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E5872" w:rsidRPr="00EE5872" w:rsidTr="00747E34">
        <w:tc>
          <w:tcPr>
            <w:tcW w:w="6408" w:type="dxa"/>
          </w:tcPr>
          <w:p w:rsidR="00EE5872" w:rsidRPr="00EE5872" w:rsidRDefault="00087DDA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rPr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5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5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5872" w:rsidRPr="00EE5872">
              <w:rPr>
                <w:b/>
                <w:szCs w:val="22"/>
              </w:rPr>
              <w:t>Joint Collaborative Team on 3D Video Coding Extensions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 w:rsidRPr="00EE5872">
              <w:rPr>
                <w:b/>
                <w:szCs w:val="22"/>
              </w:rPr>
              <w:t>of ITU-T SG 16 WP 3 and ISO/IEC JTC 1/SC 29/WG 11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t>11th</w:t>
            </w:r>
            <w:r w:rsidRPr="005B217D">
              <w:t xml:space="preserve"> Meeting: </w:t>
            </w:r>
            <w:r>
              <w:t>Geneva</w:t>
            </w:r>
            <w:r w:rsidRPr="005E1AC6">
              <w:t xml:space="preserve">, </w:t>
            </w:r>
            <w:r>
              <w:t>CH</w:t>
            </w:r>
            <w:r w:rsidRPr="005E1AC6">
              <w:t xml:space="preserve">, </w:t>
            </w:r>
            <w:r>
              <w:t>12 – 18</w:t>
            </w:r>
            <w:r w:rsidRPr="005E1AC6">
              <w:t xml:space="preserve"> </w:t>
            </w:r>
            <w:r>
              <w:t>February</w:t>
            </w:r>
            <w:r w:rsidRPr="005E1AC6">
              <w:t xml:space="preserve"> 201</w:t>
            </w:r>
            <w:r>
              <w:t>5</w:t>
            </w:r>
          </w:p>
        </w:tc>
        <w:tc>
          <w:tcPr>
            <w:tcW w:w="3168" w:type="dxa"/>
          </w:tcPr>
          <w:p w:rsidR="00EE5872" w:rsidRPr="00EE5872" w:rsidRDefault="00EE5872" w:rsidP="00700163">
            <w:pPr>
              <w:tabs>
                <w:tab w:val="left" w:pos="7200"/>
              </w:tabs>
              <w:jc w:val="left"/>
              <w:rPr>
                <w:u w:val="single"/>
              </w:rPr>
            </w:pPr>
            <w:r w:rsidRPr="00EE5872">
              <w:t xml:space="preserve">Document: </w:t>
            </w:r>
            <w:proofErr w:type="spellStart"/>
            <w:r w:rsidRPr="00EE5872">
              <w:t>JCT3V-</w:t>
            </w:r>
            <w:r w:rsidR="00114948" w:rsidRPr="00114948">
              <w:t>K005</w:t>
            </w:r>
            <w:r w:rsidR="000D297F">
              <w:t>2</w:t>
            </w:r>
            <w:r w:rsidR="00114948" w:rsidRPr="00114948">
              <w:t>_v</w:t>
            </w:r>
            <w:r w:rsidR="00700163">
              <w:t>2</w:t>
            </w:r>
            <w:proofErr w:type="spellEnd"/>
          </w:p>
        </w:tc>
      </w:tr>
    </w:tbl>
    <w:p w:rsidR="00EE5872" w:rsidRPr="00EE5872" w:rsidRDefault="00EE5872" w:rsidP="00EE5872">
      <w:pPr>
        <w:spacing w:before="0"/>
        <w:jc w:val="lef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E5872" w:rsidRPr="00EE5872" w:rsidRDefault="004576A7" w:rsidP="005D5686">
            <w:pPr>
              <w:spacing w:before="60" w:after="60"/>
              <w:jc w:val="left"/>
              <w:rPr>
                <w:b/>
                <w:szCs w:val="22"/>
              </w:rPr>
            </w:pPr>
            <w:r>
              <w:rPr>
                <w:b/>
              </w:rPr>
              <w:t xml:space="preserve">Proposed </w:t>
            </w:r>
            <w:r w:rsidR="00114948" w:rsidRPr="00114948">
              <w:rPr>
                <w:b/>
              </w:rPr>
              <w:t xml:space="preserve">TMVP </w:t>
            </w:r>
            <w:r w:rsidR="00E132A2">
              <w:rPr>
                <w:b/>
              </w:rPr>
              <w:t>f</w:t>
            </w:r>
            <w:r>
              <w:rPr>
                <w:b/>
              </w:rPr>
              <w:t xml:space="preserve">ix </w:t>
            </w:r>
            <w:r w:rsidR="00114948" w:rsidRPr="00114948">
              <w:rPr>
                <w:b/>
              </w:rPr>
              <w:t xml:space="preserve">and CU syntax cleanup </w:t>
            </w:r>
            <w:r>
              <w:rPr>
                <w:b/>
              </w:rPr>
              <w:t>for</w:t>
            </w:r>
            <w:r w:rsidR="00114948" w:rsidRPr="00114948">
              <w:rPr>
                <w:b/>
              </w:rPr>
              <w:t xml:space="preserve"> 3D</w:t>
            </w:r>
            <w:r w:rsidR="006B5756">
              <w:rPr>
                <w:b/>
              </w:rPr>
              <w:t>-</w:t>
            </w:r>
            <w:r w:rsidR="00114948" w:rsidRPr="00114948">
              <w:rPr>
                <w:b/>
              </w:rPr>
              <w:t>HEVC</w:t>
            </w:r>
            <w:r w:rsidR="005D5686">
              <w:rPr>
                <w:b/>
              </w:rPr>
              <w:t xml:space="preserve"> (Specification of </w:t>
            </w:r>
            <w:r w:rsidR="00DB49EA">
              <w:rPr>
                <w:b/>
              </w:rPr>
              <w:t xml:space="preserve">modification of </w:t>
            </w:r>
            <w:r w:rsidR="005D5686">
              <w:rPr>
                <w:b/>
              </w:rPr>
              <w:t>alternative refe</w:t>
            </w:r>
            <w:r w:rsidR="0061354A">
              <w:rPr>
                <w:b/>
              </w:rPr>
              <w:t>re</w:t>
            </w:r>
            <w:r w:rsidR="005D5686">
              <w:rPr>
                <w:b/>
              </w:rPr>
              <w:t>nce index approach)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Input Document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Proposal</w:t>
            </w:r>
          </w:p>
        </w:tc>
      </w:tr>
      <w:tr w:rsidR="00EE5872" w:rsidRPr="00EE5872" w:rsidTr="00185A98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Author(s) or</w:t>
            </w:r>
            <w:r w:rsidRPr="00EE5872">
              <w:rPr>
                <w:i/>
                <w:szCs w:val="22"/>
              </w:rPr>
              <w:br/>
              <w:t>Contact(s):</w:t>
            </w:r>
          </w:p>
        </w:tc>
        <w:tc>
          <w:tcPr>
            <w:tcW w:w="3612" w:type="dxa"/>
          </w:tcPr>
          <w:p w:rsid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Gerhard Tech</w:t>
            </w:r>
          </w:p>
          <w:p w:rsidR="00F301A4" w:rsidRDefault="00F301A4" w:rsidP="00F301A4">
            <w:pPr>
              <w:spacing w:before="60" w:after="60"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Karsten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Sühring</w:t>
            </w:r>
            <w:proofErr w:type="spellEnd"/>
          </w:p>
          <w:p w:rsidR="00036440" w:rsidRPr="00EE5872" w:rsidRDefault="00036440" w:rsidP="00F301A4">
            <w:pPr>
              <w:spacing w:before="60" w:after="60"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Detlev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Marpe</w:t>
            </w:r>
            <w:proofErr w:type="spellEnd"/>
          </w:p>
        </w:tc>
        <w:tc>
          <w:tcPr>
            <w:tcW w:w="850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Email:</w:t>
            </w:r>
          </w:p>
        </w:tc>
        <w:tc>
          <w:tcPr>
            <w:tcW w:w="3656" w:type="dxa"/>
          </w:tcPr>
          <w:p w:rsidR="00185A98" w:rsidRPr="00185A98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gerhard.tech@hhi.fraunhofer.de</w:t>
            </w:r>
          </w:p>
          <w:p w:rsidR="00185A98" w:rsidRPr="00185A98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karsten.suehring@hhi.fraunhofer.de</w:t>
            </w:r>
          </w:p>
          <w:p w:rsidR="00EE5872" w:rsidRPr="00EE5872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detlev.marpe@hhi.fraunhofer.de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 xml:space="preserve">Fraunhofer </w:t>
            </w:r>
            <w:proofErr w:type="spellStart"/>
            <w:r w:rsidRPr="00EE5872">
              <w:rPr>
                <w:szCs w:val="22"/>
              </w:rPr>
              <w:t>HHI</w:t>
            </w:r>
            <w:proofErr w:type="spellEnd"/>
          </w:p>
        </w:tc>
      </w:tr>
    </w:tbl>
    <w:p w:rsidR="00EE5872" w:rsidRPr="00EE5872" w:rsidRDefault="00EE5872" w:rsidP="00EE587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E5872">
        <w:rPr>
          <w:szCs w:val="22"/>
          <w:u w:val="single"/>
        </w:rPr>
        <w:t>_____________________________</w:t>
      </w:r>
    </w:p>
    <w:p w:rsidR="007E49DF" w:rsidRPr="007E49DF" w:rsidRDefault="007E49DF" w:rsidP="007E49DF">
      <w:pPr>
        <w:keepNext/>
        <w:keepLines/>
        <w:numPr>
          <w:ilvl w:val="3"/>
          <w:numId w:val="0"/>
        </w:numPr>
        <w:tabs>
          <w:tab w:val="clear" w:pos="360"/>
          <w:tab w:val="clear" w:pos="720"/>
          <w:tab w:val="clear" w:pos="1440"/>
          <w:tab w:val="left" w:pos="879"/>
          <w:tab w:val="num" w:pos="1361"/>
        </w:tabs>
        <w:overflowPunct/>
        <w:autoSpaceDE/>
        <w:autoSpaceDN/>
        <w:adjustRightInd/>
        <w:spacing w:before="181"/>
        <w:textAlignment w:val="auto"/>
        <w:outlineLvl w:val="3"/>
        <w:rPr>
          <w:rFonts w:ascii="Times New Roman Bold" w:eastAsia="Malgun Gothic" w:hAnsi="Times New Roman Bold"/>
          <w:b/>
          <w:sz w:val="20"/>
        </w:rPr>
      </w:pPr>
      <w:bookmarkStart w:id="0" w:name="_Ref349574377"/>
      <w:bookmarkStart w:id="1" w:name="_Toc404938306"/>
      <w:proofErr w:type="spellStart"/>
      <w:r>
        <w:rPr>
          <w:rFonts w:ascii="Times New Roman Bold" w:eastAsia="Malgun Gothic" w:hAnsi="Times New Roman Bold"/>
          <w:b/>
          <w:sz w:val="20"/>
        </w:rPr>
        <w:t>I.8.3.7</w:t>
      </w:r>
      <w:proofErr w:type="spellEnd"/>
      <w:r>
        <w:rPr>
          <w:rFonts w:ascii="Times New Roman Bold" w:eastAsia="Malgun Gothic" w:hAnsi="Times New Roman Bold"/>
          <w:b/>
          <w:sz w:val="20"/>
        </w:rPr>
        <w:t xml:space="preserve"> </w:t>
      </w:r>
      <w:r w:rsidRPr="007E49DF">
        <w:rPr>
          <w:rFonts w:ascii="Times New Roman Bold" w:eastAsia="Malgun Gothic" w:hAnsi="Times New Roman Bold"/>
          <w:b/>
          <w:sz w:val="20"/>
        </w:rPr>
        <w:t>Derivation process for the alternative target reference index for TMVP in merge mode</w:t>
      </w:r>
      <w:bookmarkEnd w:id="0"/>
      <w:bookmarkEnd w:id="1"/>
      <w:r w:rsidRPr="007E49DF">
        <w:rPr>
          <w:rFonts w:ascii="Times New Roman Bold" w:eastAsia="Malgun Gothic" w:hAnsi="Times New Roman Bold"/>
          <w:b/>
          <w:sz w:val="20"/>
        </w:rPr>
        <w:t xml:space="preserve"> 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This process is invoked when the current slice is a P or B slice.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The variables AltRefIdxL0 and AltRefIdxL1 are set equal to −1 and the following applies for X in the range of 0 to 1, inclusive:</w:t>
      </w:r>
    </w:p>
    <w:p w:rsidR="007E49DF" w:rsidRPr="007A2A94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rPr>
          <w:rFonts w:eastAsia="Malgun Gothic"/>
          <w:color w:val="FF0000"/>
          <w:sz w:val="20"/>
        </w:rPr>
      </w:pPr>
      <w:r w:rsidRPr="007A2A94">
        <w:rPr>
          <w:rFonts w:eastAsia="Malgun Gothic"/>
          <w:color w:val="FF0000"/>
          <w:sz w:val="20"/>
        </w:rPr>
        <w:t>Let currPic be the current picture.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When X is equal to 0 or the current slice is a B slice the following applies:</w:t>
      </w:r>
    </w:p>
    <w:p w:rsidR="007E49DF" w:rsidRDefault="007E49DF" w:rsidP="007E49DF">
      <w:pPr>
        <w:widowControl w:val="0"/>
        <w:tabs>
          <w:tab w:val="left" w:pos="1786"/>
          <w:tab w:val="left" w:pos="2143"/>
          <w:tab w:val="left" w:pos="2500"/>
          <w:tab w:val="left" w:pos="2857"/>
          <w:tab w:val="right" w:pos="9729"/>
        </w:tabs>
        <w:spacing w:before="120" w:after="120"/>
        <w:jc w:val="left"/>
        <w:rPr>
          <w:rFonts w:eastAsia="Malgun Gothic"/>
          <w:bCs/>
          <w:sz w:val="20"/>
        </w:rPr>
      </w:pPr>
      <w:r w:rsidRPr="007A2A94">
        <w:rPr>
          <w:rFonts w:eastAsia="Malgun Gothic"/>
          <w:bCs/>
          <w:strike/>
          <w:color w:val="FF0000"/>
          <w:sz w:val="20"/>
        </w:rPr>
        <w:tab/>
      </w:r>
      <w:proofErr w:type="gramStart"/>
      <w:r w:rsidRPr="007A2A94">
        <w:rPr>
          <w:rFonts w:eastAsia="Malgun Gothic"/>
          <w:bCs/>
          <w:strike/>
          <w:color w:val="FF0000"/>
          <w:sz w:val="20"/>
        </w:rPr>
        <w:t>zeroIdxLtFlag</w:t>
      </w:r>
      <w:proofErr w:type="gramEnd"/>
      <w:r w:rsidRPr="007A2A94">
        <w:rPr>
          <w:rFonts w:eastAsia="Malgun Gothic"/>
          <w:bCs/>
          <w:strike/>
          <w:color w:val="FF0000"/>
          <w:sz w:val="20"/>
        </w:rPr>
        <w:t xml:space="preserve"> = RefPicListX[ 0 ] is a short-term reference picture ? 0 : 1</w:t>
      </w:r>
      <w:r w:rsidR="007A2A94">
        <w:rPr>
          <w:rFonts w:eastAsia="Malgun Gothic"/>
          <w:bCs/>
          <w:strike/>
          <w:color w:val="FF0000"/>
          <w:sz w:val="20"/>
        </w:rPr>
        <w:br/>
      </w:r>
      <w:r w:rsidRPr="007A2A94">
        <w:rPr>
          <w:rFonts w:eastAsia="Malgun Gothic"/>
          <w:bCs/>
          <w:color w:val="FF0000"/>
          <w:sz w:val="20"/>
        </w:rPr>
        <w:tab/>
      </w:r>
      <w:proofErr w:type="spellStart"/>
      <w:r w:rsidRPr="007A2A94">
        <w:rPr>
          <w:rFonts w:eastAsia="Malgun Gothic"/>
          <w:bCs/>
          <w:color w:val="FF0000"/>
          <w:sz w:val="20"/>
        </w:rPr>
        <w:t>zeroIdx</w:t>
      </w:r>
      <w:r w:rsidR="003767E3">
        <w:rPr>
          <w:rFonts w:eastAsia="Malgun Gothic"/>
          <w:bCs/>
          <w:color w:val="FF0000"/>
          <w:sz w:val="20"/>
        </w:rPr>
        <w:t>Lt</w:t>
      </w:r>
      <w:r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Pr="007A2A94">
        <w:rPr>
          <w:rFonts w:eastAsia="Malgun Gothic"/>
          <w:bCs/>
          <w:color w:val="FF0000"/>
          <w:sz w:val="20"/>
        </w:rPr>
        <w:t xml:space="preserve"> = </w:t>
      </w:r>
      <w:r w:rsidR="007A2A94">
        <w:rPr>
          <w:rFonts w:eastAsia="Malgun Gothic"/>
          <w:bCs/>
          <w:color w:val="FF0000"/>
          <w:sz w:val="20"/>
        </w:rPr>
        <w:t xml:space="preserve">( </w:t>
      </w:r>
      <w:r w:rsidRPr="007A2A94">
        <w:rPr>
          <w:rFonts w:eastAsia="Malgun Gothic"/>
          <w:bCs/>
          <w:color w:val="FF0000"/>
          <w:sz w:val="20"/>
        </w:rPr>
        <w:t>DiffPicOrderCnt( currPic, RefPicListX[ 0 ]</w:t>
      </w:r>
      <w:r w:rsidR="007A2A94" w:rsidRPr="007A2A94">
        <w:rPr>
          <w:rFonts w:eastAsia="Malgun Gothic"/>
          <w:bCs/>
          <w:color w:val="FF0000"/>
          <w:sz w:val="20"/>
        </w:rPr>
        <w:t xml:space="preserve"> ) </w:t>
      </w:r>
      <w:r w:rsidR="006B1182" w:rsidRPr="007A2A94">
        <w:rPr>
          <w:rFonts w:eastAsia="Malgun Gothic"/>
          <w:bCs/>
          <w:color w:val="FF0000"/>
          <w:sz w:val="20"/>
        </w:rPr>
        <w:t xml:space="preserve"> = =  0 </w:t>
      </w:r>
      <w:r w:rsidRPr="007A2A94">
        <w:rPr>
          <w:rFonts w:eastAsia="Malgun Gothic"/>
          <w:bCs/>
          <w:color w:val="FF0000"/>
          <w:sz w:val="20"/>
        </w:rPr>
        <w:t>)</w:t>
      </w:r>
      <w:r w:rsidRPr="007E49DF">
        <w:rPr>
          <w:rFonts w:eastAsia="Malgun Gothic"/>
          <w:bCs/>
          <w:sz w:val="20"/>
        </w:rPr>
        <w:br/>
      </w:r>
      <w:r w:rsidRPr="007E49DF">
        <w:rPr>
          <w:rFonts w:eastAsia="Malgun Gothic"/>
          <w:bCs/>
          <w:sz w:val="20"/>
        </w:rPr>
        <w:tab/>
        <w:t>for( i = 1; i  &lt;=  num_ref_idx_lX_active_minus1  &amp;&amp;  AltRefIdxLX  = =  −1; i++ )</w:t>
      </w:r>
      <w:r w:rsidR="003B1C80" w:rsidRPr="007A2A94">
        <w:rPr>
          <w:rFonts w:eastAsia="Malgun Gothic"/>
          <w:bCs/>
          <w:color w:val="FF0000"/>
          <w:sz w:val="20"/>
        </w:rPr>
        <w:t> </w:t>
      </w:r>
      <w:r w:rsidR="003B1C80">
        <w:rPr>
          <w:rFonts w:eastAsia="Malgun Gothic"/>
          <w:bCs/>
          <w:color w:val="FF0000"/>
          <w:sz w:val="20"/>
        </w:rPr>
        <w:t>{</w:t>
      </w:r>
      <w:r w:rsidRPr="007E49DF">
        <w:rPr>
          <w:rFonts w:eastAsia="Malgun Gothic"/>
          <w:bCs/>
          <w:sz w:val="20"/>
        </w:rPr>
        <w:br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  <w:t>if( ( zeroIdxLtFlag  &amp;&amp;  RefPicListX[ i ] is a short-term reference picture )  | |</w:t>
      </w:r>
      <w:r w:rsidRPr="007A2A94">
        <w:rPr>
          <w:rFonts w:eastAsia="Malgun Gothic"/>
          <w:bCs/>
          <w:strike/>
          <w:color w:val="FF0000"/>
          <w:sz w:val="20"/>
        </w:rPr>
        <w:br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  <w:t xml:space="preserve">( !zeroIdxLtFlag  &amp;&amp;  RefPicListX[ i ] is a long-term reference picture ) ) </w:t>
      </w:r>
      <w:r w:rsidR="003B1C80">
        <w:rPr>
          <w:rFonts w:eastAsia="Malgun Gothic"/>
          <w:bCs/>
          <w:strike/>
          <w:color w:val="FF0000"/>
          <w:sz w:val="20"/>
        </w:rPr>
        <w:br/>
      </w:r>
      <w:r w:rsidR="003B1C80" w:rsidRPr="003B1C80">
        <w:rPr>
          <w:rFonts w:eastAsia="Malgun Gothic"/>
          <w:bCs/>
          <w:color w:val="FF0000"/>
          <w:sz w:val="20"/>
        </w:rPr>
        <w:tab/>
      </w:r>
      <w:r w:rsidR="003B1C80" w:rsidRPr="003B1C80">
        <w:rPr>
          <w:rFonts w:eastAsia="Malgun Gothic"/>
          <w:bCs/>
          <w:color w:val="FF0000"/>
          <w:sz w:val="20"/>
        </w:rPr>
        <w:tab/>
      </w:r>
      <w:proofErr w:type="spellStart"/>
      <w:r w:rsidR="003B1C80">
        <w:rPr>
          <w:rFonts w:eastAsia="Malgun Gothic"/>
          <w:bCs/>
          <w:color w:val="FF0000"/>
          <w:sz w:val="20"/>
        </w:rPr>
        <w:t>c</w:t>
      </w:r>
      <w:r w:rsidR="00221ADC">
        <w:rPr>
          <w:rFonts w:eastAsia="Malgun Gothic"/>
          <w:bCs/>
          <w:color w:val="FF0000"/>
          <w:sz w:val="20"/>
        </w:rPr>
        <w:t>and</w:t>
      </w:r>
      <w:r w:rsidR="003B1C80">
        <w:rPr>
          <w:rFonts w:eastAsia="Malgun Gothic"/>
          <w:bCs/>
          <w:color w:val="FF0000"/>
          <w:sz w:val="20"/>
        </w:rPr>
        <w:t>Idx</w:t>
      </w:r>
      <w:r w:rsidR="00495530">
        <w:rPr>
          <w:rFonts w:eastAsia="Malgun Gothic"/>
          <w:bCs/>
          <w:color w:val="FF0000"/>
          <w:sz w:val="20"/>
        </w:rPr>
        <w:t>Lt</w:t>
      </w:r>
      <w:r w:rsidR="003B1C80">
        <w:rPr>
          <w:rFonts w:eastAsia="Malgun Gothic"/>
          <w:bCs/>
          <w:color w:val="FF0000"/>
          <w:sz w:val="20"/>
        </w:rPr>
        <w:t>IvFlag</w:t>
      </w:r>
      <w:proofErr w:type="spellEnd"/>
      <w:r w:rsidR="003B1C80">
        <w:rPr>
          <w:rFonts w:eastAsia="Malgun Gothic"/>
          <w:bCs/>
          <w:color w:val="FF0000"/>
          <w:sz w:val="20"/>
        </w:rPr>
        <w:t xml:space="preserve"> = </w:t>
      </w:r>
      <w:r w:rsidR="006051F6">
        <w:rPr>
          <w:rFonts w:eastAsia="Malgun Gothic"/>
          <w:bCs/>
          <w:color w:val="FF0000"/>
          <w:sz w:val="20"/>
        </w:rPr>
        <w:t xml:space="preserve">( </w:t>
      </w:r>
      <w:r w:rsidR="006051F6" w:rsidRPr="007A2A94">
        <w:rPr>
          <w:rFonts w:eastAsia="Malgun Gothic"/>
          <w:bCs/>
          <w:color w:val="FF0000"/>
          <w:sz w:val="20"/>
        </w:rPr>
        <w:t>DiffPicOrderCnt( currPic, RefPicListX[ 0 ] )  = =  0 )</w:t>
      </w:r>
      <w:r w:rsidR="0049590D">
        <w:rPr>
          <w:rFonts w:eastAsia="Malgun Gothic"/>
          <w:bCs/>
          <w:color w:val="FF0000"/>
          <w:sz w:val="20"/>
        </w:rPr>
        <w:br/>
      </w:r>
      <w:r w:rsidR="0049590D">
        <w:rPr>
          <w:rFonts w:eastAsia="Malgun Gothic"/>
          <w:bCs/>
          <w:color w:val="FF0000"/>
          <w:sz w:val="20"/>
        </w:rPr>
        <w:tab/>
      </w:r>
      <w:r w:rsidR="0049590D">
        <w:rPr>
          <w:rFonts w:eastAsia="Malgun Gothic"/>
          <w:bCs/>
          <w:color w:val="FF0000"/>
          <w:sz w:val="20"/>
        </w:rPr>
        <w:tab/>
      </w:r>
      <w:proofErr w:type="spellStart"/>
      <w:r w:rsidR="00221ADC">
        <w:rPr>
          <w:rFonts w:eastAsia="Malgun Gothic"/>
          <w:bCs/>
          <w:color w:val="FF0000"/>
          <w:sz w:val="20"/>
        </w:rPr>
        <w:t>cand</w:t>
      </w:r>
      <w:r w:rsidR="0049590D">
        <w:rPr>
          <w:rFonts w:eastAsia="Malgun Gothic"/>
          <w:bCs/>
          <w:color w:val="FF0000"/>
          <w:sz w:val="20"/>
        </w:rPr>
        <w:t>Idx</w:t>
      </w:r>
      <w:r w:rsidR="00914CBF">
        <w:rPr>
          <w:rFonts w:eastAsia="Malgun Gothic"/>
          <w:bCs/>
          <w:color w:val="FF0000"/>
          <w:sz w:val="20"/>
        </w:rPr>
        <w:t>S</w:t>
      </w:r>
      <w:r w:rsidR="0049590D">
        <w:rPr>
          <w:rFonts w:eastAsia="Malgun Gothic"/>
          <w:bCs/>
          <w:color w:val="FF0000"/>
          <w:sz w:val="20"/>
        </w:rPr>
        <w:t>tFlag</w:t>
      </w:r>
      <w:proofErr w:type="spellEnd"/>
      <w:r w:rsidR="0049590D">
        <w:rPr>
          <w:rFonts w:eastAsia="Malgun Gothic"/>
          <w:bCs/>
          <w:color w:val="FF0000"/>
          <w:sz w:val="20"/>
        </w:rPr>
        <w:t xml:space="preserve"> = ( RefPicListX[ i ] is a </w:t>
      </w:r>
      <w:r w:rsidR="00A84D94">
        <w:rPr>
          <w:rFonts w:eastAsia="Malgun Gothic"/>
          <w:bCs/>
          <w:color w:val="FF0000"/>
          <w:sz w:val="20"/>
        </w:rPr>
        <w:t>short</w:t>
      </w:r>
      <w:r w:rsidR="0049590D">
        <w:rPr>
          <w:rFonts w:eastAsia="Malgun Gothic"/>
          <w:bCs/>
          <w:color w:val="FF0000"/>
          <w:sz w:val="20"/>
        </w:rPr>
        <w:t>-term reference picture ) ? 1 : 0</w:t>
      </w:r>
      <w:r w:rsidR="0022511E">
        <w:rPr>
          <w:rFonts w:eastAsia="Malgun Gothic"/>
          <w:bCs/>
          <w:color w:val="FF0000"/>
          <w:sz w:val="20"/>
        </w:rPr>
        <w:br/>
      </w:r>
      <w:r w:rsidR="003B1C80">
        <w:rPr>
          <w:rFonts w:eastAsia="Malgun Gothic"/>
          <w:bCs/>
          <w:color w:val="FF0000"/>
          <w:sz w:val="20"/>
        </w:rPr>
        <w:tab/>
      </w:r>
      <w:r w:rsidR="003B1C80">
        <w:rPr>
          <w:rFonts w:eastAsia="Malgun Gothic"/>
          <w:bCs/>
          <w:color w:val="FF0000"/>
          <w:sz w:val="20"/>
        </w:rPr>
        <w:tab/>
      </w:r>
      <w:r w:rsidRPr="007A2A94">
        <w:rPr>
          <w:rFonts w:eastAsia="Malgun Gothic"/>
          <w:bCs/>
          <w:color w:val="FF0000"/>
          <w:sz w:val="20"/>
        </w:rPr>
        <w:t xml:space="preserve">if( ( </w:t>
      </w:r>
      <w:proofErr w:type="spellStart"/>
      <w:r w:rsidRPr="007A2A94">
        <w:rPr>
          <w:rFonts w:eastAsia="Malgun Gothic"/>
          <w:bCs/>
          <w:color w:val="FF0000"/>
          <w:sz w:val="20"/>
        </w:rPr>
        <w:t>zeroIdx</w:t>
      </w:r>
      <w:r w:rsidR="00823CCA">
        <w:rPr>
          <w:rFonts w:eastAsia="Malgun Gothic"/>
          <w:bCs/>
          <w:color w:val="FF0000"/>
          <w:sz w:val="20"/>
        </w:rPr>
        <w:t>Lt</w:t>
      </w:r>
      <w:r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Pr="007A2A94">
        <w:rPr>
          <w:rFonts w:eastAsia="Malgun Gothic"/>
          <w:bCs/>
          <w:color w:val="FF0000"/>
          <w:sz w:val="20"/>
        </w:rPr>
        <w:t xml:space="preserve">  &amp;&amp;  </w:t>
      </w:r>
      <w:proofErr w:type="spellStart"/>
      <w:r w:rsidR="007E4725">
        <w:rPr>
          <w:rFonts w:eastAsia="Malgun Gothic"/>
          <w:bCs/>
          <w:color w:val="FF0000"/>
          <w:sz w:val="20"/>
        </w:rPr>
        <w:t>c</w:t>
      </w:r>
      <w:r w:rsidR="00FF33A8">
        <w:rPr>
          <w:rFonts w:eastAsia="Malgun Gothic"/>
          <w:bCs/>
          <w:color w:val="FF0000"/>
          <w:sz w:val="20"/>
        </w:rPr>
        <w:t>and</w:t>
      </w:r>
      <w:r w:rsidR="007E4725">
        <w:rPr>
          <w:rFonts w:eastAsia="Malgun Gothic"/>
          <w:bCs/>
          <w:color w:val="FF0000"/>
          <w:sz w:val="20"/>
        </w:rPr>
        <w:t>Idx</w:t>
      </w:r>
      <w:r w:rsidR="002F0A26">
        <w:rPr>
          <w:rFonts w:eastAsia="Malgun Gothic"/>
          <w:bCs/>
          <w:color w:val="FF0000"/>
          <w:sz w:val="20"/>
        </w:rPr>
        <w:t>S</w:t>
      </w:r>
      <w:r w:rsidR="0049590D">
        <w:rPr>
          <w:rFonts w:eastAsia="Malgun Gothic"/>
          <w:bCs/>
          <w:color w:val="FF0000"/>
          <w:sz w:val="20"/>
        </w:rPr>
        <w:t>t</w:t>
      </w:r>
      <w:r w:rsidR="007E4725">
        <w:rPr>
          <w:rFonts w:eastAsia="Malgun Gothic"/>
          <w:bCs/>
          <w:color w:val="FF0000"/>
          <w:sz w:val="20"/>
        </w:rPr>
        <w:t>Flag</w:t>
      </w:r>
      <w:proofErr w:type="spellEnd"/>
      <w:r w:rsidR="007A2A94" w:rsidRPr="007A2A94">
        <w:rPr>
          <w:rFonts w:eastAsia="Malgun Gothic"/>
          <w:bCs/>
          <w:color w:val="FF0000"/>
          <w:sz w:val="20"/>
        </w:rPr>
        <w:t xml:space="preserve"> </w:t>
      </w:r>
      <w:r w:rsidRPr="007A2A94">
        <w:rPr>
          <w:rFonts w:eastAsia="Malgun Gothic"/>
          <w:bCs/>
          <w:color w:val="FF0000"/>
          <w:sz w:val="20"/>
        </w:rPr>
        <w:t xml:space="preserve">) </w:t>
      </w:r>
      <w:r w:rsidR="003B1C80">
        <w:rPr>
          <w:rFonts w:eastAsia="Malgun Gothic"/>
          <w:bCs/>
          <w:color w:val="FF0000"/>
          <w:sz w:val="20"/>
        </w:rPr>
        <w:t xml:space="preserve"> </w:t>
      </w:r>
      <w:r w:rsidRPr="007A2A94">
        <w:rPr>
          <w:rFonts w:eastAsia="Malgun Gothic"/>
          <w:bCs/>
          <w:color w:val="FF0000"/>
          <w:sz w:val="20"/>
        </w:rPr>
        <w:t>| |</w:t>
      </w:r>
      <w:r w:rsidR="007E4725">
        <w:rPr>
          <w:rFonts w:eastAsia="Malgun Gothic"/>
          <w:bCs/>
          <w:color w:val="FF0000"/>
          <w:sz w:val="20"/>
        </w:rPr>
        <w:t xml:space="preserve">  </w:t>
      </w:r>
      <w:r w:rsidR="007E4725" w:rsidRPr="007A2A94">
        <w:rPr>
          <w:rFonts w:eastAsia="Malgun Gothic"/>
          <w:bCs/>
          <w:color w:val="FF0000"/>
          <w:sz w:val="20"/>
        </w:rPr>
        <w:t xml:space="preserve">( </w:t>
      </w:r>
      <w:r w:rsidR="0049590D">
        <w:rPr>
          <w:rFonts w:eastAsia="Malgun Gothic"/>
          <w:bCs/>
          <w:color w:val="FF0000"/>
          <w:sz w:val="20"/>
        </w:rPr>
        <w:t>!</w:t>
      </w:r>
      <w:proofErr w:type="spellStart"/>
      <w:r w:rsidR="007E4725" w:rsidRPr="007A2A94">
        <w:rPr>
          <w:rFonts w:eastAsia="Malgun Gothic"/>
          <w:bCs/>
          <w:color w:val="FF0000"/>
          <w:sz w:val="20"/>
        </w:rPr>
        <w:t>zeroIdx</w:t>
      </w:r>
      <w:r w:rsidR="005125E3">
        <w:rPr>
          <w:rFonts w:eastAsia="Malgun Gothic"/>
          <w:bCs/>
          <w:color w:val="FF0000"/>
          <w:sz w:val="20"/>
        </w:rPr>
        <w:t>Lt</w:t>
      </w:r>
      <w:r w:rsidR="007E4725"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="007E4725" w:rsidRPr="007A2A94">
        <w:rPr>
          <w:rFonts w:eastAsia="Malgun Gothic"/>
          <w:bCs/>
          <w:color w:val="FF0000"/>
          <w:sz w:val="20"/>
        </w:rPr>
        <w:t xml:space="preserve">  &amp;&amp;  </w:t>
      </w:r>
      <w:proofErr w:type="spellStart"/>
      <w:r w:rsidR="00FF33A8">
        <w:rPr>
          <w:rFonts w:eastAsia="Malgun Gothic"/>
          <w:bCs/>
          <w:color w:val="FF0000"/>
          <w:sz w:val="20"/>
        </w:rPr>
        <w:t>cand</w:t>
      </w:r>
      <w:r w:rsidR="00291E04">
        <w:rPr>
          <w:rFonts w:eastAsia="Malgun Gothic"/>
          <w:bCs/>
          <w:color w:val="FF0000"/>
          <w:sz w:val="20"/>
        </w:rPr>
        <w:t>IdxLtIvFlag</w:t>
      </w:r>
      <w:proofErr w:type="spellEnd"/>
      <w:r w:rsidR="007E4725" w:rsidRPr="007A2A94">
        <w:rPr>
          <w:rFonts w:eastAsia="Malgun Gothic"/>
          <w:bCs/>
          <w:color w:val="FF0000"/>
          <w:sz w:val="20"/>
        </w:rPr>
        <w:t xml:space="preserve"> )</w:t>
      </w:r>
      <w:r w:rsidR="007E4725">
        <w:rPr>
          <w:rFonts w:eastAsia="Malgun Gothic"/>
          <w:bCs/>
          <w:color w:val="FF0000"/>
          <w:sz w:val="20"/>
        </w:rPr>
        <w:t xml:space="preserve"> )</w:t>
      </w:r>
      <w:r w:rsidRPr="007A2A94">
        <w:rPr>
          <w:rFonts w:eastAsia="Malgun Gothic"/>
          <w:bCs/>
          <w:color w:val="FF0000"/>
          <w:sz w:val="20"/>
        </w:rPr>
        <w:br/>
      </w:r>
      <w:r w:rsidR="003B1C80">
        <w:rPr>
          <w:rFonts w:eastAsia="Malgun Gothic"/>
          <w:bCs/>
          <w:sz w:val="20"/>
        </w:rPr>
        <w:tab/>
      </w:r>
      <w:r w:rsidR="003B1C80">
        <w:rPr>
          <w:rFonts w:eastAsia="Malgun Gothic"/>
          <w:bCs/>
          <w:sz w:val="20"/>
        </w:rPr>
        <w:tab/>
      </w:r>
      <w:r w:rsidRPr="007E49DF">
        <w:rPr>
          <w:rFonts w:eastAsia="Malgun Gothic"/>
          <w:bCs/>
          <w:sz w:val="20"/>
        </w:rPr>
        <w:tab/>
        <w:t xml:space="preserve">AltRefIdxLX = i </w:t>
      </w:r>
    </w:p>
    <w:p w:rsidR="00086B56" w:rsidRPr="007F3EEE" w:rsidRDefault="00086B56" w:rsidP="00086B56">
      <w:pPr>
        <w:pStyle w:val="3H4"/>
        <w:numPr>
          <w:ilvl w:val="0"/>
          <w:numId w:val="0"/>
        </w:numPr>
        <w:rPr>
          <w:lang w:val="en-CA"/>
        </w:rPr>
      </w:pPr>
      <w:bookmarkStart w:id="2" w:name="_Ref342330774"/>
      <w:bookmarkStart w:id="3" w:name="_Ref366024842"/>
      <w:proofErr w:type="spellStart"/>
      <w:r>
        <w:rPr>
          <w:lang w:val="en-CA"/>
        </w:rPr>
        <w:t>I.8.5.3.2.9</w:t>
      </w:r>
      <w:proofErr w:type="spellEnd"/>
      <w:r>
        <w:rPr>
          <w:lang w:val="en-CA"/>
        </w:rPr>
        <w:t xml:space="preserve"> </w:t>
      </w:r>
      <w:r w:rsidRPr="007F3EEE">
        <w:rPr>
          <w:lang w:val="en-CA"/>
        </w:rPr>
        <w:t>Derivation process for collocated motion vectors</w:t>
      </w:r>
      <w:bookmarkEnd w:id="2"/>
      <w:bookmarkEnd w:id="3"/>
      <w:r>
        <w:rPr>
          <w:lang w:val="en-CA"/>
        </w:rPr>
        <w:t xml:space="preserve"> in merge mode</w:t>
      </w:r>
    </w:p>
    <w:p w:rsidR="00086B56" w:rsidRDefault="00086B56" w:rsidP="00086B56">
      <w:pPr>
        <w:pStyle w:val="3DEdNote"/>
        <w:rPr>
          <w:lang w:val="en-CA"/>
        </w:rPr>
      </w:pPr>
      <w:r w:rsidRPr="007F3EEE">
        <w:rPr>
          <w:lang w:val="en-CA"/>
        </w:rPr>
        <w:t>NOTE – </w:t>
      </w:r>
      <w:r>
        <w:rPr>
          <w:lang w:val="en-CA"/>
        </w:rPr>
        <w:t>This process is only invoked if merge_flag of the current PU is equal to 1. Otherwise, (merge_flag of the current PU is equal to 0), the d</w:t>
      </w:r>
      <w:r w:rsidRPr="007F3EEE">
        <w:rPr>
          <w:lang w:val="en-CA"/>
        </w:rPr>
        <w:t>erivation process for collocated motion vectors</w:t>
      </w:r>
      <w:r>
        <w:rPr>
          <w:lang w:val="en-CA"/>
        </w:rPr>
        <w:t xml:space="preserve"> as specified in clause</w:t>
      </w:r>
      <w:r w:rsidRPr="007F3EEE">
        <w:rPr>
          <w:lang w:val="en-CA"/>
        </w:rPr>
        <w:t> 8.5.3.2.9</w:t>
      </w:r>
      <w:r>
        <w:rPr>
          <w:lang w:val="en-CA"/>
        </w:rPr>
        <w:t xml:space="preserve"> might be invoked. 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Inputs to this process are: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a variable currPb specifying the current prediction block,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a variable colPb specifying the collocated prediction block inside the collocated picture specified by ColPic,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a luma location ( xColPb, yColPb ) specifying the top-left sample of the collocated luma prediction block specified by colPb relative to the top-left luma sample of the collocated picture specified by ColPic,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proofErr w:type="gramStart"/>
      <w:r w:rsidRPr="007F3EEE">
        <w:rPr>
          <w:lang w:val="en-CA" w:eastAsia="ko-KR"/>
        </w:rPr>
        <w:t>a</w:t>
      </w:r>
      <w:proofErr w:type="gramEnd"/>
      <w:r w:rsidRPr="007F3EEE">
        <w:rPr>
          <w:lang w:val="en-CA" w:eastAsia="ko-KR"/>
        </w:rPr>
        <w:t xml:space="preserve"> reference index refIdxLX, with X being 0 or 1.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Outputs of this process are: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the motion vector prediction mvLXCol,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proofErr w:type="gramStart"/>
      <w:r w:rsidRPr="007F3EEE">
        <w:rPr>
          <w:lang w:val="en-CA" w:eastAsia="ko-KR"/>
        </w:rPr>
        <w:t>the</w:t>
      </w:r>
      <w:proofErr w:type="gramEnd"/>
      <w:r w:rsidRPr="007F3EEE">
        <w:rPr>
          <w:lang w:val="en-CA" w:eastAsia="ko-KR"/>
        </w:rPr>
        <w:t xml:space="preserve"> availability flag availableFlagLXCol.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The variable currPic specifies the current picture.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 xml:space="preserve">The arrays </w:t>
      </w:r>
      <w:r w:rsidRPr="007F3EEE">
        <w:rPr>
          <w:lang w:val="en-CA"/>
        </w:rPr>
        <w:t xml:space="preserve">predFlagL0Col[ x ][ y ], mvL0Col[ x ][ y ], and refIdxL0Col[ x ][ y ] are set equal to PredFlagL0[ x ][ y ], MvL0[ x ][ y ], and RefIdxL0[ x ][ y ], </w:t>
      </w:r>
      <w:r w:rsidRPr="007F3EEE">
        <w:rPr>
          <w:lang w:val="en-CA" w:eastAsia="ko-KR"/>
        </w:rPr>
        <w:t xml:space="preserve">respectively, of </w:t>
      </w:r>
      <w:r w:rsidRPr="007F3EEE">
        <w:rPr>
          <w:lang w:val="en-CA"/>
        </w:rPr>
        <w:t>the collocated picture specified by ColPic, and t</w:t>
      </w:r>
      <w:r w:rsidRPr="007F3EEE">
        <w:rPr>
          <w:lang w:val="en-CA" w:eastAsia="ko-KR"/>
        </w:rPr>
        <w:t>he arrays p</w:t>
      </w:r>
      <w:r w:rsidRPr="007F3EEE">
        <w:rPr>
          <w:lang w:val="en-CA"/>
        </w:rPr>
        <w:t xml:space="preserve">redFlagL1Col[ x ][ y ], mvL1Col[ x ][ y ], and refIdxL1Col[ x ][ y ] are set equal to PredFlagL1[ x ][ y ], MvL1[ x ][ y ], and RefIdxL1[ x ][ y ], </w:t>
      </w:r>
      <w:r w:rsidRPr="007F3EEE">
        <w:rPr>
          <w:lang w:val="en-CA" w:eastAsia="ko-KR"/>
        </w:rPr>
        <w:t xml:space="preserve">respectively, of collocated the picture specified by </w:t>
      </w:r>
      <w:r w:rsidRPr="007F3EEE">
        <w:rPr>
          <w:lang w:val="en-CA" w:eastAsia="ko-KR"/>
        </w:rPr>
        <w:lastRenderedPageBreak/>
        <w:t>ColPic.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The variables mvLXCol and availableFlagLXCol are derived as follows: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 xml:space="preserve">If colPb is coded in an intra prediction mode, both components of </w:t>
      </w:r>
      <w:r w:rsidRPr="007F3EEE">
        <w:rPr>
          <w:lang w:val="en-CA"/>
        </w:rPr>
        <w:t>mvLX</w:t>
      </w:r>
      <w:r w:rsidRPr="007F3EEE">
        <w:rPr>
          <w:lang w:val="en-CA" w:eastAsia="ko-KR"/>
        </w:rPr>
        <w:t>Col are set equal to 0 and availableFlagLXCol is set equal to 0.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Otherwise, the</w:t>
      </w:r>
      <w:r w:rsidRPr="007F3EEE">
        <w:rPr>
          <w:lang w:val="en-CA"/>
        </w:rPr>
        <w:t xml:space="preserve"> </w:t>
      </w:r>
      <w:r w:rsidRPr="007F3EEE">
        <w:rPr>
          <w:lang w:val="en-CA" w:eastAsia="ko-KR"/>
        </w:rPr>
        <w:t>motion vector mvCol, the reference index refIdxCol, and the reference list identifier listCol are derived as follows:</w:t>
      </w:r>
    </w:p>
    <w:p w:rsidR="00086B56" w:rsidRPr="007F3EEE" w:rsidRDefault="00086B56" w:rsidP="00086B56">
      <w:pPr>
        <w:pStyle w:val="3D1"/>
        <w:rPr>
          <w:lang w:val="en-CA"/>
        </w:rPr>
      </w:pPr>
      <w:r w:rsidRPr="007F3EEE">
        <w:rPr>
          <w:lang w:val="en-CA"/>
        </w:rPr>
        <w:t>If predFlagL0Col[ xColPb ][ yColPb ] is equal to 0, mvCol, refIdxCol, and listCol are set equal to mvL1Col[ xColPb ][ yColPb ], refIdxL1Col[ xColPb ][ yColPb ], and L1, respectively.</w:t>
      </w:r>
    </w:p>
    <w:p w:rsidR="00086B56" w:rsidRPr="007F3EEE" w:rsidRDefault="00086B56" w:rsidP="00086B56">
      <w:pPr>
        <w:pStyle w:val="3D1"/>
        <w:rPr>
          <w:lang w:val="en-CA" w:eastAsia="ko-KR"/>
        </w:rPr>
      </w:pPr>
      <w:r w:rsidRPr="007F3EEE">
        <w:rPr>
          <w:lang w:val="en-CA"/>
        </w:rPr>
        <w:t xml:space="preserve">Otherwise, if predFlagL0Col[ xColPb ][ yColPb ] is equal to 1 and </w:t>
      </w:r>
      <w:r w:rsidRPr="007F3EEE">
        <w:rPr>
          <w:lang w:val="en-CA" w:eastAsia="ko-KR"/>
        </w:rPr>
        <w:t>predFlagL1Col[ xColPb ][ yColPb ] is equal to 0, mvCol, refIdxCol, and listCol are set equal to mvL0Col[ xColPb ][ yColPb ], refIdxL0Col[ xColPb ][ yColPb ], and L0, respectively.</w:t>
      </w:r>
    </w:p>
    <w:p w:rsidR="00086B56" w:rsidRPr="007F3EEE" w:rsidRDefault="00086B56" w:rsidP="00086B56">
      <w:pPr>
        <w:pStyle w:val="3D1"/>
        <w:rPr>
          <w:lang w:val="en-CA" w:eastAsia="ko-KR"/>
        </w:rPr>
      </w:pPr>
      <w:r w:rsidRPr="007F3EEE">
        <w:rPr>
          <w:lang w:val="en-CA" w:eastAsia="ko-KR"/>
        </w:rPr>
        <w:t>Otherwise (</w:t>
      </w:r>
      <w:r w:rsidRPr="007F3EEE">
        <w:rPr>
          <w:lang w:val="en-CA"/>
        </w:rPr>
        <w:t xml:space="preserve">predFlagL0Col[ xColPb ][ yColPb ] is equal to 1 and </w:t>
      </w:r>
      <w:r w:rsidRPr="007F3EEE">
        <w:rPr>
          <w:lang w:val="en-CA" w:eastAsia="ko-KR"/>
        </w:rPr>
        <w:t>predFlagL1Col[ xColPb ][ yColPb ] is equal to 1), the following assignments are made:</w:t>
      </w:r>
    </w:p>
    <w:p w:rsidR="00086B56" w:rsidRPr="007F3EEE" w:rsidRDefault="00086B56" w:rsidP="00086B56">
      <w:pPr>
        <w:pStyle w:val="3D2"/>
        <w:rPr>
          <w:lang w:val="en-CA" w:eastAsia="ko-KR"/>
        </w:rPr>
      </w:pPr>
      <w:r w:rsidRPr="007F3EEE">
        <w:rPr>
          <w:lang w:val="en-CA" w:eastAsia="ko-KR"/>
        </w:rPr>
        <w:t>If NoBackwardPredFlag is equal to 1, mvCol, refIdxCol, and listCol are set equal to mvLXCol[ xColPb ][ yColPb ], refIdxLXCol[ xColPb ][ yColPb ], and LX, respectively.</w:t>
      </w:r>
    </w:p>
    <w:p w:rsidR="00086B56" w:rsidRPr="007F3EEE" w:rsidRDefault="00086B56" w:rsidP="00086B56">
      <w:pPr>
        <w:pStyle w:val="3D2"/>
        <w:rPr>
          <w:lang w:val="en-CA" w:eastAsia="ko-KR"/>
        </w:rPr>
      </w:pPr>
      <w:r w:rsidRPr="007F3EEE">
        <w:rPr>
          <w:lang w:val="en-CA" w:eastAsia="ko-KR"/>
        </w:rPr>
        <w:t>Otherwise, mvCol, refIdxCol, and listCol are set equal to mvLNCol[ xColPb ][ yColPb ], refIdxLNCol[ xColPb ][ yColPb ], and LN, respectively, with N being the value of collocated_from_l0_flag.</w:t>
      </w:r>
    </w:p>
    <w:p w:rsidR="00086B56" w:rsidRDefault="00086B56" w:rsidP="00086B56">
      <w:pPr>
        <w:pStyle w:val="3N1"/>
        <w:rPr>
          <w:lang w:val="en-CA"/>
        </w:rPr>
      </w:pPr>
      <w:proofErr w:type="gramStart"/>
      <w:r w:rsidRPr="007F3EEE">
        <w:rPr>
          <w:lang w:val="en-CA"/>
        </w:rPr>
        <w:t>and</w:t>
      </w:r>
      <w:proofErr w:type="gramEnd"/>
      <w:r w:rsidRPr="007F3EEE">
        <w:rPr>
          <w:lang w:val="en-CA"/>
        </w:rPr>
        <w:t xml:space="preserve"> mvLXCol and availableFlagLXCol are derived as follows:</w:t>
      </w:r>
    </w:p>
    <w:p w:rsidR="00086B56" w:rsidRPr="005760A1" w:rsidRDefault="00086B56" w:rsidP="00086B56">
      <w:pPr>
        <w:pStyle w:val="3D1"/>
        <w:rPr>
          <w:lang w:val="en-CA"/>
        </w:rPr>
      </w:pPr>
      <w:r w:rsidRPr="005760A1">
        <w:rPr>
          <w:lang w:val="en-CA"/>
        </w:rPr>
        <w:t xml:space="preserve">The variables </w:t>
      </w:r>
      <w:proofErr w:type="spellStart"/>
      <w:r w:rsidRPr="005760A1">
        <w:rPr>
          <w:lang w:val="en-CA"/>
        </w:rPr>
        <w:t>cur</w:t>
      </w:r>
      <w:r w:rsidR="005D5686">
        <w:rPr>
          <w:color w:val="FF0000"/>
          <w:lang w:val="en-CA"/>
        </w:rPr>
        <w:t>L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 and </w:t>
      </w:r>
      <w:proofErr w:type="spellStart"/>
      <w:r w:rsidRPr="005760A1">
        <w:rPr>
          <w:lang w:val="en-CA"/>
        </w:rPr>
        <w:t>col</w:t>
      </w:r>
      <w:r w:rsidR="005D5686">
        <w:rPr>
          <w:color w:val="FF0000"/>
          <w:lang w:val="en-CA"/>
        </w:rPr>
        <w:t>L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, specifying whether </w:t>
      </w:r>
      <w:r w:rsidR="00B36A3B" w:rsidRPr="009D30A1">
        <w:rPr>
          <w:color w:val="FF0000"/>
          <w:lang w:val="en-CA"/>
        </w:rPr>
        <w:t xml:space="preserve">the reference pictures of the </w:t>
      </w:r>
      <w:r w:rsidRPr="009D30A1">
        <w:rPr>
          <w:strike/>
          <w:color w:val="FF0000"/>
          <w:lang w:val="en-CA"/>
        </w:rPr>
        <w:t xml:space="preserve">inter-view prediction is utilized for the </w:t>
      </w:r>
      <w:r w:rsidRPr="005760A1">
        <w:rPr>
          <w:lang w:val="en-CA"/>
        </w:rPr>
        <w:t xml:space="preserve">current and collocated PU are </w:t>
      </w:r>
      <w:r w:rsidR="005D5686">
        <w:rPr>
          <w:color w:val="FF0000"/>
          <w:lang w:val="en-CA"/>
        </w:rPr>
        <w:t>long</w:t>
      </w:r>
      <w:r w:rsidR="00B36A3B" w:rsidRPr="009D30A1">
        <w:rPr>
          <w:color w:val="FF0000"/>
          <w:lang w:val="en-CA"/>
        </w:rPr>
        <w:t xml:space="preserve">-term reference pictures </w:t>
      </w:r>
      <w:r w:rsidRPr="005760A1">
        <w:rPr>
          <w:lang w:val="en-CA"/>
        </w:rPr>
        <w:t xml:space="preserve">derived as: </w:t>
      </w:r>
    </w:p>
    <w:p w:rsidR="00086B56" w:rsidRPr="005760A1" w:rsidRDefault="00086B56" w:rsidP="00086B56">
      <w:pPr>
        <w:pStyle w:val="3E3"/>
        <w:rPr>
          <w:lang w:val="en-CA"/>
        </w:rPr>
      </w:pPr>
      <w:proofErr w:type="spellStart"/>
      <w:r w:rsidRPr="005760A1">
        <w:rPr>
          <w:lang w:val="en-CA" w:eastAsia="ko-KR"/>
        </w:rPr>
        <w:t>cur</w:t>
      </w:r>
      <w:r w:rsidR="005D5686">
        <w:rPr>
          <w:color w:val="FF0000"/>
          <w:lang w:val="en-CA" w:eastAsia="ko-KR"/>
        </w:rPr>
        <w:t>L</w:t>
      </w:r>
      <w:r w:rsidR="00B60ACD" w:rsidRPr="009D30A1">
        <w:rPr>
          <w:color w:val="FF0000"/>
          <w:lang w:val="en-CA" w:eastAsia="ko-KR"/>
        </w:rPr>
        <w:t>t</w:t>
      </w:r>
      <w:r w:rsidRPr="009D30A1">
        <w:rPr>
          <w:strike/>
          <w:color w:val="FF0000"/>
          <w:lang w:val="en-CA" w:eastAsia="ko-KR"/>
        </w:rPr>
        <w:t>Iv</w:t>
      </w:r>
      <w:r w:rsidRPr="005760A1">
        <w:rPr>
          <w:lang w:val="en-CA" w:eastAsia="ko-KR"/>
        </w:rPr>
        <w:t>Flag</w:t>
      </w:r>
      <w:proofErr w:type="spellEnd"/>
      <w:r w:rsidRPr="005760A1">
        <w:rPr>
          <w:lang w:val="en-CA" w:eastAsia="ko-KR"/>
        </w:rPr>
        <w:t xml:space="preserve"> = LongTermRefPic( currPic, currPb, refIdxLX, LX 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128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proofErr w:type="spellStart"/>
      <w:r w:rsidRPr="005760A1">
        <w:rPr>
          <w:lang w:val="en-CA"/>
        </w:rPr>
        <w:t>col</w:t>
      </w:r>
      <w:r w:rsidR="005D5686">
        <w:rPr>
          <w:color w:val="FF0000"/>
          <w:lang w:val="en-CA"/>
        </w:rPr>
        <w:t>L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 = </w:t>
      </w:r>
      <w:r w:rsidRPr="005760A1">
        <w:rPr>
          <w:lang w:val="en-CA" w:eastAsia="ko-KR"/>
        </w:rPr>
        <w:t>LongTermRefPic( ColPic, colPb, refIdxCol, listCol 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129</w:t>
      </w:r>
      <w:r w:rsidRPr="005760A1">
        <w:rPr>
          <w:lang w:val="en-CA" w:eastAsia="ko-KR"/>
        </w:rPr>
        <w:t>)</w:t>
      </w:r>
    </w:p>
    <w:p w:rsidR="00F922AE" w:rsidRPr="00F922AE" w:rsidRDefault="00F922AE" w:rsidP="00086B56">
      <w:pPr>
        <w:pStyle w:val="3D1"/>
        <w:rPr>
          <w:color w:val="FF0000"/>
          <w:lang w:val="en-CA"/>
        </w:rPr>
      </w:pPr>
      <w:r w:rsidRPr="00F922AE">
        <w:rPr>
          <w:highlight w:val="yellow"/>
          <w:lang w:val="en-CA"/>
        </w:rPr>
        <w:t>[Ed. (GT): Above changes are only renaming.]</w:t>
      </w:r>
    </w:p>
    <w:p w:rsidR="007870EC" w:rsidRPr="007870EC" w:rsidRDefault="007870EC" w:rsidP="00086B56">
      <w:pPr>
        <w:pStyle w:val="3D1"/>
        <w:rPr>
          <w:color w:val="FF0000"/>
          <w:lang w:val="en-CA"/>
        </w:rPr>
      </w:pPr>
      <w:r>
        <w:rPr>
          <w:color w:val="FF0000"/>
          <w:lang w:val="en-CA" w:eastAsia="ko-KR"/>
        </w:rPr>
        <w:t xml:space="preserve">The variable </w:t>
      </w:r>
      <w:proofErr w:type="gramStart"/>
      <w:r w:rsidRPr="007870EC">
        <w:rPr>
          <w:color w:val="FF0000"/>
          <w:lang w:val="en-CA" w:eastAsia="ko-KR"/>
        </w:rPr>
        <w:t>refPicListCol[</w:t>
      </w:r>
      <w:proofErr w:type="gramEnd"/>
      <w:r w:rsidRPr="007870EC">
        <w:rPr>
          <w:color w:val="FF0000"/>
          <w:lang w:val="en-CA" w:eastAsia="ko-KR"/>
        </w:rPr>
        <w:t> refIdxCol ] is set to be the picture with reference index refIdxCol in the reference picture list listCol of the slice containing prediction block currPb in the collocated picture specified by ColPic</w:t>
      </w:r>
      <w:r>
        <w:rPr>
          <w:color w:val="FF0000"/>
          <w:lang w:val="en-CA" w:eastAsia="ko-KR"/>
        </w:rPr>
        <w:t>.</w:t>
      </w:r>
    </w:p>
    <w:p w:rsidR="00086B56" w:rsidRPr="009D30A1" w:rsidRDefault="00086B56" w:rsidP="00086B56">
      <w:pPr>
        <w:pStyle w:val="3D1"/>
        <w:rPr>
          <w:color w:val="FF0000"/>
          <w:lang w:val="en-CA"/>
        </w:rPr>
      </w:pPr>
      <w:r w:rsidRPr="009D30A1">
        <w:rPr>
          <w:color w:val="FF0000"/>
          <w:lang w:val="en-CA"/>
        </w:rPr>
        <w:t xml:space="preserve">The variables </w:t>
      </w:r>
      <w:proofErr w:type="spellStart"/>
      <w:r w:rsidRPr="009D30A1">
        <w:rPr>
          <w:color w:val="FF0000"/>
          <w:lang w:val="en-CA"/>
        </w:rPr>
        <w:t>curLtIvFlag</w:t>
      </w:r>
      <w:proofErr w:type="spellEnd"/>
      <w:r w:rsidRPr="009D30A1">
        <w:rPr>
          <w:color w:val="FF0000"/>
          <w:lang w:val="en-CA"/>
        </w:rPr>
        <w:t xml:space="preserve"> and </w:t>
      </w:r>
      <w:proofErr w:type="spellStart"/>
      <w:r w:rsidRPr="009D30A1">
        <w:rPr>
          <w:color w:val="FF0000"/>
          <w:lang w:val="en-CA"/>
        </w:rPr>
        <w:t>colLtIvFlag</w:t>
      </w:r>
      <w:proofErr w:type="spellEnd"/>
      <w:r w:rsidRPr="009D30A1">
        <w:rPr>
          <w:color w:val="FF0000"/>
          <w:lang w:val="en-CA"/>
        </w:rPr>
        <w:t>, specifying whether inter</w:t>
      </w:r>
      <w:r w:rsidR="00006621">
        <w:rPr>
          <w:color w:val="FF0000"/>
          <w:lang w:val="en-CA"/>
        </w:rPr>
        <w:t>−</w:t>
      </w:r>
      <w:r w:rsidRPr="009D30A1">
        <w:rPr>
          <w:color w:val="FF0000"/>
          <w:lang w:val="en-CA"/>
        </w:rPr>
        <w:t xml:space="preserve">view prediction is utilized for the current and collocated PU are derived as: </w:t>
      </w:r>
    </w:p>
    <w:p w:rsidR="00086B56" w:rsidRPr="009D30A1" w:rsidRDefault="00086B56" w:rsidP="00086B56">
      <w:pPr>
        <w:pStyle w:val="3E3"/>
        <w:rPr>
          <w:color w:val="FF0000"/>
          <w:lang w:val="en-CA"/>
        </w:rPr>
      </w:pPr>
      <w:proofErr w:type="spellStart"/>
      <w:r w:rsidRPr="009D30A1">
        <w:rPr>
          <w:color w:val="FF0000"/>
          <w:lang w:val="en-CA" w:eastAsia="ko-KR"/>
        </w:rPr>
        <w:t>curLtIvFlag</w:t>
      </w:r>
      <w:proofErr w:type="spellEnd"/>
      <w:r w:rsidRPr="009D30A1">
        <w:rPr>
          <w:color w:val="FF0000"/>
          <w:lang w:val="en-CA" w:eastAsia="ko-KR"/>
        </w:rPr>
        <w:t xml:space="preserve"> = </w:t>
      </w:r>
      <w:r w:rsidR="00210016" w:rsidRPr="009D30A1">
        <w:rPr>
          <w:color w:val="FF0000"/>
          <w:lang w:val="en-CA" w:eastAsia="ko-KR"/>
        </w:rPr>
        <w:t>( </w:t>
      </w:r>
      <w:r w:rsidR="00906382" w:rsidRPr="009D30A1">
        <w:rPr>
          <w:color w:val="FF0000"/>
          <w:lang w:val="en-CA" w:eastAsia="ko-KR"/>
        </w:rPr>
        <w:t>DiffPicOrderCnt( currPic, RefPicListX[ refIdxLX ] )</w:t>
      </w:r>
      <w:r w:rsidR="00210016" w:rsidRPr="009D30A1">
        <w:rPr>
          <w:color w:val="FF0000"/>
          <w:lang w:val="en-CA" w:eastAsia="ko-KR"/>
        </w:rPr>
        <w:t xml:space="preserve">  = = 0 )</w:t>
      </w:r>
      <w:r w:rsidRPr="009D30A1">
        <w:rPr>
          <w:color w:val="FF0000"/>
          <w:lang w:val="en-CA" w:eastAsia="ko-KR"/>
        </w:rPr>
        <w:tab/>
        <w:t>(I−</w:t>
      </w:r>
      <w:r w:rsidRPr="009D30A1">
        <w:rPr>
          <w:noProof/>
          <w:color w:val="FF0000"/>
          <w:lang w:val="en-CA" w:eastAsia="ko-KR"/>
        </w:rPr>
        <w:t>128</w:t>
      </w:r>
      <w:r w:rsidRPr="009D30A1">
        <w:rPr>
          <w:color w:val="FF0000"/>
          <w:lang w:val="en-CA" w:eastAsia="ko-KR"/>
        </w:rPr>
        <w:t>)</w:t>
      </w:r>
    </w:p>
    <w:p w:rsidR="00086B56" w:rsidRPr="009D30A1" w:rsidRDefault="00086B56" w:rsidP="00086B56">
      <w:pPr>
        <w:pStyle w:val="3E3"/>
        <w:rPr>
          <w:color w:val="FF0000"/>
          <w:lang w:val="en-CA" w:eastAsia="ko-KR"/>
        </w:rPr>
      </w:pPr>
      <w:proofErr w:type="spellStart"/>
      <w:r w:rsidRPr="009D30A1">
        <w:rPr>
          <w:color w:val="FF0000"/>
          <w:lang w:val="en-CA"/>
        </w:rPr>
        <w:t>colLtIvFlag</w:t>
      </w:r>
      <w:proofErr w:type="spellEnd"/>
      <w:r w:rsidRPr="009D30A1">
        <w:rPr>
          <w:color w:val="FF0000"/>
          <w:lang w:val="en-CA"/>
        </w:rPr>
        <w:t xml:space="preserve"> = </w:t>
      </w:r>
      <w:r w:rsidR="00210016" w:rsidRPr="009D30A1">
        <w:rPr>
          <w:color w:val="FF0000"/>
          <w:lang w:val="en-CA"/>
        </w:rPr>
        <w:t>( </w:t>
      </w:r>
      <w:r w:rsidR="00906382" w:rsidRPr="009D30A1">
        <w:rPr>
          <w:color w:val="FF0000"/>
          <w:lang w:val="en-CA"/>
        </w:rPr>
        <w:t>DiffPicOrderCnt( ColPic, </w:t>
      </w:r>
      <w:r w:rsidR="00906382" w:rsidRPr="009D30A1">
        <w:rPr>
          <w:color w:val="FF0000"/>
          <w:lang w:val="en-CA" w:eastAsia="ko-KR"/>
        </w:rPr>
        <w:t>refPicListCol[ refIdxCol ] )</w:t>
      </w:r>
      <w:r w:rsidR="00210016" w:rsidRPr="009D30A1">
        <w:rPr>
          <w:color w:val="FF0000"/>
          <w:lang w:val="en-CA" w:eastAsia="ko-KR"/>
        </w:rPr>
        <w:t xml:space="preserve">  = = 0 )</w:t>
      </w:r>
      <w:r w:rsidRPr="009D30A1">
        <w:rPr>
          <w:color w:val="FF0000"/>
          <w:lang w:val="en-CA" w:eastAsia="ko-KR"/>
        </w:rPr>
        <w:tab/>
        <w:t>(I−</w:t>
      </w:r>
      <w:r w:rsidRPr="009D30A1">
        <w:rPr>
          <w:noProof/>
          <w:color w:val="FF0000"/>
          <w:lang w:val="en-CA" w:eastAsia="ko-KR"/>
        </w:rPr>
        <w:t>129</w:t>
      </w:r>
      <w:r w:rsidRPr="009D30A1">
        <w:rPr>
          <w:color w:val="FF0000"/>
          <w:lang w:val="en-CA" w:eastAsia="ko-KR"/>
        </w:rPr>
        <w:t>)</w:t>
      </w:r>
    </w:p>
    <w:p w:rsidR="00086B56" w:rsidRPr="005760A1" w:rsidRDefault="00086B56" w:rsidP="00086B56">
      <w:pPr>
        <w:pStyle w:val="3D1"/>
        <w:rPr>
          <w:lang w:val="en-CA" w:eastAsia="ko-KR"/>
        </w:rPr>
      </w:pPr>
      <w:r w:rsidRPr="005760A1">
        <w:rPr>
          <w:lang w:val="en-CA" w:eastAsia="ko-KR"/>
        </w:rPr>
        <w:t xml:space="preserve">When </w:t>
      </w:r>
      <w:proofErr w:type="spellStart"/>
      <w:r w:rsidRPr="005760A1">
        <w:rPr>
          <w:lang w:val="en-CA" w:eastAsia="ko-KR"/>
        </w:rPr>
        <w:t>cur</w:t>
      </w:r>
      <w:r w:rsidR="005760A1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 w:eastAsia="ko-KR"/>
        </w:rPr>
        <w:t xml:space="preserve"> is not equal to </w:t>
      </w:r>
      <w:proofErr w:type="spellStart"/>
      <w:r w:rsidRPr="005760A1">
        <w:rPr>
          <w:lang w:val="en-CA" w:eastAsia="ko-KR"/>
        </w:rPr>
        <w:t>col</w:t>
      </w:r>
      <w:r w:rsidR="005760A1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 w:eastAsia="ko-KR"/>
        </w:rPr>
        <w:t xml:space="preserve">, and AltRefIdxLX is not equal to −1, the variables, </w:t>
      </w:r>
      <w:proofErr w:type="spellStart"/>
      <w:r w:rsidRPr="005760A1">
        <w:rPr>
          <w:lang w:val="en-CA" w:eastAsia="ko-KR"/>
        </w:rPr>
        <w:t>AltRefFlagLX</w:t>
      </w:r>
      <w:proofErr w:type="spellEnd"/>
      <w:r w:rsidRPr="005760A1">
        <w:rPr>
          <w:lang w:val="en-CA" w:eastAsia="ko-KR"/>
        </w:rPr>
        <w:t xml:space="preserve">, refIdxLX and curIvFlag are modified as follows: 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proofErr w:type="spellStart"/>
      <w:r w:rsidRPr="005760A1">
        <w:rPr>
          <w:lang w:val="en-CA"/>
        </w:rPr>
        <w:t>AltRefFlagLX</w:t>
      </w:r>
      <w:proofErr w:type="spellEnd"/>
      <w:r w:rsidRPr="005760A1">
        <w:rPr>
          <w:lang w:val="en-CA"/>
        </w:rPr>
        <w:t xml:space="preserve"> = 1</w:t>
      </w:r>
      <w:r w:rsidRPr="005760A1">
        <w:rPr>
          <w:lang w:val="en-CA"/>
        </w:rPr>
        <w:tab/>
      </w:r>
      <w:r w:rsidRPr="005760A1">
        <w:rPr>
          <w:lang w:val="en-CA"/>
        </w:rPr>
        <w:tab/>
      </w:r>
      <w:r w:rsidRPr="005760A1">
        <w:rPr>
          <w:lang w:val="en-CA" w:eastAsia="ko-KR"/>
        </w:rPr>
        <w:t>(I−</w:t>
      </w:r>
      <w:r w:rsidRPr="005760A1">
        <w:rPr>
          <w:noProof/>
          <w:lang w:val="en-CA" w:eastAsia="ko-KR"/>
        </w:rPr>
        <w:t>130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r w:rsidRPr="005760A1">
        <w:rPr>
          <w:lang w:val="en-CA" w:eastAsia="ko-KR"/>
        </w:rPr>
        <w:t xml:space="preserve">refIdxLX = </w:t>
      </w:r>
      <w:r w:rsidRPr="005760A1">
        <w:rPr>
          <w:lang w:val="en-CA"/>
        </w:rPr>
        <w:t>AltRefIdxLX</w:t>
      </w:r>
      <w:r w:rsidRPr="005760A1">
        <w:rPr>
          <w:lang w:val="en-CA"/>
        </w:rPr>
        <w:tab/>
      </w:r>
      <w:bookmarkStart w:id="4" w:name="_GoBack"/>
      <w:bookmarkEnd w:id="4"/>
      <w:r w:rsidRPr="005760A1">
        <w:rPr>
          <w:lang w:val="en-CA"/>
        </w:rPr>
        <w:tab/>
      </w:r>
      <w:r w:rsidRPr="005760A1">
        <w:rPr>
          <w:lang w:val="en-CA" w:eastAsia="ko-KR"/>
        </w:rPr>
        <w:t>(I−</w:t>
      </w:r>
      <w:r w:rsidRPr="005760A1">
        <w:rPr>
          <w:noProof/>
          <w:lang w:val="en-CA" w:eastAsia="ko-KR"/>
        </w:rPr>
        <w:t>130</w:t>
      </w:r>
      <w:r w:rsidRPr="005760A1">
        <w:rPr>
          <w:lang w:val="en-CA" w:eastAsia="ko-KR"/>
        </w:rPr>
        <w:t>)</w:t>
      </w:r>
    </w:p>
    <w:p w:rsidR="009D30A1" w:rsidRPr="005D5686" w:rsidRDefault="00086B56" w:rsidP="00086B56">
      <w:pPr>
        <w:pStyle w:val="3E3"/>
        <w:rPr>
          <w:lang w:val="en-CA" w:eastAsia="ko-KR"/>
        </w:rPr>
      </w:pPr>
      <w:proofErr w:type="spellStart"/>
      <w:r w:rsidRPr="00691B36">
        <w:rPr>
          <w:lang w:val="en-CA" w:eastAsia="ko-KR"/>
        </w:rPr>
        <w:t>cur</w:t>
      </w:r>
      <w:r w:rsidR="009F0157" w:rsidRPr="00691B36">
        <w:rPr>
          <w:color w:val="FF0000"/>
          <w:lang w:val="en-CA" w:eastAsia="ko-KR"/>
        </w:rPr>
        <w:t>Lt</w:t>
      </w:r>
      <w:r w:rsidRPr="00691B36">
        <w:rPr>
          <w:strike/>
          <w:color w:val="FF0000"/>
          <w:lang w:val="en-CA" w:eastAsia="ko-KR"/>
        </w:rPr>
        <w:t>Iv</w:t>
      </w:r>
      <w:r w:rsidRPr="00691B36">
        <w:rPr>
          <w:lang w:val="en-CA" w:eastAsia="ko-KR"/>
        </w:rPr>
        <w:t>Flag</w:t>
      </w:r>
      <w:proofErr w:type="spellEnd"/>
      <w:r w:rsidRPr="00691B36">
        <w:rPr>
          <w:lang w:val="en-CA" w:eastAsia="ko-KR"/>
        </w:rPr>
        <w:t xml:space="preserve"> = LongTermRefPic( currPic, currPb, refIdxLX, LX )</w:t>
      </w:r>
      <w:r w:rsidRPr="00691B36">
        <w:rPr>
          <w:lang w:val="en-CA" w:eastAsia="ko-KR"/>
        </w:rPr>
        <w:tab/>
        <w:t>(I−</w:t>
      </w:r>
      <w:r w:rsidRPr="00691B36">
        <w:rPr>
          <w:noProof/>
          <w:lang w:val="en-CA" w:eastAsia="ko-KR"/>
        </w:rPr>
        <w:t>131</w:t>
      </w:r>
      <w:r w:rsidRPr="00691B36">
        <w:rPr>
          <w:lang w:val="en-CA" w:eastAsia="ko-KR"/>
        </w:rPr>
        <w:t>)</w:t>
      </w:r>
    </w:p>
    <w:p w:rsidR="005D5686" w:rsidRPr="005760A1" w:rsidRDefault="005D5686" w:rsidP="005D5686">
      <w:pPr>
        <w:pStyle w:val="3D1"/>
        <w:rPr>
          <w:lang w:val="en-CA" w:eastAsia="ko-KR"/>
        </w:rPr>
      </w:pPr>
      <w:r>
        <w:rPr>
          <w:lang w:val="en-CA"/>
        </w:rPr>
        <w:t xml:space="preserve">... </w:t>
      </w:r>
    </w:p>
    <w:p w:rsidR="00086B56" w:rsidRPr="005760A1" w:rsidRDefault="00086B56" w:rsidP="00086B56">
      <w:pPr>
        <w:pStyle w:val="3E6"/>
        <w:rPr>
          <w:lang w:val="en-CA" w:eastAsia="ko-KR"/>
        </w:rPr>
      </w:pPr>
    </w:p>
    <w:p w:rsidR="000D297F" w:rsidRPr="005B217D" w:rsidRDefault="000D297F" w:rsidP="000D297F">
      <w:pPr>
        <w:pStyle w:val="Heading1"/>
      </w:pPr>
      <w:r w:rsidRPr="005B217D">
        <w:t>Patent rights declaration(s)</w:t>
      </w:r>
    </w:p>
    <w:p w:rsidR="000D297F" w:rsidRPr="005B217D" w:rsidRDefault="000D297F" w:rsidP="000D297F">
      <w:r w:rsidRPr="00E84864">
        <w:t>Fraunhofer-</w:t>
      </w:r>
      <w:proofErr w:type="spellStart"/>
      <w:r w:rsidRPr="00E84864">
        <w:t>Gesellschaft</w:t>
      </w:r>
      <w:proofErr w:type="spellEnd"/>
      <w:r w:rsidRPr="00E84864">
        <w:t xml:space="preserve"> </w:t>
      </w:r>
      <w:proofErr w:type="spellStart"/>
      <w:r w:rsidRPr="00E84864">
        <w:t>zur</w:t>
      </w:r>
      <w:proofErr w:type="spellEnd"/>
      <w:r w:rsidRPr="00E84864">
        <w:t xml:space="preserve"> </w:t>
      </w:r>
      <w:proofErr w:type="spellStart"/>
      <w:r w:rsidRPr="00E84864">
        <w:t>Förderung</w:t>
      </w:r>
      <w:proofErr w:type="spellEnd"/>
      <w:r w:rsidRPr="00E84864">
        <w:t xml:space="preserve"> der </w:t>
      </w:r>
      <w:proofErr w:type="spellStart"/>
      <w:r w:rsidRPr="00E84864">
        <w:t>angewandten</w:t>
      </w:r>
      <w:proofErr w:type="spellEnd"/>
      <w:r w:rsidRPr="00E84864">
        <w:t xml:space="preserve"> </w:t>
      </w:r>
      <w:proofErr w:type="spellStart"/>
      <w:r w:rsidRPr="00E84864">
        <w:t>Forschung</w:t>
      </w:r>
      <w:proofErr w:type="spellEnd"/>
      <w:r w:rsidRPr="00E84864">
        <w:t xml:space="preserve"> </w:t>
      </w:r>
      <w:proofErr w:type="spellStart"/>
      <w:r w:rsidRPr="00E84864">
        <w:t>e.V</w:t>
      </w:r>
      <w:proofErr w:type="spellEnd"/>
      <w:r w:rsidRPr="00E84864">
        <w:t>.</w:t>
      </w:r>
      <w:r w:rsidRPr="005B217D"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D297F" w:rsidRPr="005B217D" w:rsidRDefault="000D297F" w:rsidP="000D297F"/>
    <w:p w:rsidR="000D297F" w:rsidRDefault="000D297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textAlignment w:val="auto"/>
        <w:rPr>
          <w:rFonts w:cs="Arial"/>
          <w:b/>
          <w:bCs/>
          <w:kern w:val="32"/>
          <w:sz w:val="32"/>
          <w:szCs w:val="32"/>
        </w:rPr>
      </w:pPr>
    </w:p>
    <w:sectPr w:rsidR="000D297F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7AF" w:rsidRDefault="003D77AF" w:rsidP="00012616">
      <w:r>
        <w:separator/>
      </w:r>
    </w:p>
  </w:endnote>
  <w:endnote w:type="continuationSeparator" w:id="0">
    <w:p w:rsidR="003D77AF" w:rsidRDefault="003D77AF" w:rsidP="0001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4C" w:rsidRDefault="003D1B4C" w:rsidP="00012616">
    <w:pPr>
      <w:pStyle w:val="Footer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1B36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80A07">
      <w:rPr>
        <w:rStyle w:val="PageNumber"/>
        <w:noProof/>
      </w:rPr>
      <w:t>2015-02-05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7AF" w:rsidRDefault="003D77AF" w:rsidP="00012616">
      <w:r>
        <w:separator/>
      </w:r>
    </w:p>
  </w:footnote>
  <w:footnote w:type="continuationSeparator" w:id="0">
    <w:p w:rsidR="003D77AF" w:rsidRDefault="003D77AF" w:rsidP="00012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550E4"/>
    <w:multiLevelType w:val="hybridMultilevel"/>
    <w:tmpl w:val="0B10BD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85EB7"/>
    <w:multiLevelType w:val="hybridMultilevel"/>
    <w:tmpl w:val="E2706C2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415358"/>
    <w:multiLevelType w:val="hybridMultilevel"/>
    <w:tmpl w:val="2AD0F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83ED4"/>
    <w:multiLevelType w:val="hybridMultilevel"/>
    <w:tmpl w:val="099E6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12477"/>
    <w:multiLevelType w:val="hybridMultilevel"/>
    <w:tmpl w:val="481E1A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2F6E5C14"/>
    <w:multiLevelType w:val="hybridMultilevel"/>
    <w:tmpl w:val="8BD86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94C44"/>
    <w:multiLevelType w:val="hybridMultilevel"/>
    <w:tmpl w:val="0E74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A2E57"/>
    <w:multiLevelType w:val="hybridMultilevel"/>
    <w:tmpl w:val="D81EAD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D582C"/>
    <w:multiLevelType w:val="multilevel"/>
    <w:tmpl w:val="3A82E334"/>
    <w:numStyleLink w:val="3DEquation"/>
  </w:abstractNum>
  <w:abstractNum w:abstractNumId="17">
    <w:nsid w:val="40BD4D57"/>
    <w:multiLevelType w:val="hybridMultilevel"/>
    <w:tmpl w:val="B9128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57538"/>
    <w:multiLevelType w:val="hybridMultilevel"/>
    <w:tmpl w:val="5DEED36C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4675B4F"/>
    <w:multiLevelType w:val="hybridMultilevel"/>
    <w:tmpl w:val="62389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82FFA"/>
    <w:multiLevelType w:val="hybridMultilevel"/>
    <w:tmpl w:val="883835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4A4DFE"/>
    <w:multiLevelType w:val="hybridMultilevel"/>
    <w:tmpl w:val="BB043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E15C08"/>
    <w:multiLevelType w:val="hybridMultilevel"/>
    <w:tmpl w:val="BB30D6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30F0BC8"/>
    <w:multiLevelType w:val="hybridMultilevel"/>
    <w:tmpl w:val="32322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013F7"/>
    <w:multiLevelType w:val="hybridMultilevel"/>
    <w:tmpl w:val="1C485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CD7BAD"/>
    <w:multiLevelType w:val="hybridMultilevel"/>
    <w:tmpl w:val="D7EAABA6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6F3C1570"/>
    <w:multiLevelType w:val="hybridMultilevel"/>
    <w:tmpl w:val="1AF0D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B2410"/>
    <w:multiLevelType w:val="hybridMultilevel"/>
    <w:tmpl w:val="85E63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5"/>
  </w:num>
  <w:num w:numId="4">
    <w:abstractNumId w:val="22"/>
  </w:num>
  <w:num w:numId="5">
    <w:abstractNumId w:val="23"/>
  </w:num>
  <w:num w:numId="6">
    <w:abstractNumId w:val="6"/>
  </w:num>
  <w:num w:numId="7">
    <w:abstractNumId w:val="14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6"/>
  </w:num>
  <w:num w:numId="14">
    <w:abstractNumId w:val="24"/>
  </w:num>
  <w:num w:numId="15">
    <w:abstractNumId w:val="30"/>
  </w:num>
  <w:num w:numId="16">
    <w:abstractNumId w:val="18"/>
  </w:num>
  <w:num w:numId="17">
    <w:abstractNumId w:val="26"/>
  </w:num>
  <w:num w:numId="18">
    <w:abstractNumId w:val="19"/>
  </w:num>
  <w:num w:numId="19">
    <w:abstractNumId w:val="13"/>
  </w:num>
  <w:num w:numId="20">
    <w:abstractNumId w:val="1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10"/>
  </w:num>
  <w:num w:numId="22">
    <w:abstractNumId w:val="17"/>
  </w:num>
  <w:num w:numId="23">
    <w:abstractNumId w:val="29"/>
  </w:num>
  <w:num w:numId="24">
    <w:abstractNumId w:val="8"/>
  </w:num>
  <w:num w:numId="25">
    <w:abstractNumId w:val="28"/>
  </w:num>
  <w:num w:numId="26">
    <w:abstractNumId w:val="6"/>
  </w:num>
  <w:num w:numId="27">
    <w:abstractNumId w:val="9"/>
  </w:num>
  <w:num w:numId="28">
    <w:abstractNumId w:val="32"/>
  </w:num>
  <w:num w:numId="29">
    <w:abstractNumId w:val="5"/>
  </w:num>
  <w:num w:numId="30">
    <w:abstractNumId w:val="33"/>
  </w:num>
  <w:num w:numId="31">
    <w:abstractNumId w:val="7"/>
  </w:num>
  <w:num w:numId="32">
    <w:abstractNumId w:val="21"/>
  </w:num>
  <w:num w:numId="33">
    <w:abstractNumId w:val="6"/>
  </w:num>
  <w:num w:numId="34">
    <w:abstractNumId w:val="19"/>
  </w:num>
  <w:num w:numId="35">
    <w:abstractNumId w:val="19"/>
  </w:num>
  <w:num w:numId="36">
    <w:abstractNumId w:val="1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7">
    <w:abstractNumId w:val="3"/>
  </w:num>
  <w:num w:numId="38">
    <w:abstractNumId w:val="12"/>
  </w:num>
  <w:num w:numId="39">
    <w:abstractNumId w:val="20"/>
  </w:num>
  <w:num w:numId="40">
    <w:abstractNumId w:val="6"/>
  </w:num>
  <w:num w:numId="41">
    <w:abstractNumId w:val="15"/>
  </w:num>
  <w:num w:numId="42">
    <w:abstractNumId w:val="19"/>
  </w:num>
  <w:num w:numId="43">
    <w:abstractNumId w:val="19"/>
  </w:num>
  <w:num w:numId="44">
    <w:abstractNumId w:val="6"/>
  </w:num>
  <w:num w:numId="45">
    <w:abstractNumId w:val="1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0EC"/>
    <w:rsid w:val="00003434"/>
    <w:rsid w:val="00005FD5"/>
    <w:rsid w:val="00006621"/>
    <w:rsid w:val="00012086"/>
    <w:rsid w:val="00012616"/>
    <w:rsid w:val="0001565F"/>
    <w:rsid w:val="00021E72"/>
    <w:rsid w:val="0002759E"/>
    <w:rsid w:val="000317F8"/>
    <w:rsid w:val="00036440"/>
    <w:rsid w:val="000438BB"/>
    <w:rsid w:val="00043C1A"/>
    <w:rsid w:val="00043F4F"/>
    <w:rsid w:val="000458BC"/>
    <w:rsid w:val="00045C41"/>
    <w:rsid w:val="00046C03"/>
    <w:rsid w:val="00052624"/>
    <w:rsid w:val="0006429A"/>
    <w:rsid w:val="00067DD1"/>
    <w:rsid w:val="0007614F"/>
    <w:rsid w:val="00082CF7"/>
    <w:rsid w:val="00082F70"/>
    <w:rsid w:val="00085877"/>
    <w:rsid w:val="00086444"/>
    <w:rsid w:val="00086B56"/>
    <w:rsid w:val="0008769A"/>
    <w:rsid w:val="00087DDA"/>
    <w:rsid w:val="000A32AD"/>
    <w:rsid w:val="000B1819"/>
    <w:rsid w:val="000B1C6B"/>
    <w:rsid w:val="000B3429"/>
    <w:rsid w:val="000B4B83"/>
    <w:rsid w:val="000B4FF9"/>
    <w:rsid w:val="000C09AC"/>
    <w:rsid w:val="000C3773"/>
    <w:rsid w:val="000C4CDD"/>
    <w:rsid w:val="000D14F3"/>
    <w:rsid w:val="000D297F"/>
    <w:rsid w:val="000D4943"/>
    <w:rsid w:val="000D7CD9"/>
    <w:rsid w:val="000E00F3"/>
    <w:rsid w:val="000E5335"/>
    <w:rsid w:val="000F158C"/>
    <w:rsid w:val="00101BCE"/>
    <w:rsid w:val="00102F3D"/>
    <w:rsid w:val="00103B14"/>
    <w:rsid w:val="001053AC"/>
    <w:rsid w:val="0010643D"/>
    <w:rsid w:val="00110C83"/>
    <w:rsid w:val="00111AC8"/>
    <w:rsid w:val="00114948"/>
    <w:rsid w:val="00124E38"/>
    <w:rsid w:val="0012580B"/>
    <w:rsid w:val="00131F90"/>
    <w:rsid w:val="0013526E"/>
    <w:rsid w:val="00141BF4"/>
    <w:rsid w:val="00150997"/>
    <w:rsid w:val="00156465"/>
    <w:rsid w:val="00157B70"/>
    <w:rsid w:val="00157E37"/>
    <w:rsid w:val="0017011B"/>
    <w:rsid w:val="00171371"/>
    <w:rsid w:val="00172C3F"/>
    <w:rsid w:val="00175A24"/>
    <w:rsid w:val="00185637"/>
    <w:rsid w:val="00185A98"/>
    <w:rsid w:val="00187DEE"/>
    <w:rsid w:val="00187E58"/>
    <w:rsid w:val="00190501"/>
    <w:rsid w:val="00191EC7"/>
    <w:rsid w:val="001968FC"/>
    <w:rsid w:val="001974F6"/>
    <w:rsid w:val="001A297E"/>
    <w:rsid w:val="001A368E"/>
    <w:rsid w:val="001A7329"/>
    <w:rsid w:val="001B24C2"/>
    <w:rsid w:val="001B4E28"/>
    <w:rsid w:val="001C3525"/>
    <w:rsid w:val="001D0DC5"/>
    <w:rsid w:val="001D116D"/>
    <w:rsid w:val="001D1BD2"/>
    <w:rsid w:val="001D33C0"/>
    <w:rsid w:val="001D4411"/>
    <w:rsid w:val="001D5449"/>
    <w:rsid w:val="001E02BE"/>
    <w:rsid w:val="001E3AC8"/>
    <w:rsid w:val="001E3B37"/>
    <w:rsid w:val="001E4B3F"/>
    <w:rsid w:val="001F2594"/>
    <w:rsid w:val="001F7A60"/>
    <w:rsid w:val="0020371C"/>
    <w:rsid w:val="00203C54"/>
    <w:rsid w:val="002055A6"/>
    <w:rsid w:val="00206460"/>
    <w:rsid w:val="00206656"/>
    <w:rsid w:val="002069B4"/>
    <w:rsid w:val="00210016"/>
    <w:rsid w:val="00215DFC"/>
    <w:rsid w:val="002212DF"/>
    <w:rsid w:val="00221ADC"/>
    <w:rsid w:val="00224CB4"/>
    <w:rsid w:val="0022511E"/>
    <w:rsid w:val="00226DE9"/>
    <w:rsid w:val="00227BA7"/>
    <w:rsid w:val="002534A3"/>
    <w:rsid w:val="00253DD8"/>
    <w:rsid w:val="00263398"/>
    <w:rsid w:val="00266164"/>
    <w:rsid w:val="002731AE"/>
    <w:rsid w:val="00275BCF"/>
    <w:rsid w:val="00275D89"/>
    <w:rsid w:val="00280A07"/>
    <w:rsid w:val="00285135"/>
    <w:rsid w:val="00291E04"/>
    <w:rsid w:val="00292257"/>
    <w:rsid w:val="002A14A0"/>
    <w:rsid w:val="002A1BA9"/>
    <w:rsid w:val="002A54E0"/>
    <w:rsid w:val="002A56FB"/>
    <w:rsid w:val="002B1595"/>
    <w:rsid w:val="002B191D"/>
    <w:rsid w:val="002B1CCB"/>
    <w:rsid w:val="002B1F75"/>
    <w:rsid w:val="002B2170"/>
    <w:rsid w:val="002B35C0"/>
    <w:rsid w:val="002B78DB"/>
    <w:rsid w:val="002C47C4"/>
    <w:rsid w:val="002D0AF6"/>
    <w:rsid w:val="002D1AD6"/>
    <w:rsid w:val="002D3E02"/>
    <w:rsid w:val="002E1BA6"/>
    <w:rsid w:val="002E2E84"/>
    <w:rsid w:val="002F0516"/>
    <w:rsid w:val="002F0A26"/>
    <w:rsid w:val="002F164D"/>
    <w:rsid w:val="00303CD0"/>
    <w:rsid w:val="00306206"/>
    <w:rsid w:val="00316270"/>
    <w:rsid w:val="00317D85"/>
    <w:rsid w:val="00326E64"/>
    <w:rsid w:val="00327C56"/>
    <w:rsid w:val="003315A1"/>
    <w:rsid w:val="003373EC"/>
    <w:rsid w:val="00340188"/>
    <w:rsid w:val="00340B1B"/>
    <w:rsid w:val="00342FF4"/>
    <w:rsid w:val="00343AC7"/>
    <w:rsid w:val="00360905"/>
    <w:rsid w:val="0036172C"/>
    <w:rsid w:val="003706CC"/>
    <w:rsid w:val="0037326A"/>
    <w:rsid w:val="00374C13"/>
    <w:rsid w:val="003766E0"/>
    <w:rsid w:val="003767E3"/>
    <w:rsid w:val="00377710"/>
    <w:rsid w:val="00394C39"/>
    <w:rsid w:val="00394D6F"/>
    <w:rsid w:val="003A0CF6"/>
    <w:rsid w:val="003A2D8E"/>
    <w:rsid w:val="003A50B3"/>
    <w:rsid w:val="003A6EE1"/>
    <w:rsid w:val="003B11CD"/>
    <w:rsid w:val="003B1C80"/>
    <w:rsid w:val="003B78A9"/>
    <w:rsid w:val="003C20E4"/>
    <w:rsid w:val="003C21A2"/>
    <w:rsid w:val="003C33E2"/>
    <w:rsid w:val="003D16F6"/>
    <w:rsid w:val="003D1B4C"/>
    <w:rsid w:val="003D77AF"/>
    <w:rsid w:val="003E1E5A"/>
    <w:rsid w:val="003E6F90"/>
    <w:rsid w:val="003F070E"/>
    <w:rsid w:val="003F3965"/>
    <w:rsid w:val="003F4B66"/>
    <w:rsid w:val="003F5D0F"/>
    <w:rsid w:val="003F70A9"/>
    <w:rsid w:val="003F72F4"/>
    <w:rsid w:val="0040014E"/>
    <w:rsid w:val="00412A3B"/>
    <w:rsid w:val="00414101"/>
    <w:rsid w:val="00421463"/>
    <w:rsid w:val="00425761"/>
    <w:rsid w:val="004279DF"/>
    <w:rsid w:val="00430AF2"/>
    <w:rsid w:val="00433DDB"/>
    <w:rsid w:val="00437619"/>
    <w:rsid w:val="00440A2B"/>
    <w:rsid w:val="00442464"/>
    <w:rsid w:val="00452DB8"/>
    <w:rsid w:val="00453A83"/>
    <w:rsid w:val="004576A7"/>
    <w:rsid w:val="00464DF3"/>
    <w:rsid w:val="00464EF2"/>
    <w:rsid w:val="004708A8"/>
    <w:rsid w:val="004733B9"/>
    <w:rsid w:val="004734C8"/>
    <w:rsid w:val="0047708A"/>
    <w:rsid w:val="00482604"/>
    <w:rsid w:val="00495530"/>
    <w:rsid w:val="0049590D"/>
    <w:rsid w:val="004A025C"/>
    <w:rsid w:val="004A2A63"/>
    <w:rsid w:val="004A681A"/>
    <w:rsid w:val="004B210C"/>
    <w:rsid w:val="004B2EC9"/>
    <w:rsid w:val="004C68EC"/>
    <w:rsid w:val="004D3886"/>
    <w:rsid w:val="004D405F"/>
    <w:rsid w:val="004E0B3B"/>
    <w:rsid w:val="004E4F4F"/>
    <w:rsid w:val="004E5AC2"/>
    <w:rsid w:val="004E66ED"/>
    <w:rsid w:val="004E6789"/>
    <w:rsid w:val="004F59D0"/>
    <w:rsid w:val="004F61E3"/>
    <w:rsid w:val="004F7782"/>
    <w:rsid w:val="0050532E"/>
    <w:rsid w:val="0051015C"/>
    <w:rsid w:val="0051084E"/>
    <w:rsid w:val="00511D59"/>
    <w:rsid w:val="005125E3"/>
    <w:rsid w:val="00514CC5"/>
    <w:rsid w:val="00515B99"/>
    <w:rsid w:val="00515D7B"/>
    <w:rsid w:val="00516CF1"/>
    <w:rsid w:val="00516EEB"/>
    <w:rsid w:val="005268B0"/>
    <w:rsid w:val="00531AE9"/>
    <w:rsid w:val="005349D8"/>
    <w:rsid w:val="00544786"/>
    <w:rsid w:val="00550A66"/>
    <w:rsid w:val="005524A1"/>
    <w:rsid w:val="0055780B"/>
    <w:rsid w:val="005664A0"/>
    <w:rsid w:val="00567EC7"/>
    <w:rsid w:val="00570013"/>
    <w:rsid w:val="005760A1"/>
    <w:rsid w:val="00577F42"/>
    <w:rsid w:val="005801A2"/>
    <w:rsid w:val="005952A5"/>
    <w:rsid w:val="00597177"/>
    <w:rsid w:val="005A2CC6"/>
    <w:rsid w:val="005A33A1"/>
    <w:rsid w:val="005A5B8E"/>
    <w:rsid w:val="005B1ECB"/>
    <w:rsid w:val="005B217D"/>
    <w:rsid w:val="005B6F73"/>
    <w:rsid w:val="005C385F"/>
    <w:rsid w:val="005D1DE7"/>
    <w:rsid w:val="005D360E"/>
    <w:rsid w:val="005D5686"/>
    <w:rsid w:val="005E1AC6"/>
    <w:rsid w:val="005F6F1B"/>
    <w:rsid w:val="006051F6"/>
    <w:rsid w:val="00606F02"/>
    <w:rsid w:val="00610D43"/>
    <w:rsid w:val="0061354A"/>
    <w:rsid w:val="006158A7"/>
    <w:rsid w:val="006172D7"/>
    <w:rsid w:val="006205D9"/>
    <w:rsid w:val="00624B33"/>
    <w:rsid w:val="00625202"/>
    <w:rsid w:val="00627343"/>
    <w:rsid w:val="00630AA2"/>
    <w:rsid w:val="00640E08"/>
    <w:rsid w:val="00642C26"/>
    <w:rsid w:val="00646707"/>
    <w:rsid w:val="006477EC"/>
    <w:rsid w:val="00661537"/>
    <w:rsid w:val="006622D8"/>
    <w:rsid w:val="00662E58"/>
    <w:rsid w:val="00664DCF"/>
    <w:rsid w:val="0068474D"/>
    <w:rsid w:val="006875F0"/>
    <w:rsid w:val="00687A95"/>
    <w:rsid w:val="00691B36"/>
    <w:rsid w:val="00695E28"/>
    <w:rsid w:val="006A1533"/>
    <w:rsid w:val="006A1BE9"/>
    <w:rsid w:val="006A50DD"/>
    <w:rsid w:val="006A5932"/>
    <w:rsid w:val="006B05C6"/>
    <w:rsid w:val="006B1182"/>
    <w:rsid w:val="006B1724"/>
    <w:rsid w:val="006B5756"/>
    <w:rsid w:val="006C16C3"/>
    <w:rsid w:val="006C5889"/>
    <w:rsid w:val="006C5D39"/>
    <w:rsid w:val="006D0E78"/>
    <w:rsid w:val="006D3EC4"/>
    <w:rsid w:val="006E2810"/>
    <w:rsid w:val="006E5417"/>
    <w:rsid w:val="006F49A6"/>
    <w:rsid w:val="00700163"/>
    <w:rsid w:val="00705EE1"/>
    <w:rsid w:val="00707FC4"/>
    <w:rsid w:val="00712F60"/>
    <w:rsid w:val="00720E3B"/>
    <w:rsid w:val="00721589"/>
    <w:rsid w:val="007227A0"/>
    <w:rsid w:val="00727AC4"/>
    <w:rsid w:val="007351FB"/>
    <w:rsid w:val="00742E83"/>
    <w:rsid w:val="00745F6B"/>
    <w:rsid w:val="00747E34"/>
    <w:rsid w:val="0075072A"/>
    <w:rsid w:val="0075585E"/>
    <w:rsid w:val="00765A8F"/>
    <w:rsid w:val="00770571"/>
    <w:rsid w:val="00772037"/>
    <w:rsid w:val="0077551E"/>
    <w:rsid w:val="007768FF"/>
    <w:rsid w:val="00781317"/>
    <w:rsid w:val="007824D3"/>
    <w:rsid w:val="007853B6"/>
    <w:rsid w:val="007870EC"/>
    <w:rsid w:val="00787A65"/>
    <w:rsid w:val="007932F0"/>
    <w:rsid w:val="007954C1"/>
    <w:rsid w:val="00796EE3"/>
    <w:rsid w:val="007A2A94"/>
    <w:rsid w:val="007A5CBD"/>
    <w:rsid w:val="007A7D29"/>
    <w:rsid w:val="007B065D"/>
    <w:rsid w:val="007B3F31"/>
    <w:rsid w:val="007B4AB8"/>
    <w:rsid w:val="007B4DFD"/>
    <w:rsid w:val="007B7297"/>
    <w:rsid w:val="007C0DAD"/>
    <w:rsid w:val="007C49B5"/>
    <w:rsid w:val="007D4361"/>
    <w:rsid w:val="007D6114"/>
    <w:rsid w:val="007D6F8A"/>
    <w:rsid w:val="007D7F3F"/>
    <w:rsid w:val="007E11B3"/>
    <w:rsid w:val="007E17AE"/>
    <w:rsid w:val="007E2126"/>
    <w:rsid w:val="007E4725"/>
    <w:rsid w:val="007E49DF"/>
    <w:rsid w:val="007F01B0"/>
    <w:rsid w:val="007F143A"/>
    <w:rsid w:val="007F1F8B"/>
    <w:rsid w:val="007F3E6B"/>
    <w:rsid w:val="007F51D3"/>
    <w:rsid w:val="007F67A1"/>
    <w:rsid w:val="00802CC0"/>
    <w:rsid w:val="00805720"/>
    <w:rsid w:val="0081257C"/>
    <w:rsid w:val="00816324"/>
    <w:rsid w:val="008206C8"/>
    <w:rsid w:val="008215E9"/>
    <w:rsid w:val="00823CCA"/>
    <w:rsid w:val="00824F09"/>
    <w:rsid w:val="008267AF"/>
    <w:rsid w:val="00832328"/>
    <w:rsid w:val="00834009"/>
    <w:rsid w:val="008413D1"/>
    <w:rsid w:val="0084587B"/>
    <w:rsid w:val="008507A5"/>
    <w:rsid w:val="00851DB0"/>
    <w:rsid w:val="00856811"/>
    <w:rsid w:val="00867473"/>
    <w:rsid w:val="00874A6C"/>
    <w:rsid w:val="008759E8"/>
    <w:rsid w:val="00876C65"/>
    <w:rsid w:val="0087790D"/>
    <w:rsid w:val="00885233"/>
    <w:rsid w:val="00890611"/>
    <w:rsid w:val="00897A6B"/>
    <w:rsid w:val="008A1679"/>
    <w:rsid w:val="008A4B4C"/>
    <w:rsid w:val="008A6344"/>
    <w:rsid w:val="008A76F0"/>
    <w:rsid w:val="008B1255"/>
    <w:rsid w:val="008B5F80"/>
    <w:rsid w:val="008B6157"/>
    <w:rsid w:val="008B617C"/>
    <w:rsid w:val="008C239F"/>
    <w:rsid w:val="008C340E"/>
    <w:rsid w:val="008C6354"/>
    <w:rsid w:val="008D14A1"/>
    <w:rsid w:val="008D3A4B"/>
    <w:rsid w:val="008E1168"/>
    <w:rsid w:val="008E3EB9"/>
    <w:rsid w:val="008E480C"/>
    <w:rsid w:val="008F7978"/>
    <w:rsid w:val="0090625E"/>
    <w:rsid w:val="00906382"/>
    <w:rsid w:val="00907757"/>
    <w:rsid w:val="00913722"/>
    <w:rsid w:val="00914CBF"/>
    <w:rsid w:val="0091758D"/>
    <w:rsid w:val="009212B0"/>
    <w:rsid w:val="009234A5"/>
    <w:rsid w:val="00924115"/>
    <w:rsid w:val="009336F7"/>
    <w:rsid w:val="00933FD5"/>
    <w:rsid w:val="00934382"/>
    <w:rsid w:val="009374A7"/>
    <w:rsid w:val="00951A11"/>
    <w:rsid w:val="00954996"/>
    <w:rsid w:val="00957870"/>
    <w:rsid w:val="00960FB9"/>
    <w:rsid w:val="00961149"/>
    <w:rsid w:val="0096202B"/>
    <w:rsid w:val="009650C6"/>
    <w:rsid w:val="00965363"/>
    <w:rsid w:val="009719C3"/>
    <w:rsid w:val="00973695"/>
    <w:rsid w:val="0098551D"/>
    <w:rsid w:val="0099518F"/>
    <w:rsid w:val="009966BA"/>
    <w:rsid w:val="00997E21"/>
    <w:rsid w:val="009A16C2"/>
    <w:rsid w:val="009A523D"/>
    <w:rsid w:val="009B07A5"/>
    <w:rsid w:val="009B2FBD"/>
    <w:rsid w:val="009D30A1"/>
    <w:rsid w:val="009D5755"/>
    <w:rsid w:val="009F0157"/>
    <w:rsid w:val="009F2C43"/>
    <w:rsid w:val="009F41E5"/>
    <w:rsid w:val="009F496B"/>
    <w:rsid w:val="009F7338"/>
    <w:rsid w:val="00A0126B"/>
    <w:rsid w:val="00A01439"/>
    <w:rsid w:val="00A02E61"/>
    <w:rsid w:val="00A04F5E"/>
    <w:rsid w:val="00A05CFF"/>
    <w:rsid w:val="00A079C7"/>
    <w:rsid w:val="00A12EB0"/>
    <w:rsid w:val="00A224F1"/>
    <w:rsid w:val="00A2758E"/>
    <w:rsid w:val="00A27E4F"/>
    <w:rsid w:val="00A31229"/>
    <w:rsid w:val="00A31465"/>
    <w:rsid w:val="00A31CF6"/>
    <w:rsid w:val="00A3286C"/>
    <w:rsid w:val="00A56B97"/>
    <w:rsid w:val="00A6093D"/>
    <w:rsid w:val="00A67088"/>
    <w:rsid w:val="00A76A6D"/>
    <w:rsid w:val="00A8315E"/>
    <w:rsid w:val="00A83253"/>
    <w:rsid w:val="00A84D94"/>
    <w:rsid w:val="00A859D3"/>
    <w:rsid w:val="00A95EC5"/>
    <w:rsid w:val="00AA6E84"/>
    <w:rsid w:val="00AA7EBB"/>
    <w:rsid w:val="00AB1A5C"/>
    <w:rsid w:val="00AB2494"/>
    <w:rsid w:val="00AB2513"/>
    <w:rsid w:val="00AB366E"/>
    <w:rsid w:val="00AC144A"/>
    <w:rsid w:val="00AD38BD"/>
    <w:rsid w:val="00AD406C"/>
    <w:rsid w:val="00AD508E"/>
    <w:rsid w:val="00AD78ED"/>
    <w:rsid w:val="00AE341B"/>
    <w:rsid w:val="00AE3B24"/>
    <w:rsid w:val="00AE536D"/>
    <w:rsid w:val="00AE71B6"/>
    <w:rsid w:val="00B015C7"/>
    <w:rsid w:val="00B0332C"/>
    <w:rsid w:val="00B07CA7"/>
    <w:rsid w:val="00B1279A"/>
    <w:rsid w:val="00B2073F"/>
    <w:rsid w:val="00B272FA"/>
    <w:rsid w:val="00B27EEB"/>
    <w:rsid w:val="00B32EC0"/>
    <w:rsid w:val="00B33BBC"/>
    <w:rsid w:val="00B35B50"/>
    <w:rsid w:val="00B36A3B"/>
    <w:rsid w:val="00B442A0"/>
    <w:rsid w:val="00B45856"/>
    <w:rsid w:val="00B5222E"/>
    <w:rsid w:val="00B539ED"/>
    <w:rsid w:val="00B57E69"/>
    <w:rsid w:val="00B60ACD"/>
    <w:rsid w:val="00B61C96"/>
    <w:rsid w:val="00B628C1"/>
    <w:rsid w:val="00B73A2A"/>
    <w:rsid w:val="00B74ABA"/>
    <w:rsid w:val="00B779E5"/>
    <w:rsid w:val="00B855ED"/>
    <w:rsid w:val="00B946CE"/>
    <w:rsid w:val="00B94B06"/>
    <w:rsid w:val="00B94C28"/>
    <w:rsid w:val="00B976C8"/>
    <w:rsid w:val="00BA551F"/>
    <w:rsid w:val="00BA650A"/>
    <w:rsid w:val="00BC10BA"/>
    <w:rsid w:val="00BC5AE3"/>
    <w:rsid w:val="00BC5AFD"/>
    <w:rsid w:val="00BD47EE"/>
    <w:rsid w:val="00BE10AE"/>
    <w:rsid w:val="00BE5371"/>
    <w:rsid w:val="00BF02C0"/>
    <w:rsid w:val="00BF1AF0"/>
    <w:rsid w:val="00C00693"/>
    <w:rsid w:val="00C04F43"/>
    <w:rsid w:val="00C0609D"/>
    <w:rsid w:val="00C115AB"/>
    <w:rsid w:val="00C12E23"/>
    <w:rsid w:val="00C14D60"/>
    <w:rsid w:val="00C17561"/>
    <w:rsid w:val="00C210EB"/>
    <w:rsid w:val="00C2436E"/>
    <w:rsid w:val="00C272FD"/>
    <w:rsid w:val="00C30249"/>
    <w:rsid w:val="00C30892"/>
    <w:rsid w:val="00C356B2"/>
    <w:rsid w:val="00C3723B"/>
    <w:rsid w:val="00C5425C"/>
    <w:rsid w:val="00C606C9"/>
    <w:rsid w:val="00C64250"/>
    <w:rsid w:val="00C657D3"/>
    <w:rsid w:val="00C66039"/>
    <w:rsid w:val="00C80288"/>
    <w:rsid w:val="00C84003"/>
    <w:rsid w:val="00C85706"/>
    <w:rsid w:val="00C870BC"/>
    <w:rsid w:val="00C90650"/>
    <w:rsid w:val="00C950F3"/>
    <w:rsid w:val="00C97322"/>
    <w:rsid w:val="00C97D78"/>
    <w:rsid w:val="00CA6404"/>
    <w:rsid w:val="00CB6AC0"/>
    <w:rsid w:val="00CC2AAE"/>
    <w:rsid w:val="00CC5A42"/>
    <w:rsid w:val="00CD0017"/>
    <w:rsid w:val="00CD0CB7"/>
    <w:rsid w:val="00CD0EAB"/>
    <w:rsid w:val="00CD380B"/>
    <w:rsid w:val="00CE0A4C"/>
    <w:rsid w:val="00CE5A10"/>
    <w:rsid w:val="00CF0BB4"/>
    <w:rsid w:val="00CF34DB"/>
    <w:rsid w:val="00CF43CD"/>
    <w:rsid w:val="00CF558F"/>
    <w:rsid w:val="00CF5E2C"/>
    <w:rsid w:val="00D069E7"/>
    <w:rsid w:val="00D073E2"/>
    <w:rsid w:val="00D07AD8"/>
    <w:rsid w:val="00D16CED"/>
    <w:rsid w:val="00D202A7"/>
    <w:rsid w:val="00D23A30"/>
    <w:rsid w:val="00D302AC"/>
    <w:rsid w:val="00D35667"/>
    <w:rsid w:val="00D446EC"/>
    <w:rsid w:val="00D47FB8"/>
    <w:rsid w:val="00D51BF0"/>
    <w:rsid w:val="00D55942"/>
    <w:rsid w:val="00D619CF"/>
    <w:rsid w:val="00D6548F"/>
    <w:rsid w:val="00D75E51"/>
    <w:rsid w:val="00D773E3"/>
    <w:rsid w:val="00D80182"/>
    <w:rsid w:val="00D807BF"/>
    <w:rsid w:val="00D813DF"/>
    <w:rsid w:val="00D87EBD"/>
    <w:rsid w:val="00D919C5"/>
    <w:rsid w:val="00D972CC"/>
    <w:rsid w:val="00DA07A0"/>
    <w:rsid w:val="00DA4B95"/>
    <w:rsid w:val="00DA73E5"/>
    <w:rsid w:val="00DA7887"/>
    <w:rsid w:val="00DB15FF"/>
    <w:rsid w:val="00DB24F1"/>
    <w:rsid w:val="00DB2C26"/>
    <w:rsid w:val="00DB2CDB"/>
    <w:rsid w:val="00DB49EA"/>
    <w:rsid w:val="00DB78D1"/>
    <w:rsid w:val="00DC559D"/>
    <w:rsid w:val="00DC582A"/>
    <w:rsid w:val="00DD2CC6"/>
    <w:rsid w:val="00DE2E38"/>
    <w:rsid w:val="00DE3181"/>
    <w:rsid w:val="00DE6B43"/>
    <w:rsid w:val="00DF2882"/>
    <w:rsid w:val="00E00E65"/>
    <w:rsid w:val="00E013FD"/>
    <w:rsid w:val="00E030AF"/>
    <w:rsid w:val="00E039BD"/>
    <w:rsid w:val="00E04A3F"/>
    <w:rsid w:val="00E05C20"/>
    <w:rsid w:val="00E10690"/>
    <w:rsid w:val="00E11923"/>
    <w:rsid w:val="00E12556"/>
    <w:rsid w:val="00E132A2"/>
    <w:rsid w:val="00E15328"/>
    <w:rsid w:val="00E158F3"/>
    <w:rsid w:val="00E21F20"/>
    <w:rsid w:val="00E262D4"/>
    <w:rsid w:val="00E308BF"/>
    <w:rsid w:val="00E314D9"/>
    <w:rsid w:val="00E36250"/>
    <w:rsid w:val="00E463CF"/>
    <w:rsid w:val="00E5108E"/>
    <w:rsid w:val="00E53B10"/>
    <w:rsid w:val="00E54511"/>
    <w:rsid w:val="00E61DAC"/>
    <w:rsid w:val="00E643E1"/>
    <w:rsid w:val="00E708D6"/>
    <w:rsid w:val="00E70A1F"/>
    <w:rsid w:val="00E71784"/>
    <w:rsid w:val="00E72B80"/>
    <w:rsid w:val="00E75FE3"/>
    <w:rsid w:val="00E81FAA"/>
    <w:rsid w:val="00E846E6"/>
    <w:rsid w:val="00E84864"/>
    <w:rsid w:val="00E86C4C"/>
    <w:rsid w:val="00E87099"/>
    <w:rsid w:val="00E91685"/>
    <w:rsid w:val="00E92536"/>
    <w:rsid w:val="00E9374A"/>
    <w:rsid w:val="00E95097"/>
    <w:rsid w:val="00EA2352"/>
    <w:rsid w:val="00EA6089"/>
    <w:rsid w:val="00EB0EB8"/>
    <w:rsid w:val="00EB7AB1"/>
    <w:rsid w:val="00ED5EDC"/>
    <w:rsid w:val="00ED72E6"/>
    <w:rsid w:val="00EE3C15"/>
    <w:rsid w:val="00EE5872"/>
    <w:rsid w:val="00EF07B6"/>
    <w:rsid w:val="00EF35A5"/>
    <w:rsid w:val="00EF48CC"/>
    <w:rsid w:val="00EF5791"/>
    <w:rsid w:val="00EF5E39"/>
    <w:rsid w:val="00F10FEE"/>
    <w:rsid w:val="00F202A9"/>
    <w:rsid w:val="00F2220F"/>
    <w:rsid w:val="00F263EE"/>
    <w:rsid w:val="00F301A4"/>
    <w:rsid w:val="00F37BEA"/>
    <w:rsid w:val="00F40FC5"/>
    <w:rsid w:val="00F46E0C"/>
    <w:rsid w:val="00F57115"/>
    <w:rsid w:val="00F57F44"/>
    <w:rsid w:val="00F614ED"/>
    <w:rsid w:val="00F62BB4"/>
    <w:rsid w:val="00F73032"/>
    <w:rsid w:val="00F73072"/>
    <w:rsid w:val="00F77F9C"/>
    <w:rsid w:val="00F848FC"/>
    <w:rsid w:val="00F922AE"/>
    <w:rsid w:val="00F9282A"/>
    <w:rsid w:val="00F96BAD"/>
    <w:rsid w:val="00FA3AC5"/>
    <w:rsid w:val="00FA458E"/>
    <w:rsid w:val="00FB094F"/>
    <w:rsid w:val="00FB0E84"/>
    <w:rsid w:val="00FB1436"/>
    <w:rsid w:val="00FB2DC9"/>
    <w:rsid w:val="00FB36E9"/>
    <w:rsid w:val="00FB6A4E"/>
    <w:rsid w:val="00FC08E6"/>
    <w:rsid w:val="00FC2CA9"/>
    <w:rsid w:val="00FC389D"/>
    <w:rsid w:val="00FC491F"/>
    <w:rsid w:val="00FD01C2"/>
    <w:rsid w:val="00FD0493"/>
    <w:rsid w:val="00FD5DA8"/>
    <w:rsid w:val="00FE50B5"/>
    <w:rsid w:val="00FF0CE3"/>
    <w:rsid w:val="00FF33A8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297F"/>
    <w:rPr>
      <w:rFonts w:cs="Arial"/>
      <w:b/>
      <w:bCs/>
      <w:kern w:val="32"/>
      <w:sz w:val="32"/>
      <w:szCs w:val="32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297F"/>
    <w:rPr>
      <w:rFonts w:cs="Arial"/>
      <w:b/>
      <w:bCs/>
      <w:kern w:val="32"/>
      <w:sz w:val="32"/>
      <w:szCs w:val="3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FD4E-FBA1-4E16-B2A8-1D586E90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(V2)</cp:lastModifiedBy>
  <cp:revision>8</cp:revision>
  <cp:lastPrinted>2015-01-26T14:53:00Z</cp:lastPrinted>
  <dcterms:created xsi:type="dcterms:W3CDTF">2015-02-16T10:36:00Z</dcterms:created>
  <dcterms:modified xsi:type="dcterms:W3CDTF">2015-02-16T10:38:00Z</dcterms:modified>
</cp:coreProperties>
</file>