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EF7FCC5" w14:textId="77777777" w:rsidTr="00150997">
        <w:tc>
          <w:tcPr>
            <w:tcW w:w="6408" w:type="dxa"/>
          </w:tcPr>
          <w:p w14:paraId="04E50F45" w14:textId="77777777" w:rsidR="006C5D39" w:rsidRPr="005B217D" w:rsidRDefault="008C1173"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33149533" wp14:editId="37AC8884">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70FDF243" wp14:editId="5943EB06">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1D9C3A98" wp14:editId="0D80A4E6">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628779A5"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25295E6" w14:textId="77777777" w:rsidR="00E61DAC" w:rsidRPr="005B217D" w:rsidRDefault="0008769A" w:rsidP="00F103A3">
            <w:pPr>
              <w:tabs>
                <w:tab w:val="left" w:pos="7200"/>
              </w:tabs>
              <w:spacing w:before="0"/>
              <w:rPr>
                <w:b/>
                <w:szCs w:val="22"/>
                <w:lang w:val="en-CA"/>
              </w:rPr>
            </w:pPr>
            <w:r>
              <w:rPr>
                <w:szCs w:val="22"/>
                <w:lang w:val="en-CA"/>
              </w:rPr>
              <w:t>8th</w:t>
            </w:r>
            <w:r w:rsidRPr="005B217D">
              <w:rPr>
                <w:szCs w:val="22"/>
                <w:lang w:val="en-CA"/>
              </w:rPr>
              <w:t xml:space="preserve"> Meeting: </w:t>
            </w:r>
            <w:r>
              <w:rPr>
                <w:szCs w:val="22"/>
                <w:lang w:val="en-CA"/>
              </w:rPr>
              <w:t>Valencia</w:t>
            </w:r>
            <w:r w:rsidRPr="005E1AC6">
              <w:rPr>
                <w:szCs w:val="22"/>
                <w:lang w:val="en-CA"/>
              </w:rPr>
              <w:t xml:space="preserve">, </w:t>
            </w:r>
            <w:r>
              <w:rPr>
                <w:szCs w:val="22"/>
                <w:lang w:val="en-CA"/>
              </w:rPr>
              <w:t>ES,</w:t>
            </w:r>
            <w:r w:rsidRPr="005E1AC6">
              <w:rPr>
                <w:szCs w:val="22"/>
                <w:lang w:val="en-CA"/>
              </w:rPr>
              <w:t xml:space="preserve"> </w:t>
            </w:r>
            <w:r>
              <w:rPr>
                <w:lang w:val="en-CA"/>
              </w:rPr>
              <w:t>2</w:t>
            </w:r>
            <w:r w:rsidR="00F103A3">
              <w:rPr>
                <w:lang w:val="en-CA"/>
              </w:rPr>
              <w:t>9</w:t>
            </w:r>
            <w:r>
              <w:rPr>
                <w:lang w:val="en-CA"/>
              </w:rPr>
              <w:t xml:space="preserve">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14:paraId="354D3BB2" w14:textId="34A331D5" w:rsidR="008A4B4C" w:rsidRPr="005B217D" w:rsidRDefault="00E61DAC" w:rsidP="0008769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08769A">
              <w:rPr>
                <w:lang w:val="en-CA"/>
              </w:rPr>
              <w:t>H</w:t>
            </w:r>
            <w:bookmarkStart w:id="0" w:name="_GoBack"/>
            <w:r w:rsidR="00EE5287" w:rsidRPr="00EE5287">
              <w:rPr>
                <w:lang w:val="en-CA"/>
              </w:rPr>
              <w:t>0058</w:t>
            </w:r>
            <w:bookmarkEnd w:id="0"/>
          </w:p>
        </w:tc>
      </w:tr>
    </w:tbl>
    <w:p w14:paraId="3AA911F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92D40D7" w14:textId="77777777">
        <w:tc>
          <w:tcPr>
            <w:tcW w:w="1458" w:type="dxa"/>
          </w:tcPr>
          <w:p w14:paraId="03242401"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1C85EEF7" w14:textId="77777777" w:rsidR="00E61DAC" w:rsidRPr="005B217D" w:rsidRDefault="00535C17" w:rsidP="00B74ABA">
            <w:pPr>
              <w:spacing w:before="60" w:after="60"/>
              <w:rPr>
                <w:b/>
                <w:szCs w:val="22"/>
                <w:lang w:val="en-CA"/>
              </w:rPr>
            </w:pPr>
            <w:r>
              <w:rPr>
                <w:b/>
                <w:szCs w:val="22"/>
                <w:lang w:val="en-CA"/>
              </w:rPr>
              <w:t>Low Complex Partitioning Derivation for DBBP</w:t>
            </w:r>
            <w:r w:rsidR="00595A55">
              <w:rPr>
                <w:b/>
                <w:szCs w:val="22"/>
                <w:lang w:val="en-CA"/>
              </w:rPr>
              <w:t xml:space="preserve"> </w:t>
            </w:r>
          </w:p>
        </w:tc>
      </w:tr>
      <w:tr w:rsidR="00E61DAC" w:rsidRPr="005B217D" w14:paraId="3C9A9732" w14:textId="77777777">
        <w:tc>
          <w:tcPr>
            <w:tcW w:w="1458" w:type="dxa"/>
          </w:tcPr>
          <w:p w14:paraId="381D510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7BB0423" w14:textId="77777777" w:rsidR="00E61DAC" w:rsidRPr="005B217D" w:rsidRDefault="00A12B3B" w:rsidP="00E21F20">
            <w:pPr>
              <w:spacing w:before="60" w:after="60"/>
              <w:rPr>
                <w:szCs w:val="22"/>
                <w:lang w:val="en-CA"/>
              </w:rPr>
            </w:pPr>
            <w:r>
              <w:rPr>
                <w:szCs w:val="22"/>
                <w:lang w:val="en-CA"/>
              </w:rPr>
              <w:t>Input Document</w:t>
            </w:r>
          </w:p>
        </w:tc>
      </w:tr>
      <w:tr w:rsidR="00E61DAC" w:rsidRPr="005B217D" w14:paraId="185F672B" w14:textId="77777777">
        <w:tc>
          <w:tcPr>
            <w:tcW w:w="1458" w:type="dxa"/>
          </w:tcPr>
          <w:p w14:paraId="11A722E6"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3F27AD7" w14:textId="77777777" w:rsidR="00E61DAC" w:rsidRPr="005B217D" w:rsidRDefault="00A12B3B" w:rsidP="005E1AC6">
            <w:pPr>
              <w:spacing w:before="60" w:after="60"/>
              <w:rPr>
                <w:szCs w:val="22"/>
                <w:lang w:val="en-CA"/>
              </w:rPr>
            </w:pPr>
            <w:r>
              <w:rPr>
                <w:szCs w:val="22"/>
                <w:lang w:val="en-CA"/>
              </w:rPr>
              <w:t>Proposal</w:t>
            </w:r>
          </w:p>
        </w:tc>
      </w:tr>
      <w:tr w:rsidR="00E61DAC" w:rsidRPr="005B217D" w14:paraId="63196900" w14:textId="77777777">
        <w:tc>
          <w:tcPr>
            <w:tcW w:w="1458" w:type="dxa"/>
          </w:tcPr>
          <w:p w14:paraId="1F05A70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6E5792E" w14:textId="77777777" w:rsidR="006B0EFA" w:rsidRDefault="006B0EFA" w:rsidP="006B0EFA">
            <w:pPr>
              <w:spacing w:before="60" w:after="60"/>
              <w:rPr>
                <w:szCs w:val="22"/>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p w14:paraId="1C66B80C" w14:textId="77777777" w:rsidR="00E61DAC" w:rsidRPr="005B217D" w:rsidRDefault="006B0EFA" w:rsidP="006B0EFA">
            <w:pPr>
              <w:spacing w:before="60" w:after="60"/>
              <w:rPr>
                <w:szCs w:val="22"/>
                <w:lang w:val="en-CA"/>
              </w:rPr>
            </w:pPr>
            <w:proofErr w:type="spellStart"/>
            <w:r>
              <w:rPr>
                <w:szCs w:val="22"/>
              </w:rPr>
              <w:t>Jacek</w:t>
            </w:r>
            <w:proofErr w:type="spellEnd"/>
            <w:r>
              <w:rPr>
                <w:szCs w:val="22"/>
              </w:rPr>
              <w:t xml:space="preserve"> </w:t>
            </w:r>
            <w:proofErr w:type="spellStart"/>
            <w:r w:rsidRPr="00A64931">
              <w:rPr>
                <w:szCs w:val="22"/>
              </w:rPr>
              <w:t>Konieczny</w:t>
            </w:r>
            <w:proofErr w:type="spellEnd"/>
            <w:r>
              <w:rPr>
                <w:szCs w:val="22"/>
              </w:rPr>
              <w:t xml:space="preserve">, Giovanni </w:t>
            </w:r>
            <w:proofErr w:type="spellStart"/>
            <w:r>
              <w:rPr>
                <w:szCs w:val="22"/>
              </w:rPr>
              <w:t>Cordara</w:t>
            </w:r>
            <w:proofErr w:type="spellEnd"/>
            <w:r>
              <w:rPr>
                <w:szCs w:val="22"/>
              </w:rPr>
              <w:br/>
            </w:r>
            <w:r>
              <w:t>Huawei</w:t>
            </w:r>
            <w:r w:rsidRPr="00A64931">
              <w:t xml:space="preserve"> </w:t>
            </w:r>
            <w:r>
              <w:t>Technologies</w:t>
            </w:r>
            <w:r>
              <w:br/>
            </w:r>
            <w:r w:rsidRPr="00A64931">
              <w:t>Munich Office, European Research Center</w:t>
            </w:r>
          </w:p>
        </w:tc>
        <w:tc>
          <w:tcPr>
            <w:tcW w:w="900" w:type="dxa"/>
          </w:tcPr>
          <w:p w14:paraId="2BAF7223" w14:textId="77777777" w:rsidR="006B0EFA" w:rsidRDefault="006B0EFA" w:rsidP="006B0EFA">
            <w:pPr>
              <w:spacing w:before="60" w:after="60"/>
              <w:rPr>
                <w:szCs w:val="22"/>
                <w:lang w:val="en-CA"/>
              </w:rPr>
            </w:pPr>
            <w:r w:rsidRPr="005B217D">
              <w:rPr>
                <w:szCs w:val="22"/>
                <w:lang w:val="en-CA"/>
              </w:rPr>
              <w:br/>
              <w:t>Tel:</w:t>
            </w:r>
            <w:r w:rsidRPr="005B217D">
              <w:rPr>
                <w:szCs w:val="22"/>
                <w:lang w:val="en-CA"/>
              </w:rPr>
              <w:br/>
              <w:t>Email:</w:t>
            </w:r>
          </w:p>
          <w:p w14:paraId="04BA7106" w14:textId="77777777" w:rsidR="00E61DAC" w:rsidRPr="005B217D" w:rsidRDefault="006B0EFA" w:rsidP="006B0EFA">
            <w:pPr>
              <w:spacing w:before="60" w:after="60"/>
              <w:rPr>
                <w:szCs w:val="22"/>
                <w:lang w:val="en-CA"/>
              </w:rPr>
            </w:pPr>
            <w:r>
              <w:rPr>
                <w:szCs w:val="22"/>
                <w:lang w:val="en-CA"/>
              </w:rPr>
              <w:br/>
              <w:t>Tel:</w:t>
            </w:r>
            <w:r>
              <w:rPr>
                <w:szCs w:val="22"/>
                <w:lang w:val="en-CA"/>
              </w:rPr>
              <w:br/>
              <w:t>Email:</w:t>
            </w:r>
          </w:p>
        </w:tc>
        <w:tc>
          <w:tcPr>
            <w:tcW w:w="3168" w:type="dxa"/>
          </w:tcPr>
          <w:p w14:paraId="7F8EB184" w14:textId="77777777" w:rsidR="006B0EFA" w:rsidRDefault="006B0EFA" w:rsidP="006B0EFA">
            <w:pPr>
              <w:spacing w:before="60" w:after="60"/>
              <w:rPr>
                <w:szCs w:val="22"/>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p w14:paraId="203D19F4" w14:textId="77777777" w:rsidR="00E61DAC" w:rsidRPr="005B217D" w:rsidRDefault="006B0EFA" w:rsidP="006B0EFA">
            <w:pPr>
              <w:spacing w:before="60" w:after="60"/>
              <w:rPr>
                <w:szCs w:val="22"/>
                <w:lang w:val="en-CA"/>
              </w:rPr>
            </w:pPr>
            <w:r>
              <w:rPr>
                <w:szCs w:val="22"/>
              </w:rPr>
              <w:br/>
            </w:r>
            <w:r w:rsidRPr="00A64931">
              <w:rPr>
                <w:szCs w:val="22"/>
                <w:lang w:val="en-CA"/>
              </w:rPr>
              <w:t xml:space="preserve">+49 </w:t>
            </w:r>
            <w:r>
              <w:rPr>
                <w:szCs w:val="22"/>
                <w:lang w:val="en-CA"/>
              </w:rPr>
              <w:t xml:space="preserve">(0) </w:t>
            </w:r>
            <w:r w:rsidRPr="00A64931">
              <w:rPr>
                <w:szCs w:val="22"/>
                <w:lang w:val="en-CA"/>
              </w:rPr>
              <w:t>89 158834 4334</w:t>
            </w:r>
            <w:r>
              <w:rPr>
                <w:szCs w:val="22"/>
                <w:lang w:val="en-CA"/>
              </w:rPr>
              <w:br/>
            </w:r>
            <w:hyperlink r:id="rId11" w:history="1">
              <w:r w:rsidRPr="00777100">
                <w:rPr>
                  <w:rStyle w:val="Link"/>
                  <w:szCs w:val="22"/>
                  <w:lang w:val="en-CA"/>
                </w:rPr>
                <w:t>jacek.konieczny@huawei.com</w:t>
              </w:r>
            </w:hyperlink>
          </w:p>
        </w:tc>
      </w:tr>
      <w:tr w:rsidR="00E61DAC" w:rsidRPr="005B217D" w14:paraId="2A37D42D" w14:textId="77777777">
        <w:tc>
          <w:tcPr>
            <w:tcW w:w="1458" w:type="dxa"/>
          </w:tcPr>
          <w:p w14:paraId="60DE0A2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1385C40" w14:textId="77777777" w:rsidR="00E61DAC" w:rsidRPr="005B217D" w:rsidRDefault="006B0EFA">
            <w:pPr>
              <w:spacing w:before="60" w:after="60"/>
              <w:rPr>
                <w:szCs w:val="22"/>
                <w:lang w:val="en-CA"/>
              </w:rPr>
            </w:pPr>
            <w:r w:rsidRPr="00A9215C">
              <w:rPr>
                <w:szCs w:val="22"/>
              </w:rPr>
              <w:t>RWTH Aachen University</w:t>
            </w:r>
            <w:r>
              <w:rPr>
                <w:szCs w:val="22"/>
              </w:rPr>
              <w:t>, Huawei Technologies</w:t>
            </w:r>
          </w:p>
        </w:tc>
      </w:tr>
    </w:tbl>
    <w:p w14:paraId="3AD37C6B"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E58E5F1"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137A3CEC" w14:textId="4932940F" w:rsidR="00263398" w:rsidRPr="005B217D" w:rsidRDefault="00595A55" w:rsidP="009234A5">
      <w:pPr>
        <w:jc w:val="both"/>
        <w:rPr>
          <w:szCs w:val="22"/>
          <w:lang w:val="en-CA"/>
        </w:rPr>
      </w:pPr>
      <w:r>
        <w:rPr>
          <w:lang w:val="en-CA"/>
        </w:rPr>
        <w:t>At the 7</w:t>
      </w:r>
      <w:r w:rsidRPr="00595A55">
        <w:rPr>
          <w:vertAlign w:val="superscript"/>
          <w:lang w:val="en-CA"/>
        </w:rPr>
        <w:t>th</w:t>
      </w:r>
      <w:r>
        <w:rPr>
          <w:lang w:val="en-CA"/>
        </w:rPr>
        <w:t xml:space="preserve"> JCT-3V meeting, a motion/disparity prediction m</w:t>
      </w:r>
      <w:r w:rsidR="000A1447">
        <w:rPr>
          <w:lang w:val="en-CA"/>
        </w:rPr>
        <w:t>ethod was introduced in JCT3V-G01</w:t>
      </w:r>
      <w:r>
        <w:rPr>
          <w:lang w:val="en-CA"/>
        </w:rPr>
        <w:t>06</w:t>
      </w:r>
      <w:r w:rsidR="000A1447">
        <w:rPr>
          <w:lang w:val="en-CA"/>
        </w:rPr>
        <w:t xml:space="preserve"> </w:t>
      </w:r>
      <w:r w:rsidR="000A1447">
        <w:rPr>
          <w:lang w:val="en-CA"/>
        </w:rPr>
        <w:fldChar w:fldCharType="begin"/>
      </w:r>
      <w:r w:rsidR="000A1447">
        <w:rPr>
          <w:lang w:val="en-CA"/>
        </w:rPr>
        <w:instrText xml:space="preserve"> ADDIN PAPERS2_CITATIONS &lt;citation&gt;&lt;uuid&gt;B302C8A2-4B96-4847-839B-0F1121F4C581&lt;/uuid&gt;&lt;priority&gt;0&lt;/priority&gt;&lt;publications&gt;&lt;publication&gt;&lt;location&gt;&amp;lt;html&amp;gt;&amp;lt;head&amp;gt;&amp;lt;meta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Home&amp;lt;/a&amp;gt;&amp;lt;/div&amp;gt;&amp;lt;/body&amp;gt;&amp;lt;/html&amp;gt;&lt;/location&gt;&lt;number&gt;JCT3V-G0106&lt;/number&gt;&lt;title&gt;CE3: Results on Depth-based Block Partitioning (DBBP)&lt;/title&gt;&lt;uuid&gt;ECB86646-3266-43A8-8F96-E9F31D626839&lt;/uuid&gt;&lt;subtype&gt;701&lt;/subtype&gt;&lt;type&gt;700&lt;/type&gt;&lt;place&gt;7th Meeting, San Jose, USA&lt;/place&gt;&lt;citekey&gt;JCT3V-G0106&lt;/citekey&gt;&lt;publication_date&gt;99201400001200000000200000&lt;/publication_date&gt;&lt;authors&gt;&lt;author&gt;&lt;firstName&gt;Fabian&lt;/firstName&gt;&lt;lastName&gt;Jäger&lt;/lastName&gt;&lt;/author&gt;&lt;author&gt;&lt;firstName&gt;Jacek&lt;/firstName&gt;&lt;lastName&gt;Konieczny&lt;/lastName&gt;&lt;/author&gt;&lt;author&gt;&lt;firstName&gt;Giovanni&lt;/firstName&gt;&lt;lastName&gt;Cordara&lt;/lastName&gt;&lt;/author&gt;&lt;/authors&gt;&lt;/publication&gt;&lt;/publications&gt;&lt;cites&gt;&lt;/cites&gt;&lt;/citation&gt;</w:instrText>
      </w:r>
      <w:r w:rsidR="000A1447">
        <w:rPr>
          <w:lang w:val="en-CA"/>
        </w:rPr>
        <w:fldChar w:fldCharType="separate"/>
      </w:r>
      <w:r w:rsidR="005533C6">
        <w:rPr>
          <w:szCs w:val="22"/>
          <w:lang w:val="de-DE" w:eastAsia="de-DE"/>
        </w:rPr>
        <w:t>[1]</w:t>
      </w:r>
      <w:r w:rsidR="000A1447">
        <w:rPr>
          <w:lang w:val="en-CA"/>
        </w:rPr>
        <w:fldChar w:fldCharType="end"/>
      </w:r>
      <w:r>
        <w:rPr>
          <w:lang w:val="en-CA"/>
        </w:rPr>
        <w:t xml:space="preserve"> that uses a depth-</w:t>
      </w:r>
      <w:r w:rsidR="006663BF">
        <w:rPr>
          <w:lang w:val="en-CA"/>
        </w:rPr>
        <w:t>derived</w:t>
      </w:r>
      <w:r>
        <w:rPr>
          <w:lang w:val="en-CA"/>
        </w:rPr>
        <w:t xml:space="preserve"> binary segmentation mask for the derivation of PU partitioning and for merging of two prediction signals. </w:t>
      </w:r>
      <w:r w:rsidR="007B231C">
        <w:rPr>
          <w:lang w:val="en-CA"/>
        </w:rPr>
        <w:t>The partitioning d</w:t>
      </w:r>
      <w:r w:rsidR="000A1447">
        <w:rPr>
          <w:lang w:val="en-CA"/>
        </w:rPr>
        <w:t>erivation process in JCT3V-G01</w:t>
      </w:r>
      <w:r w:rsidR="006024D3">
        <w:rPr>
          <w:lang w:val="en-CA"/>
        </w:rPr>
        <w:t>06</w:t>
      </w:r>
      <w:r w:rsidR="007B231C">
        <w:rPr>
          <w:lang w:val="en-CA"/>
        </w:rPr>
        <w:t xml:space="preserve"> is relatively high </w:t>
      </w:r>
      <w:r w:rsidR="009D4EF6">
        <w:rPr>
          <w:lang w:val="en-CA"/>
        </w:rPr>
        <w:t>complex,</w:t>
      </w:r>
      <w:r w:rsidR="007B231C">
        <w:rPr>
          <w:lang w:val="en-CA"/>
        </w:rPr>
        <w:t xml:space="preserve"> as it needs to analyze the full block of either depth or mask samples to find the resulting partitioning mode. In this contribution, a low complex approach for the same task is proposed, which requires only up to </w:t>
      </w:r>
      <w:r w:rsidR="007B231C" w:rsidRPr="0093685F">
        <w:rPr>
          <w:lang w:val="en-CA"/>
        </w:rPr>
        <w:t>3</w:t>
      </w:r>
      <w:r w:rsidR="007B231C">
        <w:rPr>
          <w:lang w:val="en-CA"/>
        </w:rPr>
        <w:t xml:space="preserve"> binary comparisons</w:t>
      </w:r>
      <w:r w:rsidR="0093685F">
        <w:rPr>
          <w:lang w:val="en-CA"/>
        </w:rPr>
        <w:t xml:space="preserve"> per coding unit</w:t>
      </w:r>
      <w:r w:rsidR="007B231C">
        <w:rPr>
          <w:lang w:val="en-CA"/>
        </w:rPr>
        <w:t xml:space="preserve"> for achieving almost the same results as the original method.</w:t>
      </w:r>
      <w:r w:rsidR="00133473">
        <w:rPr>
          <w:lang w:val="en-CA"/>
        </w:rPr>
        <w:t xml:space="preserve"> The impact on the coding efficiency of DBBP is negligible.</w:t>
      </w:r>
    </w:p>
    <w:p w14:paraId="537FF290" w14:textId="77777777" w:rsidR="00745F6B" w:rsidRPr="005B217D" w:rsidRDefault="00662535" w:rsidP="00E11923">
      <w:pPr>
        <w:pStyle w:val="berschrift1"/>
        <w:rPr>
          <w:lang w:val="en-CA"/>
        </w:rPr>
      </w:pPr>
      <w:r>
        <w:rPr>
          <w:lang w:val="en-CA"/>
        </w:rPr>
        <w:t>Original Partitioning Derivation Algorithm</w:t>
      </w:r>
    </w:p>
    <w:p w14:paraId="6E896D6E" w14:textId="3F322AAC" w:rsidR="003B22F0" w:rsidRDefault="00786931" w:rsidP="003B22F0">
      <w:r>
        <w:t>As the Depth-based Block Partitioning coding scheme reuses the HEVC syntax to code its information, its depth-derived segmentation mask needs to be</w:t>
      </w:r>
      <w:r w:rsidR="003B22F0">
        <w:t xml:space="preserve"> mapped into one of the available rectangular, non-s</w:t>
      </w:r>
      <w:r>
        <w:t>quare partitioning modes</w:t>
      </w:r>
      <w:r w:rsidR="003B22F0">
        <w:t xml:space="preserve">. This includes asymmetric motion partitioning modes </w:t>
      </w:r>
      <w:r w:rsidR="003B22F0">
        <w:fldChar w:fldCharType="begin"/>
      </w:r>
      <w:r w:rsidR="005533C6">
        <w:instrText xml:space="preserve"> ADDIN PAPERS2_CITATIONS &lt;citation&gt;&lt;uuid&gt;7D2E959F-7B64-4E7A-A971-9ADE745B99BA&lt;/uuid&gt;&lt;priority&gt;1&lt;/priority&gt;&lt;publications&gt;&lt;publication&gt;&lt;publication_date&gt;99201200001200000000200000&lt;/publication_date&gt;&lt;startpage&gt;1&lt;/startpage&gt;&lt;doi&gt;10.1109/BMSB.2012.6264283&lt;/doi&gt;&lt;title&gt;Coding efficiency improvement of HEVC using asymmetric motion partitioning&lt;/title&gt;&lt;uuid&gt;7BF4A2D5-9399-4643-BD65-272F80426ACB&lt;/uuid&gt;&lt;subtype&gt;400&lt;/subtype&gt;&lt;endpage&gt;4&lt;/endpage&gt;&lt;type&gt;400&lt;/type&gt;&lt;url&gt;http://ieeexplore.ieee.org/xpls/abs_all.jsp?arnumber=6264283&lt;/url&gt;&lt;bundle&gt;&lt;publication&gt;&lt;url&gt;http://ieeexplore.ieee.org/servlet/opac?punumber=6255877&lt;/url&gt;&lt;title&gt;Broadband Multimedia Systems and Broadcasting (BMSB), 2012 IEEE International Symposium on&lt;/title&gt;&lt;type&gt;-100&lt;/type&gt;&lt;subtype&gt;-100&lt;/subtype&gt;&lt;uuid&gt;E0802294-8E77-4ACB-8BCD-DEA532C6DF47&lt;/uuid&gt;&lt;/publication&gt;&lt;/bundle&gt;&lt;authors&gt;&lt;author&gt;&lt;firstName&gt;Il-Koo&lt;/firstName&gt;&lt;lastName&gt;Kim&lt;/lastName&gt;&lt;/author&gt;&lt;author&gt;&lt;firstName&gt;Sunil&lt;/firstName&gt;&lt;lastName&gt;Lee&lt;/lastName&gt;&lt;/author&gt;&lt;author&gt;&lt;firstName&gt;Min-Su&lt;/firstName&gt;&lt;lastName&gt;Cheon&lt;/lastName&gt;&lt;/author&gt;&lt;author&gt;&lt;firstName&gt;T&lt;/firstName&gt;&lt;lastName&gt;Lee&lt;/lastName&gt;&lt;/author&gt;&lt;author&gt;&lt;firstName&gt;JeongHoon&lt;/firstName&gt;&lt;lastName&gt;Park&lt;/lastName&gt;&lt;/author&gt;&lt;/authors&gt;&lt;/publication&gt;&lt;/publications&gt;&lt;cites&gt;&lt;/cites&gt;&lt;/citation&gt;</w:instrText>
      </w:r>
      <w:r w:rsidR="003B22F0">
        <w:fldChar w:fldCharType="separate"/>
      </w:r>
      <w:r w:rsidR="005533C6">
        <w:rPr>
          <w:rFonts w:ascii="Cambria" w:hAnsi="Cambria" w:cs="Cambria"/>
          <w:szCs w:val="22"/>
          <w:lang w:val="de-DE" w:eastAsia="de-DE"/>
        </w:rPr>
        <w:t>[2]</w:t>
      </w:r>
      <w:r w:rsidR="003B22F0">
        <w:fldChar w:fldCharType="end"/>
      </w:r>
      <w:r w:rsidR="003B22F0">
        <w:t xml:space="preserve">, which were introduced for HEVC. The mapping of the binary segmentation mask to one of the 6 available two-segment partitioning modes is performed by a correlation analysis. For each of the available partitioning modes </w:t>
      </w:r>
      <w:proofErr w:type="gramStart"/>
      <m:oMath>
        <m:r>
          <w:rPr>
            <w:rFonts w:ascii="Cambria Math" w:hAnsi="Cambria Math"/>
          </w:rPr>
          <m:t>i∈[</m:t>
        </m:r>
        <w:proofErr w:type="gramEnd"/>
        <m:r>
          <w:rPr>
            <w:rFonts w:ascii="Cambria Math" w:hAnsi="Cambria Math"/>
          </w:rPr>
          <m:t>0,5]</m:t>
        </m:r>
      </m:oMath>
      <w:r w:rsidR="003B22F0">
        <w:t xml:space="preserve">) 2 binary masks </w:t>
      </w:r>
      <m:oMath>
        <m:sSub>
          <m:sSubPr>
            <m:ctrlPr>
              <w:rPr>
                <w:rFonts w:ascii="Cambria Math" w:hAnsi="Cambria Math"/>
                <w:i/>
              </w:rPr>
            </m:ctrlPr>
          </m:sSubPr>
          <m:e>
            <m:r>
              <w:rPr>
                <w:rFonts w:ascii="Cambria Math" w:hAnsi="Cambria Math"/>
              </w:rPr>
              <m:t>m</m:t>
            </m:r>
          </m:e>
          <m:sub>
            <m:r>
              <w:rPr>
                <w:rFonts w:ascii="Cambria Math" w:hAnsi="Cambria Math"/>
              </w:rPr>
              <m:t>2i</m:t>
            </m:r>
          </m:sub>
        </m:sSub>
        <m:r>
          <w:rPr>
            <w:rFonts w:ascii="Cambria Math" w:hAnsi="Cambria Math"/>
          </w:rPr>
          <m:t>(x,y)</m:t>
        </m:r>
      </m:oMath>
      <w:r w:rsidR="003B22F0">
        <w:t xml:space="preserve"> and </w:t>
      </w:r>
      <m:oMath>
        <m:sSub>
          <m:sSubPr>
            <m:ctrlPr>
              <w:rPr>
                <w:rFonts w:ascii="Cambria Math" w:hAnsi="Cambria Math"/>
                <w:i/>
              </w:rPr>
            </m:ctrlPr>
          </m:sSubPr>
          <m:e>
            <m:r>
              <w:rPr>
                <w:rFonts w:ascii="Cambria Math" w:hAnsi="Cambria Math"/>
              </w:rPr>
              <m:t>m</m:t>
            </m:r>
          </m:e>
          <m:sub>
            <m:r>
              <w:rPr>
                <w:rFonts w:ascii="Cambria Math" w:hAnsi="Cambria Math"/>
              </w:rPr>
              <m:t>2i+1</m:t>
            </m:r>
          </m:sub>
        </m:sSub>
        <m:r>
          <w:rPr>
            <w:rFonts w:ascii="Cambria Math" w:hAnsi="Cambria Math"/>
          </w:rPr>
          <m:t>(x,y)</m:t>
        </m:r>
      </m:oMath>
      <w:r w:rsidR="003B22F0">
        <w:t xml:space="preserve">  are generated, where </w:t>
      </w:r>
      <m:oMath>
        <m:sSub>
          <m:sSubPr>
            <m:ctrlPr>
              <w:rPr>
                <w:rFonts w:ascii="Cambria Math" w:hAnsi="Cambria Math"/>
                <w:i/>
              </w:rPr>
            </m:ctrlPr>
          </m:sSubPr>
          <m:e>
            <m:r>
              <w:rPr>
                <w:rFonts w:ascii="Cambria Math" w:hAnsi="Cambria Math"/>
              </w:rPr>
              <m:t>m</m:t>
            </m:r>
          </m:e>
          <m:sub>
            <m:r>
              <w:rPr>
                <w:rFonts w:ascii="Cambria Math" w:hAnsi="Cambria Math"/>
              </w:rPr>
              <m:t>2i+1</m:t>
            </m:r>
          </m:sub>
        </m:sSub>
        <m:r>
          <w:rPr>
            <w:rFonts w:ascii="Cambria Math" w:hAnsi="Cambria Math"/>
          </w:rPr>
          <m:t>(x,y)</m:t>
        </m:r>
      </m:oMath>
      <w:r w:rsidR="003B22F0">
        <w:t xml:space="preserve"> is the negation of </w:t>
      </w:r>
      <m:oMath>
        <m:sSub>
          <m:sSubPr>
            <m:ctrlPr>
              <w:rPr>
                <w:rFonts w:ascii="Cambria Math" w:hAnsi="Cambria Math"/>
                <w:i/>
              </w:rPr>
            </m:ctrlPr>
          </m:sSubPr>
          <m:e>
            <m:r>
              <w:rPr>
                <w:rFonts w:ascii="Cambria Math" w:hAnsi="Cambria Math"/>
              </w:rPr>
              <m:t>m</m:t>
            </m:r>
          </m:e>
          <m:sub>
            <m:r>
              <w:rPr>
                <w:rFonts w:ascii="Cambria Math" w:hAnsi="Cambria Math"/>
              </w:rPr>
              <m:t>2i</m:t>
            </m:r>
          </m:sub>
        </m:sSub>
        <m:r>
          <w:rPr>
            <w:rFonts w:ascii="Cambria Math" w:hAnsi="Cambria Math"/>
          </w:rPr>
          <m:t>(x,y)</m:t>
        </m:r>
      </m:oMath>
      <w:r w:rsidR="003B22F0">
        <w:t xml:space="preserve">. To find the best matching partitioning mode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rsidR="003B22F0">
        <w:t xml:space="preserve"> for the current depth-based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m:t>
        </m:r>
        <w:proofErr w:type="gramStart"/>
        <m:r>
          <w:rPr>
            <w:rFonts w:ascii="Cambria Math" w:hAnsi="Cambria Math"/>
          </w:rPr>
          <m:t>,y</m:t>
        </m:r>
        <w:proofErr w:type="gramEnd"/>
        <m:r>
          <w:rPr>
            <w:rFonts w:ascii="Cambria Math" w:hAnsi="Cambria Math"/>
          </w:rPr>
          <m:t>)</m:t>
        </m:r>
      </m:oMath>
      <w:r w:rsidR="003B22F0">
        <w:t>, the following algorithm is performed:</w:t>
      </w:r>
    </w:p>
    <w:p w14:paraId="2937FD1D" w14:textId="77777777" w:rsidR="003B22F0" w:rsidRPr="004874BB" w:rsidRDefault="00EE5287" w:rsidP="003B22F0">
      <m:oMathPara>
        <m:oMath>
          <m:sSub>
            <m:sSubPr>
              <m:ctrlPr>
                <w:rPr>
                  <w:rFonts w:ascii="Cambria Math" w:hAnsi="Cambria Math"/>
                  <w:i/>
                </w:rPr>
              </m:ctrlPr>
            </m:sSubPr>
            <m:e>
              <m:r>
                <w:rPr>
                  <w:rFonts w:ascii="Cambria Math" w:hAnsi="Cambria Math"/>
                </w:rPr>
                <m:t>k</m:t>
              </m:r>
            </m:e>
            <m:sub>
              <m:r>
                <m:rPr>
                  <m:nor/>
                </m:rPr>
                <w:rPr>
                  <w:rFonts w:ascii="Cambria Math" w:hAnsi="Cambria Math"/>
                </w:rPr>
                <m:t>opt</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argmax</m:t>
                  </m:r>
                </m:e>
                <m:lim>
                  <m:r>
                    <w:rPr>
                      <w:rFonts w:ascii="Cambria Math" w:hAnsi="Cambria Math"/>
                    </w:rPr>
                    <m:t>k</m:t>
                  </m:r>
                </m:lim>
              </m:limLow>
            </m:fName>
            <m:e>
              <m:nary>
                <m:naryPr>
                  <m:chr m:val="∑"/>
                  <m:limLoc m:val="undOvr"/>
                  <m:ctrlPr>
                    <w:rPr>
                      <w:rFonts w:ascii="Cambria Math" w:hAnsi="Cambria Math"/>
                      <w:i/>
                    </w:rPr>
                  </m:ctrlPr>
                </m:naryPr>
                <m:sub>
                  <m:r>
                    <w:rPr>
                      <w:rFonts w:ascii="Cambria Math" w:hAnsi="Cambria Math"/>
                    </w:rPr>
                    <m:t>x</m:t>
                  </m:r>
                </m:sub>
                <m:sup>
                  <m:r>
                    <w:rPr>
                      <w:rFonts w:ascii="Cambria Math" w:hAnsi="Cambria Math"/>
                    </w:rPr>
                    <m:t>2N-1</m:t>
                  </m:r>
                </m:sup>
                <m:e>
                  <m:nary>
                    <m:naryPr>
                      <m:chr m:val="∑"/>
                      <m:limLoc m:val="undOvr"/>
                      <m:ctrlPr>
                        <w:rPr>
                          <w:rFonts w:ascii="Cambria Math" w:hAnsi="Cambria Math"/>
                          <w:i/>
                        </w:rPr>
                      </m:ctrlPr>
                    </m:naryPr>
                    <m:sub>
                      <m:r>
                        <w:rPr>
                          <w:rFonts w:ascii="Cambria Math" w:hAnsi="Cambria Math"/>
                        </w:rPr>
                        <m:t>y</m:t>
                      </m:r>
                    </m:sub>
                    <m:sup>
                      <m:r>
                        <w:rPr>
                          <w:rFonts w:ascii="Cambria Math" w:hAnsi="Cambria Math"/>
                        </w:rPr>
                        <m:t>2N-1</m:t>
                      </m:r>
                    </m:sup>
                    <m:e>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e>
                  </m:nary>
                  <m:r>
                    <w:rPr>
                      <w:rFonts w:ascii="Cambria Math" w:hAnsi="Cambria Math"/>
                    </w:rPr>
                    <m:t>*</m:t>
                  </m:r>
                </m:e>
              </m:nary>
            </m:e>
          </m:func>
          <m:sSub>
            <m:sSubPr>
              <m:ctrlPr>
                <w:rPr>
                  <w:rFonts w:ascii="Cambria Math" w:hAnsi="Cambria Math"/>
                  <w:i/>
                </w:rPr>
              </m:ctrlPr>
            </m:sSubPr>
            <m:e>
              <m:r>
                <w:rPr>
                  <w:rFonts w:ascii="Cambria Math" w:hAnsi="Cambria Math"/>
                </w:rPr>
                <m:t>m</m:t>
              </m:r>
            </m:e>
            <m:sub>
              <m:r>
                <w:rPr>
                  <w:rFonts w:ascii="Cambria Math" w:hAnsi="Cambria Math"/>
                </w:rPr>
                <m:t>k</m:t>
              </m:r>
            </m:sub>
          </m:sSub>
          <m:d>
            <m:dPr>
              <m:ctrlPr>
                <w:rPr>
                  <w:rFonts w:ascii="Cambria Math" w:hAnsi="Cambria Math"/>
                  <w:i/>
                </w:rPr>
              </m:ctrlPr>
            </m:dPr>
            <m:e>
              <m:r>
                <w:rPr>
                  <w:rFonts w:ascii="Cambria Math" w:hAnsi="Cambria Math"/>
                </w:rPr>
                <m:t>x,y</m:t>
              </m:r>
            </m:e>
          </m:d>
          <m:r>
            <w:rPr>
              <w:rFonts w:ascii="Cambria Math" w:hAnsi="Cambria Math"/>
            </w:rPr>
            <m:t xml:space="preserve"> ,  k∈</m:t>
          </m:r>
          <m:d>
            <m:dPr>
              <m:begChr m:val="["/>
              <m:endChr m:val="]"/>
              <m:ctrlPr>
                <w:rPr>
                  <w:rFonts w:ascii="Cambria Math" w:hAnsi="Cambria Math"/>
                  <w:i/>
                </w:rPr>
              </m:ctrlPr>
            </m:dPr>
            <m:e>
              <m:r>
                <w:rPr>
                  <w:rFonts w:ascii="Cambria Math" w:hAnsi="Cambria Math"/>
                </w:rPr>
                <m:t>0,11</m:t>
              </m:r>
            </m:e>
          </m:d>
        </m:oMath>
      </m:oMathPara>
    </w:p>
    <w:p w14:paraId="1848B81E" w14:textId="72E8E528" w:rsidR="003B22F0" w:rsidRDefault="00EE5287" w:rsidP="003B22F0">
      <m:oMathPara>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m:rPr>
                          <m:nor/>
                        </m:rPr>
                        <w:rPr>
                          <w:rFonts w:ascii="Cambria Math" w:hAnsi="Cambria Math"/>
                        </w:rPr>
                        <m:t>opt</m:t>
                      </m:r>
                    </m:sub>
                  </m:sSub>
                </m:num>
                <m:den>
                  <m:r>
                    <w:rPr>
                      <w:rFonts w:ascii="Cambria Math" w:hAnsi="Cambria Math"/>
                    </w:rPr>
                    <m:t>2</m:t>
                  </m:r>
                </m:den>
              </m:f>
            </m:e>
          </m:d>
        </m:oMath>
      </m:oMathPara>
    </w:p>
    <w:p w14:paraId="38CC0F05" w14:textId="77777777" w:rsidR="003B22F0" w:rsidRDefault="003B22F0" w:rsidP="003B22F0">
      <w:pPr>
        <w:keepNext/>
        <w:jc w:val="center"/>
      </w:pPr>
      <w:r>
        <w:rPr>
          <w:noProof/>
          <w:lang w:val="de-DE" w:eastAsia="de-DE"/>
        </w:rPr>
        <w:drawing>
          <wp:inline distT="0" distB="0" distL="0" distR="0" wp14:anchorId="1B42D091" wp14:editId="6D480950">
            <wp:extent cx="5292227" cy="1080665"/>
            <wp:effectExtent l="0" t="0" r="0" b="12065"/>
            <wp:docPr id="32"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aeger:Desktop:fig3.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292227" cy="1080665"/>
                    </a:xfrm>
                    <a:prstGeom prst="rect">
                      <a:avLst/>
                    </a:prstGeom>
                    <a:noFill/>
                    <a:ln>
                      <a:noFill/>
                    </a:ln>
                  </pic:spPr>
                </pic:pic>
              </a:graphicData>
            </a:graphic>
          </wp:inline>
        </w:drawing>
      </w:r>
    </w:p>
    <w:p w14:paraId="07690E88" w14:textId="77777777" w:rsidR="003B22F0" w:rsidRDefault="003B22F0" w:rsidP="003B22F0">
      <w:pPr>
        <w:pStyle w:val="Beschriftung"/>
        <w:jc w:val="center"/>
      </w:pPr>
      <w:r>
        <w:t xml:space="preserve">Figure </w:t>
      </w:r>
      <w:r>
        <w:fldChar w:fldCharType="begin"/>
      </w:r>
      <w:r>
        <w:instrText xml:space="preserve"> SEQ Figure \* ARABIC </w:instrText>
      </w:r>
      <w:r>
        <w:fldChar w:fldCharType="separate"/>
      </w:r>
      <w:r>
        <w:rPr>
          <w:noProof/>
        </w:rPr>
        <w:t>1</w:t>
      </w:r>
      <w:r>
        <w:fldChar w:fldCharType="end"/>
      </w:r>
      <w:r>
        <w:t xml:space="preserve">: </w:t>
      </w:r>
      <w:r w:rsidRPr="00F00402">
        <w:t>Superposition of conventional partitioning modes (</w:t>
      </w:r>
      <w:r>
        <w:t>gray</w:t>
      </w:r>
      <w:r w:rsidRPr="00F00402">
        <w:t>) and depth-based block partitioning (black/white). The best matching partitioning (</w:t>
      </w:r>
      <m:oMath>
        <m:sSub>
          <m:sSubPr>
            <m:ctrlPr>
              <w:rPr>
                <w:rFonts w:ascii="Cambria Math" w:hAnsi="Cambria Math"/>
                <w:i/>
              </w:rPr>
            </m:ctrlPr>
          </m:sSubPr>
          <m:e>
            <m:r>
              <m:rPr>
                <m:sty m:val="bi"/>
              </m:rPr>
              <w:rPr>
                <w:rFonts w:ascii="Cambria Math" w:hAnsi="Cambria Math"/>
              </w:rPr>
              <m:t>i</m:t>
            </m:r>
          </m:e>
          <m:sub>
            <m:r>
              <m:rPr>
                <m:nor/>
              </m:rPr>
              <w:rPr>
                <w:rFonts w:ascii="Cambria Math" w:hAnsi="Cambria Math"/>
              </w:rPr>
              <m:t>opt</m:t>
            </m:r>
          </m:sub>
        </m:sSub>
      </m:oMath>
      <w:r w:rsidRPr="00F00402">
        <w:t>) mode is selected for storing motion information.</w:t>
      </w:r>
    </w:p>
    <w:p w14:paraId="4E22A144" w14:textId="77777777" w:rsidR="00336261" w:rsidRDefault="003B22F0" w:rsidP="00336261">
      <w:r>
        <w:lastRenderedPageBreak/>
        <w:t xml:space="preserve">After having found the best matching conventional partitioning mode, motion information is stored and coded according to this optimal mode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t>. Succeeding coding units (CUs) can access the already coded motion information conventionally when deriving motion vector candidates for advanced motion vector prediction (AMVP) or motion vector merging.</w:t>
      </w:r>
    </w:p>
    <w:p w14:paraId="76852A4D" w14:textId="40316436" w:rsidR="000F2CF9" w:rsidRDefault="000F2CF9" w:rsidP="000F2CF9">
      <w:pPr>
        <w:pStyle w:val="berschrift1"/>
        <w:rPr>
          <w:lang w:val="en-CA"/>
        </w:rPr>
      </w:pPr>
      <w:r>
        <w:rPr>
          <w:lang w:val="en-CA"/>
        </w:rPr>
        <w:t xml:space="preserve">Proposed Partitioning Derivation </w:t>
      </w:r>
      <w:r w:rsidR="003E75AE">
        <w:rPr>
          <w:lang w:val="en-CA"/>
        </w:rPr>
        <w:t>Algorithm</w:t>
      </w:r>
    </w:p>
    <w:p w14:paraId="7B74D9F5" w14:textId="77777777" w:rsidR="00433CCE" w:rsidRDefault="00433CCE" w:rsidP="00433CCE">
      <w:pPr>
        <w:keepNext/>
      </w:pPr>
      <w:r>
        <w:rPr>
          <w:noProof/>
          <w:lang w:val="de-DE" w:eastAsia="de-DE"/>
        </w:rPr>
        <w:drawing>
          <wp:inline distT="0" distB="0" distL="0" distR="0" wp14:anchorId="77F6B6ED" wp14:editId="28836110">
            <wp:extent cx="5829800" cy="3309695"/>
            <wp:effectExtent l="0" t="0" r="12700" b="0"/>
            <wp:docPr id="2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5830053" cy="3309838"/>
                    </a:xfrm>
                    <a:prstGeom prst="rect">
                      <a:avLst/>
                    </a:prstGeom>
                    <a:noFill/>
                    <a:ln>
                      <a:noFill/>
                    </a:ln>
                  </pic:spPr>
                </pic:pic>
              </a:graphicData>
            </a:graphic>
          </wp:inline>
        </w:drawing>
      </w:r>
    </w:p>
    <w:p w14:paraId="4CDA90ED" w14:textId="5CAEC84A" w:rsidR="00433CCE" w:rsidRPr="004874BB" w:rsidRDefault="00433CCE" w:rsidP="00433CCE">
      <w:pPr>
        <w:pStyle w:val="Beschriftung"/>
      </w:pPr>
      <w:r>
        <w:t xml:space="preserve">Figure </w:t>
      </w:r>
      <w:r>
        <w:fldChar w:fldCharType="begin"/>
      </w:r>
      <w:r>
        <w:instrText xml:space="preserve"> SEQ Figure \* ARABIC </w:instrText>
      </w:r>
      <w:r>
        <w:fldChar w:fldCharType="separate"/>
      </w:r>
      <w:r>
        <w:rPr>
          <w:noProof/>
        </w:rPr>
        <w:t>2</w:t>
      </w:r>
      <w:r>
        <w:fldChar w:fldCharType="end"/>
      </w:r>
      <w:r>
        <w:t xml:space="preserve">: Sample-based derivation of best-matching conventional partitioning mode </w:t>
      </w:r>
      <m:oMath>
        <m:sSub>
          <m:sSubPr>
            <m:ctrlPr>
              <w:rPr>
                <w:rFonts w:ascii="Cambria Math" w:hAnsi="Cambria Math"/>
                <w:i/>
              </w:rPr>
            </m:ctrlPr>
          </m:sSubPr>
          <m:e>
            <m:r>
              <m:rPr>
                <m:sty m:val="bi"/>
              </m:rPr>
              <w:rPr>
                <w:rFonts w:ascii="Cambria Math" w:hAnsi="Cambria Math"/>
              </w:rPr>
              <m:t>i</m:t>
            </m:r>
          </m:e>
          <m:sub>
            <m:r>
              <m:rPr>
                <m:sty m:val="bi"/>
              </m:rPr>
              <w:rPr>
                <w:rFonts w:ascii="Cambria Math" w:hAnsi="Cambria Math"/>
              </w:rPr>
              <m:t>opt</m:t>
            </m:r>
          </m:sub>
        </m:sSub>
      </m:oMath>
      <w:r>
        <w:t xml:space="preserve"> from depth-based segmentation mask. Only up to 3 comparisons are required for the whole derivation process. In this method, sample positions C, D, E and F are located at quarter block positions.</w:t>
      </w:r>
    </w:p>
    <w:p w14:paraId="18FDF094" w14:textId="61CA8612" w:rsidR="000F2CF9" w:rsidRDefault="00F944B5" w:rsidP="000F2CF9">
      <w:r>
        <w:t xml:space="preserve">In the proposed scheme, the partitioning derivation process for DBBP requires only up to 4 sample values of the segmentation mask and up to 3 binary comparison operations. </w:t>
      </w:r>
    </w:p>
    <w:p w14:paraId="318643F8" w14:textId="67E5F209" w:rsidR="00F944B5" w:rsidRDefault="00F944B5" w:rsidP="00F944B5">
      <w:pPr>
        <w:pStyle w:val="berschrift2"/>
      </w:pPr>
      <w:r>
        <w:t>Computation of Segmentation Threshold</w:t>
      </w:r>
    </w:p>
    <w:p w14:paraId="06EA5C5C" w14:textId="7F66EAAE" w:rsidR="00F944B5" w:rsidRDefault="00F944B5" w:rsidP="00F944B5">
      <w:r>
        <w:t xml:space="preserve">In the original scheme of DBBP, the mean value of all depth values of the current virtual depth block is used as the threshold for the derivation of the binary segmentation mask. In the proposed method, only the four corner samples are used to compute the mean value used for thresholding in the partitioning derivation process. </w:t>
      </w:r>
      <w:proofErr w:type="gramStart"/>
      <w:r>
        <w:t>By this, the complexity is not only reduced in the final partitioning derivation process, but also in the preceding thresholding of the corresponding depth values</w:t>
      </w:r>
      <w:proofErr w:type="gramEnd"/>
      <w:r>
        <w:t>.</w:t>
      </w:r>
    </w:p>
    <w:p w14:paraId="10A30775" w14:textId="77777777" w:rsidR="006D620D" w:rsidRDefault="006D620D">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5A31432E" w14:textId="6890A8A7" w:rsidR="00B17442" w:rsidRDefault="00B17442" w:rsidP="00B17442">
      <w:pPr>
        <w:pStyle w:val="berschrift1"/>
      </w:pPr>
      <w:r>
        <w:lastRenderedPageBreak/>
        <w:t>Complexity Comparison</w:t>
      </w:r>
    </w:p>
    <w:tbl>
      <w:tblPr>
        <w:tblStyle w:val="Tabellenraster"/>
        <w:tblW w:w="5000" w:type="pct"/>
        <w:tblLook w:val="04A0" w:firstRow="1" w:lastRow="0" w:firstColumn="1" w:lastColumn="0" w:noHBand="0" w:noVBand="1"/>
      </w:tblPr>
      <w:tblGrid>
        <w:gridCol w:w="1524"/>
        <w:gridCol w:w="2126"/>
        <w:gridCol w:w="2128"/>
        <w:gridCol w:w="1984"/>
        <w:gridCol w:w="1814"/>
      </w:tblGrid>
      <w:tr w:rsidR="002917F4" w:rsidRPr="00D14FC7" w14:paraId="24A3F8C1" w14:textId="77777777" w:rsidTr="002917F4">
        <w:tc>
          <w:tcPr>
            <w:tcW w:w="796" w:type="pct"/>
            <w:vMerge w:val="restart"/>
            <w:tcBorders>
              <w:right w:val="single" w:sz="18" w:space="0" w:color="auto"/>
            </w:tcBorders>
            <w:vAlign w:val="bottom"/>
          </w:tcPr>
          <w:p w14:paraId="33FFD83C" w14:textId="2C93A808" w:rsidR="002917F4" w:rsidRPr="00D14FC7" w:rsidRDefault="002917F4" w:rsidP="002917F4">
            <w:pPr>
              <w:jc w:val="right"/>
              <w:rPr>
                <w:rFonts w:asciiTheme="majorHAnsi" w:hAnsiTheme="majorHAnsi"/>
                <w:b/>
                <w:szCs w:val="22"/>
              </w:rPr>
            </w:pPr>
            <w:r w:rsidRPr="00D14FC7">
              <w:rPr>
                <w:rFonts w:asciiTheme="majorHAnsi" w:hAnsiTheme="majorHAnsi"/>
                <w:b/>
                <w:szCs w:val="22"/>
              </w:rPr>
              <w:t>Block Size</w:t>
            </w:r>
          </w:p>
        </w:tc>
        <w:tc>
          <w:tcPr>
            <w:tcW w:w="2221" w:type="pct"/>
            <w:gridSpan w:val="2"/>
            <w:tcBorders>
              <w:left w:val="single" w:sz="18" w:space="0" w:color="auto"/>
              <w:right w:val="single" w:sz="18" w:space="0" w:color="auto"/>
            </w:tcBorders>
            <w:shd w:val="clear" w:color="auto" w:fill="D9D9D9" w:themeFill="background1" w:themeFillShade="D9"/>
          </w:tcPr>
          <w:p w14:paraId="79175241" w14:textId="37A1F700" w:rsidR="002917F4" w:rsidRPr="00D14FC7" w:rsidRDefault="002917F4" w:rsidP="002917F4">
            <w:pPr>
              <w:jc w:val="center"/>
              <w:rPr>
                <w:rFonts w:asciiTheme="majorHAnsi" w:hAnsiTheme="majorHAnsi"/>
                <w:b/>
                <w:szCs w:val="22"/>
              </w:rPr>
            </w:pPr>
            <w:r w:rsidRPr="00D14FC7">
              <w:rPr>
                <w:rFonts w:asciiTheme="majorHAnsi" w:hAnsiTheme="majorHAnsi"/>
                <w:b/>
                <w:szCs w:val="22"/>
              </w:rPr>
              <w:t>Original Method</w:t>
            </w:r>
          </w:p>
        </w:tc>
        <w:tc>
          <w:tcPr>
            <w:tcW w:w="1983" w:type="pct"/>
            <w:gridSpan w:val="2"/>
            <w:tcBorders>
              <w:left w:val="single" w:sz="18" w:space="0" w:color="auto"/>
            </w:tcBorders>
            <w:shd w:val="clear" w:color="auto" w:fill="B8CCE4" w:themeFill="accent1" w:themeFillTint="66"/>
          </w:tcPr>
          <w:p w14:paraId="0EBB8D5D" w14:textId="5B8D8866" w:rsidR="002917F4" w:rsidRPr="00D14FC7" w:rsidRDefault="002917F4" w:rsidP="002917F4">
            <w:pPr>
              <w:jc w:val="center"/>
              <w:rPr>
                <w:rFonts w:asciiTheme="majorHAnsi" w:hAnsiTheme="majorHAnsi"/>
                <w:b/>
                <w:szCs w:val="22"/>
              </w:rPr>
            </w:pPr>
            <w:r w:rsidRPr="00D14FC7">
              <w:rPr>
                <w:rFonts w:asciiTheme="majorHAnsi" w:hAnsiTheme="majorHAnsi"/>
                <w:b/>
                <w:szCs w:val="22"/>
              </w:rPr>
              <w:t>Proposed Method</w:t>
            </w:r>
          </w:p>
        </w:tc>
      </w:tr>
      <w:tr w:rsidR="002917F4" w14:paraId="6B25B811" w14:textId="77777777" w:rsidTr="002917F4">
        <w:tc>
          <w:tcPr>
            <w:tcW w:w="796" w:type="pct"/>
            <w:vMerge/>
            <w:tcBorders>
              <w:bottom w:val="single" w:sz="18" w:space="0" w:color="auto"/>
              <w:right w:val="single" w:sz="18" w:space="0" w:color="auto"/>
            </w:tcBorders>
          </w:tcPr>
          <w:p w14:paraId="343C088B" w14:textId="77777777" w:rsidR="002917F4" w:rsidRPr="00D14FC7" w:rsidRDefault="002917F4" w:rsidP="002917F4">
            <w:pPr>
              <w:jc w:val="right"/>
              <w:rPr>
                <w:rFonts w:asciiTheme="majorHAnsi" w:hAnsiTheme="majorHAnsi"/>
              </w:rPr>
            </w:pPr>
          </w:p>
        </w:tc>
        <w:tc>
          <w:tcPr>
            <w:tcW w:w="1110" w:type="pct"/>
            <w:tcBorders>
              <w:left w:val="single" w:sz="18" w:space="0" w:color="auto"/>
              <w:bottom w:val="single" w:sz="18" w:space="0" w:color="auto"/>
            </w:tcBorders>
            <w:shd w:val="clear" w:color="auto" w:fill="D9D9D9" w:themeFill="background1" w:themeFillShade="D9"/>
          </w:tcPr>
          <w:p w14:paraId="7E207B95" w14:textId="21134D3A" w:rsidR="002917F4" w:rsidRPr="00D14FC7" w:rsidRDefault="002917F4" w:rsidP="00B17442">
            <w:pPr>
              <w:rPr>
                <w:rFonts w:asciiTheme="majorHAnsi" w:hAnsiTheme="majorHAnsi"/>
                <w:b/>
              </w:rPr>
            </w:pPr>
            <w:r w:rsidRPr="00D14FC7">
              <w:rPr>
                <w:rFonts w:asciiTheme="majorHAnsi" w:hAnsiTheme="majorHAnsi"/>
                <w:b/>
              </w:rPr>
              <w:t>Thresholding</w:t>
            </w:r>
          </w:p>
        </w:tc>
        <w:tc>
          <w:tcPr>
            <w:tcW w:w="1111" w:type="pct"/>
            <w:tcBorders>
              <w:bottom w:val="single" w:sz="18" w:space="0" w:color="auto"/>
              <w:right w:val="single" w:sz="18" w:space="0" w:color="auto"/>
            </w:tcBorders>
            <w:shd w:val="clear" w:color="auto" w:fill="D9D9D9" w:themeFill="background1" w:themeFillShade="D9"/>
          </w:tcPr>
          <w:p w14:paraId="3F320115" w14:textId="727A0B88" w:rsidR="002917F4" w:rsidRPr="00D14FC7" w:rsidRDefault="002917F4" w:rsidP="00B17442">
            <w:pPr>
              <w:rPr>
                <w:rFonts w:asciiTheme="majorHAnsi" w:hAnsiTheme="majorHAnsi"/>
                <w:b/>
              </w:rPr>
            </w:pPr>
            <w:r w:rsidRPr="00D14FC7">
              <w:rPr>
                <w:rFonts w:asciiTheme="majorHAnsi" w:hAnsiTheme="majorHAnsi"/>
                <w:b/>
              </w:rPr>
              <w:t>Part. Derivation</w:t>
            </w:r>
          </w:p>
        </w:tc>
        <w:tc>
          <w:tcPr>
            <w:tcW w:w="1036" w:type="pct"/>
            <w:tcBorders>
              <w:left w:val="single" w:sz="18" w:space="0" w:color="auto"/>
              <w:bottom w:val="single" w:sz="18" w:space="0" w:color="auto"/>
            </w:tcBorders>
            <w:shd w:val="clear" w:color="auto" w:fill="B8CCE4" w:themeFill="accent1" w:themeFillTint="66"/>
          </w:tcPr>
          <w:p w14:paraId="7C606981" w14:textId="4F1947CF" w:rsidR="002917F4" w:rsidRPr="00D14FC7" w:rsidRDefault="002917F4" w:rsidP="00B17442">
            <w:pPr>
              <w:rPr>
                <w:rFonts w:asciiTheme="majorHAnsi" w:hAnsiTheme="majorHAnsi"/>
                <w:b/>
              </w:rPr>
            </w:pPr>
            <w:r w:rsidRPr="00D14FC7">
              <w:rPr>
                <w:rFonts w:asciiTheme="majorHAnsi" w:hAnsiTheme="majorHAnsi"/>
                <w:b/>
              </w:rPr>
              <w:t>Thresholding</w:t>
            </w:r>
          </w:p>
        </w:tc>
        <w:tc>
          <w:tcPr>
            <w:tcW w:w="947" w:type="pct"/>
            <w:tcBorders>
              <w:bottom w:val="single" w:sz="18" w:space="0" w:color="auto"/>
            </w:tcBorders>
            <w:shd w:val="clear" w:color="auto" w:fill="B8CCE4" w:themeFill="accent1" w:themeFillTint="66"/>
          </w:tcPr>
          <w:p w14:paraId="19BC62C4" w14:textId="17E49D27" w:rsidR="002917F4" w:rsidRPr="00D14FC7" w:rsidRDefault="002917F4" w:rsidP="00B17442">
            <w:pPr>
              <w:rPr>
                <w:rFonts w:asciiTheme="majorHAnsi" w:hAnsiTheme="majorHAnsi"/>
                <w:b/>
              </w:rPr>
            </w:pPr>
            <w:r w:rsidRPr="00D14FC7">
              <w:rPr>
                <w:rFonts w:asciiTheme="majorHAnsi" w:hAnsiTheme="majorHAnsi"/>
                <w:b/>
              </w:rPr>
              <w:t>Part. Derivation</w:t>
            </w:r>
          </w:p>
        </w:tc>
      </w:tr>
      <w:tr w:rsidR="008A5479" w14:paraId="7D588D03" w14:textId="77777777" w:rsidTr="002917F4">
        <w:tc>
          <w:tcPr>
            <w:tcW w:w="796" w:type="pct"/>
            <w:tcBorders>
              <w:top w:val="single" w:sz="18" w:space="0" w:color="auto"/>
              <w:right w:val="single" w:sz="18" w:space="0" w:color="auto"/>
            </w:tcBorders>
          </w:tcPr>
          <w:p w14:paraId="418AC394" w14:textId="67950151" w:rsidR="00B17442" w:rsidRPr="00D14FC7" w:rsidRDefault="00B17442" w:rsidP="002917F4">
            <w:pPr>
              <w:jc w:val="right"/>
              <w:rPr>
                <w:rFonts w:asciiTheme="majorHAnsi" w:hAnsiTheme="majorHAnsi"/>
                <w:b/>
              </w:rPr>
            </w:pPr>
            <w:r w:rsidRPr="00D14FC7">
              <w:rPr>
                <w:rFonts w:asciiTheme="majorHAnsi" w:hAnsiTheme="majorHAnsi"/>
                <w:b/>
              </w:rPr>
              <w:t>8x8</w:t>
            </w:r>
          </w:p>
        </w:tc>
        <w:tc>
          <w:tcPr>
            <w:tcW w:w="1110" w:type="pct"/>
            <w:tcBorders>
              <w:top w:val="single" w:sz="18" w:space="0" w:color="auto"/>
              <w:left w:val="single" w:sz="18" w:space="0" w:color="auto"/>
            </w:tcBorders>
            <w:shd w:val="clear" w:color="auto" w:fill="F2F2F2" w:themeFill="background1" w:themeFillShade="F2"/>
          </w:tcPr>
          <w:p w14:paraId="357E9AFE" w14:textId="1CDF49DC" w:rsidR="00B17442" w:rsidRPr="00D14FC7" w:rsidRDefault="00537245" w:rsidP="00B17442">
            <w:pPr>
              <w:rPr>
                <w:rFonts w:ascii="Monaco" w:hAnsi="Monaco"/>
              </w:rPr>
            </w:pPr>
            <w:r w:rsidRPr="00D14FC7">
              <w:rPr>
                <w:rFonts w:ascii="Monaco" w:hAnsi="Monaco"/>
              </w:rPr>
              <w:t>3</w:t>
            </w:r>
            <w:r w:rsidR="006D620D" w:rsidRPr="00D14FC7">
              <w:rPr>
                <w:rFonts w:ascii="Monaco" w:hAnsi="Monaco"/>
              </w:rPr>
              <w:t xml:space="preserve"> ADDs</w:t>
            </w:r>
            <w:r w:rsidR="006D620D" w:rsidRPr="00D14FC7">
              <w:rPr>
                <w:rFonts w:ascii="Monaco" w:hAnsi="Monaco"/>
              </w:rPr>
              <w:br/>
              <w:t>1 SHIFT</w:t>
            </w:r>
          </w:p>
        </w:tc>
        <w:tc>
          <w:tcPr>
            <w:tcW w:w="1111" w:type="pct"/>
            <w:tcBorders>
              <w:top w:val="single" w:sz="18" w:space="0" w:color="auto"/>
              <w:right w:val="single" w:sz="18" w:space="0" w:color="auto"/>
            </w:tcBorders>
            <w:shd w:val="clear" w:color="auto" w:fill="F2F2F2" w:themeFill="background1" w:themeFillShade="F2"/>
          </w:tcPr>
          <w:p w14:paraId="550CDDE9" w14:textId="53B27EC1" w:rsidR="00B17442" w:rsidRPr="00D14FC7" w:rsidRDefault="00C667AE" w:rsidP="00D15B4E">
            <w:pPr>
              <w:rPr>
                <w:rFonts w:ascii="Monaco" w:hAnsi="Monaco"/>
              </w:rPr>
            </w:pPr>
            <w:r w:rsidRPr="00D14FC7">
              <w:rPr>
                <w:rFonts w:ascii="Monaco" w:hAnsi="Monaco"/>
              </w:rPr>
              <w:t>24</w:t>
            </w:r>
            <w:r w:rsidR="00D15B4E" w:rsidRPr="00D14FC7">
              <w:rPr>
                <w:rFonts w:ascii="Monaco" w:hAnsi="Monaco"/>
              </w:rPr>
              <w:t>+18</w:t>
            </w:r>
            <w:r w:rsidR="00E24BB4" w:rsidRPr="00D14FC7">
              <w:rPr>
                <w:rFonts w:ascii="Monaco" w:hAnsi="Monaco"/>
              </w:rPr>
              <w:t xml:space="preserve"> COMPs</w:t>
            </w:r>
            <w:r w:rsidR="00E24BB4" w:rsidRPr="00D14FC7">
              <w:rPr>
                <w:rFonts w:ascii="Monaco" w:hAnsi="Monaco"/>
              </w:rPr>
              <w:br/>
            </w:r>
            <w:r w:rsidRPr="00D14FC7">
              <w:rPr>
                <w:rFonts w:ascii="Monaco" w:hAnsi="Monaco"/>
              </w:rPr>
              <w:t>24</w:t>
            </w:r>
            <w:r w:rsidR="00E24BB4" w:rsidRPr="00D14FC7">
              <w:rPr>
                <w:rFonts w:ascii="Monaco" w:hAnsi="Monaco"/>
              </w:rPr>
              <w:t xml:space="preserve"> </w:t>
            </w:r>
            <w:r w:rsidR="00D14FC7">
              <w:rPr>
                <w:rFonts w:ascii="Monaco" w:hAnsi="Monaco"/>
              </w:rPr>
              <w:t xml:space="preserve">   </w:t>
            </w:r>
            <w:r w:rsidR="00E24BB4" w:rsidRPr="00D14FC7">
              <w:rPr>
                <w:rFonts w:ascii="Monaco" w:hAnsi="Monaco"/>
              </w:rPr>
              <w:t>ADDs</w:t>
            </w:r>
          </w:p>
        </w:tc>
        <w:tc>
          <w:tcPr>
            <w:tcW w:w="1036" w:type="pct"/>
            <w:tcBorders>
              <w:top w:val="single" w:sz="18" w:space="0" w:color="auto"/>
              <w:left w:val="single" w:sz="18" w:space="0" w:color="auto"/>
            </w:tcBorders>
            <w:shd w:val="clear" w:color="auto" w:fill="DBE5F1" w:themeFill="accent1" w:themeFillTint="33"/>
          </w:tcPr>
          <w:p w14:paraId="69AA131A" w14:textId="1CA95CCF" w:rsidR="00B17442" w:rsidRPr="00D14FC7" w:rsidRDefault="006D620D" w:rsidP="00B17442">
            <w:pPr>
              <w:rPr>
                <w:rFonts w:ascii="Monaco" w:hAnsi="Monaco"/>
              </w:rPr>
            </w:pPr>
            <w:r w:rsidRPr="00D14FC7">
              <w:rPr>
                <w:rFonts w:ascii="Monaco" w:hAnsi="Monaco"/>
              </w:rPr>
              <w:t>3 ADDs</w:t>
            </w:r>
            <w:r w:rsidRPr="00D14FC7">
              <w:rPr>
                <w:rFonts w:ascii="Monaco" w:hAnsi="Monaco"/>
              </w:rPr>
              <w:br/>
              <w:t>1 SHIFT</w:t>
            </w:r>
          </w:p>
        </w:tc>
        <w:tc>
          <w:tcPr>
            <w:tcW w:w="947" w:type="pct"/>
            <w:tcBorders>
              <w:top w:val="single" w:sz="18" w:space="0" w:color="auto"/>
            </w:tcBorders>
            <w:shd w:val="clear" w:color="auto" w:fill="DBE5F1" w:themeFill="accent1" w:themeFillTint="33"/>
          </w:tcPr>
          <w:p w14:paraId="0DF45BF1" w14:textId="7554652C" w:rsidR="00B17442" w:rsidRPr="00D14FC7" w:rsidRDefault="00EC5616" w:rsidP="00B17442">
            <w:pPr>
              <w:rPr>
                <w:rFonts w:ascii="Monaco" w:hAnsi="Monaco"/>
              </w:rPr>
            </w:pPr>
            <w:r w:rsidRPr="00D14FC7">
              <w:rPr>
                <w:rFonts w:ascii="Monaco" w:hAnsi="Monaco"/>
              </w:rPr>
              <w:t>2/</w:t>
            </w:r>
            <w:r w:rsidR="00A62E95" w:rsidRPr="00D14FC7">
              <w:rPr>
                <w:rFonts w:ascii="Monaco" w:hAnsi="Monaco"/>
              </w:rPr>
              <w:t>3 COMPs</w:t>
            </w:r>
          </w:p>
        </w:tc>
      </w:tr>
      <w:tr w:rsidR="008A5479" w14:paraId="32E5950B" w14:textId="77777777" w:rsidTr="002917F4">
        <w:tc>
          <w:tcPr>
            <w:tcW w:w="796" w:type="pct"/>
            <w:tcBorders>
              <w:right w:val="single" w:sz="18" w:space="0" w:color="auto"/>
            </w:tcBorders>
          </w:tcPr>
          <w:p w14:paraId="4926A0E7" w14:textId="5A607B62" w:rsidR="00B17442" w:rsidRPr="00D14FC7" w:rsidRDefault="00B17442" w:rsidP="002917F4">
            <w:pPr>
              <w:jc w:val="right"/>
              <w:rPr>
                <w:rFonts w:asciiTheme="majorHAnsi" w:hAnsiTheme="majorHAnsi"/>
                <w:b/>
              </w:rPr>
            </w:pPr>
            <w:r w:rsidRPr="00D14FC7">
              <w:rPr>
                <w:rFonts w:asciiTheme="majorHAnsi" w:hAnsiTheme="majorHAnsi"/>
                <w:b/>
              </w:rPr>
              <w:t>16x16</w:t>
            </w:r>
          </w:p>
        </w:tc>
        <w:tc>
          <w:tcPr>
            <w:tcW w:w="1110" w:type="pct"/>
            <w:tcBorders>
              <w:left w:val="single" w:sz="18" w:space="0" w:color="auto"/>
            </w:tcBorders>
            <w:shd w:val="clear" w:color="auto" w:fill="F2F2F2" w:themeFill="background1" w:themeFillShade="F2"/>
          </w:tcPr>
          <w:p w14:paraId="53A5F18D" w14:textId="515EC966" w:rsidR="00B17442" w:rsidRPr="00D14FC7" w:rsidRDefault="00537245" w:rsidP="00B17442">
            <w:pPr>
              <w:rPr>
                <w:rFonts w:ascii="Monaco" w:hAnsi="Monaco"/>
              </w:rPr>
            </w:pPr>
            <w:r w:rsidRPr="00D14FC7">
              <w:rPr>
                <w:rFonts w:ascii="Monaco" w:hAnsi="Monaco"/>
              </w:rPr>
              <w:t>15 ADDs</w:t>
            </w:r>
            <w:r w:rsidRPr="00D14FC7">
              <w:rPr>
                <w:rFonts w:ascii="Monaco" w:hAnsi="Monaco"/>
              </w:rPr>
              <w:br/>
              <w:t>1 SHIFT</w:t>
            </w:r>
          </w:p>
        </w:tc>
        <w:tc>
          <w:tcPr>
            <w:tcW w:w="1111" w:type="pct"/>
            <w:tcBorders>
              <w:right w:val="single" w:sz="18" w:space="0" w:color="auto"/>
            </w:tcBorders>
            <w:shd w:val="clear" w:color="auto" w:fill="F2F2F2" w:themeFill="background1" w:themeFillShade="F2"/>
          </w:tcPr>
          <w:p w14:paraId="203084C4" w14:textId="01B59805" w:rsidR="00B17442" w:rsidRPr="00D14FC7" w:rsidRDefault="00C667AE" w:rsidP="00D15B4E">
            <w:pPr>
              <w:rPr>
                <w:rFonts w:ascii="Monaco" w:hAnsi="Monaco"/>
              </w:rPr>
            </w:pPr>
            <w:r w:rsidRPr="00D14FC7">
              <w:rPr>
                <w:rFonts w:ascii="Monaco" w:hAnsi="Monaco"/>
              </w:rPr>
              <w:t>96</w:t>
            </w:r>
            <w:r w:rsidR="00D15B4E" w:rsidRPr="00D14FC7">
              <w:rPr>
                <w:rFonts w:ascii="Monaco" w:hAnsi="Monaco"/>
              </w:rPr>
              <w:t>+18</w:t>
            </w:r>
            <w:r w:rsidR="00E24BB4" w:rsidRPr="00D14FC7">
              <w:rPr>
                <w:rFonts w:ascii="Monaco" w:hAnsi="Monaco"/>
              </w:rPr>
              <w:t xml:space="preserve"> COMPs</w:t>
            </w:r>
            <w:r w:rsidR="00E24BB4" w:rsidRPr="00D14FC7">
              <w:rPr>
                <w:rFonts w:ascii="Monaco" w:hAnsi="Monaco"/>
              </w:rPr>
              <w:br/>
              <w:t xml:space="preserve">96 </w:t>
            </w:r>
            <w:r w:rsidR="00D14FC7">
              <w:rPr>
                <w:rFonts w:ascii="Monaco" w:hAnsi="Monaco"/>
              </w:rPr>
              <w:t xml:space="preserve">   </w:t>
            </w:r>
            <w:r w:rsidR="00E24BB4" w:rsidRPr="00D14FC7">
              <w:rPr>
                <w:rFonts w:ascii="Monaco" w:hAnsi="Monaco"/>
              </w:rPr>
              <w:t>ADDs</w:t>
            </w:r>
          </w:p>
        </w:tc>
        <w:tc>
          <w:tcPr>
            <w:tcW w:w="1036" w:type="pct"/>
            <w:tcBorders>
              <w:left w:val="single" w:sz="18" w:space="0" w:color="auto"/>
            </w:tcBorders>
            <w:shd w:val="clear" w:color="auto" w:fill="DBE5F1" w:themeFill="accent1" w:themeFillTint="33"/>
          </w:tcPr>
          <w:p w14:paraId="0062252E" w14:textId="512D9D7E" w:rsidR="00B17442" w:rsidRPr="00D14FC7" w:rsidRDefault="00EA4B1F" w:rsidP="00B17442">
            <w:pPr>
              <w:rPr>
                <w:rFonts w:ascii="Monaco" w:hAnsi="Monaco"/>
              </w:rPr>
            </w:pPr>
            <w:r w:rsidRPr="00D14FC7">
              <w:rPr>
                <w:rFonts w:ascii="Monaco" w:hAnsi="Monaco"/>
              </w:rPr>
              <w:t>3 ADDs</w:t>
            </w:r>
            <w:r w:rsidRPr="00D14FC7">
              <w:rPr>
                <w:rFonts w:ascii="Monaco" w:hAnsi="Monaco"/>
              </w:rPr>
              <w:br/>
              <w:t>1 SHIFT</w:t>
            </w:r>
          </w:p>
        </w:tc>
        <w:tc>
          <w:tcPr>
            <w:tcW w:w="947" w:type="pct"/>
            <w:shd w:val="clear" w:color="auto" w:fill="DBE5F1" w:themeFill="accent1" w:themeFillTint="33"/>
          </w:tcPr>
          <w:p w14:paraId="5B8E3340" w14:textId="7FD0BDCB" w:rsidR="00B17442" w:rsidRPr="00D14FC7" w:rsidRDefault="00EC5616" w:rsidP="00B17442">
            <w:pPr>
              <w:rPr>
                <w:rFonts w:ascii="Monaco" w:hAnsi="Monaco"/>
              </w:rPr>
            </w:pPr>
            <w:r w:rsidRPr="00D14FC7">
              <w:rPr>
                <w:rFonts w:ascii="Monaco" w:hAnsi="Monaco"/>
              </w:rPr>
              <w:t>2/3 COMPs</w:t>
            </w:r>
          </w:p>
        </w:tc>
      </w:tr>
      <w:tr w:rsidR="008A5479" w14:paraId="3DFA2F47" w14:textId="77777777" w:rsidTr="002917F4">
        <w:tc>
          <w:tcPr>
            <w:tcW w:w="796" w:type="pct"/>
            <w:tcBorders>
              <w:right w:val="single" w:sz="18" w:space="0" w:color="auto"/>
            </w:tcBorders>
          </w:tcPr>
          <w:p w14:paraId="6983354F" w14:textId="41F48E02" w:rsidR="00B17442" w:rsidRPr="00D14FC7" w:rsidRDefault="00B17442" w:rsidP="002917F4">
            <w:pPr>
              <w:jc w:val="right"/>
              <w:rPr>
                <w:rFonts w:asciiTheme="majorHAnsi" w:hAnsiTheme="majorHAnsi"/>
                <w:b/>
              </w:rPr>
            </w:pPr>
            <w:r w:rsidRPr="00D14FC7">
              <w:rPr>
                <w:rFonts w:asciiTheme="majorHAnsi" w:hAnsiTheme="majorHAnsi"/>
                <w:b/>
              </w:rPr>
              <w:t>32x32</w:t>
            </w:r>
          </w:p>
        </w:tc>
        <w:tc>
          <w:tcPr>
            <w:tcW w:w="1110" w:type="pct"/>
            <w:tcBorders>
              <w:left w:val="single" w:sz="18" w:space="0" w:color="auto"/>
            </w:tcBorders>
            <w:shd w:val="clear" w:color="auto" w:fill="F2F2F2" w:themeFill="background1" w:themeFillShade="F2"/>
          </w:tcPr>
          <w:p w14:paraId="3FFC0DED" w14:textId="75F3D17B" w:rsidR="00B17442" w:rsidRPr="00D14FC7" w:rsidRDefault="00537245" w:rsidP="00B17442">
            <w:pPr>
              <w:rPr>
                <w:rFonts w:ascii="Monaco" w:hAnsi="Monaco"/>
              </w:rPr>
            </w:pPr>
            <w:r w:rsidRPr="00D14FC7">
              <w:rPr>
                <w:rFonts w:ascii="Monaco" w:hAnsi="Monaco"/>
              </w:rPr>
              <w:t>63 ADDS</w:t>
            </w:r>
            <w:r w:rsidRPr="00D14FC7">
              <w:rPr>
                <w:rFonts w:ascii="Monaco" w:hAnsi="Monaco"/>
              </w:rPr>
              <w:br/>
              <w:t>1 SHIFT</w:t>
            </w:r>
          </w:p>
        </w:tc>
        <w:tc>
          <w:tcPr>
            <w:tcW w:w="1111" w:type="pct"/>
            <w:tcBorders>
              <w:right w:val="single" w:sz="18" w:space="0" w:color="auto"/>
            </w:tcBorders>
            <w:shd w:val="clear" w:color="auto" w:fill="F2F2F2" w:themeFill="background1" w:themeFillShade="F2"/>
          </w:tcPr>
          <w:p w14:paraId="43AF1E0E" w14:textId="2E95AC7E" w:rsidR="00B17442" w:rsidRPr="00D14FC7" w:rsidRDefault="00C667AE" w:rsidP="00D15B4E">
            <w:pPr>
              <w:rPr>
                <w:rFonts w:ascii="Monaco" w:hAnsi="Monaco"/>
              </w:rPr>
            </w:pPr>
            <w:r w:rsidRPr="00D14FC7">
              <w:rPr>
                <w:rFonts w:ascii="Monaco" w:hAnsi="Monaco"/>
              </w:rPr>
              <w:t>384</w:t>
            </w:r>
            <w:r w:rsidR="00D15B4E" w:rsidRPr="00D14FC7">
              <w:rPr>
                <w:rFonts w:ascii="Monaco" w:hAnsi="Monaco"/>
              </w:rPr>
              <w:t>+18</w:t>
            </w:r>
            <w:r w:rsidR="00E24BB4" w:rsidRPr="00D14FC7">
              <w:rPr>
                <w:rFonts w:ascii="Monaco" w:hAnsi="Monaco"/>
              </w:rPr>
              <w:t xml:space="preserve"> COMPs</w:t>
            </w:r>
            <w:r w:rsidR="00E24BB4" w:rsidRPr="00D14FC7">
              <w:rPr>
                <w:rFonts w:ascii="Monaco" w:hAnsi="Monaco"/>
              </w:rPr>
              <w:br/>
            </w:r>
            <w:r w:rsidRPr="00D14FC7">
              <w:rPr>
                <w:rFonts w:ascii="Monaco" w:hAnsi="Monaco"/>
              </w:rPr>
              <w:t>384</w:t>
            </w:r>
            <w:r w:rsidR="00E24BB4" w:rsidRPr="00D14FC7">
              <w:rPr>
                <w:rFonts w:ascii="Monaco" w:hAnsi="Monaco"/>
              </w:rPr>
              <w:t xml:space="preserve"> </w:t>
            </w:r>
            <w:r w:rsidR="00D14FC7">
              <w:rPr>
                <w:rFonts w:ascii="Monaco" w:hAnsi="Monaco"/>
              </w:rPr>
              <w:t xml:space="preserve">   </w:t>
            </w:r>
            <w:r w:rsidR="00E24BB4" w:rsidRPr="00D14FC7">
              <w:rPr>
                <w:rFonts w:ascii="Monaco" w:hAnsi="Monaco"/>
              </w:rPr>
              <w:t>ADDs</w:t>
            </w:r>
          </w:p>
        </w:tc>
        <w:tc>
          <w:tcPr>
            <w:tcW w:w="1036" w:type="pct"/>
            <w:tcBorders>
              <w:left w:val="single" w:sz="18" w:space="0" w:color="auto"/>
            </w:tcBorders>
            <w:shd w:val="clear" w:color="auto" w:fill="DBE5F1" w:themeFill="accent1" w:themeFillTint="33"/>
          </w:tcPr>
          <w:p w14:paraId="3020DA93" w14:textId="5DFFBF24" w:rsidR="00B17442" w:rsidRPr="00D14FC7" w:rsidRDefault="00EA4B1F" w:rsidP="00B17442">
            <w:pPr>
              <w:rPr>
                <w:rFonts w:ascii="Monaco" w:hAnsi="Monaco"/>
              </w:rPr>
            </w:pPr>
            <w:r w:rsidRPr="00D14FC7">
              <w:rPr>
                <w:rFonts w:ascii="Monaco" w:hAnsi="Monaco"/>
              </w:rPr>
              <w:t>3 ADDs</w:t>
            </w:r>
            <w:r w:rsidRPr="00D14FC7">
              <w:rPr>
                <w:rFonts w:ascii="Monaco" w:hAnsi="Monaco"/>
              </w:rPr>
              <w:br/>
              <w:t>1 SHIFT</w:t>
            </w:r>
          </w:p>
        </w:tc>
        <w:tc>
          <w:tcPr>
            <w:tcW w:w="947" w:type="pct"/>
            <w:shd w:val="clear" w:color="auto" w:fill="DBE5F1" w:themeFill="accent1" w:themeFillTint="33"/>
          </w:tcPr>
          <w:p w14:paraId="61741944" w14:textId="6394737A" w:rsidR="00B17442" w:rsidRPr="00D14FC7" w:rsidRDefault="00EC5616" w:rsidP="00B17442">
            <w:pPr>
              <w:rPr>
                <w:rFonts w:ascii="Monaco" w:hAnsi="Monaco"/>
              </w:rPr>
            </w:pPr>
            <w:r w:rsidRPr="00D14FC7">
              <w:rPr>
                <w:rFonts w:ascii="Monaco" w:hAnsi="Monaco"/>
              </w:rPr>
              <w:t>2/3 COMPs</w:t>
            </w:r>
          </w:p>
        </w:tc>
      </w:tr>
      <w:tr w:rsidR="008A5479" w14:paraId="3B7D6463" w14:textId="77777777" w:rsidTr="002917F4">
        <w:tc>
          <w:tcPr>
            <w:tcW w:w="796" w:type="pct"/>
            <w:tcBorders>
              <w:right w:val="single" w:sz="18" w:space="0" w:color="auto"/>
            </w:tcBorders>
          </w:tcPr>
          <w:p w14:paraId="0C721F0B" w14:textId="5480FF62" w:rsidR="00B17442" w:rsidRPr="00D14FC7" w:rsidRDefault="00B17442" w:rsidP="002917F4">
            <w:pPr>
              <w:jc w:val="right"/>
              <w:rPr>
                <w:rFonts w:asciiTheme="majorHAnsi" w:hAnsiTheme="majorHAnsi"/>
                <w:b/>
              </w:rPr>
            </w:pPr>
            <w:r w:rsidRPr="00D14FC7">
              <w:rPr>
                <w:rFonts w:asciiTheme="majorHAnsi" w:hAnsiTheme="majorHAnsi"/>
                <w:b/>
              </w:rPr>
              <w:t>64x64</w:t>
            </w:r>
          </w:p>
        </w:tc>
        <w:tc>
          <w:tcPr>
            <w:tcW w:w="1110" w:type="pct"/>
            <w:tcBorders>
              <w:left w:val="single" w:sz="18" w:space="0" w:color="auto"/>
            </w:tcBorders>
            <w:shd w:val="clear" w:color="auto" w:fill="F2F2F2" w:themeFill="background1" w:themeFillShade="F2"/>
          </w:tcPr>
          <w:p w14:paraId="46D8C481" w14:textId="2CA42579" w:rsidR="00B17442" w:rsidRPr="00D14FC7" w:rsidRDefault="00537245" w:rsidP="00B17442">
            <w:pPr>
              <w:rPr>
                <w:rFonts w:ascii="Monaco" w:hAnsi="Monaco"/>
              </w:rPr>
            </w:pPr>
            <w:r w:rsidRPr="00D14FC7">
              <w:rPr>
                <w:rFonts w:ascii="Monaco" w:hAnsi="Monaco"/>
              </w:rPr>
              <w:t>255 ADDs</w:t>
            </w:r>
            <w:r w:rsidRPr="00D14FC7">
              <w:rPr>
                <w:rFonts w:ascii="Monaco" w:hAnsi="Monaco"/>
              </w:rPr>
              <w:br/>
              <w:t>1 SHIFT</w:t>
            </w:r>
          </w:p>
        </w:tc>
        <w:tc>
          <w:tcPr>
            <w:tcW w:w="1111" w:type="pct"/>
            <w:tcBorders>
              <w:right w:val="single" w:sz="18" w:space="0" w:color="auto"/>
            </w:tcBorders>
            <w:shd w:val="clear" w:color="auto" w:fill="F2F2F2" w:themeFill="background1" w:themeFillShade="F2"/>
          </w:tcPr>
          <w:p w14:paraId="04F752BF" w14:textId="3F072BDA" w:rsidR="00B17442" w:rsidRPr="00D14FC7" w:rsidRDefault="00C667AE" w:rsidP="00D15B4E">
            <w:pPr>
              <w:rPr>
                <w:rFonts w:ascii="Monaco" w:hAnsi="Monaco"/>
              </w:rPr>
            </w:pPr>
            <w:r w:rsidRPr="00D14FC7">
              <w:rPr>
                <w:rFonts w:ascii="Monaco" w:hAnsi="Monaco"/>
              </w:rPr>
              <w:t>1536</w:t>
            </w:r>
            <w:r w:rsidR="00D15B4E" w:rsidRPr="00D14FC7">
              <w:rPr>
                <w:rFonts w:ascii="Monaco" w:hAnsi="Monaco"/>
              </w:rPr>
              <w:t>+18</w:t>
            </w:r>
            <w:r w:rsidR="00E24BB4" w:rsidRPr="00D14FC7">
              <w:rPr>
                <w:rFonts w:ascii="Monaco" w:hAnsi="Monaco"/>
              </w:rPr>
              <w:t xml:space="preserve"> COMPs</w:t>
            </w:r>
            <w:r w:rsidR="00E24BB4" w:rsidRPr="00D14FC7">
              <w:rPr>
                <w:rFonts w:ascii="Monaco" w:hAnsi="Monaco"/>
              </w:rPr>
              <w:br/>
            </w:r>
            <w:r w:rsidRPr="00D14FC7">
              <w:rPr>
                <w:rFonts w:ascii="Monaco" w:hAnsi="Monaco"/>
              </w:rPr>
              <w:t>1536</w:t>
            </w:r>
            <w:r w:rsidR="00E24BB4" w:rsidRPr="00D14FC7">
              <w:rPr>
                <w:rFonts w:ascii="Monaco" w:hAnsi="Monaco"/>
              </w:rPr>
              <w:t xml:space="preserve"> </w:t>
            </w:r>
            <w:r w:rsidR="00D14FC7">
              <w:rPr>
                <w:rFonts w:ascii="Monaco" w:hAnsi="Monaco"/>
              </w:rPr>
              <w:t xml:space="preserve">   </w:t>
            </w:r>
            <w:r w:rsidR="00E24BB4" w:rsidRPr="00D14FC7">
              <w:rPr>
                <w:rFonts w:ascii="Monaco" w:hAnsi="Monaco"/>
              </w:rPr>
              <w:t>ADDs</w:t>
            </w:r>
          </w:p>
        </w:tc>
        <w:tc>
          <w:tcPr>
            <w:tcW w:w="1036" w:type="pct"/>
            <w:tcBorders>
              <w:left w:val="single" w:sz="18" w:space="0" w:color="auto"/>
            </w:tcBorders>
            <w:shd w:val="clear" w:color="auto" w:fill="DBE5F1" w:themeFill="accent1" w:themeFillTint="33"/>
          </w:tcPr>
          <w:p w14:paraId="1F2E209C" w14:textId="3754B626" w:rsidR="00B17442" w:rsidRPr="00D14FC7" w:rsidRDefault="00EA4B1F" w:rsidP="00B17442">
            <w:pPr>
              <w:rPr>
                <w:rFonts w:ascii="Monaco" w:hAnsi="Monaco"/>
              </w:rPr>
            </w:pPr>
            <w:r w:rsidRPr="00D14FC7">
              <w:rPr>
                <w:rFonts w:ascii="Monaco" w:hAnsi="Monaco"/>
              </w:rPr>
              <w:t>3 ADDs</w:t>
            </w:r>
            <w:r w:rsidRPr="00D14FC7">
              <w:rPr>
                <w:rFonts w:ascii="Monaco" w:hAnsi="Monaco"/>
              </w:rPr>
              <w:br/>
              <w:t>1 SHIFT</w:t>
            </w:r>
          </w:p>
        </w:tc>
        <w:tc>
          <w:tcPr>
            <w:tcW w:w="947" w:type="pct"/>
            <w:shd w:val="clear" w:color="auto" w:fill="DBE5F1" w:themeFill="accent1" w:themeFillTint="33"/>
          </w:tcPr>
          <w:p w14:paraId="3A8C82A9" w14:textId="2B172DBB" w:rsidR="00B17442" w:rsidRPr="00D14FC7" w:rsidRDefault="00EC5616" w:rsidP="00B17442">
            <w:pPr>
              <w:rPr>
                <w:rFonts w:ascii="Monaco" w:hAnsi="Monaco"/>
              </w:rPr>
            </w:pPr>
            <w:r w:rsidRPr="00D14FC7">
              <w:rPr>
                <w:rFonts w:ascii="Monaco" w:hAnsi="Monaco"/>
              </w:rPr>
              <w:t>2/3 COMPs</w:t>
            </w:r>
          </w:p>
        </w:tc>
      </w:tr>
    </w:tbl>
    <w:p w14:paraId="5D82BB36" w14:textId="0089B4B6" w:rsidR="00290A2C" w:rsidRDefault="00290A2C" w:rsidP="00290A2C">
      <w:r>
        <w:t xml:space="preserve">As the table indicates, the number of necessary additions (ADD), binary shifting operations (SHIFT) and binary comparisons (COMP) </w:t>
      </w:r>
      <w:proofErr w:type="gramStart"/>
      <w:r>
        <w:t>increases</w:t>
      </w:r>
      <w:proofErr w:type="gramEnd"/>
      <w:r>
        <w:t xml:space="preserve"> with the block size in the original DBBP scheme. With the proposed partitioning derivation process, the number of computations is independent of the block size and very low compared to the original method.</w:t>
      </w:r>
      <w:r w:rsidR="00832308">
        <w:t xml:space="preserve"> When considering that the DBBP coding scheme is mostly applied on bigger blocks due to its capability of better approximating object boundaries, the effective complexity reduction of the proposed scheme is significant.</w:t>
      </w:r>
    </w:p>
    <w:p w14:paraId="2EEB2789" w14:textId="521EE16C" w:rsidR="00B17442" w:rsidRDefault="00162359" w:rsidP="00162359">
      <w:pPr>
        <w:pStyle w:val="berschrift1"/>
      </w:pPr>
      <w:r>
        <w:t>Simulation Results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8E0247" w:rsidRPr="008E0247" w14:paraId="7BAE0692" w14:textId="77777777" w:rsidTr="008E0247">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11760AD4"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788A2487"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video</w:t>
            </w:r>
            <w:proofErr w:type="spellEnd"/>
            <w:r w:rsidRPr="008E0247">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66A8541D"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video</w:t>
            </w:r>
            <w:proofErr w:type="spellEnd"/>
            <w:r w:rsidRPr="008E0247">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62AFCD27"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video</w:t>
            </w:r>
            <w:proofErr w:type="spellEnd"/>
            <w:r w:rsidRPr="008E0247">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0D5E2B3C"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video</w:t>
            </w:r>
            <w:proofErr w:type="spellEnd"/>
            <w:r w:rsidRPr="008E0247">
              <w:rPr>
                <w:rFonts w:ascii="Calibri" w:hAnsi="Calibri"/>
                <w:color w:val="000000"/>
                <w:sz w:val="18"/>
                <w:szCs w:val="18"/>
                <w:lang w:val="de-DE" w:eastAsia="de-DE"/>
              </w:rPr>
              <w:t xml:space="preserve"> PSNR / </w:t>
            </w:r>
            <w:proofErr w:type="spellStart"/>
            <w:r w:rsidRPr="008E0247">
              <w:rPr>
                <w:rFonts w:ascii="Calibri" w:hAnsi="Calibri"/>
                <w:color w:val="000000"/>
                <w:sz w:val="18"/>
                <w:szCs w:val="18"/>
                <w:lang w:val="de-DE" w:eastAsia="de-DE"/>
              </w:rPr>
              <w:t>video</w:t>
            </w:r>
            <w:proofErr w:type="spellEnd"/>
            <w:r w:rsidRPr="008E0247">
              <w:rPr>
                <w:rFonts w:ascii="Calibri" w:hAnsi="Calibri"/>
                <w:color w:val="000000"/>
                <w:sz w:val="18"/>
                <w:szCs w:val="18"/>
                <w:lang w:val="de-DE" w:eastAsia="de-DE"/>
              </w:rPr>
              <w:t xml:space="preserve"> </w:t>
            </w:r>
            <w:proofErr w:type="spellStart"/>
            <w:r w:rsidRPr="008E0247">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70AD5D02"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video</w:t>
            </w:r>
            <w:proofErr w:type="spellEnd"/>
            <w:r w:rsidRPr="008E0247">
              <w:rPr>
                <w:rFonts w:ascii="Calibri" w:hAnsi="Calibri"/>
                <w:color w:val="000000"/>
                <w:sz w:val="18"/>
                <w:szCs w:val="18"/>
                <w:lang w:val="de-DE" w:eastAsia="de-DE"/>
              </w:rPr>
              <w:t xml:space="preserve"> PSNR / total </w:t>
            </w:r>
            <w:proofErr w:type="spellStart"/>
            <w:r w:rsidRPr="008E0247">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45D6091E"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synth</w:t>
            </w:r>
            <w:proofErr w:type="spellEnd"/>
            <w:r w:rsidRPr="008E0247">
              <w:rPr>
                <w:rFonts w:ascii="Calibri" w:hAnsi="Calibri"/>
                <w:color w:val="000000"/>
                <w:sz w:val="18"/>
                <w:szCs w:val="18"/>
                <w:lang w:val="de-DE" w:eastAsia="de-DE"/>
              </w:rPr>
              <w:t xml:space="preserve"> PSNR / total </w:t>
            </w:r>
            <w:proofErr w:type="spellStart"/>
            <w:r w:rsidRPr="008E0247">
              <w:rPr>
                <w:rFonts w:ascii="Calibri" w:hAnsi="Calibri"/>
                <w:color w:val="000000"/>
                <w:sz w:val="18"/>
                <w:szCs w:val="18"/>
                <w:lang w:val="de-DE" w:eastAsia="de-DE"/>
              </w:rPr>
              <w:t>bitrate</w:t>
            </w:r>
            <w:proofErr w:type="spellEnd"/>
            <w:r w:rsidRPr="008E0247">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3F28933F"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enc</w:t>
            </w:r>
            <w:proofErr w:type="spellEnd"/>
            <w:r w:rsidRPr="008E0247">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12A5BF71"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dec</w:t>
            </w:r>
            <w:proofErr w:type="spellEnd"/>
            <w:r w:rsidRPr="008E0247">
              <w:rPr>
                <w:rFonts w:ascii="Calibri" w:hAnsi="Calibri"/>
                <w:color w:val="000000"/>
                <w:sz w:val="18"/>
                <w:szCs w:val="18"/>
                <w:lang w:val="de-DE" w:eastAsia="de-DE"/>
              </w:rPr>
              <w:t xml:space="preserve"> time</w:t>
            </w:r>
          </w:p>
        </w:tc>
      </w:tr>
      <w:tr w:rsidR="008E0247" w:rsidRPr="008E0247" w14:paraId="3439924B" w14:textId="77777777" w:rsidTr="008E0247">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5E3F1BE7"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361E5957"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556321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16CBEA15"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27DFDFAD"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5294C497"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3046BF68"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2529B780"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98,2%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4C715E40"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96,2%</w:t>
            </w:r>
          </w:p>
        </w:tc>
      </w:tr>
      <w:tr w:rsidR="008E0247" w:rsidRPr="008E0247" w14:paraId="4FCB2814" w14:textId="77777777" w:rsidTr="008E0247">
        <w:trPr>
          <w:trHeight w:val="300"/>
        </w:trPr>
        <w:tc>
          <w:tcPr>
            <w:tcW w:w="604" w:type="pct"/>
            <w:tcBorders>
              <w:top w:val="nil"/>
              <w:left w:val="single" w:sz="8" w:space="0" w:color="auto"/>
              <w:bottom w:val="nil"/>
              <w:right w:val="nil"/>
            </w:tcBorders>
            <w:shd w:val="clear" w:color="auto" w:fill="auto"/>
            <w:noWrap/>
            <w:vAlign w:val="bottom"/>
            <w:hideMark/>
          </w:tcPr>
          <w:p w14:paraId="1FAE274E"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7726AFED"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2381A1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D4D11DC"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0B2FF48"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DF86F9C"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EDE704A"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16869EB4"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100,1%</w:t>
            </w:r>
          </w:p>
        </w:tc>
        <w:tc>
          <w:tcPr>
            <w:tcW w:w="500" w:type="pct"/>
            <w:tcBorders>
              <w:top w:val="nil"/>
              <w:left w:val="single" w:sz="4" w:space="0" w:color="auto"/>
              <w:bottom w:val="nil"/>
              <w:right w:val="single" w:sz="8" w:space="0" w:color="auto"/>
            </w:tcBorders>
            <w:shd w:val="clear" w:color="auto" w:fill="auto"/>
            <w:noWrap/>
            <w:vAlign w:val="bottom"/>
            <w:hideMark/>
          </w:tcPr>
          <w:p w14:paraId="45830E5F"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99,7%</w:t>
            </w:r>
          </w:p>
        </w:tc>
      </w:tr>
      <w:tr w:rsidR="008E0247" w:rsidRPr="008E0247" w14:paraId="6318D837" w14:textId="77777777" w:rsidTr="008E0247">
        <w:trPr>
          <w:trHeight w:val="300"/>
        </w:trPr>
        <w:tc>
          <w:tcPr>
            <w:tcW w:w="604" w:type="pct"/>
            <w:tcBorders>
              <w:top w:val="nil"/>
              <w:left w:val="single" w:sz="8" w:space="0" w:color="auto"/>
              <w:bottom w:val="nil"/>
              <w:right w:val="nil"/>
            </w:tcBorders>
            <w:shd w:val="clear" w:color="auto" w:fill="auto"/>
            <w:noWrap/>
            <w:vAlign w:val="bottom"/>
            <w:hideMark/>
          </w:tcPr>
          <w:p w14:paraId="3FCD71BD"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47913DC5"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9FB8DCD"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27BC625"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516D36A8"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5D6B43B"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8CD162B"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ED86E8C"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98,5%</w:t>
            </w:r>
          </w:p>
        </w:tc>
        <w:tc>
          <w:tcPr>
            <w:tcW w:w="500" w:type="pct"/>
            <w:tcBorders>
              <w:top w:val="nil"/>
              <w:left w:val="single" w:sz="4" w:space="0" w:color="auto"/>
              <w:bottom w:val="nil"/>
              <w:right w:val="single" w:sz="8" w:space="0" w:color="auto"/>
            </w:tcBorders>
            <w:shd w:val="clear" w:color="auto" w:fill="auto"/>
            <w:noWrap/>
            <w:vAlign w:val="bottom"/>
            <w:hideMark/>
          </w:tcPr>
          <w:p w14:paraId="0015E5AD"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97,3%</w:t>
            </w:r>
          </w:p>
        </w:tc>
      </w:tr>
      <w:tr w:rsidR="008E0247" w:rsidRPr="008E0247" w14:paraId="174A4AA7" w14:textId="77777777" w:rsidTr="008E0247">
        <w:trPr>
          <w:trHeight w:val="300"/>
        </w:trPr>
        <w:tc>
          <w:tcPr>
            <w:tcW w:w="604" w:type="pct"/>
            <w:tcBorders>
              <w:top w:val="nil"/>
              <w:left w:val="single" w:sz="8" w:space="0" w:color="auto"/>
              <w:bottom w:val="nil"/>
              <w:right w:val="nil"/>
            </w:tcBorders>
            <w:shd w:val="clear" w:color="auto" w:fill="auto"/>
            <w:noWrap/>
            <w:vAlign w:val="bottom"/>
            <w:hideMark/>
          </w:tcPr>
          <w:p w14:paraId="4B2BA2ED"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6416499E"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6132557"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78C4681"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0B79C325"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94014B8"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A67AC1E"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4642A32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99,3%</w:t>
            </w:r>
          </w:p>
        </w:tc>
        <w:tc>
          <w:tcPr>
            <w:tcW w:w="500" w:type="pct"/>
            <w:tcBorders>
              <w:top w:val="nil"/>
              <w:left w:val="single" w:sz="4" w:space="0" w:color="auto"/>
              <w:bottom w:val="nil"/>
              <w:right w:val="single" w:sz="8" w:space="0" w:color="auto"/>
            </w:tcBorders>
            <w:shd w:val="clear" w:color="auto" w:fill="auto"/>
            <w:noWrap/>
            <w:vAlign w:val="bottom"/>
            <w:hideMark/>
          </w:tcPr>
          <w:p w14:paraId="05793DF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97,8%</w:t>
            </w:r>
          </w:p>
        </w:tc>
      </w:tr>
      <w:tr w:rsidR="008E0247" w:rsidRPr="008E0247" w14:paraId="5B499751" w14:textId="77777777" w:rsidTr="008E0247">
        <w:trPr>
          <w:trHeight w:val="300"/>
        </w:trPr>
        <w:tc>
          <w:tcPr>
            <w:tcW w:w="604" w:type="pct"/>
            <w:tcBorders>
              <w:top w:val="nil"/>
              <w:left w:val="single" w:sz="8" w:space="0" w:color="auto"/>
              <w:bottom w:val="nil"/>
              <w:right w:val="nil"/>
            </w:tcBorders>
            <w:shd w:val="clear" w:color="auto" w:fill="auto"/>
            <w:noWrap/>
            <w:vAlign w:val="bottom"/>
            <w:hideMark/>
          </w:tcPr>
          <w:p w14:paraId="181EA510"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6AAF19B9"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A7AAFEA"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FBB7874"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4608C8D1"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A0CC920"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78CAA3D"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2A6BC94B"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98,0%</w:t>
            </w:r>
          </w:p>
        </w:tc>
        <w:tc>
          <w:tcPr>
            <w:tcW w:w="500" w:type="pct"/>
            <w:tcBorders>
              <w:top w:val="nil"/>
              <w:left w:val="single" w:sz="4" w:space="0" w:color="auto"/>
              <w:bottom w:val="nil"/>
              <w:right w:val="single" w:sz="8" w:space="0" w:color="auto"/>
            </w:tcBorders>
            <w:shd w:val="clear" w:color="auto" w:fill="auto"/>
            <w:noWrap/>
            <w:vAlign w:val="bottom"/>
            <w:hideMark/>
          </w:tcPr>
          <w:p w14:paraId="041601A4"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100,2%</w:t>
            </w:r>
          </w:p>
        </w:tc>
      </w:tr>
      <w:tr w:rsidR="008E0247" w:rsidRPr="008E0247" w14:paraId="1A19D37B" w14:textId="77777777" w:rsidTr="008E0247">
        <w:trPr>
          <w:trHeight w:val="300"/>
        </w:trPr>
        <w:tc>
          <w:tcPr>
            <w:tcW w:w="604" w:type="pct"/>
            <w:tcBorders>
              <w:top w:val="nil"/>
              <w:left w:val="single" w:sz="8" w:space="0" w:color="auto"/>
              <w:bottom w:val="nil"/>
              <w:right w:val="nil"/>
            </w:tcBorders>
            <w:shd w:val="clear" w:color="auto" w:fill="auto"/>
            <w:noWrap/>
            <w:vAlign w:val="bottom"/>
            <w:hideMark/>
          </w:tcPr>
          <w:p w14:paraId="313ED4BF"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52746074"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5A51D67"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A65DB66"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09EAFDE"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2CDD35C"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D321FB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6F70779"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100,7%</w:t>
            </w:r>
          </w:p>
        </w:tc>
        <w:tc>
          <w:tcPr>
            <w:tcW w:w="500" w:type="pct"/>
            <w:tcBorders>
              <w:top w:val="nil"/>
              <w:left w:val="single" w:sz="4" w:space="0" w:color="auto"/>
              <w:bottom w:val="nil"/>
              <w:right w:val="single" w:sz="8" w:space="0" w:color="auto"/>
            </w:tcBorders>
            <w:shd w:val="clear" w:color="auto" w:fill="auto"/>
            <w:noWrap/>
            <w:vAlign w:val="bottom"/>
            <w:hideMark/>
          </w:tcPr>
          <w:p w14:paraId="4DE660BB"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97,4%</w:t>
            </w:r>
          </w:p>
        </w:tc>
      </w:tr>
      <w:tr w:rsidR="008E0247" w:rsidRPr="008E0247" w14:paraId="31B43CD5" w14:textId="77777777" w:rsidTr="008E0247">
        <w:trPr>
          <w:trHeight w:val="300"/>
        </w:trPr>
        <w:tc>
          <w:tcPr>
            <w:tcW w:w="604" w:type="pct"/>
            <w:tcBorders>
              <w:top w:val="nil"/>
              <w:left w:val="single" w:sz="8" w:space="0" w:color="auto"/>
              <w:bottom w:val="nil"/>
              <w:right w:val="nil"/>
            </w:tcBorders>
            <w:shd w:val="clear" w:color="auto" w:fill="auto"/>
            <w:noWrap/>
            <w:vAlign w:val="bottom"/>
            <w:hideMark/>
          </w:tcPr>
          <w:p w14:paraId="6BD2DE96"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13B21695"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2190FCC"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67FCB65"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FAAA3B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0570B35"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655A96D"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3F5184C7"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97,2%</w:t>
            </w:r>
          </w:p>
        </w:tc>
        <w:tc>
          <w:tcPr>
            <w:tcW w:w="500" w:type="pct"/>
            <w:tcBorders>
              <w:top w:val="nil"/>
              <w:left w:val="single" w:sz="4" w:space="0" w:color="auto"/>
              <w:bottom w:val="nil"/>
              <w:right w:val="single" w:sz="8" w:space="0" w:color="auto"/>
            </w:tcBorders>
            <w:shd w:val="clear" w:color="auto" w:fill="auto"/>
            <w:noWrap/>
            <w:vAlign w:val="bottom"/>
            <w:hideMark/>
          </w:tcPr>
          <w:p w14:paraId="355FA7C7"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97,8%</w:t>
            </w:r>
          </w:p>
        </w:tc>
      </w:tr>
      <w:tr w:rsidR="008E0247" w:rsidRPr="008E0247" w14:paraId="342E04C8" w14:textId="77777777" w:rsidTr="008E0247">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6A8E926A"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8E0247">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7A93E0F1"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6298819"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5256D50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836BB30"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6B81E3F"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306D0964"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620E052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99,0%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EE7F850"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100,9%</w:t>
            </w:r>
          </w:p>
        </w:tc>
      </w:tr>
      <w:tr w:rsidR="008E0247" w:rsidRPr="008E0247" w14:paraId="0DF91261" w14:textId="77777777" w:rsidTr="008E0247">
        <w:trPr>
          <w:trHeight w:val="300"/>
        </w:trPr>
        <w:tc>
          <w:tcPr>
            <w:tcW w:w="604" w:type="pct"/>
            <w:tcBorders>
              <w:top w:val="nil"/>
              <w:left w:val="single" w:sz="8" w:space="0" w:color="auto"/>
              <w:bottom w:val="nil"/>
              <w:right w:val="nil"/>
            </w:tcBorders>
            <w:shd w:val="clear" w:color="auto" w:fill="auto"/>
            <w:noWrap/>
            <w:vAlign w:val="bottom"/>
            <w:hideMark/>
          </w:tcPr>
          <w:p w14:paraId="647A3FD3"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40EF7352"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D27D952"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CC8F209"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3FA158B"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C1939E8"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ECF4CE6"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1C608AB"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98,9%</w:t>
            </w:r>
          </w:p>
        </w:tc>
        <w:tc>
          <w:tcPr>
            <w:tcW w:w="500" w:type="pct"/>
            <w:tcBorders>
              <w:top w:val="nil"/>
              <w:left w:val="single" w:sz="4" w:space="0" w:color="auto"/>
              <w:bottom w:val="nil"/>
              <w:right w:val="single" w:sz="8" w:space="0" w:color="auto"/>
            </w:tcBorders>
            <w:shd w:val="clear" w:color="auto" w:fill="auto"/>
            <w:noWrap/>
            <w:vAlign w:val="bottom"/>
            <w:hideMark/>
          </w:tcPr>
          <w:p w14:paraId="35475E4A"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97,7%</w:t>
            </w:r>
          </w:p>
        </w:tc>
      </w:tr>
      <w:tr w:rsidR="008E0247" w:rsidRPr="008E0247" w14:paraId="63950D5B" w14:textId="77777777" w:rsidTr="008E0247">
        <w:trPr>
          <w:trHeight w:val="320"/>
        </w:trPr>
        <w:tc>
          <w:tcPr>
            <w:tcW w:w="604" w:type="pct"/>
            <w:tcBorders>
              <w:top w:val="nil"/>
              <w:left w:val="single" w:sz="8" w:space="0" w:color="auto"/>
              <w:bottom w:val="nil"/>
              <w:right w:val="nil"/>
            </w:tcBorders>
            <w:shd w:val="clear" w:color="auto" w:fill="auto"/>
            <w:noWrap/>
            <w:vAlign w:val="bottom"/>
            <w:hideMark/>
          </w:tcPr>
          <w:p w14:paraId="2742D062"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4940FB78"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CFC0974"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C037F55"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3D38B1B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306075B"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5954F40A"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8E0247">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2B231680"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98,8%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C22F16E"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8E0247">
              <w:rPr>
                <w:rFonts w:ascii="Calibri" w:hAnsi="Calibri"/>
                <w:color w:val="000000"/>
                <w:sz w:val="18"/>
                <w:szCs w:val="18"/>
                <w:lang w:val="de-DE" w:eastAsia="de-DE"/>
              </w:rPr>
              <w:t>98,8%</w:t>
            </w:r>
          </w:p>
        </w:tc>
      </w:tr>
      <w:tr w:rsidR="008E0247" w:rsidRPr="008E0247" w14:paraId="48C499C6" w14:textId="77777777" w:rsidTr="008E0247">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682E5AC3" w14:textId="77777777" w:rsidR="008E0247" w:rsidRPr="008E0247" w:rsidRDefault="008E0247" w:rsidP="008E0247">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8E0247">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555CCA99"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E0247">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63D52EAA"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E0247">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046C1CDB"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E0247">
              <w:rPr>
                <w:rFonts w:ascii="Cambria" w:hAnsi="Cambria"/>
                <w:b/>
                <w:bCs/>
                <w:color w:val="000000"/>
                <w:sz w:val="20"/>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429BC304"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E0247">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C9558E7"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E0247">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388077B3"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E0247">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337CE984"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E0247">
              <w:rPr>
                <w:rFonts w:ascii="Cambria" w:hAnsi="Cambria"/>
                <w:b/>
                <w:bCs/>
                <w:color w:val="000000"/>
                <w:sz w:val="20"/>
                <w:lang w:val="de-DE" w:eastAsia="de-DE"/>
              </w:rPr>
              <w:t>98,9%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A173E79" w14:textId="77777777" w:rsidR="008E0247" w:rsidRPr="008E0247" w:rsidRDefault="008E0247" w:rsidP="008E0247">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8E0247">
              <w:rPr>
                <w:rFonts w:ascii="Cambria" w:hAnsi="Cambria"/>
                <w:b/>
                <w:bCs/>
                <w:color w:val="000000"/>
                <w:sz w:val="20"/>
                <w:lang w:val="de-DE" w:eastAsia="de-DE"/>
              </w:rPr>
              <w:t>98,4%</w:t>
            </w:r>
          </w:p>
        </w:tc>
      </w:tr>
    </w:tbl>
    <w:p w14:paraId="34E50C8A" w14:textId="0F159101" w:rsidR="00162359" w:rsidRDefault="008E0247" w:rsidP="008E0247">
      <w:pPr>
        <w:pStyle w:val="berschrift1"/>
      </w:pPr>
      <w:r>
        <w:t>Cross Check</w:t>
      </w:r>
    </w:p>
    <w:p w14:paraId="5057B53C" w14:textId="1D076CA2" w:rsidR="0052454B" w:rsidRDefault="0052454B" w:rsidP="0052454B">
      <w:r w:rsidRPr="004A1597">
        <w:t xml:space="preserve">The </w:t>
      </w:r>
      <w:proofErr w:type="gramStart"/>
      <w:r w:rsidRPr="004A1597">
        <w:t>cross check</w:t>
      </w:r>
      <w:proofErr w:type="gramEnd"/>
      <w:r w:rsidRPr="004A1597">
        <w:t xml:space="preserve"> of the proposed </w:t>
      </w:r>
      <w:r>
        <w:t xml:space="preserve">complexity reduction method for </w:t>
      </w:r>
      <w:r w:rsidRPr="004A1597">
        <w:t xml:space="preserve">DBBP was performed by </w:t>
      </w:r>
      <w:r>
        <w:rPr>
          <w:lang w:val="de-DE"/>
        </w:rPr>
        <w:t>Samsung</w:t>
      </w:r>
      <w:r w:rsidRPr="00B24C11">
        <w:t>. They investigated the</w:t>
      </w:r>
      <w:r>
        <w:t xml:space="preserve"> required</w:t>
      </w:r>
      <w:r w:rsidRPr="00B24C11">
        <w:t xml:space="preserve"> source code modifications and ran the simulations for verification of the presented results.</w:t>
      </w:r>
      <w:r>
        <w:t xml:space="preserve"> </w:t>
      </w:r>
    </w:p>
    <w:p w14:paraId="7D62BF74" w14:textId="0EF5887A" w:rsidR="0052454B" w:rsidRPr="0052454B" w:rsidRDefault="0052454B" w:rsidP="0052454B">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24A90C9A" w14:textId="77777777" w:rsidR="00E8401A" w:rsidRDefault="00E8401A">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05BADD88" w14:textId="52DDDE61" w:rsidR="00162359" w:rsidRDefault="00162359" w:rsidP="00162359">
      <w:pPr>
        <w:pStyle w:val="berschrift1"/>
      </w:pPr>
      <w:r>
        <w:lastRenderedPageBreak/>
        <w:t>Specification Text</w:t>
      </w:r>
      <w:r w:rsidR="00100797">
        <w:t xml:space="preserve"> Changes</w:t>
      </w:r>
    </w:p>
    <w:p w14:paraId="474074C4" w14:textId="58C9DDB7" w:rsidR="00E157E7" w:rsidRPr="00E157E7" w:rsidRDefault="00E157E7" w:rsidP="00E157E7">
      <w:pPr>
        <w:keepNext/>
        <w:keepLines/>
        <w:numPr>
          <w:ilvl w:val="3"/>
          <w:numId w:val="0"/>
        </w:numPr>
        <w:tabs>
          <w:tab w:val="clear" w:pos="360"/>
          <w:tab w:val="clear" w:pos="720"/>
          <w:tab w:val="clear" w:pos="1080"/>
          <w:tab w:val="clear" w:pos="1440"/>
          <w:tab w:val="num" w:pos="1361"/>
        </w:tabs>
        <w:overflowPunct/>
        <w:autoSpaceDE/>
        <w:autoSpaceDN/>
        <w:adjustRightInd/>
        <w:spacing w:before="181"/>
        <w:jc w:val="both"/>
        <w:textAlignment w:val="auto"/>
        <w:outlineLvl w:val="3"/>
        <w:rPr>
          <w:rFonts w:eastAsia="Malgun Gothic"/>
          <w:b/>
          <w:sz w:val="20"/>
        </w:rPr>
      </w:pPr>
      <w:bookmarkStart w:id="1" w:name="_Ref380082228"/>
      <w:bookmarkStart w:id="2" w:name="_Toc382213253"/>
      <w:r>
        <w:rPr>
          <w:rFonts w:eastAsia="Malgun Gothic"/>
          <w:b/>
          <w:sz w:val="20"/>
        </w:rPr>
        <w:t>I.8.5.7</w:t>
      </w:r>
      <w:r>
        <w:rPr>
          <w:rFonts w:eastAsia="Malgun Gothic"/>
          <w:b/>
          <w:sz w:val="20"/>
        </w:rPr>
        <w:tab/>
      </w:r>
      <w:r w:rsidRPr="00E157E7">
        <w:rPr>
          <w:rFonts w:eastAsia="Malgun Gothic"/>
          <w:b/>
          <w:sz w:val="20"/>
        </w:rPr>
        <w:t>Derivation process for a modified partitioning mode</w:t>
      </w:r>
      <w:bookmarkEnd w:id="1"/>
      <w:bookmarkEnd w:id="2"/>
    </w:p>
    <w:p w14:paraId="0ECC5E65" w14:textId="77777777" w:rsidR="00E157E7" w:rsidRPr="00E157E7" w:rsidRDefault="00E157E7" w:rsidP="0041493E">
      <w:pPr>
        <w:widowControl w:val="0"/>
        <w:tabs>
          <w:tab w:val="clear" w:pos="360"/>
          <w:tab w:val="clear" w:pos="720"/>
          <w:tab w:val="clear" w:pos="1080"/>
          <w:tab w:val="clear" w:pos="1440"/>
        </w:tabs>
        <w:rPr>
          <w:rFonts w:eastAsia="Malgun Gothic"/>
          <w:sz w:val="20"/>
        </w:rPr>
      </w:pPr>
      <w:r w:rsidRPr="00E157E7">
        <w:rPr>
          <w:rFonts w:eastAsia="Malgun Gothic"/>
          <w:sz w:val="20"/>
        </w:rPr>
        <w:t>Inputs to this process are:</w:t>
      </w:r>
    </w:p>
    <w:p w14:paraId="514DFE57" w14:textId="77777777" w:rsidR="00E157E7" w:rsidRPr="00E157E7" w:rsidRDefault="00E157E7" w:rsidP="0041493E">
      <w:pPr>
        <w:widowControl w:val="0"/>
        <w:tabs>
          <w:tab w:val="clear" w:pos="360"/>
          <w:tab w:val="clear" w:pos="720"/>
          <w:tab w:val="clear" w:pos="1080"/>
          <w:tab w:val="clear" w:pos="1440"/>
          <w:tab w:val="num" w:pos="340"/>
          <w:tab w:val="left" w:pos="794"/>
          <w:tab w:val="left" w:pos="1191"/>
          <w:tab w:val="left" w:pos="1588"/>
          <w:tab w:val="left" w:pos="1985"/>
          <w:tab w:val="left" w:pos="2381"/>
        </w:tabs>
        <w:ind w:left="357" w:hanging="357"/>
        <w:rPr>
          <w:rFonts w:eastAsia="Malgun Gothic"/>
          <w:sz w:val="20"/>
        </w:rPr>
      </w:pPr>
      <w:proofErr w:type="gramStart"/>
      <w:r w:rsidRPr="00E157E7">
        <w:rPr>
          <w:rFonts w:eastAsia="Malgun Gothic"/>
          <w:sz w:val="20"/>
        </w:rPr>
        <w:t>a</w:t>
      </w:r>
      <w:proofErr w:type="gramEnd"/>
      <w:r w:rsidRPr="00E157E7">
        <w:rPr>
          <w:rFonts w:eastAsia="Malgun Gothic"/>
          <w:sz w:val="20"/>
        </w:rPr>
        <w:t xml:space="preserve"> </w:t>
      </w:r>
      <w:proofErr w:type="spellStart"/>
      <w:r w:rsidRPr="00E157E7">
        <w:rPr>
          <w:rFonts w:eastAsia="Malgun Gothic"/>
          <w:sz w:val="20"/>
        </w:rPr>
        <w:t>luma</w:t>
      </w:r>
      <w:proofErr w:type="spellEnd"/>
      <w:r w:rsidRPr="00E157E7">
        <w:rPr>
          <w:rFonts w:eastAsia="Malgun Gothic"/>
          <w:sz w:val="20"/>
        </w:rPr>
        <w:t xml:space="preserve"> location ( </w:t>
      </w:r>
      <w:proofErr w:type="spellStart"/>
      <w:r w:rsidRPr="00E157E7">
        <w:rPr>
          <w:rFonts w:eastAsia="Malgun Gothic"/>
          <w:sz w:val="20"/>
        </w:rPr>
        <w:t>xCb</w:t>
      </w:r>
      <w:proofErr w:type="spellEnd"/>
      <w:r w:rsidRPr="00E157E7">
        <w:rPr>
          <w:rFonts w:eastAsia="Malgun Gothic"/>
          <w:sz w:val="20"/>
        </w:rPr>
        <w:t>, </w:t>
      </w:r>
      <w:proofErr w:type="spellStart"/>
      <w:r w:rsidRPr="00E157E7">
        <w:rPr>
          <w:rFonts w:eastAsia="Malgun Gothic"/>
          <w:sz w:val="20"/>
        </w:rPr>
        <w:t>yCb</w:t>
      </w:r>
      <w:proofErr w:type="spellEnd"/>
      <w:r w:rsidRPr="00E157E7">
        <w:rPr>
          <w:rFonts w:eastAsia="Malgun Gothic"/>
          <w:sz w:val="20"/>
        </w:rPr>
        <w:t xml:space="preserve"> ) of the top-left sample of the current </w:t>
      </w:r>
      <w:proofErr w:type="spellStart"/>
      <w:r w:rsidRPr="00E157E7">
        <w:rPr>
          <w:rFonts w:eastAsia="Malgun Gothic"/>
          <w:sz w:val="20"/>
        </w:rPr>
        <w:t>luma</w:t>
      </w:r>
      <w:proofErr w:type="spellEnd"/>
      <w:r w:rsidRPr="00E157E7">
        <w:rPr>
          <w:rFonts w:eastAsia="Malgun Gothic"/>
          <w:sz w:val="20"/>
        </w:rPr>
        <w:t xml:space="preserve"> coding block relative to the top-left </w:t>
      </w:r>
      <w:proofErr w:type="spellStart"/>
      <w:r w:rsidRPr="00E157E7">
        <w:rPr>
          <w:rFonts w:eastAsia="Malgun Gothic"/>
          <w:sz w:val="20"/>
        </w:rPr>
        <w:t>luma</w:t>
      </w:r>
      <w:proofErr w:type="spellEnd"/>
      <w:r w:rsidRPr="00E157E7">
        <w:rPr>
          <w:rFonts w:eastAsia="Malgun Gothic"/>
          <w:sz w:val="20"/>
        </w:rPr>
        <w:t xml:space="preserve"> sample of the current picture,</w:t>
      </w:r>
    </w:p>
    <w:p w14:paraId="38232B8B" w14:textId="77777777" w:rsidR="00E157E7" w:rsidRPr="00E157E7" w:rsidRDefault="00E157E7" w:rsidP="0041493E">
      <w:pPr>
        <w:widowControl w:val="0"/>
        <w:tabs>
          <w:tab w:val="clear" w:pos="360"/>
          <w:tab w:val="clear" w:pos="720"/>
          <w:tab w:val="clear" w:pos="1080"/>
          <w:tab w:val="clear" w:pos="1440"/>
          <w:tab w:val="num" w:pos="340"/>
          <w:tab w:val="left" w:pos="794"/>
          <w:tab w:val="left" w:pos="1191"/>
          <w:tab w:val="left" w:pos="1588"/>
          <w:tab w:val="left" w:pos="1985"/>
          <w:tab w:val="left" w:pos="2381"/>
        </w:tabs>
        <w:ind w:left="357" w:hanging="357"/>
        <w:rPr>
          <w:rFonts w:eastAsia="Malgun Gothic"/>
          <w:sz w:val="20"/>
        </w:rPr>
      </w:pPr>
      <w:proofErr w:type="gramStart"/>
      <w:r w:rsidRPr="00E157E7">
        <w:rPr>
          <w:rFonts w:eastAsia="Malgun Gothic"/>
          <w:sz w:val="20"/>
        </w:rPr>
        <w:t>a</w:t>
      </w:r>
      <w:proofErr w:type="gramEnd"/>
      <w:r w:rsidRPr="00E157E7">
        <w:rPr>
          <w:rFonts w:eastAsia="Malgun Gothic"/>
          <w:sz w:val="20"/>
        </w:rPr>
        <w:t xml:space="preserve"> variable </w:t>
      </w:r>
      <w:proofErr w:type="spellStart"/>
      <w:r w:rsidRPr="00E157E7">
        <w:rPr>
          <w:rFonts w:eastAsia="Malgun Gothic"/>
          <w:sz w:val="20"/>
        </w:rPr>
        <w:t>nCbS</w:t>
      </w:r>
      <w:proofErr w:type="spellEnd"/>
      <w:r w:rsidRPr="00E157E7">
        <w:rPr>
          <w:rFonts w:eastAsia="Malgun Gothic"/>
          <w:sz w:val="20"/>
        </w:rPr>
        <w:t xml:space="preserve"> specifying the size of the current </w:t>
      </w:r>
      <w:proofErr w:type="spellStart"/>
      <w:r w:rsidRPr="00E157E7">
        <w:rPr>
          <w:rFonts w:eastAsia="Malgun Gothic"/>
          <w:sz w:val="20"/>
        </w:rPr>
        <w:t>luma</w:t>
      </w:r>
      <w:proofErr w:type="spellEnd"/>
      <w:r w:rsidRPr="00E157E7">
        <w:rPr>
          <w:rFonts w:eastAsia="Malgun Gothic"/>
          <w:sz w:val="20"/>
        </w:rPr>
        <w:t xml:space="preserve"> coding block.</w:t>
      </w:r>
    </w:p>
    <w:p w14:paraId="384A4877" w14:textId="77777777" w:rsidR="00E157E7" w:rsidRPr="00E157E7" w:rsidRDefault="00E157E7" w:rsidP="0041493E">
      <w:pPr>
        <w:widowControl w:val="0"/>
        <w:tabs>
          <w:tab w:val="clear" w:pos="360"/>
          <w:tab w:val="clear" w:pos="720"/>
          <w:tab w:val="clear" w:pos="1080"/>
          <w:tab w:val="clear" w:pos="1440"/>
        </w:tabs>
        <w:rPr>
          <w:rFonts w:eastAsia="Malgun Gothic"/>
          <w:strike/>
          <w:sz w:val="20"/>
          <w:highlight w:val="red"/>
        </w:rPr>
      </w:pPr>
      <w:r w:rsidRPr="00E157E7">
        <w:rPr>
          <w:rFonts w:eastAsia="Malgun Gothic"/>
          <w:strike/>
          <w:sz w:val="20"/>
          <w:highlight w:val="red"/>
        </w:rPr>
        <w:t xml:space="preserve">The derivation process for a depth predicted contour pattern as specified in </w:t>
      </w:r>
      <w:proofErr w:type="spellStart"/>
      <w:r w:rsidRPr="00E157E7">
        <w:rPr>
          <w:rFonts w:eastAsia="Malgun Gothic"/>
          <w:strike/>
          <w:sz w:val="20"/>
          <w:highlight w:val="red"/>
        </w:rPr>
        <w:t>subclause</w:t>
      </w:r>
      <w:proofErr w:type="spellEnd"/>
      <w:r w:rsidRPr="00E157E7">
        <w:rPr>
          <w:rFonts w:eastAsia="Malgun Gothic"/>
          <w:strike/>
          <w:sz w:val="20"/>
          <w:highlight w:val="red"/>
        </w:rPr>
        <w:t> </w:t>
      </w:r>
      <w:r w:rsidRPr="00E157E7">
        <w:rPr>
          <w:rFonts w:eastAsia="Malgun Gothic"/>
          <w:strike/>
          <w:sz w:val="20"/>
          <w:highlight w:val="red"/>
        </w:rPr>
        <w:fldChar w:fldCharType="begin" w:fldLock="1"/>
      </w:r>
      <w:r w:rsidRPr="00E157E7">
        <w:rPr>
          <w:rFonts w:eastAsia="Malgun Gothic"/>
          <w:strike/>
          <w:sz w:val="20"/>
          <w:highlight w:val="red"/>
        </w:rPr>
        <w:instrText xml:space="preserve"> REF _Ref378782448 \n \h </w:instrText>
      </w:r>
      <w:r w:rsidRPr="00E157E7">
        <w:rPr>
          <w:rFonts w:eastAsia="Malgun Gothic"/>
          <w:strike/>
          <w:sz w:val="20"/>
          <w:highlight w:val="red"/>
        </w:rPr>
      </w:r>
      <w:r w:rsidRPr="00E157E7">
        <w:rPr>
          <w:rFonts w:eastAsia="Malgun Gothic"/>
          <w:strike/>
          <w:sz w:val="20"/>
          <w:highlight w:val="red"/>
        </w:rPr>
        <w:fldChar w:fldCharType="separate"/>
      </w:r>
      <w:r w:rsidRPr="00E157E7">
        <w:rPr>
          <w:rFonts w:eastAsia="Malgun Gothic"/>
          <w:strike/>
          <w:sz w:val="20"/>
          <w:highlight w:val="red"/>
        </w:rPr>
        <w:t>I.8.5.8</w:t>
      </w:r>
      <w:r w:rsidRPr="00E157E7">
        <w:rPr>
          <w:rFonts w:eastAsia="Malgun Gothic"/>
          <w:strike/>
          <w:sz w:val="20"/>
          <w:highlight w:val="red"/>
        </w:rPr>
        <w:fldChar w:fldCharType="end"/>
      </w:r>
      <w:r w:rsidRPr="00E157E7">
        <w:rPr>
          <w:rFonts w:eastAsia="Malgun Gothic"/>
          <w:strike/>
          <w:sz w:val="20"/>
          <w:highlight w:val="red"/>
        </w:rPr>
        <w:t xml:space="preserve"> is invoked with the sampling interval </w:t>
      </w:r>
      <w:proofErr w:type="spellStart"/>
      <w:r w:rsidRPr="00E157E7">
        <w:rPr>
          <w:rFonts w:eastAsia="Malgun Gothic"/>
          <w:strike/>
          <w:sz w:val="20"/>
          <w:highlight w:val="red"/>
        </w:rPr>
        <w:t>sampInt</w:t>
      </w:r>
      <w:proofErr w:type="spellEnd"/>
      <w:r w:rsidRPr="00E157E7">
        <w:rPr>
          <w:rFonts w:eastAsia="Malgun Gothic"/>
          <w:strike/>
          <w:sz w:val="20"/>
          <w:highlight w:val="red"/>
        </w:rPr>
        <w:t xml:space="preserve"> equal to 4, the sample location </w:t>
      </w:r>
      <w:proofErr w:type="gramStart"/>
      <w:r w:rsidRPr="00E157E7">
        <w:rPr>
          <w:rFonts w:eastAsia="Malgun Gothic"/>
          <w:strike/>
          <w:sz w:val="20"/>
          <w:highlight w:val="red"/>
        </w:rPr>
        <w:t>( </w:t>
      </w:r>
      <w:proofErr w:type="spellStart"/>
      <w:r w:rsidRPr="00E157E7">
        <w:rPr>
          <w:rFonts w:eastAsia="Malgun Gothic"/>
          <w:strike/>
          <w:sz w:val="20"/>
          <w:highlight w:val="red"/>
        </w:rPr>
        <w:t>xTb</w:t>
      </w:r>
      <w:proofErr w:type="spellEnd"/>
      <w:proofErr w:type="gramEnd"/>
      <w:r w:rsidRPr="00E157E7">
        <w:rPr>
          <w:rFonts w:eastAsia="Malgun Gothic"/>
          <w:strike/>
          <w:sz w:val="20"/>
          <w:highlight w:val="red"/>
        </w:rPr>
        <w:t>, </w:t>
      </w:r>
      <w:proofErr w:type="spellStart"/>
      <w:r w:rsidRPr="00E157E7">
        <w:rPr>
          <w:rFonts w:eastAsia="Malgun Gothic"/>
          <w:strike/>
          <w:sz w:val="20"/>
          <w:highlight w:val="red"/>
        </w:rPr>
        <w:t>yTb</w:t>
      </w:r>
      <w:proofErr w:type="spellEnd"/>
      <w:r w:rsidRPr="00E157E7">
        <w:rPr>
          <w:rFonts w:eastAsia="Malgun Gothic"/>
          <w:strike/>
          <w:sz w:val="20"/>
          <w:highlight w:val="red"/>
        </w:rPr>
        <w:t> ) equal to ( </w:t>
      </w:r>
      <w:proofErr w:type="spellStart"/>
      <w:r w:rsidRPr="00E157E7">
        <w:rPr>
          <w:rFonts w:eastAsia="Malgun Gothic"/>
          <w:strike/>
          <w:sz w:val="20"/>
          <w:highlight w:val="red"/>
        </w:rPr>
        <w:t>xCb</w:t>
      </w:r>
      <w:proofErr w:type="spellEnd"/>
      <w:r w:rsidRPr="00E157E7">
        <w:rPr>
          <w:rFonts w:eastAsia="Malgun Gothic"/>
          <w:strike/>
          <w:sz w:val="20"/>
          <w:highlight w:val="red"/>
        </w:rPr>
        <w:t>, </w:t>
      </w:r>
      <w:proofErr w:type="spellStart"/>
      <w:r w:rsidRPr="00E157E7">
        <w:rPr>
          <w:rFonts w:eastAsia="Malgun Gothic"/>
          <w:strike/>
          <w:sz w:val="20"/>
          <w:highlight w:val="red"/>
        </w:rPr>
        <w:t>yCb</w:t>
      </w:r>
      <w:proofErr w:type="spellEnd"/>
      <w:r w:rsidRPr="00E157E7">
        <w:rPr>
          <w:rFonts w:eastAsia="Malgun Gothic"/>
          <w:strike/>
          <w:sz w:val="20"/>
          <w:highlight w:val="red"/>
        </w:rPr>
        <w:t xml:space="preserve"> ), and the block size </w:t>
      </w:r>
      <w:proofErr w:type="spellStart"/>
      <w:r w:rsidRPr="00E157E7">
        <w:rPr>
          <w:rFonts w:eastAsia="Malgun Gothic"/>
          <w:strike/>
          <w:sz w:val="20"/>
          <w:highlight w:val="red"/>
        </w:rPr>
        <w:t>nTbS</w:t>
      </w:r>
      <w:proofErr w:type="spellEnd"/>
      <w:r w:rsidRPr="00E157E7">
        <w:rPr>
          <w:rFonts w:eastAsia="Malgun Gothic"/>
          <w:strike/>
          <w:sz w:val="20"/>
          <w:highlight w:val="red"/>
        </w:rPr>
        <w:t xml:space="preserve"> equal to </w:t>
      </w:r>
      <w:proofErr w:type="spellStart"/>
      <w:r w:rsidRPr="00E157E7">
        <w:rPr>
          <w:rFonts w:eastAsia="Malgun Gothic"/>
          <w:strike/>
          <w:sz w:val="20"/>
          <w:highlight w:val="red"/>
        </w:rPr>
        <w:t>nCbS</w:t>
      </w:r>
      <w:proofErr w:type="spellEnd"/>
      <w:r w:rsidRPr="00E157E7">
        <w:rPr>
          <w:rFonts w:eastAsia="Malgun Gothic"/>
          <w:strike/>
          <w:sz w:val="20"/>
          <w:highlight w:val="red"/>
        </w:rPr>
        <w:t xml:space="preserve"> as inputs, and the output is a binary partition pattern </w:t>
      </w:r>
      <w:proofErr w:type="spellStart"/>
      <w:r w:rsidRPr="00E157E7">
        <w:rPr>
          <w:rFonts w:eastAsia="Malgun Gothic"/>
          <w:strike/>
          <w:sz w:val="20"/>
          <w:highlight w:val="red"/>
        </w:rPr>
        <w:t>wedgePattern</w:t>
      </w:r>
      <w:proofErr w:type="spellEnd"/>
      <w:r w:rsidRPr="00E157E7">
        <w:rPr>
          <w:rFonts w:eastAsia="Malgun Gothic"/>
          <w:strike/>
          <w:sz w:val="20"/>
          <w:highlight w:val="red"/>
        </w:rPr>
        <w:t>[ x ][ y ].</w:t>
      </w:r>
    </w:p>
    <w:p w14:paraId="14CAD653" w14:textId="77777777" w:rsidR="00E157E7" w:rsidRPr="00E157E7" w:rsidRDefault="00E157E7" w:rsidP="0041493E">
      <w:pPr>
        <w:widowControl w:val="0"/>
        <w:tabs>
          <w:tab w:val="left" w:pos="1786"/>
          <w:tab w:val="left" w:pos="2143"/>
          <w:tab w:val="left" w:pos="2500"/>
          <w:tab w:val="left" w:pos="2857"/>
          <w:tab w:val="right" w:pos="9729"/>
        </w:tabs>
        <w:spacing w:before="120" w:after="120"/>
        <w:rPr>
          <w:rFonts w:eastAsia="Malgun Gothic"/>
          <w:bCs/>
          <w:strike/>
          <w:sz w:val="20"/>
          <w:highlight w:val="red"/>
        </w:rPr>
      </w:pPr>
      <w:r w:rsidRPr="00E157E7">
        <w:rPr>
          <w:rFonts w:eastAsia="Malgun Gothic"/>
          <w:bCs/>
          <w:strike/>
          <w:sz w:val="20"/>
          <w:highlight w:val="red"/>
        </w:rPr>
        <w:t xml:space="preserve">For p in the range of 0 to 6, inclusive and </w:t>
      </w:r>
      <w:proofErr w:type="spellStart"/>
      <w:r w:rsidRPr="00E157E7">
        <w:rPr>
          <w:rFonts w:eastAsia="Malgun Gothic"/>
          <w:bCs/>
          <w:strike/>
          <w:sz w:val="20"/>
          <w:highlight w:val="red"/>
        </w:rPr>
        <w:t>i</w:t>
      </w:r>
      <w:proofErr w:type="spellEnd"/>
      <w:r w:rsidRPr="00E157E7">
        <w:rPr>
          <w:rFonts w:eastAsia="Malgun Gothic"/>
          <w:bCs/>
          <w:strike/>
          <w:sz w:val="20"/>
          <w:highlight w:val="red"/>
        </w:rPr>
        <w:t xml:space="preserve"> in the range of 0 to 1, inclusive, </w:t>
      </w:r>
      <w:proofErr w:type="spellStart"/>
      <w:r w:rsidRPr="00E157E7">
        <w:rPr>
          <w:rFonts w:eastAsia="Malgun Gothic"/>
          <w:bCs/>
          <w:strike/>
          <w:sz w:val="20"/>
          <w:highlight w:val="red"/>
        </w:rPr>
        <w:t>partSum</w:t>
      </w:r>
      <w:proofErr w:type="spellEnd"/>
      <w:proofErr w:type="gramStart"/>
      <w:r w:rsidRPr="00E157E7">
        <w:rPr>
          <w:rFonts w:eastAsia="Malgun Gothic"/>
          <w:bCs/>
          <w:strike/>
          <w:sz w:val="20"/>
          <w:highlight w:val="red"/>
        </w:rPr>
        <w:t>[ p</w:t>
      </w:r>
      <w:proofErr w:type="gramEnd"/>
      <w:r w:rsidRPr="00E157E7">
        <w:rPr>
          <w:rFonts w:eastAsia="Malgun Gothic"/>
          <w:bCs/>
          <w:strike/>
          <w:sz w:val="20"/>
          <w:highlight w:val="red"/>
        </w:rPr>
        <w:t> ][ </w:t>
      </w:r>
      <w:proofErr w:type="spellStart"/>
      <w:r w:rsidRPr="00E157E7">
        <w:rPr>
          <w:rFonts w:eastAsia="Malgun Gothic"/>
          <w:bCs/>
          <w:strike/>
          <w:sz w:val="20"/>
          <w:highlight w:val="red"/>
        </w:rPr>
        <w:t>i</w:t>
      </w:r>
      <w:proofErr w:type="spellEnd"/>
      <w:r w:rsidRPr="00E157E7">
        <w:rPr>
          <w:rFonts w:eastAsia="Malgun Gothic"/>
          <w:bCs/>
          <w:strike/>
          <w:sz w:val="20"/>
          <w:highlight w:val="red"/>
        </w:rPr>
        <w:t> ] is set equal to 0.</w:t>
      </w:r>
    </w:p>
    <w:p w14:paraId="448CE081" w14:textId="77777777" w:rsidR="00E157E7" w:rsidRPr="00E157E7" w:rsidRDefault="00E157E7" w:rsidP="0041493E">
      <w:pPr>
        <w:widowControl w:val="0"/>
        <w:tabs>
          <w:tab w:val="left" w:pos="1786"/>
          <w:tab w:val="left" w:pos="2143"/>
          <w:tab w:val="left" w:pos="2500"/>
          <w:tab w:val="left" w:pos="2857"/>
          <w:tab w:val="right" w:pos="9729"/>
        </w:tabs>
        <w:spacing w:before="120" w:after="120"/>
        <w:rPr>
          <w:rFonts w:eastAsia="Malgun Gothic"/>
          <w:bCs/>
          <w:strike/>
          <w:sz w:val="20"/>
          <w:highlight w:val="red"/>
        </w:rPr>
      </w:pPr>
      <w:r w:rsidRPr="00E157E7">
        <w:rPr>
          <w:rFonts w:eastAsia="Malgun Gothic"/>
          <w:bCs/>
          <w:strike/>
          <w:sz w:val="20"/>
          <w:highlight w:val="red"/>
        </w:rPr>
        <w:tab/>
        <w:t xml:space="preserve">for( y = 0; y &lt;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 y += 4 )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t xml:space="preserve">for( x = 0; x &lt;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 x += 4 ) {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xml:space="preserve"> = </w:t>
      </w:r>
      <w:proofErr w:type="spellStart"/>
      <w:r w:rsidRPr="00E157E7">
        <w:rPr>
          <w:rFonts w:eastAsia="Malgun Gothic"/>
          <w:bCs/>
          <w:strike/>
          <w:sz w:val="20"/>
          <w:highlight w:val="red"/>
        </w:rPr>
        <w:t>wedgePattern</w:t>
      </w:r>
      <w:proofErr w:type="spellEnd"/>
      <w:r w:rsidRPr="00E157E7">
        <w:rPr>
          <w:rFonts w:eastAsia="Malgun Gothic"/>
          <w:bCs/>
          <w:strike/>
          <w:sz w:val="20"/>
          <w:highlight w:val="red"/>
        </w:rPr>
        <w:t>[ x ][ y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proofErr w:type="spellStart"/>
      <w:r w:rsidRPr="00E157E7">
        <w:rPr>
          <w:rFonts w:eastAsia="Malgun Gothic"/>
          <w:bCs/>
          <w:strike/>
          <w:sz w:val="20"/>
          <w:highlight w:val="red"/>
        </w:rPr>
        <w:t>partSum</w:t>
      </w:r>
      <w:proofErr w:type="spellEnd"/>
      <w:r w:rsidRPr="00E157E7">
        <w:rPr>
          <w:rFonts w:eastAsia="Malgun Gothic"/>
          <w:bCs/>
          <w:strike/>
          <w:sz w:val="20"/>
          <w:highlight w:val="red"/>
        </w:rPr>
        <w:t>[ 0 ][ ( x &lt; (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&gt;&gt;  1 ) )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xml:space="preserve">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proofErr w:type="spellStart"/>
      <w:r w:rsidRPr="00E157E7">
        <w:rPr>
          <w:rFonts w:eastAsia="Malgun Gothic"/>
          <w:bCs/>
          <w:strike/>
          <w:sz w:val="20"/>
          <w:highlight w:val="red"/>
        </w:rPr>
        <w:t>partSum</w:t>
      </w:r>
      <w:proofErr w:type="spellEnd"/>
      <w:r w:rsidRPr="00E157E7">
        <w:rPr>
          <w:rFonts w:eastAsia="Malgun Gothic"/>
          <w:bCs/>
          <w:strike/>
          <w:sz w:val="20"/>
          <w:highlight w:val="red"/>
        </w:rPr>
        <w:t>[ 1 ][ ( y &lt; (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&gt;&gt;  1 ) )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xml:space="preserve">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t>if(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&gt; 8 ) {</w:t>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t>(</w:t>
      </w:r>
      <w:r w:rsidRPr="00E157E7">
        <w:rPr>
          <w:rFonts w:eastAsia="Malgun Gothic"/>
          <w:bCs/>
          <w:strike/>
          <w:sz w:val="20"/>
          <w:highlight w:val="red"/>
          <w:lang w:eastAsia="ko-KR"/>
        </w:rPr>
        <w:fldChar w:fldCharType="begin" w:fldLock="1"/>
      </w:r>
      <w:r w:rsidRPr="00E157E7">
        <w:rPr>
          <w:rFonts w:eastAsia="Malgun Gothic"/>
          <w:bCs/>
          <w:strike/>
          <w:sz w:val="20"/>
          <w:highlight w:val="red"/>
          <w:lang w:eastAsia="ko-KR"/>
        </w:rPr>
        <w:instrText xml:space="preserve"> REF H \h  \* MERGEFORMAT </w:instrText>
      </w:r>
      <w:r w:rsidRPr="00E157E7">
        <w:rPr>
          <w:rFonts w:eastAsia="Malgun Gothic"/>
          <w:bCs/>
          <w:strike/>
          <w:sz w:val="20"/>
          <w:highlight w:val="red"/>
          <w:lang w:eastAsia="ko-KR"/>
        </w:rPr>
      </w:r>
      <w:r w:rsidRPr="00E157E7">
        <w:rPr>
          <w:rFonts w:eastAsia="Malgun Gothic"/>
          <w:bCs/>
          <w:strike/>
          <w:sz w:val="20"/>
          <w:highlight w:val="red"/>
          <w:lang w:eastAsia="ko-KR"/>
        </w:rPr>
        <w:fldChar w:fldCharType="separate"/>
      </w:r>
      <w:r w:rsidRPr="00E157E7">
        <w:rPr>
          <w:rFonts w:eastAsia="Malgun Gothic"/>
          <w:bCs/>
          <w:strike/>
          <w:sz w:val="20"/>
          <w:highlight w:val="red"/>
          <w:lang w:eastAsia="ko-KR"/>
        </w:rPr>
        <w:t>I</w:t>
      </w:r>
      <w:r w:rsidRPr="00E157E7">
        <w:rPr>
          <w:rFonts w:eastAsia="Malgun Gothic"/>
          <w:bCs/>
          <w:strike/>
          <w:sz w:val="20"/>
          <w:highlight w:val="red"/>
          <w:lang w:eastAsia="ko-KR"/>
        </w:rPr>
        <w:fldChar w:fldCharType="end"/>
      </w:r>
      <w:r w:rsidRPr="00E157E7">
        <w:rPr>
          <w:rFonts w:eastAsia="Malgun Gothic"/>
          <w:bCs/>
          <w:strike/>
          <w:sz w:val="20"/>
          <w:highlight w:val="red"/>
        </w:rPr>
        <w:noBreakHyphen/>
      </w:r>
      <w:r w:rsidRPr="00E157E7">
        <w:rPr>
          <w:rFonts w:eastAsia="Malgun Gothic"/>
          <w:bCs/>
          <w:strike/>
          <w:sz w:val="20"/>
          <w:highlight w:val="red"/>
        </w:rPr>
        <w:fldChar w:fldCharType="begin" w:fldLock="1"/>
      </w:r>
      <w:r w:rsidRPr="00E157E7">
        <w:rPr>
          <w:rFonts w:eastAsia="Malgun Gothic"/>
          <w:bCs/>
          <w:strike/>
          <w:sz w:val="20"/>
          <w:highlight w:val="red"/>
        </w:rPr>
        <w:instrText xml:space="preserve"> SEQ Equation \* ARABIC </w:instrText>
      </w:r>
      <w:r w:rsidRPr="00E157E7">
        <w:rPr>
          <w:rFonts w:eastAsia="Malgun Gothic"/>
          <w:bCs/>
          <w:strike/>
          <w:sz w:val="20"/>
          <w:highlight w:val="red"/>
        </w:rPr>
        <w:fldChar w:fldCharType="separate"/>
      </w:r>
      <w:r w:rsidRPr="00E157E7">
        <w:rPr>
          <w:rFonts w:eastAsia="Malgun Gothic"/>
          <w:bCs/>
          <w:strike/>
          <w:noProof/>
          <w:sz w:val="20"/>
          <w:highlight w:val="red"/>
        </w:rPr>
        <w:t>300</w:t>
      </w:r>
      <w:r w:rsidRPr="00E157E7">
        <w:rPr>
          <w:rFonts w:eastAsia="Malgun Gothic"/>
          <w:bCs/>
          <w:strike/>
          <w:sz w:val="20"/>
          <w:highlight w:val="red"/>
        </w:rPr>
        <w:fldChar w:fldCharType="end"/>
      </w:r>
      <w:r w:rsidRPr="00E157E7">
        <w:rPr>
          <w:rFonts w:eastAsia="Malgun Gothic"/>
          <w:bCs/>
          <w:strike/>
          <w:sz w:val="20"/>
          <w:highlight w:val="red"/>
        </w:rPr>
        <w:t>)</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proofErr w:type="spellStart"/>
      <w:r w:rsidRPr="00E157E7">
        <w:rPr>
          <w:rFonts w:eastAsia="Malgun Gothic"/>
          <w:bCs/>
          <w:strike/>
          <w:sz w:val="20"/>
          <w:highlight w:val="red"/>
        </w:rPr>
        <w:t>partSum</w:t>
      </w:r>
      <w:proofErr w:type="spellEnd"/>
      <w:r w:rsidRPr="00E157E7">
        <w:rPr>
          <w:rFonts w:eastAsia="Malgun Gothic"/>
          <w:bCs/>
          <w:strike/>
          <w:sz w:val="20"/>
          <w:highlight w:val="red"/>
        </w:rPr>
        <w:t>[ 2 ][ ( y &lt; (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&gt;&gt;  2 ) )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xml:space="preserve">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proofErr w:type="spellStart"/>
      <w:r w:rsidRPr="00E157E7">
        <w:rPr>
          <w:rFonts w:eastAsia="Malgun Gothic"/>
          <w:bCs/>
          <w:strike/>
          <w:sz w:val="20"/>
          <w:highlight w:val="red"/>
        </w:rPr>
        <w:t>partSum</w:t>
      </w:r>
      <w:proofErr w:type="spellEnd"/>
      <w:r w:rsidRPr="00E157E7">
        <w:rPr>
          <w:rFonts w:eastAsia="Malgun Gothic"/>
          <w:bCs/>
          <w:strike/>
          <w:sz w:val="20"/>
          <w:highlight w:val="red"/>
        </w:rPr>
        <w:t>[ 3 ][ ( y &lt; (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&gt;&gt;  2 +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&gt;&gt; 1 ) )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xml:space="preserve">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proofErr w:type="spellStart"/>
      <w:r w:rsidRPr="00E157E7">
        <w:rPr>
          <w:rFonts w:eastAsia="Malgun Gothic"/>
          <w:bCs/>
          <w:strike/>
          <w:sz w:val="20"/>
          <w:highlight w:val="red"/>
        </w:rPr>
        <w:t>partSum</w:t>
      </w:r>
      <w:proofErr w:type="spellEnd"/>
      <w:r w:rsidRPr="00E157E7">
        <w:rPr>
          <w:rFonts w:eastAsia="Malgun Gothic"/>
          <w:bCs/>
          <w:strike/>
          <w:sz w:val="20"/>
          <w:highlight w:val="red"/>
        </w:rPr>
        <w:t>[ 4 ][ ( x &lt; (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&gt;&gt;  2 ) )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xml:space="preserve">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proofErr w:type="spellStart"/>
      <w:r w:rsidRPr="00E157E7">
        <w:rPr>
          <w:rFonts w:eastAsia="Malgun Gothic"/>
          <w:bCs/>
          <w:strike/>
          <w:sz w:val="20"/>
          <w:highlight w:val="red"/>
        </w:rPr>
        <w:t>partSum</w:t>
      </w:r>
      <w:proofErr w:type="spellEnd"/>
      <w:r w:rsidRPr="00E157E7">
        <w:rPr>
          <w:rFonts w:eastAsia="Malgun Gothic"/>
          <w:bCs/>
          <w:strike/>
          <w:sz w:val="20"/>
          <w:highlight w:val="red"/>
        </w:rPr>
        <w:t>[ 5 ][ ( x &lt; (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&gt;&gt;  2 + </w:t>
      </w:r>
      <w:proofErr w:type="spellStart"/>
      <w:r w:rsidRPr="00E157E7">
        <w:rPr>
          <w:rFonts w:eastAsia="Malgun Gothic"/>
          <w:bCs/>
          <w:strike/>
          <w:sz w:val="20"/>
          <w:highlight w:val="red"/>
        </w:rPr>
        <w:t>nCbS</w:t>
      </w:r>
      <w:proofErr w:type="spellEnd"/>
      <w:r w:rsidRPr="00E157E7">
        <w:rPr>
          <w:rFonts w:eastAsia="Malgun Gothic"/>
          <w:bCs/>
          <w:strike/>
          <w:sz w:val="20"/>
          <w:highlight w:val="red"/>
        </w:rPr>
        <w:t xml:space="preserve"> &gt;&gt; 1 ) )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xml:space="preserve"> : !</w:t>
      </w:r>
      <w:proofErr w:type="spellStart"/>
      <w:r w:rsidRPr="00E157E7">
        <w:rPr>
          <w:rFonts w:eastAsia="Malgun Gothic"/>
          <w:bCs/>
          <w:strike/>
          <w:sz w:val="20"/>
          <w:highlight w:val="red"/>
        </w:rPr>
        <w:t>segFlag</w:t>
      </w:r>
      <w:proofErr w:type="spellEnd"/>
      <w:r w:rsidRPr="00E157E7">
        <w:rPr>
          <w:rFonts w:eastAsia="Malgun Gothic"/>
          <w:bCs/>
          <w:strike/>
          <w:sz w:val="20"/>
          <w:highlight w:val="red"/>
        </w:rPr>
        <w:t>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t>}</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t>}</w:t>
      </w:r>
    </w:p>
    <w:p w14:paraId="6B8D9119" w14:textId="77777777" w:rsidR="00E157E7" w:rsidRPr="00E157E7" w:rsidRDefault="00E157E7" w:rsidP="0041493E">
      <w:pPr>
        <w:widowControl w:val="0"/>
        <w:tabs>
          <w:tab w:val="clear" w:pos="360"/>
          <w:tab w:val="clear" w:pos="720"/>
          <w:tab w:val="clear" w:pos="1080"/>
          <w:tab w:val="clear" w:pos="1440"/>
        </w:tabs>
        <w:rPr>
          <w:rFonts w:eastAsia="Malgun Gothic"/>
          <w:strike/>
          <w:sz w:val="20"/>
          <w:highlight w:val="red"/>
        </w:rPr>
      </w:pPr>
      <w:r w:rsidRPr="00E157E7">
        <w:rPr>
          <w:rFonts w:eastAsia="Malgun Gothic"/>
          <w:strike/>
          <w:sz w:val="20"/>
          <w:highlight w:val="red"/>
        </w:rPr>
        <w:t xml:space="preserve">The variable </w:t>
      </w:r>
      <w:proofErr w:type="spellStart"/>
      <w:r w:rsidRPr="00E157E7">
        <w:rPr>
          <w:rFonts w:eastAsia="Malgun Gothic"/>
          <w:strike/>
          <w:sz w:val="20"/>
          <w:highlight w:val="red"/>
        </w:rPr>
        <w:t>partIdc</w:t>
      </w:r>
      <w:proofErr w:type="spellEnd"/>
      <w:r w:rsidRPr="00E157E7">
        <w:rPr>
          <w:rFonts w:eastAsia="Malgun Gothic"/>
          <w:strike/>
          <w:sz w:val="20"/>
          <w:highlight w:val="red"/>
        </w:rPr>
        <w:t xml:space="preserve"> is derived as specified in the following:</w:t>
      </w:r>
    </w:p>
    <w:p w14:paraId="31045CED" w14:textId="77777777" w:rsidR="00E157E7" w:rsidRPr="00E157E7" w:rsidRDefault="00E157E7" w:rsidP="0041493E">
      <w:pPr>
        <w:widowControl w:val="0"/>
        <w:tabs>
          <w:tab w:val="left" w:pos="1786"/>
          <w:tab w:val="left" w:pos="2143"/>
          <w:tab w:val="left" w:pos="2500"/>
          <w:tab w:val="left" w:pos="2857"/>
          <w:tab w:val="right" w:pos="9729"/>
        </w:tabs>
        <w:spacing w:before="120" w:after="120"/>
        <w:rPr>
          <w:rFonts w:eastAsia="Malgun Gothic"/>
          <w:bCs/>
          <w:strike/>
          <w:sz w:val="20"/>
          <w:highlight w:val="red"/>
        </w:rPr>
      </w:pPr>
      <w:r w:rsidRPr="00E157E7">
        <w:rPr>
          <w:rFonts w:eastAsia="Malgun Gothic"/>
          <w:bCs/>
          <w:strike/>
          <w:sz w:val="20"/>
          <w:highlight w:val="red"/>
        </w:rPr>
        <w:tab/>
      </w:r>
      <w:proofErr w:type="spellStart"/>
      <w:proofErr w:type="gramStart"/>
      <w:r w:rsidRPr="00E157E7">
        <w:rPr>
          <w:rFonts w:eastAsia="Malgun Gothic"/>
          <w:bCs/>
          <w:strike/>
          <w:sz w:val="20"/>
          <w:highlight w:val="red"/>
        </w:rPr>
        <w:t>partIdc</w:t>
      </w:r>
      <w:proofErr w:type="spellEnd"/>
      <w:proofErr w:type="gramEnd"/>
      <w:r w:rsidRPr="00E157E7">
        <w:rPr>
          <w:rFonts w:eastAsia="Malgun Gothic"/>
          <w:bCs/>
          <w:strike/>
          <w:sz w:val="20"/>
          <w:highlight w:val="red"/>
        </w:rPr>
        <w:t xml:space="preserve"> = 0</w:t>
      </w:r>
      <w:r w:rsidRPr="00E157E7">
        <w:rPr>
          <w:rFonts w:eastAsia="Malgun Gothic"/>
          <w:bCs/>
          <w:strike/>
          <w:sz w:val="20"/>
          <w:highlight w:val="red"/>
        </w:rPr>
        <w:br/>
      </w:r>
      <w:r w:rsidRPr="00E157E7">
        <w:rPr>
          <w:rFonts w:eastAsia="Malgun Gothic"/>
          <w:bCs/>
          <w:strike/>
          <w:sz w:val="20"/>
          <w:highlight w:val="red"/>
        </w:rPr>
        <w:tab/>
      </w:r>
      <w:proofErr w:type="spellStart"/>
      <w:r w:rsidRPr="00E157E7">
        <w:rPr>
          <w:rFonts w:eastAsia="Malgun Gothic"/>
          <w:bCs/>
          <w:strike/>
          <w:sz w:val="20"/>
          <w:highlight w:val="red"/>
        </w:rPr>
        <w:t>maxPartSum</w:t>
      </w:r>
      <w:proofErr w:type="spellEnd"/>
      <w:r w:rsidRPr="00E157E7">
        <w:rPr>
          <w:rFonts w:eastAsia="Malgun Gothic"/>
          <w:bCs/>
          <w:strike/>
          <w:sz w:val="20"/>
          <w:highlight w:val="red"/>
        </w:rPr>
        <w:t xml:space="preserve"> = 0</w:t>
      </w:r>
      <w:r w:rsidRPr="00E157E7">
        <w:rPr>
          <w:rFonts w:eastAsia="Malgun Gothic"/>
          <w:bCs/>
          <w:strike/>
          <w:sz w:val="20"/>
          <w:highlight w:val="red"/>
        </w:rPr>
        <w:br/>
      </w:r>
      <w:r w:rsidRPr="00E157E7">
        <w:rPr>
          <w:rFonts w:eastAsia="Malgun Gothic"/>
          <w:bCs/>
          <w:strike/>
          <w:sz w:val="20"/>
          <w:highlight w:val="red"/>
        </w:rPr>
        <w:tab/>
        <w:t>for( p = 0; p &lt; 6; p++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t>for( </w:t>
      </w:r>
      <w:proofErr w:type="spellStart"/>
      <w:r w:rsidRPr="00E157E7">
        <w:rPr>
          <w:rFonts w:eastAsia="Malgun Gothic"/>
          <w:bCs/>
          <w:strike/>
          <w:sz w:val="20"/>
          <w:highlight w:val="red"/>
        </w:rPr>
        <w:t>i</w:t>
      </w:r>
      <w:proofErr w:type="spellEnd"/>
      <w:r w:rsidRPr="00E157E7">
        <w:rPr>
          <w:rFonts w:eastAsia="Malgun Gothic"/>
          <w:bCs/>
          <w:strike/>
          <w:sz w:val="20"/>
          <w:highlight w:val="red"/>
        </w:rPr>
        <w:t xml:space="preserve"> = 0; </w:t>
      </w:r>
      <w:proofErr w:type="spellStart"/>
      <w:r w:rsidRPr="00E157E7">
        <w:rPr>
          <w:rFonts w:eastAsia="Malgun Gothic"/>
          <w:bCs/>
          <w:strike/>
          <w:sz w:val="20"/>
          <w:highlight w:val="red"/>
        </w:rPr>
        <w:t>i</w:t>
      </w:r>
      <w:proofErr w:type="spellEnd"/>
      <w:r w:rsidRPr="00E157E7">
        <w:rPr>
          <w:rFonts w:eastAsia="Malgun Gothic"/>
          <w:bCs/>
          <w:strike/>
          <w:sz w:val="20"/>
          <w:highlight w:val="red"/>
        </w:rPr>
        <w:t xml:space="preserve"> &lt; 2; </w:t>
      </w:r>
      <w:proofErr w:type="spellStart"/>
      <w:r w:rsidRPr="00E157E7">
        <w:rPr>
          <w:rFonts w:eastAsia="Malgun Gothic"/>
          <w:bCs/>
          <w:strike/>
          <w:sz w:val="20"/>
          <w:highlight w:val="red"/>
        </w:rPr>
        <w:t>i</w:t>
      </w:r>
      <w:proofErr w:type="spellEnd"/>
      <w:r w:rsidRPr="00E157E7">
        <w:rPr>
          <w:rFonts w:eastAsia="Malgun Gothic"/>
          <w:bCs/>
          <w:strike/>
          <w:sz w:val="20"/>
          <w:highlight w:val="red"/>
        </w:rPr>
        <w:t>++ )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t>if( </w:t>
      </w:r>
      <w:proofErr w:type="spellStart"/>
      <w:r w:rsidRPr="00E157E7">
        <w:rPr>
          <w:rFonts w:eastAsia="Malgun Gothic"/>
          <w:bCs/>
          <w:strike/>
          <w:sz w:val="20"/>
          <w:highlight w:val="red"/>
        </w:rPr>
        <w:t>partSum</w:t>
      </w:r>
      <w:proofErr w:type="spellEnd"/>
      <w:r w:rsidRPr="00E157E7">
        <w:rPr>
          <w:rFonts w:eastAsia="Malgun Gothic"/>
          <w:bCs/>
          <w:strike/>
          <w:sz w:val="20"/>
          <w:highlight w:val="red"/>
        </w:rPr>
        <w:t>[ p ][ </w:t>
      </w:r>
      <w:proofErr w:type="spellStart"/>
      <w:r w:rsidRPr="00E157E7">
        <w:rPr>
          <w:rFonts w:eastAsia="Malgun Gothic"/>
          <w:bCs/>
          <w:strike/>
          <w:sz w:val="20"/>
          <w:highlight w:val="red"/>
        </w:rPr>
        <w:t>i</w:t>
      </w:r>
      <w:proofErr w:type="spellEnd"/>
      <w:r w:rsidRPr="00E157E7">
        <w:rPr>
          <w:rFonts w:eastAsia="Malgun Gothic"/>
          <w:bCs/>
          <w:strike/>
          <w:sz w:val="20"/>
          <w:highlight w:val="red"/>
        </w:rPr>
        <w:t xml:space="preserve"> ] &gt; </w:t>
      </w:r>
      <w:proofErr w:type="spellStart"/>
      <w:r w:rsidRPr="00E157E7">
        <w:rPr>
          <w:rFonts w:eastAsia="Malgun Gothic"/>
          <w:bCs/>
          <w:strike/>
          <w:sz w:val="20"/>
          <w:highlight w:val="red"/>
        </w:rPr>
        <w:t>maxPartSum</w:t>
      </w:r>
      <w:proofErr w:type="spellEnd"/>
      <w:r w:rsidRPr="00E157E7">
        <w:rPr>
          <w:rFonts w:eastAsia="Malgun Gothic"/>
          <w:bCs/>
          <w:strike/>
          <w:sz w:val="20"/>
          <w:highlight w:val="red"/>
        </w:rPr>
        <w:t> ) {</w:t>
      </w:r>
      <w:r w:rsidRPr="00E157E7">
        <w:rPr>
          <w:rFonts w:eastAsia="Malgun Gothic"/>
          <w:bCs/>
          <w:strike/>
          <w:sz w:val="20"/>
          <w:highlight w:val="red"/>
        </w:rPr>
        <w:tab/>
        <w:t>(</w:t>
      </w:r>
      <w:r w:rsidRPr="00E157E7">
        <w:rPr>
          <w:rFonts w:eastAsia="Malgun Gothic"/>
          <w:bCs/>
          <w:strike/>
          <w:sz w:val="20"/>
          <w:highlight w:val="red"/>
          <w:lang w:eastAsia="ko-KR"/>
        </w:rPr>
        <w:fldChar w:fldCharType="begin" w:fldLock="1"/>
      </w:r>
      <w:r w:rsidRPr="00E157E7">
        <w:rPr>
          <w:rFonts w:eastAsia="Malgun Gothic"/>
          <w:bCs/>
          <w:strike/>
          <w:sz w:val="20"/>
          <w:highlight w:val="red"/>
          <w:lang w:eastAsia="ko-KR"/>
        </w:rPr>
        <w:instrText xml:space="preserve"> REF H \h  \* MERGEFORMAT </w:instrText>
      </w:r>
      <w:r w:rsidRPr="00E157E7">
        <w:rPr>
          <w:rFonts w:eastAsia="Malgun Gothic"/>
          <w:bCs/>
          <w:strike/>
          <w:sz w:val="20"/>
          <w:highlight w:val="red"/>
          <w:lang w:eastAsia="ko-KR"/>
        </w:rPr>
      </w:r>
      <w:r w:rsidRPr="00E157E7">
        <w:rPr>
          <w:rFonts w:eastAsia="Malgun Gothic"/>
          <w:bCs/>
          <w:strike/>
          <w:sz w:val="20"/>
          <w:highlight w:val="red"/>
          <w:lang w:eastAsia="ko-KR"/>
        </w:rPr>
        <w:fldChar w:fldCharType="separate"/>
      </w:r>
      <w:r w:rsidRPr="00E157E7">
        <w:rPr>
          <w:rFonts w:eastAsia="Malgun Gothic"/>
          <w:bCs/>
          <w:strike/>
          <w:sz w:val="20"/>
          <w:highlight w:val="red"/>
          <w:lang w:eastAsia="ko-KR"/>
        </w:rPr>
        <w:t>I</w:t>
      </w:r>
      <w:r w:rsidRPr="00E157E7">
        <w:rPr>
          <w:rFonts w:eastAsia="Malgun Gothic"/>
          <w:bCs/>
          <w:strike/>
          <w:sz w:val="20"/>
          <w:highlight w:val="red"/>
          <w:lang w:eastAsia="ko-KR"/>
        </w:rPr>
        <w:fldChar w:fldCharType="end"/>
      </w:r>
      <w:r w:rsidRPr="00E157E7">
        <w:rPr>
          <w:rFonts w:eastAsia="Malgun Gothic"/>
          <w:bCs/>
          <w:strike/>
          <w:sz w:val="20"/>
          <w:highlight w:val="red"/>
        </w:rPr>
        <w:noBreakHyphen/>
      </w:r>
      <w:r w:rsidRPr="00E157E7">
        <w:rPr>
          <w:rFonts w:eastAsia="Malgun Gothic"/>
          <w:bCs/>
          <w:strike/>
          <w:sz w:val="20"/>
          <w:highlight w:val="red"/>
        </w:rPr>
        <w:fldChar w:fldCharType="begin" w:fldLock="1"/>
      </w:r>
      <w:r w:rsidRPr="00E157E7">
        <w:rPr>
          <w:rFonts w:eastAsia="Malgun Gothic"/>
          <w:bCs/>
          <w:strike/>
          <w:sz w:val="20"/>
          <w:highlight w:val="red"/>
        </w:rPr>
        <w:instrText xml:space="preserve"> SEQ Equation \* ARABIC </w:instrText>
      </w:r>
      <w:r w:rsidRPr="00E157E7">
        <w:rPr>
          <w:rFonts w:eastAsia="Malgun Gothic"/>
          <w:bCs/>
          <w:strike/>
          <w:sz w:val="20"/>
          <w:highlight w:val="red"/>
        </w:rPr>
        <w:fldChar w:fldCharType="separate"/>
      </w:r>
      <w:r w:rsidRPr="00E157E7">
        <w:rPr>
          <w:rFonts w:eastAsia="Malgun Gothic"/>
          <w:bCs/>
          <w:strike/>
          <w:noProof/>
          <w:sz w:val="20"/>
          <w:highlight w:val="red"/>
        </w:rPr>
        <w:t>301</w:t>
      </w:r>
      <w:r w:rsidRPr="00E157E7">
        <w:rPr>
          <w:rFonts w:eastAsia="Malgun Gothic"/>
          <w:bCs/>
          <w:strike/>
          <w:sz w:val="20"/>
          <w:highlight w:val="red"/>
        </w:rPr>
        <w:fldChar w:fldCharType="end"/>
      </w:r>
      <w:r w:rsidRPr="00E157E7">
        <w:rPr>
          <w:rFonts w:eastAsia="Malgun Gothic"/>
          <w:bCs/>
          <w:strike/>
          <w:sz w:val="20"/>
          <w:highlight w:val="red"/>
        </w:rPr>
        <w:t>)</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proofErr w:type="spellStart"/>
      <w:r w:rsidRPr="00E157E7">
        <w:rPr>
          <w:rFonts w:eastAsia="Malgun Gothic"/>
          <w:bCs/>
          <w:strike/>
          <w:sz w:val="20"/>
          <w:highlight w:val="red"/>
        </w:rPr>
        <w:t>maxPartSum</w:t>
      </w:r>
      <w:proofErr w:type="spellEnd"/>
      <w:r w:rsidRPr="00E157E7">
        <w:rPr>
          <w:rFonts w:eastAsia="Malgun Gothic"/>
          <w:bCs/>
          <w:strike/>
          <w:sz w:val="20"/>
          <w:highlight w:val="red"/>
        </w:rPr>
        <w:t xml:space="preserve"> = </w:t>
      </w:r>
      <w:proofErr w:type="spellStart"/>
      <w:r w:rsidRPr="00E157E7">
        <w:rPr>
          <w:rFonts w:eastAsia="Malgun Gothic"/>
          <w:bCs/>
          <w:strike/>
          <w:sz w:val="20"/>
          <w:highlight w:val="red"/>
        </w:rPr>
        <w:t>partSum</w:t>
      </w:r>
      <w:proofErr w:type="spellEnd"/>
      <w:r w:rsidRPr="00E157E7">
        <w:rPr>
          <w:rFonts w:eastAsia="Malgun Gothic"/>
          <w:bCs/>
          <w:strike/>
          <w:sz w:val="20"/>
          <w:highlight w:val="red"/>
        </w:rPr>
        <w:t>[ p ][ </w:t>
      </w:r>
      <w:proofErr w:type="spellStart"/>
      <w:r w:rsidRPr="00E157E7">
        <w:rPr>
          <w:rFonts w:eastAsia="Malgun Gothic"/>
          <w:bCs/>
          <w:strike/>
          <w:sz w:val="20"/>
          <w:highlight w:val="red"/>
        </w:rPr>
        <w:t>i</w:t>
      </w:r>
      <w:proofErr w:type="spellEnd"/>
      <w:r w:rsidRPr="00E157E7">
        <w:rPr>
          <w:rFonts w:eastAsia="Malgun Gothic"/>
          <w:bCs/>
          <w:strike/>
          <w:sz w:val="20"/>
          <w:highlight w:val="red"/>
        </w:rPr>
        <w:t> ]</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r>
      <w:proofErr w:type="spellStart"/>
      <w:r w:rsidRPr="00E157E7">
        <w:rPr>
          <w:rFonts w:eastAsia="Malgun Gothic"/>
          <w:bCs/>
          <w:strike/>
          <w:sz w:val="20"/>
          <w:highlight w:val="red"/>
        </w:rPr>
        <w:t>partIdc</w:t>
      </w:r>
      <w:proofErr w:type="spellEnd"/>
      <w:r w:rsidRPr="00E157E7">
        <w:rPr>
          <w:rFonts w:eastAsia="Malgun Gothic"/>
          <w:bCs/>
          <w:strike/>
          <w:sz w:val="20"/>
          <w:highlight w:val="red"/>
        </w:rPr>
        <w:t xml:space="preserve"> = p</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r>
      <w:r w:rsidRPr="00E157E7">
        <w:rPr>
          <w:rFonts w:eastAsia="Malgun Gothic"/>
          <w:bCs/>
          <w:strike/>
          <w:sz w:val="20"/>
          <w:highlight w:val="red"/>
        </w:rPr>
        <w:tab/>
        <w:t>}</w:t>
      </w:r>
      <w:r w:rsidRPr="00E157E7">
        <w:rPr>
          <w:rFonts w:eastAsia="Malgun Gothic"/>
          <w:bCs/>
          <w:strike/>
          <w:sz w:val="20"/>
          <w:highlight w:val="red"/>
        </w:rPr>
        <w:br/>
      </w:r>
      <w:r w:rsidRPr="00E157E7">
        <w:rPr>
          <w:rFonts w:eastAsia="Malgun Gothic"/>
          <w:bCs/>
          <w:strike/>
          <w:sz w:val="20"/>
          <w:highlight w:val="red"/>
        </w:rPr>
        <w:tab/>
      </w:r>
      <w:r w:rsidRPr="00E157E7">
        <w:rPr>
          <w:rFonts w:eastAsia="Malgun Gothic"/>
          <w:bCs/>
          <w:strike/>
          <w:sz w:val="20"/>
          <w:highlight w:val="red"/>
        </w:rPr>
        <w:tab/>
        <w:t>}</w:t>
      </w:r>
    </w:p>
    <w:p w14:paraId="0F6DB8DB" w14:textId="77777777" w:rsidR="00E157E7" w:rsidRDefault="00E157E7" w:rsidP="0041493E">
      <w:pPr>
        <w:widowControl w:val="0"/>
        <w:tabs>
          <w:tab w:val="clear" w:pos="360"/>
          <w:tab w:val="clear" w:pos="720"/>
          <w:tab w:val="clear" w:pos="1080"/>
          <w:tab w:val="clear" w:pos="1440"/>
        </w:tabs>
        <w:rPr>
          <w:rFonts w:eastAsia="Malgun Gothic"/>
          <w:strike/>
          <w:sz w:val="20"/>
          <w:lang w:val="en-GB"/>
        </w:rPr>
      </w:pPr>
      <w:r w:rsidRPr="00E157E7">
        <w:rPr>
          <w:rFonts w:eastAsia="Malgun Gothic"/>
          <w:strike/>
          <w:sz w:val="20"/>
          <w:highlight w:val="red"/>
          <w:lang w:val="en-GB"/>
        </w:rPr>
        <w:t xml:space="preserve">The variables x0 and y0 are derived and the variable </w:t>
      </w:r>
      <w:proofErr w:type="spellStart"/>
      <w:r w:rsidRPr="00E157E7">
        <w:rPr>
          <w:rFonts w:eastAsia="Malgun Gothic"/>
          <w:strike/>
          <w:sz w:val="20"/>
          <w:highlight w:val="red"/>
          <w:lang w:val="en-GB"/>
        </w:rPr>
        <w:t>PartMode</w:t>
      </w:r>
      <w:proofErr w:type="spellEnd"/>
      <w:r w:rsidRPr="00E157E7">
        <w:rPr>
          <w:rFonts w:eastAsia="Malgun Gothic"/>
          <w:strike/>
          <w:sz w:val="20"/>
          <w:highlight w:val="red"/>
          <w:lang w:val="en-GB"/>
        </w:rPr>
        <w:t xml:space="preserve"> is modified depending on </w:t>
      </w:r>
      <w:proofErr w:type="spellStart"/>
      <w:r w:rsidRPr="00E157E7">
        <w:rPr>
          <w:rFonts w:eastAsia="Malgun Gothic"/>
          <w:strike/>
          <w:sz w:val="20"/>
          <w:highlight w:val="red"/>
          <w:lang w:val="en-GB"/>
        </w:rPr>
        <w:t>partIdc</w:t>
      </w:r>
      <w:proofErr w:type="spellEnd"/>
      <w:r w:rsidRPr="00E157E7">
        <w:rPr>
          <w:rFonts w:eastAsia="Malgun Gothic"/>
          <w:strike/>
          <w:sz w:val="20"/>
          <w:highlight w:val="red"/>
          <w:lang w:val="en-GB"/>
        </w:rPr>
        <w:t xml:space="preserve"> as specified in </w:t>
      </w:r>
      <w:r w:rsidRPr="00E157E7">
        <w:rPr>
          <w:rFonts w:eastAsia="Malgun Gothic"/>
          <w:strike/>
          <w:sz w:val="20"/>
          <w:highlight w:val="red"/>
          <w:lang w:val="en-GB"/>
        </w:rPr>
        <w:fldChar w:fldCharType="begin" w:fldLock="1"/>
      </w:r>
      <w:r w:rsidRPr="00E157E7">
        <w:rPr>
          <w:rFonts w:eastAsia="Malgun Gothic"/>
          <w:strike/>
          <w:sz w:val="20"/>
          <w:highlight w:val="red"/>
          <w:lang w:val="en-GB"/>
        </w:rPr>
        <w:instrText xml:space="preserve"> REF _Ref378700514 \h  \* MERGEFORMAT </w:instrText>
      </w:r>
      <w:r w:rsidRPr="00E157E7">
        <w:rPr>
          <w:rFonts w:eastAsia="Malgun Gothic"/>
          <w:strike/>
          <w:sz w:val="20"/>
          <w:highlight w:val="red"/>
          <w:lang w:val="en-GB"/>
        </w:rPr>
      </w:r>
      <w:r w:rsidRPr="00E157E7">
        <w:rPr>
          <w:rFonts w:eastAsia="Malgun Gothic"/>
          <w:strike/>
          <w:sz w:val="20"/>
          <w:highlight w:val="red"/>
          <w:lang w:val="en-GB"/>
        </w:rPr>
        <w:fldChar w:fldCharType="separate"/>
      </w:r>
      <w:r w:rsidRPr="00E157E7">
        <w:rPr>
          <w:rFonts w:eastAsia="Malgun Gothic"/>
          <w:strike/>
          <w:sz w:val="20"/>
          <w:highlight w:val="red"/>
          <w:lang w:val="en-GB"/>
        </w:rPr>
        <w:t>Table I</w:t>
      </w:r>
      <w:r w:rsidRPr="00E157E7">
        <w:rPr>
          <w:rFonts w:eastAsia="Malgun Gothic"/>
          <w:strike/>
          <w:sz w:val="20"/>
          <w:highlight w:val="red"/>
          <w:lang w:val="en-GB"/>
        </w:rPr>
        <w:noBreakHyphen/>
        <w:t>11</w:t>
      </w:r>
      <w:r w:rsidRPr="00E157E7">
        <w:rPr>
          <w:rFonts w:eastAsia="Malgun Gothic"/>
          <w:strike/>
          <w:sz w:val="20"/>
          <w:highlight w:val="red"/>
          <w:lang w:val="en-GB"/>
        </w:rPr>
        <w:fldChar w:fldCharType="end"/>
      </w:r>
    </w:p>
    <w:p w14:paraId="18719277" w14:textId="306C230F" w:rsidR="00B714A8" w:rsidRPr="001E7D4B" w:rsidRDefault="00B714A8" w:rsidP="0041493E">
      <w:pPr>
        <w:pStyle w:val="3N0"/>
        <w:jc w:val="left"/>
        <w:rPr>
          <w:lang w:val="en-US"/>
        </w:rPr>
      </w:pPr>
      <w:r w:rsidRPr="00B714A8">
        <w:rPr>
          <w:highlight w:val="cyan"/>
          <w:lang w:val="en-US"/>
        </w:rPr>
        <w:t xml:space="preserve">The derivation process for a disparity sample array as specified in </w:t>
      </w:r>
      <w:proofErr w:type="spellStart"/>
      <w:r w:rsidRPr="00B714A8">
        <w:rPr>
          <w:highlight w:val="cyan"/>
          <w:lang w:val="en-US"/>
        </w:rPr>
        <w:t>subclause</w:t>
      </w:r>
      <w:proofErr w:type="spellEnd"/>
      <w:r w:rsidRPr="00B714A8">
        <w:rPr>
          <w:highlight w:val="cyan"/>
        </w:rPr>
        <w:t> </w:t>
      </w:r>
      <w:r w:rsidRPr="00B714A8">
        <w:rPr>
          <w:highlight w:val="cyan"/>
          <w:lang w:val="en-US"/>
        </w:rPr>
        <w:fldChar w:fldCharType="begin" w:fldLock="1"/>
      </w:r>
      <w:r w:rsidRPr="00B714A8">
        <w:rPr>
          <w:highlight w:val="cyan"/>
          <w:lang w:val="en-US"/>
        </w:rPr>
        <w:instrText xml:space="preserve"> REF _Ref350878761 \r \h </w:instrText>
      </w:r>
      <w:r w:rsidRPr="00B714A8">
        <w:rPr>
          <w:highlight w:val="cyan"/>
          <w:lang w:val="en-US"/>
        </w:rPr>
      </w:r>
      <w:r w:rsidRPr="00B714A8">
        <w:rPr>
          <w:highlight w:val="cyan"/>
          <w:lang w:val="en-US"/>
        </w:rPr>
        <w:fldChar w:fldCharType="separate"/>
      </w:r>
      <w:r w:rsidRPr="00B714A8">
        <w:rPr>
          <w:highlight w:val="cyan"/>
          <w:lang w:val="en-US"/>
        </w:rPr>
        <w:t>I.8.5.5.2</w:t>
      </w:r>
      <w:r w:rsidRPr="00B714A8">
        <w:rPr>
          <w:highlight w:val="cyan"/>
          <w:lang w:val="en-US"/>
        </w:rPr>
        <w:fldChar w:fldCharType="end"/>
      </w:r>
      <w:r w:rsidRPr="00B714A8">
        <w:rPr>
          <w:highlight w:val="cyan"/>
          <w:lang w:val="en-US"/>
        </w:rPr>
        <w:t xml:space="preserve"> is invoked with the </w:t>
      </w:r>
      <w:proofErr w:type="spellStart"/>
      <w:r w:rsidRPr="00B714A8">
        <w:rPr>
          <w:highlight w:val="cyan"/>
          <w:lang w:val="en-US"/>
        </w:rPr>
        <w:t>luma</w:t>
      </w:r>
      <w:proofErr w:type="spellEnd"/>
      <w:r w:rsidRPr="00B714A8">
        <w:rPr>
          <w:highlight w:val="cyan"/>
          <w:lang w:val="en-US"/>
        </w:rPr>
        <w:t xml:space="preserve"> locations </w:t>
      </w:r>
      <w:proofErr w:type="gramStart"/>
      <w:r w:rsidRPr="00B714A8">
        <w:rPr>
          <w:highlight w:val="cyan"/>
          <w:lang w:val="en-US"/>
        </w:rPr>
        <w:t>( </w:t>
      </w:r>
      <w:proofErr w:type="spellStart"/>
      <w:r w:rsidRPr="00B714A8">
        <w:rPr>
          <w:highlight w:val="cyan"/>
          <w:lang w:val="en-US"/>
        </w:rPr>
        <w:t>xP</w:t>
      </w:r>
      <w:proofErr w:type="spellEnd"/>
      <w:proofErr w:type="gramEnd"/>
      <w:r w:rsidRPr="00B714A8">
        <w:rPr>
          <w:highlight w:val="cyan"/>
          <w:lang w:val="en-US"/>
        </w:rPr>
        <w:t>, </w:t>
      </w:r>
      <w:proofErr w:type="spellStart"/>
      <w:r w:rsidRPr="00B714A8">
        <w:rPr>
          <w:highlight w:val="cyan"/>
          <w:lang w:val="en-US"/>
        </w:rPr>
        <w:t>yP</w:t>
      </w:r>
      <w:proofErr w:type="spellEnd"/>
      <w:r w:rsidRPr="00B714A8">
        <w:rPr>
          <w:highlight w:val="cyan"/>
          <w:lang w:val="en-US"/>
        </w:rPr>
        <w:t> ) equal to ( </w:t>
      </w:r>
      <w:proofErr w:type="spellStart"/>
      <w:r w:rsidRPr="00B714A8">
        <w:rPr>
          <w:highlight w:val="cyan"/>
          <w:lang w:val="en-US"/>
        </w:rPr>
        <w:t>xCb</w:t>
      </w:r>
      <w:proofErr w:type="spellEnd"/>
      <w:r w:rsidRPr="00B714A8">
        <w:rPr>
          <w:highlight w:val="cyan"/>
          <w:lang w:val="en-US"/>
        </w:rPr>
        <w:t>, </w:t>
      </w:r>
      <w:proofErr w:type="spellStart"/>
      <w:r w:rsidRPr="00B714A8">
        <w:rPr>
          <w:highlight w:val="cyan"/>
          <w:lang w:val="en-US"/>
        </w:rPr>
        <w:t>yCb</w:t>
      </w:r>
      <w:proofErr w:type="spellEnd"/>
      <w:r w:rsidRPr="00B714A8">
        <w:rPr>
          <w:highlight w:val="cyan"/>
          <w:lang w:val="en-US"/>
        </w:rPr>
        <w:t xml:space="preserve"> ), the disparity vector </w:t>
      </w:r>
      <w:proofErr w:type="spellStart"/>
      <w:r w:rsidRPr="00B714A8">
        <w:rPr>
          <w:highlight w:val="cyan"/>
          <w:lang w:val="en-US"/>
        </w:rPr>
        <w:t>mvDisp</w:t>
      </w:r>
      <w:proofErr w:type="spellEnd"/>
      <w:r w:rsidRPr="00B714A8">
        <w:rPr>
          <w:highlight w:val="cyan"/>
          <w:lang w:val="en-US"/>
        </w:rPr>
        <w:t xml:space="preserve"> equal to </w:t>
      </w:r>
      <w:proofErr w:type="spellStart"/>
      <w:r w:rsidRPr="00B714A8">
        <w:rPr>
          <w:highlight w:val="cyan"/>
          <w:lang w:val="en-US"/>
        </w:rPr>
        <w:t>MvRefinedDisp</w:t>
      </w:r>
      <w:proofErr w:type="spellEnd"/>
      <w:r w:rsidRPr="00B714A8">
        <w:rPr>
          <w:highlight w:val="cyan"/>
          <w:lang w:val="en-US"/>
        </w:rPr>
        <w:t>[ </w:t>
      </w:r>
      <w:proofErr w:type="spellStart"/>
      <w:r w:rsidRPr="00B714A8">
        <w:rPr>
          <w:highlight w:val="cyan"/>
          <w:lang w:val="en-US"/>
        </w:rPr>
        <w:t>xCb</w:t>
      </w:r>
      <w:proofErr w:type="spellEnd"/>
      <w:r w:rsidRPr="00B714A8">
        <w:rPr>
          <w:highlight w:val="cyan"/>
          <w:lang w:val="en-US"/>
        </w:rPr>
        <w:t> ][ </w:t>
      </w:r>
      <w:proofErr w:type="spellStart"/>
      <w:r w:rsidRPr="00B714A8">
        <w:rPr>
          <w:highlight w:val="cyan"/>
          <w:lang w:val="en-US"/>
        </w:rPr>
        <w:t>yCb</w:t>
      </w:r>
      <w:proofErr w:type="spellEnd"/>
      <w:r w:rsidRPr="00B714A8">
        <w:rPr>
          <w:highlight w:val="cyan"/>
          <w:lang w:val="en-US"/>
        </w:rPr>
        <w:t xml:space="preserve"> ], the view identifier </w:t>
      </w:r>
      <w:proofErr w:type="spellStart"/>
      <w:r w:rsidRPr="00B714A8">
        <w:rPr>
          <w:highlight w:val="cyan"/>
          <w:lang w:val="en-US"/>
        </w:rPr>
        <w:t>refViewIdx</w:t>
      </w:r>
      <w:proofErr w:type="spellEnd"/>
      <w:r w:rsidRPr="00B714A8">
        <w:rPr>
          <w:highlight w:val="cyan"/>
          <w:lang w:val="en-US"/>
        </w:rPr>
        <w:t xml:space="preserve"> equal to </w:t>
      </w:r>
      <w:proofErr w:type="spellStart"/>
      <w:r w:rsidRPr="00B714A8">
        <w:rPr>
          <w:highlight w:val="cyan"/>
          <w:lang w:val="en-US"/>
        </w:rPr>
        <w:t>RefViewIdx</w:t>
      </w:r>
      <w:proofErr w:type="spellEnd"/>
      <w:r w:rsidRPr="00B714A8">
        <w:rPr>
          <w:highlight w:val="cyan"/>
          <w:lang w:val="en-US"/>
        </w:rPr>
        <w:t>[ </w:t>
      </w:r>
      <w:proofErr w:type="spellStart"/>
      <w:r w:rsidRPr="00B714A8">
        <w:rPr>
          <w:highlight w:val="cyan"/>
          <w:lang w:val="en-US"/>
        </w:rPr>
        <w:t>xCb</w:t>
      </w:r>
      <w:proofErr w:type="spellEnd"/>
      <w:r w:rsidRPr="00B714A8">
        <w:rPr>
          <w:highlight w:val="cyan"/>
          <w:lang w:val="en-US"/>
        </w:rPr>
        <w:t> ][ </w:t>
      </w:r>
      <w:proofErr w:type="spellStart"/>
      <w:r w:rsidRPr="00B714A8">
        <w:rPr>
          <w:highlight w:val="cyan"/>
          <w:lang w:val="en-US"/>
        </w:rPr>
        <w:t>yCb</w:t>
      </w:r>
      <w:proofErr w:type="spellEnd"/>
      <w:r w:rsidRPr="00B714A8">
        <w:rPr>
          <w:highlight w:val="cyan"/>
          <w:lang w:val="en-US"/>
        </w:rPr>
        <w:t xml:space="preserve"> ], the variables </w:t>
      </w:r>
      <w:proofErr w:type="spellStart"/>
      <w:r w:rsidRPr="00B714A8">
        <w:rPr>
          <w:highlight w:val="cyan"/>
          <w:lang w:val="en-US"/>
        </w:rPr>
        <w:t>nPbW</w:t>
      </w:r>
      <w:proofErr w:type="spellEnd"/>
      <w:r w:rsidRPr="00B714A8">
        <w:rPr>
          <w:highlight w:val="cyan"/>
          <w:lang w:val="en-US"/>
        </w:rPr>
        <w:t xml:space="preserve"> and </w:t>
      </w:r>
      <w:proofErr w:type="spellStart"/>
      <w:r w:rsidRPr="00B714A8">
        <w:rPr>
          <w:highlight w:val="cyan"/>
          <w:lang w:val="en-US"/>
        </w:rPr>
        <w:t>nPbH</w:t>
      </w:r>
      <w:proofErr w:type="spellEnd"/>
      <w:r w:rsidRPr="00B714A8">
        <w:rPr>
          <w:highlight w:val="cyan"/>
          <w:lang w:val="en-US"/>
        </w:rPr>
        <w:t xml:space="preserve">, equal to </w:t>
      </w:r>
      <w:proofErr w:type="spellStart"/>
      <w:r w:rsidRPr="00B714A8">
        <w:rPr>
          <w:highlight w:val="cyan"/>
          <w:lang w:val="en-US"/>
        </w:rPr>
        <w:t>nCbS</w:t>
      </w:r>
      <w:proofErr w:type="spellEnd"/>
      <w:r w:rsidRPr="00B714A8">
        <w:rPr>
          <w:highlight w:val="cyan"/>
          <w:lang w:val="en-US"/>
        </w:rPr>
        <w:t xml:space="preserve">, and the variable </w:t>
      </w:r>
      <w:proofErr w:type="spellStart"/>
      <w:r w:rsidRPr="00B714A8">
        <w:rPr>
          <w:highlight w:val="cyan"/>
          <w:lang w:val="en-US"/>
        </w:rPr>
        <w:t>partIdc</w:t>
      </w:r>
      <w:proofErr w:type="spellEnd"/>
      <w:r w:rsidRPr="00B714A8">
        <w:rPr>
          <w:highlight w:val="cyan"/>
          <w:lang w:val="en-US"/>
        </w:rPr>
        <w:t xml:space="preserve"> equal to 1 as inputs, and the output is the array </w:t>
      </w:r>
      <w:proofErr w:type="spellStart"/>
      <w:r w:rsidRPr="00B714A8">
        <w:rPr>
          <w:highlight w:val="cyan"/>
          <w:lang w:val="en-US"/>
        </w:rPr>
        <w:t>refSamples</w:t>
      </w:r>
      <w:proofErr w:type="spellEnd"/>
      <w:r w:rsidRPr="00B714A8">
        <w:rPr>
          <w:highlight w:val="cyan"/>
          <w:lang w:val="en-US"/>
        </w:rPr>
        <w:t xml:space="preserve"> of size </w:t>
      </w:r>
      <w:r w:rsidRPr="00B714A8">
        <w:rPr>
          <w:highlight w:val="cyan"/>
          <w:lang w:val="en-US" w:eastAsia="ko-KR"/>
        </w:rPr>
        <w:t>(</w:t>
      </w:r>
      <w:proofErr w:type="spellStart"/>
      <w:r w:rsidRPr="00B714A8">
        <w:rPr>
          <w:highlight w:val="cyan"/>
          <w:lang w:val="en-US" w:eastAsia="ko-KR"/>
        </w:rPr>
        <w:t>nCbS</w:t>
      </w:r>
      <w:proofErr w:type="spellEnd"/>
      <w:r w:rsidRPr="00B714A8">
        <w:rPr>
          <w:highlight w:val="cyan"/>
          <w:lang w:val="en-US" w:eastAsia="ko-KR"/>
        </w:rPr>
        <w:t>)x(</w:t>
      </w:r>
      <w:proofErr w:type="spellStart"/>
      <w:r w:rsidRPr="00B714A8">
        <w:rPr>
          <w:highlight w:val="cyan"/>
          <w:lang w:val="en-US" w:eastAsia="ko-KR"/>
        </w:rPr>
        <w:t>nCbS</w:t>
      </w:r>
      <w:proofErr w:type="spellEnd"/>
      <w:r w:rsidRPr="00B714A8">
        <w:rPr>
          <w:highlight w:val="cyan"/>
          <w:lang w:val="en-US" w:eastAsia="ko-KR"/>
        </w:rPr>
        <w:t xml:space="preserve">) and the flag </w:t>
      </w:r>
      <w:proofErr w:type="spellStart"/>
      <w:r w:rsidRPr="00B714A8">
        <w:rPr>
          <w:highlight w:val="cyan"/>
          <w:lang w:val="en-US" w:eastAsia="ko-KR"/>
        </w:rPr>
        <w:t>horSplitFlag</w:t>
      </w:r>
      <w:proofErr w:type="spellEnd"/>
      <w:r w:rsidRPr="00B714A8">
        <w:rPr>
          <w:highlight w:val="cyan"/>
          <w:lang w:val="en-US"/>
        </w:rPr>
        <w:t>.</w:t>
      </w:r>
    </w:p>
    <w:p w14:paraId="450580F2" w14:textId="009E5210" w:rsidR="00247347" w:rsidRPr="00B44474" w:rsidRDefault="00990B80" w:rsidP="0041493E">
      <w:pPr>
        <w:widowControl w:val="0"/>
        <w:tabs>
          <w:tab w:val="clear" w:pos="360"/>
          <w:tab w:val="clear" w:pos="720"/>
          <w:tab w:val="clear" w:pos="1080"/>
          <w:tab w:val="clear" w:pos="1440"/>
        </w:tabs>
        <w:rPr>
          <w:rFonts w:eastAsia="Malgun Gothic"/>
          <w:sz w:val="20"/>
          <w:highlight w:val="cyan"/>
          <w:lang w:val="en-GB"/>
        </w:rPr>
      </w:pPr>
      <w:r w:rsidRPr="00B44474">
        <w:rPr>
          <w:rFonts w:eastAsia="Malgun Gothic"/>
          <w:sz w:val="20"/>
          <w:highlight w:val="cyan"/>
          <w:lang w:val="en-GB"/>
        </w:rPr>
        <w:t xml:space="preserve">The partitioning threshold </w:t>
      </w:r>
      <w:proofErr w:type="spellStart"/>
      <w:r w:rsidRPr="00B44474">
        <w:rPr>
          <w:rFonts w:eastAsia="Malgun Gothic"/>
          <w:sz w:val="20"/>
          <w:highlight w:val="cyan"/>
          <w:lang w:val="en-GB"/>
        </w:rPr>
        <w:t>partThreshold</w:t>
      </w:r>
      <w:proofErr w:type="spellEnd"/>
      <w:r w:rsidRPr="00B44474">
        <w:rPr>
          <w:rFonts w:eastAsia="Malgun Gothic"/>
          <w:sz w:val="20"/>
          <w:highlight w:val="cyan"/>
          <w:lang w:val="en-GB"/>
        </w:rPr>
        <w:t xml:space="preserve"> is derived</w:t>
      </w:r>
      <w:r w:rsidR="00DC2253">
        <w:rPr>
          <w:rFonts w:eastAsia="Malgun Gothic"/>
          <w:sz w:val="20"/>
          <w:highlight w:val="cyan"/>
          <w:lang w:val="en-GB"/>
        </w:rPr>
        <w:t xml:space="preserve"> from the four corner samples if </w:t>
      </w:r>
      <w:proofErr w:type="spellStart"/>
      <w:r w:rsidR="00DC2253">
        <w:rPr>
          <w:rFonts w:eastAsia="Malgun Gothic"/>
          <w:sz w:val="20"/>
          <w:highlight w:val="cyan"/>
          <w:lang w:val="en-GB"/>
        </w:rPr>
        <w:t>refSamples</w:t>
      </w:r>
      <w:proofErr w:type="spellEnd"/>
      <w:r w:rsidRPr="00B44474">
        <w:rPr>
          <w:rFonts w:eastAsia="Malgun Gothic"/>
          <w:sz w:val="20"/>
          <w:highlight w:val="cyan"/>
          <w:lang w:val="en-GB"/>
        </w:rPr>
        <w:t xml:space="preserve"> as follows:</w:t>
      </w:r>
    </w:p>
    <w:p w14:paraId="63E99400" w14:textId="0B55A851" w:rsidR="00990B80" w:rsidRPr="00B44474" w:rsidRDefault="00990B80" w:rsidP="0041493E">
      <w:pPr>
        <w:widowControl w:val="0"/>
        <w:tabs>
          <w:tab w:val="clear" w:pos="360"/>
          <w:tab w:val="clear" w:pos="720"/>
          <w:tab w:val="clear" w:pos="1080"/>
          <w:tab w:val="clear" w:pos="1440"/>
        </w:tabs>
        <w:ind w:left="1560" w:hanging="1560"/>
        <w:rPr>
          <w:rFonts w:eastAsia="Malgun Gothic"/>
          <w:sz w:val="20"/>
          <w:highlight w:val="cyan"/>
          <w:lang w:val="en-GB"/>
        </w:rPr>
      </w:pPr>
      <w:proofErr w:type="spellStart"/>
      <w:proofErr w:type="gramStart"/>
      <w:r w:rsidRPr="00B44474">
        <w:rPr>
          <w:rFonts w:eastAsia="Malgun Gothic"/>
          <w:sz w:val="20"/>
          <w:highlight w:val="cyan"/>
          <w:lang w:val="en-GB"/>
        </w:rPr>
        <w:t>part</w:t>
      </w:r>
      <w:r w:rsidR="00E53DC7">
        <w:rPr>
          <w:rFonts w:eastAsia="Malgun Gothic"/>
          <w:sz w:val="20"/>
          <w:highlight w:val="cyan"/>
          <w:lang w:val="en-GB"/>
        </w:rPr>
        <w:t>T</w:t>
      </w:r>
      <w:proofErr w:type="spellEnd"/>
      <w:proofErr w:type="gramEnd"/>
      <w:r w:rsidRPr="00B44474">
        <w:rPr>
          <w:rFonts w:eastAsia="Malgun Gothic"/>
          <w:sz w:val="20"/>
          <w:highlight w:val="cyan"/>
          <w:lang w:val="en-GB"/>
        </w:rPr>
        <w:t> = ( </w:t>
      </w:r>
      <w:proofErr w:type="spellStart"/>
      <w:r w:rsidR="00DC2253" w:rsidRPr="00B44474">
        <w:rPr>
          <w:highlight w:val="cyan"/>
        </w:rPr>
        <w:t>refSamples</w:t>
      </w:r>
      <w:proofErr w:type="spellEnd"/>
      <w:r w:rsidR="00DC2253" w:rsidRPr="00B44474">
        <w:rPr>
          <w:highlight w:val="cyan"/>
        </w:rPr>
        <w:t>[ 0 ][ 0 ]</w:t>
      </w:r>
      <w:r w:rsidRPr="00B44474">
        <w:rPr>
          <w:highlight w:val="cyan"/>
        </w:rPr>
        <w:t xml:space="preserve"> + </w:t>
      </w:r>
      <w:proofErr w:type="spellStart"/>
      <w:r w:rsidR="00DC2253" w:rsidRPr="00B44474">
        <w:rPr>
          <w:highlight w:val="cyan"/>
        </w:rPr>
        <w:t>refSamples</w:t>
      </w:r>
      <w:proofErr w:type="spellEnd"/>
      <w:r w:rsidR="00DC2253" w:rsidRPr="00B44474">
        <w:rPr>
          <w:highlight w:val="cyan"/>
        </w:rPr>
        <w:t>[ </w:t>
      </w:r>
      <w:proofErr w:type="spellStart"/>
      <w:r w:rsidR="00DC2253" w:rsidRPr="00B44474">
        <w:rPr>
          <w:highlight w:val="cyan"/>
        </w:rPr>
        <w:t>nCbS</w:t>
      </w:r>
      <w:proofErr w:type="spellEnd"/>
      <w:r w:rsidR="00DC2253" w:rsidRPr="00B44474">
        <w:rPr>
          <w:highlight w:val="cyan"/>
        </w:rPr>
        <w:t> – 1 ][ 0 ]</w:t>
      </w:r>
      <w:r w:rsidRPr="00B44474">
        <w:rPr>
          <w:highlight w:val="cyan"/>
        </w:rPr>
        <w:t xml:space="preserve"> + </w:t>
      </w:r>
      <w:proofErr w:type="spellStart"/>
      <w:r w:rsidR="00DC2253" w:rsidRPr="00B44474">
        <w:rPr>
          <w:highlight w:val="cyan"/>
        </w:rPr>
        <w:t>refSamples</w:t>
      </w:r>
      <w:proofErr w:type="spellEnd"/>
      <w:r w:rsidR="00DC2253" w:rsidRPr="00B44474">
        <w:rPr>
          <w:highlight w:val="cyan"/>
        </w:rPr>
        <w:t>[ 0 ][ </w:t>
      </w:r>
      <w:proofErr w:type="spellStart"/>
      <w:r w:rsidR="00DC2253" w:rsidRPr="00B44474">
        <w:rPr>
          <w:highlight w:val="cyan"/>
        </w:rPr>
        <w:t>nCbS</w:t>
      </w:r>
      <w:proofErr w:type="spellEnd"/>
      <w:r w:rsidR="00DC2253" w:rsidRPr="00B44474">
        <w:rPr>
          <w:highlight w:val="cyan"/>
        </w:rPr>
        <w:t> – 1 ]</w:t>
      </w:r>
      <w:r w:rsidRPr="00B44474">
        <w:rPr>
          <w:highlight w:val="cyan"/>
        </w:rPr>
        <w:t xml:space="preserve"> + </w:t>
      </w:r>
      <w:proofErr w:type="spellStart"/>
      <w:r w:rsidR="00DC2253" w:rsidRPr="00B44474">
        <w:rPr>
          <w:highlight w:val="cyan"/>
        </w:rPr>
        <w:t>refSamples</w:t>
      </w:r>
      <w:proofErr w:type="spellEnd"/>
      <w:r w:rsidR="00DC2253" w:rsidRPr="00B44474">
        <w:rPr>
          <w:highlight w:val="cyan"/>
        </w:rPr>
        <w:t>[ </w:t>
      </w:r>
      <w:proofErr w:type="spellStart"/>
      <w:r w:rsidR="00DC2253" w:rsidRPr="00B44474">
        <w:rPr>
          <w:highlight w:val="cyan"/>
        </w:rPr>
        <w:t>nCbS</w:t>
      </w:r>
      <w:proofErr w:type="spellEnd"/>
      <w:r w:rsidR="00DC2253" w:rsidRPr="00B44474">
        <w:rPr>
          <w:highlight w:val="cyan"/>
        </w:rPr>
        <w:t> – 1 ][ </w:t>
      </w:r>
      <w:proofErr w:type="spellStart"/>
      <w:r w:rsidR="00DC2253" w:rsidRPr="00B44474">
        <w:rPr>
          <w:highlight w:val="cyan"/>
        </w:rPr>
        <w:t>nCbS</w:t>
      </w:r>
      <w:proofErr w:type="spellEnd"/>
      <w:r w:rsidR="00DC2253" w:rsidRPr="00B44474">
        <w:rPr>
          <w:highlight w:val="cyan"/>
        </w:rPr>
        <w:t xml:space="preserve"> – 1 ]</w:t>
      </w:r>
      <w:r w:rsidRPr="00B44474">
        <w:rPr>
          <w:rFonts w:eastAsia="Malgun Gothic"/>
          <w:sz w:val="20"/>
          <w:highlight w:val="cyan"/>
          <w:lang w:val="en-GB"/>
        </w:rPr>
        <w:t> ) &gt;&gt; 2</w:t>
      </w:r>
    </w:p>
    <w:p w14:paraId="551E2DAF" w14:textId="228FD514" w:rsidR="009D6629" w:rsidRPr="00B44474" w:rsidRDefault="006F61D9" w:rsidP="0041493E">
      <w:pPr>
        <w:widowControl w:val="0"/>
        <w:tabs>
          <w:tab w:val="clear" w:pos="360"/>
          <w:tab w:val="clear" w:pos="720"/>
          <w:tab w:val="clear" w:pos="1080"/>
          <w:tab w:val="clear" w:pos="1440"/>
        </w:tabs>
        <w:ind w:left="1560" w:hanging="1560"/>
        <w:rPr>
          <w:rFonts w:eastAsia="Malgun Gothic"/>
          <w:sz w:val="20"/>
          <w:highlight w:val="cyan"/>
          <w:lang w:val="en-GB"/>
        </w:rPr>
      </w:pPr>
      <w:r w:rsidRPr="00B44474">
        <w:rPr>
          <w:rFonts w:eastAsia="Malgun Gothic"/>
          <w:sz w:val="20"/>
          <w:highlight w:val="cyan"/>
          <w:lang w:val="en-GB"/>
        </w:rPr>
        <w:t xml:space="preserve">The modified partitioning mode indicator </w:t>
      </w:r>
      <w:proofErr w:type="spellStart"/>
      <w:r w:rsidRPr="00B44474">
        <w:rPr>
          <w:rFonts w:eastAsia="Malgun Gothic"/>
          <w:sz w:val="20"/>
          <w:highlight w:val="cyan"/>
          <w:lang w:val="en-GB"/>
        </w:rPr>
        <w:t>partIdc</w:t>
      </w:r>
      <w:proofErr w:type="spellEnd"/>
      <w:r w:rsidRPr="00B44474">
        <w:rPr>
          <w:rFonts w:eastAsia="Malgun Gothic"/>
          <w:sz w:val="20"/>
          <w:highlight w:val="cyan"/>
          <w:lang w:val="en-GB"/>
        </w:rPr>
        <w:t xml:space="preserve"> is derived as follows:</w:t>
      </w:r>
    </w:p>
    <w:p w14:paraId="393F92D5" w14:textId="07FCDEDF" w:rsidR="00F24FB8" w:rsidRPr="00D74A12" w:rsidRDefault="00F24FB8" w:rsidP="0041493E">
      <w:pPr>
        <w:widowControl w:val="0"/>
        <w:tabs>
          <w:tab w:val="clear" w:pos="360"/>
          <w:tab w:val="clear" w:pos="720"/>
          <w:tab w:val="clear" w:pos="1080"/>
          <w:tab w:val="clear" w:pos="1440"/>
        </w:tabs>
        <w:rPr>
          <w:rFonts w:eastAsia="Malgun Gothic"/>
          <w:sz w:val="20"/>
          <w:lang w:val="en-GB"/>
        </w:rPr>
      </w:pPr>
      <w:r w:rsidRPr="00D74A12">
        <w:rPr>
          <w:rFonts w:eastAsia="Malgun Gothic"/>
          <w:sz w:val="20"/>
          <w:highlight w:val="cyan"/>
          <w:lang w:val="en-GB"/>
        </w:rPr>
        <w:t>if( </w:t>
      </w:r>
      <w:r w:rsidR="00DC2253" w:rsidRPr="00D74A12">
        <w:rPr>
          <w:rFonts w:eastAsia="Malgun Gothic"/>
          <w:sz w:val="20"/>
          <w:highlight w:val="cyan"/>
          <w:lang w:val="en-GB"/>
        </w:rPr>
        <w:t>( </w:t>
      </w:r>
      <w:proofErr w:type="spellStart"/>
      <w:r w:rsidR="00DC2253" w:rsidRPr="00D74A12">
        <w:rPr>
          <w:sz w:val="20"/>
          <w:highlight w:val="cyan"/>
        </w:rPr>
        <w:t>refSamples</w:t>
      </w:r>
      <w:proofErr w:type="spellEnd"/>
      <w:r w:rsidR="00DC2253" w:rsidRPr="00D74A12">
        <w:rPr>
          <w:sz w:val="20"/>
          <w:highlight w:val="cyan"/>
        </w:rPr>
        <w:t>[ 0 ][ 0 ] &gt; </w:t>
      </w:r>
      <w:proofErr w:type="spellStart"/>
      <w:r w:rsidR="00E53DC7" w:rsidRPr="00D74A12">
        <w:rPr>
          <w:rFonts w:eastAsia="Malgun Gothic"/>
          <w:sz w:val="20"/>
          <w:highlight w:val="cyan"/>
          <w:lang w:val="en-GB"/>
        </w:rPr>
        <w:t>partT</w:t>
      </w:r>
      <w:proofErr w:type="spellEnd"/>
      <w:r w:rsidR="00DC2253" w:rsidRPr="00D74A12">
        <w:rPr>
          <w:rFonts w:eastAsia="Malgun Gothic"/>
          <w:sz w:val="20"/>
          <w:highlight w:val="cyan"/>
          <w:lang w:val="en-GB"/>
        </w:rPr>
        <w:t> )</w:t>
      </w:r>
      <w:r w:rsidRPr="00D74A12">
        <w:rPr>
          <w:rFonts w:eastAsia="Malgun Gothic"/>
          <w:sz w:val="20"/>
          <w:highlight w:val="cyan"/>
          <w:lang w:val="en-GB"/>
        </w:rPr>
        <w:t> = = </w:t>
      </w:r>
      <w:r w:rsidR="00DC2253" w:rsidRPr="00D74A12">
        <w:rPr>
          <w:rFonts w:eastAsia="Malgun Gothic"/>
          <w:sz w:val="20"/>
          <w:highlight w:val="cyan"/>
          <w:lang w:val="en-GB"/>
        </w:rPr>
        <w:t>( </w:t>
      </w:r>
      <w:proofErr w:type="spellStart"/>
      <w:r w:rsidR="00DC2253" w:rsidRPr="00D74A12">
        <w:rPr>
          <w:sz w:val="20"/>
          <w:highlight w:val="cyan"/>
        </w:rPr>
        <w:t>refSamples</w:t>
      </w:r>
      <w:proofErr w:type="spellEnd"/>
      <w:r w:rsidR="00DC2253" w:rsidRPr="00D74A12">
        <w:rPr>
          <w:sz w:val="20"/>
          <w:highlight w:val="cyan"/>
        </w:rPr>
        <w:t>[ 0 ][ </w:t>
      </w:r>
      <w:proofErr w:type="spellStart"/>
      <w:r w:rsidR="00DC2253" w:rsidRPr="00D74A12">
        <w:rPr>
          <w:sz w:val="20"/>
          <w:highlight w:val="cyan"/>
        </w:rPr>
        <w:t>nCbS</w:t>
      </w:r>
      <w:proofErr w:type="spellEnd"/>
      <w:r w:rsidR="00DC2253" w:rsidRPr="00D74A12">
        <w:rPr>
          <w:sz w:val="20"/>
          <w:highlight w:val="cyan"/>
        </w:rPr>
        <w:t> – 1 ] &gt; </w:t>
      </w:r>
      <w:proofErr w:type="spellStart"/>
      <w:r w:rsidR="00E53DC7" w:rsidRPr="00D74A12">
        <w:rPr>
          <w:rFonts w:eastAsia="Malgun Gothic"/>
          <w:sz w:val="20"/>
          <w:highlight w:val="cyan"/>
          <w:lang w:val="en-GB"/>
        </w:rPr>
        <w:t>partT</w:t>
      </w:r>
      <w:proofErr w:type="spellEnd"/>
      <w:r w:rsidR="00DC2253" w:rsidRPr="00D74A12">
        <w:rPr>
          <w:rFonts w:eastAsia="Malgun Gothic"/>
          <w:sz w:val="20"/>
          <w:highlight w:val="cyan"/>
          <w:lang w:val="en-GB"/>
        </w:rPr>
        <w:t> )</w:t>
      </w:r>
      <w:r w:rsidRPr="00D74A12">
        <w:rPr>
          <w:rFonts w:eastAsia="Malgun Gothic"/>
          <w:sz w:val="20"/>
          <w:highlight w:val="cyan"/>
          <w:lang w:val="en-GB"/>
        </w:rPr>
        <w:t> ) {</w:t>
      </w:r>
      <w:r w:rsidR="002144AE" w:rsidRPr="00D74A12">
        <w:rPr>
          <w:rFonts w:eastAsia="Malgun Gothic"/>
          <w:sz w:val="20"/>
          <w:highlight w:val="cyan"/>
          <w:lang w:val="en-GB"/>
        </w:rPr>
        <w:br/>
      </w:r>
      <w:r w:rsidR="002144AE" w:rsidRPr="00D74A12">
        <w:rPr>
          <w:rFonts w:eastAsia="Malgun Gothic"/>
          <w:sz w:val="20"/>
          <w:highlight w:val="cyan"/>
          <w:lang w:val="en-GB"/>
        </w:rPr>
        <w:tab/>
      </w:r>
      <w:proofErr w:type="spellStart"/>
      <w:r w:rsidR="002144AE" w:rsidRPr="00D74A12">
        <w:rPr>
          <w:rFonts w:eastAsia="Malgun Gothic"/>
          <w:sz w:val="20"/>
          <w:highlight w:val="cyan"/>
          <w:lang w:val="en-GB"/>
        </w:rPr>
        <w:t>partIdc</w:t>
      </w:r>
      <w:proofErr w:type="spellEnd"/>
      <w:r w:rsidR="002144AE" w:rsidRPr="00D74A12">
        <w:rPr>
          <w:rFonts w:eastAsia="Malgun Gothic"/>
          <w:sz w:val="20"/>
          <w:highlight w:val="cyan"/>
          <w:lang w:val="en-GB"/>
        </w:rPr>
        <w:t> = 0</w:t>
      </w:r>
      <w:r w:rsidRPr="00D74A12">
        <w:rPr>
          <w:rFonts w:eastAsia="Malgun Gothic"/>
          <w:sz w:val="20"/>
          <w:highlight w:val="cyan"/>
          <w:lang w:val="en-GB"/>
        </w:rPr>
        <w:br/>
      </w:r>
      <w:r w:rsidR="002144AE" w:rsidRPr="00D74A12">
        <w:rPr>
          <w:rFonts w:eastAsia="Malgun Gothic"/>
          <w:sz w:val="20"/>
          <w:highlight w:val="cyan"/>
          <w:lang w:val="en-GB"/>
        </w:rPr>
        <w:tab/>
        <w:t>if( </w:t>
      </w:r>
      <w:proofErr w:type="spellStart"/>
      <w:r w:rsidR="002144AE" w:rsidRPr="00D74A12">
        <w:rPr>
          <w:rFonts w:eastAsia="Malgun Gothic"/>
          <w:sz w:val="20"/>
          <w:highlight w:val="cyan"/>
          <w:lang w:val="en-GB"/>
        </w:rPr>
        <w:t>nCbS</w:t>
      </w:r>
      <w:proofErr w:type="spellEnd"/>
      <w:r w:rsidR="002144AE" w:rsidRPr="00D74A12">
        <w:rPr>
          <w:rFonts w:eastAsia="Malgun Gothic"/>
          <w:sz w:val="20"/>
          <w:highlight w:val="cyan"/>
          <w:lang w:val="en-GB"/>
        </w:rPr>
        <w:t> &gt; 8 ) {</w:t>
      </w:r>
      <w:r w:rsidR="002144AE" w:rsidRPr="00D74A12">
        <w:rPr>
          <w:rFonts w:eastAsia="Malgun Gothic"/>
          <w:sz w:val="20"/>
          <w:highlight w:val="cyan"/>
          <w:lang w:val="en-GB"/>
        </w:rPr>
        <w:br/>
      </w:r>
      <w:r w:rsidR="002144AE" w:rsidRPr="00D74A12">
        <w:rPr>
          <w:rFonts w:eastAsia="Malgun Gothic"/>
          <w:sz w:val="20"/>
          <w:highlight w:val="cyan"/>
          <w:lang w:val="en-GB"/>
        </w:rPr>
        <w:tab/>
      </w:r>
      <w:r w:rsidR="002144AE" w:rsidRPr="00D74A12">
        <w:rPr>
          <w:rFonts w:eastAsia="Malgun Gothic"/>
          <w:sz w:val="20"/>
          <w:highlight w:val="cyan"/>
          <w:lang w:val="en-GB"/>
        </w:rPr>
        <w:tab/>
        <w:t>if( </w:t>
      </w:r>
      <w:r w:rsidR="008D00E2" w:rsidRPr="00D74A12">
        <w:rPr>
          <w:rFonts w:eastAsia="Malgun Gothic"/>
          <w:sz w:val="20"/>
          <w:highlight w:val="cyan"/>
          <w:lang w:val="en-GB"/>
        </w:rPr>
        <w:t>( </w:t>
      </w:r>
      <w:proofErr w:type="spellStart"/>
      <w:r w:rsidR="008D00E2" w:rsidRPr="00D74A12">
        <w:rPr>
          <w:sz w:val="20"/>
          <w:highlight w:val="cyan"/>
        </w:rPr>
        <w:t>refSamples</w:t>
      </w:r>
      <w:proofErr w:type="spellEnd"/>
      <w:r w:rsidR="008D00E2" w:rsidRPr="00D74A12">
        <w:rPr>
          <w:sz w:val="20"/>
          <w:highlight w:val="cyan"/>
        </w:rPr>
        <w:t>[ </w:t>
      </w:r>
      <w:proofErr w:type="spellStart"/>
      <w:r w:rsidR="008D00E2" w:rsidRPr="00D74A12">
        <w:rPr>
          <w:sz w:val="20"/>
          <w:highlight w:val="cyan"/>
        </w:rPr>
        <w:t>nCbS</w:t>
      </w:r>
      <w:proofErr w:type="spellEnd"/>
      <w:r w:rsidR="008D00E2" w:rsidRPr="00D74A12">
        <w:rPr>
          <w:sz w:val="20"/>
          <w:highlight w:val="cyan"/>
        </w:rPr>
        <w:t> &gt;&gt; 2 ][ 0 ] &gt; </w:t>
      </w:r>
      <w:proofErr w:type="spellStart"/>
      <w:r w:rsidR="00E53DC7" w:rsidRPr="00D74A12">
        <w:rPr>
          <w:rFonts w:eastAsia="Malgun Gothic"/>
          <w:sz w:val="20"/>
          <w:highlight w:val="cyan"/>
          <w:lang w:val="en-GB"/>
        </w:rPr>
        <w:t>partT</w:t>
      </w:r>
      <w:proofErr w:type="spellEnd"/>
      <w:r w:rsidR="008D00E2" w:rsidRPr="00D74A12">
        <w:rPr>
          <w:rFonts w:eastAsia="Malgun Gothic"/>
          <w:sz w:val="20"/>
          <w:highlight w:val="cyan"/>
          <w:lang w:val="en-GB"/>
        </w:rPr>
        <w:t> )</w:t>
      </w:r>
      <w:r w:rsidR="002144AE" w:rsidRPr="00D74A12">
        <w:rPr>
          <w:rFonts w:eastAsia="Malgun Gothic"/>
          <w:sz w:val="20"/>
          <w:highlight w:val="cyan"/>
          <w:lang w:val="en-GB"/>
        </w:rPr>
        <w:t> = = </w:t>
      </w:r>
      <w:r w:rsidR="008D00E2" w:rsidRPr="00D74A12">
        <w:rPr>
          <w:rFonts w:eastAsia="Malgun Gothic"/>
          <w:sz w:val="20"/>
          <w:highlight w:val="cyan"/>
          <w:lang w:val="en-GB"/>
        </w:rPr>
        <w:t>( </w:t>
      </w:r>
      <w:proofErr w:type="spellStart"/>
      <w:r w:rsidR="008D00E2" w:rsidRPr="00D74A12">
        <w:rPr>
          <w:sz w:val="20"/>
          <w:highlight w:val="cyan"/>
        </w:rPr>
        <w:t>refSamples</w:t>
      </w:r>
      <w:proofErr w:type="spellEnd"/>
      <w:r w:rsidR="008D00E2" w:rsidRPr="00D74A12">
        <w:rPr>
          <w:sz w:val="20"/>
          <w:highlight w:val="cyan"/>
        </w:rPr>
        <w:t>[ ( </w:t>
      </w:r>
      <w:proofErr w:type="spellStart"/>
      <w:r w:rsidR="008D00E2" w:rsidRPr="00D74A12">
        <w:rPr>
          <w:sz w:val="20"/>
          <w:highlight w:val="cyan"/>
        </w:rPr>
        <w:t>nCbS</w:t>
      </w:r>
      <w:proofErr w:type="spellEnd"/>
      <w:r w:rsidR="008D00E2" w:rsidRPr="00D74A12">
        <w:rPr>
          <w:sz w:val="20"/>
          <w:highlight w:val="cyan"/>
        </w:rPr>
        <w:t> &gt;&gt; 2 ) * 3 ][ </w:t>
      </w:r>
      <w:proofErr w:type="spellStart"/>
      <w:r w:rsidR="008D00E2" w:rsidRPr="00D74A12">
        <w:rPr>
          <w:sz w:val="20"/>
          <w:highlight w:val="cyan"/>
        </w:rPr>
        <w:t>nCbS</w:t>
      </w:r>
      <w:proofErr w:type="spellEnd"/>
      <w:r w:rsidR="008D00E2" w:rsidRPr="00D74A12">
        <w:rPr>
          <w:sz w:val="20"/>
          <w:highlight w:val="cyan"/>
        </w:rPr>
        <w:t> – 1 ] &gt; </w:t>
      </w:r>
      <w:proofErr w:type="spellStart"/>
      <w:r w:rsidR="00E53DC7" w:rsidRPr="00D74A12">
        <w:rPr>
          <w:rFonts w:eastAsia="Malgun Gothic"/>
          <w:sz w:val="20"/>
          <w:highlight w:val="cyan"/>
          <w:lang w:val="en-GB"/>
        </w:rPr>
        <w:t>partT</w:t>
      </w:r>
      <w:proofErr w:type="spellEnd"/>
      <w:r w:rsidR="008D00E2" w:rsidRPr="00D74A12">
        <w:rPr>
          <w:rFonts w:eastAsia="Malgun Gothic"/>
          <w:sz w:val="20"/>
          <w:highlight w:val="cyan"/>
          <w:lang w:val="en-GB"/>
        </w:rPr>
        <w:t> )</w:t>
      </w:r>
      <w:r w:rsidR="002144AE" w:rsidRPr="00D74A12">
        <w:rPr>
          <w:rFonts w:eastAsia="Malgun Gothic"/>
          <w:sz w:val="20"/>
          <w:highlight w:val="cyan"/>
          <w:lang w:val="en-GB"/>
        </w:rPr>
        <w:t> )</w:t>
      </w:r>
      <w:r w:rsidR="002144AE" w:rsidRPr="00D74A12">
        <w:rPr>
          <w:rFonts w:eastAsia="Malgun Gothic"/>
          <w:sz w:val="20"/>
          <w:highlight w:val="cyan"/>
          <w:lang w:val="en-GB"/>
        </w:rPr>
        <w:br/>
      </w:r>
      <w:r w:rsidR="002144AE" w:rsidRPr="00D74A12">
        <w:rPr>
          <w:rFonts w:eastAsia="Malgun Gothic"/>
          <w:sz w:val="20"/>
          <w:highlight w:val="cyan"/>
          <w:lang w:val="en-GB"/>
        </w:rPr>
        <w:tab/>
      </w:r>
      <w:r w:rsidR="002144AE" w:rsidRPr="00D74A12">
        <w:rPr>
          <w:rFonts w:eastAsia="Malgun Gothic"/>
          <w:sz w:val="20"/>
          <w:highlight w:val="cyan"/>
          <w:lang w:val="en-GB"/>
        </w:rPr>
        <w:tab/>
      </w:r>
      <w:r w:rsidR="002144AE" w:rsidRPr="00D74A12">
        <w:rPr>
          <w:rFonts w:eastAsia="Malgun Gothic"/>
          <w:sz w:val="20"/>
          <w:highlight w:val="cyan"/>
          <w:lang w:val="en-GB"/>
        </w:rPr>
        <w:tab/>
      </w:r>
      <w:proofErr w:type="spellStart"/>
      <w:r w:rsidR="002144AE" w:rsidRPr="00D74A12">
        <w:rPr>
          <w:rFonts w:eastAsia="Malgun Gothic"/>
          <w:sz w:val="20"/>
          <w:highlight w:val="cyan"/>
          <w:lang w:val="en-GB"/>
        </w:rPr>
        <w:t>partIdc</w:t>
      </w:r>
      <w:proofErr w:type="spellEnd"/>
      <w:r w:rsidR="002144AE" w:rsidRPr="00D74A12">
        <w:rPr>
          <w:rFonts w:eastAsia="Malgun Gothic"/>
          <w:sz w:val="20"/>
          <w:highlight w:val="cyan"/>
          <w:lang w:val="en-GB"/>
        </w:rPr>
        <w:t> = 5</w:t>
      </w:r>
      <w:r w:rsidR="002144AE" w:rsidRPr="00D74A12">
        <w:rPr>
          <w:rFonts w:eastAsia="Malgun Gothic"/>
          <w:sz w:val="20"/>
          <w:highlight w:val="cyan"/>
          <w:lang w:val="en-GB"/>
        </w:rPr>
        <w:br/>
      </w:r>
      <w:r w:rsidR="002144AE" w:rsidRPr="00D74A12">
        <w:rPr>
          <w:rFonts w:eastAsia="Malgun Gothic"/>
          <w:sz w:val="20"/>
          <w:highlight w:val="cyan"/>
          <w:lang w:val="en-GB"/>
        </w:rPr>
        <w:tab/>
      </w:r>
      <w:r w:rsidR="002144AE" w:rsidRPr="00D74A12">
        <w:rPr>
          <w:rFonts w:eastAsia="Malgun Gothic"/>
          <w:sz w:val="20"/>
          <w:highlight w:val="cyan"/>
          <w:lang w:val="en-GB"/>
        </w:rPr>
        <w:tab/>
        <w:t>else</w:t>
      </w:r>
      <w:r w:rsidR="002144AE" w:rsidRPr="00D74A12">
        <w:rPr>
          <w:rFonts w:eastAsia="Malgun Gothic"/>
          <w:sz w:val="20"/>
          <w:highlight w:val="cyan"/>
          <w:lang w:val="en-GB"/>
        </w:rPr>
        <w:br/>
      </w:r>
      <w:r w:rsidR="002144AE" w:rsidRPr="00D74A12">
        <w:rPr>
          <w:rFonts w:eastAsia="Malgun Gothic"/>
          <w:sz w:val="20"/>
          <w:highlight w:val="cyan"/>
          <w:lang w:val="en-GB"/>
        </w:rPr>
        <w:tab/>
      </w:r>
      <w:r w:rsidR="002144AE" w:rsidRPr="00D74A12">
        <w:rPr>
          <w:rFonts w:eastAsia="Malgun Gothic"/>
          <w:sz w:val="20"/>
          <w:highlight w:val="cyan"/>
          <w:lang w:val="en-GB"/>
        </w:rPr>
        <w:tab/>
      </w:r>
      <w:r w:rsidR="002144AE" w:rsidRPr="00D74A12">
        <w:rPr>
          <w:rFonts w:eastAsia="Malgun Gothic"/>
          <w:sz w:val="20"/>
          <w:highlight w:val="cyan"/>
          <w:lang w:val="en-GB"/>
        </w:rPr>
        <w:tab/>
      </w:r>
      <w:proofErr w:type="spellStart"/>
      <w:r w:rsidR="002144AE" w:rsidRPr="00D74A12">
        <w:rPr>
          <w:rFonts w:eastAsia="Malgun Gothic"/>
          <w:sz w:val="20"/>
          <w:highlight w:val="cyan"/>
          <w:lang w:val="en-GB"/>
        </w:rPr>
        <w:t>partIdc</w:t>
      </w:r>
      <w:proofErr w:type="spellEnd"/>
      <w:r w:rsidR="002144AE" w:rsidRPr="00D74A12">
        <w:rPr>
          <w:rFonts w:eastAsia="Malgun Gothic"/>
          <w:sz w:val="20"/>
          <w:highlight w:val="cyan"/>
          <w:lang w:val="en-GB"/>
        </w:rPr>
        <w:t> = 4</w:t>
      </w:r>
      <w:r w:rsidR="002144AE" w:rsidRPr="00D74A12">
        <w:rPr>
          <w:rFonts w:eastAsia="Malgun Gothic"/>
          <w:sz w:val="20"/>
          <w:highlight w:val="cyan"/>
          <w:lang w:val="en-GB"/>
        </w:rPr>
        <w:br/>
      </w:r>
      <w:r w:rsidR="002144AE" w:rsidRPr="00D74A12">
        <w:rPr>
          <w:rFonts w:eastAsia="Malgun Gothic"/>
          <w:sz w:val="20"/>
          <w:highlight w:val="cyan"/>
          <w:lang w:val="en-GB"/>
        </w:rPr>
        <w:tab/>
        <w:t>}</w:t>
      </w:r>
      <w:r w:rsidR="002144AE" w:rsidRPr="00D74A12">
        <w:rPr>
          <w:rFonts w:eastAsia="Malgun Gothic"/>
          <w:sz w:val="20"/>
          <w:highlight w:val="cyan"/>
          <w:lang w:val="en-GB"/>
        </w:rPr>
        <w:br/>
      </w:r>
      <w:r w:rsidRPr="00D74A12">
        <w:rPr>
          <w:rFonts w:eastAsia="Malgun Gothic"/>
          <w:sz w:val="20"/>
          <w:highlight w:val="cyan"/>
          <w:lang w:val="en-GB"/>
        </w:rPr>
        <w:lastRenderedPageBreak/>
        <w:t>}</w:t>
      </w:r>
      <w:r w:rsidR="002144AE" w:rsidRPr="00D74A12">
        <w:rPr>
          <w:rFonts w:eastAsia="Malgun Gothic"/>
          <w:sz w:val="20"/>
          <w:highlight w:val="cyan"/>
          <w:lang w:val="en-GB"/>
        </w:rPr>
        <w:t xml:space="preserve"> else {</w:t>
      </w:r>
      <w:r w:rsidR="002144AE" w:rsidRPr="00D74A12">
        <w:rPr>
          <w:rFonts w:eastAsia="Malgun Gothic"/>
          <w:sz w:val="20"/>
          <w:highlight w:val="cyan"/>
          <w:lang w:val="en-GB"/>
        </w:rPr>
        <w:br/>
      </w:r>
      <w:r w:rsidR="002144AE" w:rsidRPr="00D74A12">
        <w:rPr>
          <w:rFonts w:eastAsia="Malgun Gothic"/>
          <w:sz w:val="20"/>
          <w:highlight w:val="cyan"/>
          <w:lang w:val="en-GB"/>
        </w:rPr>
        <w:tab/>
      </w:r>
      <w:proofErr w:type="spellStart"/>
      <w:r w:rsidR="002144AE" w:rsidRPr="00D74A12">
        <w:rPr>
          <w:rFonts w:eastAsia="Malgun Gothic"/>
          <w:sz w:val="20"/>
          <w:highlight w:val="cyan"/>
          <w:lang w:val="en-GB"/>
        </w:rPr>
        <w:t>partIdc</w:t>
      </w:r>
      <w:proofErr w:type="spellEnd"/>
      <w:r w:rsidR="002144AE" w:rsidRPr="00D74A12">
        <w:rPr>
          <w:rFonts w:eastAsia="Malgun Gothic"/>
          <w:sz w:val="20"/>
          <w:highlight w:val="cyan"/>
          <w:lang w:val="en-GB"/>
        </w:rPr>
        <w:t> = 1</w:t>
      </w:r>
      <w:r w:rsidR="002144AE" w:rsidRPr="00D74A12">
        <w:rPr>
          <w:rFonts w:eastAsia="Malgun Gothic"/>
          <w:sz w:val="20"/>
          <w:highlight w:val="cyan"/>
          <w:lang w:val="en-GB"/>
        </w:rPr>
        <w:br/>
      </w:r>
      <w:r w:rsidR="002144AE" w:rsidRPr="00D74A12">
        <w:rPr>
          <w:rFonts w:eastAsia="Malgun Gothic"/>
          <w:sz w:val="20"/>
          <w:highlight w:val="cyan"/>
          <w:lang w:val="en-GB"/>
        </w:rPr>
        <w:tab/>
        <w:t>if( </w:t>
      </w:r>
      <w:proofErr w:type="spellStart"/>
      <w:r w:rsidR="002144AE" w:rsidRPr="00D74A12">
        <w:rPr>
          <w:rFonts w:eastAsia="Malgun Gothic"/>
          <w:sz w:val="20"/>
          <w:highlight w:val="cyan"/>
          <w:lang w:val="en-GB"/>
        </w:rPr>
        <w:t>nCbS</w:t>
      </w:r>
      <w:proofErr w:type="spellEnd"/>
      <w:r w:rsidR="002144AE" w:rsidRPr="00D74A12">
        <w:rPr>
          <w:rFonts w:eastAsia="Malgun Gothic"/>
          <w:sz w:val="20"/>
          <w:highlight w:val="cyan"/>
          <w:lang w:val="en-GB"/>
        </w:rPr>
        <w:t> &gt; 8 ) {</w:t>
      </w:r>
      <w:r w:rsidR="002144AE" w:rsidRPr="00D74A12">
        <w:rPr>
          <w:rFonts w:eastAsia="Malgun Gothic"/>
          <w:sz w:val="20"/>
          <w:highlight w:val="cyan"/>
          <w:lang w:val="en-GB"/>
        </w:rPr>
        <w:br/>
      </w:r>
      <w:r w:rsidR="002144AE" w:rsidRPr="00D74A12">
        <w:rPr>
          <w:rFonts w:eastAsia="Malgun Gothic"/>
          <w:sz w:val="20"/>
          <w:highlight w:val="cyan"/>
          <w:lang w:val="en-GB"/>
        </w:rPr>
        <w:tab/>
      </w:r>
      <w:r w:rsidR="002144AE" w:rsidRPr="00D74A12">
        <w:rPr>
          <w:rFonts w:eastAsia="Malgun Gothic"/>
          <w:sz w:val="20"/>
          <w:highlight w:val="cyan"/>
          <w:lang w:val="en-GB"/>
        </w:rPr>
        <w:tab/>
        <w:t>if( </w:t>
      </w:r>
      <w:r w:rsidR="008D00E2" w:rsidRPr="00D74A12">
        <w:rPr>
          <w:sz w:val="20"/>
          <w:highlight w:val="cyan"/>
        </w:rPr>
        <w:t>( </w:t>
      </w:r>
      <w:proofErr w:type="spellStart"/>
      <w:r w:rsidR="008D00E2" w:rsidRPr="00D74A12">
        <w:rPr>
          <w:sz w:val="20"/>
          <w:highlight w:val="cyan"/>
        </w:rPr>
        <w:t>refSamples</w:t>
      </w:r>
      <w:proofErr w:type="spellEnd"/>
      <w:r w:rsidR="008D00E2" w:rsidRPr="00D74A12">
        <w:rPr>
          <w:sz w:val="20"/>
          <w:highlight w:val="cyan"/>
        </w:rPr>
        <w:t>[ 0 ][ </w:t>
      </w:r>
      <w:proofErr w:type="spellStart"/>
      <w:r w:rsidR="008D00E2" w:rsidRPr="00D74A12">
        <w:rPr>
          <w:sz w:val="20"/>
          <w:highlight w:val="cyan"/>
        </w:rPr>
        <w:t>nCbS</w:t>
      </w:r>
      <w:proofErr w:type="spellEnd"/>
      <w:r w:rsidR="008D00E2" w:rsidRPr="00D74A12">
        <w:rPr>
          <w:sz w:val="20"/>
          <w:highlight w:val="cyan"/>
        </w:rPr>
        <w:t> &gt;&gt; 2 ] &gt; </w:t>
      </w:r>
      <w:proofErr w:type="spellStart"/>
      <w:r w:rsidR="00E53DC7" w:rsidRPr="00D74A12">
        <w:rPr>
          <w:rFonts w:eastAsia="Malgun Gothic"/>
          <w:sz w:val="20"/>
          <w:highlight w:val="cyan"/>
          <w:lang w:val="en-GB"/>
        </w:rPr>
        <w:t>partT</w:t>
      </w:r>
      <w:proofErr w:type="spellEnd"/>
      <w:r w:rsidR="008D00E2" w:rsidRPr="00D74A12">
        <w:rPr>
          <w:sz w:val="20"/>
          <w:highlight w:val="cyan"/>
        </w:rPr>
        <w:t> )</w:t>
      </w:r>
      <w:r w:rsidR="002144AE" w:rsidRPr="00D74A12">
        <w:rPr>
          <w:sz w:val="20"/>
          <w:highlight w:val="cyan"/>
        </w:rPr>
        <w:t> </w:t>
      </w:r>
      <w:r w:rsidR="002144AE" w:rsidRPr="00D74A12">
        <w:rPr>
          <w:rFonts w:eastAsia="Malgun Gothic"/>
          <w:sz w:val="20"/>
          <w:highlight w:val="cyan"/>
          <w:lang w:val="en-GB"/>
        </w:rPr>
        <w:t xml:space="preserve"> = = </w:t>
      </w:r>
      <w:r w:rsidR="00315C44" w:rsidRPr="00D74A12">
        <w:rPr>
          <w:sz w:val="20"/>
          <w:highlight w:val="cyan"/>
        </w:rPr>
        <w:t>( </w:t>
      </w:r>
      <w:proofErr w:type="spellStart"/>
      <w:r w:rsidR="00315C44" w:rsidRPr="00D74A12">
        <w:rPr>
          <w:sz w:val="20"/>
          <w:highlight w:val="cyan"/>
        </w:rPr>
        <w:t>refSamples</w:t>
      </w:r>
      <w:proofErr w:type="spellEnd"/>
      <w:r w:rsidR="00315C44" w:rsidRPr="00D74A12">
        <w:rPr>
          <w:sz w:val="20"/>
          <w:highlight w:val="cyan"/>
        </w:rPr>
        <w:t>[ </w:t>
      </w:r>
      <w:proofErr w:type="spellStart"/>
      <w:r w:rsidR="00315C44" w:rsidRPr="00D74A12">
        <w:rPr>
          <w:sz w:val="20"/>
          <w:highlight w:val="cyan"/>
        </w:rPr>
        <w:t>nCbS</w:t>
      </w:r>
      <w:proofErr w:type="spellEnd"/>
      <w:r w:rsidR="00315C44" w:rsidRPr="00D74A12">
        <w:rPr>
          <w:sz w:val="20"/>
          <w:highlight w:val="cyan"/>
        </w:rPr>
        <w:t> – 1 ][ ( </w:t>
      </w:r>
      <w:proofErr w:type="spellStart"/>
      <w:r w:rsidR="00315C44" w:rsidRPr="00D74A12">
        <w:rPr>
          <w:sz w:val="20"/>
          <w:highlight w:val="cyan"/>
        </w:rPr>
        <w:t>nCbS</w:t>
      </w:r>
      <w:proofErr w:type="spellEnd"/>
      <w:r w:rsidR="00315C44" w:rsidRPr="00D74A12">
        <w:rPr>
          <w:sz w:val="20"/>
          <w:highlight w:val="cyan"/>
        </w:rPr>
        <w:t> &gt;&gt; 2 ) * 3 ] &gt; </w:t>
      </w:r>
      <w:proofErr w:type="spellStart"/>
      <w:r w:rsidR="00E53DC7" w:rsidRPr="00D74A12">
        <w:rPr>
          <w:rFonts w:eastAsia="Malgun Gothic"/>
          <w:sz w:val="20"/>
          <w:highlight w:val="cyan"/>
          <w:lang w:val="en-GB"/>
        </w:rPr>
        <w:t>partT</w:t>
      </w:r>
      <w:proofErr w:type="spellEnd"/>
      <w:r w:rsidR="00315C44" w:rsidRPr="00D74A12">
        <w:rPr>
          <w:sz w:val="20"/>
          <w:highlight w:val="cyan"/>
        </w:rPr>
        <w:t> )</w:t>
      </w:r>
      <w:r w:rsidR="002144AE" w:rsidRPr="00D74A12">
        <w:rPr>
          <w:sz w:val="20"/>
          <w:highlight w:val="cyan"/>
        </w:rPr>
        <w:t> </w:t>
      </w:r>
      <w:r w:rsidR="00495034" w:rsidRPr="00D74A12">
        <w:rPr>
          <w:rFonts w:eastAsia="Malgun Gothic"/>
          <w:sz w:val="20"/>
          <w:highlight w:val="cyan"/>
          <w:lang w:val="en-GB"/>
        </w:rPr>
        <w:t>)</w:t>
      </w:r>
      <w:r w:rsidR="00495034" w:rsidRPr="00D74A12">
        <w:rPr>
          <w:rFonts w:eastAsia="Malgun Gothic"/>
          <w:sz w:val="20"/>
          <w:highlight w:val="cyan"/>
          <w:lang w:val="en-GB"/>
        </w:rPr>
        <w:br/>
      </w:r>
      <w:r w:rsidR="00495034" w:rsidRPr="00D74A12">
        <w:rPr>
          <w:rFonts w:eastAsia="Malgun Gothic"/>
          <w:sz w:val="20"/>
          <w:highlight w:val="cyan"/>
          <w:lang w:val="en-GB"/>
        </w:rPr>
        <w:tab/>
      </w:r>
      <w:r w:rsidR="00495034" w:rsidRPr="00D74A12">
        <w:rPr>
          <w:rFonts w:eastAsia="Malgun Gothic"/>
          <w:sz w:val="20"/>
          <w:highlight w:val="cyan"/>
          <w:lang w:val="en-GB"/>
        </w:rPr>
        <w:tab/>
      </w:r>
      <w:r w:rsidR="00495034" w:rsidRPr="00D74A12">
        <w:rPr>
          <w:rFonts w:eastAsia="Malgun Gothic"/>
          <w:sz w:val="20"/>
          <w:highlight w:val="cyan"/>
          <w:lang w:val="en-GB"/>
        </w:rPr>
        <w:tab/>
      </w:r>
      <w:proofErr w:type="spellStart"/>
      <w:r w:rsidR="00495034" w:rsidRPr="00D74A12">
        <w:rPr>
          <w:rFonts w:eastAsia="Malgun Gothic"/>
          <w:sz w:val="20"/>
          <w:highlight w:val="cyan"/>
          <w:lang w:val="en-GB"/>
        </w:rPr>
        <w:t>partIdc</w:t>
      </w:r>
      <w:proofErr w:type="spellEnd"/>
      <w:r w:rsidR="00495034" w:rsidRPr="00D74A12">
        <w:rPr>
          <w:rFonts w:eastAsia="Malgun Gothic"/>
          <w:sz w:val="20"/>
          <w:highlight w:val="cyan"/>
          <w:lang w:val="en-GB"/>
        </w:rPr>
        <w:t> = 3</w:t>
      </w:r>
      <w:r w:rsidR="002144AE" w:rsidRPr="00D74A12">
        <w:rPr>
          <w:rFonts w:eastAsia="Malgun Gothic"/>
          <w:sz w:val="20"/>
          <w:highlight w:val="cyan"/>
          <w:lang w:val="en-GB"/>
        </w:rPr>
        <w:br/>
      </w:r>
      <w:r w:rsidR="002144AE" w:rsidRPr="00D74A12">
        <w:rPr>
          <w:rFonts w:eastAsia="Malgun Gothic"/>
          <w:sz w:val="20"/>
          <w:highlight w:val="cyan"/>
          <w:lang w:val="en-GB"/>
        </w:rPr>
        <w:tab/>
      </w:r>
      <w:r w:rsidR="002144AE" w:rsidRPr="00D74A12">
        <w:rPr>
          <w:rFonts w:eastAsia="Malgun Gothic"/>
          <w:sz w:val="20"/>
          <w:highlight w:val="cyan"/>
          <w:lang w:val="en-GB"/>
        </w:rPr>
        <w:tab/>
        <w:t>else</w:t>
      </w:r>
      <w:r w:rsidR="002144AE" w:rsidRPr="00D74A12">
        <w:rPr>
          <w:rFonts w:eastAsia="Malgun Gothic"/>
          <w:sz w:val="20"/>
          <w:highlight w:val="cyan"/>
          <w:lang w:val="en-GB"/>
        </w:rPr>
        <w:br/>
      </w:r>
      <w:r w:rsidR="002144AE" w:rsidRPr="00D74A12">
        <w:rPr>
          <w:rFonts w:eastAsia="Malgun Gothic"/>
          <w:sz w:val="20"/>
          <w:highlight w:val="cyan"/>
          <w:lang w:val="en-GB"/>
        </w:rPr>
        <w:tab/>
      </w:r>
      <w:r w:rsidR="002144AE" w:rsidRPr="00D74A12">
        <w:rPr>
          <w:rFonts w:eastAsia="Malgun Gothic"/>
          <w:sz w:val="20"/>
          <w:highlight w:val="cyan"/>
          <w:lang w:val="en-GB"/>
        </w:rPr>
        <w:tab/>
      </w:r>
      <w:r w:rsidR="002144AE" w:rsidRPr="00D74A12">
        <w:rPr>
          <w:rFonts w:eastAsia="Malgun Gothic"/>
          <w:sz w:val="20"/>
          <w:highlight w:val="cyan"/>
          <w:lang w:val="en-GB"/>
        </w:rPr>
        <w:tab/>
      </w:r>
      <w:proofErr w:type="spellStart"/>
      <w:r w:rsidR="002144AE" w:rsidRPr="00D74A12">
        <w:rPr>
          <w:rFonts w:eastAsia="Malgun Gothic"/>
          <w:sz w:val="20"/>
          <w:highlight w:val="cyan"/>
          <w:lang w:val="en-GB"/>
        </w:rPr>
        <w:t>pa</w:t>
      </w:r>
      <w:r w:rsidR="00495034" w:rsidRPr="00D74A12">
        <w:rPr>
          <w:rFonts w:eastAsia="Malgun Gothic"/>
          <w:sz w:val="20"/>
          <w:highlight w:val="cyan"/>
          <w:lang w:val="en-GB"/>
        </w:rPr>
        <w:t>rtIdc</w:t>
      </w:r>
      <w:proofErr w:type="spellEnd"/>
      <w:r w:rsidR="00495034" w:rsidRPr="00D74A12">
        <w:rPr>
          <w:rFonts w:eastAsia="Malgun Gothic"/>
          <w:sz w:val="20"/>
          <w:highlight w:val="cyan"/>
          <w:lang w:val="en-GB"/>
        </w:rPr>
        <w:t> = 2</w:t>
      </w:r>
      <w:r w:rsidR="002144AE" w:rsidRPr="00D74A12">
        <w:rPr>
          <w:rFonts w:eastAsia="Malgun Gothic"/>
          <w:sz w:val="20"/>
          <w:highlight w:val="cyan"/>
          <w:lang w:val="en-GB"/>
        </w:rPr>
        <w:br/>
      </w:r>
      <w:r w:rsidR="002144AE" w:rsidRPr="00D74A12">
        <w:rPr>
          <w:rFonts w:eastAsia="Malgun Gothic"/>
          <w:sz w:val="20"/>
          <w:highlight w:val="cyan"/>
          <w:lang w:val="en-GB"/>
        </w:rPr>
        <w:tab/>
        <w:t>}</w:t>
      </w:r>
      <w:r w:rsidR="002144AE" w:rsidRPr="00D74A12">
        <w:rPr>
          <w:rFonts w:eastAsia="Malgun Gothic"/>
          <w:sz w:val="20"/>
          <w:highlight w:val="cyan"/>
          <w:lang w:val="en-GB"/>
        </w:rPr>
        <w:br/>
        <w:t>}</w:t>
      </w:r>
    </w:p>
    <w:p w14:paraId="7F596B58" w14:textId="77777777" w:rsidR="00E157E7" w:rsidRPr="00E157E7" w:rsidRDefault="00E157E7" w:rsidP="00E157E7">
      <w:pPr>
        <w:widowControl w:val="0"/>
        <w:tabs>
          <w:tab w:val="clear" w:pos="360"/>
          <w:tab w:val="clear" w:pos="720"/>
          <w:tab w:val="clear" w:pos="1080"/>
          <w:tab w:val="clear" w:pos="1440"/>
        </w:tabs>
        <w:jc w:val="both"/>
        <w:rPr>
          <w:rFonts w:eastAsia="Malgun Gothic"/>
          <w:sz w:val="20"/>
          <w:lang w:val="en-GB"/>
        </w:rPr>
      </w:pPr>
      <w:r w:rsidRPr="00E157E7">
        <w:rPr>
          <w:rFonts w:eastAsia="Malgun Gothic"/>
          <w:sz w:val="20"/>
          <w:lang w:val="en-GB"/>
        </w:rPr>
        <w:t>The following applies:</w:t>
      </w:r>
    </w:p>
    <w:p w14:paraId="2477FB3E" w14:textId="77777777" w:rsidR="00E157E7" w:rsidRPr="00E157E7" w:rsidRDefault="00E157E7" w:rsidP="00E157E7">
      <w:pPr>
        <w:widowControl w:val="0"/>
        <w:numPr>
          <w:ilvl w:val="1"/>
          <w:numId w:val="0"/>
        </w:numPr>
        <w:tabs>
          <w:tab w:val="clear" w:pos="360"/>
          <w:tab w:val="clear" w:pos="720"/>
          <w:tab w:val="clear" w:pos="1080"/>
          <w:tab w:val="clear" w:pos="1440"/>
          <w:tab w:val="center" w:pos="4865"/>
          <w:tab w:val="right" w:pos="9730"/>
        </w:tabs>
        <w:ind w:left="357"/>
        <w:rPr>
          <w:rFonts w:eastAsia="Malgun Gothic"/>
          <w:sz w:val="20"/>
        </w:rPr>
      </w:pPr>
      <w:proofErr w:type="spellStart"/>
      <w:r w:rsidRPr="00E157E7">
        <w:rPr>
          <w:rFonts w:eastAsia="Malgun Gothic"/>
          <w:sz w:val="20"/>
        </w:rPr>
        <w:t>MergeIdx</w:t>
      </w:r>
      <w:proofErr w:type="spellEnd"/>
      <w:proofErr w:type="gramStart"/>
      <w:r w:rsidRPr="00E157E7">
        <w:rPr>
          <w:rFonts w:eastAsia="Malgun Gothic"/>
          <w:sz w:val="20"/>
        </w:rPr>
        <w:t>[ x0</w:t>
      </w:r>
      <w:proofErr w:type="gramEnd"/>
      <w:r w:rsidRPr="00E157E7">
        <w:rPr>
          <w:rFonts w:eastAsia="Malgun Gothic"/>
          <w:sz w:val="20"/>
        </w:rPr>
        <w:t xml:space="preserve"> ][ y0 ] = </w:t>
      </w:r>
      <w:proofErr w:type="spellStart"/>
      <w:r w:rsidRPr="00E157E7">
        <w:rPr>
          <w:rFonts w:eastAsia="Malgun Gothic"/>
          <w:sz w:val="20"/>
        </w:rPr>
        <w:t>merge_idx</w:t>
      </w:r>
      <w:proofErr w:type="spellEnd"/>
      <w:r w:rsidRPr="00E157E7">
        <w:rPr>
          <w:rFonts w:eastAsia="Malgun Gothic"/>
          <w:sz w:val="20"/>
        </w:rPr>
        <w:t>[ </w:t>
      </w:r>
      <w:proofErr w:type="spellStart"/>
      <w:r w:rsidRPr="00E157E7">
        <w:rPr>
          <w:rFonts w:eastAsia="Malgun Gothic"/>
          <w:sz w:val="20"/>
        </w:rPr>
        <w:t>xCb</w:t>
      </w:r>
      <w:proofErr w:type="spellEnd"/>
      <w:r w:rsidRPr="00E157E7">
        <w:rPr>
          <w:rFonts w:eastAsia="Malgun Gothic"/>
          <w:sz w:val="20"/>
        </w:rPr>
        <w:t> ][ </w:t>
      </w:r>
      <w:proofErr w:type="spellStart"/>
      <w:r w:rsidRPr="00E157E7">
        <w:rPr>
          <w:rFonts w:eastAsia="Malgun Gothic"/>
          <w:sz w:val="20"/>
        </w:rPr>
        <w:t>yCb</w:t>
      </w:r>
      <w:proofErr w:type="spellEnd"/>
      <w:r w:rsidRPr="00E157E7">
        <w:rPr>
          <w:rFonts w:eastAsia="Malgun Gothic"/>
          <w:sz w:val="20"/>
        </w:rPr>
        <w:t> + </w:t>
      </w:r>
      <w:proofErr w:type="spellStart"/>
      <w:r w:rsidRPr="00E157E7">
        <w:rPr>
          <w:rFonts w:eastAsia="Malgun Gothic"/>
          <w:sz w:val="20"/>
        </w:rPr>
        <w:t>nCbS</w:t>
      </w:r>
      <w:proofErr w:type="spellEnd"/>
      <w:r w:rsidRPr="00E157E7">
        <w:rPr>
          <w:rFonts w:eastAsia="Malgun Gothic"/>
          <w:sz w:val="20"/>
        </w:rPr>
        <w:t> / 2 ]</w:t>
      </w:r>
      <w:r w:rsidRPr="00E157E7">
        <w:rPr>
          <w:rFonts w:eastAsia="Malgun Gothic"/>
          <w:sz w:val="20"/>
          <w:lang w:val="en-GB"/>
        </w:rPr>
        <w:tab/>
        <w:t>(</w:t>
      </w:r>
      <w:r w:rsidRPr="00E157E7">
        <w:rPr>
          <w:rFonts w:eastAsia="Malgun Gothic"/>
          <w:sz w:val="20"/>
          <w:lang w:val="en-GB" w:eastAsia="ko-KR"/>
        </w:rPr>
        <w:fldChar w:fldCharType="begin" w:fldLock="1"/>
      </w:r>
      <w:r w:rsidRPr="00E157E7">
        <w:rPr>
          <w:rFonts w:eastAsia="Malgun Gothic"/>
          <w:sz w:val="20"/>
          <w:lang w:val="en-GB" w:eastAsia="ko-KR"/>
        </w:rPr>
        <w:instrText xml:space="preserve"> REF H \h  \* MERGEFORMAT </w:instrText>
      </w:r>
      <w:r w:rsidRPr="00E157E7">
        <w:rPr>
          <w:rFonts w:eastAsia="Malgun Gothic"/>
          <w:sz w:val="20"/>
          <w:lang w:val="en-GB" w:eastAsia="ko-KR"/>
        </w:rPr>
      </w:r>
      <w:r w:rsidRPr="00E157E7">
        <w:rPr>
          <w:rFonts w:eastAsia="Malgun Gothic"/>
          <w:sz w:val="20"/>
          <w:lang w:val="en-GB" w:eastAsia="ko-KR"/>
        </w:rPr>
        <w:fldChar w:fldCharType="separate"/>
      </w:r>
      <w:r w:rsidRPr="00E157E7">
        <w:rPr>
          <w:rFonts w:eastAsia="Malgun Gothic"/>
          <w:sz w:val="20"/>
          <w:lang w:val="en-GB" w:eastAsia="ko-KR"/>
        </w:rPr>
        <w:t>I</w:t>
      </w:r>
      <w:r w:rsidRPr="00E157E7">
        <w:rPr>
          <w:rFonts w:eastAsia="Malgun Gothic"/>
          <w:sz w:val="20"/>
          <w:lang w:val="en-GB" w:eastAsia="ko-KR"/>
        </w:rPr>
        <w:fldChar w:fldCharType="end"/>
      </w:r>
      <w:r w:rsidRPr="00E157E7">
        <w:rPr>
          <w:rFonts w:eastAsia="Malgun Gothic"/>
          <w:sz w:val="20"/>
          <w:lang w:val="en-GB"/>
        </w:rPr>
        <w:noBreakHyphen/>
      </w:r>
      <w:r w:rsidRPr="00E157E7">
        <w:rPr>
          <w:rFonts w:eastAsia="Malgun Gothic"/>
          <w:sz w:val="20"/>
          <w:lang w:val="en-GB"/>
        </w:rPr>
        <w:fldChar w:fldCharType="begin" w:fldLock="1"/>
      </w:r>
      <w:r w:rsidRPr="00E157E7">
        <w:rPr>
          <w:rFonts w:eastAsia="Malgun Gothic"/>
          <w:sz w:val="20"/>
          <w:lang w:val="en-GB"/>
        </w:rPr>
        <w:instrText xml:space="preserve"> SEQ Equation \* ARABIC </w:instrText>
      </w:r>
      <w:r w:rsidRPr="00E157E7">
        <w:rPr>
          <w:rFonts w:eastAsia="Malgun Gothic"/>
          <w:sz w:val="20"/>
          <w:lang w:val="en-GB"/>
        </w:rPr>
        <w:fldChar w:fldCharType="separate"/>
      </w:r>
      <w:r w:rsidRPr="00E157E7">
        <w:rPr>
          <w:rFonts w:eastAsia="Malgun Gothic"/>
          <w:noProof/>
          <w:sz w:val="20"/>
          <w:lang w:val="en-GB"/>
        </w:rPr>
        <w:t>302</w:t>
      </w:r>
      <w:r w:rsidRPr="00E157E7">
        <w:rPr>
          <w:rFonts w:eastAsia="Malgun Gothic"/>
          <w:sz w:val="20"/>
          <w:lang w:val="en-GB"/>
        </w:rPr>
        <w:fldChar w:fldCharType="end"/>
      </w:r>
      <w:r w:rsidRPr="00E157E7">
        <w:rPr>
          <w:rFonts w:eastAsia="Malgun Gothic"/>
          <w:sz w:val="20"/>
          <w:lang w:val="en-GB"/>
        </w:rPr>
        <w:t>)</w:t>
      </w:r>
    </w:p>
    <w:p w14:paraId="29EE3F22" w14:textId="77777777" w:rsidR="00E157E7" w:rsidRPr="00E157E7" w:rsidRDefault="00E157E7" w:rsidP="00E157E7">
      <w:pPr>
        <w:widowControl w:val="0"/>
        <w:numPr>
          <w:ilvl w:val="1"/>
          <w:numId w:val="0"/>
        </w:numPr>
        <w:tabs>
          <w:tab w:val="clear" w:pos="360"/>
          <w:tab w:val="clear" w:pos="720"/>
          <w:tab w:val="clear" w:pos="1080"/>
          <w:tab w:val="clear" w:pos="1440"/>
          <w:tab w:val="center" w:pos="4865"/>
          <w:tab w:val="right" w:pos="9730"/>
        </w:tabs>
        <w:ind w:left="357"/>
        <w:rPr>
          <w:rFonts w:eastAsia="Malgun Gothic"/>
          <w:sz w:val="20"/>
        </w:rPr>
      </w:pPr>
      <w:proofErr w:type="spellStart"/>
      <w:r w:rsidRPr="00E157E7">
        <w:rPr>
          <w:rFonts w:eastAsia="Malgun Gothic"/>
          <w:sz w:val="20"/>
        </w:rPr>
        <w:t>MergeFlag</w:t>
      </w:r>
      <w:proofErr w:type="spellEnd"/>
      <w:proofErr w:type="gramStart"/>
      <w:r w:rsidRPr="00E157E7">
        <w:rPr>
          <w:rFonts w:eastAsia="Malgun Gothic"/>
          <w:sz w:val="20"/>
        </w:rPr>
        <w:t>[ x0</w:t>
      </w:r>
      <w:proofErr w:type="gramEnd"/>
      <w:r w:rsidRPr="00E157E7">
        <w:rPr>
          <w:rFonts w:eastAsia="Malgun Gothic"/>
          <w:sz w:val="20"/>
        </w:rPr>
        <w:t xml:space="preserve"> ][ y0°] = </w:t>
      </w:r>
      <w:proofErr w:type="spellStart"/>
      <w:r w:rsidRPr="00E157E7">
        <w:rPr>
          <w:rFonts w:eastAsia="Malgun Gothic"/>
          <w:sz w:val="20"/>
        </w:rPr>
        <w:t>merge_flag</w:t>
      </w:r>
      <w:proofErr w:type="spellEnd"/>
      <w:r w:rsidRPr="00E157E7">
        <w:rPr>
          <w:rFonts w:eastAsia="Malgun Gothic"/>
          <w:sz w:val="20"/>
        </w:rPr>
        <w:t>[ </w:t>
      </w:r>
      <w:proofErr w:type="spellStart"/>
      <w:r w:rsidRPr="00E157E7">
        <w:rPr>
          <w:rFonts w:eastAsia="Malgun Gothic"/>
          <w:sz w:val="20"/>
        </w:rPr>
        <w:t>xCb</w:t>
      </w:r>
      <w:proofErr w:type="spellEnd"/>
      <w:r w:rsidRPr="00E157E7">
        <w:rPr>
          <w:rFonts w:eastAsia="Malgun Gothic"/>
          <w:sz w:val="20"/>
        </w:rPr>
        <w:t> ][ </w:t>
      </w:r>
      <w:proofErr w:type="spellStart"/>
      <w:r w:rsidRPr="00E157E7">
        <w:rPr>
          <w:rFonts w:eastAsia="Malgun Gothic"/>
          <w:sz w:val="20"/>
        </w:rPr>
        <w:t>yCb</w:t>
      </w:r>
      <w:proofErr w:type="spellEnd"/>
      <w:r w:rsidRPr="00E157E7">
        <w:rPr>
          <w:rFonts w:eastAsia="Malgun Gothic"/>
          <w:sz w:val="20"/>
        </w:rPr>
        <w:t> + </w:t>
      </w:r>
      <w:proofErr w:type="spellStart"/>
      <w:r w:rsidRPr="00E157E7">
        <w:rPr>
          <w:rFonts w:eastAsia="Malgun Gothic"/>
          <w:sz w:val="20"/>
        </w:rPr>
        <w:t>nCbS</w:t>
      </w:r>
      <w:proofErr w:type="spellEnd"/>
      <w:r w:rsidRPr="00E157E7">
        <w:rPr>
          <w:rFonts w:eastAsia="Malgun Gothic"/>
          <w:sz w:val="20"/>
        </w:rPr>
        <w:t> / 2 ]</w:t>
      </w:r>
      <w:r w:rsidRPr="00E157E7">
        <w:rPr>
          <w:rFonts w:eastAsia="Malgun Gothic"/>
          <w:sz w:val="20"/>
          <w:lang w:val="en-GB"/>
        </w:rPr>
        <w:tab/>
        <w:t>(</w:t>
      </w:r>
      <w:r w:rsidRPr="00E157E7">
        <w:rPr>
          <w:rFonts w:eastAsia="Malgun Gothic"/>
          <w:sz w:val="20"/>
          <w:lang w:val="en-GB" w:eastAsia="ko-KR"/>
        </w:rPr>
        <w:fldChar w:fldCharType="begin" w:fldLock="1"/>
      </w:r>
      <w:r w:rsidRPr="00E157E7">
        <w:rPr>
          <w:rFonts w:eastAsia="Malgun Gothic"/>
          <w:sz w:val="20"/>
          <w:lang w:val="en-GB" w:eastAsia="ko-KR"/>
        </w:rPr>
        <w:instrText xml:space="preserve"> REF H \h  \* MERGEFORMAT </w:instrText>
      </w:r>
      <w:r w:rsidRPr="00E157E7">
        <w:rPr>
          <w:rFonts w:eastAsia="Malgun Gothic"/>
          <w:sz w:val="20"/>
          <w:lang w:val="en-GB" w:eastAsia="ko-KR"/>
        </w:rPr>
      </w:r>
      <w:r w:rsidRPr="00E157E7">
        <w:rPr>
          <w:rFonts w:eastAsia="Malgun Gothic"/>
          <w:sz w:val="20"/>
          <w:lang w:val="en-GB" w:eastAsia="ko-KR"/>
        </w:rPr>
        <w:fldChar w:fldCharType="separate"/>
      </w:r>
      <w:r w:rsidRPr="00E157E7">
        <w:rPr>
          <w:rFonts w:eastAsia="Malgun Gothic"/>
          <w:sz w:val="20"/>
          <w:lang w:val="en-GB" w:eastAsia="ko-KR"/>
        </w:rPr>
        <w:t>I</w:t>
      </w:r>
      <w:r w:rsidRPr="00E157E7">
        <w:rPr>
          <w:rFonts w:eastAsia="Malgun Gothic"/>
          <w:sz w:val="20"/>
          <w:lang w:val="en-GB" w:eastAsia="ko-KR"/>
        </w:rPr>
        <w:fldChar w:fldCharType="end"/>
      </w:r>
      <w:r w:rsidRPr="00E157E7">
        <w:rPr>
          <w:rFonts w:eastAsia="Malgun Gothic"/>
          <w:sz w:val="20"/>
          <w:lang w:val="en-GB"/>
        </w:rPr>
        <w:noBreakHyphen/>
      </w:r>
      <w:r w:rsidRPr="00E157E7">
        <w:rPr>
          <w:rFonts w:eastAsia="Malgun Gothic"/>
          <w:sz w:val="20"/>
          <w:lang w:val="en-GB"/>
        </w:rPr>
        <w:fldChar w:fldCharType="begin" w:fldLock="1"/>
      </w:r>
      <w:r w:rsidRPr="00E157E7">
        <w:rPr>
          <w:rFonts w:eastAsia="Malgun Gothic"/>
          <w:sz w:val="20"/>
          <w:lang w:val="en-GB"/>
        </w:rPr>
        <w:instrText xml:space="preserve"> SEQ Equation \* ARABIC </w:instrText>
      </w:r>
      <w:r w:rsidRPr="00E157E7">
        <w:rPr>
          <w:rFonts w:eastAsia="Malgun Gothic"/>
          <w:sz w:val="20"/>
          <w:lang w:val="en-GB"/>
        </w:rPr>
        <w:fldChar w:fldCharType="separate"/>
      </w:r>
      <w:r w:rsidRPr="00E157E7">
        <w:rPr>
          <w:rFonts w:eastAsia="Malgun Gothic"/>
          <w:noProof/>
          <w:sz w:val="20"/>
          <w:lang w:val="en-GB"/>
        </w:rPr>
        <w:t>303</w:t>
      </w:r>
      <w:r w:rsidRPr="00E157E7">
        <w:rPr>
          <w:rFonts w:eastAsia="Malgun Gothic"/>
          <w:sz w:val="20"/>
          <w:lang w:val="en-GB"/>
        </w:rPr>
        <w:fldChar w:fldCharType="end"/>
      </w:r>
      <w:r w:rsidRPr="00E157E7">
        <w:rPr>
          <w:rFonts w:eastAsia="Malgun Gothic"/>
          <w:sz w:val="20"/>
          <w:lang w:val="en-GB"/>
        </w:rPr>
        <w:t>)</w:t>
      </w:r>
    </w:p>
    <w:p w14:paraId="33F8CB60" w14:textId="77777777" w:rsidR="00E157E7" w:rsidRPr="00E157E7" w:rsidRDefault="00E157E7" w:rsidP="00E157E7">
      <w:pPr>
        <w:widowControl w:val="0"/>
        <w:numPr>
          <w:ilvl w:val="1"/>
          <w:numId w:val="0"/>
        </w:numPr>
        <w:tabs>
          <w:tab w:val="clear" w:pos="360"/>
          <w:tab w:val="clear" w:pos="720"/>
          <w:tab w:val="clear" w:pos="1080"/>
          <w:tab w:val="clear" w:pos="1440"/>
          <w:tab w:val="center" w:pos="4865"/>
          <w:tab w:val="right" w:pos="9730"/>
        </w:tabs>
        <w:ind w:left="357"/>
        <w:rPr>
          <w:rFonts w:eastAsia="Malgun Gothic"/>
          <w:sz w:val="20"/>
        </w:rPr>
      </w:pPr>
      <w:proofErr w:type="spellStart"/>
      <w:r w:rsidRPr="00E157E7">
        <w:rPr>
          <w:rFonts w:eastAsia="Malgun Gothic"/>
          <w:sz w:val="20"/>
        </w:rPr>
        <w:t>InterPredIdc</w:t>
      </w:r>
      <w:proofErr w:type="spellEnd"/>
      <w:proofErr w:type="gramStart"/>
      <w:r w:rsidRPr="00E157E7">
        <w:rPr>
          <w:rFonts w:eastAsia="Malgun Gothic"/>
          <w:sz w:val="20"/>
        </w:rPr>
        <w:t>[ x0</w:t>
      </w:r>
      <w:proofErr w:type="gramEnd"/>
      <w:r w:rsidRPr="00E157E7">
        <w:rPr>
          <w:rFonts w:eastAsia="Malgun Gothic"/>
          <w:sz w:val="20"/>
        </w:rPr>
        <w:t xml:space="preserve"> ][ y0°] = </w:t>
      </w:r>
      <w:proofErr w:type="spellStart"/>
      <w:r w:rsidRPr="00E157E7">
        <w:rPr>
          <w:rFonts w:eastAsia="Malgun Gothic"/>
          <w:sz w:val="20"/>
        </w:rPr>
        <w:t>inter_pred_idc</w:t>
      </w:r>
      <w:proofErr w:type="spellEnd"/>
      <w:r w:rsidRPr="00E157E7">
        <w:rPr>
          <w:rFonts w:eastAsia="Malgun Gothic"/>
          <w:sz w:val="20"/>
        </w:rPr>
        <w:t>[ </w:t>
      </w:r>
      <w:proofErr w:type="spellStart"/>
      <w:r w:rsidRPr="00E157E7">
        <w:rPr>
          <w:rFonts w:eastAsia="Malgun Gothic"/>
          <w:sz w:val="20"/>
        </w:rPr>
        <w:t>xCb</w:t>
      </w:r>
      <w:proofErr w:type="spellEnd"/>
      <w:r w:rsidRPr="00E157E7">
        <w:rPr>
          <w:rFonts w:eastAsia="Malgun Gothic"/>
          <w:sz w:val="20"/>
        </w:rPr>
        <w:t> ][ </w:t>
      </w:r>
      <w:proofErr w:type="spellStart"/>
      <w:r w:rsidRPr="00E157E7">
        <w:rPr>
          <w:rFonts w:eastAsia="Malgun Gothic"/>
          <w:sz w:val="20"/>
        </w:rPr>
        <w:t>yCb</w:t>
      </w:r>
      <w:proofErr w:type="spellEnd"/>
      <w:r w:rsidRPr="00E157E7">
        <w:rPr>
          <w:rFonts w:eastAsia="Malgun Gothic"/>
          <w:sz w:val="20"/>
        </w:rPr>
        <w:t> + </w:t>
      </w:r>
      <w:proofErr w:type="spellStart"/>
      <w:r w:rsidRPr="00E157E7">
        <w:rPr>
          <w:rFonts w:eastAsia="Malgun Gothic"/>
          <w:sz w:val="20"/>
        </w:rPr>
        <w:t>nCbS</w:t>
      </w:r>
      <w:proofErr w:type="spellEnd"/>
      <w:r w:rsidRPr="00E157E7">
        <w:rPr>
          <w:rFonts w:eastAsia="Malgun Gothic"/>
          <w:sz w:val="20"/>
        </w:rPr>
        <w:t> / 2 ]</w:t>
      </w:r>
      <w:r w:rsidRPr="00E157E7">
        <w:rPr>
          <w:rFonts w:eastAsia="Malgun Gothic"/>
          <w:sz w:val="20"/>
          <w:lang w:val="en-GB"/>
        </w:rPr>
        <w:tab/>
        <w:t>(</w:t>
      </w:r>
      <w:r w:rsidRPr="00E157E7">
        <w:rPr>
          <w:rFonts w:eastAsia="Malgun Gothic"/>
          <w:sz w:val="20"/>
          <w:lang w:val="en-GB" w:eastAsia="ko-KR"/>
        </w:rPr>
        <w:fldChar w:fldCharType="begin" w:fldLock="1"/>
      </w:r>
      <w:r w:rsidRPr="00E157E7">
        <w:rPr>
          <w:rFonts w:eastAsia="Malgun Gothic"/>
          <w:sz w:val="20"/>
          <w:lang w:val="en-GB" w:eastAsia="ko-KR"/>
        </w:rPr>
        <w:instrText xml:space="preserve"> REF H \h  \* MERGEFORMAT </w:instrText>
      </w:r>
      <w:r w:rsidRPr="00E157E7">
        <w:rPr>
          <w:rFonts w:eastAsia="Malgun Gothic"/>
          <w:sz w:val="20"/>
          <w:lang w:val="en-GB" w:eastAsia="ko-KR"/>
        </w:rPr>
      </w:r>
      <w:r w:rsidRPr="00E157E7">
        <w:rPr>
          <w:rFonts w:eastAsia="Malgun Gothic"/>
          <w:sz w:val="20"/>
          <w:lang w:val="en-GB" w:eastAsia="ko-KR"/>
        </w:rPr>
        <w:fldChar w:fldCharType="separate"/>
      </w:r>
      <w:r w:rsidRPr="00E157E7">
        <w:rPr>
          <w:rFonts w:eastAsia="Malgun Gothic"/>
          <w:sz w:val="20"/>
          <w:lang w:val="en-GB" w:eastAsia="ko-KR"/>
        </w:rPr>
        <w:t>I</w:t>
      </w:r>
      <w:r w:rsidRPr="00E157E7">
        <w:rPr>
          <w:rFonts w:eastAsia="Malgun Gothic"/>
          <w:sz w:val="20"/>
          <w:lang w:val="en-GB" w:eastAsia="ko-KR"/>
        </w:rPr>
        <w:fldChar w:fldCharType="end"/>
      </w:r>
      <w:r w:rsidRPr="00E157E7">
        <w:rPr>
          <w:rFonts w:eastAsia="Malgun Gothic"/>
          <w:sz w:val="20"/>
          <w:lang w:val="en-GB"/>
        </w:rPr>
        <w:noBreakHyphen/>
      </w:r>
      <w:r w:rsidRPr="00E157E7">
        <w:rPr>
          <w:rFonts w:eastAsia="Malgun Gothic"/>
          <w:sz w:val="20"/>
          <w:lang w:val="en-GB"/>
        </w:rPr>
        <w:fldChar w:fldCharType="begin" w:fldLock="1"/>
      </w:r>
      <w:r w:rsidRPr="00E157E7">
        <w:rPr>
          <w:rFonts w:eastAsia="Malgun Gothic"/>
          <w:sz w:val="20"/>
          <w:lang w:val="en-GB"/>
        </w:rPr>
        <w:instrText xml:space="preserve"> SEQ Equation \* ARABIC </w:instrText>
      </w:r>
      <w:r w:rsidRPr="00E157E7">
        <w:rPr>
          <w:rFonts w:eastAsia="Malgun Gothic"/>
          <w:sz w:val="20"/>
          <w:lang w:val="en-GB"/>
        </w:rPr>
        <w:fldChar w:fldCharType="separate"/>
      </w:r>
      <w:r w:rsidRPr="00E157E7">
        <w:rPr>
          <w:rFonts w:eastAsia="Malgun Gothic"/>
          <w:noProof/>
          <w:sz w:val="20"/>
          <w:lang w:val="en-GB"/>
        </w:rPr>
        <w:t>304</w:t>
      </w:r>
      <w:r w:rsidRPr="00E157E7">
        <w:rPr>
          <w:rFonts w:eastAsia="Malgun Gothic"/>
          <w:sz w:val="20"/>
          <w:lang w:val="en-GB"/>
        </w:rPr>
        <w:fldChar w:fldCharType="end"/>
      </w:r>
      <w:r w:rsidRPr="00E157E7">
        <w:rPr>
          <w:rFonts w:eastAsia="Malgun Gothic"/>
          <w:sz w:val="20"/>
          <w:lang w:val="en-GB"/>
        </w:rPr>
        <w:t>)</w:t>
      </w:r>
    </w:p>
    <w:p w14:paraId="6A9EFB69" w14:textId="77777777" w:rsidR="00E157E7" w:rsidRPr="00E157E7" w:rsidRDefault="00E157E7" w:rsidP="00E157E7">
      <w:pPr>
        <w:widowControl w:val="0"/>
        <w:tabs>
          <w:tab w:val="clear" w:pos="360"/>
          <w:tab w:val="clear" w:pos="720"/>
          <w:tab w:val="clear" w:pos="1080"/>
          <w:tab w:val="clear" w:pos="1440"/>
        </w:tabs>
        <w:jc w:val="both"/>
        <w:rPr>
          <w:rFonts w:eastAsia="Malgun Gothic"/>
          <w:sz w:val="20"/>
        </w:rPr>
      </w:pPr>
      <w:r w:rsidRPr="00E157E7">
        <w:rPr>
          <w:rFonts w:eastAsia="Malgun Gothic"/>
          <w:sz w:val="20"/>
        </w:rPr>
        <w:t xml:space="preserve">For X in the range of 0 to 1, inclusive, the following applies: </w:t>
      </w:r>
    </w:p>
    <w:p w14:paraId="701FEDAB" w14:textId="77777777" w:rsidR="00E157E7" w:rsidRPr="00E157E7" w:rsidRDefault="00E157E7" w:rsidP="00E157E7">
      <w:pPr>
        <w:widowControl w:val="0"/>
        <w:numPr>
          <w:ilvl w:val="1"/>
          <w:numId w:val="0"/>
        </w:numPr>
        <w:tabs>
          <w:tab w:val="clear" w:pos="360"/>
          <w:tab w:val="clear" w:pos="720"/>
          <w:tab w:val="clear" w:pos="1080"/>
          <w:tab w:val="clear" w:pos="1440"/>
          <w:tab w:val="center" w:pos="4865"/>
          <w:tab w:val="right" w:pos="9730"/>
        </w:tabs>
        <w:ind w:left="357"/>
        <w:rPr>
          <w:rFonts w:eastAsia="Malgun Gothic"/>
          <w:sz w:val="20"/>
        </w:rPr>
      </w:pPr>
      <w:proofErr w:type="spellStart"/>
      <w:r w:rsidRPr="00E157E7">
        <w:rPr>
          <w:rFonts w:eastAsia="Malgun Gothic"/>
          <w:sz w:val="20"/>
        </w:rPr>
        <w:t>PuRefIdxLX</w:t>
      </w:r>
      <w:proofErr w:type="spellEnd"/>
      <w:proofErr w:type="gramStart"/>
      <w:r w:rsidRPr="00E157E7">
        <w:rPr>
          <w:rFonts w:eastAsia="Malgun Gothic"/>
          <w:sz w:val="20"/>
        </w:rPr>
        <w:t>[ x0</w:t>
      </w:r>
      <w:proofErr w:type="gramEnd"/>
      <w:r w:rsidRPr="00E157E7">
        <w:rPr>
          <w:rFonts w:eastAsia="Malgun Gothic"/>
          <w:sz w:val="20"/>
        </w:rPr>
        <w:t xml:space="preserve"> ][ y0°] = </w:t>
      </w:r>
      <w:proofErr w:type="spellStart"/>
      <w:r w:rsidRPr="00E157E7">
        <w:rPr>
          <w:rFonts w:eastAsia="Malgun Gothic"/>
          <w:sz w:val="20"/>
        </w:rPr>
        <w:t>ref_idx_lX</w:t>
      </w:r>
      <w:proofErr w:type="spellEnd"/>
      <w:r w:rsidRPr="00E157E7">
        <w:rPr>
          <w:rFonts w:eastAsia="Malgun Gothic"/>
          <w:sz w:val="20"/>
        </w:rPr>
        <w:t>[ </w:t>
      </w:r>
      <w:proofErr w:type="spellStart"/>
      <w:r w:rsidRPr="00E157E7">
        <w:rPr>
          <w:rFonts w:eastAsia="Malgun Gothic"/>
          <w:sz w:val="20"/>
        </w:rPr>
        <w:t>xCb</w:t>
      </w:r>
      <w:proofErr w:type="spellEnd"/>
      <w:r w:rsidRPr="00E157E7">
        <w:rPr>
          <w:rFonts w:eastAsia="Malgun Gothic"/>
          <w:sz w:val="20"/>
        </w:rPr>
        <w:t> ][ </w:t>
      </w:r>
      <w:proofErr w:type="spellStart"/>
      <w:r w:rsidRPr="00E157E7">
        <w:rPr>
          <w:rFonts w:eastAsia="Malgun Gothic"/>
          <w:sz w:val="20"/>
        </w:rPr>
        <w:t>yCb</w:t>
      </w:r>
      <w:proofErr w:type="spellEnd"/>
      <w:r w:rsidRPr="00E157E7">
        <w:rPr>
          <w:rFonts w:eastAsia="Malgun Gothic"/>
          <w:sz w:val="20"/>
        </w:rPr>
        <w:t> + </w:t>
      </w:r>
      <w:proofErr w:type="spellStart"/>
      <w:r w:rsidRPr="00E157E7">
        <w:rPr>
          <w:rFonts w:eastAsia="Malgun Gothic"/>
          <w:sz w:val="20"/>
        </w:rPr>
        <w:t>nCbS</w:t>
      </w:r>
      <w:proofErr w:type="spellEnd"/>
      <w:r w:rsidRPr="00E157E7">
        <w:rPr>
          <w:rFonts w:eastAsia="Malgun Gothic"/>
          <w:sz w:val="20"/>
        </w:rPr>
        <w:t> / 2 ]</w:t>
      </w:r>
      <w:r w:rsidRPr="00E157E7">
        <w:rPr>
          <w:rFonts w:eastAsia="Malgun Gothic"/>
          <w:sz w:val="20"/>
          <w:lang w:val="en-GB"/>
        </w:rPr>
        <w:tab/>
        <w:t>(</w:t>
      </w:r>
      <w:r w:rsidRPr="00E157E7">
        <w:rPr>
          <w:rFonts w:eastAsia="Malgun Gothic"/>
          <w:sz w:val="20"/>
          <w:lang w:val="en-GB" w:eastAsia="ko-KR"/>
        </w:rPr>
        <w:fldChar w:fldCharType="begin" w:fldLock="1"/>
      </w:r>
      <w:r w:rsidRPr="00E157E7">
        <w:rPr>
          <w:rFonts w:eastAsia="Malgun Gothic"/>
          <w:sz w:val="20"/>
          <w:lang w:val="en-GB" w:eastAsia="ko-KR"/>
        </w:rPr>
        <w:instrText xml:space="preserve"> REF H \h  \* MERGEFORMAT </w:instrText>
      </w:r>
      <w:r w:rsidRPr="00E157E7">
        <w:rPr>
          <w:rFonts w:eastAsia="Malgun Gothic"/>
          <w:sz w:val="20"/>
          <w:lang w:val="en-GB" w:eastAsia="ko-KR"/>
        </w:rPr>
      </w:r>
      <w:r w:rsidRPr="00E157E7">
        <w:rPr>
          <w:rFonts w:eastAsia="Malgun Gothic"/>
          <w:sz w:val="20"/>
          <w:lang w:val="en-GB" w:eastAsia="ko-KR"/>
        </w:rPr>
        <w:fldChar w:fldCharType="separate"/>
      </w:r>
      <w:r w:rsidRPr="00E157E7">
        <w:rPr>
          <w:rFonts w:eastAsia="Malgun Gothic"/>
          <w:sz w:val="20"/>
          <w:lang w:val="en-GB" w:eastAsia="ko-KR"/>
        </w:rPr>
        <w:t>I</w:t>
      </w:r>
      <w:r w:rsidRPr="00E157E7">
        <w:rPr>
          <w:rFonts w:eastAsia="Malgun Gothic"/>
          <w:sz w:val="20"/>
          <w:lang w:val="en-GB" w:eastAsia="ko-KR"/>
        </w:rPr>
        <w:fldChar w:fldCharType="end"/>
      </w:r>
      <w:r w:rsidRPr="00E157E7">
        <w:rPr>
          <w:rFonts w:eastAsia="Malgun Gothic"/>
          <w:sz w:val="20"/>
          <w:lang w:val="en-GB"/>
        </w:rPr>
        <w:noBreakHyphen/>
      </w:r>
      <w:r w:rsidRPr="00E157E7">
        <w:rPr>
          <w:rFonts w:eastAsia="Malgun Gothic"/>
          <w:sz w:val="20"/>
          <w:lang w:val="en-GB"/>
        </w:rPr>
        <w:fldChar w:fldCharType="begin" w:fldLock="1"/>
      </w:r>
      <w:r w:rsidRPr="00E157E7">
        <w:rPr>
          <w:rFonts w:eastAsia="Malgun Gothic"/>
          <w:sz w:val="20"/>
          <w:lang w:val="en-GB"/>
        </w:rPr>
        <w:instrText xml:space="preserve"> SEQ Equation \* ARABIC </w:instrText>
      </w:r>
      <w:r w:rsidRPr="00E157E7">
        <w:rPr>
          <w:rFonts w:eastAsia="Malgun Gothic"/>
          <w:sz w:val="20"/>
          <w:lang w:val="en-GB"/>
        </w:rPr>
        <w:fldChar w:fldCharType="separate"/>
      </w:r>
      <w:r w:rsidRPr="00E157E7">
        <w:rPr>
          <w:rFonts w:eastAsia="Malgun Gothic"/>
          <w:noProof/>
          <w:sz w:val="20"/>
          <w:lang w:val="en-GB"/>
        </w:rPr>
        <w:t>305</w:t>
      </w:r>
      <w:r w:rsidRPr="00E157E7">
        <w:rPr>
          <w:rFonts w:eastAsia="Malgun Gothic"/>
          <w:sz w:val="20"/>
          <w:lang w:val="en-GB"/>
        </w:rPr>
        <w:fldChar w:fldCharType="end"/>
      </w:r>
      <w:r w:rsidRPr="00E157E7">
        <w:rPr>
          <w:rFonts w:eastAsia="Malgun Gothic"/>
          <w:sz w:val="20"/>
          <w:lang w:val="en-GB"/>
        </w:rPr>
        <w:t>)</w:t>
      </w:r>
    </w:p>
    <w:p w14:paraId="13EDA2FF" w14:textId="77777777" w:rsidR="00E157E7" w:rsidRPr="00E157E7" w:rsidRDefault="00E157E7" w:rsidP="00E157E7">
      <w:pPr>
        <w:widowControl w:val="0"/>
        <w:numPr>
          <w:ilvl w:val="1"/>
          <w:numId w:val="0"/>
        </w:numPr>
        <w:tabs>
          <w:tab w:val="clear" w:pos="360"/>
          <w:tab w:val="clear" w:pos="720"/>
          <w:tab w:val="clear" w:pos="1080"/>
          <w:tab w:val="clear" w:pos="1440"/>
          <w:tab w:val="center" w:pos="4865"/>
          <w:tab w:val="right" w:pos="9730"/>
        </w:tabs>
        <w:ind w:left="357"/>
        <w:rPr>
          <w:rFonts w:eastAsia="Malgun Gothic"/>
          <w:sz w:val="20"/>
        </w:rPr>
      </w:pPr>
      <w:proofErr w:type="spellStart"/>
      <w:r w:rsidRPr="00E157E7">
        <w:rPr>
          <w:rFonts w:eastAsia="Malgun Gothic"/>
          <w:sz w:val="20"/>
        </w:rPr>
        <w:t>MvpLXFlag</w:t>
      </w:r>
      <w:proofErr w:type="spellEnd"/>
      <w:proofErr w:type="gramStart"/>
      <w:r w:rsidRPr="00E157E7">
        <w:rPr>
          <w:rFonts w:eastAsia="Malgun Gothic"/>
          <w:sz w:val="20"/>
        </w:rPr>
        <w:t>[ x0</w:t>
      </w:r>
      <w:proofErr w:type="gramEnd"/>
      <w:r w:rsidRPr="00E157E7">
        <w:rPr>
          <w:rFonts w:eastAsia="Malgun Gothic"/>
          <w:sz w:val="20"/>
        </w:rPr>
        <w:t xml:space="preserve"> ][ y0°] = </w:t>
      </w:r>
      <w:proofErr w:type="spellStart"/>
      <w:r w:rsidRPr="00E157E7">
        <w:rPr>
          <w:rFonts w:eastAsia="Malgun Gothic"/>
          <w:sz w:val="20"/>
        </w:rPr>
        <w:t>mvp_lX_flag</w:t>
      </w:r>
      <w:proofErr w:type="spellEnd"/>
      <w:r w:rsidRPr="00E157E7">
        <w:rPr>
          <w:rFonts w:eastAsia="Malgun Gothic"/>
          <w:sz w:val="20"/>
        </w:rPr>
        <w:t>[ </w:t>
      </w:r>
      <w:proofErr w:type="spellStart"/>
      <w:r w:rsidRPr="00E157E7">
        <w:rPr>
          <w:rFonts w:eastAsia="Malgun Gothic"/>
          <w:sz w:val="20"/>
        </w:rPr>
        <w:t>xCb</w:t>
      </w:r>
      <w:proofErr w:type="spellEnd"/>
      <w:r w:rsidRPr="00E157E7">
        <w:rPr>
          <w:rFonts w:eastAsia="Malgun Gothic"/>
          <w:sz w:val="20"/>
        </w:rPr>
        <w:t> ][ </w:t>
      </w:r>
      <w:proofErr w:type="spellStart"/>
      <w:r w:rsidRPr="00E157E7">
        <w:rPr>
          <w:rFonts w:eastAsia="Malgun Gothic"/>
          <w:sz w:val="20"/>
        </w:rPr>
        <w:t>yCb</w:t>
      </w:r>
      <w:proofErr w:type="spellEnd"/>
      <w:r w:rsidRPr="00E157E7">
        <w:rPr>
          <w:rFonts w:eastAsia="Malgun Gothic"/>
          <w:sz w:val="20"/>
        </w:rPr>
        <w:t> + </w:t>
      </w:r>
      <w:proofErr w:type="spellStart"/>
      <w:r w:rsidRPr="00E157E7">
        <w:rPr>
          <w:rFonts w:eastAsia="Malgun Gothic"/>
          <w:sz w:val="20"/>
        </w:rPr>
        <w:t>nCbS</w:t>
      </w:r>
      <w:proofErr w:type="spellEnd"/>
      <w:r w:rsidRPr="00E157E7">
        <w:rPr>
          <w:rFonts w:eastAsia="Malgun Gothic"/>
          <w:sz w:val="20"/>
        </w:rPr>
        <w:t> / 2 ]</w:t>
      </w:r>
      <w:r w:rsidRPr="00E157E7">
        <w:rPr>
          <w:rFonts w:eastAsia="Malgun Gothic"/>
          <w:sz w:val="20"/>
          <w:lang w:val="en-GB"/>
        </w:rPr>
        <w:tab/>
        <w:t>(</w:t>
      </w:r>
      <w:r w:rsidRPr="00E157E7">
        <w:rPr>
          <w:rFonts w:eastAsia="Malgun Gothic"/>
          <w:sz w:val="20"/>
          <w:lang w:val="en-GB" w:eastAsia="ko-KR"/>
        </w:rPr>
        <w:fldChar w:fldCharType="begin" w:fldLock="1"/>
      </w:r>
      <w:r w:rsidRPr="00E157E7">
        <w:rPr>
          <w:rFonts w:eastAsia="Malgun Gothic"/>
          <w:sz w:val="20"/>
          <w:lang w:val="en-GB" w:eastAsia="ko-KR"/>
        </w:rPr>
        <w:instrText xml:space="preserve"> REF H \h  \* MERGEFORMAT </w:instrText>
      </w:r>
      <w:r w:rsidRPr="00E157E7">
        <w:rPr>
          <w:rFonts w:eastAsia="Malgun Gothic"/>
          <w:sz w:val="20"/>
          <w:lang w:val="en-GB" w:eastAsia="ko-KR"/>
        </w:rPr>
      </w:r>
      <w:r w:rsidRPr="00E157E7">
        <w:rPr>
          <w:rFonts w:eastAsia="Malgun Gothic"/>
          <w:sz w:val="20"/>
          <w:lang w:val="en-GB" w:eastAsia="ko-KR"/>
        </w:rPr>
        <w:fldChar w:fldCharType="separate"/>
      </w:r>
      <w:r w:rsidRPr="00E157E7">
        <w:rPr>
          <w:rFonts w:eastAsia="Malgun Gothic"/>
          <w:sz w:val="20"/>
          <w:lang w:val="en-GB" w:eastAsia="ko-KR"/>
        </w:rPr>
        <w:t>I</w:t>
      </w:r>
      <w:r w:rsidRPr="00E157E7">
        <w:rPr>
          <w:rFonts w:eastAsia="Malgun Gothic"/>
          <w:sz w:val="20"/>
          <w:lang w:val="en-GB" w:eastAsia="ko-KR"/>
        </w:rPr>
        <w:fldChar w:fldCharType="end"/>
      </w:r>
      <w:r w:rsidRPr="00E157E7">
        <w:rPr>
          <w:rFonts w:eastAsia="Malgun Gothic"/>
          <w:sz w:val="20"/>
          <w:lang w:val="en-GB"/>
        </w:rPr>
        <w:noBreakHyphen/>
      </w:r>
      <w:r w:rsidRPr="00E157E7">
        <w:rPr>
          <w:rFonts w:eastAsia="Malgun Gothic"/>
          <w:sz w:val="20"/>
          <w:lang w:val="en-GB"/>
        </w:rPr>
        <w:fldChar w:fldCharType="begin" w:fldLock="1"/>
      </w:r>
      <w:r w:rsidRPr="00E157E7">
        <w:rPr>
          <w:rFonts w:eastAsia="Malgun Gothic"/>
          <w:sz w:val="20"/>
          <w:lang w:val="en-GB"/>
        </w:rPr>
        <w:instrText xml:space="preserve"> SEQ Equation \* ARABIC </w:instrText>
      </w:r>
      <w:r w:rsidRPr="00E157E7">
        <w:rPr>
          <w:rFonts w:eastAsia="Malgun Gothic"/>
          <w:sz w:val="20"/>
          <w:lang w:val="en-GB"/>
        </w:rPr>
        <w:fldChar w:fldCharType="separate"/>
      </w:r>
      <w:r w:rsidRPr="00E157E7">
        <w:rPr>
          <w:rFonts w:eastAsia="Malgun Gothic"/>
          <w:noProof/>
          <w:sz w:val="20"/>
          <w:lang w:val="en-GB"/>
        </w:rPr>
        <w:t>306</w:t>
      </w:r>
      <w:r w:rsidRPr="00E157E7">
        <w:rPr>
          <w:rFonts w:eastAsia="Malgun Gothic"/>
          <w:sz w:val="20"/>
          <w:lang w:val="en-GB"/>
        </w:rPr>
        <w:fldChar w:fldCharType="end"/>
      </w:r>
      <w:r w:rsidRPr="00E157E7">
        <w:rPr>
          <w:rFonts w:eastAsia="Malgun Gothic"/>
          <w:sz w:val="20"/>
          <w:lang w:val="en-GB"/>
        </w:rPr>
        <w:t>)</w:t>
      </w:r>
    </w:p>
    <w:p w14:paraId="1E92DD71" w14:textId="77777777" w:rsidR="00E157E7" w:rsidRPr="00E157E7" w:rsidRDefault="00E157E7" w:rsidP="00E157E7">
      <w:pPr>
        <w:widowControl w:val="0"/>
        <w:numPr>
          <w:ilvl w:val="1"/>
          <w:numId w:val="0"/>
        </w:numPr>
        <w:tabs>
          <w:tab w:val="clear" w:pos="360"/>
          <w:tab w:val="clear" w:pos="720"/>
          <w:tab w:val="clear" w:pos="1080"/>
          <w:tab w:val="clear" w:pos="1440"/>
          <w:tab w:val="center" w:pos="4865"/>
          <w:tab w:val="right" w:pos="9730"/>
        </w:tabs>
        <w:ind w:left="357"/>
        <w:rPr>
          <w:rFonts w:eastAsia="Malgun Gothic"/>
          <w:sz w:val="20"/>
        </w:rPr>
      </w:pPr>
      <w:proofErr w:type="spellStart"/>
      <w:r w:rsidRPr="00E157E7">
        <w:rPr>
          <w:rFonts w:eastAsia="Malgun Gothic"/>
          <w:sz w:val="20"/>
        </w:rPr>
        <w:t>MvdLX</w:t>
      </w:r>
      <w:proofErr w:type="spellEnd"/>
      <w:proofErr w:type="gramStart"/>
      <w:r w:rsidRPr="00E157E7">
        <w:rPr>
          <w:rFonts w:eastAsia="Malgun Gothic"/>
          <w:sz w:val="20"/>
        </w:rPr>
        <w:t>[ x0</w:t>
      </w:r>
      <w:proofErr w:type="gramEnd"/>
      <w:r w:rsidRPr="00E157E7">
        <w:rPr>
          <w:rFonts w:eastAsia="Malgun Gothic"/>
          <w:sz w:val="20"/>
        </w:rPr>
        <w:t xml:space="preserve"> ][ y0°] = </w:t>
      </w:r>
      <w:proofErr w:type="spellStart"/>
      <w:r w:rsidRPr="00E157E7">
        <w:rPr>
          <w:rFonts w:eastAsia="Malgun Gothic"/>
          <w:sz w:val="20"/>
        </w:rPr>
        <w:t>MvdLX</w:t>
      </w:r>
      <w:proofErr w:type="spellEnd"/>
      <w:r w:rsidRPr="00E157E7">
        <w:rPr>
          <w:rFonts w:eastAsia="Malgun Gothic"/>
          <w:sz w:val="20"/>
        </w:rPr>
        <w:t>[ </w:t>
      </w:r>
      <w:proofErr w:type="spellStart"/>
      <w:r w:rsidRPr="00E157E7">
        <w:rPr>
          <w:rFonts w:eastAsia="Malgun Gothic"/>
          <w:sz w:val="20"/>
        </w:rPr>
        <w:t>xCb</w:t>
      </w:r>
      <w:proofErr w:type="spellEnd"/>
      <w:r w:rsidRPr="00E157E7">
        <w:rPr>
          <w:rFonts w:eastAsia="Malgun Gothic"/>
          <w:sz w:val="20"/>
        </w:rPr>
        <w:t> ][ </w:t>
      </w:r>
      <w:proofErr w:type="spellStart"/>
      <w:r w:rsidRPr="00E157E7">
        <w:rPr>
          <w:rFonts w:eastAsia="Malgun Gothic"/>
          <w:sz w:val="20"/>
        </w:rPr>
        <w:t>yCb</w:t>
      </w:r>
      <w:proofErr w:type="spellEnd"/>
      <w:r w:rsidRPr="00E157E7">
        <w:rPr>
          <w:rFonts w:eastAsia="Malgun Gothic"/>
          <w:sz w:val="20"/>
        </w:rPr>
        <w:t> + </w:t>
      </w:r>
      <w:proofErr w:type="spellStart"/>
      <w:r w:rsidRPr="00E157E7">
        <w:rPr>
          <w:rFonts w:eastAsia="Malgun Gothic"/>
          <w:sz w:val="20"/>
        </w:rPr>
        <w:t>nCbS</w:t>
      </w:r>
      <w:proofErr w:type="spellEnd"/>
      <w:r w:rsidRPr="00E157E7">
        <w:rPr>
          <w:rFonts w:eastAsia="Malgun Gothic"/>
          <w:sz w:val="20"/>
        </w:rPr>
        <w:t>/2 ]</w:t>
      </w:r>
      <w:r w:rsidRPr="00E157E7">
        <w:rPr>
          <w:rFonts w:eastAsia="Malgun Gothic"/>
          <w:sz w:val="20"/>
        </w:rPr>
        <w:tab/>
      </w:r>
      <w:r w:rsidRPr="00E157E7">
        <w:rPr>
          <w:rFonts w:eastAsia="Malgun Gothic"/>
          <w:sz w:val="20"/>
        </w:rPr>
        <w:tab/>
      </w:r>
      <w:r w:rsidRPr="00E157E7">
        <w:rPr>
          <w:rFonts w:eastAsia="Malgun Gothic"/>
          <w:sz w:val="20"/>
          <w:lang w:val="en-GB"/>
        </w:rPr>
        <w:t>(</w:t>
      </w:r>
      <w:r w:rsidRPr="00E157E7">
        <w:rPr>
          <w:rFonts w:eastAsia="Malgun Gothic"/>
          <w:sz w:val="20"/>
          <w:lang w:val="en-GB"/>
        </w:rPr>
        <w:fldChar w:fldCharType="begin" w:fldLock="1"/>
      </w:r>
      <w:r w:rsidRPr="00E157E7">
        <w:rPr>
          <w:rFonts w:eastAsia="Malgun Gothic"/>
          <w:sz w:val="20"/>
          <w:lang w:val="en-GB"/>
        </w:rPr>
        <w:instrText xml:space="preserve"> REF H \h  \* MERGEFORMAT </w:instrText>
      </w:r>
      <w:r w:rsidRPr="00E157E7">
        <w:rPr>
          <w:rFonts w:eastAsia="Malgun Gothic"/>
          <w:sz w:val="20"/>
          <w:lang w:val="en-GB"/>
        </w:rPr>
      </w:r>
      <w:r w:rsidRPr="00E157E7">
        <w:rPr>
          <w:rFonts w:eastAsia="Malgun Gothic"/>
          <w:sz w:val="20"/>
          <w:lang w:val="en-GB"/>
        </w:rPr>
        <w:fldChar w:fldCharType="separate"/>
      </w:r>
      <w:r w:rsidRPr="00E157E7">
        <w:rPr>
          <w:rFonts w:eastAsia="Malgun Gothic"/>
          <w:sz w:val="20"/>
          <w:lang w:val="en-GB"/>
        </w:rPr>
        <w:t>I</w:t>
      </w:r>
      <w:r w:rsidRPr="00E157E7">
        <w:rPr>
          <w:rFonts w:eastAsia="Malgun Gothic"/>
          <w:sz w:val="20"/>
          <w:lang w:val="en-GB"/>
        </w:rPr>
        <w:fldChar w:fldCharType="end"/>
      </w:r>
      <w:r w:rsidRPr="00E157E7">
        <w:rPr>
          <w:rFonts w:eastAsia="Malgun Gothic"/>
          <w:sz w:val="20"/>
          <w:lang w:val="en-GB"/>
        </w:rPr>
        <w:noBreakHyphen/>
      </w:r>
      <w:r w:rsidRPr="00E157E7">
        <w:rPr>
          <w:rFonts w:eastAsia="Malgun Gothic"/>
          <w:sz w:val="20"/>
          <w:lang w:val="en-GB"/>
        </w:rPr>
        <w:fldChar w:fldCharType="begin" w:fldLock="1"/>
      </w:r>
      <w:r w:rsidRPr="00E157E7">
        <w:rPr>
          <w:rFonts w:eastAsia="Malgun Gothic"/>
          <w:sz w:val="20"/>
          <w:lang w:val="en-GB"/>
        </w:rPr>
        <w:instrText xml:space="preserve"> SEQ Equation \* ARABIC </w:instrText>
      </w:r>
      <w:r w:rsidRPr="00E157E7">
        <w:rPr>
          <w:rFonts w:eastAsia="Malgun Gothic"/>
          <w:sz w:val="20"/>
          <w:lang w:val="en-GB"/>
        </w:rPr>
        <w:fldChar w:fldCharType="separate"/>
      </w:r>
      <w:r w:rsidRPr="00E157E7">
        <w:rPr>
          <w:rFonts w:eastAsia="Malgun Gothic"/>
          <w:noProof/>
          <w:sz w:val="20"/>
          <w:lang w:val="en-GB"/>
        </w:rPr>
        <w:t>307</w:t>
      </w:r>
      <w:r w:rsidRPr="00E157E7">
        <w:rPr>
          <w:rFonts w:eastAsia="Malgun Gothic"/>
          <w:sz w:val="20"/>
          <w:lang w:val="en-GB"/>
        </w:rPr>
        <w:fldChar w:fldCharType="end"/>
      </w:r>
      <w:r w:rsidRPr="00E157E7">
        <w:rPr>
          <w:rFonts w:eastAsia="Malgun Gothic"/>
          <w:sz w:val="20"/>
          <w:lang w:val="en-GB"/>
        </w:rPr>
        <w:t>)</w:t>
      </w:r>
    </w:p>
    <w:p w14:paraId="0345F280" w14:textId="77777777" w:rsidR="00E157E7" w:rsidRPr="00E157E7" w:rsidRDefault="00E157E7" w:rsidP="00E157E7">
      <w:pPr>
        <w:keepNext/>
        <w:tabs>
          <w:tab w:val="clear" w:pos="360"/>
          <w:tab w:val="clear" w:pos="720"/>
          <w:tab w:val="clear" w:pos="1080"/>
          <w:tab w:val="clear" w:pos="1440"/>
        </w:tabs>
        <w:spacing w:before="240" w:after="120"/>
        <w:jc w:val="center"/>
        <w:rPr>
          <w:rFonts w:eastAsia="Malgun Gothic"/>
          <w:b/>
          <w:bCs/>
          <w:sz w:val="20"/>
        </w:rPr>
      </w:pPr>
      <w:bookmarkStart w:id="3" w:name="_Ref378700514"/>
      <w:bookmarkStart w:id="4" w:name="_Toc382213293"/>
      <w:r w:rsidRPr="00E157E7">
        <w:rPr>
          <w:rFonts w:eastAsia="Malgun Gothic"/>
          <w:b/>
          <w:bCs/>
          <w:sz w:val="20"/>
        </w:rPr>
        <w:t>Table </w:t>
      </w:r>
      <w:r w:rsidRPr="00E157E7">
        <w:rPr>
          <w:rFonts w:eastAsia="Malgun Gothic"/>
          <w:b/>
          <w:bCs/>
          <w:sz w:val="20"/>
        </w:rPr>
        <w:fldChar w:fldCharType="begin" w:fldLock="1"/>
      </w:r>
      <w:r w:rsidRPr="00E157E7">
        <w:rPr>
          <w:rFonts w:eastAsia="Malgun Gothic"/>
          <w:b/>
          <w:bCs/>
          <w:sz w:val="20"/>
        </w:rPr>
        <w:instrText xml:space="preserve"> REF H \h </w:instrText>
      </w:r>
      <w:r w:rsidRPr="00E157E7">
        <w:rPr>
          <w:rFonts w:eastAsia="Malgun Gothic"/>
          <w:b/>
          <w:bCs/>
          <w:sz w:val="20"/>
        </w:rPr>
      </w:r>
      <w:r w:rsidRPr="00E157E7">
        <w:rPr>
          <w:rFonts w:eastAsia="Malgun Gothic"/>
          <w:b/>
          <w:bCs/>
          <w:sz w:val="20"/>
        </w:rPr>
        <w:fldChar w:fldCharType="separate"/>
      </w:r>
      <w:r w:rsidRPr="00E157E7">
        <w:rPr>
          <w:rFonts w:eastAsia="Malgun Gothic"/>
          <w:b/>
          <w:bCs/>
          <w:sz w:val="20"/>
          <w:lang w:eastAsia="ko-KR"/>
        </w:rPr>
        <w:t>I</w:t>
      </w:r>
      <w:r w:rsidRPr="00E157E7">
        <w:rPr>
          <w:rFonts w:eastAsia="Malgun Gothic"/>
          <w:b/>
          <w:bCs/>
          <w:sz w:val="20"/>
        </w:rPr>
        <w:fldChar w:fldCharType="end"/>
      </w:r>
      <w:r w:rsidRPr="00E157E7">
        <w:rPr>
          <w:rFonts w:eastAsia="Malgun Gothic"/>
          <w:b/>
          <w:bCs/>
          <w:sz w:val="20"/>
        </w:rPr>
        <w:noBreakHyphen/>
      </w:r>
      <w:r w:rsidRPr="00E157E7">
        <w:rPr>
          <w:rFonts w:eastAsia="Malgun Gothic"/>
          <w:b/>
          <w:bCs/>
          <w:sz w:val="20"/>
        </w:rPr>
        <w:fldChar w:fldCharType="begin" w:fldLock="1"/>
      </w:r>
      <w:r w:rsidRPr="00E157E7">
        <w:rPr>
          <w:rFonts w:eastAsia="Malgun Gothic"/>
          <w:b/>
          <w:bCs/>
          <w:sz w:val="20"/>
        </w:rPr>
        <w:instrText xml:space="preserve"> SEQ Table \* ARABIC \s 1 </w:instrText>
      </w:r>
      <w:r w:rsidRPr="00E157E7">
        <w:rPr>
          <w:rFonts w:eastAsia="Malgun Gothic"/>
          <w:b/>
          <w:bCs/>
          <w:sz w:val="20"/>
        </w:rPr>
        <w:fldChar w:fldCharType="separate"/>
      </w:r>
      <w:r w:rsidRPr="00E157E7">
        <w:rPr>
          <w:rFonts w:eastAsia="Malgun Gothic"/>
          <w:b/>
          <w:bCs/>
          <w:noProof/>
          <w:sz w:val="20"/>
        </w:rPr>
        <w:t>11</w:t>
      </w:r>
      <w:r w:rsidRPr="00E157E7">
        <w:rPr>
          <w:rFonts w:eastAsia="Malgun Gothic"/>
          <w:b/>
          <w:bCs/>
          <w:sz w:val="20"/>
        </w:rPr>
        <w:fldChar w:fldCharType="end"/>
      </w:r>
      <w:bookmarkEnd w:id="3"/>
      <w:r w:rsidRPr="00E157E7">
        <w:rPr>
          <w:rFonts w:eastAsia="Malgun Gothic"/>
          <w:b/>
          <w:bCs/>
          <w:sz w:val="20"/>
          <w:lang w:eastAsia="ko-KR"/>
        </w:rPr>
        <w:t xml:space="preserve"> </w:t>
      </w:r>
      <w:r w:rsidRPr="00E157E7">
        <w:rPr>
          <w:rFonts w:eastAsia="Malgun Gothic"/>
          <w:b/>
          <w:bCs/>
          <w:sz w:val="20"/>
        </w:rPr>
        <w:t xml:space="preserve">– Specification of </w:t>
      </w:r>
      <w:r w:rsidRPr="00E157E7">
        <w:rPr>
          <w:rFonts w:eastAsia="Malgun Gothic"/>
          <w:b/>
          <w:bCs/>
          <w:sz w:val="20"/>
          <w:lang w:eastAsia="ko-KR"/>
        </w:rPr>
        <w:t xml:space="preserve">x0, y0 and </w:t>
      </w:r>
      <w:proofErr w:type="spellStart"/>
      <w:r w:rsidRPr="00E157E7">
        <w:rPr>
          <w:rFonts w:eastAsia="Malgun Gothic"/>
          <w:b/>
          <w:bCs/>
          <w:sz w:val="20"/>
        </w:rPr>
        <w:t>PartMode</w:t>
      </w:r>
      <w:proofErr w:type="spellEnd"/>
      <w:r w:rsidRPr="00E157E7">
        <w:rPr>
          <w:rFonts w:eastAsia="Malgun Gothic"/>
          <w:b/>
          <w:bCs/>
          <w:sz w:val="20"/>
        </w:rPr>
        <w:t xml:space="preserve"> depending on </w:t>
      </w:r>
      <w:proofErr w:type="spellStart"/>
      <w:r w:rsidRPr="00E157E7">
        <w:rPr>
          <w:rFonts w:eastAsia="Malgun Gothic"/>
          <w:b/>
          <w:bCs/>
          <w:sz w:val="20"/>
        </w:rPr>
        <w:t>partIdc</w:t>
      </w:r>
      <w:bookmarkEnd w:id="4"/>
      <w:proofErr w:type="spellEnd"/>
    </w:p>
    <w:tbl>
      <w:tblPr>
        <w:tblW w:w="812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361"/>
        <w:gridCol w:w="2044"/>
        <w:gridCol w:w="2360"/>
        <w:gridCol w:w="2360"/>
      </w:tblGrid>
      <w:tr w:rsidR="00E157E7" w:rsidRPr="00E157E7" w14:paraId="26676FB8" w14:textId="77777777" w:rsidTr="009D6629">
        <w:trPr>
          <w:jc w:val="center"/>
        </w:trPr>
        <w:tc>
          <w:tcPr>
            <w:tcW w:w="1361" w:type="dxa"/>
          </w:tcPr>
          <w:p w14:paraId="2D74BFB0"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b/>
                <w:bCs/>
                <w:sz w:val="20"/>
                <w:lang w:eastAsia="ko-KR"/>
              </w:rPr>
            </w:pPr>
            <w:proofErr w:type="spellStart"/>
            <w:proofErr w:type="gramStart"/>
            <w:r w:rsidRPr="00E157E7">
              <w:rPr>
                <w:rFonts w:eastAsia="Malgun Gothic"/>
                <w:b/>
                <w:bCs/>
                <w:sz w:val="20"/>
                <w:lang w:eastAsia="ko-KR"/>
              </w:rPr>
              <w:t>partIdc</w:t>
            </w:r>
            <w:proofErr w:type="spellEnd"/>
            <w:proofErr w:type="gramEnd"/>
          </w:p>
        </w:tc>
        <w:tc>
          <w:tcPr>
            <w:tcW w:w="2044" w:type="dxa"/>
          </w:tcPr>
          <w:p w14:paraId="72EA9CB3"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b/>
                <w:sz w:val="20"/>
                <w:lang w:eastAsia="ko-KR"/>
              </w:rPr>
            </w:pPr>
            <w:proofErr w:type="gramStart"/>
            <w:r w:rsidRPr="00E157E7">
              <w:rPr>
                <w:rFonts w:eastAsia="Malgun Gothic"/>
                <w:b/>
                <w:sz w:val="20"/>
              </w:rPr>
              <w:t>x0</w:t>
            </w:r>
            <w:proofErr w:type="gramEnd"/>
          </w:p>
        </w:tc>
        <w:tc>
          <w:tcPr>
            <w:tcW w:w="2360" w:type="dxa"/>
          </w:tcPr>
          <w:p w14:paraId="2D8A8719"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b/>
                <w:sz w:val="20"/>
                <w:lang w:eastAsia="ko-KR"/>
              </w:rPr>
            </w:pPr>
            <w:proofErr w:type="gramStart"/>
            <w:r w:rsidRPr="00E157E7">
              <w:rPr>
                <w:rFonts w:eastAsia="Malgun Gothic"/>
                <w:b/>
                <w:sz w:val="20"/>
              </w:rPr>
              <w:t>y0</w:t>
            </w:r>
            <w:proofErr w:type="gramEnd"/>
          </w:p>
        </w:tc>
        <w:tc>
          <w:tcPr>
            <w:tcW w:w="2360" w:type="dxa"/>
          </w:tcPr>
          <w:p w14:paraId="366D9E87"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b/>
                <w:sz w:val="20"/>
              </w:rPr>
            </w:pPr>
            <w:proofErr w:type="spellStart"/>
            <w:r w:rsidRPr="00E157E7">
              <w:rPr>
                <w:rFonts w:eastAsia="Malgun Gothic"/>
                <w:b/>
                <w:bCs/>
                <w:sz w:val="20"/>
                <w:lang w:eastAsia="ko-KR"/>
              </w:rPr>
              <w:t>PartMode</w:t>
            </w:r>
            <w:proofErr w:type="spellEnd"/>
          </w:p>
        </w:tc>
      </w:tr>
      <w:tr w:rsidR="00E157E7" w:rsidRPr="00E157E7" w14:paraId="2D7DBF2C" w14:textId="77777777" w:rsidTr="009D6629">
        <w:trPr>
          <w:jc w:val="center"/>
        </w:trPr>
        <w:tc>
          <w:tcPr>
            <w:tcW w:w="1361" w:type="dxa"/>
          </w:tcPr>
          <w:p w14:paraId="6935B50A"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0</w:t>
            </w:r>
          </w:p>
        </w:tc>
        <w:tc>
          <w:tcPr>
            <w:tcW w:w="2044" w:type="dxa"/>
          </w:tcPr>
          <w:p w14:paraId="4C6F409C"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lang w:eastAsia="ko-KR"/>
              </w:rPr>
            </w:pPr>
            <w:proofErr w:type="spellStart"/>
            <w:proofErr w:type="gramStart"/>
            <w:r w:rsidRPr="00E157E7">
              <w:rPr>
                <w:rFonts w:eastAsia="Malgun Gothic"/>
                <w:sz w:val="20"/>
              </w:rPr>
              <w:t>xCb</w:t>
            </w:r>
            <w:proofErr w:type="spellEnd"/>
            <w:proofErr w:type="gramEnd"/>
            <w:r w:rsidRPr="00E157E7">
              <w:rPr>
                <w:rFonts w:eastAsia="Malgun Gothic"/>
                <w:sz w:val="20"/>
              </w:rPr>
              <w:t> + </w:t>
            </w:r>
            <w:proofErr w:type="spellStart"/>
            <w:r w:rsidRPr="00E157E7">
              <w:rPr>
                <w:rFonts w:eastAsia="Malgun Gothic"/>
                <w:sz w:val="20"/>
              </w:rPr>
              <w:t>nCbS</w:t>
            </w:r>
            <w:proofErr w:type="spellEnd"/>
            <w:r w:rsidRPr="00E157E7">
              <w:rPr>
                <w:rFonts w:eastAsia="Malgun Gothic"/>
                <w:sz w:val="20"/>
              </w:rPr>
              <w:t> / 2</w:t>
            </w:r>
          </w:p>
        </w:tc>
        <w:tc>
          <w:tcPr>
            <w:tcW w:w="2360" w:type="dxa"/>
          </w:tcPr>
          <w:p w14:paraId="630E83CD"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lang w:eastAsia="ko-KR"/>
              </w:rPr>
            </w:pPr>
            <w:proofErr w:type="spellStart"/>
            <w:proofErr w:type="gramStart"/>
            <w:r w:rsidRPr="00E157E7">
              <w:rPr>
                <w:rFonts w:eastAsia="Malgun Gothic"/>
                <w:sz w:val="20"/>
              </w:rPr>
              <w:t>yCb</w:t>
            </w:r>
            <w:proofErr w:type="spellEnd"/>
            <w:proofErr w:type="gramEnd"/>
          </w:p>
        </w:tc>
        <w:tc>
          <w:tcPr>
            <w:tcW w:w="2360" w:type="dxa"/>
          </w:tcPr>
          <w:p w14:paraId="3EE3353A"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SIZE_Nx2N</w:t>
            </w:r>
          </w:p>
        </w:tc>
      </w:tr>
      <w:tr w:rsidR="00E157E7" w:rsidRPr="00E157E7" w14:paraId="0A06699F" w14:textId="77777777" w:rsidTr="009D6629">
        <w:trPr>
          <w:jc w:val="center"/>
        </w:trPr>
        <w:tc>
          <w:tcPr>
            <w:tcW w:w="1361" w:type="dxa"/>
          </w:tcPr>
          <w:p w14:paraId="4C1BD14D"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1</w:t>
            </w:r>
          </w:p>
        </w:tc>
        <w:tc>
          <w:tcPr>
            <w:tcW w:w="2044" w:type="dxa"/>
          </w:tcPr>
          <w:p w14:paraId="62395A67"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xCb</w:t>
            </w:r>
            <w:proofErr w:type="spellEnd"/>
            <w:proofErr w:type="gramEnd"/>
          </w:p>
        </w:tc>
        <w:tc>
          <w:tcPr>
            <w:tcW w:w="2360" w:type="dxa"/>
          </w:tcPr>
          <w:p w14:paraId="4D4DFCAE"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yCb</w:t>
            </w:r>
            <w:proofErr w:type="spellEnd"/>
            <w:proofErr w:type="gramEnd"/>
            <w:r w:rsidRPr="00E157E7">
              <w:rPr>
                <w:rFonts w:eastAsia="Malgun Gothic"/>
                <w:sz w:val="20"/>
              </w:rPr>
              <w:t> + </w:t>
            </w:r>
            <w:proofErr w:type="spellStart"/>
            <w:r w:rsidRPr="00E157E7">
              <w:rPr>
                <w:rFonts w:eastAsia="Malgun Gothic"/>
                <w:sz w:val="20"/>
              </w:rPr>
              <w:t>nCbS</w:t>
            </w:r>
            <w:proofErr w:type="spellEnd"/>
            <w:r w:rsidRPr="00E157E7">
              <w:rPr>
                <w:rFonts w:eastAsia="Malgun Gothic"/>
                <w:sz w:val="20"/>
              </w:rPr>
              <w:t> / 2</w:t>
            </w:r>
          </w:p>
        </w:tc>
        <w:tc>
          <w:tcPr>
            <w:tcW w:w="2360" w:type="dxa"/>
          </w:tcPr>
          <w:p w14:paraId="43E38231"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SIZE_2NxN</w:t>
            </w:r>
          </w:p>
        </w:tc>
      </w:tr>
      <w:tr w:rsidR="00E157E7" w:rsidRPr="00E157E7" w14:paraId="0708FD5D" w14:textId="77777777" w:rsidTr="009D6629">
        <w:trPr>
          <w:jc w:val="center"/>
        </w:trPr>
        <w:tc>
          <w:tcPr>
            <w:tcW w:w="1361" w:type="dxa"/>
          </w:tcPr>
          <w:p w14:paraId="330EA7BE"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2</w:t>
            </w:r>
          </w:p>
        </w:tc>
        <w:tc>
          <w:tcPr>
            <w:tcW w:w="2044" w:type="dxa"/>
          </w:tcPr>
          <w:p w14:paraId="5445F997"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xCb</w:t>
            </w:r>
            <w:proofErr w:type="spellEnd"/>
            <w:proofErr w:type="gramEnd"/>
          </w:p>
        </w:tc>
        <w:tc>
          <w:tcPr>
            <w:tcW w:w="2360" w:type="dxa"/>
          </w:tcPr>
          <w:p w14:paraId="1B850055"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yCb</w:t>
            </w:r>
            <w:proofErr w:type="spellEnd"/>
            <w:proofErr w:type="gramEnd"/>
            <w:r w:rsidRPr="00E157E7">
              <w:rPr>
                <w:rFonts w:eastAsia="Malgun Gothic"/>
                <w:sz w:val="20"/>
              </w:rPr>
              <w:t> + </w:t>
            </w:r>
            <w:proofErr w:type="spellStart"/>
            <w:r w:rsidRPr="00E157E7">
              <w:rPr>
                <w:rFonts w:eastAsia="Malgun Gothic"/>
                <w:sz w:val="20"/>
              </w:rPr>
              <w:t>nCbS</w:t>
            </w:r>
            <w:proofErr w:type="spellEnd"/>
            <w:r w:rsidRPr="00E157E7">
              <w:rPr>
                <w:rFonts w:eastAsia="Malgun Gothic"/>
                <w:sz w:val="20"/>
              </w:rPr>
              <w:t> / 4</w:t>
            </w:r>
          </w:p>
        </w:tc>
        <w:tc>
          <w:tcPr>
            <w:tcW w:w="2360" w:type="dxa"/>
          </w:tcPr>
          <w:p w14:paraId="586A74A0"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SIZE_2NxnU</w:t>
            </w:r>
          </w:p>
        </w:tc>
      </w:tr>
      <w:tr w:rsidR="00E157E7" w:rsidRPr="00E157E7" w14:paraId="02AE23D5" w14:textId="77777777" w:rsidTr="009D6629">
        <w:trPr>
          <w:jc w:val="center"/>
        </w:trPr>
        <w:tc>
          <w:tcPr>
            <w:tcW w:w="1361" w:type="dxa"/>
          </w:tcPr>
          <w:p w14:paraId="7EEC8716"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3</w:t>
            </w:r>
          </w:p>
        </w:tc>
        <w:tc>
          <w:tcPr>
            <w:tcW w:w="2044" w:type="dxa"/>
          </w:tcPr>
          <w:p w14:paraId="530760EF"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xCb</w:t>
            </w:r>
            <w:proofErr w:type="spellEnd"/>
            <w:proofErr w:type="gramEnd"/>
          </w:p>
        </w:tc>
        <w:tc>
          <w:tcPr>
            <w:tcW w:w="2360" w:type="dxa"/>
          </w:tcPr>
          <w:p w14:paraId="5D1E9A19"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yCb</w:t>
            </w:r>
            <w:proofErr w:type="spellEnd"/>
            <w:proofErr w:type="gramEnd"/>
            <w:r w:rsidRPr="00E157E7">
              <w:rPr>
                <w:rFonts w:eastAsia="Malgun Gothic"/>
                <w:sz w:val="20"/>
              </w:rPr>
              <w:t> + ( </w:t>
            </w:r>
            <w:proofErr w:type="spellStart"/>
            <w:r w:rsidRPr="00E157E7">
              <w:rPr>
                <w:rFonts w:eastAsia="Malgun Gothic"/>
                <w:sz w:val="20"/>
              </w:rPr>
              <w:t>nCbS</w:t>
            </w:r>
            <w:proofErr w:type="spellEnd"/>
            <w:r w:rsidRPr="00E157E7">
              <w:rPr>
                <w:rFonts w:eastAsia="Malgun Gothic"/>
                <w:sz w:val="20"/>
              </w:rPr>
              <w:t> * 3 / 4 )</w:t>
            </w:r>
          </w:p>
        </w:tc>
        <w:tc>
          <w:tcPr>
            <w:tcW w:w="2360" w:type="dxa"/>
          </w:tcPr>
          <w:p w14:paraId="7A0A92C9"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SIZE_2NxnD</w:t>
            </w:r>
          </w:p>
        </w:tc>
      </w:tr>
      <w:tr w:rsidR="00E157E7" w:rsidRPr="00E157E7" w14:paraId="13316735" w14:textId="77777777" w:rsidTr="009D6629">
        <w:trPr>
          <w:jc w:val="center"/>
        </w:trPr>
        <w:tc>
          <w:tcPr>
            <w:tcW w:w="1361" w:type="dxa"/>
          </w:tcPr>
          <w:p w14:paraId="6DA14AC3"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4</w:t>
            </w:r>
          </w:p>
        </w:tc>
        <w:tc>
          <w:tcPr>
            <w:tcW w:w="2044" w:type="dxa"/>
          </w:tcPr>
          <w:p w14:paraId="5FBE175F"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xCb</w:t>
            </w:r>
            <w:proofErr w:type="spellEnd"/>
            <w:proofErr w:type="gramEnd"/>
            <w:r w:rsidRPr="00E157E7">
              <w:rPr>
                <w:rFonts w:eastAsia="Malgun Gothic"/>
                <w:sz w:val="20"/>
              </w:rPr>
              <w:t xml:space="preserve"> + </w:t>
            </w:r>
            <w:proofErr w:type="spellStart"/>
            <w:r w:rsidRPr="00E157E7">
              <w:rPr>
                <w:rFonts w:eastAsia="Malgun Gothic"/>
                <w:sz w:val="20"/>
              </w:rPr>
              <w:t>nCbS</w:t>
            </w:r>
            <w:proofErr w:type="spellEnd"/>
            <w:r w:rsidRPr="00E157E7">
              <w:rPr>
                <w:rFonts w:eastAsia="Malgun Gothic"/>
                <w:sz w:val="20"/>
              </w:rPr>
              <w:t xml:space="preserve"> / 4</w:t>
            </w:r>
          </w:p>
        </w:tc>
        <w:tc>
          <w:tcPr>
            <w:tcW w:w="2360" w:type="dxa"/>
          </w:tcPr>
          <w:p w14:paraId="1A938416"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yCb</w:t>
            </w:r>
            <w:proofErr w:type="spellEnd"/>
            <w:proofErr w:type="gramEnd"/>
          </w:p>
        </w:tc>
        <w:tc>
          <w:tcPr>
            <w:tcW w:w="2360" w:type="dxa"/>
          </w:tcPr>
          <w:p w14:paraId="283EFB0A"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SIZE_nLx2N</w:t>
            </w:r>
          </w:p>
        </w:tc>
      </w:tr>
      <w:tr w:rsidR="00E157E7" w:rsidRPr="00E157E7" w14:paraId="6C521E90" w14:textId="77777777" w:rsidTr="009D6629">
        <w:trPr>
          <w:jc w:val="center"/>
        </w:trPr>
        <w:tc>
          <w:tcPr>
            <w:tcW w:w="1361" w:type="dxa"/>
          </w:tcPr>
          <w:p w14:paraId="6951150C"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5</w:t>
            </w:r>
          </w:p>
        </w:tc>
        <w:tc>
          <w:tcPr>
            <w:tcW w:w="2044" w:type="dxa"/>
          </w:tcPr>
          <w:p w14:paraId="66A1616C"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xCb</w:t>
            </w:r>
            <w:proofErr w:type="spellEnd"/>
            <w:proofErr w:type="gramEnd"/>
            <w:r w:rsidRPr="00E157E7">
              <w:rPr>
                <w:rFonts w:eastAsia="Malgun Gothic"/>
                <w:sz w:val="20"/>
              </w:rPr>
              <w:t xml:space="preserve"> + ( </w:t>
            </w:r>
            <w:proofErr w:type="spellStart"/>
            <w:r w:rsidRPr="00E157E7">
              <w:rPr>
                <w:rFonts w:eastAsia="Malgun Gothic"/>
                <w:sz w:val="20"/>
              </w:rPr>
              <w:t>nCbS</w:t>
            </w:r>
            <w:proofErr w:type="spellEnd"/>
            <w:r w:rsidRPr="00E157E7">
              <w:rPr>
                <w:rFonts w:eastAsia="Malgun Gothic"/>
                <w:sz w:val="20"/>
              </w:rPr>
              <w:t> * 3 / 4 )</w:t>
            </w:r>
          </w:p>
        </w:tc>
        <w:tc>
          <w:tcPr>
            <w:tcW w:w="2360" w:type="dxa"/>
          </w:tcPr>
          <w:p w14:paraId="582353EF"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proofErr w:type="spellStart"/>
            <w:proofErr w:type="gramStart"/>
            <w:r w:rsidRPr="00E157E7">
              <w:rPr>
                <w:rFonts w:eastAsia="Malgun Gothic"/>
                <w:sz w:val="20"/>
              </w:rPr>
              <w:t>yCb</w:t>
            </w:r>
            <w:proofErr w:type="spellEnd"/>
            <w:proofErr w:type="gramEnd"/>
          </w:p>
        </w:tc>
        <w:tc>
          <w:tcPr>
            <w:tcW w:w="2360" w:type="dxa"/>
          </w:tcPr>
          <w:p w14:paraId="5E57E0A6" w14:textId="77777777" w:rsidR="00E157E7" w:rsidRPr="00E157E7" w:rsidRDefault="00E157E7" w:rsidP="00E157E7">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sz w:val="20"/>
              </w:rPr>
            </w:pPr>
            <w:r w:rsidRPr="00E157E7">
              <w:rPr>
                <w:rFonts w:eastAsia="Malgun Gothic"/>
                <w:sz w:val="20"/>
              </w:rPr>
              <w:t>SIZE_nRx2N</w:t>
            </w:r>
          </w:p>
        </w:tc>
      </w:tr>
    </w:tbl>
    <w:p w14:paraId="6CD15018" w14:textId="77777777" w:rsidR="00162359" w:rsidRPr="00162359" w:rsidRDefault="00162359" w:rsidP="00162359"/>
    <w:p w14:paraId="5319E270" w14:textId="77777777" w:rsidR="00E8401A" w:rsidRDefault="00E8401A">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14:paraId="645F3778" w14:textId="04552FDD" w:rsidR="001F2594" w:rsidRPr="005B217D" w:rsidRDefault="001F2594" w:rsidP="003B22F0">
      <w:pPr>
        <w:pStyle w:val="berschrift1"/>
        <w:rPr>
          <w:lang w:val="en-CA"/>
        </w:rPr>
      </w:pPr>
      <w:r w:rsidRPr="005B217D">
        <w:rPr>
          <w:lang w:val="en-CA"/>
        </w:rPr>
        <w:lastRenderedPageBreak/>
        <w:t>Patent rights declaration</w:t>
      </w:r>
      <w:r w:rsidR="00B94B06" w:rsidRPr="005B217D">
        <w:rPr>
          <w:lang w:val="en-CA"/>
        </w:rPr>
        <w:t>(s)</w:t>
      </w:r>
    </w:p>
    <w:p w14:paraId="33DFDC0C" w14:textId="77777777" w:rsidR="004453CE" w:rsidRDefault="004453CE" w:rsidP="004453CE">
      <w:pPr>
        <w:jc w:val="both"/>
        <w:rPr>
          <w:b/>
          <w:szCs w:val="22"/>
          <w:lang w:val="en-CA"/>
        </w:rPr>
      </w:pPr>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2E098FF4" w14:textId="77777777" w:rsidR="004453CE" w:rsidRDefault="004453CE" w:rsidP="004453CE">
      <w:pPr>
        <w:jc w:val="both"/>
        <w:rPr>
          <w:szCs w:val="22"/>
          <w:lang w:val="en-CA"/>
        </w:rPr>
      </w:pPr>
      <w:r>
        <w:rPr>
          <w:b/>
          <w:szCs w:val="22"/>
          <w:lang w:val="en-CA"/>
        </w:rPr>
        <w:t>Huawei Technologies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5BCC913F" w14:textId="77777777" w:rsidR="00336261" w:rsidRDefault="00336261" w:rsidP="009234A5">
      <w:pPr>
        <w:jc w:val="both"/>
        <w:rPr>
          <w:szCs w:val="22"/>
          <w:lang w:val="en-CA"/>
        </w:rPr>
      </w:pPr>
    </w:p>
    <w:p w14:paraId="0E01C88D" w14:textId="77777777" w:rsidR="00336261" w:rsidRDefault="00336261" w:rsidP="009234A5">
      <w:pPr>
        <w:jc w:val="both"/>
        <w:rPr>
          <w:szCs w:val="22"/>
          <w:lang w:val="en-CA"/>
        </w:rPr>
      </w:pPr>
    </w:p>
    <w:p w14:paraId="7CC9A1FB" w14:textId="77777777" w:rsidR="00A76294" w:rsidRDefault="00A76294" w:rsidP="00A76294">
      <w:pPr>
        <w:pStyle w:val="berschrift1"/>
        <w:rPr>
          <w:lang w:val="en-CA"/>
        </w:rPr>
      </w:pPr>
      <w:r>
        <w:rPr>
          <w:lang w:val="en-CA"/>
        </w:rPr>
        <w:t>References</w:t>
      </w:r>
    </w:p>
    <w:p w14:paraId="12AB55B5" w14:textId="77777777" w:rsidR="005533C6" w:rsidRDefault="00B10E89" w:rsidP="005533C6">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lang w:val="en-CA"/>
        </w:rPr>
        <w:fldChar w:fldCharType="begin"/>
      </w:r>
      <w:r>
        <w:rPr>
          <w:lang w:val="en-CA"/>
        </w:rPr>
        <w:instrText xml:space="preserve"> ADDIN PAPERS2_CITATIONS &lt;papers2_bibliography/&gt;</w:instrText>
      </w:r>
      <w:r>
        <w:rPr>
          <w:lang w:val="en-CA"/>
        </w:rPr>
        <w:fldChar w:fldCharType="separate"/>
      </w:r>
      <w:r w:rsidR="005533C6">
        <w:rPr>
          <w:szCs w:val="22"/>
          <w:lang w:val="de-DE" w:eastAsia="de-DE"/>
        </w:rPr>
        <w:t>[1]</w:t>
      </w:r>
      <w:r w:rsidR="005533C6">
        <w:rPr>
          <w:szCs w:val="22"/>
          <w:lang w:val="de-DE" w:eastAsia="de-DE"/>
        </w:rPr>
        <w:tab/>
        <w:t>F. Jäger, J. Konieczny, and G. Cordara, “CE3: Results on Depth-based Block Partitioning (DBBP),” 7th Meeting, San Jose, USA, 2014.</w:t>
      </w:r>
    </w:p>
    <w:p w14:paraId="5203B4E7" w14:textId="77777777" w:rsidR="005533C6" w:rsidRDefault="005533C6" w:rsidP="005533C6">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[2]</w:t>
      </w:r>
      <w:r>
        <w:rPr>
          <w:szCs w:val="22"/>
          <w:lang w:val="de-DE" w:eastAsia="de-DE"/>
        </w:rPr>
        <w:tab/>
        <w:t xml:space="preserve">I.-K. Kim, S. Lee, M.-S. Cheon, T. Lee, and J. Park, “Coding efficiency improvement of HEVC using asymmetric motion partitioning,” </w:t>
      </w:r>
      <w:r>
        <w:rPr>
          <w:i/>
          <w:iCs/>
          <w:szCs w:val="22"/>
          <w:lang w:val="de-DE" w:eastAsia="de-DE"/>
        </w:rPr>
        <w:t>Broadband Multimedia Systems and Broadcasting (BMSB), 2012 IEEE International Symposium on</w:t>
      </w:r>
      <w:r>
        <w:rPr>
          <w:szCs w:val="22"/>
          <w:lang w:val="de-DE" w:eastAsia="de-DE"/>
        </w:rPr>
        <w:t>, pp. 1–4, 2012.</w:t>
      </w:r>
    </w:p>
    <w:p w14:paraId="3FE44414" w14:textId="052C61A9" w:rsidR="007F1F8B" w:rsidRPr="005B217D" w:rsidRDefault="00B10E89" w:rsidP="00A76294">
      <w:pPr>
        <w:rPr>
          <w:lang w:val="en-CA"/>
        </w:rPr>
      </w:pPr>
      <w:r>
        <w:rPr>
          <w:lang w:val="en-CA"/>
        </w:rPr>
        <w:fldChar w:fldCharType="end"/>
      </w: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08E6A" w14:textId="77777777" w:rsidR="006307A8" w:rsidRDefault="006307A8">
      <w:r>
        <w:separator/>
      </w:r>
    </w:p>
  </w:endnote>
  <w:endnote w:type="continuationSeparator" w:id="0">
    <w:p w14:paraId="3679A335" w14:textId="77777777" w:rsidR="006307A8" w:rsidRDefault="00630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Malgun Gothic">
    <w:altName w:val="Times New Roman"/>
    <w:panose1 w:val="00000000000000000000"/>
    <w:charset w:val="00"/>
    <w:family w:val="roman"/>
    <w:notTrueType/>
    <w:pitch w:val="default"/>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 w:name="Monac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DB45F" w14:textId="77777777" w:rsidR="006307A8" w:rsidRDefault="006307A8"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EE5287">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EE5287">
      <w:rPr>
        <w:rStyle w:val="Seitenzahl"/>
        <w:noProof/>
      </w:rPr>
      <w:t>2014-03-18</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A3C91" w14:textId="77777777" w:rsidR="006307A8" w:rsidRDefault="006307A8">
      <w:r>
        <w:separator/>
      </w:r>
    </w:p>
  </w:footnote>
  <w:footnote w:type="continuationSeparator" w:id="0">
    <w:p w14:paraId="70B63884" w14:textId="77777777" w:rsidR="006307A8" w:rsidRDefault="006307A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A45C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B3C3212"/>
    <w:multiLevelType w:val="hybridMultilevel"/>
    <w:tmpl w:val="19066292"/>
    <w:lvl w:ilvl="0" w:tplc="2DF0CA34">
      <w:start w:val="5"/>
      <w:numFmt w:val="bullet"/>
      <w:lvlText w:val="–"/>
      <w:lvlJc w:val="left"/>
      <w:pPr>
        <w:ind w:left="567" w:hanging="207"/>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65F"/>
    <w:rsid w:val="000458BC"/>
    <w:rsid w:val="00045C41"/>
    <w:rsid w:val="00046C03"/>
    <w:rsid w:val="0007614F"/>
    <w:rsid w:val="0008769A"/>
    <w:rsid w:val="000A1447"/>
    <w:rsid w:val="000B1C6B"/>
    <w:rsid w:val="000B3429"/>
    <w:rsid w:val="000B4FF9"/>
    <w:rsid w:val="000C09AC"/>
    <w:rsid w:val="000D7CD9"/>
    <w:rsid w:val="000E00F3"/>
    <w:rsid w:val="000F158C"/>
    <w:rsid w:val="000F2CF9"/>
    <w:rsid w:val="00100797"/>
    <w:rsid w:val="00102F3D"/>
    <w:rsid w:val="0010643D"/>
    <w:rsid w:val="00124E38"/>
    <w:rsid w:val="0012580B"/>
    <w:rsid w:val="00131F90"/>
    <w:rsid w:val="00133473"/>
    <w:rsid w:val="0013526E"/>
    <w:rsid w:val="00150997"/>
    <w:rsid w:val="00157E37"/>
    <w:rsid w:val="00162359"/>
    <w:rsid w:val="00171371"/>
    <w:rsid w:val="00175A24"/>
    <w:rsid w:val="00187E58"/>
    <w:rsid w:val="001A297E"/>
    <w:rsid w:val="001A368E"/>
    <w:rsid w:val="001A7329"/>
    <w:rsid w:val="001B4E28"/>
    <w:rsid w:val="001C3525"/>
    <w:rsid w:val="001D1BD2"/>
    <w:rsid w:val="001E02BE"/>
    <w:rsid w:val="001E3B37"/>
    <w:rsid w:val="001E4B3F"/>
    <w:rsid w:val="001F2594"/>
    <w:rsid w:val="002055A6"/>
    <w:rsid w:val="00206460"/>
    <w:rsid w:val="002069B4"/>
    <w:rsid w:val="002144AE"/>
    <w:rsid w:val="00215DFC"/>
    <w:rsid w:val="002212DF"/>
    <w:rsid w:val="00226DE9"/>
    <w:rsid w:val="00227BA7"/>
    <w:rsid w:val="00236AAD"/>
    <w:rsid w:val="00240FC7"/>
    <w:rsid w:val="00247347"/>
    <w:rsid w:val="00263398"/>
    <w:rsid w:val="00275BCF"/>
    <w:rsid w:val="002840E1"/>
    <w:rsid w:val="00290A2C"/>
    <w:rsid w:val="002917F4"/>
    <w:rsid w:val="00292257"/>
    <w:rsid w:val="002A54E0"/>
    <w:rsid w:val="002B1595"/>
    <w:rsid w:val="002B191D"/>
    <w:rsid w:val="002C30B0"/>
    <w:rsid w:val="002D0AF6"/>
    <w:rsid w:val="002F164D"/>
    <w:rsid w:val="00306206"/>
    <w:rsid w:val="00315C44"/>
    <w:rsid w:val="00317D85"/>
    <w:rsid w:val="00326E64"/>
    <w:rsid w:val="00327C56"/>
    <w:rsid w:val="003315A1"/>
    <w:rsid w:val="00336261"/>
    <w:rsid w:val="00336DEF"/>
    <w:rsid w:val="003373EC"/>
    <w:rsid w:val="00342FF4"/>
    <w:rsid w:val="003706CC"/>
    <w:rsid w:val="00377710"/>
    <w:rsid w:val="00394C39"/>
    <w:rsid w:val="003A2D8E"/>
    <w:rsid w:val="003B22F0"/>
    <w:rsid w:val="003B78A9"/>
    <w:rsid w:val="003C20E4"/>
    <w:rsid w:val="003C7183"/>
    <w:rsid w:val="003E6F90"/>
    <w:rsid w:val="003E75AE"/>
    <w:rsid w:val="003F070E"/>
    <w:rsid w:val="003F5D0F"/>
    <w:rsid w:val="00414101"/>
    <w:rsid w:val="0041493E"/>
    <w:rsid w:val="00433CCE"/>
    <w:rsid w:val="00433DDB"/>
    <w:rsid w:val="00437619"/>
    <w:rsid w:val="004420D5"/>
    <w:rsid w:val="004453CE"/>
    <w:rsid w:val="00495034"/>
    <w:rsid w:val="004A025C"/>
    <w:rsid w:val="004A2A63"/>
    <w:rsid w:val="004B210C"/>
    <w:rsid w:val="004C68EC"/>
    <w:rsid w:val="004D405F"/>
    <w:rsid w:val="004E4F4F"/>
    <w:rsid w:val="004E6789"/>
    <w:rsid w:val="004F61E3"/>
    <w:rsid w:val="00501A24"/>
    <w:rsid w:val="0051015C"/>
    <w:rsid w:val="005117B0"/>
    <w:rsid w:val="00516CF1"/>
    <w:rsid w:val="0052454B"/>
    <w:rsid w:val="005268B0"/>
    <w:rsid w:val="00531AE9"/>
    <w:rsid w:val="00535C17"/>
    <w:rsid w:val="00537245"/>
    <w:rsid w:val="00550A66"/>
    <w:rsid w:val="005533C6"/>
    <w:rsid w:val="00567EC7"/>
    <w:rsid w:val="00570013"/>
    <w:rsid w:val="005801A2"/>
    <w:rsid w:val="005952A5"/>
    <w:rsid w:val="00595A55"/>
    <w:rsid w:val="005A33A1"/>
    <w:rsid w:val="005B217D"/>
    <w:rsid w:val="005C385F"/>
    <w:rsid w:val="005E1AC6"/>
    <w:rsid w:val="005F6F1B"/>
    <w:rsid w:val="006024D3"/>
    <w:rsid w:val="00610D43"/>
    <w:rsid w:val="00624B33"/>
    <w:rsid w:val="006307A8"/>
    <w:rsid w:val="00630AA2"/>
    <w:rsid w:val="00642C26"/>
    <w:rsid w:val="00646707"/>
    <w:rsid w:val="006477EC"/>
    <w:rsid w:val="006622D8"/>
    <w:rsid w:val="00662535"/>
    <w:rsid w:val="00662E58"/>
    <w:rsid w:val="00664DCF"/>
    <w:rsid w:val="006663BF"/>
    <w:rsid w:val="006A1EBC"/>
    <w:rsid w:val="006B0EFA"/>
    <w:rsid w:val="006C1706"/>
    <w:rsid w:val="006C5D39"/>
    <w:rsid w:val="006D620D"/>
    <w:rsid w:val="006E2810"/>
    <w:rsid w:val="006E5417"/>
    <w:rsid w:val="006F61D9"/>
    <w:rsid w:val="00712F60"/>
    <w:rsid w:val="00720E3B"/>
    <w:rsid w:val="00727AC4"/>
    <w:rsid w:val="0074033A"/>
    <w:rsid w:val="00742E83"/>
    <w:rsid w:val="00745F6B"/>
    <w:rsid w:val="0075585E"/>
    <w:rsid w:val="00770571"/>
    <w:rsid w:val="007768FF"/>
    <w:rsid w:val="00781317"/>
    <w:rsid w:val="007824D3"/>
    <w:rsid w:val="00786931"/>
    <w:rsid w:val="007954C1"/>
    <w:rsid w:val="00796EE3"/>
    <w:rsid w:val="007A7D29"/>
    <w:rsid w:val="007B231C"/>
    <w:rsid w:val="007B4AB8"/>
    <w:rsid w:val="007F1F8B"/>
    <w:rsid w:val="007F51D3"/>
    <w:rsid w:val="007F67A1"/>
    <w:rsid w:val="008206C8"/>
    <w:rsid w:val="00823D51"/>
    <w:rsid w:val="00832308"/>
    <w:rsid w:val="008360BF"/>
    <w:rsid w:val="008413D1"/>
    <w:rsid w:val="00874A6C"/>
    <w:rsid w:val="008759E8"/>
    <w:rsid w:val="00876C65"/>
    <w:rsid w:val="008A4B4C"/>
    <w:rsid w:val="008A5479"/>
    <w:rsid w:val="008A76F0"/>
    <w:rsid w:val="008B5F80"/>
    <w:rsid w:val="008C1173"/>
    <w:rsid w:val="008C239F"/>
    <w:rsid w:val="008D00E2"/>
    <w:rsid w:val="008E0247"/>
    <w:rsid w:val="008E480C"/>
    <w:rsid w:val="00907757"/>
    <w:rsid w:val="009212B0"/>
    <w:rsid w:val="009234A5"/>
    <w:rsid w:val="009336F7"/>
    <w:rsid w:val="0093685F"/>
    <w:rsid w:val="009374A7"/>
    <w:rsid w:val="0098551D"/>
    <w:rsid w:val="00990B80"/>
    <w:rsid w:val="0099518F"/>
    <w:rsid w:val="009A523D"/>
    <w:rsid w:val="009C331E"/>
    <w:rsid w:val="009D4EF6"/>
    <w:rsid w:val="009D5755"/>
    <w:rsid w:val="009D6629"/>
    <w:rsid w:val="009F496B"/>
    <w:rsid w:val="009F7338"/>
    <w:rsid w:val="00A01439"/>
    <w:rsid w:val="00A02E61"/>
    <w:rsid w:val="00A05CFF"/>
    <w:rsid w:val="00A12B3B"/>
    <w:rsid w:val="00A2758E"/>
    <w:rsid w:val="00A56B97"/>
    <w:rsid w:val="00A6093D"/>
    <w:rsid w:val="00A62E95"/>
    <w:rsid w:val="00A7535A"/>
    <w:rsid w:val="00A76294"/>
    <w:rsid w:val="00A76A6D"/>
    <w:rsid w:val="00A83253"/>
    <w:rsid w:val="00AA6E84"/>
    <w:rsid w:val="00AB2494"/>
    <w:rsid w:val="00AB366E"/>
    <w:rsid w:val="00AE341B"/>
    <w:rsid w:val="00AF69AB"/>
    <w:rsid w:val="00B07CA7"/>
    <w:rsid w:val="00B10E89"/>
    <w:rsid w:val="00B1279A"/>
    <w:rsid w:val="00B17442"/>
    <w:rsid w:val="00B205EF"/>
    <w:rsid w:val="00B44474"/>
    <w:rsid w:val="00B5222E"/>
    <w:rsid w:val="00B61C96"/>
    <w:rsid w:val="00B628C1"/>
    <w:rsid w:val="00B714A8"/>
    <w:rsid w:val="00B73A2A"/>
    <w:rsid w:val="00B74ABA"/>
    <w:rsid w:val="00B94B06"/>
    <w:rsid w:val="00B94C28"/>
    <w:rsid w:val="00BC10BA"/>
    <w:rsid w:val="00BC5AFD"/>
    <w:rsid w:val="00C04F43"/>
    <w:rsid w:val="00C0609D"/>
    <w:rsid w:val="00C115AB"/>
    <w:rsid w:val="00C272FD"/>
    <w:rsid w:val="00C30249"/>
    <w:rsid w:val="00C3723B"/>
    <w:rsid w:val="00C606C9"/>
    <w:rsid w:val="00C657D3"/>
    <w:rsid w:val="00C667AE"/>
    <w:rsid w:val="00C80288"/>
    <w:rsid w:val="00C84003"/>
    <w:rsid w:val="00C90650"/>
    <w:rsid w:val="00C950F3"/>
    <w:rsid w:val="00C97D78"/>
    <w:rsid w:val="00CC25C5"/>
    <w:rsid w:val="00CC2AAE"/>
    <w:rsid w:val="00CC518C"/>
    <w:rsid w:val="00CC5A42"/>
    <w:rsid w:val="00CD0EAB"/>
    <w:rsid w:val="00CE0A4C"/>
    <w:rsid w:val="00CF1BA9"/>
    <w:rsid w:val="00CF34DB"/>
    <w:rsid w:val="00CF558F"/>
    <w:rsid w:val="00D0246F"/>
    <w:rsid w:val="00D073E2"/>
    <w:rsid w:val="00D07AD8"/>
    <w:rsid w:val="00D14FC7"/>
    <w:rsid w:val="00D15B4E"/>
    <w:rsid w:val="00D446EC"/>
    <w:rsid w:val="00D506E9"/>
    <w:rsid w:val="00D51BF0"/>
    <w:rsid w:val="00D55942"/>
    <w:rsid w:val="00D74A12"/>
    <w:rsid w:val="00D807BF"/>
    <w:rsid w:val="00DA7887"/>
    <w:rsid w:val="00DB24F1"/>
    <w:rsid w:val="00DB2C26"/>
    <w:rsid w:val="00DC2253"/>
    <w:rsid w:val="00DC559D"/>
    <w:rsid w:val="00DE6276"/>
    <w:rsid w:val="00DE6B43"/>
    <w:rsid w:val="00DF2882"/>
    <w:rsid w:val="00E11923"/>
    <w:rsid w:val="00E15328"/>
    <w:rsid w:val="00E157E7"/>
    <w:rsid w:val="00E21F20"/>
    <w:rsid w:val="00E24BB4"/>
    <w:rsid w:val="00E262D4"/>
    <w:rsid w:val="00E314D9"/>
    <w:rsid w:val="00E36250"/>
    <w:rsid w:val="00E463CF"/>
    <w:rsid w:val="00E53DC7"/>
    <w:rsid w:val="00E54511"/>
    <w:rsid w:val="00E61DAC"/>
    <w:rsid w:val="00E72B80"/>
    <w:rsid w:val="00E75FE3"/>
    <w:rsid w:val="00E76F88"/>
    <w:rsid w:val="00E8401A"/>
    <w:rsid w:val="00E86C4C"/>
    <w:rsid w:val="00EA4B1F"/>
    <w:rsid w:val="00EA6089"/>
    <w:rsid w:val="00EB0EB8"/>
    <w:rsid w:val="00EB7AB1"/>
    <w:rsid w:val="00EC5616"/>
    <w:rsid w:val="00ED72E6"/>
    <w:rsid w:val="00EE5287"/>
    <w:rsid w:val="00EF48CC"/>
    <w:rsid w:val="00F103A3"/>
    <w:rsid w:val="00F211CD"/>
    <w:rsid w:val="00F24FB8"/>
    <w:rsid w:val="00F73032"/>
    <w:rsid w:val="00F848FC"/>
    <w:rsid w:val="00F9282A"/>
    <w:rsid w:val="00F944B5"/>
    <w:rsid w:val="00F96BAD"/>
    <w:rsid w:val="00FB0E84"/>
    <w:rsid w:val="00FC08E6"/>
    <w:rsid w:val="00FC389D"/>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37BD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3B22F0"/>
    <w:rPr>
      <w:rFonts w:cs="Arial"/>
      <w:b/>
      <w:bCs/>
      <w:kern w:val="32"/>
      <w:sz w:val="32"/>
      <w:szCs w:val="32"/>
      <w:lang w:val="en-US" w:eastAsia="en-US"/>
    </w:rPr>
  </w:style>
  <w:style w:type="paragraph" w:styleId="Beschriftung">
    <w:name w:val="caption"/>
    <w:basedOn w:val="Standard"/>
    <w:next w:val="Standard"/>
    <w:uiPriority w:val="35"/>
    <w:unhideWhenUsed/>
    <w:qFormat/>
    <w:rsid w:val="003B22F0"/>
    <w:pPr>
      <w:spacing w:before="0" w:after="200"/>
    </w:pPr>
    <w:rPr>
      <w:b/>
      <w:bCs/>
      <w:color w:val="4F81BD" w:themeColor="accent1"/>
      <w:sz w:val="18"/>
      <w:szCs w:val="18"/>
    </w:rPr>
  </w:style>
  <w:style w:type="table" w:styleId="Tabellenraster">
    <w:name w:val="Table Grid"/>
    <w:basedOn w:val="NormaleTabelle"/>
    <w:rsid w:val="00B17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0">
    <w:name w:val="3N0"/>
    <w:basedOn w:val="Standard"/>
    <w:link w:val="3N0Char"/>
    <w:qFormat/>
    <w:rsid w:val="00B714A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B714A8"/>
    <w:rPr>
      <w:rFonts w:eastAsia="Malgun Gothic"/>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3B22F0"/>
    <w:rPr>
      <w:rFonts w:cs="Arial"/>
      <w:b/>
      <w:bCs/>
      <w:kern w:val="32"/>
      <w:sz w:val="32"/>
      <w:szCs w:val="32"/>
      <w:lang w:val="en-US" w:eastAsia="en-US"/>
    </w:rPr>
  </w:style>
  <w:style w:type="paragraph" w:styleId="Beschriftung">
    <w:name w:val="caption"/>
    <w:basedOn w:val="Standard"/>
    <w:next w:val="Standard"/>
    <w:uiPriority w:val="35"/>
    <w:unhideWhenUsed/>
    <w:qFormat/>
    <w:rsid w:val="003B22F0"/>
    <w:pPr>
      <w:spacing w:before="0" w:after="200"/>
    </w:pPr>
    <w:rPr>
      <w:b/>
      <w:bCs/>
      <w:color w:val="4F81BD" w:themeColor="accent1"/>
      <w:sz w:val="18"/>
      <w:szCs w:val="18"/>
    </w:rPr>
  </w:style>
  <w:style w:type="table" w:styleId="Tabellenraster">
    <w:name w:val="Table Grid"/>
    <w:basedOn w:val="NormaleTabelle"/>
    <w:rsid w:val="00B17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0">
    <w:name w:val="3N0"/>
    <w:basedOn w:val="Standard"/>
    <w:link w:val="3N0Char"/>
    <w:qFormat/>
    <w:rsid w:val="00B714A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B714A8"/>
    <w:rPr>
      <w:rFonts w:eastAsia="Malgun Gothic"/>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74170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jacek.konieczny@huawei.com" TargetMode="Externa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2109</Words>
  <Characters>13292</Characters>
  <Application>Microsoft Macintosh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Joint Collaborative Team on 3D Video (JCT-3V) Contribution</vt:lpstr>
    </vt:vector>
  </TitlesOfParts>
  <Company>JCT-3V</Company>
  <LinksUpToDate>false</LinksUpToDate>
  <CharactersWithSpaces>15371</CharactersWithSpaces>
  <SharedDoc>false</SharedDoc>
  <HLinks>
    <vt:vector size="36" baseType="variant">
      <vt:variant>
        <vt:i4>2687071</vt:i4>
      </vt:variant>
      <vt:variant>
        <vt:i4>15</vt:i4>
      </vt:variant>
      <vt:variant>
        <vt:i4>0</vt:i4>
      </vt:variant>
      <vt:variant>
        <vt:i4>5</vt:i4>
      </vt:variant>
      <vt:variant>
        <vt:lpwstr>http://www.itu.int/ITU-T/ipr/index.html</vt:lpwstr>
      </vt:variant>
      <vt:variant>
        <vt:lpwstr/>
      </vt:variant>
      <vt:variant>
        <vt:i4>6815866</vt:i4>
      </vt:variant>
      <vt:variant>
        <vt:i4>12</vt:i4>
      </vt:variant>
      <vt:variant>
        <vt:i4>0</vt:i4>
      </vt:variant>
      <vt:variant>
        <vt:i4>5</vt:i4>
      </vt:variant>
      <vt:variant>
        <vt:lpwstr>http://isotc.iso.org/livelink/livelink?func=ll&amp;objId=4230455&amp;objAction=browse&amp;sort=subtype</vt:lpwstr>
      </vt:variant>
      <vt:variant>
        <vt:lpwstr/>
      </vt:variant>
      <vt:variant>
        <vt:i4>2687071</vt:i4>
      </vt:variant>
      <vt:variant>
        <vt:i4>9</vt:i4>
      </vt:variant>
      <vt:variant>
        <vt:i4>0</vt:i4>
      </vt:variant>
      <vt:variant>
        <vt:i4>5</vt:i4>
      </vt:variant>
      <vt:variant>
        <vt:lpwstr>http://www.itu.int/ITU-T/ipr/index.html</vt:lpwstr>
      </vt:variant>
      <vt:variant>
        <vt:lpwstr/>
      </vt:variant>
      <vt:variant>
        <vt:i4>6160462</vt:i4>
      </vt:variant>
      <vt:variant>
        <vt:i4>6</vt:i4>
      </vt:variant>
      <vt:variant>
        <vt:i4>0</vt:i4>
      </vt:variant>
      <vt:variant>
        <vt:i4>5</vt:i4>
      </vt:variant>
      <vt:variant>
        <vt:lpwstr>http://www.itu.int/ITU-T/dbase/patent/patent-policy.html</vt:lpwstr>
      </vt:variant>
      <vt:variant>
        <vt:lpwstr/>
      </vt:variant>
      <vt:variant>
        <vt:i4>5111886</vt:i4>
      </vt:variant>
      <vt:variant>
        <vt:i4>3</vt:i4>
      </vt:variant>
      <vt:variant>
        <vt:i4>0</vt:i4>
      </vt:variant>
      <vt:variant>
        <vt:i4>5</vt:i4>
      </vt:variant>
      <vt:variant>
        <vt:lpwstr>mailto:jacek.konieczny@huawei.com</vt:lpwstr>
      </vt:variant>
      <vt:variant>
        <vt:lpwstr/>
      </vt:variant>
      <vt:variant>
        <vt:i4>7405604</vt:i4>
      </vt:variant>
      <vt:variant>
        <vt:i4>0</vt:i4>
      </vt:variant>
      <vt:variant>
        <vt:i4>0</vt:i4>
      </vt:variant>
      <vt:variant>
        <vt:i4>5</vt:i4>
      </vt:variant>
      <vt:variant>
        <vt:lpwstr>mailto:jaeger@ient.rwth-aachen.de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67</cp:revision>
  <cp:lastPrinted>1900-12-31T23:00:00Z</cp:lastPrinted>
  <dcterms:created xsi:type="dcterms:W3CDTF">2014-03-17T08:08:00Z</dcterms:created>
  <dcterms:modified xsi:type="dcterms:W3CDTF">2014-03-19T09:03:00Z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citations="2" publications="2"/&gt;&lt;/info&gt;PAPERS2_INFO_END</vt:lpwstr>
  </property>
</Properties>
</file>