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 w:rsidTr="00150997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5B217D" w:rsidRDefault="007F1F8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C5E74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5E74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150997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8769A" w:rsidP="00F103A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8th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Valencia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ES,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lang w:val="en-CA"/>
              </w:rPr>
              <w:t>2</w:t>
            </w:r>
            <w:r w:rsidR="00F103A3">
              <w:rPr>
                <w:lang w:val="en-CA"/>
              </w:rPr>
              <w:t>9</w:t>
            </w:r>
            <w:r>
              <w:rPr>
                <w:lang w:val="en-CA"/>
              </w:rPr>
              <w:t xml:space="preserve"> March – 4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April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04352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08769A">
              <w:rPr>
                <w:lang w:val="en-CA"/>
              </w:rPr>
              <w:t>H</w:t>
            </w:r>
            <w:r w:rsidR="00043524">
              <w:rPr>
                <w:u w:val="single"/>
                <w:lang w:val="en-CA"/>
              </w:rPr>
              <w:t>1004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6C5E74" w:rsidP="00B74ABA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AHG4 report: 3D-AVC Software Integration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6C5E74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6C5E74" w:rsidP="005E1AC6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AhG</w:t>
            </w:r>
            <w:proofErr w:type="spellEnd"/>
            <w:r>
              <w:rPr>
                <w:szCs w:val="22"/>
                <w:lang w:val="en-CA"/>
              </w:rPr>
              <w:t xml:space="preserve"> report</w:t>
            </w:r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Name</w:t>
            </w:r>
            <w:r w:rsidR="005952A5" w:rsidRPr="005B217D">
              <w:rPr>
                <w:szCs w:val="22"/>
                <w:lang w:val="en-CA"/>
              </w:rPr>
              <w:t>(s)</w:t>
            </w:r>
            <w:r w:rsidRPr="005B217D">
              <w:rPr>
                <w:szCs w:val="22"/>
                <w:lang w:val="en-CA"/>
              </w:rPr>
              <w:br/>
            </w:r>
            <w:r w:rsidR="006C5E74">
              <w:rPr>
                <w:szCs w:val="22"/>
                <w:lang w:val="en-CA"/>
              </w:rPr>
              <w:t>D. Rusanovskyy (LGE),</w:t>
            </w:r>
            <w:r w:rsidR="006C5E74">
              <w:rPr>
                <w:szCs w:val="22"/>
                <w:lang w:val="en-CA"/>
              </w:rPr>
              <w:br/>
            </w:r>
            <w:r w:rsidR="006C5E74">
              <w:rPr>
                <w:szCs w:val="22"/>
                <w:lang w:val="en-CA" w:eastAsia="ja-JP"/>
              </w:rPr>
              <w:t>J.Y. Lee (Samsung),</w:t>
            </w:r>
            <w:r w:rsidR="006C5E74">
              <w:rPr>
                <w:szCs w:val="22"/>
                <w:lang w:val="en-CA"/>
              </w:rPr>
              <w:br/>
            </w:r>
            <w:r w:rsidR="006C5E74">
              <w:rPr>
                <w:szCs w:val="22"/>
                <w:lang w:eastAsia="ja-JP"/>
              </w:rPr>
              <w:t>J.-L.</w:t>
            </w:r>
            <w:r w:rsidR="006C5E74">
              <w:rPr>
                <w:szCs w:val="22"/>
                <w:lang w:eastAsia="zh-TW"/>
              </w:rPr>
              <w:t xml:space="preserve"> </w:t>
            </w:r>
            <w:r w:rsidR="006C5E74">
              <w:rPr>
                <w:szCs w:val="22"/>
                <w:lang w:eastAsia="ja-JP"/>
              </w:rPr>
              <w:t>Lin (</w:t>
            </w:r>
            <w:proofErr w:type="spellStart"/>
            <w:r w:rsidR="006C5E74">
              <w:rPr>
                <w:szCs w:val="22"/>
                <w:lang w:eastAsia="ja-JP"/>
              </w:rPr>
              <w:t>Media</w:t>
            </w:r>
            <w:r w:rsidR="006C5E74">
              <w:rPr>
                <w:szCs w:val="22"/>
                <w:lang w:eastAsia="zh-TW"/>
              </w:rPr>
              <w:t>T</w:t>
            </w:r>
            <w:r w:rsidR="006C5E74">
              <w:rPr>
                <w:szCs w:val="22"/>
                <w:lang w:eastAsia="ja-JP"/>
              </w:rPr>
              <w:t>ek</w:t>
            </w:r>
            <w:proofErr w:type="spellEnd"/>
            <w:r w:rsidR="006C5E74">
              <w:rPr>
                <w:szCs w:val="22"/>
                <w:lang w:eastAsia="ja-JP"/>
              </w:rPr>
              <w:t>),</w:t>
            </w:r>
            <w:r w:rsidR="006C5E74">
              <w:rPr>
                <w:szCs w:val="22"/>
                <w:lang w:val="en-CA"/>
              </w:rPr>
              <w:br/>
            </w:r>
            <w:r w:rsidR="006C5E74">
              <w:rPr>
                <w:szCs w:val="22"/>
                <w:lang w:val="en-CA" w:eastAsia="ja-JP"/>
              </w:rPr>
              <w:t xml:space="preserve">D. </w:t>
            </w:r>
            <w:proofErr w:type="spellStart"/>
            <w:r w:rsidR="006C5E74">
              <w:rPr>
                <w:szCs w:val="22"/>
                <w:lang w:val="en-CA" w:eastAsia="ja-JP"/>
              </w:rPr>
              <w:t>Tian</w:t>
            </w:r>
            <w:proofErr w:type="spellEnd"/>
            <w:r w:rsidR="006C5E74">
              <w:rPr>
                <w:szCs w:val="22"/>
                <w:lang w:val="en-CA" w:eastAsia="ja-JP"/>
              </w:rPr>
              <w:t>(MERL),</w:t>
            </w:r>
            <w:r w:rsidR="006C5E74">
              <w:rPr>
                <w:szCs w:val="22"/>
                <w:lang w:val="en-CA" w:eastAsia="ja-JP"/>
              </w:rPr>
              <w:br/>
            </w:r>
            <w:proofErr w:type="spellStart"/>
            <w:r w:rsidR="006C5E74">
              <w:rPr>
                <w:szCs w:val="22"/>
                <w:lang w:eastAsia="ja-JP"/>
              </w:rPr>
              <w:t>O.Stankiewicz</w:t>
            </w:r>
            <w:proofErr w:type="spellEnd"/>
            <w:r w:rsidR="006C5E74">
              <w:rPr>
                <w:szCs w:val="22"/>
                <w:lang w:eastAsia="ja-JP"/>
              </w:rPr>
              <w:t xml:space="preserve"> (Poznan)</w:t>
            </w:r>
          </w:p>
        </w:tc>
        <w:tc>
          <w:tcPr>
            <w:tcW w:w="900" w:type="dxa"/>
          </w:tcPr>
          <w:p w:rsidR="00E61DAC" w:rsidRPr="005B217D" w:rsidRDefault="006C5E74" w:rsidP="006C5E7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Pr="005B217D" w:rsidRDefault="006C5E74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Style w:val="Hyperlink"/>
                <w:lang w:eastAsia="ja-JP"/>
              </w:rPr>
              <w:br/>
            </w:r>
            <w:hyperlink r:id="rId9" w:history="1">
              <w:r w:rsidRPr="00ED518F">
                <w:rPr>
                  <w:rStyle w:val="Hyperlink"/>
                  <w:lang w:eastAsia="ja-JP"/>
                </w:rPr>
                <w:t>dmytro.rusanovskyy@ieee.org</w:t>
              </w:r>
            </w:hyperlink>
            <w:r>
              <w:rPr>
                <w:rStyle w:val="Hyperlink"/>
                <w:lang w:eastAsia="ja-JP"/>
              </w:rPr>
              <w:br/>
            </w:r>
            <w:hyperlink r:id="rId10" w:history="1">
              <w:r>
                <w:rPr>
                  <w:rStyle w:val="Hyperlink"/>
                  <w:szCs w:val="22"/>
                  <w:lang w:val="en-CA" w:eastAsia="ja-JP"/>
                </w:rPr>
                <w:t>jinyoung79.lee@samsung.com</w:t>
              </w:r>
            </w:hyperlink>
            <w:r>
              <w:rPr>
                <w:szCs w:val="22"/>
                <w:lang w:val="en-CA" w:eastAsia="ja-JP"/>
              </w:rPr>
              <w:br/>
            </w:r>
            <w:hyperlink r:id="rId11" w:history="1">
              <w:r>
                <w:rPr>
                  <w:rStyle w:val="Hyperlink"/>
                  <w:szCs w:val="22"/>
                  <w:lang w:val="en-CA" w:eastAsia="ja-JP"/>
                </w:rPr>
                <w:t>jl.lin@mediatek.com</w:t>
              </w:r>
            </w:hyperlink>
            <w:r>
              <w:rPr>
                <w:szCs w:val="22"/>
                <w:lang w:val="en-CA" w:eastAsia="ja-JP"/>
              </w:rPr>
              <w:br/>
            </w:r>
            <w:hyperlink r:id="rId12" w:history="1">
              <w:r>
                <w:rPr>
                  <w:rStyle w:val="Hyperlink"/>
                  <w:szCs w:val="22"/>
                  <w:lang w:val="en-CA" w:eastAsia="ja-JP"/>
                </w:rPr>
                <w:t>tian@merl.com</w:t>
              </w:r>
            </w:hyperlink>
            <w:r>
              <w:rPr>
                <w:szCs w:val="22"/>
                <w:lang w:val="en-CA" w:eastAsia="ja-JP"/>
              </w:rPr>
              <w:t xml:space="preserve"> </w:t>
            </w:r>
            <w:r>
              <w:rPr>
                <w:szCs w:val="22"/>
                <w:lang w:val="en-CA" w:eastAsia="ja-JP"/>
              </w:rPr>
              <w:br/>
            </w:r>
            <w:hyperlink r:id="rId13" w:history="1">
              <w:r>
                <w:rPr>
                  <w:rStyle w:val="Hyperlink"/>
                  <w:szCs w:val="22"/>
                  <w:lang w:val="en-CA" w:eastAsia="ja-JP"/>
                </w:rPr>
                <w:t>ostank@multimedia.edu.pl</w:t>
              </w:r>
            </w:hyperlink>
          </w:p>
        </w:tc>
      </w:tr>
      <w:tr w:rsidR="00E61DAC" w:rsidRPr="005B217D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6C5E7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AhG4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43524" w:rsidRDefault="006C5E74" w:rsidP="009234A5">
      <w:pPr>
        <w:jc w:val="both"/>
      </w:pPr>
      <w:r>
        <w:rPr>
          <w:lang w:val="en-CA" w:eastAsia="ja-JP"/>
        </w:rPr>
        <w:t xml:space="preserve">This document reports on activities performed by JCT-3V AHG4 on 3D-AVC Software Integration between </w:t>
      </w:r>
      <w:r w:rsidR="00043524">
        <w:rPr>
          <w:lang w:val="en-CA" w:eastAsia="ja-JP"/>
        </w:rPr>
        <w:t>7</w:t>
      </w:r>
      <w:r>
        <w:rPr>
          <w:lang w:val="en-CA" w:eastAsia="ja-JP"/>
        </w:rPr>
        <w:t xml:space="preserve">th and </w:t>
      </w:r>
      <w:r w:rsidR="00043524">
        <w:rPr>
          <w:lang w:val="en-CA" w:eastAsia="ja-JP"/>
        </w:rPr>
        <w:t>8</w:t>
      </w:r>
      <w:r>
        <w:rPr>
          <w:lang w:val="en-CA" w:eastAsia="ja-JP"/>
        </w:rPr>
        <w:t>th JCT-3V meetings.</w:t>
      </w:r>
      <w:r>
        <w:rPr>
          <w:lang w:val="en-CA"/>
        </w:rPr>
        <w:t xml:space="preserve"> </w:t>
      </w:r>
      <w:r>
        <w:t xml:space="preserve">Activities focused on the </w:t>
      </w:r>
      <w:r w:rsidR="00043524">
        <w:t xml:space="preserve">execution of integration plan  listed in JCT3V-G0239. All planned working items have been implemented and 3D-ATM v11.0 has been validated and cross-checked in EHP PIP/IBP/IPP coding configurations, as well as </w:t>
      </w:r>
      <w:r w:rsidR="006C6FC1">
        <w:t>preliminary results for</w:t>
      </w:r>
      <w:r w:rsidR="00043524">
        <w:t xml:space="preserve"> HP PIP/IBP/IPP</w:t>
      </w:r>
      <w:r w:rsidR="006C6FC1">
        <w:t xml:space="preserve"> were produced and expect on cross-check</w:t>
      </w:r>
      <w:r w:rsidR="00043524">
        <w:t xml:space="preserve">. </w:t>
      </w:r>
    </w:p>
    <w:p w:rsidR="00263398" w:rsidRDefault="00043524" w:rsidP="009234A5">
      <w:pPr>
        <w:jc w:val="both"/>
        <w:rPr>
          <w:lang w:val="en-CA" w:eastAsia="ja-JP"/>
        </w:rPr>
      </w:pPr>
      <w:r>
        <w:t xml:space="preserve">Nevertheless, a recently reported bug in HLS of MVC+D prevented AhG4 to reach consensus, whether current software release (3D-ATM v11.0) </w:t>
      </w:r>
      <w:r w:rsidR="007B24CD">
        <w:t xml:space="preserve">should be utilized for 3D-AVC conformance </w:t>
      </w:r>
      <w:proofErr w:type="spellStart"/>
      <w:r w:rsidR="007B24CD">
        <w:t>bitstream</w:t>
      </w:r>
      <w:proofErr w:type="spellEnd"/>
      <w:r w:rsidR="007B24CD">
        <w:t xml:space="preserve"> production. It was suggested to utilize 3D-AVC </w:t>
      </w:r>
      <w:r w:rsidR="009128C9">
        <w:t>v11.1 (to be available shortly)</w:t>
      </w:r>
      <w:r w:rsidR="007B24CD">
        <w:t xml:space="preserve"> </w:t>
      </w:r>
      <w:r w:rsidR="009128C9">
        <w:t xml:space="preserve">for generating </w:t>
      </w:r>
      <w:r w:rsidR="007B24CD">
        <w:t xml:space="preserve">conformance </w:t>
      </w:r>
      <w:proofErr w:type="spellStart"/>
      <w:r w:rsidR="007B24CD">
        <w:t>bitsteam</w:t>
      </w:r>
      <w:r w:rsidR="009128C9">
        <w:t>s</w:t>
      </w:r>
      <w:proofErr w:type="spellEnd"/>
      <w:r w:rsidR="007B24CD">
        <w:t>.</w:t>
      </w:r>
    </w:p>
    <w:p w:rsidR="006C5E74" w:rsidRPr="005B217D" w:rsidRDefault="006C5E74" w:rsidP="009234A5">
      <w:pPr>
        <w:jc w:val="both"/>
        <w:rPr>
          <w:szCs w:val="22"/>
          <w:lang w:val="en-CA"/>
        </w:rPr>
      </w:pPr>
    </w:p>
    <w:p w:rsidR="006C5E74" w:rsidRDefault="006C5E74" w:rsidP="006C5E74">
      <w:pPr>
        <w:pStyle w:val="Heading1"/>
        <w:textAlignment w:val="auto"/>
        <w:rPr>
          <w:rFonts w:eastAsia="PMingLiU"/>
          <w:lang w:val="en-CA"/>
        </w:rPr>
      </w:pPr>
      <w:r>
        <w:rPr>
          <w:rFonts w:eastAsia="PMingLiU"/>
          <w:lang w:val="en-CA"/>
        </w:rPr>
        <w:t>Introduction</w:t>
      </w:r>
    </w:p>
    <w:p w:rsidR="00CF7326" w:rsidRPr="00CF7326" w:rsidRDefault="006C5E74" w:rsidP="00CF7326">
      <w:pPr>
        <w:ind w:left="720"/>
        <w:jc w:val="both"/>
        <w:rPr>
          <w:rFonts w:eastAsia="PMingLiU"/>
          <w:szCs w:val="22"/>
          <w:lang w:val="en-CA" w:eastAsia="ja-JP"/>
        </w:rPr>
      </w:pPr>
      <w:r>
        <w:rPr>
          <w:szCs w:val="22"/>
          <w:lang w:val="en-CA" w:eastAsia="ja-JP"/>
        </w:rPr>
        <w:t xml:space="preserve">At the </w:t>
      </w:r>
      <w:r w:rsidR="00CF7326">
        <w:rPr>
          <w:szCs w:val="22"/>
          <w:lang w:val="en-CA" w:eastAsia="ja-JP"/>
        </w:rPr>
        <w:t>7</w:t>
      </w:r>
      <w:r>
        <w:rPr>
          <w:szCs w:val="22"/>
          <w:lang w:val="en-CA" w:eastAsia="ja-JP"/>
        </w:rPr>
        <w:t>th JCT-3V meeting, the following mandates have been specified for AHG4:</w:t>
      </w:r>
    </w:p>
    <w:p w:rsidR="006C5E74" w:rsidRDefault="006C5E74" w:rsidP="006C5E74">
      <w:pPr>
        <w:numPr>
          <w:ilvl w:val="0"/>
          <w:numId w:val="12"/>
        </w:numPr>
        <w:tabs>
          <w:tab w:val="clear" w:pos="360"/>
        </w:tabs>
        <w:adjustRightInd/>
        <w:spacing w:line="276" w:lineRule="auto"/>
        <w:textAlignment w:val="auto"/>
        <w:rPr>
          <w:lang w:val="en-CA" w:eastAsia="ja-JP"/>
        </w:rPr>
      </w:pPr>
      <w:r>
        <w:rPr>
          <w:lang w:val="en-CA" w:eastAsia="ja-JP"/>
        </w:rPr>
        <w:t>Coordinate development of the 3DV-ATM software and its distribution to JCT-3V members</w:t>
      </w:r>
    </w:p>
    <w:p w:rsidR="006C5E74" w:rsidRDefault="006C5E74" w:rsidP="006C5E74">
      <w:pPr>
        <w:numPr>
          <w:ilvl w:val="0"/>
          <w:numId w:val="12"/>
        </w:numPr>
        <w:tabs>
          <w:tab w:val="clear" w:pos="360"/>
        </w:tabs>
        <w:adjustRightInd/>
        <w:spacing w:line="276" w:lineRule="auto"/>
        <w:textAlignment w:val="auto"/>
        <w:rPr>
          <w:lang w:val="en-CA" w:eastAsia="ja-JP"/>
        </w:rPr>
      </w:pPr>
      <w:r>
        <w:rPr>
          <w:lang w:val="en-CA" w:eastAsia="ja-JP"/>
        </w:rPr>
        <w:t>Produce documentation of software usage for distribution with the software</w:t>
      </w:r>
    </w:p>
    <w:p w:rsidR="006C5E74" w:rsidRPr="00CF7326" w:rsidRDefault="00CF7326" w:rsidP="00CF7326">
      <w:pPr>
        <w:numPr>
          <w:ilvl w:val="0"/>
          <w:numId w:val="12"/>
        </w:numPr>
        <w:tabs>
          <w:tab w:val="clear" w:pos="360"/>
        </w:tabs>
        <w:adjustRightInd/>
        <w:spacing w:line="276" w:lineRule="auto"/>
        <w:textAlignment w:val="auto"/>
        <w:rPr>
          <w:lang w:val="en-CA" w:eastAsia="ja-JP"/>
        </w:rPr>
      </w:pPr>
      <w:r>
        <w:rPr>
          <w:lang w:val="en-CA"/>
        </w:rPr>
        <w:t>Prepare and deliver 3DV-ATM v11.0 software which to address bug reports and requests for additional functionality identified in JCT3V-G0239. (expected by 14 March 2014).</w:t>
      </w:r>
    </w:p>
    <w:p w:rsidR="00CF7326" w:rsidRPr="00DE3053" w:rsidRDefault="00CF7326" w:rsidP="00CF7326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adjustRightInd/>
        <w:spacing w:line="276" w:lineRule="auto"/>
        <w:textAlignment w:val="auto"/>
        <w:rPr>
          <w:lang w:val="en-CA" w:eastAsia="ja-JP"/>
        </w:rPr>
      </w:pPr>
      <w:r w:rsidRPr="00DE3053">
        <w:rPr>
          <w:lang w:val="en-CA" w:eastAsia="ja-JP"/>
        </w:rPr>
        <w:t>Perform analysis and reconfirmation checks of the behavio</w:t>
      </w:r>
      <w:r>
        <w:rPr>
          <w:lang w:val="en-CA" w:eastAsia="ja-JP"/>
        </w:rPr>
        <w:t>u</w:t>
      </w:r>
      <w:r w:rsidRPr="00DE3053">
        <w:rPr>
          <w:lang w:val="en-CA" w:eastAsia="ja-JP"/>
        </w:rPr>
        <w:t>r of technical changes adopted into the draft design, and report the results of such analysis.</w:t>
      </w:r>
    </w:p>
    <w:p w:rsidR="00CF7326" w:rsidRDefault="00CF7326" w:rsidP="00CF7326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adjustRightInd/>
        <w:spacing w:line="276" w:lineRule="auto"/>
        <w:textAlignment w:val="auto"/>
        <w:rPr>
          <w:lang w:val="en-CA" w:eastAsia="de-DE"/>
        </w:rPr>
      </w:pPr>
      <w:r w:rsidRPr="00DE3053">
        <w:rPr>
          <w:lang w:val="en-CA" w:eastAsia="ja-JP"/>
        </w:rPr>
        <w:t>Coordinate with 3D-AVC Draft and Test Model editing (AHG2) to identify any mismatches between software and text.</w:t>
      </w:r>
    </w:p>
    <w:p w:rsidR="006C5E74" w:rsidRPr="00CF7326" w:rsidRDefault="00CF7326" w:rsidP="006C5E74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adjustRightInd/>
        <w:spacing w:line="276" w:lineRule="auto"/>
        <w:textAlignment w:val="auto"/>
        <w:rPr>
          <w:lang w:val="en-CA" w:eastAsia="de-DE"/>
        </w:rPr>
      </w:pPr>
      <w:r w:rsidRPr="00DE3053">
        <w:rPr>
          <w:lang w:val="en-CA" w:eastAsia="ja-JP"/>
        </w:rPr>
        <w:t>Start an effort for software code clean up.</w:t>
      </w:r>
    </w:p>
    <w:p w:rsidR="006C5E74" w:rsidRPr="005B217D" w:rsidRDefault="006C5E74" w:rsidP="006C5E74">
      <w:pPr>
        <w:pStyle w:val="Heading1"/>
        <w:rPr>
          <w:lang w:val="en-CA"/>
        </w:rPr>
      </w:pPr>
      <w:r w:rsidRPr="005B217D">
        <w:rPr>
          <w:lang w:val="en-CA"/>
        </w:rPr>
        <w:t xml:space="preserve"> </w:t>
      </w:r>
      <w:r>
        <w:rPr>
          <w:lang w:val="en-CA"/>
        </w:rPr>
        <w:t>Report</w:t>
      </w:r>
    </w:p>
    <w:p w:rsidR="006C5E74" w:rsidRDefault="006C5E74" w:rsidP="006C5E74">
      <w:pPr>
        <w:rPr>
          <w:lang w:val="en-CA" w:eastAsia="ja-JP"/>
        </w:rPr>
      </w:pPr>
      <w:r>
        <w:rPr>
          <w:lang w:val="en-CA" w:eastAsia="ja-JP"/>
        </w:rPr>
        <w:t>With respect to the mandates 1-2, JCT-3V AhG4 c</w:t>
      </w:r>
      <w:r w:rsidRPr="00604863">
        <w:rPr>
          <w:lang w:val="en-CA" w:eastAsia="ja-JP"/>
        </w:rPr>
        <w:t>oordinate</w:t>
      </w:r>
      <w:r>
        <w:rPr>
          <w:lang w:val="en-CA" w:eastAsia="ja-JP"/>
        </w:rPr>
        <w:t>d</w:t>
      </w:r>
      <w:r w:rsidRPr="00604863">
        <w:rPr>
          <w:lang w:val="en-CA" w:eastAsia="ja-JP"/>
        </w:rPr>
        <w:t xml:space="preserve"> development of the 3</w:t>
      </w:r>
      <w:r>
        <w:rPr>
          <w:lang w:val="en-CA" w:eastAsia="ja-JP"/>
        </w:rPr>
        <w:t>D-AVC software and distributions to the JCT-3V community. The 3D-AVC Test Model description document JCT3V-</w:t>
      </w:r>
      <w:r w:rsidR="006C6FC1">
        <w:rPr>
          <w:lang w:val="en-CA" w:eastAsia="ja-JP"/>
        </w:rPr>
        <w:t>H</w:t>
      </w:r>
      <w:r>
        <w:rPr>
          <w:lang w:val="en-CA" w:eastAsia="ja-JP"/>
        </w:rPr>
        <w:t xml:space="preserve">1003 was updated </w:t>
      </w:r>
      <w:r w:rsidR="00CF7326">
        <w:rPr>
          <w:lang w:val="en-CA" w:eastAsia="ja-JP"/>
        </w:rPr>
        <w:t>to reflect changes in software and specification text</w:t>
      </w:r>
      <w:r>
        <w:rPr>
          <w:lang w:val="en-CA" w:eastAsia="ja-JP"/>
        </w:rPr>
        <w:t xml:space="preserve">. </w:t>
      </w:r>
    </w:p>
    <w:p w:rsidR="006C5E74" w:rsidRDefault="006C5E74" w:rsidP="006C5E74">
      <w:pPr>
        <w:rPr>
          <w:szCs w:val="22"/>
        </w:rPr>
      </w:pPr>
    </w:p>
    <w:p w:rsidR="006C5E74" w:rsidRPr="005B217D" w:rsidRDefault="006C6FC1" w:rsidP="006C5E74">
      <w:pPr>
        <w:pStyle w:val="Heading2"/>
      </w:pPr>
      <w:r>
        <w:t>Mandate</w:t>
      </w:r>
      <w:r w:rsidR="006C5E74">
        <w:t xml:space="preserve"> 3</w:t>
      </w:r>
    </w:p>
    <w:p w:rsidR="00C221A1" w:rsidRDefault="006C5E74" w:rsidP="006C5E74">
      <w:pPr>
        <w:rPr>
          <w:lang w:val="en-CA" w:eastAsia="ja-JP"/>
        </w:rPr>
      </w:pPr>
      <w:r>
        <w:rPr>
          <w:lang w:val="en-CA" w:eastAsia="ja-JP"/>
        </w:rPr>
        <w:t xml:space="preserve">AhG4 coordinated integration </w:t>
      </w:r>
      <w:r w:rsidR="004A2DEE">
        <w:rPr>
          <w:lang w:val="en-CA" w:eastAsia="ja-JP"/>
        </w:rPr>
        <w:t xml:space="preserve">of </w:t>
      </w:r>
      <w:r w:rsidR="000B30B9">
        <w:rPr>
          <w:lang w:val="en-CA" w:eastAsia="ja-JP"/>
        </w:rPr>
        <w:t xml:space="preserve">work items </w:t>
      </w:r>
      <w:r w:rsidR="000F6B88">
        <w:rPr>
          <w:lang w:val="en-CA" w:eastAsia="ja-JP"/>
        </w:rPr>
        <w:t xml:space="preserve">categorized </w:t>
      </w:r>
      <w:r w:rsidR="000B30B9">
        <w:rPr>
          <w:lang w:val="en-CA" w:eastAsia="ja-JP"/>
        </w:rPr>
        <w:t>in the JCT3V-G0239</w:t>
      </w:r>
      <w:r w:rsidR="000F6B88">
        <w:rPr>
          <w:lang w:val="en-CA" w:eastAsia="ja-JP"/>
        </w:rPr>
        <w:t xml:space="preserve"> and given below for information.</w:t>
      </w:r>
      <w:r w:rsidR="004A2DEE">
        <w:rPr>
          <w:lang w:val="en-CA" w:eastAsia="ja-JP"/>
        </w:rPr>
        <w:t xml:space="preserve"> </w:t>
      </w:r>
    </w:p>
    <w:p w:rsidR="006C6FC1" w:rsidRDefault="006C6FC1" w:rsidP="006C6FC1">
      <w:pPr>
        <w:rPr>
          <w:lang w:val="en-CA" w:eastAsia="ja-JP"/>
        </w:rPr>
      </w:pPr>
      <w:r>
        <w:rPr>
          <w:lang w:val="en-CA" w:eastAsia="ja-JP"/>
        </w:rPr>
        <w:t>Table 1. Suggested integration plan and timeline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1"/>
        <w:gridCol w:w="2561"/>
        <w:gridCol w:w="2220"/>
        <w:gridCol w:w="1512"/>
      </w:tblGrid>
      <w:tr w:rsidR="006C6FC1" w:rsidRPr="009821BD" w:rsidTr="00F427B0">
        <w:trPr>
          <w:jc w:val="center"/>
        </w:trPr>
        <w:tc>
          <w:tcPr>
            <w:tcW w:w="3091" w:type="dxa"/>
            <w:shd w:val="clear" w:color="auto" w:fill="auto"/>
          </w:tcPr>
          <w:p w:rsidR="006C6FC1" w:rsidRPr="00C655E6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C655E6">
              <w:rPr>
                <w:sz w:val="20"/>
                <w:szCs w:val="22"/>
                <w:lang w:val="en-CA"/>
              </w:rPr>
              <w:t>Work Item</w:t>
            </w:r>
          </w:p>
        </w:tc>
        <w:tc>
          <w:tcPr>
            <w:tcW w:w="2561" w:type="dxa"/>
            <w:shd w:val="clear" w:color="auto" w:fill="auto"/>
          </w:tcPr>
          <w:p w:rsidR="006C6FC1" w:rsidRPr="00C655E6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C655E6">
              <w:rPr>
                <w:sz w:val="20"/>
                <w:szCs w:val="22"/>
                <w:lang w:val="en-CA"/>
              </w:rPr>
              <w:t>Volunteer</w:t>
            </w:r>
          </w:p>
        </w:tc>
        <w:tc>
          <w:tcPr>
            <w:tcW w:w="2220" w:type="dxa"/>
            <w:shd w:val="clear" w:color="auto" w:fill="auto"/>
          </w:tcPr>
          <w:p w:rsidR="006C6FC1" w:rsidRPr="00C655E6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C655E6">
              <w:rPr>
                <w:sz w:val="20"/>
                <w:szCs w:val="22"/>
                <w:lang w:val="en-CA"/>
              </w:rPr>
              <w:t>Cross Checker/Helper</w:t>
            </w:r>
          </w:p>
        </w:tc>
        <w:tc>
          <w:tcPr>
            <w:tcW w:w="1512" w:type="dxa"/>
            <w:shd w:val="clear" w:color="auto" w:fill="auto"/>
          </w:tcPr>
          <w:p w:rsidR="006C6FC1" w:rsidRPr="00C655E6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C655E6">
              <w:rPr>
                <w:sz w:val="20"/>
                <w:szCs w:val="22"/>
                <w:lang w:val="en-CA"/>
              </w:rPr>
              <w:t>Days</w:t>
            </w:r>
          </w:p>
        </w:tc>
      </w:tr>
      <w:tr w:rsidR="006C6FC1" w:rsidRPr="009821BD" w:rsidTr="00F427B0">
        <w:trPr>
          <w:jc w:val="center"/>
        </w:trPr>
        <w:tc>
          <w:tcPr>
            <w:tcW w:w="9384" w:type="dxa"/>
            <w:gridSpan w:val="4"/>
            <w:shd w:val="clear" w:color="auto" w:fill="auto"/>
          </w:tcPr>
          <w:p w:rsidR="006C6FC1" w:rsidRPr="00A614FB" w:rsidRDefault="006C6FC1" w:rsidP="00F427B0">
            <w:pPr>
              <w:jc w:val="center"/>
              <w:rPr>
                <w:b/>
                <w:sz w:val="20"/>
                <w:szCs w:val="22"/>
                <w:lang w:val="en-CA"/>
              </w:rPr>
            </w:pPr>
            <w:r w:rsidRPr="00A614FB">
              <w:rPr>
                <w:b/>
                <w:sz w:val="20"/>
                <w:szCs w:val="22"/>
                <w:lang w:val="en-CA"/>
              </w:rPr>
              <w:t>Stage I</w:t>
            </w:r>
            <w:r>
              <w:rPr>
                <w:b/>
                <w:sz w:val="20"/>
                <w:szCs w:val="22"/>
                <w:lang w:val="en-CA"/>
              </w:rPr>
              <w:t xml:space="preserve"> (19 days)</w:t>
            </w:r>
          </w:p>
        </w:tc>
      </w:tr>
      <w:tr w:rsidR="006C6FC1" w:rsidRPr="009821BD" w:rsidTr="00F427B0">
        <w:trPr>
          <w:jc w:val="center"/>
        </w:trPr>
        <w:tc>
          <w:tcPr>
            <w:tcW w:w="3091" w:type="dxa"/>
            <w:shd w:val="clear" w:color="auto" w:fill="auto"/>
          </w:tcPr>
          <w:p w:rsidR="006C6FC1" w:rsidRPr="00C655E6" w:rsidRDefault="006C6FC1" w:rsidP="00F427B0">
            <w:pPr>
              <w:jc w:val="both"/>
              <w:rPr>
                <w:sz w:val="20"/>
                <w:szCs w:val="22"/>
                <w:lang w:val="en-CA"/>
              </w:rPr>
            </w:pPr>
            <w:r w:rsidRPr="00C655E6">
              <w:rPr>
                <w:sz w:val="20"/>
                <w:szCs w:val="22"/>
                <w:lang w:val="en-CA"/>
              </w:rPr>
              <w:t>ALC</w:t>
            </w:r>
            <w:r>
              <w:rPr>
                <w:sz w:val="20"/>
                <w:szCs w:val="22"/>
                <w:lang w:val="en-CA"/>
              </w:rPr>
              <w:t>, Part I</w:t>
            </w:r>
            <w:r w:rsidRPr="00C655E6">
              <w:rPr>
                <w:sz w:val="20"/>
                <w:szCs w:val="22"/>
                <w:lang w:val="en-CA"/>
              </w:rPr>
              <w:t xml:space="preserve"> (Sec. 2.3)</w:t>
            </w:r>
          </w:p>
        </w:tc>
        <w:tc>
          <w:tcPr>
            <w:tcW w:w="2561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>Samsung (Jin Young Lee)</w:t>
            </w:r>
          </w:p>
        </w:tc>
        <w:tc>
          <w:tcPr>
            <w:tcW w:w="2220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>Dmytro Rusanovskyy</w:t>
            </w:r>
          </w:p>
        </w:tc>
        <w:tc>
          <w:tcPr>
            <w:tcW w:w="1512" w:type="dxa"/>
            <w:shd w:val="clear" w:color="auto" w:fill="auto"/>
          </w:tcPr>
          <w:p w:rsidR="006C6FC1" w:rsidRPr="00C655E6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1</w:t>
            </w:r>
          </w:p>
        </w:tc>
      </w:tr>
      <w:tr w:rsidR="006C6FC1" w:rsidRPr="00C655E6" w:rsidTr="00F427B0">
        <w:trPr>
          <w:jc w:val="center"/>
        </w:trPr>
        <w:tc>
          <w:tcPr>
            <w:tcW w:w="3091" w:type="dxa"/>
            <w:shd w:val="clear" w:color="auto" w:fill="auto"/>
          </w:tcPr>
          <w:p w:rsidR="006C6FC1" w:rsidRPr="00C655E6" w:rsidRDefault="006C6FC1" w:rsidP="00F427B0">
            <w:pPr>
              <w:rPr>
                <w:sz w:val="20"/>
                <w:szCs w:val="22"/>
                <w:lang w:val="en-CA"/>
              </w:rPr>
            </w:pPr>
            <w:r w:rsidRPr="00C655E6">
              <w:rPr>
                <w:sz w:val="20"/>
                <w:szCs w:val="22"/>
                <w:lang w:val="en-CA"/>
              </w:rPr>
              <w:t>DMVP and VSP decoupling (Sec. 2.1)</w:t>
            </w:r>
          </w:p>
        </w:tc>
        <w:tc>
          <w:tcPr>
            <w:tcW w:w="2561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>Samsung (Jin Young Lee)</w:t>
            </w:r>
          </w:p>
        </w:tc>
        <w:tc>
          <w:tcPr>
            <w:tcW w:w="2220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>Dmytro Rusanovskyy</w:t>
            </w:r>
          </w:p>
        </w:tc>
        <w:tc>
          <w:tcPr>
            <w:tcW w:w="1512" w:type="dxa"/>
            <w:shd w:val="clear" w:color="auto" w:fill="auto"/>
          </w:tcPr>
          <w:p w:rsidR="006C6FC1" w:rsidRPr="00C655E6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3</w:t>
            </w:r>
          </w:p>
        </w:tc>
      </w:tr>
      <w:tr w:rsidR="006C6FC1" w:rsidRPr="00C655E6" w:rsidTr="00F427B0">
        <w:trPr>
          <w:jc w:val="center"/>
        </w:trPr>
        <w:tc>
          <w:tcPr>
            <w:tcW w:w="3091" w:type="dxa"/>
            <w:shd w:val="clear" w:color="auto" w:fill="auto"/>
          </w:tcPr>
          <w:p w:rsidR="006C6FC1" w:rsidRPr="00C655E6" w:rsidRDefault="006C6FC1" w:rsidP="00F427B0">
            <w:pPr>
              <w:jc w:val="both"/>
              <w:rPr>
                <w:sz w:val="20"/>
                <w:szCs w:val="22"/>
                <w:lang w:val="en-CA"/>
              </w:rPr>
            </w:pPr>
            <w:r w:rsidRPr="00C655E6">
              <w:rPr>
                <w:sz w:val="20"/>
                <w:szCs w:val="22"/>
                <w:lang w:val="en-CA"/>
              </w:rPr>
              <w:t>High Level Syntax (Sec. 2.4)</w:t>
            </w:r>
          </w:p>
        </w:tc>
        <w:tc>
          <w:tcPr>
            <w:tcW w:w="2561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>Nokia (</w:t>
            </w:r>
            <w:proofErr w:type="spellStart"/>
            <w:r w:rsidRPr="000342B4">
              <w:rPr>
                <w:sz w:val="20"/>
                <w:szCs w:val="22"/>
                <w:lang w:val="en-CA"/>
              </w:rPr>
              <w:t>Miska</w:t>
            </w:r>
            <w:proofErr w:type="spellEnd"/>
            <w:r w:rsidRPr="000342B4">
              <w:rPr>
                <w:sz w:val="20"/>
                <w:szCs w:val="22"/>
                <w:lang w:val="en-CA"/>
              </w:rPr>
              <w:t xml:space="preserve"> </w:t>
            </w:r>
            <w:proofErr w:type="spellStart"/>
            <w:r w:rsidRPr="000342B4">
              <w:rPr>
                <w:sz w:val="20"/>
                <w:szCs w:val="22"/>
                <w:lang w:val="en-CA"/>
              </w:rPr>
              <w:t>Hannuksela</w:t>
            </w:r>
            <w:proofErr w:type="spellEnd"/>
            <w:r w:rsidRPr="000342B4">
              <w:rPr>
                <w:sz w:val="20"/>
                <w:szCs w:val="22"/>
                <w:lang w:val="en-CA"/>
              </w:rPr>
              <w:t>)</w:t>
            </w:r>
          </w:p>
        </w:tc>
        <w:tc>
          <w:tcPr>
            <w:tcW w:w="2220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proofErr w:type="spellStart"/>
            <w:r w:rsidRPr="000342B4">
              <w:rPr>
                <w:sz w:val="20"/>
                <w:szCs w:val="22"/>
                <w:lang w:val="en-CA"/>
              </w:rPr>
              <w:t>Olgierd</w:t>
            </w:r>
            <w:proofErr w:type="spellEnd"/>
            <w:r w:rsidRPr="000342B4">
              <w:rPr>
                <w:sz w:val="20"/>
                <w:szCs w:val="22"/>
                <w:lang w:val="en-CA"/>
              </w:rPr>
              <w:t xml:space="preserve"> </w:t>
            </w:r>
            <w:proofErr w:type="spellStart"/>
            <w:r w:rsidRPr="000342B4">
              <w:rPr>
                <w:sz w:val="20"/>
                <w:szCs w:val="22"/>
                <w:lang w:val="en-CA"/>
              </w:rPr>
              <w:t>Stankiewicz</w:t>
            </w:r>
            <w:proofErr w:type="spellEnd"/>
          </w:p>
        </w:tc>
        <w:tc>
          <w:tcPr>
            <w:tcW w:w="1512" w:type="dxa"/>
            <w:shd w:val="clear" w:color="auto" w:fill="auto"/>
          </w:tcPr>
          <w:p w:rsidR="006C6FC1" w:rsidRPr="00C655E6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3</w:t>
            </w:r>
          </w:p>
        </w:tc>
      </w:tr>
      <w:tr w:rsidR="006C6FC1" w:rsidRPr="00C655E6" w:rsidTr="00F427B0">
        <w:trPr>
          <w:jc w:val="center"/>
        </w:trPr>
        <w:tc>
          <w:tcPr>
            <w:tcW w:w="3091" w:type="dxa"/>
            <w:shd w:val="clear" w:color="auto" w:fill="auto"/>
          </w:tcPr>
          <w:p w:rsidR="006C6FC1" w:rsidRPr="00C655E6" w:rsidRDefault="006C6FC1" w:rsidP="00F427B0">
            <w:pPr>
              <w:jc w:val="both"/>
              <w:rPr>
                <w:sz w:val="20"/>
                <w:szCs w:val="22"/>
                <w:lang w:val="en-CA"/>
              </w:rPr>
            </w:pPr>
            <w:r w:rsidRPr="00C655E6">
              <w:rPr>
                <w:sz w:val="20"/>
                <w:szCs w:val="22"/>
                <w:lang w:val="en-CA"/>
              </w:rPr>
              <w:t>Flexible depth resolution issues (Sec. 2.5)</w:t>
            </w:r>
          </w:p>
        </w:tc>
        <w:tc>
          <w:tcPr>
            <w:tcW w:w="2561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>Nokia (</w:t>
            </w:r>
            <w:proofErr w:type="spellStart"/>
            <w:r w:rsidRPr="000342B4">
              <w:rPr>
                <w:sz w:val="20"/>
                <w:szCs w:val="22"/>
                <w:lang w:val="en-CA"/>
              </w:rPr>
              <w:t>Miska</w:t>
            </w:r>
            <w:proofErr w:type="spellEnd"/>
            <w:r w:rsidRPr="000342B4">
              <w:rPr>
                <w:sz w:val="20"/>
                <w:szCs w:val="22"/>
                <w:lang w:val="en-CA"/>
              </w:rPr>
              <w:t xml:space="preserve"> </w:t>
            </w:r>
            <w:proofErr w:type="spellStart"/>
            <w:r w:rsidRPr="000342B4">
              <w:rPr>
                <w:sz w:val="20"/>
                <w:szCs w:val="22"/>
                <w:lang w:val="en-CA"/>
              </w:rPr>
              <w:t>Hannuksela</w:t>
            </w:r>
            <w:proofErr w:type="spellEnd"/>
            <w:r w:rsidRPr="000342B4">
              <w:rPr>
                <w:sz w:val="20"/>
                <w:szCs w:val="22"/>
                <w:lang w:val="en-CA"/>
              </w:rPr>
              <w:t>)</w:t>
            </w:r>
          </w:p>
        </w:tc>
        <w:tc>
          <w:tcPr>
            <w:tcW w:w="2220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proofErr w:type="spellStart"/>
            <w:r w:rsidRPr="000342B4">
              <w:rPr>
                <w:sz w:val="20"/>
                <w:szCs w:val="22"/>
                <w:lang w:val="en-CA"/>
              </w:rPr>
              <w:t>Olgierd</w:t>
            </w:r>
            <w:proofErr w:type="spellEnd"/>
            <w:r w:rsidRPr="000342B4">
              <w:rPr>
                <w:sz w:val="20"/>
                <w:szCs w:val="22"/>
                <w:lang w:val="en-CA"/>
              </w:rPr>
              <w:t xml:space="preserve"> </w:t>
            </w:r>
            <w:proofErr w:type="spellStart"/>
            <w:r w:rsidRPr="000342B4">
              <w:rPr>
                <w:sz w:val="20"/>
                <w:szCs w:val="22"/>
                <w:lang w:val="en-CA"/>
              </w:rPr>
              <w:t>Stankiewicz</w:t>
            </w:r>
            <w:proofErr w:type="spellEnd"/>
          </w:p>
        </w:tc>
        <w:tc>
          <w:tcPr>
            <w:tcW w:w="1512" w:type="dxa"/>
            <w:shd w:val="clear" w:color="auto" w:fill="auto"/>
          </w:tcPr>
          <w:p w:rsidR="006C6FC1" w:rsidRPr="00C655E6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2</w:t>
            </w:r>
          </w:p>
        </w:tc>
      </w:tr>
      <w:tr w:rsidR="006C6FC1" w:rsidRPr="009821BD" w:rsidTr="00F427B0">
        <w:trPr>
          <w:jc w:val="center"/>
        </w:trPr>
        <w:tc>
          <w:tcPr>
            <w:tcW w:w="3091" w:type="dxa"/>
            <w:shd w:val="clear" w:color="auto" w:fill="auto"/>
          </w:tcPr>
          <w:p w:rsidR="006C6FC1" w:rsidRPr="00C655E6" w:rsidRDefault="006C6FC1" w:rsidP="00F427B0">
            <w:pPr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DMV derivation, texture first coding (5,6,7,8 in F0268)</w:t>
            </w:r>
          </w:p>
        </w:tc>
        <w:tc>
          <w:tcPr>
            <w:tcW w:w="2561" w:type="dxa"/>
            <w:shd w:val="clear" w:color="auto" w:fill="auto"/>
          </w:tcPr>
          <w:p w:rsidR="006C6FC1" w:rsidRPr="000342B4" w:rsidDel="006A6CE3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>Qualcomm (Ying Chen)</w:t>
            </w:r>
          </w:p>
        </w:tc>
        <w:tc>
          <w:tcPr>
            <w:tcW w:w="2220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proofErr w:type="spellStart"/>
            <w:r w:rsidRPr="000342B4">
              <w:rPr>
                <w:sz w:val="20"/>
                <w:szCs w:val="22"/>
                <w:lang w:val="en-CA"/>
              </w:rPr>
              <w:t>Jian</w:t>
            </w:r>
            <w:proofErr w:type="spellEnd"/>
            <w:r w:rsidRPr="000342B4">
              <w:rPr>
                <w:sz w:val="20"/>
                <w:szCs w:val="22"/>
                <w:lang w:val="en-CA"/>
              </w:rPr>
              <w:t>-Liang Lin</w:t>
            </w:r>
          </w:p>
        </w:tc>
        <w:tc>
          <w:tcPr>
            <w:tcW w:w="1512" w:type="dxa"/>
            <w:shd w:val="clear" w:color="auto" w:fill="auto"/>
          </w:tcPr>
          <w:p w:rsidR="006C6FC1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5</w:t>
            </w:r>
          </w:p>
        </w:tc>
      </w:tr>
      <w:tr w:rsidR="006C6FC1" w:rsidRPr="009821BD" w:rsidTr="00F427B0">
        <w:trPr>
          <w:jc w:val="center"/>
        </w:trPr>
        <w:tc>
          <w:tcPr>
            <w:tcW w:w="3091" w:type="dxa"/>
            <w:shd w:val="clear" w:color="auto" w:fill="auto"/>
          </w:tcPr>
          <w:p w:rsidR="006C6FC1" w:rsidRDefault="006C6FC1" w:rsidP="00F427B0">
            <w:pPr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DMV derivation, depth first coding (5,6,7,8 in F0268)</w:t>
            </w:r>
          </w:p>
        </w:tc>
        <w:tc>
          <w:tcPr>
            <w:tcW w:w="2561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proofErr w:type="spellStart"/>
            <w:r w:rsidRPr="000342B4">
              <w:rPr>
                <w:sz w:val="20"/>
                <w:szCs w:val="22"/>
                <w:lang w:val="en-CA"/>
              </w:rPr>
              <w:t>MediaTek</w:t>
            </w:r>
            <w:proofErr w:type="spellEnd"/>
            <w:r w:rsidRPr="000342B4">
              <w:rPr>
                <w:sz w:val="20"/>
                <w:szCs w:val="22"/>
                <w:lang w:val="en-CA"/>
              </w:rPr>
              <w:t xml:space="preserve"> (</w:t>
            </w:r>
            <w:proofErr w:type="spellStart"/>
            <w:r w:rsidRPr="000342B4">
              <w:rPr>
                <w:sz w:val="20"/>
                <w:szCs w:val="22"/>
                <w:lang w:val="en-CA"/>
              </w:rPr>
              <w:t>Jian</w:t>
            </w:r>
            <w:proofErr w:type="spellEnd"/>
            <w:r w:rsidRPr="000342B4">
              <w:rPr>
                <w:sz w:val="20"/>
                <w:szCs w:val="22"/>
                <w:lang w:val="en-CA"/>
              </w:rPr>
              <w:t>-Liang Lin)</w:t>
            </w:r>
          </w:p>
        </w:tc>
        <w:tc>
          <w:tcPr>
            <w:tcW w:w="2220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>Ying Chen</w:t>
            </w:r>
          </w:p>
        </w:tc>
        <w:tc>
          <w:tcPr>
            <w:tcW w:w="1512" w:type="dxa"/>
            <w:shd w:val="clear" w:color="auto" w:fill="auto"/>
          </w:tcPr>
          <w:p w:rsidR="006C6FC1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5</w:t>
            </w:r>
          </w:p>
        </w:tc>
      </w:tr>
      <w:tr w:rsidR="006C6FC1" w:rsidRPr="00C655E6" w:rsidTr="00F427B0">
        <w:trPr>
          <w:jc w:val="center"/>
        </w:trPr>
        <w:tc>
          <w:tcPr>
            <w:tcW w:w="3091" w:type="dxa"/>
            <w:shd w:val="clear" w:color="auto" w:fill="auto"/>
          </w:tcPr>
          <w:p w:rsidR="006C6FC1" w:rsidRPr="00C655E6" w:rsidRDefault="006C6FC1" w:rsidP="00F427B0">
            <w:pPr>
              <w:rPr>
                <w:sz w:val="20"/>
                <w:szCs w:val="22"/>
                <w:lang w:val="en-CA"/>
              </w:rPr>
            </w:pPr>
            <w:r w:rsidRPr="00C655E6">
              <w:rPr>
                <w:sz w:val="20"/>
                <w:szCs w:val="22"/>
                <w:lang w:val="en-CA"/>
              </w:rPr>
              <w:t>DMVP/VSP (3 and 4 in F0268)</w:t>
            </w:r>
          </w:p>
        </w:tc>
        <w:tc>
          <w:tcPr>
            <w:tcW w:w="2561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>LGE (Dmytro Rusanovskyy)</w:t>
            </w:r>
          </w:p>
        </w:tc>
        <w:tc>
          <w:tcPr>
            <w:tcW w:w="2220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proofErr w:type="spellStart"/>
            <w:r w:rsidRPr="000342B4">
              <w:rPr>
                <w:sz w:val="20"/>
                <w:szCs w:val="22"/>
                <w:lang w:val="en-CA"/>
              </w:rPr>
              <w:t>Jian</w:t>
            </w:r>
            <w:proofErr w:type="spellEnd"/>
            <w:r w:rsidRPr="000342B4">
              <w:rPr>
                <w:sz w:val="20"/>
                <w:szCs w:val="22"/>
                <w:lang w:val="en-CA"/>
              </w:rPr>
              <w:t>-Liang Lin</w:t>
            </w:r>
          </w:p>
        </w:tc>
        <w:tc>
          <w:tcPr>
            <w:tcW w:w="1512" w:type="dxa"/>
            <w:shd w:val="clear" w:color="auto" w:fill="auto"/>
          </w:tcPr>
          <w:p w:rsidR="006C6FC1" w:rsidRPr="00C655E6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2</w:t>
            </w:r>
          </w:p>
        </w:tc>
      </w:tr>
      <w:tr w:rsidR="006C6FC1" w:rsidRPr="009821BD" w:rsidTr="00F427B0">
        <w:trPr>
          <w:jc w:val="center"/>
        </w:trPr>
        <w:tc>
          <w:tcPr>
            <w:tcW w:w="9384" w:type="dxa"/>
            <w:gridSpan w:val="4"/>
            <w:shd w:val="clear" w:color="auto" w:fill="auto"/>
          </w:tcPr>
          <w:p w:rsidR="006C6FC1" w:rsidRDefault="006C6FC1" w:rsidP="00F427B0">
            <w:pPr>
              <w:jc w:val="center"/>
            </w:pPr>
            <w:r w:rsidRPr="00A614FB">
              <w:rPr>
                <w:b/>
                <w:sz w:val="20"/>
                <w:szCs w:val="22"/>
                <w:lang w:val="en-CA"/>
              </w:rPr>
              <w:t>Stage I</w:t>
            </w:r>
            <w:r>
              <w:rPr>
                <w:b/>
                <w:sz w:val="20"/>
                <w:szCs w:val="22"/>
                <w:lang w:val="en-CA"/>
              </w:rPr>
              <w:t>I (20 days)</w:t>
            </w:r>
          </w:p>
        </w:tc>
      </w:tr>
      <w:tr w:rsidR="006C6FC1" w:rsidRPr="009821BD" w:rsidTr="00F427B0">
        <w:trPr>
          <w:jc w:val="center"/>
        </w:trPr>
        <w:tc>
          <w:tcPr>
            <w:tcW w:w="3091" w:type="dxa"/>
            <w:shd w:val="clear" w:color="auto" w:fill="auto"/>
          </w:tcPr>
          <w:p w:rsidR="006C6FC1" w:rsidRPr="00C655E6" w:rsidRDefault="006C6FC1" w:rsidP="00F427B0">
            <w:pPr>
              <w:jc w:val="both"/>
              <w:rPr>
                <w:sz w:val="20"/>
                <w:szCs w:val="22"/>
                <w:lang w:val="en-CA"/>
              </w:rPr>
            </w:pPr>
            <w:r w:rsidRPr="00C655E6">
              <w:rPr>
                <w:sz w:val="20"/>
                <w:szCs w:val="22"/>
                <w:lang w:val="en-CA"/>
              </w:rPr>
              <w:t>IBP (Sec. 2.2)</w:t>
            </w:r>
          </w:p>
        </w:tc>
        <w:tc>
          <w:tcPr>
            <w:tcW w:w="2561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>LGE (Dmytro Rusanovskyy)</w:t>
            </w:r>
          </w:p>
        </w:tc>
        <w:tc>
          <w:tcPr>
            <w:tcW w:w="2220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 xml:space="preserve">Dong </w:t>
            </w:r>
            <w:proofErr w:type="spellStart"/>
            <w:r w:rsidRPr="000342B4">
              <w:rPr>
                <w:sz w:val="20"/>
                <w:szCs w:val="22"/>
                <w:lang w:val="en-CA"/>
              </w:rPr>
              <w:t>Tian</w:t>
            </w:r>
            <w:proofErr w:type="spellEnd"/>
          </w:p>
        </w:tc>
        <w:tc>
          <w:tcPr>
            <w:tcW w:w="1512" w:type="dxa"/>
            <w:shd w:val="clear" w:color="auto" w:fill="auto"/>
          </w:tcPr>
          <w:p w:rsidR="006C6FC1" w:rsidRPr="00C655E6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10</w:t>
            </w:r>
          </w:p>
        </w:tc>
      </w:tr>
      <w:tr w:rsidR="006C6FC1" w:rsidRPr="009821BD" w:rsidTr="00F427B0">
        <w:trPr>
          <w:jc w:val="center"/>
        </w:trPr>
        <w:tc>
          <w:tcPr>
            <w:tcW w:w="3091" w:type="dxa"/>
            <w:shd w:val="clear" w:color="auto" w:fill="auto"/>
          </w:tcPr>
          <w:p w:rsidR="006C6FC1" w:rsidRPr="00C655E6" w:rsidRDefault="006C6FC1" w:rsidP="00F427B0">
            <w:pPr>
              <w:jc w:val="both"/>
              <w:rPr>
                <w:sz w:val="20"/>
                <w:szCs w:val="22"/>
                <w:lang w:val="en-CA"/>
              </w:rPr>
            </w:pPr>
            <w:r w:rsidRPr="00C655E6">
              <w:rPr>
                <w:sz w:val="20"/>
                <w:szCs w:val="22"/>
                <w:lang w:val="en-CA"/>
              </w:rPr>
              <w:t>ALC</w:t>
            </w:r>
            <w:r>
              <w:rPr>
                <w:sz w:val="20"/>
                <w:szCs w:val="22"/>
                <w:lang w:val="en-CA"/>
              </w:rPr>
              <w:t>, Part II</w:t>
            </w:r>
            <w:r w:rsidRPr="00C655E6">
              <w:rPr>
                <w:sz w:val="20"/>
                <w:szCs w:val="22"/>
                <w:lang w:val="en-CA"/>
              </w:rPr>
              <w:t xml:space="preserve"> (Sec. 2.3)</w:t>
            </w:r>
          </w:p>
        </w:tc>
        <w:tc>
          <w:tcPr>
            <w:tcW w:w="2561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>Samsung (Jin Young Lee)</w:t>
            </w:r>
          </w:p>
        </w:tc>
        <w:tc>
          <w:tcPr>
            <w:tcW w:w="2220" w:type="dxa"/>
            <w:shd w:val="clear" w:color="auto" w:fill="auto"/>
          </w:tcPr>
          <w:p w:rsidR="006C6FC1" w:rsidRPr="000342B4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 w:rsidRPr="000342B4">
              <w:rPr>
                <w:sz w:val="20"/>
                <w:szCs w:val="22"/>
                <w:lang w:val="en-CA"/>
              </w:rPr>
              <w:t xml:space="preserve">Dong </w:t>
            </w:r>
            <w:proofErr w:type="spellStart"/>
            <w:r w:rsidRPr="000342B4">
              <w:rPr>
                <w:sz w:val="20"/>
                <w:szCs w:val="22"/>
                <w:lang w:val="en-CA"/>
              </w:rPr>
              <w:t>Tian</w:t>
            </w:r>
            <w:proofErr w:type="spellEnd"/>
          </w:p>
        </w:tc>
        <w:tc>
          <w:tcPr>
            <w:tcW w:w="1512" w:type="dxa"/>
            <w:shd w:val="clear" w:color="auto" w:fill="auto"/>
          </w:tcPr>
          <w:p w:rsidR="006C6FC1" w:rsidRPr="00C655E6" w:rsidRDefault="006C6FC1" w:rsidP="00F427B0">
            <w:pPr>
              <w:jc w:val="center"/>
              <w:rPr>
                <w:sz w:val="20"/>
                <w:szCs w:val="22"/>
                <w:lang w:val="en-CA"/>
              </w:rPr>
            </w:pPr>
            <w:r>
              <w:rPr>
                <w:sz w:val="20"/>
                <w:szCs w:val="22"/>
                <w:lang w:val="en-CA"/>
              </w:rPr>
              <w:t>10</w:t>
            </w:r>
          </w:p>
        </w:tc>
      </w:tr>
    </w:tbl>
    <w:p w:rsidR="006C6FC1" w:rsidRDefault="006C6FC1" w:rsidP="006C5E74">
      <w:pPr>
        <w:rPr>
          <w:lang w:val="en-CA" w:eastAsia="ja-JP"/>
        </w:rPr>
      </w:pPr>
    </w:p>
    <w:p w:rsidR="00C07D9B" w:rsidRDefault="004A2DEE" w:rsidP="006C5E74">
      <w:pPr>
        <w:rPr>
          <w:lang w:val="en-CA" w:eastAsia="ja-JP"/>
        </w:rPr>
      </w:pPr>
      <w:r>
        <w:rPr>
          <w:lang w:val="en-CA" w:eastAsia="ja-JP"/>
        </w:rPr>
        <w:t xml:space="preserve">Working items were categorized in two groups, marked as Stage I, which incorporated all major bugs known to AhG4, and Stage II, which targeted enabling new functionality, namely IBP inter-view prediction. </w:t>
      </w:r>
      <w:r w:rsidR="006C6FC1">
        <w:rPr>
          <w:lang w:val="en-CA" w:eastAsia="ja-JP"/>
        </w:rPr>
        <w:t>A</w:t>
      </w:r>
      <w:r>
        <w:rPr>
          <w:lang w:val="en-CA" w:eastAsia="ja-JP"/>
        </w:rPr>
        <w:t xml:space="preserve"> reasoning for such categorization was an attempt to utilize software resulted from Stage I for generating conformance </w:t>
      </w:r>
      <w:proofErr w:type="spellStart"/>
      <w:r>
        <w:rPr>
          <w:lang w:val="en-CA" w:eastAsia="ja-JP"/>
        </w:rPr>
        <w:t>bitstreams</w:t>
      </w:r>
      <w:proofErr w:type="spellEnd"/>
      <w:r w:rsidR="00874087">
        <w:rPr>
          <w:lang w:val="en-CA" w:eastAsia="ja-JP"/>
        </w:rPr>
        <w:t xml:space="preserve"> for most of cases</w:t>
      </w:r>
      <w:r>
        <w:rPr>
          <w:lang w:val="en-CA" w:eastAsia="ja-JP"/>
        </w:rPr>
        <w:t xml:space="preserve">. </w:t>
      </w:r>
      <w:r w:rsidR="00BB7F84">
        <w:rPr>
          <w:lang w:val="en-CA" w:eastAsia="ja-JP"/>
        </w:rPr>
        <w:t xml:space="preserve">The software integration of Stage I was conducted in time. </w:t>
      </w:r>
      <w:r w:rsidR="006C6FC1">
        <w:rPr>
          <w:lang w:val="en-CA" w:eastAsia="ja-JP"/>
        </w:rPr>
        <w:t>However,</w:t>
      </w:r>
      <w:r w:rsidR="00874087">
        <w:rPr>
          <w:lang w:val="en-CA" w:eastAsia="ja-JP"/>
        </w:rPr>
        <w:t xml:space="preserve"> a </w:t>
      </w:r>
      <w:r w:rsidR="006C6FC1">
        <w:rPr>
          <w:lang w:val="en-CA" w:eastAsia="ja-JP"/>
        </w:rPr>
        <w:t xml:space="preserve">late </w:t>
      </w:r>
      <w:r w:rsidR="00874087">
        <w:rPr>
          <w:lang w:val="en-CA" w:eastAsia="ja-JP"/>
        </w:rPr>
        <w:t xml:space="preserve">bug-report for MVC+D HLS implementation in 3D-ATM raised concerns and AhG4 was not able to reach a </w:t>
      </w:r>
      <w:r w:rsidR="00C221A1">
        <w:rPr>
          <w:lang w:val="en-CA" w:eastAsia="ja-JP"/>
        </w:rPr>
        <w:t>consensus</w:t>
      </w:r>
      <w:r w:rsidR="00874087">
        <w:rPr>
          <w:lang w:val="en-CA" w:eastAsia="ja-JP"/>
        </w:rPr>
        <w:t xml:space="preserve">, if this software </w:t>
      </w:r>
      <w:r w:rsidR="00C221A1">
        <w:rPr>
          <w:lang w:val="en-CA" w:eastAsia="ja-JP"/>
        </w:rPr>
        <w:t xml:space="preserve">should be </w:t>
      </w:r>
      <w:r w:rsidR="00874087">
        <w:rPr>
          <w:lang w:val="en-CA" w:eastAsia="ja-JP"/>
        </w:rPr>
        <w:t xml:space="preserve">used for 3D-AVC conformance </w:t>
      </w:r>
      <w:proofErr w:type="spellStart"/>
      <w:r w:rsidR="00874087">
        <w:rPr>
          <w:lang w:val="en-CA" w:eastAsia="ja-JP"/>
        </w:rPr>
        <w:t>bitstream</w:t>
      </w:r>
      <w:proofErr w:type="spellEnd"/>
      <w:r w:rsidR="00874087">
        <w:rPr>
          <w:lang w:val="en-CA" w:eastAsia="ja-JP"/>
        </w:rPr>
        <w:t xml:space="preserve"> production until the MVC+D bug-fix is provided.</w:t>
      </w:r>
      <w:r w:rsidR="00C221A1">
        <w:rPr>
          <w:lang w:val="en-CA" w:eastAsia="ja-JP"/>
        </w:rPr>
        <w:t xml:space="preserve"> </w:t>
      </w:r>
    </w:p>
    <w:p w:rsidR="00C07D9B" w:rsidRDefault="00C07D9B" w:rsidP="00C07D9B">
      <w:pPr>
        <w:rPr>
          <w:lang w:val="en-CA" w:eastAsia="ja-JP"/>
        </w:rPr>
      </w:pPr>
      <w:r>
        <w:rPr>
          <w:lang w:val="en-CA" w:eastAsia="ja-JP"/>
        </w:rPr>
        <w:t xml:space="preserve">The software </w:t>
      </w:r>
      <w:r w:rsidR="006C6FC1">
        <w:rPr>
          <w:lang w:val="en-CA" w:eastAsia="ja-JP"/>
        </w:rPr>
        <w:t xml:space="preserve">resulting from </w:t>
      </w:r>
      <w:r>
        <w:rPr>
          <w:lang w:val="en-CA" w:eastAsia="ja-JP"/>
        </w:rPr>
        <w:t>Stage II</w:t>
      </w:r>
      <w:r w:rsidR="006C6FC1">
        <w:rPr>
          <w:lang w:val="en-CA" w:eastAsia="ja-JP"/>
        </w:rPr>
        <w:t xml:space="preserve"> work</w:t>
      </w:r>
      <w:r>
        <w:rPr>
          <w:lang w:val="en-CA" w:eastAsia="ja-JP"/>
        </w:rPr>
        <w:t xml:space="preserve"> was </w:t>
      </w:r>
      <w:r w:rsidR="007B24CD">
        <w:rPr>
          <w:lang w:val="en-CA" w:eastAsia="ja-JP"/>
        </w:rPr>
        <w:t xml:space="preserve">publicly </w:t>
      </w:r>
      <w:r>
        <w:rPr>
          <w:lang w:val="en-CA" w:eastAsia="ja-JP"/>
        </w:rPr>
        <w:t xml:space="preserve">released with a significant delay, compare to the original working schedule. The delay was </w:t>
      </w:r>
      <w:r w:rsidR="00BB7F84">
        <w:rPr>
          <w:lang w:val="en-CA" w:eastAsia="ja-JP"/>
        </w:rPr>
        <w:t xml:space="preserve">originally </w:t>
      </w:r>
      <w:r>
        <w:rPr>
          <w:lang w:val="en-CA" w:eastAsia="ja-JP"/>
        </w:rPr>
        <w:t xml:space="preserve">caused by limited computational resources for </w:t>
      </w:r>
      <w:r w:rsidR="00BB7F84">
        <w:rPr>
          <w:lang w:val="en-CA" w:eastAsia="ja-JP"/>
        </w:rPr>
        <w:t>proponent's simulations</w:t>
      </w:r>
      <w:r>
        <w:rPr>
          <w:lang w:val="en-CA" w:eastAsia="ja-JP"/>
        </w:rPr>
        <w:t xml:space="preserve"> and </w:t>
      </w:r>
      <w:r w:rsidR="00BB7F84">
        <w:rPr>
          <w:lang w:val="en-CA" w:eastAsia="ja-JP"/>
        </w:rPr>
        <w:t xml:space="preserve">further increased by the </w:t>
      </w:r>
      <w:r>
        <w:rPr>
          <w:lang w:val="en-CA" w:eastAsia="ja-JP"/>
        </w:rPr>
        <w:t>complexity of timely replication of the simulation framework for large amount of non-typical (non-CTC) coding configurations, e.g. EHP IBP/IPP and HP IBP. Proponents and cross-checkers did not have ready validated</w:t>
      </w:r>
      <w:r w:rsidR="00BB7F84">
        <w:rPr>
          <w:lang w:val="en-CA" w:eastAsia="ja-JP"/>
        </w:rPr>
        <w:t xml:space="preserve"> </w:t>
      </w:r>
      <w:r>
        <w:rPr>
          <w:lang w:val="en-CA" w:eastAsia="ja-JP"/>
        </w:rPr>
        <w:t xml:space="preserve">setups and </w:t>
      </w:r>
      <w:r w:rsidR="00BB7F84">
        <w:rPr>
          <w:lang w:val="en-CA" w:eastAsia="ja-JP"/>
        </w:rPr>
        <w:t xml:space="preserve">this </w:t>
      </w:r>
      <w:r>
        <w:rPr>
          <w:lang w:val="en-CA" w:eastAsia="ja-JP"/>
        </w:rPr>
        <w:t xml:space="preserve">lead to </w:t>
      </w:r>
      <w:r w:rsidR="00BB7F84">
        <w:rPr>
          <w:lang w:val="en-CA" w:eastAsia="ja-JP"/>
        </w:rPr>
        <w:t xml:space="preserve">a </w:t>
      </w:r>
      <w:r>
        <w:rPr>
          <w:lang w:val="en-CA" w:eastAsia="ja-JP"/>
        </w:rPr>
        <w:t xml:space="preserve">delay for communication for configuration alignments. </w:t>
      </w:r>
    </w:p>
    <w:p w:rsidR="00BB7F84" w:rsidRDefault="00C07D9B" w:rsidP="006C5E74">
      <w:pPr>
        <w:rPr>
          <w:lang w:val="en-CA" w:eastAsia="ja-JP"/>
        </w:rPr>
      </w:pPr>
      <w:r>
        <w:rPr>
          <w:lang w:val="en-CA" w:eastAsia="ja-JP"/>
        </w:rPr>
        <w:t xml:space="preserve">AhG4 would like to </w:t>
      </w:r>
      <w:r w:rsidRPr="000F6B88">
        <w:rPr>
          <w:lang w:val="en-CA" w:eastAsia="ja-JP"/>
        </w:rPr>
        <w:t xml:space="preserve">thank Samsung, Nokia, Qualcomm and </w:t>
      </w:r>
      <w:proofErr w:type="spellStart"/>
      <w:r w:rsidRPr="000F6B88">
        <w:rPr>
          <w:lang w:val="en-CA" w:eastAsia="ja-JP"/>
        </w:rPr>
        <w:t>MediaTek</w:t>
      </w:r>
      <w:proofErr w:type="spellEnd"/>
      <w:r w:rsidRPr="000F6B88">
        <w:rPr>
          <w:lang w:val="en-CA" w:eastAsia="ja-JP"/>
        </w:rPr>
        <w:t xml:space="preserve"> </w:t>
      </w:r>
      <w:r>
        <w:rPr>
          <w:lang w:val="en-CA" w:eastAsia="ja-JP"/>
        </w:rPr>
        <w:t xml:space="preserve">for their efforts and ability to conduct the work according to schedule of </w:t>
      </w:r>
      <w:r w:rsidRPr="000F6B88">
        <w:rPr>
          <w:lang w:val="en-CA" w:eastAsia="ja-JP"/>
        </w:rPr>
        <w:t>Stage I.</w:t>
      </w:r>
    </w:p>
    <w:p w:rsidR="00BB7F84" w:rsidRDefault="00BB7F84" w:rsidP="00BB7F84">
      <w:pPr>
        <w:rPr>
          <w:lang w:val="en-CA" w:eastAsia="ja-JP"/>
        </w:rPr>
      </w:pPr>
      <w:r>
        <w:rPr>
          <w:lang w:val="en-CA" w:eastAsia="ja-JP"/>
        </w:rPr>
        <w:t xml:space="preserve">AhG4 would like to </w:t>
      </w:r>
      <w:r w:rsidRPr="000F6B88">
        <w:rPr>
          <w:lang w:val="en-CA" w:eastAsia="ja-JP"/>
        </w:rPr>
        <w:t xml:space="preserve">thank </w:t>
      </w:r>
      <w:r>
        <w:rPr>
          <w:lang w:val="en-CA" w:eastAsia="ja-JP"/>
        </w:rPr>
        <w:t xml:space="preserve">LGE for their efforts on enabling IBP/IPP inter-view prediction functionality in 3D-ATM. And we would like thank Dong </w:t>
      </w:r>
      <w:proofErr w:type="spellStart"/>
      <w:r>
        <w:rPr>
          <w:lang w:val="en-CA" w:eastAsia="ja-JP"/>
        </w:rPr>
        <w:t>Tian</w:t>
      </w:r>
      <w:proofErr w:type="spellEnd"/>
      <w:r>
        <w:rPr>
          <w:lang w:val="en-CA" w:eastAsia="ja-JP"/>
        </w:rPr>
        <w:t xml:space="preserve"> from MERL and Jin</w:t>
      </w:r>
      <w:r w:rsidR="007B24CD">
        <w:rPr>
          <w:lang w:val="en-CA" w:eastAsia="ja-JP"/>
        </w:rPr>
        <w:t xml:space="preserve"> Y</w:t>
      </w:r>
      <w:r>
        <w:rPr>
          <w:lang w:val="en-CA" w:eastAsia="ja-JP"/>
        </w:rPr>
        <w:t>oung from Samsung for their time and efforts on cross-checking and validating 3D-ATM software in multiple non-CTC coding configuration</w:t>
      </w:r>
      <w:r w:rsidR="007B24CD">
        <w:rPr>
          <w:lang w:val="en-CA" w:eastAsia="ja-JP"/>
        </w:rPr>
        <w:t xml:space="preserve"> for Stage II</w:t>
      </w:r>
      <w:r>
        <w:rPr>
          <w:lang w:val="en-CA" w:eastAsia="ja-JP"/>
        </w:rPr>
        <w:t>.</w:t>
      </w:r>
    </w:p>
    <w:p w:rsidR="00C07D9B" w:rsidRDefault="00C07D9B" w:rsidP="00C07D9B">
      <w:pPr>
        <w:rPr>
          <w:lang w:val="en-CA" w:eastAsia="ja-JP"/>
        </w:rPr>
      </w:pPr>
      <w:r>
        <w:rPr>
          <w:lang w:val="en-CA" w:eastAsia="ja-JP"/>
        </w:rPr>
        <w:t xml:space="preserve">AhG4 would like to thank Dolby for reporting a bug in HLS of MVC+D and we would like to thank Nokia, who volunteered to produce a bug-fix. The bug-fix is expected to be released in short time as 3D-ATMv11.1. </w:t>
      </w:r>
    </w:p>
    <w:p w:rsidR="006C5E74" w:rsidRDefault="006C5E74" w:rsidP="006C5E74"/>
    <w:p w:rsidR="006C5E74" w:rsidRPr="005B217D" w:rsidRDefault="006C5E74" w:rsidP="006C5E74">
      <w:pPr>
        <w:pStyle w:val="Heading2"/>
      </w:pPr>
      <w:r>
        <w:t>Mandates 4</w:t>
      </w:r>
    </w:p>
    <w:p w:rsidR="009128C9" w:rsidRDefault="007B24CD" w:rsidP="006C5E74">
      <w:pPr>
        <w:rPr>
          <w:lang w:val="en-CA" w:eastAsia="ja-JP"/>
        </w:rPr>
      </w:pPr>
      <w:r>
        <w:rPr>
          <w:lang w:val="en-CA" w:eastAsia="ja-JP"/>
        </w:rPr>
        <w:t xml:space="preserve">As per mandate </w:t>
      </w:r>
      <w:r>
        <w:rPr>
          <w:lang w:val="en-CA" w:eastAsia="ja-JP"/>
        </w:rPr>
        <w:t>4</w:t>
      </w:r>
      <w:r>
        <w:rPr>
          <w:lang w:val="en-CA" w:eastAsia="ja-JP"/>
        </w:rPr>
        <w:t>, AhG4</w:t>
      </w:r>
      <w:r w:rsidR="006C5E74">
        <w:rPr>
          <w:lang w:val="en-CA" w:eastAsia="ja-JP"/>
        </w:rPr>
        <w:t xml:space="preserve"> </w:t>
      </w:r>
      <w:r>
        <w:rPr>
          <w:lang w:val="en-CA" w:eastAsia="ja-JP"/>
        </w:rPr>
        <w:t xml:space="preserve">conducted extensive validation and verification of 3D-ATM under different coding configuration. </w:t>
      </w:r>
    </w:p>
    <w:p w:rsidR="009128C9" w:rsidRDefault="007B24CD" w:rsidP="006C5E74">
      <w:pPr>
        <w:rPr>
          <w:lang w:val="en-CA" w:eastAsia="ja-JP"/>
        </w:rPr>
      </w:pPr>
      <w:r>
        <w:rPr>
          <w:lang w:val="en-CA" w:eastAsia="ja-JP"/>
        </w:rPr>
        <w:t xml:space="preserve">Simulations included verification of 3D-ATM functionality for independency in enabling of coding tools, e.g. DVMP, VSP and ALC. </w:t>
      </w:r>
    </w:p>
    <w:p w:rsidR="006C5E74" w:rsidRDefault="007B24CD" w:rsidP="006C5E74">
      <w:pPr>
        <w:rPr>
          <w:lang w:val="en-CA" w:eastAsia="ja-JP"/>
        </w:rPr>
      </w:pPr>
      <w:r>
        <w:rPr>
          <w:lang w:val="en-CA" w:eastAsia="ja-JP"/>
        </w:rPr>
        <w:t xml:space="preserve">Following this, 3D-ATM was validated under different coding configuration, including IPP, IBP and IPP inter-view prediction in EHP </w:t>
      </w:r>
      <w:r w:rsidR="009128C9">
        <w:rPr>
          <w:lang w:val="en-CA" w:eastAsia="ja-JP"/>
        </w:rPr>
        <w:t>and HP</w:t>
      </w:r>
      <w:r>
        <w:rPr>
          <w:lang w:val="en-CA" w:eastAsia="ja-JP"/>
        </w:rPr>
        <w:t xml:space="preserve">. Simulation results for IPP/IBP/PIP in EHP are available in </w:t>
      </w:r>
      <w:r w:rsidR="006C6FC1">
        <w:rPr>
          <w:lang w:val="en-CA" w:eastAsia="ja-JP"/>
        </w:rPr>
        <w:t>/</w:t>
      </w:r>
      <w:r>
        <w:rPr>
          <w:lang w:val="en-CA" w:eastAsia="ja-JP"/>
        </w:rPr>
        <w:t>results folder. Results for IPP/IBP/PIP in HP configuration will be available shortly after bug-fix in HLS of MVC+D is introduced.</w:t>
      </w:r>
    </w:p>
    <w:p w:rsidR="007B24CD" w:rsidRDefault="007B24CD" w:rsidP="006C5E74">
      <w:pPr>
        <w:rPr>
          <w:lang w:val="en-CA" w:eastAsia="ja-JP"/>
        </w:rPr>
      </w:pPr>
    </w:p>
    <w:p w:rsidR="006C5E74" w:rsidRPr="005B217D" w:rsidRDefault="006C5E74" w:rsidP="006C5E74">
      <w:pPr>
        <w:pStyle w:val="Heading2"/>
      </w:pPr>
      <w:r>
        <w:t>Mandates 5</w:t>
      </w:r>
    </w:p>
    <w:p w:rsidR="009128C9" w:rsidRPr="009128C9" w:rsidRDefault="009128C9" w:rsidP="009128C9">
      <w:pPr>
        <w:rPr>
          <w:lang w:val="en-CA" w:eastAsia="ja-JP"/>
        </w:rPr>
      </w:pPr>
      <w:r w:rsidRPr="009128C9">
        <w:rPr>
          <w:lang w:val="en-CA" w:eastAsia="ja-JP"/>
        </w:rPr>
        <w:t>A number of mismatches between 3D-AVC specification text and 3D-ATM software have been listed and analyzed in JCT3V-G0239. In add</w:t>
      </w:r>
      <w:r w:rsidR="00D11EF4">
        <w:rPr>
          <w:lang w:val="en-CA" w:eastAsia="ja-JP"/>
        </w:rPr>
        <w:t xml:space="preserve">ition to this, several working </w:t>
      </w:r>
      <w:r w:rsidRPr="009128C9">
        <w:rPr>
          <w:lang w:val="en-CA" w:eastAsia="ja-JP"/>
        </w:rPr>
        <w:t>items were communicated between AhG2 and AhG4.</w:t>
      </w:r>
      <w:r>
        <w:rPr>
          <w:lang w:val="en-CA" w:eastAsia="ja-JP"/>
        </w:rPr>
        <w:t xml:space="preserve"> </w:t>
      </w:r>
      <w:r w:rsidRPr="009128C9">
        <w:rPr>
          <w:lang w:val="en-CA" w:eastAsia="ja-JP"/>
        </w:rPr>
        <w:t>JCT3V AhG4 and volunteering proponents conducted an extensive actions toward aligning the specification text and software implementation.</w:t>
      </w:r>
      <w:r w:rsidR="00D11EF4">
        <w:rPr>
          <w:lang w:val="en-CA" w:eastAsia="ja-JP"/>
        </w:rPr>
        <w:t xml:space="preserve"> </w:t>
      </w:r>
      <w:r w:rsidRPr="009128C9">
        <w:rPr>
          <w:lang w:val="en-CA" w:eastAsia="ja-JP"/>
        </w:rPr>
        <w:t>List of working items conducted during this period includes:</w:t>
      </w:r>
    </w:p>
    <w:p w:rsidR="009128C9" w:rsidRPr="009128C9" w:rsidRDefault="009128C9" w:rsidP="009128C9">
      <w:pPr>
        <w:rPr>
          <w:lang w:val="en-CA" w:eastAsia="ja-JP"/>
        </w:rPr>
      </w:pPr>
      <w:r w:rsidRPr="009128C9">
        <w:rPr>
          <w:lang w:val="en-CA" w:eastAsia="ja-JP"/>
        </w:rPr>
        <w:t>1.</w:t>
      </w:r>
      <w:r w:rsidR="00D11EF4">
        <w:rPr>
          <w:lang w:val="en-CA" w:eastAsia="ja-JP"/>
        </w:rPr>
        <w:tab/>
      </w:r>
      <w:r w:rsidRPr="009128C9">
        <w:rPr>
          <w:lang w:val="en-CA" w:eastAsia="ja-JP"/>
        </w:rPr>
        <w:t>Bug-fix in HLS implementation of 3D-AVC</w:t>
      </w:r>
    </w:p>
    <w:p w:rsidR="009128C9" w:rsidRPr="009128C9" w:rsidRDefault="009128C9" w:rsidP="009128C9">
      <w:pPr>
        <w:rPr>
          <w:lang w:val="en-CA" w:eastAsia="ja-JP"/>
        </w:rPr>
      </w:pPr>
      <w:r w:rsidRPr="009128C9">
        <w:rPr>
          <w:lang w:val="en-CA" w:eastAsia="ja-JP"/>
        </w:rPr>
        <w:t>2</w:t>
      </w:r>
      <w:r w:rsidR="00D11EF4">
        <w:rPr>
          <w:lang w:val="en-CA" w:eastAsia="ja-JP"/>
        </w:rPr>
        <w:tab/>
      </w:r>
      <w:r w:rsidRPr="009128C9">
        <w:rPr>
          <w:lang w:val="en-CA" w:eastAsia="ja-JP"/>
        </w:rPr>
        <w:t>Flexible depth resolution</w:t>
      </w:r>
    </w:p>
    <w:p w:rsidR="009128C9" w:rsidRPr="009128C9" w:rsidRDefault="009128C9" w:rsidP="009128C9">
      <w:pPr>
        <w:rPr>
          <w:lang w:val="en-CA" w:eastAsia="ja-JP"/>
        </w:rPr>
      </w:pPr>
      <w:r w:rsidRPr="009128C9">
        <w:rPr>
          <w:lang w:val="en-CA" w:eastAsia="ja-JP"/>
        </w:rPr>
        <w:t>3.</w:t>
      </w:r>
      <w:r w:rsidR="00D11EF4">
        <w:rPr>
          <w:lang w:val="en-CA" w:eastAsia="ja-JP"/>
        </w:rPr>
        <w:tab/>
      </w:r>
      <w:r w:rsidR="00D11EF4" w:rsidRPr="009128C9">
        <w:rPr>
          <w:lang w:val="en-CA" w:eastAsia="ja-JP"/>
        </w:rPr>
        <w:t xml:space="preserve"> </w:t>
      </w:r>
      <w:r w:rsidRPr="009128C9">
        <w:rPr>
          <w:lang w:val="en-CA" w:eastAsia="ja-JP"/>
        </w:rPr>
        <w:t xml:space="preserve">DMV derivation </w:t>
      </w:r>
      <w:r w:rsidR="00D11EF4">
        <w:rPr>
          <w:lang w:val="en-CA" w:eastAsia="ja-JP"/>
        </w:rPr>
        <w:t xml:space="preserve">and BVSP </w:t>
      </w:r>
      <w:r w:rsidRPr="009128C9">
        <w:rPr>
          <w:lang w:val="en-CA" w:eastAsia="ja-JP"/>
        </w:rPr>
        <w:t>in depth first and texture first coding order</w:t>
      </w:r>
    </w:p>
    <w:p w:rsidR="009128C9" w:rsidRPr="009128C9" w:rsidRDefault="009128C9" w:rsidP="009128C9">
      <w:pPr>
        <w:rPr>
          <w:lang w:val="en-CA" w:eastAsia="ja-JP"/>
        </w:rPr>
      </w:pPr>
      <w:r w:rsidRPr="009128C9">
        <w:rPr>
          <w:lang w:val="en-CA" w:eastAsia="ja-JP"/>
        </w:rPr>
        <w:t>4.</w:t>
      </w:r>
      <w:r w:rsidR="00D11EF4">
        <w:rPr>
          <w:lang w:val="en-CA" w:eastAsia="ja-JP"/>
        </w:rPr>
        <w:tab/>
      </w:r>
      <w:r w:rsidRPr="009128C9">
        <w:rPr>
          <w:lang w:val="en-CA" w:eastAsia="ja-JP"/>
        </w:rPr>
        <w:t>Enabling support of IBP inter-view prediction in 3D-ATM</w:t>
      </w:r>
    </w:p>
    <w:p w:rsidR="009128C9" w:rsidRPr="009128C9" w:rsidRDefault="009128C9" w:rsidP="009128C9">
      <w:pPr>
        <w:rPr>
          <w:lang w:val="en-CA" w:eastAsia="ja-JP"/>
        </w:rPr>
      </w:pPr>
      <w:r w:rsidRPr="009128C9">
        <w:rPr>
          <w:lang w:val="en-CA" w:eastAsia="ja-JP"/>
        </w:rPr>
        <w:t>5.</w:t>
      </w:r>
      <w:r w:rsidR="00D11EF4">
        <w:rPr>
          <w:lang w:val="en-CA" w:eastAsia="ja-JP"/>
        </w:rPr>
        <w:tab/>
      </w:r>
      <w:r w:rsidRPr="009128C9">
        <w:rPr>
          <w:lang w:val="en-CA" w:eastAsia="ja-JP"/>
        </w:rPr>
        <w:t>Bug-fix in support of un-paired MVD coding in 3D-AVC</w:t>
      </w:r>
    </w:p>
    <w:p w:rsidR="006C5E74" w:rsidRDefault="006C5E74" w:rsidP="006C5E74">
      <w:pPr>
        <w:rPr>
          <w:lang w:val="en-CA" w:eastAsia="ja-JP"/>
        </w:rPr>
      </w:pPr>
    </w:p>
    <w:p w:rsidR="006C5E74" w:rsidRPr="005B217D" w:rsidRDefault="006C5E74" w:rsidP="006C5E74">
      <w:pPr>
        <w:pStyle w:val="Heading1"/>
        <w:rPr>
          <w:lang w:val="en-CA"/>
        </w:rPr>
      </w:pPr>
      <w:r>
        <w:rPr>
          <w:lang w:val="en-CA"/>
        </w:rPr>
        <w:t>Recommendation</w:t>
      </w:r>
    </w:p>
    <w:p w:rsidR="006C5E74" w:rsidRDefault="006C5E74" w:rsidP="006C5E74">
      <w:pPr>
        <w:numPr>
          <w:ilvl w:val="0"/>
          <w:numId w:val="13"/>
        </w:numPr>
        <w:rPr>
          <w:lang w:val="en-CA" w:eastAsia="ja-JP"/>
        </w:rPr>
      </w:pPr>
      <w:r>
        <w:rPr>
          <w:lang w:val="en-CA" w:eastAsia="ja-JP"/>
        </w:rPr>
        <w:t xml:space="preserve">Approve report </w:t>
      </w:r>
    </w:p>
    <w:p w:rsidR="00D11EF4" w:rsidRDefault="00D11EF4" w:rsidP="006C5E74">
      <w:pPr>
        <w:numPr>
          <w:ilvl w:val="0"/>
          <w:numId w:val="13"/>
        </w:numPr>
        <w:rPr>
          <w:lang w:val="en-CA" w:eastAsia="ja-JP"/>
        </w:rPr>
      </w:pPr>
      <w:proofErr w:type="spellStart"/>
      <w:r>
        <w:rPr>
          <w:lang w:val="en-CA" w:eastAsia="ja-JP"/>
        </w:rPr>
        <w:t>Finilize</w:t>
      </w:r>
      <w:proofErr w:type="spellEnd"/>
      <w:r>
        <w:rPr>
          <w:lang w:val="en-CA" w:eastAsia="ja-JP"/>
        </w:rPr>
        <w:t xml:space="preserve"> efforts on providing bug-fixes for HLS in MVC+D and release 3D-ATM v11.1</w:t>
      </w:r>
    </w:p>
    <w:p w:rsidR="007F1F8B" w:rsidRDefault="00D11EF4" w:rsidP="00D11EF4">
      <w:pPr>
        <w:numPr>
          <w:ilvl w:val="0"/>
          <w:numId w:val="13"/>
        </w:numPr>
        <w:rPr>
          <w:lang w:val="en-CA" w:eastAsia="ja-JP"/>
        </w:rPr>
      </w:pPr>
      <w:r>
        <w:rPr>
          <w:lang w:val="en-CA" w:eastAsia="ja-JP"/>
        </w:rPr>
        <w:t xml:space="preserve">Re-produce MVC+D conformance </w:t>
      </w:r>
      <w:proofErr w:type="spellStart"/>
      <w:r>
        <w:rPr>
          <w:lang w:val="en-CA" w:eastAsia="ja-JP"/>
        </w:rPr>
        <w:t>bitstream</w:t>
      </w:r>
      <w:proofErr w:type="spellEnd"/>
      <w:r>
        <w:rPr>
          <w:lang w:val="en-CA" w:eastAsia="ja-JP"/>
        </w:rPr>
        <w:t xml:space="preserve"> with 3D-ATM v11.1</w:t>
      </w:r>
    </w:p>
    <w:p w:rsidR="00D11EF4" w:rsidRDefault="00D11EF4" w:rsidP="00D11EF4">
      <w:pPr>
        <w:numPr>
          <w:ilvl w:val="0"/>
          <w:numId w:val="13"/>
        </w:numPr>
        <w:rPr>
          <w:lang w:val="en-CA" w:eastAsia="ja-JP"/>
        </w:rPr>
      </w:pPr>
      <w:r>
        <w:rPr>
          <w:lang w:val="en-CA" w:eastAsia="ja-JP"/>
        </w:rPr>
        <w:t xml:space="preserve">Produce 3D-AVC conformance </w:t>
      </w:r>
      <w:proofErr w:type="spellStart"/>
      <w:r>
        <w:rPr>
          <w:lang w:val="en-CA" w:eastAsia="ja-JP"/>
        </w:rPr>
        <w:t>bitstream</w:t>
      </w:r>
      <w:proofErr w:type="spellEnd"/>
      <w:r>
        <w:rPr>
          <w:lang w:val="en-CA" w:eastAsia="ja-JP"/>
        </w:rPr>
        <w:t xml:space="preserve"> with 3D-ATM v11.1</w:t>
      </w:r>
    </w:p>
    <w:p w:rsidR="00D11EF4" w:rsidRDefault="00D11EF4" w:rsidP="00D11EF4">
      <w:pPr>
        <w:ind w:left="720"/>
        <w:rPr>
          <w:lang w:val="en-CA" w:eastAsia="ja-JP"/>
        </w:rPr>
      </w:pPr>
    </w:p>
    <w:p w:rsidR="00D11EF4" w:rsidRPr="00D11EF4" w:rsidRDefault="00D11EF4" w:rsidP="00D11EF4">
      <w:pPr>
        <w:pStyle w:val="Heading1"/>
        <w:rPr>
          <w:lang w:val="en-CA"/>
        </w:rPr>
      </w:pPr>
      <w:r>
        <w:rPr>
          <w:lang w:val="en-CA"/>
        </w:rPr>
        <w:t>Acknowledgment</w:t>
      </w:r>
    </w:p>
    <w:p w:rsidR="00D11EF4" w:rsidRDefault="00D11EF4" w:rsidP="00D11EF4">
      <w:pPr>
        <w:rPr>
          <w:lang w:val="en-CA" w:eastAsia="ja-JP"/>
        </w:rPr>
      </w:pPr>
      <w:r>
        <w:rPr>
          <w:lang w:val="en-CA" w:eastAsia="ja-JP"/>
        </w:rPr>
        <w:t xml:space="preserve">AhG4 would like to </w:t>
      </w:r>
      <w:r w:rsidRPr="000F6B88">
        <w:rPr>
          <w:lang w:val="en-CA" w:eastAsia="ja-JP"/>
        </w:rPr>
        <w:t xml:space="preserve">thank </w:t>
      </w:r>
      <w:r>
        <w:rPr>
          <w:lang w:val="en-CA" w:eastAsia="ja-JP"/>
        </w:rPr>
        <w:t xml:space="preserve">LGE, </w:t>
      </w:r>
      <w:proofErr w:type="spellStart"/>
      <w:r>
        <w:rPr>
          <w:lang w:val="en-CA" w:eastAsia="ja-JP"/>
        </w:rPr>
        <w:t>MediaTek</w:t>
      </w:r>
      <w:proofErr w:type="spellEnd"/>
      <w:r>
        <w:rPr>
          <w:lang w:val="en-CA" w:eastAsia="ja-JP"/>
        </w:rPr>
        <w:t xml:space="preserve">, MERL, </w:t>
      </w:r>
      <w:r w:rsidRPr="000F6B88">
        <w:rPr>
          <w:lang w:val="en-CA" w:eastAsia="ja-JP"/>
        </w:rPr>
        <w:t>Nokia, Qualcomm and Samsung</w:t>
      </w:r>
      <w:r>
        <w:rPr>
          <w:lang w:val="en-CA" w:eastAsia="ja-JP"/>
        </w:rPr>
        <w:t xml:space="preserve"> for their time and efforts on 3D-ATM software integration</w:t>
      </w:r>
      <w:r w:rsidRPr="000F6B88">
        <w:rPr>
          <w:lang w:val="en-CA" w:eastAsia="ja-JP"/>
        </w:rPr>
        <w:t>.</w:t>
      </w:r>
      <w:r>
        <w:rPr>
          <w:lang w:val="en-CA" w:eastAsia="ja-JP"/>
        </w:rPr>
        <w:t xml:space="preserve"> </w:t>
      </w:r>
    </w:p>
    <w:p w:rsidR="00D11EF4" w:rsidRDefault="00D11EF4" w:rsidP="00D11EF4">
      <w:pPr>
        <w:rPr>
          <w:lang w:val="en-CA" w:eastAsia="ja-JP"/>
        </w:rPr>
      </w:pPr>
      <w:r>
        <w:rPr>
          <w:lang w:val="en-CA" w:eastAsia="ja-JP"/>
        </w:rPr>
        <w:t xml:space="preserve">AhG4 would like to thank Dolby for reporting a bug in HLS of MVC+D and we would like to thank Nokia, who volunteered to produce a bug-fix. </w:t>
      </w:r>
    </w:p>
    <w:p w:rsidR="00D11EF4" w:rsidRPr="00D11EF4" w:rsidRDefault="00D11EF4" w:rsidP="00D11EF4">
      <w:pPr>
        <w:ind w:left="720"/>
        <w:rPr>
          <w:lang w:val="en-CA" w:eastAsia="ja-JP"/>
        </w:rPr>
      </w:pPr>
    </w:p>
    <w:sectPr w:rsidR="00D11EF4" w:rsidRPr="00D11EF4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E3C" w:rsidRDefault="001B6E3C">
      <w:r>
        <w:separator/>
      </w:r>
    </w:p>
  </w:endnote>
  <w:endnote w:type="continuationSeparator" w:id="0">
    <w:p w:rsidR="001B6E3C" w:rsidRDefault="001B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C6FC1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C5E74">
      <w:rPr>
        <w:rStyle w:val="PageNumber"/>
        <w:noProof/>
      </w:rPr>
      <w:t>2014-02-04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E3C" w:rsidRDefault="001B6E3C">
      <w:r>
        <w:separator/>
      </w:r>
    </w:p>
  </w:footnote>
  <w:footnote w:type="continuationSeparator" w:id="0">
    <w:p w:rsidR="001B6E3C" w:rsidRDefault="001B6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CD4D36"/>
    <w:multiLevelType w:val="hybridMultilevel"/>
    <w:tmpl w:val="966878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A31BB"/>
    <w:multiLevelType w:val="hybridMultilevel"/>
    <w:tmpl w:val="89C25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1"/>
  </w:num>
  <w:num w:numId="4">
    <w:abstractNumId w:val="9"/>
  </w:num>
  <w:num w:numId="5">
    <w:abstractNumId w:val="10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3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</w:num>
  <w:num w:numId="1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1565F"/>
    <w:rsid w:val="00043524"/>
    <w:rsid w:val="000458BC"/>
    <w:rsid w:val="00045C41"/>
    <w:rsid w:val="00046C03"/>
    <w:rsid w:val="0007614F"/>
    <w:rsid w:val="0008769A"/>
    <w:rsid w:val="000B1C6B"/>
    <w:rsid w:val="000B30B9"/>
    <w:rsid w:val="000B3429"/>
    <w:rsid w:val="000B4FF9"/>
    <w:rsid w:val="000C09AC"/>
    <w:rsid w:val="000D7CD9"/>
    <w:rsid w:val="000E00F3"/>
    <w:rsid w:val="000F158C"/>
    <w:rsid w:val="000F6B88"/>
    <w:rsid w:val="00102F3D"/>
    <w:rsid w:val="0010643D"/>
    <w:rsid w:val="00124E38"/>
    <w:rsid w:val="0012580B"/>
    <w:rsid w:val="00131F90"/>
    <w:rsid w:val="0013526E"/>
    <w:rsid w:val="00150997"/>
    <w:rsid w:val="00157E37"/>
    <w:rsid w:val="00171371"/>
    <w:rsid w:val="00175A24"/>
    <w:rsid w:val="00187E58"/>
    <w:rsid w:val="001A297E"/>
    <w:rsid w:val="001A368E"/>
    <w:rsid w:val="001A7329"/>
    <w:rsid w:val="001B4E28"/>
    <w:rsid w:val="001B6E3C"/>
    <w:rsid w:val="001C3525"/>
    <w:rsid w:val="001D1BD2"/>
    <w:rsid w:val="001E02BE"/>
    <w:rsid w:val="001E3B37"/>
    <w:rsid w:val="001E4B3F"/>
    <w:rsid w:val="001F2594"/>
    <w:rsid w:val="002055A6"/>
    <w:rsid w:val="00206460"/>
    <w:rsid w:val="002069B4"/>
    <w:rsid w:val="00215DFC"/>
    <w:rsid w:val="002212DF"/>
    <w:rsid w:val="00226DE9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6E64"/>
    <w:rsid w:val="00327C56"/>
    <w:rsid w:val="003315A1"/>
    <w:rsid w:val="003373EC"/>
    <w:rsid w:val="00342FF4"/>
    <w:rsid w:val="003706CC"/>
    <w:rsid w:val="00377710"/>
    <w:rsid w:val="00394C39"/>
    <w:rsid w:val="003A2D8E"/>
    <w:rsid w:val="003B78A9"/>
    <w:rsid w:val="003C20E4"/>
    <w:rsid w:val="003E6F90"/>
    <w:rsid w:val="003F070E"/>
    <w:rsid w:val="003F5D0F"/>
    <w:rsid w:val="00414101"/>
    <w:rsid w:val="00433DDB"/>
    <w:rsid w:val="00437619"/>
    <w:rsid w:val="004A025C"/>
    <w:rsid w:val="004A2A63"/>
    <w:rsid w:val="004A2DEE"/>
    <w:rsid w:val="004B210C"/>
    <w:rsid w:val="004C68EC"/>
    <w:rsid w:val="004D405F"/>
    <w:rsid w:val="004E4F4F"/>
    <w:rsid w:val="004E6789"/>
    <w:rsid w:val="004F61E3"/>
    <w:rsid w:val="0051015C"/>
    <w:rsid w:val="00516CF1"/>
    <w:rsid w:val="005268B0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10D43"/>
    <w:rsid w:val="00624B33"/>
    <w:rsid w:val="00630AA2"/>
    <w:rsid w:val="00642C26"/>
    <w:rsid w:val="00646707"/>
    <w:rsid w:val="006477EC"/>
    <w:rsid w:val="006622D8"/>
    <w:rsid w:val="00662E58"/>
    <w:rsid w:val="00664DCF"/>
    <w:rsid w:val="006C5D39"/>
    <w:rsid w:val="006C5E74"/>
    <w:rsid w:val="006C6FC1"/>
    <w:rsid w:val="006E2810"/>
    <w:rsid w:val="006E5417"/>
    <w:rsid w:val="00712F60"/>
    <w:rsid w:val="00720E3B"/>
    <w:rsid w:val="00727AC4"/>
    <w:rsid w:val="00742E83"/>
    <w:rsid w:val="00745F6B"/>
    <w:rsid w:val="0075585E"/>
    <w:rsid w:val="00770571"/>
    <w:rsid w:val="007768FF"/>
    <w:rsid w:val="00781317"/>
    <w:rsid w:val="007824D3"/>
    <w:rsid w:val="007954C1"/>
    <w:rsid w:val="00796EE3"/>
    <w:rsid w:val="007A7D29"/>
    <w:rsid w:val="007B24CD"/>
    <w:rsid w:val="007B4AB8"/>
    <w:rsid w:val="007F1F8B"/>
    <w:rsid w:val="007F51D3"/>
    <w:rsid w:val="007F67A1"/>
    <w:rsid w:val="008206C8"/>
    <w:rsid w:val="008413D1"/>
    <w:rsid w:val="00874087"/>
    <w:rsid w:val="00874A6C"/>
    <w:rsid w:val="008759E8"/>
    <w:rsid w:val="00876C65"/>
    <w:rsid w:val="008A4B4C"/>
    <w:rsid w:val="008A76F0"/>
    <w:rsid w:val="008B5F80"/>
    <w:rsid w:val="008C239F"/>
    <w:rsid w:val="008E480C"/>
    <w:rsid w:val="00907757"/>
    <w:rsid w:val="009128C9"/>
    <w:rsid w:val="009212B0"/>
    <w:rsid w:val="009234A5"/>
    <w:rsid w:val="009336F7"/>
    <w:rsid w:val="009374A7"/>
    <w:rsid w:val="0098551D"/>
    <w:rsid w:val="0099518F"/>
    <w:rsid w:val="009A523D"/>
    <w:rsid w:val="009C331E"/>
    <w:rsid w:val="009D5755"/>
    <w:rsid w:val="009F496B"/>
    <w:rsid w:val="009F7338"/>
    <w:rsid w:val="00A01439"/>
    <w:rsid w:val="00A02E61"/>
    <w:rsid w:val="00A05CFF"/>
    <w:rsid w:val="00A2758E"/>
    <w:rsid w:val="00A56B97"/>
    <w:rsid w:val="00A6093D"/>
    <w:rsid w:val="00A76A6D"/>
    <w:rsid w:val="00A83253"/>
    <w:rsid w:val="00AA6E84"/>
    <w:rsid w:val="00AB2494"/>
    <w:rsid w:val="00AB366E"/>
    <w:rsid w:val="00AE341B"/>
    <w:rsid w:val="00B07CA7"/>
    <w:rsid w:val="00B1279A"/>
    <w:rsid w:val="00B5222E"/>
    <w:rsid w:val="00B61C96"/>
    <w:rsid w:val="00B628C1"/>
    <w:rsid w:val="00B73A2A"/>
    <w:rsid w:val="00B74ABA"/>
    <w:rsid w:val="00B94B06"/>
    <w:rsid w:val="00B94C28"/>
    <w:rsid w:val="00BB7F84"/>
    <w:rsid w:val="00BC10BA"/>
    <w:rsid w:val="00BC5AFD"/>
    <w:rsid w:val="00C04F43"/>
    <w:rsid w:val="00C0609D"/>
    <w:rsid w:val="00C07D9B"/>
    <w:rsid w:val="00C115AB"/>
    <w:rsid w:val="00C221A1"/>
    <w:rsid w:val="00C272FD"/>
    <w:rsid w:val="00C30249"/>
    <w:rsid w:val="00C3723B"/>
    <w:rsid w:val="00C606C9"/>
    <w:rsid w:val="00C657D3"/>
    <w:rsid w:val="00C80288"/>
    <w:rsid w:val="00C84003"/>
    <w:rsid w:val="00C90650"/>
    <w:rsid w:val="00C950F3"/>
    <w:rsid w:val="00C97D78"/>
    <w:rsid w:val="00CC2AAE"/>
    <w:rsid w:val="00CC5A42"/>
    <w:rsid w:val="00CD0EAB"/>
    <w:rsid w:val="00CE0A4C"/>
    <w:rsid w:val="00CF34DB"/>
    <w:rsid w:val="00CF558F"/>
    <w:rsid w:val="00CF7326"/>
    <w:rsid w:val="00D073E2"/>
    <w:rsid w:val="00D07AD8"/>
    <w:rsid w:val="00D11EF4"/>
    <w:rsid w:val="00D446EC"/>
    <w:rsid w:val="00D51BF0"/>
    <w:rsid w:val="00D55942"/>
    <w:rsid w:val="00D807BF"/>
    <w:rsid w:val="00DA7887"/>
    <w:rsid w:val="00DB24F1"/>
    <w:rsid w:val="00DB2C26"/>
    <w:rsid w:val="00DC559D"/>
    <w:rsid w:val="00DE6B43"/>
    <w:rsid w:val="00DF2882"/>
    <w:rsid w:val="00E11923"/>
    <w:rsid w:val="00E15328"/>
    <w:rsid w:val="00E21F20"/>
    <w:rsid w:val="00E262D4"/>
    <w:rsid w:val="00E314D9"/>
    <w:rsid w:val="00E36250"/>
    <w:rsid w:val="00E463CF"/>
    <w:rsid w:val="00E54511"/>
    <w:rsid w:val="00E61DAC"/>
    <w:rsid w:val="00E72B80"/>
    <w:rsid w:val="00E75FE3"/>
    <w:rsid w:val="00E86C4C"/>
    <w:rsid w:val="00EA6089"/>
    <w:rsid w:val="00EB0EB8"/>
    <w:rsid w:val="00EB7AB1"/>
    <w:rsid w:val="00ED72E6"/>
    <w:rsid w:val="00EF48CC"/>
    <w:rsid w:val="00F103A3"/>
    <w:rsid w:val="00F73032"/>
    <w:rsid w:val="00F848FC"/>
    <w:rsid w:val="00F9282A"/>
    <w:rsid w:val="00F96BAD"/>
    <w:rsid w:val="00FB0E84"/>
    <w:rsid w:val="00FC08E6"/>
    <w:rsid w:val="00FC389D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9128C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ko-KR"/>
    </w:rPr>
  </w:style>
  <w:style w:type="character" w:customStyle="1" w:styleId="apple-converted-space">
    <w:name w:val="apple-converted-space"/>
    <w:basedOn w:val="DefaultParagraphFont"/>
    <w:rsid w:val="009128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2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ostank@multimedia.edu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tian@mer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l.lin@mediatek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jinyoung79.lee@samsu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mytro.rusanovskyy@ieee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1072</Words>
  <Characters>6112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7170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admin</cp:lastModifiedBy>
  <cp:revision>4</cp:revision>
  <cp:lastPrinted>1601-01-01T00:00:00Z</cp:lastPrinted>
  <dcterms:created xsi:type="dcterms:W3CDTF">2014-03-27T23:31:00Z</dcterms:created>
  <dcterms:modified xsi:type="dcterms:W3CDTF">2014-03-28T02:00:00Z</dcterms:modified>
</cp:coreProperties>
</file>