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D22747" w:rsidRPr="005B217D" w:rsidTr="00766523">
        <w:tc>
          <w:tcPr>
            <w:tcW w:w="6858" w:type="dxa"/>
          </w:tcPr>
          <w:p w:rsidR="00D22747" w:rsidRPr="005B217D" w:rsidRDefault="003F0BB4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2274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22747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22747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D22747">
              <w:rPr>
                <w:b/>
                <w:szCs w:val="22"/>
                <w:lang w:val="en-CA"/>
              </w:rPr>
              <w:t>3D Video Coding Extension Development</w:t>
            </w:r>
          </w:p>
          <w:p w:rsidR="00D22747" w:rsidRPr="005B217D" w:rsidRDefault="00D22747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D22747" w:rsidRPr="005B217D" w:rsidRDefault="00000515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Jose, USA, 9 Jan –17 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D22747" w:rsidRPr="005B217D" w:rsidRDefault="00D22747" w:rsidP="001B7A66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>
              <w:t xml:space="preserve"> </w:t>
            </w:r>
            <w:r w:rsidR="001B7A66">
              <w:rPr>
                <w:rFonts w:hint="eastAsia"/>
                <w:lang w:val="en-CA" w:eastAsia="zh-CN"/>
              </w:rPr>
              <w:t>G0</w:t>
            </w:r>
            <w:r w:rsidR="008C2E86">
              <w:rPr>
                <w:rFonts w:hint="eastAsia"/>
                <w:lang w:val="en-CA" w:eastAsia="zh-CN"/>
              </w:rPr>
              <w:t>163</w:t>
            </w:r>
          </w:p>
        </w:tc>
      </w:tr>
    </w:tbl>
    <w:p w:rsidR="00D22747" w:rsidRPr="005B217D" w:rsidRDefault="00D22747" w:rsidP="00D22747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72"/>
        <w:gridCol w:w="142"/>
        <w:gridCol w:w="254"/>
      </w:tblGrid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D22747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VSD </w:t>
            </w:r>
            <w:proofErr w:type="spellStart"/>
            <w:r>
              <w:rPr>
                <w:b/>
                <w:szCs w:val="22"/>
                <w:lang w:val="en-CA" w:eastAsia="zh-CN"/>
              </w:rPr>
              <w:t>bugfix</w:t>
            </w:r>
            <w:proofErr w:type="spellEnd"/>
            <w:r>
              <w:rPr>
                <w:b/>
                <w:szCs w:val="22"/>
                <w:lang w:val="en-CA" w:eastAsia="zh-CN"/>
              </w:rPr>
              <w:t xml:space="preserve"> and improvement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D22747" w:rsidRPr="005B217D" w:rsidTr="00766523">
        <w:tc>
          <w:tcPr>
            <w:tcW w:w="1458" w:type="dxa"/>
          </w:tcPr>
          <w:p w:rsidR="00D22747" w:rsidRPr="005B217D" w:rsidRDefault="00D22747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Zhouye</w:t>
            </w:r>
            <w:proofErr w:type="spellEnd"/>
            <w:r>
              <w:rPr>
                <w:szCs w:val="22"/>
                <w:lang w:val="en-CA" w:eastAsia="zh-CN"/>
              </w:rPr>
              <w:t xml:space="preserve">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22747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22747" w:rsidRPr="000D4CA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22747" w:rsidRPr="00D6154B" w:rsidRDefault="00D22747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D22747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D22747" w:rsidRPr="00FA7314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 xml:space="preserve">      </w:t>
            </w:r>
            <w:r w:rsidR="008625C4">
              <w:rPr>
                <w:rFonts w:hint="eastAsia"/>
                <w:szCs w:val="22"/>
                <w:lang w:val="en-CA" w:eastAsia="zh-CN"/>
              </w:rPr>
              <w:t xml:space="preserve">    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D22747" w:rsidRPr="00D6154B" w:rsidRDefault="00D22747" w:rsidP="00766523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D22747" w:rsidRPr="00754E54" w:rsidRDefault="00D22747" w:rsidP="00766523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D22747" w:rsidRPr="005B217D" w:rsidTr="00766523">
        <w:tc>
          <w:tcPr>
            <w:tcW w:w="9180" w:type="dxa"/>
            <w:gridSpan w:val="3"/>
          </w:tcPr>
          <w:p w:rsidR="00D22747" w:rsidRDefault="00D22747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</w:p>
          <w:p w:rsidR="00D22747" w:rsidRPr="000D4CAB" w:rsidRDefault="00D22747" w:rsidP="00766523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D22747" w:rsidRPr="005B217D" w:rsidRDefault="00D22747" w:rsidP="00766523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D22747" w:rsidRPr="005B217D" w:rsidRDefault="00D22747" w:rsidP="00D2274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22747" w:rsidRPr="005B217D" w:rsidRDefault="00D22747" w:rsidP="00D22747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22747" w:rsidRDefault="00D22747" w:rsidP="004910E8">
      <w:pPr>
        <w:jc w:val="both"/>
        <w:rPr>
          <w:lang w:eastAsia="ja-JP"/>
        </w:rPr>
      </w:pPr>
      <w:proofErr w:type="spellStart"/>
      <w:r>
        <w:rPr>
          <w:lang w:eastAsia="ja-JP"/>
        </w:rPr>
        <w:t>Bugfix</w:t>
      </w:r>
      <w:proofErr w:type="spellEnd"/>
      <w:r w:rsidRPr="00D40BDB">
        <w:rPr>
          <w:lang w:eastAsia="ja-JP"/>
        </w:rPr>
        <w:t xml:space="preserve"> of </w:t>
      </w:r>
      <w:r>
        <w:rPr>
          <w:lang w:eastAsia="ja-JP"/>
        </w:rPr>
        <w:t xml:space="preserve">VSD (View Synthesis Distortion) calculation is </w:t>
      </w:r>
      <w:r>
        <w:rPr>
          <w:rFonts w:eastAsia="Malgun Gothic"/>
          <w:lang w:eastAsia="ko-KR"/>
        </w:rPr>
        <w:t xml:space="preserve">proposed to correct the 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 xml:space="preserve"> value assignment for VSD calculation</w:t>
      </w:r>
      <w:r>
        <w:rPr>
          <w:lang w:eastAsia="ja-JP"/>
        </w:rPr>
        <w:t xml:space="preserve">. After </w:t>
      </w:r>
      <w:proofErr w:type="spellStart"/>
      <w:r>
        <w:rPr>
          <w:lang w:eastAsia="ja-JP"/>
        </w:rPr>
        <w:t>bugfix</w:t>
      </w:r>
      <w:proofErr w:type="spellEnd"/>
      <w:r>
        <w:rPr>
          <w:lang w:eastAsia="ja-JP"/>
        </w:rPr>
        <w:t>, 0.1% BD-</w:t>
      </w:r>
      <w:proofErr w:type="spellStart"/>
      <w:r>
        <w:rPr>
          <w:lang w:eastAsia="ja-JP"/>
        </w:rPr>
        <w:t>bitrate</w:t>
      </w:r>
      <w:proofErr w:type="spellEnd"/>
      <w:r>
        <w:rPr>
          <w:lang w:eastAsia="ja-JP"/>
        </w:rPr>
        <w:t xml:space="preserve"> saving is achieve on synthesized view under CTC. Additionally a modification of VSD calculation is proposed and 0.</w:t>
      </w:r>
      <w:r w:rsidR="004B695E">
        <w:rPr>
          <w:rFonts w:hint="eastAsia"/>
          <w:lang w:eastAsia="zh-CN"/>
        </w:rPr>
        <w:t>3</w:t>
      </w:r>
      <w:r>
        <w:rPr>
          <w:lang w:eastAsia="ja-JP"/>
        </w:rPr>
        <w:t>% BD-</w:t>
      </w:r>
      <w:proofErr w:type="spellStart"/>
      <w:r>
        <w:rPr>
          <w:lang w:eastAsia="ja-JP"/>
        </w:rPr>
        <w:t>bitrate</w:t>
      </w:r>
      <w:proofErr w:type="spellEnd"/>
      <w:r>
        <w:rPr>
          <w:lang w:eastAsia="ja-JP"/>
        </w:rPr>
        <w:t xml:space="preserve"> saving is achieved on synthesized view under CTC.</w:t>
      </w:r>
    </w:p>
    <w:p w:rsidR="00D22747" w:rsidRPr="005B217D" w:rsidRDefault="00D22747" w:rsidP="00D22747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78522F" w:rsidRPr="0078522F" w:rsidRDefault="0078522F" w:rsidP="00D22747">
      <w:pPr>
        <w:jc w:val="both"/>
        <w:rPr>
          <w:b/>
          <w:szCs w:val="22"/>
          <w:lang w:val="en-CA" w:eastAsia="zh-CN"/>
        </w:rPr>
      </w:pPr>
      <w:r w:rsidRPr="0078522F">
        <w:rPr>
          <w:rFonts w:hint="eastAsia"/>
          <w:b/>
          <w:szCs w:val="22"/>
          <w:lang w:val="en-CA" w:eastAsia="zh-CN"/>
        </w:rPr>
        <w:t>Part 1</w:t>
      </w:r>
      <w:r w:rsidR="000B1325">
        <w:rPr>
          <w:rFonts w:hint="eastAsia"/>
          <w:b/>
          <w:szCs w:val="22"/>
          <w:lang w:val="en-CA" w:eastAsia="zh-CN"/>
        </w:rPr>
        <w:t xml:space="preserve"> </w:t>
      </w:r>
      <w:r w:rsidR="002649C3">
        <w:rPr>
          <w:rFonts w:hint="eastAsia"/>
          <w:b/>
          <w:szCs w:val="22"/>
          <w:lang w:val="en-CA" w:eastAsia="zh-CN"/>
        </w:rPr>
        <w:t xml:space="preserve">HTM9.0r1 </w:t>
      </w:r>
      <w:r w:rsidR="000B1325">
        <w:rPr>
          <w:rFonts w:hint="eastAsia"/>
          <w:b/>
          <w:szCs w:val="22"/>
          <w:lang w:val="en-CA" w:eastAsia="zh-CN"/>
        </w:rPr>
        <w:t xml:space="preserve">VSD </w:t>
      </w:r>
      <w:proofErr w:type="spellStart"/>
      <w:r w:rsidR="000B1325">
        <w:rPr>
          <w:rFonts w:hint="eastAsia"/>
          <w:b/>
          <w:szCs w:val="22"/>
          <w:lang w:val="en-CA" w:eastAsia="zh-CN"/>
        </w:rPr>
        <w:t>bugfix</w:t>
      </w:r>
      <w:proofErr w:type="spellEnd"/>
      <w:r w:rsidR="00A550FE">
        <w:rPr>
          <w:rFonts w:hint="eastAsia"/>
          <w:b/>
          <w:szCs w:val="22"/>
          <w:lang w:val="en-CA" w:eastAsia="zh-CN"/>
        </w:rPr>
        <w:t xml:space="preserve"> </w:t>
      </w:r>
    </w:p>
    <w:p w:rsidR="0078522F" w:rsidRPr="00A550FE" w:rsidRDefault="00D22747" w:rsidP="0078522F">
      <w:pPr>
        <w:jc w:val="both"/>
        <w:rPr>
          <w:lang w:eastAsia="zh-CN"/>
        </w:rPr>
      </w:pPr>
      <w:r>
        <w:rPr>
          <w:szCs w:val="22"/>
          <w:lang w:val="en-CA"/>
        </w:rPr>
        <w:t xml:space="preserve">Currently, for </w:t>
      </w:r>
      <w:r>
        <w:rPr>
          <w:lang w:eastAsia="ja-JP"/>
        </w:rPr>
        <w:t>VSD (View Synthesis Distortion) calculation</w:t>
      </w:r>
      <w:r w:rsidR="002C7DCB">
        <w:rPr>
          <w:rFonts w:hint="eastAsia"/>
          <w:lang w:eastAsia="zh-CN"/>
        </w:rPr>
        <w:t xml:space="preserve"> in HTM9.0r1</w:t>
      </w:r>
      <w:r>
        <w:rPr>
          <w:lang w:eastAsia="ja-JP"/>
        </w:rPr>
        <w:t xml:space="preserve">, 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 xml:space="preserve"> is always assigned with 0. To fix this bug, we assign the “</w:t>
      </w:r>
      <w:proofErr w:type="spellStart"/>
      <w:r>
        <w:rPr>
          <w:rFonts w:eastAsia="Malgun Gothic"/>
          <w:lang w:eastAsia="ko-KR"/>
        </w:rPr>
        <w:t>bitDepth</w:t>
      </w:r>
      <w:proofErr w:type="spellEnd"/>
      <w:r>
        <w:rPr>
          <w:rFonts w:eastAsia="Malgun Gothic"/>
          <w:lang w:eastAsia="ko-KR"/>
        </w:rPr>
        <w:t>” parameter with “</w:t>
      </w:r>
      <w:proofErr w:type="spellStart"/>
      <w:r>
        <w:rPr>
          <w:rFonts w:eastAsia="Malgun Gothic"/>
          <w:lang w:eastAsia="ko-KR"/>
        </w:rPr>
        <w:t>g_bitDepthY</w:t>
      </w:r>
      <w:proofErr w:type="spellEnd"/>
      <w:r>
        <w:rPr>
          <w:rFonts w:eastAsia="Malgun Gothic"/>
          <w:lang w:eastAsia="ko-KR"/>
        </w:rPr>
        <w:t xml:space="preserve">”. After </w:t>
      </w:r>
      <w:proofErr w:type="spellStart"/>
      <w:r>
        <w:rPr>
          <w:rFonts w:eastAsia="Malgun Gothic"/>
          <w:lang w:eastAsia="ko-KR"/>
        </w:rPr>
        <w:t>bugfix</w:t>
      </w:r>
      <w:proofErr w:type="spellEnd"/>
      <w:r>
        <w:rPr>
          <w:rFonts w:eastAsia="Malgun Gothic"/>
          <w:lang w:eastAsia="ko-KR"/>
        </w:rPr>
        <w:t>, 0.1% BD-</w:t>
      </w:r>
      <w:proofErr w:type="spellStart"/>
      <w:r>
        <w:rPr>
          <w:rFonts w:eastAsia="Malgun Gothic"/>
          <w:lang w:eastAsia="ko-KR"/>
        </w:rPr>
        <w:t>bitrate</w:t>
      </w:r>
      <w:proofErr w:type="spellEnd"/>
      <w:r>
        <w:rPr>
          <w:rFonts w:eastAsia="Malgun Gothic"/>
          <w:lang w:eastAsia="ko-KR"/>
        </w:rPr>
        <w:t xml:space="preserve"> saving </w:t>
      </w:r>
      <w:r>
        <w:rPr>
          <w:lang w:eastAsia="ja-JP"/>
        </w:rPr>
        <w:t>is achieve</w:t>
      </w:r>
      <w:r w:rsidR="008B765B">
        <w:rPr>
          <w:rFonts w:hint="eastAsia"/>
          <w:lang w:eastAsia="zh-CN"/>
        </w:rPr>
        <w:t>d</w:t>
      </w:r>
      <w:r>
        <w:rPr>
          <w:lang w:eastAsia="ja-JP"/>
        </w:rPr>
        <w:t xml:space="preserve"> on synthesized view under CTC as shown in Table 1.</w:t>
      </w:r>
    </w:p>
    <w:p w:rsidR="0078522F" w:rsidRPr="0078522F" w:rsidRDefault="0078522F" w:rsidP="00D22747">
      <w:pPr>
        <w:jc w:val="both"/>
        <w:rPr>
          <w:b/>
          <w:szCs w:val="22"/>
          <w:lang w:val="en-CA" w:eastAsia="zh-CN"/>
        </w:rPr>
      </w:pPr>
      <w:r w:rsidRPr="0078522F">
        <w:rPr>
          <w:rFonts w:hint="eastAsia"/>
          <w:b/>
          <w:szCs w:val="22"/>
          <w:lang w:val="en-CA" w:eastAsia="zh-CN"/>
        </w:rPr>
        <w:t xml:space="preserve">Part </w:t>
      </w:r>
      <w:r>
        <w:rPr>
          <w:rFonts w:hint="eastAsia"/>
          <w:b/>
          <w:szCs w:val="22"/>
          <w:lang w:val="en-CA" w:eastAsia="zh-CN"/>
        </w:rPr>
        <w:t>2</w:t>
      </w:r>
      <w:r w:rsidR="000B1325">
        <w:rPr>
          <w:rFonts w:hint="eastAsia"/>
          <w:b/>
          <w:szCs w:val="22"/>
          <w:lang w:val="en-CA" w:eastAsia="zh-CN"/>
        </w:rPr>
        <w:t xml:space="preserve"> VSD </w:t>
      </w:r>
      <w:proofErr w:type="spellStart"/>
      <w:r w:rsidR="000B1325">
        <w:rPr>
          <w:rFonts w:hint="eastAsia"/>
          <w:b/>
          <w:szCs w:val="22"/>
          <w:lang w:val="en-CA" w:eastAsia="zh-CN"/>
        </w:rPr>
        <w:t>bugfix</w:t>
      </w:r>
      <w:proofErr w:type="spellEnd"/>
      <w:r w:rsidR="000B1325">
        <w:rPr>
          <w:rFonts w:hint="eastAsia"/>
          <w:b/>
          <w:szCs w:val="22"/>
          <w:lang w:val="en-CA" w:eastAsia="zh-CN"/>
        </w:rPr>
        <w:t xml:space="preserve"> and improvement</w:t>
      </w:r>
    </w:p>
    <w:p w:rsidR="00D22747" w:rsidRDefault="00D22747" w:rsidP="00D22747">
      <w:pPr>
        <w:jc w:val="both"/>
        <w:rPr>
          <w:lang w:eastAsia="ja-JP"/>
        </w:rPr>
      </w:pPr>
      <w:r>
        <w:rPr>
          <w:lang w:eastAsia="ja-JP"/>
        </w:rPr>
        <w:t xml:space="preserve">Moreover, </w:t>
      </w:r>
      <w:r w:rsidR="00283C20">
        <w:rPr>
          <w:lang w:eastAsia="ja-JP"/>
        </w:rPr>
        <w:t xml:space="preserve">since </w:t>
      </w:r>
      <w:r w:rsidR="00EF68F7">
        <w:rPr>
          <w:rFonts w:hint="eastAsia"/>
          <w:lang w:eastAsia="zh-CN"/>
        </w:rPr>
        <w:t xml:space="preserve">the </w:t>
      </w:r>
      <w:r w:rsidR="00283C20">
        <w:rPr>
          <w:lang w:eastAsia="ja-JP"/>
        </w:rPr>
        <w:t>same distortion</w:t>
      </w:r>
      <w:r w:rsidR="008B765B">
        <w:rPr>
          <w:rFonts w:hint="eastAsia"/>
          <w:lang w:eastAsia="zh-CN"/>
        </w:rPr>
        <w:t xml:space="preserve"> on depth map</w:t>
      </w:r>
      <w:r w:rsidR="00283C20">
        <w:rPr>
          <w:lang w:eastAsia="ja-JP"/>
        </w:rPr>
        <w:t xml:space="preserve"> may have different impact</w:t>
      </w:r>
      <w:r w:rsidR="008B765B">
        <w:rPr>
          <w:rFonts w:hint="eastAsia"/>
          <w:lang w:eastAsia="zh-CN"/>
        </w:rPr>
        <w:t>s</w:t>
      </w:r>
      <w:r w:rsidR="00283C20">
        <w:rPr>
          <w:lang w:eastAsia="ja-JP"/>
        </w:rPr>
        <w:t xml:space="preserve"> </w:t>
      </w:r>
      <w:r w:rsidR="00EF6E95">
        <w:rPr>
          <w:lang w:eastAsia="ja-JP"/>
        </w:rPr>
        <w:t>according to</w:t>
      </w:r>
      <w:r w:rsidR="00283C20">
        <w:rPr>
          <w:lang w:eastAsia="ja-JP"/>
        </w:rPr>
        <w:t xml:space="preserve"> different depth map value</w:t>
      </w:r>
      <w:r w:rsidR="008B765B">
        <w:rPr>
          <w:rFonts w:hint="eastAsia"/>
          <w:lang w:eastAsia="zh-CN"/>
        </w:rPr>
        <w:t>s</w:t>
      </w:r>
      <w:r w:rsidR="00283C20">
        <w:rPr>
          <w:lang w:eastAsia="ja-JP"/>
        </w:rPr>
        <w:t xml:space="preserve"> (e.g. larger impact when the object is close, small impact when the object is far away), </w:t>
      </w:r>
      <w:r w:rsidR="00FE2697">
        <w:rPr>
          <w:lang w:eastAsia="ja-JP"/>
        </w:rPr>
        <w:t xml:space="preserve">for the VSD calculation equation in Eqn. (1), </w:t>
      </w:r>
      <w:r>
        <w:rPr>
          <w:lang w:eastAsia="ja-JP"/>
        </w:rPr>
        <w:t>we take the original depth value as</w:t>
      </w:r>
      <w:r w:rsidR="00FE2697">
        <w:rPr>
          <w:lang w:eastAsia="ja-JP"/>
        </w:rPr>
        <w:t xml:space="preserve"> one of the evaluation factor and design the new VSD calculation equation in (3)</w:t>
      </w:r>
    </w:p>
    <w:tbl>
      <w:tblPr>
        <w:tblW w:w="4942" w:type="pct"/>
        <w:tblLook w:val="04A0"/>
      </w:tblPr>
      <w:tblGrid>
        <w:gridCol w:w="229"/>
        <w:gridCol w:w="8214"/>
        <w:gridCol w:w="1022"/>
      </w:tblGrid>
      <w:tr w:rsidR="00D22747" w:rsidRPr="00D22747" w:rsidTr="00766523">
        <w:trPr>
          <w:trHeight w:val="756"/>
        </w:trPr>
        <w:tc>
          <w:tcPr>
            <w:tcW w:w="121" w:type="pct"/>
            <w:shd w:val="clear" w:color="auto" w:fill="auto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</w:p>
        </w:tc>
        <w:tc>
          <w:tcPr>
            <w:tcW w:w="4339" w:type="pct"/>
            <w:shd w:val="clear" w:color="auto" w:fill="auto"/>
            <w:vAlign w:val="center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  <m:oMathPara>
              <m:oMath>
                <m:r>
                  <w:rPr>
                    <w:rFonts w:ascii="Cambria Math" w:hAnsi="Cambria Math"/>
                    <w:lang w:val="en-GB" w:eastAsia="ja-JP"/>
                  </w:rPr>
                  <m:t>V</m:t>
                </m:r>
                <m:r>
                  <w:rPr>
                    <w:rFonts w:ascii="Cambria Math" w:hAnsi="Cambria Math"/>
                    <w:lang w:val="en-GB" w:eastAsia="ja-JP"/>
                  </w:rPr>
                  <m:t>SD=</m:t>
                </m:r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naryPr>
                  <m: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GB" w:eastAsia="ja-JP"/>
                      </w:rPr>
                      <m:t>∈B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⋅α⋅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s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(x-1,y)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+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(x+1,y)</m:t>
                                    </m:r>
                                  </m:e>
                                </m:d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nary>
              </m:oMath>
            </m:oMathPara>
          </w:p>
        </w:tc>
        <w:tc>
          <w:tcPr>
            <w:tcW w:w="540" w:type="pct"/>
            <w:shd w:val="clear" w:color="auto" w:fill="auto"/>
            <w:vAlign w:val="center"/>
          </w:tcPr>
          <w:p w:rsidR="00D22747" w:rsidRPr="00D22747" w:rsidRDefault="008B765B" w:rsidP="00D22747">
            <w:pPr>
              <w:jc w:val="both"/>
              <w:rPr>
                <w:lang w:val="en-GB" w:eastAsia="ja-JP"/>
              </w:rPr>
            </w:pPr>
            <w:r>
              <w:rPr>
                <w:rFonts w:hint="eastAsia"/>
                <w:lang w:val="en-GB" w:eastAsia="zh-CN"/>
              </w:rPr>
              <w:t xml:space="preserve">    </w:t>
            </w:r>
            <w:r w:rsidR="00D22747" w:rsidRPr="00D22747">
              <w:rPr>
                <w:lang w:val="en-GB" w:eastAsia="ja-JP"/>
              </w:rPr>
              <w:t>(</w:t>
            </w:r>
            <w:r w:rsidR="003F0BB4" w:rsidRPr="003F0BB4">
              <w:rPr>
                <w:lang w:val="en-GB" w:eastAsia="ja-JP"/>
              </w:rPr>
              <w:fldChar w:fldCharType="begin"/>
            </w:r>
            <w:r w:rsidR="00D22747" w:rsidRPr="00D22747">
              <w:rPr>
                <w:lang w:val="en-GB" w:eastAsia="ja-JP"/>
              </w:rPr>
              <w:instrText xml:space="preserve"> SEQ Equation \* ARABIC </w:instrText>
            </w:r>
            <w:r w:rsidR="003F0BB4" w:rsidRPr="003F0BB4">
              <w:rPr>
                <w:lang w:val="en-GB" w:eastAsia="ja-JP"/>
              </w:rPr>
              <w:fldChar w:fldCharType="separate"/>
            </w:r>
            <w:r w:rsidR="00D22747" w:rsidRPr="00D22747">
              <w:rPr>
                <w:lang w:val="en-GB" w:eastAsia="ja-JP"/>
              </w:rPr>
              <w:t>1</w:t>
            </w:r>
            <w:r w:rsidR="003F0BB4" w:rsidRPr="00D22747">
              <w:rPr>
                <w:lang w:eastAsia="ja-JP"/>
              </w:rPr>
              <w:fldChar w:fldCharType="end"/>
            </w:r>
            <w:r w:rsidR="00D22747" w:rsidRPr="00D22747">
              <w:rPr>
                <w:lang w:val="en-GB" w:eastAsia="ja-JP"/>
              </w:rPr>
              <w:t>)</w:t>
            </w:r>
          </w:p>
        </w:tc>
      </w:tr>
    </w:tbl>
    <w:p w:rsidR="00D22747" w:rsidRPr="007A297F" w:rsidRDefault="00FE2697" w:rsidP="00D22747">
      <w:pPr>
        <w:jc w:val="both"/>
        <w:rPr>
          <w:lang w:val="en-GB" w:eastAsia="zh-CN"/>
        </w:rPr>
      </w:pPr>
      <w:r w:rsidRPr="00F60F40">
        <w:rPr>
          <w:lang w:eastAsia="ko-KR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Pr="00F60F40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s</m:t>
                </m:r>
              </m:e>
            </m:acc>
          </m:e>
          <m:sub>
            <m:r>
              <w:rPr>
                <w:rFonts w:ascii="Cambria Math" w:hAnsi="Cambria Math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Pr="00F60F40">
        <w:rPr>
          <w:lang w:eastAsia="ko-KR"/>
        </w:rPr>
        <w:t xml:space="preserve"> indicate the original and reconstructed depth map, respectively, and </w:t>
      </w:r>
      <m:oMath>
        <m:r>
          <w:rPr>
            <w:rFonts w:ascii="Cambria Math" w:hAnsi="Cambria Math"/>
            <w:lang w:eastAsia="ko-KR"/>
          </w:rPr>
          <m:t>(x, y)</m:t>
        </m:r>
      </m:oMath>
      <w:r w:rsidRPr="00F60F40">
        <w:rPr>
          <w:lang w:eastAsia="ko-KR"/>
        </w:rPr>
        <w:t xml:space="preserve"> means the </w:t>
      </w:r>
      <w:r>
        <w:rPr>
          <w:lang w:eastAsia="ko-KR"/>
        </w:rPr>
        <w:t>sample</w:t>
      </w:r>
      <w:r w:rsidRPr="00F60F40">
        <w:rPr>
          <w:lang w:eastAsia="ko-KR"/>
        </w:rPr>
        <w:t xml:space="preserve"> position in a (macro-) block B.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 w:eastAsia="ja-JP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en-GB" w:eastAsia="ja-JP"/>
                  </w:rPr>
                </m:ctrlPr>
              </m:accPr>
              <m:e>
                <m:r>
                  <w:rPr>
                    <w:rFonts w:ascii="Cambria Math" w:hAnsi="Cambria Math"/>
                    <w:lang w:val="en-GB" w:eastAsia="ja-JP"/>
                  </w:rPr>
                  <m:t>s</m:t>
                </m:r>
              </m:e>
            </m:acc>
          </m:e>
          <m:sub>
            <m:r>
              <w:rPr>
                <w:rFonts w:ascii="Cambria Math" w:hAnsi="Cambria Math"/>
                <w:lang w:val="en-GB" w:eastAsia="ja-JP"/>
              </w:rPr>
              <m:t>T</m:t>
            </m:r>
          </m:sub>
        </m:sSub>
      </m:oMath>
      <w:r w:rsidRPr="00D22747">
        <w:rPr>
          <w:lang w:val="en-GB" w:eastAsia="ja-JP"/>
        </w:rPr>
        <w:t xml:space="preserve"> indicates the reconstructed texture, and </w:t>
      </w:r>
      <m:oMath>
        <m:r>
          <w:rPr>
            <w:rFonts w:ascii="Cambria Math" w:hAnsi="Cambria Math"/>
            <w:lang w:val="en-GB" w:eastAsia="ja-JP"/>
          </w:rPr>
          <m:t>α</m:t>
        </m:r>
      </m:oMath>
      <w:r w:rsidRPr="00D22747">
        <w:rPr>
          <w:lang w:val="en-GB" w:eastAsia="ja-JP"/>
        </w:rPr>
        <w:t xml:space="preserve"> is proportional coefficient determined by</w:t>
      </w:r>
      <w:r>
        <w:rPr>
          <w:lang w:val="en-GB" w:eastAsia="ja-JP"/>
        </w:rPr>
        <w:t xml:space="preserve"> </w:t>
      </w:r>
    </w:p>
    <w:tbl>
      <w:tblPr>
        <w:tblW w:w="4942" w:type="pct"/>
        <w:tblLook w:val="04A0"/>
      </w:tblPr>
      <w:tblGrid>
        <w:gridCol w:w="229"/>
        <w:gridCol w:w="7985"/>
        <w:gridCol w:w="229"/>
        <w:gridCol w:w="793"/>
        <w:gridCol w:w="229"/>
      </w:tblGrid>
      <w:tr w:rsidR="00D22747" w:rsidRPr="00D22747" w:rsidTr="00766523">
        <w:trPr>
          <w:trHeight w:val="756"/>
        </w:trPr>
        <w:tc>
          <w:tcPr>
            <w:tcW w:w="121" w:type="pct"/>
            <w:shd w:val="clear" w:color="auto" w:fill="auto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</w:p>
        </w:tc>
        <w:tc>
          <w:tcPr>
            <w:tcW w:w="4339" w:type="pct"/>
            <w:gridSpan w:val="2"/>
            <w:shd w:val="clear" w:color="auto" w:fill="auto"/>
            <w:vAlign w:val="center"/>
          </w:tcPr>
          <w:p w:rsidR="00D22747" w:rsidRPr="00D22747" w:rsidRDefault="00D22747" w:rsidP="00D22747">
            <w:pPr>
              <w:jc w:val="both"/>
              <w:rPr>
                <w:lang w:val="en-GB" w:eastAsia="ja-JP"/>
              </w:rPr>
            </w:pPr>
            <m:oMathPara>
              <m:oMath>
                <m:r>
                  <w:rPr>
                    <w:rFonts w:ascii="Cambria Math" w:hAnsi="Cambria Math"/>
                    <w:lang w:val="en-GB" w:eastAsia="ja-JP"/>
                  </w:rPr>
                  <m:t>α=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GB" w:eastAsia="ja-JP"/>
                      </w:rPr>
                      <m:t>f⋅L</m:t>
                    </m:r>
                  </m:num>
                  <m:den>
                    <m:r>
                      <w:rPr>
                        <w:rFonts w:ascii="Cambria Math" w:hAnsi="Cambria Math"/>
                        <w:lang w:val="en-GB" w:eastAsia="ja-JP"/>
                      </w:rPr>
                      <m:t>255</m:t>
                    </m:r>
                  </m:den>
                </m:f>
                <m:r>
                  <w:rPr>
                    <w:rFonts w:ascii="Cambria Math" w:hAnsi="Cambria Math"/>
                    <w:lang w:val="en-GB" w:eastAsia="ja-JP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near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lang w:val="en-GB" w:eastAsia="ja-JP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far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  <w:tc>
          <w:tcPr>
            <w:tcW w:w="540" w:type="pct"/>
            <w:gridSpan w:val="2"/>
            <w:shd w:val="clear" w:color="auto" w:fill="auto"/>
            <w:vAlign w:val="center"/>
          </w:tcPr>
          <w:p w:rsidR="00D22747" w:rsidRPr="00D22747" w:rsidRDefault="008B765B" w:rsidP="00D22747">
            <w:pPr>
              <w:jc w:val="both"/>
              <w:rPr>
                <w:lang w:val="en-GB" w:eastAsia="ja-JP"/>
              </w:rPr>
            </w:pPr>
            <w:r>
              <w:rPr>
                <w:rFonts w:hint="eastAsia"/>
                <w:lang w:val="en-GB" w:eastAsia="zh-CN"/>
              </w:rPr>
              <w:t xml:space="preserve">  </w:t>
            </w:r>
            <w:r w:rsidR="00283C20">
              <w:rPr>
                <w:lang w:val="en-GB" w:eastAsia="ja-JP"/>
              </w:rPr>
              <w:t xml:space="preserve"> </w:t>
            </w:r>
            <w:r w:rsidR="00D22747" w:rsidRPr="00D22747">
              <w:rPr>
                <w:lang w:val="en-GB" w:eastAsia="ja-JP"/>
              </w:rPr>
              <w:t>(</w:t>
            </w:r>
            <w:r w:rsidR="003F0BB4" w:rsidRPr="003F0BB4">
              <w:rPr>
                <w:lang w:val="en-GB" w:eastAsia="ja-JP"/>
              </w:rPr>
              <w:fldChar w:fldCharType="begin"/>
            </w:r>
            <w:r w:rsidR="00D22747" w:rsidRPr="00D22747">
              <w:rPr>
                <w:lang w:val="en-GB" w:eastAsia="ja-JP"/>
              </w:rPr>
              <w:instrText xml:space="preserve"> SEQ Equation \* ARABIC </w:instrText>
            </w:r>
            <w:r w:rsidR="003F0BB4" w:rsidRPr="003F0BB4">
              <w:rPr>
                <w:lang w:val="en-GB" w:eastAsia="ja-JP"/>
              </w:rPr>
              <w:fldChar w:fldCharType="separate"/>
            </w:r>
            <w:r w:rsidR="00D22747" w:rsidRPr="00D22747">
              <w:rPr>
                <w:lang w:val="en-GB" w:eastAsia="ja-JP"/>
              </w:rPr>
              <w:t>2</w:t>
            </w:r>
            <w:r w:rsidR="003F0BB4" w:rsidRPr="00D22747">
              <w:rPr>
                <w:lang w:eastAsia="ja-JP"/>
              </w:rPr>
              <w:fldChar w:fldCharType="end"/>
            </w:r>
            <w:r w:rsidR="00D22747" w:rsidRPr="00D22747">
              <w:rPr>
                <w:lang w:val="en-GB" w:eastAsia="ja-JP"/>
              </w:rPr>
              <w:t>)</w:t>
            </w:r>
          </w:p>
        </w:tc>
      </w:tr>
      <w:tr w:rsidR="00FE2697" w:rsidRPr="00D22747" w:rsidTr="00766523">
        <w:trPr>
          <w:gridAfter w:val="1"/>
          <w:wAfter w:w="121" w:type="pct"/>
          <w:trHeight w:val="756"/>
        </w:trPr>
        <w:tc>
          <w:tcPr>
            <w:tcW w:w="4339" w:type="pct"/>
            <w:gridSpan w:val="2"/>
            <w:shd w:val="clear" w:color="auto" w:fill="auto"/>
            <w:vAlign w:val="center"/>
          </w:tcPr>
          <w:p w:rsidR="00FE2697" w:rsidRPr="00D22747" w:rsidRDefault="003F0BB4" w:rsidP="0078522F">
            <w:pPr>
              <w:jc w:val="both"/>
              <w:rPr>
                <w:lang w:val="en-GB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 w:eastAsia="ja-JP"/>
                      </w:rPr>
                      <m:t>VSD</m:t>
                    </m:r>
                  </m:e>
                  <m:sub>
                    <m:r>
                      <w:rPr>
                        <w:rFonts w:ascii="Cambria Math" w:hAnsi="Cambria Math"/>
                        <w:lang w:val="en-GB" w:eastAsia="ja-JP"/>
                      </w:rPr>
                      <m:t>new</m:t>
                    </m:r>
                  </m:sub>
                </m:sSub>
                <m:r>
                  <w:rPr>
                    <w:rFonts w:ascii="Cambria Math" w:hAnsi="Cambria Math"/>
                    <w:lang w:val="en-GB" w:eastAsia="ja-JP"/>
                  </w:rPr>
                  <m:t>=</m:t>
                </m:r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  <w:lang w:val="en-GB" w:eastAsia="ja-JP"/>
                      </w:rPr>
                    </m:ctrlPr>
                  </m:naryPr>
                  <m: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GB" w:eastAsia="ja-JP"/>
                      </w:rPr>
                      <m:t>∈B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ja-JP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⋅α⋅g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 w:eastAsia="ja-JP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x,y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 w:eastAsia="ja-JP"/>
                          </w:rPr>
                          <m:t>)</m:t>
                        </m:r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s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D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x,y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/>
                            <w:lang w:val="en-GB" w:eastAsia="ja-JP"/>
                          </w:rPr>
                          <m:t>⋅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GB" w:eastAsia="ja-JP"/>
                              </w:rPr>
                            </m:ctrlPr>
                          </m:s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 w:eastAsia="ja-JP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(x-1,y)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lang w:val="en-GB" w:eastAsia="ja-JP"/>
                                  </w:rPr>
                                  <m:t>+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 w:eastAsia="ja-JP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(x,y)-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 w:eastAsia="ja-JP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̃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GB" w:eastAsia="ja-JP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GB" w:eastAsia="ja-JP"/>
                                              </w:rPr>
                                              <m:t>s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GB" w:eastAsia="ja-JP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lang w:val="en-GB" w:eastAsia="ja-JP"/>
                                      </w:rPr>
                                      <m:t>(x+1,y)</m:t>
                                    </m:r>
                                  </m:e>
                                </m:d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GB" w:eastAsia="ja-JP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nary>
              </m:oMath>
            </m:oMathPara>
          </w:p>
        </w:tc>
        <w:tc>
          <w:tcPr>
            <w:tcW w:w="540" w:type="pct"/>
            <w:gridSpan w:val="2"/>
            <w:shd w:val="clear" w:color="auto" w:fill="auto"/>
            <w:vAlign w:val="center"/>
          </w:tcPr>
          <w:p w:rsidR="00FE2697" w:rsidRPr="00D22747" w:rsidRDefault="00FE2697" w:rsidP="00FE2697">
            <w:pPr>
              <w:jc w:val="both"/>
              <w:rPr>
                <w:lang w:val="en-GB" w:eastAsia="ja-JP"/>
              </w:rPr>
            </w:pPr>
            <w:r>
              <w:rPr>
                <w:lang w:val="en-GB" w:eastAsia="ja-JP"/>
              </w:rPr>
              <w:t xml:space="preserve">     </w:t>
            </w:r>
            <w:r w:rsidRPr="00D22747">
              <w:rPr>
                <w:lang w:val="en-GB" w:eastAsia="ja-JP"/>
              </w:rPr>
              <w:t>(</w:t>
            </w:r>
            <w:r>
              <w:rPr>
                <w:lang w:val="en-GB" w:eastAsia="ja-JP"/>
              </w:rPr>
              <w:t>3</w:t>
            </w:r>
            <w:r w:rsidRPr="00D22747">
              <w:rPr>
                <w:lang w:val="en-GB" w:eastAsia="ja-JP"/>
              </w:rPr>
              <w:t>)</w:t>
            </w:r>
          </w:p>
        </w:tc>
      </w:tr>
    </w:tbl>
    <w:p w:rsidR="00A550FE" w:rsidRDefault="00A550FE" w:rsidP="00A550FE">
      <w:pPr>
        <w:jc w:val="both"/>
        <w:rPr>
          <w:szCs w:val="22"/>
          <w:lang w:eastAsia="zh-CN"/>
        </w:rPr>
      </w:pPr>
      <w:proofErr w:type="gramStart"/>
      <w:r>
        <w:rPr>
          <w:rFonts w:hint="eastAsia"/>
          <w:szCs w:val="22"/>
          <w:lang w:eastAsia="zh-CN"/>
        </w:rPr>
        <w:t>where</w:t>
      </w:r>
      <w:proofErr w:type="gramEnd"/>
      <w:r>
        <w:rPr>
          <w:rFonts w:hint="eastAsia"/>
          <w:szCs w:val="22"/>
          <w:lang w:eastAsia="zh-CN"/>
        </w:rPr>
        <w:t xml:space="preserve"> the </w:t>
      </w:r>
      <w:r w:rsidRPr="0078522F">
        <w:rPr>
          <w:rFonts w:hint="eastAsia"/>
          <w:i/>
          <w:szCs w:val="22"/>
          <w:lang w:eastAsia="zh-CN"/>
        </w:rPr>
        <w:t>g(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szCs w:val="22"/>
          <w:lang w:eastAsia="zh-CN"/>
        </w:rPr>
        <w:t xml:space="preserve"> is a piecewise linear function as shown in Eqn. (4) below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4, if 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≥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192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</w:t>
      </w:r>
      <w:r w:rsidRPr="0078522F">
        <w:rPr>
          <w:rFonts w:hint="eastAsia"/>
          <w:i/>
          <w:szCs w:val="22"/>
          <w:lang w:eastAsia="zh-CN"/>
        </w:rPr>
        <w:t>g(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(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–</w:t>
      </w:r>
      <w:r>
        <w:rPr>
          <w:rFonts w:hint="eastAsia"/>
          <w:i/>
          <w:szCs w:val="22"/>
          <w:lang w:eastAsia="zh-CN"/>
        </w:rPr>
        <w:t xml:space="preserve"> </w:t>
      </w:r>
      <w:r w:rsidRPr="0078522F">
        <w:rPr>
          <w:rFonts w:hint="eastAsia"/>
          <w:szCs w:val="22"/>
          <w:lang w:eastAsia="zh-CN"/>
        </w:rPr>
        <w:t>16)/64+1</w:t>
      </w:r>
      <w:r>
        <w:rPr>
          <w:rFonts w:hint="eastAsia"/>
          <w:szCs w:val="22"/>
          <w:lang w:eastAsia="zh-CN"/>
        </w:rPr>
        <w:t>, if      16  &lt;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&lt;</w:t>
      </w:r>
      <w:r>
        <w:rPr>
          <w:rFonts w:hint="eastAsia"/>
          <w:szCs w:val="22"/>
          <w:lang w:eastAsia="zh-CN"/>
        </w:rPr>
        <w:t>192                                 (4)</w:t>
      </w:r>
    </w:p>
    <w:p w:rsidR="00A550FE" w:rsidRDefault="00A550FE" w:rsidP="00A550FE">
      <w:pPr>
        <w:jc w:val="both"/>
        <w:rPr>
          <w:szCs w:val="22"/>
          <w:lang w:eastAsia="zh-CN"/>
        </w:rPr>
      </w:pPr>
      <w:r>
        <w:rPr>
          <w:rFonts w:hint="eastAsia"/>
          <w:i/>
          <w:szCs w:val="22"/>
          <w:lang w:eastAsia="zh-CN"/>
        </w:rPr>
        <w:t xml:space="preserve">                              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 = 1, if </w:t>
      </w:r>
      <w:proofErr w:type="spellStart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</w:t>
      </w:r>
      <w:r>
        <w:rPr>
          <w:rFonts w:hint="eastAsia"/>
          <w:i/>
          <w:szCs w:val="22"/>
          <w:lang w:eastAsia="zh-CN"/>
        </w:rPr>
        <w:t xml:space="preserve"> </w:t>
      </w:r>
      <w:r>
        <w:rPr>
          <w:i/>
          <w:szCs w:val="22"/>
          <w:lang w:eastAsia="zh-CN"/>
        </w:rPr>
        <w:t>≤</w:t>
      </w:r>
      <w:r>
        <w:rPr>
          <w:rFonts w:hint="eastAsia"/>
          <w:i/>
          <w:szCs w:val="22"/>
          <w:lang w:eastAsia="zh-CN"/>
        </w:rPr>
        <w:t xml:space="preserve"> </w:t>
      </w:r>
      <w:r w:rsidRPr="0078522F">
        <w:rPr>
          <w:rFonts w:hint="eastAsia"/>
          <w:szCs w:val="22"/>
          <w:lang w:eastAsia="zh-CN"/>
        </w:rPr>
        <w:t>1</w:t>
      </w:r>
    </w:p>
    <w:p w:rsidR="00A550FE" w:rsidRDefault="00A550FE" w:rsidP="00D22747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The curve of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  <w:r>
        <w:rPr>
          <w:rFonts w:hint="eastAsia"/>
          <w:szCs w:val="22"/>
          <w:lang w:eastAsia="zh-CN"/>
        </w:rPr>
        <w:t xml:space="preserve"> is plotted in Figure 1.</w:t>
      </w:r>
    </w:p>
    <w:p w:rsidR="00D22747" w:rsidRDefault="008B765B" w:rsidP="00D22747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With </w:t>
      </w:r>
      <w:proofErr w:type="spellStart"/>
      <w:r>
        <w:rPr>
          <w:rFonts w:hint="eastAsia"/>
          <w:szCs w:val="22"/>
          <w:lang w:eastAsia="zh-CN"/>
        </w:rPr>
        <w:t>bugfix</w:t>
      </w:r>
      <w:proofErr w:type="spellEnd"/>
      <w:r>
        <w:rPr>
          <w:rFonts w:hint="eastAsia"/>
          <w:szCs w:val="22"/>
          <w:lang w:eastAsia="zh-CN"/>
        </w:rPr>
        <w:t xml:space="preserve"> and</w:t>
      </w:r>
      <w:r w:rsidR="00FE2697">
        <w:rPr>
          <w:szCs w:val="22"/>
        </w:rPr>
        <w:t xml:space="preserve"> this </w:t>
      </w:r>
      <w:r w:rsidR="000B1325">
        <w:rPr>
          <w:rFonts w:hint="eastAsia"/>
          <w:szCs w:val="22"/>
          <w:lang w:eastAsia="zh-CN"/>
        </w:rPr>
        <w:t>impr</w:t>
      </w:r>
      <w:bookmarkStart w:id="0" w:name="_GoBack"/>
      <w:bookmarkEnd w:id="0"/>
      <w:r w:rsidR="000B1325">
        <w:rPr>
          <w:rFonts w:hint="eastAsia"/>
          <w:szCs w:val="22"/>
          <w:lang w:eastAsia="zh-CN"/>
        </w:rPr>
        <w:t>ovement</w:t>
      </w:r>
      <w:r w:rsidR="00FE2697">
        <w:rPr>
          <w:szCs w:val="22"/>
        </w:rPr>
        <w:t xml:space="preserve">, the performance </w:t>
      </w:r>
      <w:r w:rsidR="002C7DCB">
        <w:rPr>
          <w:rFonts w:hint="eastAsia"/>
          <w:szCs w:val="22"/>
          <w:lang w:eastAsia="zh-CN"/>
        </w:rPr>
        <w:t xml:space="preserve">under CTC </w:t>
      </w:r>
      <w:r w:rsidR="00FE2697">
        <w:rPr>
          <w:szCs w:val="22"/>
        </w:rPr>
        <w:t>is shown in Table 2.</w:t>
      </w:r>
    </w:p>
    <w:p w:rsidR="000B1325" w:rsidRDefault="000B1325" w:rsidP="000B1325">
      <w:pPr>
        <w:jc w:val="center"/>
        <w:rPr>
          <w:szCs w:val="22"/>
          <w:lang w:eastAsia="zh-CN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355479" cy="3954966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978" cy="3958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1325" w:rsidRPr="0078522F" w:rsidRDefault="000B1325" w:rsidP="000B1325">
      <w:pPr>
        <w:jc w:val="center"/>
        <w:rPr>
          <w:szCs w:val="22"/>
          <w:lang w:eastAsia="zh-CN"/>
        </w:rPr>
      </w:pPr>
      <w:proofErr w:type="gramStart"/>
      <w:r>
        <w:rPr>
          <w:rFonts w:hint="eastAsia"/>
          <w:szCs w:val="22"/>
          <w:lang w:eastAsia="zh-CN"/>
        </w:rPr>
        <w:t>Figure 1.</w:t>
      </w:r>
      <w:proofErr w:type="gramEnd"/>
      <w:r>
        <w:rPr>
          <w:rFonts w:hint="eastAsia"/>
          <w:szCs w:val="22"/>
          <w:lang w:eastAsia="zh-CN"/>
        </w:rPr>
        <w:t xml:space="preserve"> Function of </w:t>
      </w:r>
      <w:proofErr w:type="gramStart"/>
      <w:r w:rsidRPr="0078522F">
        <w:rPr>
          <w:rFonts w:hint="eastAsia"/>
          <w:i/>
          <w:szCs w:val="22"/>
          <w:lang w:eastAsia="zh-CN"/>
        </w:rPr>
        <w:t>g(</w:t>
      </w:r>
      <w:proofErr w:type="spellStart"/>
      <w:proofErr w:type="gramEnd"/>
      <w:r w:rsidRPr="0078522F">
        <w:rPr>
          <w:rFonts w:hint="eastAsia"/>
          <w:i/>
          <w:szCs w:val="22"/>
          <w:lang w:eastAsia="zh-CN"/>
        </w:rPr>
        <w:t>s</w:t>
      </w:r>
      <w:r w:rsidRPr="0078522F">
        <w:rPr>
          <w:rFonts w:hint="eastAsia"/>
          <w:i/>
          <w:szCs w:val="22"/>
          <w:vertAlign w:val="subscript"/>
          <w:lang w:eastAsia="zh-CN"/>
        </w:rPr>
        <w:t>D</w:t>
      </w:r>
      <w:proofErr w:type="spellEnd"/>
      <w:r w:rsidRPr="0078522F">
        <w:rPr>
          <w:rFonts w:hint="eastAsia"/>
          <w:i/>
          <w:szCs w:val="22"/>
          <w:lang w:eastAsia="zh-CN"/>
        </w:rPr>
        <w:t>(</w:t>
      </w:r>
      <w:proofErr w:type="spellStart"/>
      <w:r w:rsidRPr="0078522F">
        <w:rPr>
          <w:rFonts w:hint="eastAsia"/>
          <w:i/>
          <w:szCs w:val="22"/>
          <w:lang w:eastAsia="zh-CN"/>
        </w:rPr>
        <w:t>x,y</w:t>
      </w:r>
      <w:proofErr w:type="spellEnd"/>
      <w:r w:rsidRPr="0078522F">
        <w:rPr>
          <w:rFonts w:hint="eastAsia"/>
          <w:i/>
          <w:szCs w:val="22"/>
          <w:lang w:eastAsia="zh-CN"/>
        </w:rPr>
        <w:t>))</w:t>
      </w:r>
    </w:p>
    <w:p w:rsidR="000B1325" w:rsidRPr="000B1325" w:rsidRDefault="000B1325" w:rsidP="00D22747">
      <w:pPr>
        <w:jc w:val="both"/>
        <w:rPr>
          <w:szCs w:val="22"/>
          <w:lang w:eastAsia="zh-CN"/>
        </w:rPr>
      </w:pPr>
    </w:p>
    <w:p w:rsidR="00D22747" w:rsidRDefault="00D22747" w:rsidP="00D22747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D22747" w:rsidRDefault="00D22747" w:rsidP="00D22747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The proposed method is implemented on top of HTM-</w:t>
      </w:r>
      <w:r w:rsidR="00825CEB">
        <w:rPr>
          <w:szCs w:val="22"/>
          <w:lang w:val="en-CA" w:eastAsia="ko-KR"/>
        </w:rPr>
        <w:t>9.0r1</w:t>
      </w:r>
      <w:r>
        <w:rPr>
          <w:szCs w:val="22"/>
          <w:lang w:val="en-CA" w:eastAsia="ko-KR"/>
        </w:rPr>
        <w:t>, and simulations</w:t>
      </w:r>
      <w:r>
        <w:rPr>
          <w:rFonts w:hint="eastAsia"/>
          <w:szCs w:val="22"/>
          <w:lang w:val="en-CA" w:eastAsia="ko-KR"/>
        </w:rPr>
        <w:t xml:space="preserve"> were </w:t>
      </w:r>
      <w:r>
        <w:rPr>
          <w:szCs w:val="22"/>
          <w:lang w:val="en-CA" w:eastAsia="ko-KR"/>
        </w:rPr>
        <w:t>performed under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</w:t>
      </w:r>
      <w:r>
        <w:rPr>
          <w:lang w:val="en-CA"/>
        </w:rPr>
        <w:t>common test condition</w:t>
      </w:r>
      <w:r>
        <w:rPr>
          <w:szCs w:val="22"/>
          <w:lang w:val="en-CA" w:eastAsia="ko-KR"/>
        </w:rPr>
        <w:t xml:space="preserve">” </w:t>
      </w:r>
      <w:r w:rsidR="003F0BB4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_Ref345516204 \r \h </w:instrText>
      </w:r>
      <w:r w:rsidR="003F0BB4">
        <w:rPr>
          <w:szCs w:val="22"/>
          <w:lang w:val="en-CA" w:eastAsia="ko-KR"/>
        </w:rPr>
      </w:r>
      <w:r w:rsidR="003F0BB4">
        <w:rPr>
          <w:szCs w:val="22"/>
          <w:lang w:val="en-CA" w:eastAsia="ko-KR"/>
        </w:rPr>
        <w:fldChar w:fldCharType="separate"/>
      </w:r>
      <w:r>
        <w:rPr>
          <w:szCs w:val="22"/>
          <w:lang w:val="en-CA" w:eastAsia="ko-KR"/>
        </w:rPr>
        <w:t>[1]</w:t>
      </w:r>
      <w:r w:rsidR="003F0BB4">
        <w:rPr>
          <w:szCs w:val="22"/>
          <w:lang w:val="en-CA" w:eastAsia="ko-KR"/>
        </w:rPr>
        <w:fldChar w:fldCharType="end"/>
      </w:r>
      <w:r w:rsidR="000B1325">
        <w:rPr>
          <w:szCs w:val="22"/>
          <w:lang w:val="en-CA" w:eastAsia="ko-KR"/>
        </w:rPr>
        <w:t xml:space="preserve"> configuration</w:t>
      </w:r>
      <w:r>
        <w:rPr>
          <w:rFonts w:hint="eastAsia"/>
          <w:szCs w:val="22"/>
          <w:lang w:val="en-CA" w:eastAsia="ko-KR"/>
        </w:rPr>
        <w:t>.</w:t>
      </w: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D22747">
      <w:pPr>
        <w:jc w:val="both"/>
        <w:rPr>
          <w:szCs w:val="22"/>
          <w:lang w:val="en-CA" w:eastAsia="zh-CN"/>
        </w:rPr>
      </w:pPr>
    </w:p>
    <w:p w:rsidR="00A550FE" w:rsidRDefault="00A550FE" w:rsidP="00A550FE">
      <w:pPr>
        <w:jc w:val="center"/>
        <w:rPr>
          <w:lang w:eastAsia="zh-CN"/>
        </w:rPr>
      </w:pPr>
      <w:r>
        <w:rPr>
          <w:lang w:eastAsia="ja-JP"/>
        </w:rPr>
        <w:lastRenderedPageBreak/>
        <w:t>Table 1</w:t>
      </w:r>
      <w:r>
        <w:rPr>
          <w:rFonts w:hint="eastAsia"/>
          <w:lang w:eastAsia="zh-CN"/>
        </w:rPr>
        <w:t xml:space="preserve"> VSD </w:t>
      </w:r>
      <w:proofErr w:type="spellStart"/>
      <w:r>
        <w:rPr>
          <w:rFonts w:hint="eastAsia"/>
          <w:lang w:eastAsia="zh-CN"/>
        </w:rPr>
        <w:t>bugfix</w:t>
      </w:r>
      <w:proofErr w:type="spellEnd"/>
      <w:r>
        <w:rPr>
          <w:rFonts w:hint="eastAsia"/>
          <w:lang w:eastAsia="zh-CN"/>
        </w:rPr>
        <w:t xml:space="preserve"> result under CTC</w:t>
      </w:r>
    </w:p>
    <w:p w:rsidR="00A550FE" w:rsidRDefault="00A550FE" w:rsidP="00A550FE">
      <w:pPr>
        <w:jc w:val="both"/>
        <w:rPr>
          <w:lang w:eastAsia="zh-CN"/>
        </w:rPr>
      </w:pPr>
      <w:r w:rsidRPr="0078522F">
        <w:rPr>
          <w:rFonts w:hint="eastAsia"/>
          <w:noProof/>
          <w:lang w:eastAsia="zh-CN"/>
        </w:rPr>
        <w:drawing>
          <wp:inline distT="0" distB="0" distL="0" distR="0">
            <wp:extent cx="5943600" cy="21675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0FE" w:rsidRDefault="00A550FE" w:rsidP="00A550FE">
      <w:pPr>
        <w:jc w:val="center"/>
        <w:rPr>
          <w:lang w:eastAsia="zh-CN"/>
        </w:rPr>
      </w:pPr>
    </w:p>
    <w:p w:rsidR="00A550FE" w:rsidRDefault="00A550FE" w:rsidP="00A550FE">
      <w:pPr>
        <w:jc w:val="center"/>
        <w:rPr>
          <w:rFonts w:hint="eastAsia"/>
          <w:lang w:eastAsia="zh-CN"/>
        </w:rPr>
      </w:pPr>
      <w:r>
        <w:rPr>
          <w:lang w:eastAsia="ja-JP"/>
        </w:rPr>
        <w:t xml:space="preserve">Table </w:t>
      </w:r>
      <w:r>
        <w:rPr>
          <w:rFonts w:hint="eastAsia"/>
          <w:lang w:eastAsia="zh-CN"/>
        </w:rPr>
        <w:t xml:space="preserve">2 VSD </w:t>
      </w:r>
      <w:proofErr w:type="spellStart"/>
      <w:r>
        <w:rPr>
          <w:rFonts w:hint="eastAsia"/>
          <w:lang w:eastAsia="zh-CN"/>
        </w:rPr>
        <w:t>bugfix</w:t>
      </w:r>
      <w:proofErr w:type="spellEnd"/>
      <w:r>
        <w:rPr>
          <w:rFonts w:hint="eastAsia"/>
          <w:lang w:eastAsia="zh-CN"/>
        </w:rPr>
        <w:t xml:space="preserve"> and improvement result under CTC</w:t>
      </w:r>
    </w:p>
    <w:p w:rsidR="00D3390D" w:rsidRDefault="00D3390D" w:rsidP="00A550FE">
      <w:pPr>
        <w:jc w:val="center"/>
        <w:rPr>
          <w:rFonts w:hint="eastAsia"/>
          <w:lang w:eastAsia="zh-CN"/>
        </w:rPr>
      </w:pPr>
    </w:p>
    <w:p w:rsidR="00D3390D" w:rsidRDefault="00D3390D" w:rsidP="00A550FE">
      <w:pPr>
        <w:jc w:val="center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6002609" cy="2161473"/>
            <wp:effectExtent l="1905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601" cy="216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747" w:rsidRPr="000B1325" w:rsidRDefault="00D22747" w:rsidP="000B132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ko-KR"/>
        </w:rPr>
        <w:t xml:space="preserve">The results are summarized in Table </w:t>
      </w:r>
      <w:r>
        <w:rPr>
          <w:szCs w:val="22"/>
          <w:lang w:val="en-CA" w:eastAsia="ko-KR"/>
        </w:rPr>
        <w:t>1 and Table 2</w:t>
      </w:r>
      <w:r>
        <w:rPr>
          <w:rFonts w:hint="eastAsia"/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>As it is reported, t</w:t>
      </w:r>
      <w:r>
        <w:rPr>
          <w:rFonts w:hint="eastAsia"/>
          <w:szCs w:val="22"/>
          <w:lang w:val="en-CA" w:eastAsia="ko-KR"/>
        </w:rPr>
        <w:t xml:space="preserve">he proposed </w:t>
      </w:r>
      <w:proofErr w:type="spellStart"/>
      <w:r w:rsidR="000B1325">
        <w:rPr>
          <w:rFonts w:hint="eastAsia"/>
          <w:szCs w:val="22"/>
          <w:lang w:val="en-CA" w:eastAsia="zh-CN"/>
        </w:rPr>
        <w:t>bugfix</w:t>
      </w:r>
      <w:proofErr w:type="spellEnd"/>
      <w:r w:rsidR="000B1325">
        <w:rPr>
          <w:rFonts w:hint="eastAsia"/>
          <w:szCs w:val="22"/>
          <w:lang w:val="en-CA" w:eastAsia="zh-CN"/>
        </w:rPr>
        <w:t xml:space="preserve"> </w:t>
      </w:r>
      <w:r w:rsidR="00A550FE">
        <w:rPr>
          <w:rFonts w:hint="eastAsia"/>
          <w:szCs w:val="22"/>
          <w:lang w:val="en-CA" w:eastAsia="zh-CN"/>
        </w:rPr>
        <w:t>and</w:t>
      </w:r>
      <w:r w:rsidR="000B1325">
        <w:rPr>
          <w:rFonts w:hint="eastAsia"/>
          <w:szCs w:val="22"/>
          <w:lang w:val="en-CA" w:eastAsia="zh-CN"/>
        </w:rPr>
        <w:t xml:space="preserve"> </w:t>
      </w:r>
      <w:r w:rsidR="001B7A66">
        <w:rPr>
          <w:szCs w:val="22"/>
          <w:lang w:val="en-CA" w:eastAsia="zh-CN"/>
        </w:rPr>
        <w:t xml:space="preserve">improvement </w:t>
      </w:r>
      <w:r w:rsidR="001B7A66">
        <w:rPr>
          <w:szCs w:val="22"/>
          <w:lang w:val="en-CA" w:eastAsia="ko-KR"/>
        </w:rPr>
        <w:t>achieve</w:t>
      </w:r>
      <w:r w:rsidR="001B7A66">
        <w:rPr>
          <w:szCs w:val="22"/>
          <w:lang w:val="en-CA" w:eastAsia="zh-CN"/>
        </w:rPr>
        <w:t xml:space="preserve"> -</w:t>
      </w:r>
      <w:r w:rsidR="000B1325">
        <w:rPr>
          <w:rFonts w:hint="eastAsia"/>
          <w:szCs w:val="22"/>
          <w:lang w:val="en-CA" w:eastAsia="zh-CN"/>
        </w:rPr>
        <w:t>0.1% and</w:t>
      </w:r>
      <w:r>
        <w:rPr>
          <w:szCs w:val="22"/>
          <w:lang w:val="en-CA" w:eastAsia="ko-KR"/>
        </w:rPr>
        <w:t xml:space="preserve"> -</w:t>
      </w:r>
      <w:r w:rsidR="0064313E">
        <w:rPr>
          <w:rFonts w:hint="eastAsia"/>
          <w:szCs w:val="22"/>
          <w:lang w:val="en-CA" w:eastAsia="zh-CN"/>
        </w:rPr>
        <w:t>0</w:t>
      </w:r>
      <w:r>
        <w:rPr>
          <w:szCs w:val="22"/>
          <w:lang w:val="en-CA" w:eastAsia="ko-KR"/>
        </w:rPr>
        <w:t>.</w:t>
      </w:r>
      <w:r w:rsidR="0064313E">
        <w:rPr>
          <w:rFonts w:hint="eastAsia"/>
          <w:szCs w:val="22"/>
          <w:lang w:val="en-CA" w:eastAsia="zh-CN"/>
        </w:rPr>
        <w:t>3</w:t>
      </w:r>
      <w:r>
        <w:rPr>
          <w:szCs w:val="22"/>
          <w:lang w:val="en-CA" w:eastAsia="ko-KR"/>
        </w:rPr>
        <w:t xml:space="preserve">% </w:t>
      </w:r>
      <w:r>
        <w:rPr>
          <w:rFonts w:hint="eastAsia"/>
          <w:szCs w:val="22"/>
          <w:lang w:val="en-CA" w:eastAsia="ko-KR"/>
        </w:rPr>
        <w:t xml:space="preserve">BD-rate </w:t>
      </w:r>
      <w:r>
        <w:rPr>
          <w:rFonts w:hint="eastAsia"/>
          <w:szCs w:val="22"/>
          <w:lang w:val="en-CA" w:eastAsia="zh-CN"/>
        </w:rPr>
        <w:t xml:space="preserve">coding gain </w:t>
      </w:r>
      <w:r w:rsidR="0064313E">
        <w:rPr>
          <w:szCs w:val="22"/>
          <w:lang w:val="en-CA" w:eastAsia="ko-KR"/>
        </w:rPr>
        <w:t>on synthesized views</w:t>
      </w:r>
      <w:r w:rsidR="00A550FE">
        <w:rPr>
          <w:rFonts w:hint="eastAsia"/>
          <w:szCs w:val="22"/>
          <w:lang w:val="en-CA" w:eastAsia="zh-CN"/>
        </w:rPr>
        <w:t xml:space="preserve"> respectively</w:t>
      </w:r>
      <w:r w:rsidR="0064313E">
        <w:rPr>
          <w:rFonts w:hint="eastAsia"/>
          <w:szCs w:val="22"/>
          <w:lang w:val="en-CA" w:eastAsia="zh-CN"/>
        </w:rPr>
        <w:t xml:space="preserve"> under CTC</w:t>
      </w:r>
      <w:r>
        <w:rPr>
          <w:rFonts w:hint="eastAsia"/>
          <w:szCs w:val="22"/>
          <w:lang w:val="en-CA" w:eastAsia="ko-KR"/>
        </w:rPr>
        <w:t>.</w:t>
      </w:r>
    </w:p>
    <w:p w:rsidR="00D22747" w:rsidRDefault="00D22747" w:rsidP="00D22747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D22747" w:rsidRDefault="00D22747" w:rsidP="00D22747">
      <w:pPr>
        <w:numPr>
          <w:ilvl w:val="0"/>
          <w:numId w:val="3"/>
        </w:numPr>
        <w:spacing w:before="0"/>
        <w:jc w:val="both"/>
        <w:textAlignment w:val="auto"/>
      </w:pPr>
      <w:bookmarkStart w:id="1" w:name="_Ref345516204"/>
      <w:r>
        <w:t xml:space="preserve">D. </w:t>
      </w:r>
      <w:proofErr w:type="spellStart"/>
      <w:r>
        <w:t>Rusanovskyy</w:t>
      </w:r>
      <w:proofErr w:type="spellEnd"/>
      <w:r>
        <w:t xml:space="preserve">, K. </w:t>
      </w:r>
      <w:proofErr w:type="spellStart"/>
      <w:r>
        <w:t>Müller</w:t>
      </w:r>
      <w:proofErr w:type="spellEnd"/>
      <w:r>
        <w:t xml:space="preserve">, A. </w:t>
      </w:r>
      <w:proofErr w:type="spellStart"/>
      <w:r>
        <w:t>Vetro</w:t>
      </w:r>
      <w:proofErr w:type="spellEnd"/>
      <w:r>
        <w:t>, “Common Test Conditions of 3DV Core Experiments,” JCT3V-</w:t>
      </w:r>
      <w:r w:rsidR="00000515">
        <w:t>F</w:t>
      </w:r>
      <w:r>
        <w:t>1100,</w:t>
      </w:r>
      <w:r w:rsidRPr="005B217D">
        <w:rPr>
          <w:szCs w:val="22"/>
          <w:lang w:val="en-CA"/>
        </w:rPr>
        <w:t xml:space="preserve"> </w:t>
      </w:r>
      <w:bookmarkEnd w:id="1"/>
      <w:r w:rsidR="00000515" w:rsidRPr="007F493D">
        <w:rPr>
          <w:szCs w:val="22"/>
          <w:lang w:val="en-CA"/>
        </w:rPr>
        <w:t>Gene</w:t>
      </w:r>
      <w:r w:rsidR="00000515">
        <w:rPr>
          <w:szCs w:val="22"/>
          <w:lang w:val="en-CA"/>
        </w:rPr>
        <w:t>va, Switzerland, 25 Oct –1 Nov.</w:t>
      </w:r>
      <w:r w:rsidR="00000515" w:rsidRPr="005E1AC6">
        <w:rPr>
          <w:szCs w:val="22"/>
          <w:lang w:val="en-CA"/>
        </w:rPr>
        <w:t xml:space="preserve"> 201</w:t>
      </w:r>
      <w:r w:rsidR="00000515">
        <w:rPr>
          <w:szCs w:val="22"/>
          <w:lang w:val="en-CA"/>
        </w:rPr>
        <w:t>3</w:t>
      </w:r>
    </w:p>
    <w:p w:rsidR="00D22747" w:rsidRPr="000623D5" w:rsidRDefault="00D22747" w:rsidP="00D22747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D22747" w:rsidRPr="000E17D2" w:rsidRDefault="00D22747" w:rsidP="00D22747">
      <w:pPr>
        <w:jc w:val="both"/>
        <w:rPr>
          <w:szCs w:val="22"/>
          <w:lang w:val="en-CA" w:eastAsia="zh-CN"/>
        </w:rPr>
      </w:pPr>
      <w:proofErr w:type="spellStart"/>
      <w:r>
        <w:rPr>
          <w:b/>
          <w:szCs w:val="22"/>
          <w:lang w:val="en-CA"/>
        </w:rPr>
        <w:t>HiSilicon</w:t>
      </w:r>
      <w:proofErr w:type="spellEnd"/>
      <w:r>
        <w:rPr>
          <w:b/>
          <w:szCs w:val="22"/>
          <w:lang w:val="en-CA"/>
        </w:rPr>
        <w:t xml:space="preserve">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SimSun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664EDF" w:rsidRDefault="00664EDF"/>
    <w:sectPr w:rsidR="00664EDF" w:rsidSect="00D005F5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ED" w:rsidRDefault="00F352ED">
      <w:pPr>
        <w:spacing w:before="0"/>
      </w:pPr>
      <w:r>
        <w:separator/>
      </w:r>
    </w:p>
  </w:endnote>
  <w:endnote w:type="continuationSeparator" w:id="0">
    <w:p w:rsidR="00F352ED" w:rsidRDefault="00F352E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07" w:rsidRDefault="004910E8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F0BB4">
      <w:rPr>
        <w:rStyle w:val="a4"/>
      </w:rPr>
      <w:fldChar w:fldCharType="begin"/>
    </w:r>
    <w:r>
      <w:rPr>
        <w:rStyle w:val="a4"/>
      </w:rPr>
      <w:instrText xml:space="preserve"> PAGE </w:instrText>
    </w:r>
    <w:r w:rsidR="003F0BB4">
      <w:rPr>
        <w:rStyle w:val="a4"/>
      </w:rPr>
      <w:fldChar w:fldCharType="separate"/>
    </w:r>
    <w:r w:rsidR="00D3390D">
      <w:rPr>
        <w:rStyle w:val="a4"/>
        <w:noProof/>
      </w:rPr>
      <w:t>1</w:t>
    </w:r>
    <w:r w:rsidR="003F0BB4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ED" w:rsidRDefault="00F352ED">
      <w:pPr>
        <w:spacing w:before="0"/>
      </w:pPr>
      <w:r>
        <w:separator/>
      </w:r>
    </w:p>
  </w:footnote>
  <w:footnote w:type="continuationSeparator" w:id="0">
    <w:p w:rsidR="00F352ED" w:rsidRDefault="00F352E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8F32276"/>
    <w:multiLevelType w:val="hybridMultilevel"/>
    <w:tmpl w:val="78F0084E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4BB06910"/>
    <w:multiLevelType w:val="hybridMultilevel"/>
    <w:tmpl w:val="CF4C280A"/>
    <w:lvl w:ilvl="0" w:tplc="003C7C1C">
      <w:start w:val="1"/>
      <w:numFmt w:val="lowerLetter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8">
    <w:nsid w:val="6FE75184"/>
    <w:multiLevelType w:val="hybridMultilevel"/>
    <w:tmpl w:val="F92EEBDC"/>
    <w:lvl w:ilvl="0" w:tplc="0098169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4028B"/>
    <w:rsid w:val="00000515"/>
    <w:rsid w:val="000B1325"/>
    <w:rsid w:val="00160E98"/>
    <w:rsid w:val="001B7A66"/>
    <w:rsid w:val="002440AD"/>
    <w:rsid w:val="002649C3"/>
    <w:rsid w:val="00283C20"/>
    <w:rsid w:val="002C7DCB"/>
    <w:rsid w:val="003716E0"/>
    <w:rsid w:val="003F0BB4"/>
    <w:rsid w:val="004370F2"/>
    <w:rsid w:val="004910E8"/>
    <w:rsid w:val="004B695E"/>
    <w:rsid w:val="005F0381"/>
    <w:rsid w:val="0064313E"/>
    <w:rsid w:val="00664EDF"/>
    <w:rsid w:val="00671C00"/>
    <w:rsid w:val="00673F76"/>
    <w:rsid w:val="00697BE2"/>
    <w:rsid w:val="0078522F"/>
    <w:rsid w:val="007A297F"/>
    <w:rsid w:val="00825CEB"/>
    <w:rsid w:val="008625C4"/>
    <w:rsid w:val="008B765B"/>
    <w:rsid w:val="008C2E86"/>
    <w:rsid w:val="0090379F"/>
    <w:rsid w:val="009C627B"/>
    <w:rsid w:val="00A550FE"/>
    <w:rsid w:val="00C25539"/>
    <w:rsid w:val="00D2240A"/>
    <w:rsid w:val="00D22747"/>
    <w:rsid w:val="00D3390D"/>
    <w:rsid w:val="00E4028B"/>
    <w:rsid w:val="00EA03DA"/>
    <w:rsid w:val="00EF68F7"/>
    <w:rsid w:val="00EF6E95"/>
    <w:rsid w:val="00F352ED"/>
    <w:rsid w:val="00F67C2F"/>
    <w:rsid w:val="00FE2697"/>
    <w:rsid w:val="00FE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227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22747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227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227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227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227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227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227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22747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D22747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D22747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D22747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D22747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D22747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D22747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D22747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D22747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D22747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D22747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D22747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D22747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D227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D22747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D22747"/>
    <w:rPr>
      <w:rFonts w:ascii="Times New Roman" w:hAnsi="Times New Roman" w:cs="Times New Roman"/>
      <w:sz w:val="16"/>
      <w:szCs w:val="16"/>
      <w:lang w:eastAsia="en-US"/>
    </w:rPr>
  </w:style>
  <w:style w:type="table" w:styleId="a8">
    <w:name w:val="Table Grid"/>
    <w:basedOn w:val="a1"/>
    <w:uiPriority w:val="59"/>
    <w:rsid w:val="00D22747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22747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D2274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D22747"/>
    <w:rPr>
      <w:rFonts w:ascii="Times New Roman" w:hAnsi="Times New Roman" w:cs="Times New Roman"/>
      <w:sz w:val="18"/>
      <w:szCs w:val="18"/>
      <w:lang w:eastAsia="en-US"/>
    </w:rPr>
  </w:style>
  <w:style w:type="paragraph" w:styleId="ab">
    <w:name w:val="Document Map"/>
    <w:basedOn w:val="a"/>
    <w:link w:val="Char3"/>
    <w:uiPriority w:val="99"/>
    <w:semiHidden/>
    <w:unhideWhenUsed/>
    <w:rsid w:val="00D22747"/>
    <w:rPr>
      <w:rFonts w:ascii="SimSun" w:eastAsia="SimSun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D22747"/>
    <w:rPr>
      <w:rFonts w:ascii="SimSun" w:eastAsia="SimSun" w:hAnsi="Times New Roman" w:cs="Times New Roman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D22747"/>
    <w:pPr>
      <w:ind w:firstLineChars="200" w:firstLine="420"/>
    </w:pPr>
  </w:style>
  <w:style w:type="paragraph" w:customStyle="1" w:styleId="3N0">
    <w:name w:val="3N0"/>
    <w:basedOn w:val="a"/>
    <w:link w:val="3N0Char"/>
    <w:qFormat/>
    <w:rsid w:val="00D2274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D22747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D22747"/>
    <w:pPr>
      <w:numPr>
        <w:ilvl w:val="1"/>
      </w:numPr>
      <w:tabs>
        <w:tab w:val="clear" w:pos="697"/>
        <w:tab w:val="num" w:pos="360"/>
      </w:tabs>
      <w:ind w:left="576" w:hanging="576"/>
    </w:pPr>
  </w:style>
  <w:style w:type="character" w:customStyle="1" w:styleId="3D0Char">
    <w:name w:val="3D0 Char"/>
    <w:link w:val="3D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D22747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D22747"/>
    <w:pPr>
      <w:numPr>
        <w:ilvl w:val="3"/>
      </w:numPr>
      <w:tabs>
        <w:tab w:val="num" w:pos="360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D22747"/>
    <w:pPr>
      <w:numPr>
        <w:ilvl w:val="4"/>
      </w:numPr>
      <w:tabs>
        <w:tab w:val="clear" w:pos="1588"/>
        <w:tab w:val="clear" w:pos="1870"/>
        <w:tab w:val="num" w:pos="360"/>
        <w:tab w:val="num" w:pos="1191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D22747"/>
    <w:pPr>
      <w:numPr>
        <w:ilvl w:val="5"/>
      </w:numPr>
      <w:tabs>
        <w:tab w:val="clear" w:pos="1985"/>
        <w:tab w:val="num" w:pos="360"/>
        <w:tab w:val="num" w:pos="1191"/>
      </w:tabs>
      <w:ind w:left="1152" w:hanging="1152"/>
    </w:pPr>
  </w:style>
  <w:style w:type="paragraph" w:customStyle="1" w:styleId="3D6">
    <w:name w:val="3D6"/>
    <w:basedOn w:val="3D5"/>
    <w:qFormat/>
    <w:rsid w:val="00D22747"/>
    <w:pPr>
      <w:numPr>
        <w:ilvl w:val="6"/>
      </w:numPr>
      <w:tabs>
        <w:tab w:val="clear" w:pos="2381"/>
        <w:tab w:val="num" w:pos="360"/>
        <w:tab w:val="num" w:pos="1191"/>
      </w:tabs>
      <w:ind w:left="1296" w:hanging="1296"/>
    </w:pPr>
  </w:style>
  <w:style w:type="paragraph" w:customStyle="1" w:styleId="3D7">
    <w:name w:val="3D7"/>
    <w:basedOn w:val="a"/>
    <w:rsid w:val="00D22747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D22747"/>
    <w:pPr>
      <w:numPr>
        <w:ilvl w:val="8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22747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D22747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D22747"/>
    <w:pPr>
      <w:numPr>
        <w:ilvl w:val="2"/>
      </w:numPr>
      <w:tabs>
        <w:tab w:val="num" w:pos="360"/>
        <w:tab w:val="num" w:pos="840"/>
        <w:tab w:val="num" w:pos="1260"/>
      </w:tabs>
      <w:ind w:left="1260"/>
    </w:pPr>
  </w:style>
  <w:style w:type="paragraph" w:customStyle="1" w:styleId="3E3">
    <w:name w:val="3E3"/>
    <w:basedOn w:val="a"/>
    <w:qFormat/>
    <w:rsid w:val="00D22747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D22747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D22747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D22747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D22747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D22747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22747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27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22747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227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227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227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227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227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227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747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22747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22747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22747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22747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22747"/>
    <w:rPr>
      <w:rFonts w:ascii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22747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22747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227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22747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D22747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22747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D22747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D227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47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47"/>
    <w:rPr>
      <w:rFonts w:ascii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2747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27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274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22747"/>
    <w:rPr>
      <w:rFonts w:ascii="Times New Roman" w:hAnsi="Times New Roman" w:cs="Times New Roman"/>
      <w:sz w:val="18"/>
      <w:szCs w:val="1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22747"/>
    <w:rPr>
      <w:rFonts w:ascii="SimSun" w:eastAsia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2747"/>
    <w:rPr>
      <w:rFonts w:ascii="SimSun" w:eastAsia="SimSun" w:hAnsi="Times New Roman" w:cs="Times New Roman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D22747"/>
    <w:pPr>
      <w:ind w:firstLineChars="200" w:firstLine="420"/>
    </w:pPr>
  </w:style>
  <w:style w:type="paragraph" w:customStyle="1" w:styleId="3N0">
    <w:name w:val="3N0"/>
    <w:basedOn w:val="Normal"/>
    <w:link w:val="3N0Char"/>
    <w:qFormat/>
    <w:rsid w:val="00D2274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D22747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D22747"/>
    <w:pPr>
      <w:numPr>
        <w:ilvl w:val="1"/>
      </w:numPr>
      <w:tabs>
        <w:tab w:val="clear" w:pos="697"/>
        <w:tab w:val="num" w:pos="360"/>
      </w:tabs>
      <w:ind w:left="576" w:hanging="576"/>
    </w:pPr>
  </w:style>
  <w:style w:type="character" w:customStyle="1" w:styleId="3D0Char">
    <w:name w:val="3D0 Char"/>
    <w:link w:val="3D0"/>
    <w:rsid w:val="00D227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D22747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D22747"/>
    <w:pPr>
      <w:numPr>
        <w:ilvl w:val="3"/>
      </w:numPr>
      <w:tabs>
        <w:tab w:val="num" w:pos="360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D22747"/>
    <w:pPr>
      <w:numPr>
        <w:ilvl w:val="4"/>
      </w:numPr>
      <w:tabs>
        <w:tab w:val="clear" w:pos="1588"/>
        <w:tab w:val="clear" w:pos="1870"/>
        <w:tab w:val="num" w:pos="360"/>
        <w:tab w:val="num" w:pos="1191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D22747"/>
    <w:pPr>
      <w:numPr>
        <w:ilvl w:val="5"/>
      </w:numPr>
      <w:tabs>
        <w:tab w:val="clear" w:pos="1985"/>
        <w:tab w:val="num" w:pos="360"/>
        <w:tab w:val="num" w:pos="1191"/>
      </w:tabs>
      <w:ind w:left="1152" w:hanging="1152"/>
    </w:pPr>
  </w:style>
  <w:style w:type="paragraph" w:customStyle="1" w:styleId="3D6">
    <w:name w:val="3D6"/>
    <w:basedOn w:val="3D5"/>
    <w:qFormat/>
    <w:rsid w:val="00D22747"/>
    <w:pPr>
      <w:numPr>
        <w:ilvl w:val="6"/>
      </w:numPr>
      <w:tabs>
        <w:tab w:val="clear" w:pos="2381"/>
        <w:tab w:val="num" w:pos="360"/>
        <w:tab w:val="num" w:pos="1191"/>
      </w:tabs>
      <w:ind w:left="1296" w:hanging="1296"/>
    </w:pPr>
  </w:style>
  <w:style w:type="paragraph" w:customStyle="1" w:styleId="3D7">
    <w:name w:val="3D7"/>
    <w:basedOn w:val="Normal"/>
    <w:rsid w:val="00D22747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22747"/>
    <w:pPr>
      <w:numPr>
        <w:ilvl w:val="8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22747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D22747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D22747"/>
    <w:pPr>
      <w:numPr>
        <w:ilvl w:val="2"/>
      </w:numPr>
      <w:tabs>
        <w:tab w:val="num" w:pos="360"/>
        <w:tab w:val="num" w:pos="840"/>
        <w:tab w:val="num" w:pos="1260"/>
      </w:tabs>
      <w:ind w:left="1260" w:hanging="420"/>
    </w:pPr>
  </w:style>
  <w:style w:type="paragraph" w:customStyle="1" w:styleId="3E3">
    <w:name w:val="3E3"/>
    <w:basedOn w:val="Normal"/>
    <w:qFormat/>
    <w:rsid w:val="00D22747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22747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22747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22747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22747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22747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2274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Zhouye Gu</dc:creator>
  <cp:keywords/>
  <dc:description/>
  <cp:lastModifiedBy>Jianhua</cp:lastModifiedBy>
  <cp:revision>23</cp:revision>
  <dcterms:created xsi:type="dcterms:W3CDTF">2013-12-29T03:03:00Z</dcterms:created>
  <dcterms:modified xsi:type="dcterms:W3CDTF">2014-01-04T02:41:00Z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1388799787</vt:lpwstr>
  </property>
</Properties>
</file>