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05" w:rsidRDefault="000F6205" w:rsidP="007D4665">
      <w:pPr>
        <w:pStyle w:val="3H2"/>
        <w:numPr>
          <w:ilvl w:val="0"/>
          <w:numId w:val="0"/>
        </w:numPr>
        <w:rPr>
          <w:lang w:val="en-US" w:eastAsia="zh-TW"/>
        </w:rPr>
      </w:pPr>
      <w:bookmarkStart w:id="0" w:name="_Toc374644990"/>
      <w:bookmarkStart w:id="1" w:name="_Ref371726651"/>
      <w:r>
        <w:rPr>
          <w:rFonts w:hint="eastAsia"/>
          <w:lang w:val="en-US" w:eastAsia="zh-TW"/>
        </w:rPr>
        <w:t xml:space="preserve">Added part is highlighted in </w:t>
      </w:r>
      <w:r w:rsidRPr="000F6205">
        <w:rPr>
          <w:rFonts w:hint="eastAsia"/>
          <w:highlight w:val="green"/>
          <w:lang w:val="en-US" w:eastAsia="zh-TW"/>
        </w:rPr>
        <w:t>Green</w:t>
      </w:r>
    </w:p>
    <w:p w:rsidR="000F6205" w:rsidRDefault="000F6205" w:rsidP="007D4665">
      <w:pPr>
        <w:pStyle w:val="3H2"/>
        <w:numPr>
          <w:ilvl w:val="0"/>
          <w:numId w:val="0"/>
        </w:numPr>
        <w:rPr>
          <w:lang w:val="en-US" w:eastAsia="zh-TW"/>
        </w:rPr>
      </w:pPr>
    </w:p>
    <w:p w:rsidR="00C72266" w:rsidRDefault="007D4665" w:rsidP="007D4665">
      <w:pPr>
        <w:pStyle w:val="3H2"/>
        <w:numPr>
          <w:ilvl w:val="0"/>
          <w:numId w:val="0"/>
        </w:numPr>
        <w:rPr>
          <w:lang w:val="en-US"/>
        </w:rPr>
      </w:pPr>
      <w:r>
        <w:rPr>
          <w:rFonts w:hint="eastAsia"/>
          <w:lang w:val="en-US" w:eastAsia="zh-TW"/>
        </w:rPr>
        <w:t xml:space="preserve">H.8.3.9 </w:t>
      </w:r>
      <w:r w:rsidR="00C72266">
        <w:rPr>
          <w:lang w:val="en-US"/>
        </w:rPr>
        <w:t>Derivation process for the target reference index for residual prediction</w:t>
      </w:r>
      <w:bookmarkEnd w:id="0"/>
      <w:bookmarkEnd w:id="1"/>
    </w:p>
    <w:p w:rsidR="00C72266" w:rsidRDefault="00C72266" w:rsidP="00C72266">
      <w:pPr>
        <w:pStyle w:val="3N0"/>
        <w:rPr>
          <w:lang w:val="en-US"/>
        </w:rPr>
      </w:pPr>
      <w:r>
        <w:rPr>
          <w:lang w:val="en-US"/>
        </w:rPr>
        <w:t>This process is invoked when the current slice is a P or B slice.</w:t>
      </w:r>
    </w:p>
    <w:p w:rsidR="00C72266" w:rsidRDefault="00C72266" w:rsidP="00C72266">
      <w:pPr>
        <w:pStyle w:val="3N0"/>
        <w:rPr>
          <w:lang w:val="en-US"/>
        </w:rPr>
      </w:pPr>
      <w:r>
        <w:rPr>
          <w:lang w:val="en-US"/>
        </w:rPr>
        <w:t>The variables RpRefIdxL0 and RpRefIdxL1 are set equal to –1, the variables RpRefPicAvailFlagL0 and RpRefPicAvailFlagL1 are set equal to 0.</w:t>
      </w:r>
    </w:p>
    <w:p w:rsidR="00C72266" w:rsidRPr="00AC4C46" w:rsidRDefault="00C72266" w:rsidP="00C72266">
      <w:pPr>
        <w:pStyle w:val="3N0"/>
        <w:rPr>
          <w:rFonts w:eastAsiaTheme="minorEastAsia"/>
          <w:lang w:val="en-US" w:eastAsia="zh-TW"/>
        </w:rPr>
      </w:pPr>
      <w:r>
        <w:rPr>
          <w:lang w:val="en-US"/>
        </w:rPr>
        <w:t>The following applies for X in the range of 0 to 1, inclusive:</w:t>
      </w:r>
    </w:p>
    <w:p w:rsidR="00C72266" w:rsidRDefault="00C72266" w:rsidP="00C72266">
      <w:pPr>
        <w:pStyle w:val="3D0"/>
        <w:rPr>
          <w:lang w:val="en-US"/>
        </w:rPr>
      </w:pPr>
      <w:r>
        <w:rPr>
          <w:lang w:val="en-US"/>
        </w:rPr>
        <w:t>When X is equal to 0 or the current slice is a B slice the following applies:</w:t>
      </w:r>
    </w:p>
    <w:p w:rsidR="00AC4C46" w:rsidRPr="000F6205" w:rsidRDefault="00AC4C46" w:rsidP="00AC4C46">
      <w:pPr>
        <w:pStyle w:val="3D1"/>
        <w:rPr>
          <w:highlight w:val="green"/>
          <w:lang w:val="en-US"/>
        </w:rPr>
      </w:pPr>
      <w:bookmarkStart w:id="2" w:name="OLE_LINK104"/>
      <w:bookmarkStart w:id="3" w:name="OLE_LINK105"/>
      <w:r w:rsidRPr="000F6205">
        <w:rPr>
          <w:highlight w:val="green"/>
          <w:lang w:val="en-US" w:eastAsia="zh-TW"/>
        </w:rPr>
        <w:t xml:space="preserve">Set </w:t>
      </w:r>
      <w:bookmarkStart w:id="4" w:name="OLE_LINK591"/>
      <w:bookmarkStart w:id="5" w:name="OLE_LINK584"/>
      <w:bookmarkStart w:id="6" w:name="OLE_LINK583"/>
      <w:r w:rsidRPr="000F6205">
        <w:rPr>
          <w:highlight w:val="green"/>
          <w:lang w:val="en-US" w:eastAsia="zh-TW"/>
        </w:rPr>
        <w:t>diffPOC</w:t>
      </w:r>
      <w:bookmarkEnd w:id="4"/>
      <w:bookmarkEnd w:id="5"/>
      <w:bookmarkEnd w:id="6"/>
      <w:r w:rsidRPr="000F6205">
        <w:rPr>
          <w:highlight w:val="green"/>
          <w:lang w:val="en-US" w:eastAsia="zh-TW"/>
        </w:rPr>
        <w:t xml:space="preserve"> equalt to 2</w:t>
      </w:r>
      <w:r w:rsidRPr="000F6205">
        <w:rPr>
          <w:highlight w:val="green"/>
          <w:vertAlign w:val="superscript"/>
          <w:lang w:val="en-US" w:eastAsia="zh-TW"/>
        </w:rPr>
        <w:t xml:space="preserve">15 </w:t>
      </w:r>
      <w:r w:rsidRPr="000F6205">
        <w:rPr>
          <w:highlight w:val="green"/>
          <w:lang w:val="en-US" w:eastAsia="zh-TW"/>
        </w:rPr>
        <w:t>– 1</w:t>
      </w:r>
    </w:p>
    <w:p w:rsidR="00AC4C46" w:rsidRPr="000F6205" w:rsidRDefault="00AC4C46" w:rsidP="00AC4C46">
      <w:pPr>
        <w:pStyle w:val="3D1"/>
        <w:rPr>
          <w:highlight w:val="green"/>
          <w:lang w:val="en-US"/>
        </w:rPr>
      </w:pPr>
      <w:r w:rsidRPr="000F6205">
        <w:rPr>
          <w:highlight w:val="green"/>
          <w:lang w:val="en-US" w:eastAsia="zh-TW"/>
        </w:rPr>
        <w:t xml:space="preserve">Set </w:t>
      </w:r>
      <w:bookmarkStart w:id="7" w:name="OLE_LINK590"/>
      <w:bookmarkStart w:id="8" w:name="OLE_LINK589"/>
      <w:r w:rsidRPr="000F6205">
        <w:rPr>
          <w:highlight w:val="green"/>
          <w:lang w:val="en-US" w:eastAsia="zh-TW"/>
        </w:rPr>
        <w:t>Idx</w:t>
      </w:r>
      <w:bookmarkEnd w:id="7"/>
      <w:bookmarkEnd w:id="8"/>
      <w:r w:rsidRPr="000F6205">
        <w:rPr>
          <w:highlight w:val="green"/>
          <w:lang w:val="en-US" w:eastAsia="zh-TW"/>
        </w:rPr>
        <w:t xml:space="preserve"> = -1</w:t>
      </w:r>
      <w:bookmarkEnd w:id="2"/>
      <w:bookmarkEnd w:id="3"/>
    </w:p>
    <w:p w:rsidR="00C72266" w:rsidRDefault="00C72266" w:rsidP="00C72266">
      <w:pPr>
        <w:pStyle w:val="3D1"/>
        <w:rPr>
          <w:lang w:val="en-US"/>
        </w:rPr>
      </w:pPr>
      <w:r>
        <w:rPr>
          <w:lang w:val="en-US"/>
        </w:rPr>
        <w:t xml:space="preserve">For i in the range of 0 to num_ref_idx_lX_active_minus1, inclusive, the following applies: </w:t>
      </w:r>
    </w:p>
    <w:p w:rsidR="00974622" w:rsidRPr="000F6205" w:rsidRDefault="00974622" w:rsidP="00BE5187">
      <w:pPr>
        <w:pStyle w:val="3D3"/>
        <w:rPr>
          <w:highlight w:val="green"/>
        </w:rPr>
      </w:pPr>
      <w:bookmarkStart w:id="9" w:name="OLE_LINK586"/>
      <w:bookmarkStart w:id="10" w:name="OLE_LINK585"/>
      <w:r w:rsidRPr="000F6205">
        <w:rPr>
          <w:highlight w:val="green"/>
          <w:lang w:eastAsia="zh-TW"/>
        </w:rPr>
        <w:t>If</w:t>
      </w:r>
      <w:r w:rsidRPr="000F6205">
        <w:rPr>
          <w:highlight w:val="green"/>
        </w:rPr>
        <w:t xml:space="preserve"> </w:t>
      </w:r>
      <w:bookmarkStart w:id="11" w:name="OLE_LINK582"/>
      <w:bookmarkStart w:id="12" w:name="OLE_LINK581"/>
      <w:r w:rsidRPr="000F6205">
        <w:rPr>
          <w:highlight w:val="green"/>
        </w:rPr>
        <w:t>PicOrderCnt( RefPicListX[ i ] ) is not equal to PicOrderCntVal</w:t>
      </w:r>
      <w:bookmarkEnd w:id="11"/>
      <w:bookmarkEnd w:id="12"/>
      <w:r w:rsidRPr="000F6205">
        <w:rPr>
          <w:highlight w:val="green"/>
        </w:rPr>
        <w:t xml:space="preserve"> </w:t>
      </w:r>
      <w:r w:rsidRPr="000F6205">
        <w:rPr>
          <w:highlight w:val="green"/>
          <w:lang w:eastAsia="zh-TW"/>
        </w:rPr>
        <w:t xml:space="preserve"> and </w:t>
      </w:r>
      <w:bookmarkStart w:id="13" w:name="OLE_LINK593"/>
      <w:bookmarkStart w:id="14" w:name="OLE_LINK592"/>
      <w:r w:rsidRPr="000F6205">
        <w:rPr>
          <w:highlight w:val="green"/>
          <w:lang w:eastAsia="zh-TW"/>
        </w:rPr>
        <w:t>abs(</w:t>
      </w:r>
      <w:r w:rsidRPr="000F6205">
        <w:rPr>
          <w:highlight w:val="green"/>
        </w:rPr>
        <w:t xml:space="preserve">PicOrderCnt( RefPicListX[ i ] ) </w:t>
      </w:r>
      <w:r w:rsidRPr="000F6205">
        <w:rPr>
          <w:highlight w:val="green"/>
          <w:lang w:eastAsia="zh-TW"/>
        </w:rPr>
        <w:t xml:space="preserve">– </w:t>
      </w:r>
      <w:r w:rsidRPr="000F6205">
        <w:rPr>
          <w:highlight w:val="green"/>
        </w:rPr>
        <w:t>PicOrderCntVal</w:t>
      </w:r>
      <w:r w:rsidRPr="000F6205">
        <w:rPr>
          <w:highlight w:val="green"/>
          <w:lang w:eastAsia="zh-TW"/>
        </w:rPr>
        <w:t>)</w:t>
      </w:r>
      <w:bookmarkEnd w:id="13"/>
      <w:bookmarkEnd w:id="14"/>
      <w:r w:rsidRPr="000F6205">
        <w:rPr>
          <w:highlight w:val="green"/>
          <w:lang w:eastAsia="zh-TW"/>
        </w:rPr>
        <w:t xml:space="preserve"> is less than </w:t>
      </w:r>
      <w:r w:rsidRPr="000F6205">
        <w:rPr>
          <w:highlight w:val="green"/>
        </w:rPr>
        <w:t>diffPOC</w:t>
      </w:r>
      <w:r w:rsidRPr="000F6205">
        <w:rPr>
          <w:highlight w:val="green"/>
          <w:lang w:eastAsia="zh-TW"/>
        </w:rPr>
        <w:t xml:space="preserve">,  </w:t>
      </w:r>
      <w:r w:rsidRPr="000F6205">
        <w:rPr>
          <w:highlight w:val="green"/>
        </w:rPr>
        <w:t>the following applies:</w:t>
      </w:r>
    </w:p>
    <w:p w:rsidR="00974622" w:rsidRPr="000F6205" w:rsidRDefault="00974622" w:rsidP="00BE5187">
      <w:pPr>
        <w:pStyle w:val="3D4"/>
        <w:tabs>
          <w:tab w:val="num" w:pos="360"/>
          <w:tab w:val="num" w:pos="1411"/>
        </w:tabs>
        <w:rPr>
          <w:highlight w:val="green"/>
          <w:lang w:val="en-US"/>
        </w:rPr>
      </w:pPr>
      <w:bookmarkStart w:id="15" w:name="OLE_LINK602"/>
      <w:bookmarkStart w:id="16" w:name="OLE_LINK588"/>
      <w:bookmarkStart w:id="17" w:name="OLE_LINK587"/>
      <w:r w:rsidRPr="000F6205">
        <w:rPr>
          <w:highlight w:val="green"/>
        </w:rPr>
        <w:t>Idx</w:t>
      </w:r>
      <w:r w:rsidRPr="000F6205">
        <w:rPr>
          <w:highlight w:val="green"/>
          <w:lang w:val="en-US"/>
        </w:rPr>
        <w:t xml:space="preserve"> = i</w:t>
      </w:r>
      <w:r w:rsidRPr="000F6205">
        <w:rPr>
          <w:highlight w:val="green"/>
          <w:lang w:val="en-US"/>
        </w:rPr>
        <w:tab/>
      </w:r>
      <w:r w:rsidRPr="000F6205">
        <w:rPr>
          <w:rFonts w:eastAsia="新細明體"/>
          <w:highlight w:val="green"/>
          <w:lang w:val="en-US" w:eastAsia="zh-TW"/>
        </w:rPr>
        <w:t xml:space="preserve">                                                         </w:t>
      </w:r>
      <w:r w:rsidRPr="000F6205">
        <w:rPr>
          <w:highlight w:val="green"/>
          <w:lang w:val="en-US" w:eastAsia="ko-KR"/>
        </w:rPr>
        <w:t>(</w:t>
      </w:r>
      <w:fldSimple w:instr=" REF H \h  \* MERGEFORMAT " w:fldLock="1">
        <w:r w:rsidRPr="000F6205">
          <w:rPr>
            <w:highlight w:val="green"/>
            <w:lang w:val="en-US" w:eastAsia="ko-KR"/>
          </w:rPr>
          <w:t>H</w:t>
        </w:r>
      </w:fldSimple>
      <w:r w:rsidRPr="000F6205">
        <w:rPr>
          <w:highlight w:val="green"/>
          <w:lang w:val="en-US" w:eastAsia="ko-KR"/>
        </w:rPr>
        <w:noBreakHyphen/>
      </w:r>
      <w:r w:rsidR="00BE5187" w:rsidRPr="000F6205">
        <w:rPr>
          <w:rFonts w:hint="eastAsia"/>
          <w:highlight w:val="green"/>
          <w:lang w:eastAsia="zh-TW"/>
        </w:rPr>
        <w:t>XX</w:t>
      </w:r>
      <w:r w:rsidRPr="000F6205">
        <w:rPr>
          <w:highlight w:val="green"/>
          <w:lang w:val="en-US" w:eastAsia="ko-KR"/>
        </w:rPr>
        <w:t>)</w:t>
      </w:r>
    </w:p>
    <w:p w:rsidR="00974622" w:rsidRPr="000F6205" w:rsidRDefault="00974622" w:rsidP="00BE5187">
      <w:pPr>
        <w:pStyle w:val="3D4"/>
        <w:tabs>
          <w:tab w:val="num" w:pos="360"/>
          <w:tab w:val="num" w:pos="1411"/>
        </w:tabs>
        <w:rPr>
          <w:highlight w:val="green"/>
          <w:lang w:val="en-US"/>
        </w:rPr>
      </w:pPr>
      <w:r w:rsidRPr="000F6205">
        <w:rPr>
          <w:highlight w:val="green"/>
        </w:rPr>
        <w:t>diffPOC</w:t>
      </w:r>
      <w:r w:rsidRPr="000F6205">
        <w:rPr>
          <w:highlight w:val="green"/>
          <w:lang w:val="en-US" w:eastAsia="ko-KR"/>
        </w:rPr>
        <w:t xml:space="preserve"> = </w:t>
      </w:r>
      <w:r w:rsidRPr="000F6205">
        <w:rPr>
          <w:highlight w:val="green"/>
        </w:rPr>
        <w:t>abs(PicOrderCnt( RefPicListX[ i ] ) – PicOrderCntVal)</w:t>
      </w:r>
      <w:r w:rsidRPr="000F6205">
        <w:rPr>
          <w:rFonts w:eastAsia="新細明體"/>
          <w:highlight w:val="green"/>
          <w:lang w:val="en-US" w:eastAsia="zh-TW"/>
        </w:rPr>
        <w:t xml:space="preserve">         </w:t>
      </w:r>
      <w:r w:rsidRPr="000F6205">
        <w:rPr>
          <w:highlight w:val="green"/>
          <w:lang w:val="en-US" w:eastAsia="ko-KR"/>
        </w:rPr>
        <w:t>(</w:t>
      </w:r>
      <w:fldSimple w:instr=" REF H \h  \* MERGEFORMAT " w:fldLock="1">
        <w:r w:rsidRPr="000F6205">
          <w:rPr>
            <w:highlight w:val="green"/>
            <w:lang w:val="en-US" w:eastAsia="ko-KR"/>
          </w:rPr>
          <w:t>H</w:t>
        </w:r>
      </w:fldSimple>
      <w:r w:rsidRPr="000F6205">
        <w:rPr>
          <w:highlight w:val="green"/>
          <w:lang w:val="en-US" w:eastAsia="ko-KR"/>
        </w:rPr>
        <w:noBreakHyphen/>
      </w:r>
      <w:r w:rsidR="00BE5187" w:rsidRPr="000F6205">
        <w:rPr>
          <w:rFonts w:hint="eastAsia"/>
          <w:highlight w:val="green"/>
          <w:lang w:eastAsia="zh-TW"/>
        </w:rPr>
        <w:t>XX</w:t>
      </w:r>
      <w:r w:rsidRPr="000F6205">
        <w:rPr>
          <w:highlight w:val="green"/>
          <w:lang w:val="en-US" w:eastAsia="ko-KR"/>
        </w:rPr>
        <w:t>)</w:t>
      </w:r>
      <w:bookmarkEnd w:id="15"/>
      <w:bookmarkEnd w:id="16"/>
      <w:bookmarkEnd w:id="17"/>
    </w:p>
    <w:bookmarkEnd w:id="9"/>
    <w:bookmarkEnd w:id="10"/>
    <w:p w:rsidR="00C72266" w:rsidRPr="000F6205" w:rsidRDefault="00C72266" w:rsidP="00974622">
      <w:pPr>
        <w:pStyle w:val="3D2"/>
        <w:rPr>
          <w:strike/>
          <w:highlight w:val="magenta"/>
          <w:lang w:val="en-US"/>
        </w:rPr>
      </w:pPr>
      <w:r w:rsidRPr="000F6205">
        <w:rPr>
          <w:strike/>
          <w:highlight w:val="magenta"/>
          <w:lang w:val="en-US"/>
        </w:rPr>
        <w:t xml:space="preserve">When PicOrderCnt( RefPicListX[ i ] ) is not equal to PicOrderCntVal and </w:t>
      </w:r>
      <w:r w:rsidRPr="000F6205">
        <w:rPr>
          <w:strike/>
          <w:highlight w:val="magenta"/>
          <w:lang w:val="en-US" w:eastAsia="ko-KR"/>
        </w:rPr>
        <w:t>RpRefPicAvailFlagLX</w:t>
      </w:r>
      <w:r w:rsidRPr="000F6205">
        <w:rPr>
          <w:strike/>
          <w:highlight w:val="magenta"/>
          <w:lang w:val="en-US"/>
        </w:rPr>
        <w:t xml:space="preserve"> is equal to 0, the following applies:</w:t>
      </w:r>
    </w:p>
    <w:p w:rsidR="00C72266" w:rsidRPr="000F6205" w:rsidRDefault="00C72266" w:rsidP="00C72266">
      <w:pPr>
        <w:pStyle w:val="3E4"/>
        <w:numPr>
          <w:ilvl w:val="4"/>
          <w:numId w:val="3"/>
        </w:numPr>
        <w:rPr>
          <w:strike/>
          <w:highlight w:val="magenta"/>
          <w:lang w:val="en-US"/>
        </w:rPr>
      </w:pPr>
      <w:r w:rsidRPr="000F6205">
        <w:rPr>
          <w:strike/>
          <w:highlight w:val="magenta"/>
          <w:lang w:val="en-US"/>
        </w:rPr>
        <w:t>RpRefIdxLX = i</w:t>
      </w:r>
      <w:r w:rsidRPr="000F6205">
        <w:rPr>
          <w:strike/>
          <w:highlight w:val="magenta"/>
          <w:lang w:val="en-US"/>
        </w:rPr>
        <w:tab/>
      </w:r>
      <w:r w:rsidRPr="000F6205">
        <w:rPr>
          <w:strike/>
          <w:highlight w:val="magenta"/>
          <w:lang w:val="en-US"/>
        </w:rPr>
        <w:tab/>
      </w:r>
      <w:r w:rsidRPr="000F6205">
        <w:rPr>
          <w:strike/>
          <w:highlight w:val="magenta"/>
          <w:lang w:val="en-US" w:eastAsia="ko-KR"/>
        </w:rPr>
        <w:t>(</w:t>
      </w:r>
      <w:fldSimple w:instr=" REF H \h  \* MERGEFORMAT " w:fldLock="1">
        <w:r w:rsidRPr="000F6205">
          <w:rPr>
            <w:strike/>
            <w:highlight w:val="magenta"/>
            <w:lang w:val="en-US" w:eastAsia="ko-KR"/>
          </w:rPr>
          <w:t>H</w:t>
        </w:r>
      </w:fldSimple>
      <w:r w:rsidRPr="000F6205">
        <w:rPr>
          <w:strike/>
          <w:highlight w:val="magenta"/>
          <w:lang w:val="en-US" w:eastAsia="ko-KR"/>
        </w:rPr>
        <w:noBreakHyphen/>
      </w:r>
      <w:r w:rsidR="0042414C" w:rsidRPr="000F6205">
        <w:rPr>
          <w:strike/>
          <w:highlight w:val="magenta"/>
          <w:lang w:eastAsia="ko-KR"/>
        </w:rPr>
        <w:fldChar w:fldCharType="begin" w:fldLock="1"/>
      </w:r>
      <w:r w:rsidRPr="000F6205">
        <w:rPr>
          <w:strike/>
          <w:highlight w:val="magenta"/>
          <w:lang w:val="en-US" w:eastAsia="ko-KR"/>
        </w:rPr>
        <w:instrText xml:space="preserve"> SEQ Equation \* ARABIC </w:instrText>
      </w:r>
      <w:r w:rsidR="0042414C" w:rsidRPr="000F6205">
        <w:rPr>
          <w:strike/>
          <w:highlight w:val="magenta"/>
          <w:lang w:eastAsia="ko-KR"/>
        </w:rPr>
        <w:fldChar w:fldCharType="separate"/>
      </w:r>
      <w:r w:rsidRPr="000F6205">
        <w:rPr>
          <w:strike/>
          <w:noProof/>
          <w:highlight w:val="magenta"/>
          <w:lang w:val="en-US" w:eastAsia="ko-KR"/>
        </w:rPr>
        <w:t>32</w:t>
      </w:r>
      <w:r w:rsidR="0042414C" w:rsidRPr="000F6205">
        <w:rPr>
          <w:strike/>
          <w:highlight w:val="magenta"/>
          <w:lang w:eastAsia="ko-KR"/>
        </w:rPr>
        <w:fldChar w:fldCharType="end"/>
      </w:r>
      <w:r w:rsidRPr="000F6205">
        <w:rPr>
          <w:strike/>
          <w:highlight w:val="magenta"/>
          <w:lang w:val="en-US" w:eastAsia="ko-KR"/>
        </w:rPr>
        <w:t>)</w:t>
      </w:r>
    </w:p>
    <w:p w:rsidR="00C72266" w:rsidRPr="000F6205" w:rsidRDefault="00C72266" w:rsidP="00C72266">
      <w:pPr>
        <w:pStyle w:val="3E4"/>
        <w:numPr>
          <w:ilvl w:val="4"/>
          <w:numId w:val="3"/>
        </w:numPr>
        <w:rPr>
          <w:strike/>
          <w:highlight w:val="magenta"/>
          <w:lang w:val="en-US"/>
        </w:rPr>
      </w:pPr>
      <w:r w:rsidRPr="000F6205">
        <w:rPr>
          <w:strike/>
          <w:highlight w:val="magenta"/>
          <w:lang w:val="en-US" w:eastAsia="ko-KR"/>
        </w:rPr>
        <w:t>RpRefPicAvailFlagLX = 1</w:t>
      </w:r>
      <w:r w:rsidRPr="000F6205">
        <w:rPr>
          <w:strike/>
          <w:highlight w:val="magenta"/>
          <w:lang w:val="en-US" w:eastAsia="ko-KR"/>
        </w:rPr>
        <w:tab/>
      </w:r>
      <w:r w:rsidRPr="000F6205">
        <w:rPr>
          <w:strike/>
          <w:highlight w:val="magenta"/>
          <w:lang w:val="en-US" w:eastAsia="ko-KR"/>
        </w:rPr>
        <w:tab/>
        <w:t>(</w:t>
      </w:r>
      <w:fldSimple w:instr=" REF H \h  \* MERGEFORMAT " w:fldLock="1">
        <w:r w:rsidRPr="000F6205">
          <w:rPr>
            <w:strike/>
            <w:highlight w:val="magenta"/>
            <w:lang w:val="en-US" w:eastAsia="ko-KR"/>
          </w:rPr>
          <w:t>H</w:t>
        </w:r>
      </w:fldSimple>
      <w:r w:rsidRPr="000F6205">
        <w:rPr>
          <w:strike/>
          <w:highlight w:val="magenta"/>
          <w:lang w:val="en-US" w:eastAsia="ko-KR"/>
        </w:rPr>
        <w:noBreakHyphen/>
      </w:r>
      <w:r w:rsidR="0042414C" w:rsidRPr="000F6205">
        <w:rPr>
          <w:strike/>
          <w:highlight w:val="magenta"/>
          <w:lang w:eastAsia="ko-KR"/>
        </w:rPr>
        <w:fldChar w:fldCharType="begin" w:fldLock="1"/>
      </w:r>
      <w:r w:rsidRPr="000F6205">
        <w:rPr>
          <w:strike/>
          <w:highlight w:val="magenta"/>
          <w:lang w:val="en-US" w:eastAsia="ko-KR"/>
        </w:rPr>
        <w:instrText xml:space="preserve"> SEQ Equation \* ARABIC </w:instrText>
      </w:r>
      <w:r w:rsidR="0042414C" w:rsidRPr="000F6205">
        <w:rPr>
          <w:strike/>
          <w:highlight w:val="magenta"/>
          <w:lang w:eastAsia="ko-KR"/>
        </w:rPr>
        <w:fldChar w:fldCharType="separate"/>
      </w:r>
      <w:r w:rsidRPr="000F6205">
        <w:rPr>
          <w:strike/>
          <w:noProof/>
          <w:highlight w:val="magenta"/>
          <w:lang w:val="en-US" w:eastAsia="ko-KR"/>
        </w:rPr>
        <w:t>33</w:t>
      </w:r>
      <w:r w:rsidR="0042414C" w:rsidRPr="000F6205">
        <w:rPr>
          <w:strike/>
          <w:highlight w:val="magenta"/>
          <w:lang w:eastAsia="ko-KR"/>
        </w:rPr>
        <w:fldChar w:fldCharType="end"/>
      </w:r>
      <w:r w:rsidRPr="000F6205">
        <w:rPr>
          <w:strike/>
          <w:highlight w:val="magenta"/>
          <w:lang w:val="en-US" w:eastAsia="ko-KR"/>
        </w:rPr>
        <w:t>)</w:t>
      </w:r>
    </w:p>
    <w:p w:rsidR="00C72266" w:rsidRDefault="00C72266" w:rsidP="00C72266">
      <w:pPr>
        <w:pStyle w:val="3E3"/>
        <w:numPr>
          <w:ilvl w:val="3"/>
          <w:numId w:val="3"/>
        </w:numPr>
        <w:rPr>
          <w:highlight w:val="yellow"/>
          <w:lang w:val="en-US"/>
        </w:rPr>
      </w:pPr>
      <w:r>
        <w:rPr>
          <w:highlight w:val="yellow"/>
          <w:lang w:val="en-US"/>
        </w:rPr>
        <w:t>[Ed. (GT): There might be pictures present in the DPB fulfilling the above conditions, but having e.g. a different value of DepthFlag compared to the current layer.]</w:t>
      </w:r>
      <w:r>
        <w:rPr>
          <w:lang w:val="en-US"/>
        </w:rPr>
        <w:t>.</w:t>
      </w:r>
    </w:p>
    <w:p w:rsidR="00BA7A88" w:rsidRPr="000F6205" w:rsidRDefault="00974622" w:rsidP="00BE5187">
      <w:pPr>
        <w:pStyle w:val="3D1"/>
        <w:rPr>
          <w:rFonts w:eastAsia="新細明體"/>
          <w:highlight w:val="green"/>
          <w:lang w:val="en-US" w:eastAsia="zh-TW"/>
        </w:rPr>
      </w:pPr>
      <w:r>
        <w:rPr>
          <w:rFonts w:eastAsia="新細明體"/>
          <w:lang w:val="en-US" w:eastAsia="zh-TW"/>
        </w:rPr>
        <w:t xml:space="preserve"> </w:t>
      </w:r>
      <w:r w:rsidRPr="000F6205">
        <w:rPr>
          <w:rFonts w:eastAsia="新細明體"/>
          <w:highlight w:val="green"/>
          <w:lang w:val="en-US" w:eastAsia="zh-TW"/>
        </w:rPr>
        <w:t xml:space="preserve">When </w:t>
      </w:r>
      <w:bookmarkStart w:id="18" w:name="OLE_LINK608"/>
      <w:bookmarkStart w:id="19" w:name="OLE_LINK607"/>
      <w:r w:rsidRPr="000F6205">
        <w:rPr>
          <w:highlight w:val="green"/>
        </w:rPr>
        <w:t>Idx</w:t>
      </w:r>
      <w:bookmarkEnd w:id="18"/>
      <w:bookmarkEnd w:id="19"/>
      <w:r w:rsidRPr="000F6205">
        <w:rPr>
          <w:highlight w:val="green"/>
        </w:rPr>
        <w:t xml:space="preserve"> </w:t>
      </w:r>
      <w:r w:rsidRPr="000F6205">
        <w:rPr>
          <w:rFonts w:eastAsia="新細明體"/>
          <w:highlight w:val="green"/>
          <w:lang w:eastAsia="zh-TW"/>
        </w:rPr>
        <w:t>is larger than or equal to zero,</w:t>
      </w:r>
      <w:r w:rsidRPr="000F6205">
        <w:rPr>
          <w:highlight w:val="green"/>
        </w:rPr>
        <w:t xml:space="preserve">  the following applies</w:t>
      </w:r>
      <w:r w:rsidRPr="000F6205">
        <w:rPr>
          <w:rFonts w:eastAsia="新細明體"/>
          <w:highlight w:val="green"/>
          <w:lang w:eastAsia="zh-TW"/>
        </w:rPr>
        <w:t>:</w:t>
      </w:r>
    </w:p>
    <w:p w:rsidR="00BA7A88" w:rsidRPr="000F6205" w:rsidRDefault="00974622" w:rsidP="00BE5187">
      <w:pPr>
        <w:pStyle w:val="3D3"/>
        <w:tabs>
          <w:tab w:val="num" w:pos="360"/>
        </w:tabs>
        <w:rPr>
          <w:highlight w:val="green"/>
          <w:lang w:val="en-US"/>
        </w:rPr>
      </w:pPr>
      <w:r w:rsidRPr="000F6205">
        <w:rPr>
          <w:rFonts w:eastAsia="新細明體"/>
          <w:highlight w:val="green"/>
          <w:lang w:val="en-US" w:eastAsia="zh-TW"/>
        </w:rPr>
        <w:t xml:space="preserve"> </w:t>
      </w:r>
      <w:r w:rsidRPr="000F6205">
        <w:rPr>
          <w:highlight w:val="green"/>
          <w:lang w:val="en-US"/>
        </w:rPr>
        <w:t xml:space="preserve">RpRefIdxLX = </w:t>
      </w:r>
      <w:r w:rsidRPr="000F6205">
        <w:rPr>
          <w:highlight w:val="green"/>
        </w:rPr>
        <w:t>Idx</w:t>
      </w:r>
      <w:r w:rsidRPr="000F6205">
        <w:rPr>
          <w:highlight w:val="green"/>
          <w:lang w:val="en-US"/>
        </w:rPr>
        <w:tab/>
      </w:r>
      <w:r w:rsidRPr="000F6205">
        <w:rPr>
          <w:highlight w:val="green"/>
          <w:lang w:val="en-US"/>
        </w:rPr>
        <w:tab/>
      </w:r>
    </w:p>
    <w:p w:rsidR="00BA7A88" w:rsidRPr="000F6205" w:rsidRDefault="00974622" w:rsidP="00BE5187">
      <w:pPr>
        <w:pStyle w:val="3D3"/>
        <w:tabs>
          <w:tab w:val="num" w:pos="360"/>
        </w:tabs>
        <w:rPr>
          <w:rFonts w:eastAsia="Malgun Gothic"/>
          <w:highlight w:val="green"/>
          <w:lang w:val="en-US"/>
        </w:rPr>
      </w:pPr>
      <w:r w:rsidRPr="000F6205">
        <w:rPr>
          <w:highlight w:val="green"/>
          <w:lang w:eastAsia="ko-KR"/>
        </w:rPr>
        <w:t>RpRefPicAvailFlagLX = 1</w:t>
      </w:r>
      <w:r w:rsidRPr="000F6205">
        <w:rPr>
          <w:highlight w:val="green"/>
          <w:lang w:eastAsia="ko-KR"/>
        </w:rPr>
        <w:tab/>
      </w:r>
      <w:r w:rsidRPr="000F6205">
        <w:rPr>
          <w:highlight w:val="green"/>
          <w:lang w:eastAsia="ko-KR"/>
        </w:rPr>
        <w:tab/>
      </w:r>
    </w:p>
    <w:p w:rsidR="00C72266" w:rsidRDefault="00C72266" w:rsidP="00B3204E">
      <w:pPr>
        <w:pStyle w:val="3E0"/>
        <w:numPr>
          <w:ilvl w:val="0"/>
          <w:numId w:val="0"/>
        </w:numPr>
        <w:rPr>
          <w:lang w:val="en-US"/>
        </w:rPr>
      </w:pPr>
      <w:r>
        <w:rPr>
          <w:lang w:val="en-US"/>
        </w:rPr>
        <w:t xml:space="preserve">The variable </w:t>
      </w:r>
      <w:r>
        <w:rPr>
          <w:lang w:val="en-US" w:eastAsia="ko-KR"/>
        </w:rPr>
        <w:t>RpRefPicAvailFlag  is set equal to ( RpRefPicAvailFlagL0  | |  RpRefPicAvailFlagL1 ).</w:t>
      </w:r>
    </w:p>
    <w:p w:rsidR="00C72266" w:rsidRDefault="00C72266" w:rsidP="00B3204E">
      <w:pPr>
        <w:pStyle w:val="3E0"/>
        <w:numPr>
          <w:ilvl w:val="0"/>
          <w:numId w:val="0"/>
        </w:numPr>
        <w:rPr>
          <w:lang w:val="en-US" w:eastAsia="ko-KR"/>
        </w:rPr>
      </w:pPr>
      <w:r>
        <w:rPr>
          <w:lang w:val="en-US" w:eastAsia="ko-KR"/>
        </w:rPr>
        <w:t>When RpRefPicAvailFlag is equal to 1, the following applies for X in the range of 0 to 1, inclusive:</w:t>
      </w:r>
    </w:p>
    <w:p w:rsidR="00C72266" w:rsidRDefault="00C72266" w:rsidP="00C72266">
      <w:pPr>
        <w:pStyle w:val="3D0"/>
        <w:rPr>
          <w:lang w:val="en-US" w:eastAsia="ko-KR"/>
        </w:rPr>
      </w:pPr>
      <w:r>
        <w:rPr>
          <w:lang w:val="en-US" w:eastAsia="ko-KR"/>
        </w:rPr>
        <w:lastRenderedPageBreak/>
        <w:t>When X is equal to 0 or the current slice is a B slice the following applies:</w:t>
      </w:r>
    </w:p>
    <w:p w:rsidR="00C72266" w:rsidRDefault="00C72266" w:rsidP="00C72266">
      <w:pPr>
        <w:pStyle w:val="3D1"/>
        <w:rPr>
          <w:lang w:val="en-US" w:eastAsia="ko-KR"/>
        </w:rPr>
      </w:pPr>
      <w:r>
        <w:rPr>
          <w:lang w:val="en-US" w:eastAsia="ko-KR"/>
        </w:rPr>
        <w:t>For i in the range of 0 to NumActiveRefLayerPics </w:t>
      </w:r>
      <w:r>
        <w:rPr>
          <w:lang w:eastAsia="ko-KR"/>
        </w:rPr>
        <w:t>−</w:t>
      </w:r>
      <w:r>
        <w:rPr>
          <w:lang w:val="en-US" w:eastAsia="ko-KR"/>
        </w:rPr>
        <w:t xml:space="preserve"> 1, inclusive, the following applies: </w:t>
      </w:r>
    </w:p>
    <w:p w:rsidR="00C72266" w:rsidRDefault="00C72266" w:rsidP="00C04C6C">
      <w:pPr>
        <w:pStyle w:val="3D3"/>
      </w:pPr>
      <w:r>
        <w:t>The variable refViewIdx is set equal to ViewIdx( RefPicListX[ i ] ).</w:t>
      </w:r>
    </w:p>
    <w:p w:rsidR="00B679EC" w:rsidRDefault="00C72266" w:rsidP="00C04C6C">
      <w:pPr>
        <w:pStyle w:val="3D3"/>
      </w:pPr>
      <w:r>
        <w:t xml:space="preserve">The variable RefRpRefAvailFlagLX[ refViewIdx] is set equal to 0. </w:t>
      </w:r>
    </w:p>
    <w:p w:rsidR="00421333" w:rsidRDefault="00C72266" w:rsidP="00C04C6C">
      <w:pPr>
        <w:pStyle w:val="3D3"/>
      </w:pPr>
      <w:r w:rsidRPr="00B679EC">
        <w:t xml:space="preserve">When RpRefPicAvailFlagLX is equal to 1 and there is a picture picA in the DPB with PicOrderCnt( picA ) equal to PicOrderCnt( RefPicListX[ RpRefIdxLX ] ), ViewIdx( picA ) equal to refViewIdx, DepthFlag( picA ) equal to 0 and marked as “used for reference”, </w:t>
      </w:r>
      <w:bookmarkStart w:id="20" w:name="OLE_LINK1"/>
      <w:bookmarkStart w:id="21" w:name="OLE_LINK2"/>
      <w:r w:rsidRPr="00B679EC">
        <w:t>RefRpRefAvailFlagLX[ refViewIdx ] is set equal to 1</w:t>
      </w:r>
      <w:bookmarkEnd w:id="20"/>
      <w:bookmarkEnd w:id="21"/>
      <w:r w:rsidRPr="00B679EC">
        <w:t>.</w:t>
      </w:r>
      <w:r w:rsidR="00B679EC" w:rsidDel="00B679EC">
        <w:t xml:space="preserve"> </w:t>
      </w:r>
    </w:p>
    <w:p w:rsidR="000B2C0C" w:rsidRPr="000F6205" w:rsidRDefault="0075196E" w:rsidP="000B2C0C">
      <w:pPr>
        <w:pStyle w:val="3D1"/>
        <w:rPr>
          <w:highlight w:val="green"/>
        </w:rPr>
      </w:pPr>
      <w:r w:rsidRPr="000F6205">
        <w:rPr>
          <w:highlight w:val="green"/>
          <w:lang w:eastAsia="zh-TW"/>
        </w:rPr>
        <w:t>W</w:t>
      </w:r>
      <w:r w:rsidRPr="000F6205">
        <w:rPr>
          <w:rFonts w:hint="eastAsia"/>
          <w:highlight w:val="green"/>
          <w:lang w:eastAsia="zh-TW"/>
        </w:rPr>
        <w:t xml:space="preserve">hen </w:t>
      </w:r>
      <w:r w:rsidRPr="000F6205">
        <w:rPr>
          <w:highlight w:val="green"/>
        </w:rPr>
        <w:t xml:space="preserve">RefRpRefAvailFlagLX[ refViewIdx ] is </w:t>
      </w:r>
      <w:r w:rsidRPr="000F6205">
        <w:rPr>
          <w:rFonts w:hint="eastAsia"/>
          <w:highlight w:val="green"/>
          <w:lang w:eastAsia="zh-TW"/>
        </w:rPr>
        <w:t>un</w:t>
      </w:r>
      <w:r w:rsidRPr="000F6205">
        <w:rPr>
          <w:highlight w:val="green"/>
        </w:rPr>
        <w:t xml:space="preserve">equal to </w:t>
      </w:r>
      <w:r w:rsidRPr="000F6205">
        <w:rPr>
          <w:rFonts w:hint="eastAsia"/>
          <w:highlight w:val="green"/>
          <w:lang w:eastAsia="zh-TW"/>
        </w:rPr>
        <w:t xml:space="preserve">0, </w:t>
      </w:r>
      <w:r w:rsidR="000B2C0C" w:rsidRPr="000F6205">
        <w:rPr>
          <w:highlight w:val="green"/>
        </w:rPr>
        <w:t>PicOrderCnt (RefPicListX[RpRefIdxLX]) of each slice in the current picture shall be the same</w:t>
      </w:r>
      <w:r w:rsidR="006353B8" w:rsidRPr="000F6205">
        <w:rPr>
          <w:rFonts w:hint="eastAsia"/>
          <w:highlight w:val="green"/>
          <w:lang w:eastAsia="zh-TW"/>
        </w:rPr>
        <w:t>,.</w:t>
      </w:r>
    </w:p>
    <w:p w:rsidR="000B2C0C" w:rsidRPr="00C72266" w:rsidRDefault="000B2C0C" w:rsidP="000B2C0C">
      <w:pPr>
        <w:pStyle w:val="3D3"/>
        <w:numPr>
          <w:ilvl w:val="0"/>
          <w:numId w:val="0"/>
        </w:numPr>
        <w:ind w:left="1428" w:hanging="357"/>
      </w:pPr>
    </w:p>
    <w:sectPr w:rsidR="000B2C0C" w:rsidRPr="00C72266" w:rsidSect="00421333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16F" w:rsidRDefault="00B7016F" w:rsidP="00F02194">
      <w:r>
        <w:separator/>
      </w:r>
    </w:p>
  </w:endnote>
  <w:endnote w:type="continuationSeparator" w:id="0">
    <w:p w:rsidR="00B7016F" w:rsidRDefault="00B7016F" w:rsidP="00F02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16F" w:rsidRDefault="00B7016F" w:rsidP="00F02194">
      <w:r>
        <w:separator/>
      </w:r>
    </w:p>
  </w:footnote>
  <w:footnote w:type="continuationSeparator" w:id="0">
    <w:p w:rsidR="00B7016F" w:rsidRDefault="00B7016F" w:rsidP="00F02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2">
    <w:nsid w:val="39FD582C"/>
    <w:multiLevelType w:val="multilevel"/>
    <w:tmpl w:val="3A82E334"/>
    <w:numStyleLink w:val="3DEquation"/>
  </w:abstractNum>
  <w:abstractNum w:abstractNumId="3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4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trackRevisions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2194"/>
    <w:rsid w:val="000300CA"/>
    <w:rsid w:val="000726DE"/>
    <w:rsid w:val="000B2C0C"/>
    <w:rsid w:val="000F6205"/>
    <w:rsid w:val="00146816"/>
    <w:rsid w:val="001B4F04"/>
    <w:rsid w:val="00257B54"/>
    <w:rsid w:val="0027570E"/>
    <w:rsid w:val="00421333"/>
    <w:rsid w:val="0042414C"/>
    <w:rsid w:val="006353B8"/>
    <w:rsid w:val="00703B69"/>
    <w:rsid w:val="0075196E"/>
    <w:rsid w:val="007D4665"/>
    <w:rsid w:val="0083430E"/>
    <w:rsid w:val="008A6628"/>
    <w:rsid w:val="00951174"/>
    <w:rsid w:val="00974622"/>
    <w:rsid w:val="00AC4C46"/>
    <w:rsid w:val="00B3204E"/>
    <w:rsid w:val="00B679EC"/>
    <w:rsid w:val="00B7016F"/>
    <w:rsid w:val="00BA7A88"/>
    <w:rsid w:val="00BE5187"/>
    <w:rsid w:val="00C04C6C"/>
    <w:rsid w:val="00C72266"/>
    <w:rsid w:val="00CC0952"/>
    <w:rsid w:val="00D223A0"/>
    <w:rsid w:val="00DE79BF"/>
    <w:rsid w:val="00F02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02194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02194"/>
  </w:style>
  <w:style w:type="paragraph" w:styleId="Footer">
    <w:name w:val="footer"/>
    <w:basedOn w:val="Normal"/>
    <w:link w:val="FooterChar"/>
    <w:uiPriority w:val="99"/>
    <w:semiHidden/>
    <w:unhideWhenUsed/>
    <w:rsid w:val="00F02194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02194"/>
  </w:style>
  <w:style w:type="paragraph" w:customStyle="1" w:styleId="tablecell">
    <w:name w:val="table cell"/>
    <w:basedOn w:val="Normal"/>
    <w:rsid w:val="00F02194"/>
    <w:pPr>
      <w:keepNext/>
      <w:keepLines/>
      <w:overflowPunct w:val="0"/>
      <w:autoSpaceDE w:val="0"/>
      <w:autoSpaceDN w:val="0"/>
      <w:adjustRightInd w:val="0"/>
      <w:spacing w:after="60"/>
      <w:jc w:val="both"/>
    </w:pPr>
    <w:rPr>
      <w:rFonts w:eastAsia="Batang"/>
      <w:sz w:val="20"/>
      <w:szCs w:val="20"/>
      <w:lang w:val="en-GB" w:eastAsia="en-US"/>
    </w:rPr>
  </w:style>
  <w:style w:type="character" w:customStyle="1" w:styleId="tablesyntaxChar">
    <w:name w:val="table syntax Char"/>
    <w:basedOn w:val="DefaultParagraphFont"/>
    <w:link w:val="tablesyntax"/>
    <w:locked/>
    <w:rsid w:val="00F02194"/>
    <w:rPr>
      <w:rFonts w:ascii="Times New Roman" w:eastAsia="Batang" w:hAnsi="Times New Roman" w:cs="Times New Roman"/>
      <w:lang w:val="en-GB" w:eastAsia="en-US"/>
    </w:rPr>
  </w:style>
  <w:style w:type="paragraph" w:customStyle="1" w:styleId="tablesyntax">
    <w:name w:val="table syntax"/>
    <w:basedOn w:val="Normal"/>
    <w:link w:val="tablesyntaxChar"/>
    <w:rsid w:val="00F02194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jc w:val="both"/>
    </w:pPr>
    <w:rPr>
      <w:rFonts w:eastAsia="Batang"/>
      <w:sz w:val="22"/>
      <w:szCs w:val="22"/>
      <w:lang w:val="en-GB" w:eastAsia="en-US"/>
    </w:rPr>
  </w:style>
  <w:style w:type="paragraph" w:customStyle="1" w:styleId="tableheading">
    <w:name w:val="table heading"/>
    <w:basedOn w:val="Normal"/>
    <w:rsid w:val="00F02194"/>
    <w:pPr>
      <w:keepNext/>
      <w:keepLines/>
      <w:overflowPunct w:val="0"/>
      <w:autoSpaceDE w:val="0"/>
      <w:autoSpaceDN w:val="0"/>
      <w:adjustRightInd w:val="0"/>
      <w:spacing w:after="60"/>
      <w:jc w:val="both"/>
    </w:pPr>
    <w:rPr>
      <w:rFonts w:eastAsia="Malgun Gothic"/>
      <w:b/>
      <w:bCs/>
      <w:sz w:val="20"/>
      <w:szCs w:val="20"/>
      <w:lang w:val="en-GB" w:eastAsia="en-US"/>
    </w:rPr>
  </w:style>
  <w:style w:type="paragraph" w:customStyle="1" w:styleId="3N0">
    <w:name w:val="3N0"/>
    <w:basedOn w:val="Normal"/>
    <w:link w:val="3N0Char"/>
    <w:qFormat/>
    <w:rsid w:val="00C72266"/>
    <w:pPr>
      <w:widowControl w:val="0"/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C72266"/>
    <w:pPr>
      <w:keepNext/>
      <w:keepLines/>
      <w:numPr>
        <w:numId w:val="5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C72266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C72266"/>
    <w:pPr>
      <w:numPr>
        <w:ilvl w:val="1"/>
      </w:numPr>
      <w:spacing w:before="181"/>
      <w:outlineLvl w:val="2"/>
    </w:pPr>
    <w:rPr>
      <w:sz w:val="20"/>
    </w:rPr>
  </w:style>
  <w:style w:type="character" w:customStyle="1" w:styleId="3H2Char">
    <w:name w:val="3H2 Char"/>
    <w:link w:val="3H2"/>
    <w:locked/>
    <w:rsid w:val="00C72266"/>
    <w:rPr>
      <w:rFonts w:ascii="Times New Roman" w:hAnsi="Times New Roman" w:cs="Times New Roman"/>
      <w:b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72266"/>
    <w:pPr>
      <w:numPr>
        <w:ilvl w:val="2"/>
      </w:numPr>
      <w:outlineLvl w:val="3"/>
    </w:pPr>
    <w:rPr>
      <w:rFonts w:eastAsiaTheme="minorEastAsia"/>
      <w:sz w:val="22"/>
      <w:szCs w:val="22"/>
    </w:rPr>
  </w:style>
  <w:style w:type="paragraph" w:customStyle="1" w:styleId="3H3">
    <w:name w:val="3H3"/>
    <w:basedOn w:val="3H2"/>
    <w:next w:val="3N0"/>
    <w:qFormat/>
    <w:rsid w:val="00C72266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qFormat/>
    <w:rsid w:val="00C72266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C72266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C72266"/>
    <w:pPr>
      <w:numPr>
        <w:ilvl w:val="6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H7">
    <w:name w:val="3H7"/>
    <w:basedOn w:val="Normal"/>
    <w:rsid w:val="00C72266"/>
    <w:pPr>
      <w:numPr>
        <w:ilvl w:val="7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H8">
    <w:name w:val="3H8"/>
    <w:basedOn w:val="Normal"/>
    <w:rsid w:val="00C72266"/>
    <w:pPr>
      <w:numPr>
        <w:ilvl w:val="8"/>
        <w:numId w:val="5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C72266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C72266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C72266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C72266"/>
    <w:pPr>
      <w:numPr>
        <w:ilvl w:val="1"/>
      </w:numPr>
    </w:pPr>
  </w:style>
  <w:style w:type="character" w:customStyle="1" w:styleId="3D2Char">
    <w:name w:val="3D2 Char"/>
    <w:link w:val="3D2"/>
    <w:locked/>
    <w:rsid w:val="00C72266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C72266"/>
    <w:pPr>
      <w:numPr>
        <w:ilvl w:val="2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qFormat/>
    <w:rsid w:val="00C72266"/>
    <w:pPr>
      <w:numPr>
        <w:ilvl w:val="3"/>
      </w:numPr>
    </w:pPr>
  </w:style>
  <w:style w:type="paragraph" w:customStyle="1" w:styleId="3D4">
    <w:name w:val="3D4"/>
    <w:basedOn w:val="3D3"/>
    <w:qFormat/>
    <w:rsid w:val="00C72266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C72266"/>
    <w:pPr>
      <w:numPr>
        <w:ilvl w:val="5"/>
      </w:numPr>
      <w:tabs>
        <w:tab w:val="clear" w:pos="1985"/>
        <w:tab w:val="num" w:pos="360"/>
      </w:tabs>
    </w:pPr>
  </w:style>
  <w:style w:type="paragraph" w:customStyle="1" w:styleId="3D6">
    <w:name w:val="3D6"/>
    <w:basedOn w:val="3D5"/>
    <w:qFormat/>
    <w:rsid w:val="00C72266"/>
    <w:pPr>
      <w:numPr>
        <w:ilvl w:val="6"/>
      </w:numPr>
      <w:tabs>
        <w:tab w:val="clear" w:pos="2381"/>
        <w:tab w:val="num" w:pos="360"/>
        <w:tab w:val="num" w:pos="2125"/>
      </w:tabs>
    </w:pPr>
  </w:style>
  <w:style w:type="paragraph" w:customStyle="1" w:styleId="3D7">
    <w:name w:val="3D7"/>
    <w:basedOn w:val="Normal"/>
    <w:rsid w:val="00C72266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D8">
    <w:name w:val="3D8"/>
    <w:basedOn w:val="Normal"/>
    <w:rsid w:val="00C72266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C72266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C72266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C72266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C72266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C72266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C72266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C72266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C72266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C72266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/>
      <w:jc w:val="both"/>
    </w:pPr>
    <w:rPr>
      <w:rFonts w:eastAsia="Malgun Gothic"/>
      <w:sz w:val="20"/>
      <w:szCs w:val="20"/>
      <w:lang w:val="en-GB" w:eastAsia="en-US"/>
    </w:rPr>
  </w:style>
  <w:style w:type="numbering" w:customStyle="1" w:styleId="3DEquation">
    <w:name w:val="3D Equation"/>
    <w:uiPriority w:val="99"/>
    <w:rsid w:val="00C72266"/>
    <w:pPr>
      <w:numPr>
        <w:numId w:val="4"/>
      </w:numPr>
    </w:pPr>
  </w:style>
  <w:style w:type="numbering" w:customStyle="1" w:styleId="3DHeading">
    <w:name w:val="3D Heading"/>
    <w:uiPriority w:val="99"/>
    <w:rsid w:val="00C72266"/>
    <w:pPr>
      <w:numPr>
        <w:numId w:val="5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C46"/>
    <w:rPr>
      <w:rFonts w:ascii="Tahoma" w:eastAsia="Times New Roman" w:hAnsi="Tahoma" w:cs="Tahoma"/>
      <w:sz w:val="16"/>
      <w:szCs w:val="16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2148</Characters>
  <Application>Microsoft Office Word</Application>
  <DocSecurity>0</DocSecurity>
  <Lines>17</Lines>
  <Paragraphs>5</Paragraphs>
  <ScaleCrop>false</ScaleCrop>
  <Company>MediaTek Inc.</Company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mtk02478</cp:lastModifiedBy>
  <cp:revision>2</cp:revision>
  <dcterms:created xsi:type="dcterms:W3CDTF">2014-01-16T20:56:00Z</dcterms:created>
  <dcterms:modified xsi:type="dcterms:W3CDTF">2014-01-16T20:56:00Z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398066813</vt:i4>
  </property>
  <property fmtid="{D5CDD505-2E9C-101B-9397-08002B2CF9AE}" pid="3" name="_NewReviewCycle">
    <vt:lpwstr/>
  </property>
  <property fmtid="{D5CDD505-2E9C-101B-9397-08002B2CF9AE}" pid="4" name="_EmailSubject">
    <vt:lpwstr>RE: G0053 solution 2 text</vt:lpwstr>
  </property>
  <property fmtid="{D5CDD505-2E9C-101B-9397-08002B2CF9AE}" pid="5" name="_AuthorEmail">
    <vt:lpwstr>yiwen.chen@mediatek.com</vt:lpwstr>
  </property>
  <property fmtid="{D5CDD505-2E9C-101B-9397-08002B2CF9AE}" pid="6" name="_AuthorEmailDisplayName">
    <vt:lpwstr>YiWen Chen (陳渏紋)</vt:lpwstr>
  </property>
  <property fmtid="{D5CDD505-2E9C-101B-9397-08002B2CF9AE}" pid="7" name="_ReviewingToolsShownOnce">
    <vt:lpwstr/>
  </property>
</Properties>
</file>