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7A391686" w14:textId="77777777" w:rsidTr="00150997">
        <w:tc>
          <w:tcPr>
            <w:tcW w:w="6408" w:type="dxa"/>
          </w:tcPr>
          <w:p w14:paraId="14ED9637" w14:textId="77777777" w:rsidR="006C5D39" w:rsidRPr="005B217D" w:rsidRDefault="00805E34"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5CC24018" wp14:editId="2321C943">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6232E26F" wp14:editId="5525A705">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20855DD5" wp14:editId="376D8740">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79A865B6"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4C52FDFD" w14:textId="0D2C201E" w:rsidR="00E61DAC" w:rsidRPr="005B217D" w:rsidRDefault="003803A9" w:rsidP="004E373B">
            <w:pPr>
              <w:tabs>
                <w:tab w:val="left" w:pos="7200"/>
              </w:tabs>
              <w:spacing w:before="0"/>
              <w:rPr>
                <w:b/>
                <w:szCs w:val="22"/>
                <w:lang w:val="en-CA"/>
              </w:rPr>
            </w:pPr>
            <w:r>
              <w:rPr>
                <w:szCs w:val="22"/>
                <w:lang w:val="en-CA"/>
              </w:rPr>
              <w:t>6th</w:t>
            </w:r>
            <w:r w:rsidRPr="005B217D">
              <w:rPr>
                <w:szCs w:val="22"/>
                <w:lang w:val="en-CA"/>
              </w:rPr>
              <w:t xml:space="preserve"> Meeting: </w:t>
            </w:r>
            <w:r>
              <w:rPr>
                <w:szCs w:val="22"/>
                <w:lang w:val="en-CA"/>
              </w:rPr>
              <w:t>Geneva</w:t>
            </w:r>
            <w:r w:rsidRPr="00150997">
              <w:rPr>
                <w:szCs w:val="22"/>
                <w:lang w:val="en-CA"/>
              </w:rPr>
              <w:t xml:space="preserve">, </w:t>
            </w:r>
            <w:r>
              <w:rPr>
                <w:szCs w:val="22"/>
                <w:lang w:val="en-CA"/>
              </w:rPr>
              <w:t>CH</w:t>
            </w:r>
            <w:r w:rsidRPr="00150997">
              <w:rPr>
                <w:szCs w:val="22"/>
                <w:lang w:val="en-CA"/>
              </w:rPr>
              <w:t xml:space="preserve">, </w:t>
            </w:r>
            <w:r>
              <w:rPr>
                <w:szCs w:val="22"/>
                <w:lang w:val="en-CA"/>
              </w:rPr>
              <w:t>25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14:paraId="26E6AAF4" w14:textId="49949CEE" w:rsidR="008A4B4C" w:rsidRPr="005B217D" w:rsidRDefault="00E61DAC" w:rsidP="00C81200">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4E373B" w:rsidRPr="00C81200">
              <w:rPr>
                <w:lang w:val="en-CA"/>
              </w:rPr>
              <w:t>F</w:t>
            </w:r>
            <w:r w:rsidR="00C81200">
              <w:rPr>
                <w:lang w:val="en-CA"/>
              </w:rPr>
              <w:t>0138</w:t>
            </w:r>
          </w:p>
        </w:tc>
      </w:tr>
    </w:tbl>
    <w:p w14:paraId="7B22023F"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16F9E6C4" w14:textId="77777777">
        <w:tc>
          <w:tcPr>
            <w:tcW w:w="1458" w:type="dxa"/>
          </w:tcPr>
          <w:p w14:paraId="62BD168F"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B17468B" w14:textId="61E14545" w:rsidR="00E61DAC" w:rsidRPr="005B217D" w:rsidRDefault="00C87293" w:rsidP="004E373B">
            <w:pPr>
              <w:spacing w:before="60" w:after="60"/>
              <w:rPr>
                <w:b/>
                <w:szCs w:val="22"/>
                <w:lang w:val="en-CA"/>
              </w:rPr>
            </w:pPr>
            <w:r w:rsidRPr="00C87293">
              <w:rPr>
                <w:b/>
                <w:szCs w:val="22"/>
                <w:lang w:val="de-DE"/>
              </w:rPr>
              <w:t>AHG7</w:t>
            </w:r>
            <w:r w:rsidR="002809E6">
              <w:rPr>
                <w:b/>
                <w:szCs w:val="22"/>
                <w:lang w:val="de-DE"/>
              </w:rPr>
              <w:t xml:space="preserve">: </w:t>
            </w:r>
            <w:proofErr w:type="spellStart"/>
            <w:r w:rsidRPr="00C87293">
              <w:rPr>
                <w:b/>
                <w:szCs w:val="22"/>
                <w:lang w:val="de-DE"/>
              </w:rPr>
              <w:t>Updating</w:t>
            </w:r>
            <w:proofErr w:type="spellEnd"/>
            <w:r w:rsidRPr="00C87293">
              <w:rPr>
                <w:b/>
                <w:szCs w:val="22"/>
                <w:lang w:val="de-DE"/>
              </w:rPr>
              <w:t xml:space="preserve"> </w:t>
            </w:r>
            <w:proofErr w:type="spellStart"/>
            <w:r w:rsidRPr="00C87293">
              <w:rPr>
                <w:b/>
                <w:szCs w:val="22"/>
                <w:lang w:val="de-DE"/>
              </w:rPr>
              <w:t>Mechanism</w:t>
            </w:r>
            <w:proofErr w:type="spellEnd"/>
            <w:r w:rsidRPr="00C87293">
              <w:rPr>
                <w:b/>
                <w:szCs w:val="22"/>
                <w:lang w:val="de-DE"/>
              </w:rPr>
              <w:t xml:space="preserve"> </w:t>
            </w:r>
            <w:proofErr w:type="spellStart"/>
            <w:r w:rsidRPr="00C87293">
              <w:rPr>
                <w:b/>
                <w:szCs w:val="22"/>
                <w:lang w:val="de-DE"/>
              </w:rPr>
              <w:t>for</w:t>
            </w:r>
            <w:proofErr w:type="spellEnd"/>
            <w:r w:rsidRPr="00C87293">
              <w:rPr>
                <w:b/>
                <w:szCs w:val="22"/>
                <w:lang w:val="de-DE"/>
              </w:rPr>
              <w:t xml:space="preserve"> </w:t>
            </w:r>
            <w:proofErr w:type="spellStart"/>
            <w:r w:rsidRPr="00C87293">
              <w:rPr>
                <w:b/>
                <w:szCs w:val="22"/>
                <w:lang w:val="de-DE"/>
              </w:rPr>
              <w:t>Coding</w:t>
            </w:r>
            <w:proofErr w:type="spellEnd"/>
            <w:r w:rsidRPr="00C87293">
              <w:rPr>
                <w:b/>
                <w:szCs w:val="22"/>
                <w:lang w:val="de-DE"/>
              </w:rPr>
              <w:t xml:space="preserve"> </w:t>
            </w:r>
            <w:proofErr w:type="spellStart"/>
            <w:r w:rsidRPr="00C87293">
              <w:rPr>
                <w:b/>
                <w:szCs w:val="22"/>
                <w:lang w:val="de-DE"/>
              </w:rPr>
              <w:t>of</w:t>
            </w:r>
            <w:proofErr w:type="spellEnd"/>
            <w:r w:rsidRPr="00C87293">
              <w:rPr>
                <w:b/>
                <w:szCs w:val="22"/>
                <w:lang w:val="de-DE"/>
              </w:rPr>
              <w:t xml:space="preserve"> </w:t>
            </w:r>
            <w:proofErr w:type="spellStart"/>
            <w:r w:rsidRPr="00C87293">
              <w:rPr>
                <w:b/>
                <w:szCs w:val="22"/>
                <w:lang w:val="de-DE"/>
              </w:rPr>
              <w:t>Depth</w:t>
            </w:r>
            <w:proofErr w:type="spellEnd"/>
            <w:r w:rsidRPr="00C87293">
              <w:rPr>
                <w:b/>
                <w:szCs w:val="22"/>
                <w:lang w:val="de-DE"/>
              </w:rPr>
              <w:t xml:space="preserve"> Lookup Table (Delta-DLT)</w:t>
            </w:r>
          </w:p>
        </w:tc>
      </w:tr>
      <w:tr w:rsidR="00E61DAC" w:rsidRPr="005B217D" w14:paraId="5BF0F84D" w14:textId="77777777">
        <w:tc>
          <w:tcPr>
            <w:tcW w:w="1458" w:type="dxa"/>
          </w:tcPr>
          <w:p w14:paraId="0C169D63"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5AA08A92" w14:textId="77777777" w:rsidR="00E61DAC" w:rsidRPr="005B217D" w:rsidRDefault="007772E6" w:rsidP="00E21F20">
            <w:pPr>
              <w:spacing w:before="60" w:after="60"/>
              <w:rPr>
                <w:szCs w:val="22"/>
                <w:lang w:val="en-CA"/>
              </w:rPr>
            </w:pPr>
            <w:r>
              <w:rPr>
                <w:szCs w:val="22"/>
                <w:lang w:val="en-CA"/>
              </w:rPr>
              <w:t>Input Document</w:t>
            </w:r>
          </w:p>
        </w:tc>
      </w:tr>
      <w:tr w:rsidR="00E61DAC" w:rsidRPr="005B217D" w14:paraId="1EFEFE36" w14:textId="77777777">
        <w:tc>
          <w:tcPr>
            <w:tcW w:w="1458" w:type="dxa"/>
          </w:tcPr>
          <w:p w14:paraId="46728614"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328E7A85" w14:textId="171A280C" w:rsidR="00E61DAC" w:rsidRPr="005B217D" w:rsidRDefault="00C87293" w:rsidP="005E1AC6">
            <w:pPr>
              <w:spacing w:before="60" w:after="60"/>
              <w:rPr>
                <w:szCs w:val="22"/>
                <w:lang w:val="en-CA"/>
              </w:rPr>
            </w:pPr>
            <w:r>
              <w:rPr>
                <w:szCs w:val="22"/>
                <w:lang w:val="en-CA"/>
              </w:rPr>
              <w:t>Proposal</w:t>
            </w:r>
          </w:p>
        </w:tc>
      </w:tr>
      <w:tr w:rsidR="00E61DAC" w:rsidRPr="005B217D" w14:paraId="58ED0FEF" w14:textId="77777777">
        <w:tc>
          <w:tcPr>
            <w:tcW w:w="1458" w:type="dxa"/>
          </w:tcPr>
          <w:p w14:paraId="376B1271"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21AF5511" w14:textId="77777777" w:rsidR="00E61DAC" w:rsidRPr="005B217D" w:rsidRDefault="007772E6">
            <w:pPr>
              <w:spacing w:before="60" w:after="60"/>
              <w:rPr>
                <w:szCs w:val="22"/>
                <w:lang w:val="en-CA"/>
              </w:rPr>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tc>
        <w:tc>
          <w:tcPr>
            <w:tcW w:w="900" w:type="dxa"/>
          </w:tcPr>
          <w:p w14:paraId="5E5F22BF"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02C4F4B9" w14:textId="77777777" w:rsidR="00E61DAC" w:rsidRPr="005B217D" w:rsidRDefault="007772E6" w:rsidP="005952A5">
            <w:pPr>
              <w:spacing w:before="60" w:after="60"/>
              <w:rPr>
                <w:szCs w:val="22"/>
                <w:lang w:val="en-CA"/>
              </w:rPr>
            </w:pPr>
            <w:r w:rsidRPr="005B217D">
              <w:rPr>
                <w:szCs w:val="22"/>
                <w:lang w:val="en-CA"/>
              </w:rPr>
              <w:br/>
            </w:r>
            <w:r w:rsidRPr="00A9215C">
              <w:rPr>
                <w:szCs w:val="22"/>
              </w:rPr>
              <w:t>+49 (0) 241 80 27678</w:t>
            </w:r>
            <w:r w:rsidRPr="00A9215C">
              <w:rPr>
                <w:szCs w:val="22"/>
              </w:rPr>
              <w:br/>
              <w:t>jaeger@ient.rwth-aachen.de</w:t>
            </w:r>
          </w:p>
        </w:tc>
      </w:tr>
      <w:tr w:rsidR="00E61DAC" w:rsidRPr="005B217D" w14:paraId="1E8B9D4A" w14:textId="77777777">
        <w:tc>
          <w:tcPr>
            <w:tcW w:w="1458" w:type="dxa"/>
          </w:tcPr>
          <w:p w14:paraId="19891C8B"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C18CD60" w14:textId="54E17627" w:rsidR="00E61DAC" w:rsidRPr="005B217D" w:rsidRDefault="00736F07">
            <w:pPr>
              <w:spacing w:before="60" w:after="60"/>
              <w:rPr>
                <w:szCs w:val="22"/>
                <w:lang w:val="en-CA"/>
              </w:rPr>
            </w:pPr>
            <w:r>
              <w:rPr>
                <w:szCs w:val="22"/>
              </w:rPr>
              <w:t>RWTH Aachen University</w:t>
            </w:r>
          </w:p>
        </w:tc>
      </w:tr>
    </w:tbl>
    <w:p w14:paraId="6D1DE94F"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3B859E26" w14:textId="1FD125FE" w:rsidR="007772E6" w:rsidRDefault="00275BCF" w:rsidP="002809E6">
      <w:pPr>
        <w:pStyle w:val="berschrift1"/>
        <w:numPr>
          <w:ilvl w:val="0"/>
          <w:numId w:val="0"/>
        </w:numPr>
        <w:ind w:left="432" w:hanging="432"/>
        <w:rPr>
          <w:lang w:val="en-CA"/>
        </w:rPr>
      </w:pPr>
      <w:r w:rsidRPr="005B217D">
        <w:rPr>
          <w:lang w:val="en-CA"/>
        </w:rPr>
        <w:t>Abstract</w:t>
      </w:r>
    </w:p>
    <w:p w14:paraId="308257F0" w14:textId="50F7B29B" w:rsidR="002809E6" w:rsidRDefault="00C87293" w:rsidP="002809E6">
      <w:pPr>
        <w:jc w:val="both"/>
      </w:pPr>
      <w:r>
        <w:t xml:space="preserve">This contribution proposes a very simple updating mechanism for coding of the Depth Lookup Table (DLT). In B0036 the DLT was proposed as an efficient coding approach for sparse depth maps. In the current 3D-HEVC </w:t>
      </w:r>
      <w:proofErr w:type="gramStart"/>
      <w:r>
        <w:t>design</w:t>
      </w:r>
      <w:proofErr w:type="gramEnd"/>
      <w:r>
        <w:t xml:space="preserve">, the DLT is coded in the SPS/VPS for each view independently. In this contribution it is proposed to explicitly code the DLT for the base view only and allow </w:t>
      </w:r>
      <w:r w:rsidR="00234CD2">
        <w:t>updating</w:t>
      </w:r>
      <w:r>
        <w:t xml:space="preserve"> the DLT entries for the dependent views. By the proposed simple updating mechanism it is possible to reduce the coding overhead for the DLT in the VPS by </w:t>
      </w:r>
      <w:r w:rsidR="00EC2C3E">
        <w:t xml:space="preserve">more than </w:t>
      </w:r>
      <w:r w:rsidR="00EC2C3E" w:rsidRPr="00EC2C3E">
        <w:t>60</w:t>
      </w:r>
      <w:r w:rsidRPr="00EC2C3E">
        <w:t>%</w:t>
      </w:r>
      <w:r w:rsidR="00165A27">
        <w:t xml:space="preserve">, depending on encoder </w:t>
      </w:r>
      <w:r w:rsidR="00D97A9C">
        <w:t>decisions</w:t>
      </w:r>
      <w:r>
        <w:t>.</w:t>
      </w:r>
    </w:p>
    <w:p w14:paraId="4167A916" w14:textId="77777777" w:rsidR="00D26101" w:rsidRDefault="00D26101" w:rsidP="00D26101">
      <w:pPr>
        <w:pStyle w:val="berschrift1"/>
        <w:rPr>
          <w:lang w:val="en-CA"/>
        </w:rPr>
      </w:pPr>
      <w:r w:rsidRPr="005B217D">
        <w:rPr>
          <w:lang w:val="en-CA"/>
        </w:rPr>
        <w:t>Introduction</w:t>
      </w:r>
    </w:p>
    <w:p w14:paraId="15EE26E6" w14:textId="5EB72556" w:rsidR="00DD5EC2" w:rsidRPr="00112344" w:rsidRDefault="00DD5EC2" w:rsidP="00DD5EC2">
      <w:r w:rsidRPr="00112344">
        <w:t>In 3D video coding, a depth map for each view needs to be encoded besides the conventional video data. These depth maps show different signal characteristics compared to video data as they contain piecewise smooth regions bounded by strong edges. As depth maps are often estimated from texture data or are pre-processed, their histogram might be relatively sparse. As a result, a Depth Lookup Table (DLT) was proposed</w:t>
      </w:r>
      <w:r>
        <w:t xml:space="preserve"> </w:t>
      </w:r>
      <w:r>
        <w:fldChar w:fldCharType="begin"/>
      </w:r>
      <w:r w:rsidR="0069634B">
        <w:instrText xml:space="preserve"> ADDIN PAPERS2_CITATIONS &lt;citation&gt;&lt;uuid&gt;2B818A66-C609-4435-9985-791FC8F50A54&lt;/uuid&gt;&lt;priority&gt;0&lt;/priority&gt;&lt;publications&gt;&lt;publication&gt;&lt;location&gt;200,4,31.2303930,121.4737040&lt;/location&gt;&lt;title&gt;3D-CE6.h Results on Simplified Depth Coding with an optional Depth Lookup Table&lt;/title&gt;&lt;uuid&gt;3FCDA064-CEC4-461C-ABF8-3725D53D2B13&lt;/uuid&gt;&lt;subtype&gt;701&lt;/subtype&gt;&lt;publisher&gt;Joint Collaborative Team on 3D Video Coding Extension Development (JCT-3V) of ITU-T VCEG and ISO/IEC MPEG&lt;/publisher&gt;&lt;type&gt;700&lt;/type&gt;&lt;place&gt;Shanghai, China&lt;/place&gt;&lt;citekey&gt;JCT3V-B0036&lt;/citekey&gt;&lt;publication_date&gt;99201200001200000000200000&lt;/publication_date&gt;&lt;authors&gt;&lt;author&gt;&lt;firstName&gt;Fabian&lt;/firstName&gt;&lt;lastName&gt;Jäger&lt;/lastName&gt;&lt;/author&gt;&lt;/authors&gt;&lt;/publication&gt;&lt;/publications&gt;&lt;cites&gt;&lt;/cites&gt;&lt;/citation&gt;</w:instrText>
      </w:r>
      <w:r>
        <w:fldChar w:fldCharType="separate"/>
      </w:r>
      <w:r>
        <w:rPr>
          <w:szCs w:val="22"/>
          <w:lang w:val="de-DE" w:eastAsia="de-DE"/>
        </w:rPr>
        <w:t>[1]</w:t>
      </w:r>
      <w:r>
        <w:fldChar w:fldCharType="end"/>
      </w:r>
      <w:r w:rsidRPr="00112344">
        <w:t xml:space="preserve"> to exploit the histogram characteristics by only signaling difference indexes of the DLT instead of signaling the residual depth values themselves. By this approach the bit depth of these residual values can be reduced, which consequently results in higher coding efficiency.</w:t>
      </w:r>
    </w:p>
    <w:p w14:paraId="76D8315D" w14:textId="0347CA35" w:rsidR="00C87293" w:rsidRDefault="00DD5EC2" w:rsidP="00DD5EC2">
      <w:r w:rsidRPr="00112344">
        <w:t xml:space="preserve">The DLT is constructed at the encoder by analyzing the histogram of the original, uncompressed depth map. This DLT is afterwards transmitted to the decoder to allow for the mapping of indexes to actual depth values. </w:t>
      </w:r>
      <w:r>
        <w:t xml:space="preserve">In </w:t>
      </w:r>
      <w:r w:rsidRPr="00112344">
        <w:t xml:space="preserve">a multiview coding scenario, multiple depth maps may have </w:t>
      </w:r>
      <w:r>
        <w:t>similar, but still different</w:t>
      </w:r>
      <w:r w:rsidRPr="00112344">
        <w:t xml:space="preserve"> depth map histograms a</w:t>
      </w:r>
      <w:r>
        <w:t>nd in these cases such an updating</w:t>
      </w:r>
      <w:r w:rsidRPr="00112344">
        <w:t xml:space="preserve"> mechanism is beneficial to the overall coding performance.</w:t>
      </w:r>
    </w:p>
    <w:p w14:paraId="18FD6833" w14:textId="367186C2" w:rsidR="00A47E9C" w:rsidRPr="005B217D" w:rsidRDefault="000D72AA" w:rsidP="00A47E9C">
      <w:pPr>
        <w:pStyle w:val="berschrift1"/>
        <w:rPr>
          <w:lang w:val="en-CA"/>
        </w:rPr>
      </w:pPr>
      <w:r>
        <w:rPr>
          <w:lang w:val="en-CA"/>
        </w:rPr>
        <w:t>DLT Coding in 3D-HEVC</w:t>
      </w:r>
    </w:p>
    <w:p w14:paraId="76B78F65" w14:textId="560AA52D" w:rsidR="00A47E9C" w:rsidRDefault="00A47E9C" w:rsidP="00A47E9C">
      <w:r w:rsidRPr="00112344">
        <w:t xml:space="preserve">In the latest specification of the 3D extension for High Efficiency Video Coding, the DLT is </w:t>
      </w:r>
      <w:r w:rsidR="00D3626A">
        <w:t>coded in the VPS</w:t>
      </w:r>
      <w:r w:rsidRPr="00112344">
        <w:t xml:space="preserve">, </w:t>
      </w:r>
      <w:r w:rsidR="00D3626A">
        <w:t>independently</w:t>
      </w:r>
      <w:r w:rsidRPr="00112344">
        <w:t xml:space="preserve"> for all views. </w:t>
      </w:r>
      <w:r w:rsidR="00D3626A">
        <w:t>In a multiview coding scenario the depth map characteristics of different views are mostly very similar to each other. Consequently, coding the DLT for each view independently introduces unnecessary coding overhead to the VPS.</w:t>
      </w:r>
    </w:p>
    <w:p w14:paraId="079662A2" w14:textId="77777777" w:rsidR="00383D44" w:rsidRDefault="00383D44">
      <w:pPr>
        <w:tabs>
          <w:tab w:val="clear" w:pos="360"/>
          <w:tab w:val="clear" w:pos="720"/>
          <w:tab w:val="clear" w:pos="1080"/>
          <w:tab w:val="clear" w:pos="1440"/>
        </w:tabs>
        <w:overflowPunct/>
        <w:autoSpaceDE/>
        <w:autoSpaceDN/>
        <w:adjustRightInd/>
        <w:spacing w:before="0"/>
        <w:textAlignment w:val="auto"/>
        <w:rPr>
          <w:rFonts w:cs="Arial"/>
          <w:b/>
          <w:bCs/>
          <w:kern w:val="32"/>
          <w:sz w:val="32"/>
          <w:szCs w:val="32"/>
        </w:rPr>
      </w:pPr>
      <w:r>
        <w:br w:type="page"/>
      </w:r>
    </w:p>
    <w:p w14:paraId="7B051823" w14:textId="250D3AD2" w:rsidR="00A47E9C" w:rsidRDefault="00A47E9C" w:rsidP="00A47E9C">
      <w:pPr>
        <w:pStyle w:val="berschrift1"/>
      </w:pPr>
      <w:r>
        <w:lastRenderedPageBreak/>
        <w:t>Description of DLT Update Mechanism</w:t>
      </w:r>
    </w:p>
    <w:p w14:paraId="0D7C0010" w14:textId="09AC678C" w:rsidR="00A47E9C" w:rsidRPr="00112344" w:rsidRDefault="00A47E9C" w:rsidP="00A47E9C">
      <w:r w:rsidRPr="00112344">
        <w:t>The proposed solution for updating DLT values between views, aims at reducing the required bitr</w:t>
      </w:r>
      <w:r w:rsidR="00D3626A">
        <w:t>ate for the DLT.</w:t>
      </w:r>
    </w:p>
    <w:p w14:paraId="587026B4" w14:textId="5A105558" w:rsidR="00AB3CBC" w:rsidRDefault="00A47E9C" w:rsidP="00AB3CBC">
      <w:r w:rsidRPr="00112344">
        <w:t xml:space="preserve">The proposal uses a </w:t>
      </w:r>
      <w:r w:rsidR="00D3626A">
        <w:t>very simple</w:t>
      </w:r>
      <w:r w:rsidRPr="00112344">
        <w:t xml:space="preserve"> approach for updating the DLT</w:t>
      </w:r>
      <w:r w:rsidR="00D3626A">
        <w:t xml:space="preserve"> between views</w:t>
      </w:r>
      <w:r w:rsidRPr="00112344">
        <w:t xml:space="preserve"> by signaling only the differences between the lookup table</w:t>
      </w:r>
      <w:r w:rsidR="00D3626A">
        <w:t>s</w:t>
      </w:r>
      <w:r w:rsidRPr="00112344">
        <w:t>.</w:t>
      </w:r>
    </w:p>
    <w:p w14:paraId="51C0007F" w14:textId="77777777" w:rsidR="0009545F" w:rsidRDefault="0009545F" w:rsidP="0009545F">
      <w:pPr>
        <w:keepNext/>
        <w:jc w:val="center"/>
      </w:pPr>
      <w:r>
        <w:rPr>
          <w:noProof/>
          <w:lang w:val="de-DE" w:eastAsia="de-DE"/>
        </w:rPr>
        <w:drawing>
          <wp:inline distT="0" distB="0" distL="0" distR="0" wp14:anchorId="56CD9361" wp14:editId="340E9433">
            <wp:extent cx="3648710" cy="1475740"/>
            <wp:effectExtent l="0" t="0" r="8890" b="0"/>
            <wp:docPr id="32" name="Bild 32" descr="Macintosh HD:Users:jaeger:Desktop:Unbenannt1.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Macintosh HD:Users:jaeger:Desktop:Unbenannt1.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48710" cy="1475740"/>
                    </a:xfrm>
                    <a:prstGeom prst="rect">
                      <a:avLst/>
                    </a:prstGeom>
                    <a:noFill/>
                    <a:ln>
                      <a:noFill/>
                    </a:ln>
                  </pic:spPr>
                </pic:pic>
              </a:graphicData>
            </a:graphic>
          </wp:inline>
        </w:drawing>
      </w:r>
    </w:p>
    <w:p w14:paraId="52E0CE09" w14:textId="0CE26776" w:rsidR="0009545F" w:rsidRPr="0009545F" w:rsidRDefault="0009545F" w:rsidP="0009545F">
      <w:pPr>
        <w:pStyle w:val="Beschriftung"/>
        <w:jc w:val="center"/>
      </w:pPr>
      <w:bookmarkStart w:id="0" w:name="_Ref243372280"/>
      <w:r>
        <w:t xml:space="preserve">Figure </w:t>
      </w:r>
      <w:r>
        <w:fldChar w:fldCharType="begin"/>
      </w:r>
      <w:r>
        <w:instrText xml:space="preserve"> SEQ Figure \* ARABIC </w:instrText>
      </w:r>
      <w:r>
        <w:fldChar w:fldCharType="separate"/>
      </w:r>
      <w:r w:rsidR="00EE0806">
        <w:rPr>
          <w:noProof/>
        </w:rPr>
        <w:t>1</w:t>
      </w:r>
      <w:r>
        <w:fldChar w:fldCharType="end"/>
      </w:r>
      <w:bookmarkEnd w:id="0"/>
      <w:r>
        <w:t>: Delta-DLT coding mechanism</w:t>
      </w:r>
    </w:p>
    <w:p w14:paraId="393AEDF0" w14:textId="77777777" w:rsidR="0009545F" w:rsidRDefault="0009545F" w:rsidP="0009545F">
      <w:pPr>
        <w:jc w:val="both"/>
        <w:rPr>
          <w:lang w:eastAsia="ko-KR"/>
        </w:rPr>
      </w:pPr>
      <w:r>
        <w:rPr>
          <w:lang w:eastAsia="ko-KR"/>
        </w:rPr>
        <w:t xml:space="preserve">As depicted in </w:t>
      </w:r>
      <w:r>
        <w:rPr>
          <w:lang w:eastAsia="ko-KR"/>
        </w:rPr>
        <w:fldChar w:fldCharType="begin"/>
      </w:r>
      <w:r>
        <w:rPr>
          <w:lang w:eastAsia="ko-KR"/>
        </w:rPr>
        <w:instrText xml:space="preserve"> REF _Ref243372280 \h </w:instrText>
      </w:r>
      <w:r>
        <w:rPr>
          <w:lang w:eastAsia="ko-KR"/>
        </w:rPr>
      </w:r>
      <w:r>
        <w:rPr>
          <w:lang w:eastAsia="ko-KR"/>
        </w:rPr>
        <w:fldChar w:fldCharType="separate"/>
      </w:r>
      <w:r w:rsidR="00DC3965">
        <w:t xml:space="preserve">Figure </w:t>
      </w:r>
      <w:r w:rsidR="00DC3965">
        <w:rPr>
          <w:noProof/>
        </w:rPr>
        <w:t>1</w:t>
      </w:r>
      <w:r>
        <w:rPr>
          <w:lang w:eastAsia="ko-KR"/>
        </w:rPr>
        <w:fldChar w:fldCharType="end"/>
      </w:r>
      <w:r>
        <w:rPr>
          <w:lang w:eastAsia="ko-KR"/>
        </w:rPr>
        <w:t xml:space="preserve">, </w:t>
      </w:r>
      <w:bookmarkStart w:id="1" w:name="OLE_LINK131"/>
      <w:bookmarkStart w:id="2" w:name="OLE_LINK132"/>
      <w:r>
        <w:rPr>
          <w:lang w:eastAsia="ko-KR"/>
        </w:rPr>
        <w:t>DLT0 and DLT1 are DLTs of the base view and of the dependent view, respectively</w:t>
      </w:r>
      <w:bookmarkEnd w:id="1"/>
      <w:bookmarkEnd w:id="2"/>
      <w:r>
        <w:rPr>
          <w:lang w:eastAsia="ko-KR"/>
        </w:rPr>
        <w:t xml:space="preserve">. They are </w:t>
      </w:r>
      <w:bookmarkStart w:id="3" w:name="OLE_LINK135"/>
      <w:bookmarkStart w:id="4" w:name="OLE_LINK136"/>
      <w:r>
        <w:rPr>
          <w:lang w:eastAsia="ko-KR"/>
        </w:rPr>
        <w:t>both represented in a full bit-map (256 bit) for</w:t>
      </w:r>
      <w:bookmarkEnd w:id="3"/>
      <w:bookmarkEnd w:id="4"/>
      <w:r>
        <w:rPr>
          <w:lang w:eastAsia="ko-KR"/>
        </w:rPr>
        <w:t xml:space="preserve">m where a ‘1’ indicates that the corresponding value is present in the DLT and a ‘0’ indicates that the corresponding value is not present in the DLT. </w:t>
      </w:r>
      <w:bookmarkStart w:id="5" w:name="OLE_LINK138"/>
      <w:bookmarkStart w:id="6" w:name="OLE_LINK139"/>
    </w:p>
    <w:p w14:paraId="279DE3F2" w14:textId="6FDAF6EB" w:rsidR="0009545F" w:rsidRDefault="0009545F" w:rsidP="0009545F">
      <w:pPr>
        <w:jc w:val="both"/>
        <w:rPr>
          <w:lang w:eastAsia="ko-KR"/>
        </w:rPr>
      </w:pPr>
      <w:r>
        <w:rPr>
          <w:lang w:eastAsia="ko-KR"/>
        </w:rPr>
        <w:t xml:space="preserve">A delta-DLT DLT1’ is calculated as </w:t>
      </w:r>
      <w:bookmarkStart w:id="7" w:name="OLE_LINK100"/>
      <w:bookmarkStart w:id="8" w:name="OLE_LINK110"/>
      <w:r>
        <w:rPr>
          <w:lang w:eastAsia="ko-KR"/>
        </w:rPr>
        <w:t>DLT1’ = DLT0</w:t>
      </w:r>
      <w:r w:rsidRPr="0009545F">
        <w:rPr>
          <w:lang w:eastAsia="ko-KR"/>
        </w:rPr>
        <w:t>^</w:t>
      </w:r>
      <w:r>
        <w:rPr>
          <w:lang w:eastAsia="ko-KR"/>
        </w:rPr>
        <w:t>DLT1</w:t>
      </w:r>
      <w:bookmarkEnd w:id="5"/>
      <w:bookmarkEnd w:id="6"/>
      <w:r>
        <w:rPr>
          <w:lang w:eastAsia="ko-KR"/>
        </w:rPr>
        <w:t>, where ‘</w:t>
      </w:r>
      <w:r w:rsidRPr="00943A5F">
        <w:rPr>
          <w:noProof/>
        </w:rPr>
        <w:t>^</w:t>
      </w:r>
      <w:r>
        <w:rPr>
          <w:noProof/>
        </w:rPr>
        <w:t>’ denotes bit-wise “exclusive or”, as described in the HEVC specification text</w:t>
      </w:r>
      <w:r>
        <w:rPr>
          <w:lang w:eastAsia="ko-KR"/>
        </w:rPr>
        <w:t xml:space="preserve">. </w:t>
      </w:r>
      <w:bookmarkEnd w:id="7"/>
      <w:bookmarkEnd w:id="8"/>
      <w:r>
        <w:rPr>
          <w:lang w:eastAsia="ko-KR"/>
        </w:rPr>
        <w:t xml:space="preserve">Afterwards, </w:t>
      </w:r>
      <w:bookmarkStart w:id="9" w:name="OLE_LINK140"/>
      <w:bookmarkStart w:id="10" w:name="OLE_LINK141"/>
      <w:r>
        <w:rPr>
          <w:lang w:eastAsia="ko-KR"/>
        </w:rPr>
        <w:t>DLT1’ instead of DLT1 is coded in the VPS. After DLT1’ is decoded, DLT1 is reconstructed as DLT1 = DLT0</w:t>
      </w:r>
      <w:r w:rsidRPr="0009545F">
        <w:rPr>
          <w:lang w:eastAsia="ko-KR"/>
        </w:rPr>
        <w:t>^</w:t>
      </w:r>
      <w:r>
        <w:rPr>
          <w:lang w:eastAsia="ko-KR"/>
        </w:rPr>
        <w:t>DLT1’</w:t>
      </w:r>
      <w:bookmarkEnd w:id="9"/>
      <w:bookmarkEnd w:id="10"/>
      <w:r>
        <w:rPr>
          <w:lang w:eastAsia="ko-KR"/>
        </w:rPr>
        <w:t>. Since DLT0 and DLT1 are often quite similar, the “exclusive or” operation results in a bit-map with many zeros, which is itself efficiently coded by the DLT coding method.</w:t>
      </w:r>
    </w:p>
    <w:p w14:paraId="17C27437" w14:textId="44A86C24" w:rsidR="003848C4" w:rsidRPr="00DC3965" w:rsidRDefault="003848C4" w:rsidP="003848C4">
      <w:pPr>
        <w:pStyle w:val="berschrift1"/>
        <w:rPr>
          <w:rFonts w:eastAsia="PMingLiU"/>
          <w:lang w:eastAsia="zh-TW"/>
        </w:rPr>
      </w:pPr>
      <w:r w:rsidRPr="00DC3965">
        <w:rPr>
          <w:rFonts w:eastAsia="PMingLiU"/>
          <w:lang w:eastAsia="zh-TW"/>
        </w:rPr>
        <w:t>Experimental Results</w:t>
      </w:r>
    </w:p>
    <w:p w14:paraId="14373641" w14:textId="43FB0A94" w:rsidR="00DC3965" w:rsidRDefault="00DC3965" w:rsidP="00DC3965">
      <w:pPr>
        <w:rPr>
          <w:rFonts w:eastAsia="PMingLiU"/>
        </w:rPr>
      </w:pPr>
      <w:r w:rsidRPr="00DC3965">
        <w:rPr>
          <w:rFonts w:eastAsia="PMingLiU"/>
        </w:rPr>
        <w:t>As previous simulations</w:t>
      </w:r>
      <w:r>
        <w:rPr>
          <w:rFonts w:eastAsia="PMingLiU"/>
        </w:rPr>
        <w:t xml:space="preserve"> already showed that coding of the DLT does not have a measurable impact on the overall coding efficiency when following the common test conditions, this contribution only focuses on the coding efficiency of the DLT itself.</w:t>
      </w:r>
      <w:r>
        <w:rPr>
          <w:rFonts w:eastAsia="PMingLiU"/>
        </w:rPr>
        <w:br/>
        <w:t>For this purpose, additional counters have been integrated into HTM 6.0 (DLT coding has not changed between 6.0 and 8.0) to count the number of bits that are being spent for DLT coding.</w:t>
      </w:r>
    </w:p>
    <w:p w14:paraId="00EA9FA4" w14:textId="54475B81" w:rsidR="00DC3965" w:rsidRDefault="00DC3965" w:rsidP="00DC3965">
      <w:pPr>
        <w:pStyle w:val="berschrift2"/>
        <w:rPr>
          <w:rFonts w:eastAsia="PMingLiU"/>
        </w:rPr>
      </w:pPr>
      <w:r>
        <w:rPr>
          <w:rFonts w:eastAsia="PMingLiU"/>
        </w:rPr>
        <w:t>Configuration A: Conventional DLT Coding</w:t>
      </w:r>
    </w:p>
    <w:p w14:paraId="012BE7C9" w14:textId="77777777" w:rsidR="00DC3965" w:rsidRDefault="00DC3965" w:rsidP="00DC3965">
      <w:pPr>
        <w:rPr>
          <w:rFonts w:eastAsia="PMingLiU"/>
        </w:rPr>
      </w:pPr>
      <w:r>
        <w:rPr>
          <w:rFonts w:eastAsia="PMingLiU"/>
        </w:rPr>
        <w:t>In this configuration the initial implementation of DLT coding is used for each view. Other proposals already demonstrated that this is not the optimal coding method for DLT entries, but the proposed Delta-DLT approach is compatible with this method, too.</w:t>
      </w:r>
    </w:p>
    <w:p w14:paraId="70E7F26C" w14:textId="1ECF854C" w:rsidR="00DE19FA" w:rsidRDefault="00DE19FA" w:rsidP="00DC3965">
      <w:pPr>
        <w:rPr>
          <w:rFonts w:eastAsia="PMingLiU"/>
        </w:rPr>
      </w:pPr>
      <w:r>
        <w:rPr>
          <w:rFonts w:eastAsia="PMingLiU"/>
        </w:rPr>
        <w:t xml:space="preserve">The third column shows the performance of the Delta-DLT method when the encoder decides to code all views’ DLT values in the base view’s DLT. In these cases there is no delta to be coded for the dependent views. </w:t>
      </w:r>
    </w:p>
    <w:tbl>
      <w:tblPr>
        <w:tblW w:w="5000" w:type="pct"/>
        <w:tblCellMar>
          <w:left w:w="70" w:type="dxa"/>
          <w:right w:w="70" w:type="dxa"/>
        </w:tblCellMar>
        <w:tblLook w:val="04A0" w:firstRow="1" w:lastRow="0" w:firstColumn="1" w:lastColumn="0" w:noHBand="0" w:noVBand="1"/>
      </w:tblPr>
      <w:tblGrid>
        <w:gridCol w:w="3188"/>
        <w:gridCol w:w="2366"/>
        <w:gridCol w:w="3946"/>
      </w:tblGrid>
      <w:tr w:rsidR="00DC3965" w:rsidRPr="00DC3965" w14:paraId="0C67A8D2" w14:textId="77777777" w:rsidTr="00DC3965">
        <w:trPr>
          <w:trHeight w:val="300"/>
        </w:trPr>
        <w:tc>
          <w:tcPr>
            <w:tcW w:w="5000" w:type="pct"/>
            <w:gridSpan w:val="3"/>
            <w:tcBorders>
              <w:top w:val="single" w:sz="4" w:space="0" w:color="auto"/>
              <w:left w:val="single" w:sz="4" w:space="0" w:color="auto"/>
              <w:bottom w:val="nil"/>
              <w:right w:val="single" w:sz="4" w:space="0" w:color="auto"/>
            </w:tcBorders>
            <w:shd w:val="clear" w:color="auto" w:fill="auto"/>
            <w:noWrap/>
            <w:vAlign w:val="bottom"/>
            <w:hideMark/>
          </w:tcPr>
          <w:p w14:paraId="0E091303" w14:textId="77777777" w:rsidR="00DC3965" w:rsidRPr="00DC3965" w:rsidRDefault="00DC3965" w:rsidP="00DC3965">
            <w:pPr>
              <w:tabs>
                <w:tab w:val="clear" w:pos="360"/>
                <w:tab w:val="clear" w:pos="720"/>
                <w:tab w:val="clear" w:pos="1080"/>
                <w:tab w:val="clear" w:pos="1440"/>
              </w:tabs>
              <w:overflowPunct/>
              <w:autoSpaceDE/>
              <w:autoSpaceDN/>
              <w:adjustRightInd/>
              <w:spacing w:before="0"/>
              <w:jc w:val="center"/>
              <w:textAlignment w:val="auto"/>
              <w:rPr>
                <w:rFonts w:ascii="Calibri" w:hAnsi="Calibri"/>
                <w:b/>
                <w:bCs/>
                <w:color w:val="000000"/>
                <w:sz w:val="24"/>
                <w:szCs w:val="24"/>
                <w:lang w:val="de-DE" w:eastAsia="de-DE"/>
              </w:rPr>
            </w:pPr>
            <w:proofErr w:type="spellStart"/>
            <w:r w:rsidRPr="00DC3965">
              <w:rPr>
                <w:rFonts w:ascii="Calibri" w:hAnsi="Calibri"/>
                <w:b/>
                <w:bCs/>
                <w:color w:val="000000"/>
                <w:sz w:val="24"/>
                <w:szCs w:val="24"/>
                <w:lang w:val="de-DE" w:eastAsia="de-DE"/>
              </w:rPr>
              <w:t>Conventional</w:t>
            </w:r>
            <w:proofErr w:type="spellEnd"/>
            <w:r w:rsidRPr="00DC3965">
              <w:rPr>
                <w:rFonts w:ascii="Calibri" w:hAnsi="Calibri"/>
                <w:b/>
                <w:bCs/>
                <w:color w:val="000000"/>
                <w:sz w:val="24"/>
                <w:szCs w:val="24"/>
                <w:lang w:val="de-DE" w:eastAsia="de-DE"/>
              </w:rPr>
              <w:t xml:space="preserve"> DLT </w:t>
            </w:r>
            <w:proofErr w:type="spellStart"/>
            <w:r w:rsidRPr="00DC3965">
              <w:rPr>
                <w:rFonts w:ascii="Calibri" w:hAnsi="Calibri"/>
                <w:b/>
                <w:bCs/>
                <w:color w:val="000000"/>
                <w:sz w:val="24"/>
                <w:szCs w:val="24"/>
                <w:lang w:val="de-DE" w:eastAsia="de-DE"/>
              </w:rPr>
              <w:t>Coding</w:t>
            </w:r>
            <w:proofErr w:type="spellEnd"/>
          </w:p>
        </w:tc>
      </w:tr>
      <w:tr w:rsidR="00DC3965" w:rsidRPr="00DC3965" w14:paraId="4F78B890" w14:textId="77777777" w:rsidTr="00DC3965">
        <w:trPr>
          <w:trHeight w:val="300"/>
        </w:trPr>
        <w:tc>
          <w:tcPr>
            <w:tcW w:w="1678" w:type="pct"/>
            <w:tcBorders>
              <w:top w:val="single" w:sz="4" w:space="0" w:color="4F81BD"/>
              <w:left w:val="single" w:sz="4" w:space="0" w:color="auto"/>
              <w:bottom w:val="nil"/>
              <w:right w:val="nil"/>
            </w:tcBorders>
            <w:shd w:val="clear" w:color="4F81BD" w:fill="4F81BD"/>
            <w:noWrap/>
            <w:vAlign w:val="bottom"/>
            <w:hideMark/>
          </w:tcPr>
          <w:p w14:paraId="7FC42680" w14:textId="77777777" w:rsidR="00DC3965" w:rsidRPr="00DC3965" w:rsidRDefault="00DC3965" w:rsidP="00DC3965">
            <w:pPr>
              <w:tabs>
                <w:tab w:val="clear" w:pos="360"/>
                <w:tab w:val="clear" w:pos="720"/>
                <w:tab w:val="clear" w:pos="1080"/>
                <w:tab w:val="clear" w:pos="1440"/>
              </w:tabs>
              <w:overflowPunct/>
              <w:autoSpaceDE/>
              <w:autoSpaceDN/>
              <w:adjustRightInd/>
              <w:spacing w:before="0"/>
              <w:textAlignment w:val="auto"/>
              <w:rPr>
                <w:rFonts w:ascii="Calibri" w:hAnsi="Calibri"/>
                <w:b/>
                <w:bCs/>
                <w:color w:val="FFFFFF"/>
                <w:sz w:val="24"/>
                <w:szCs w:val="24"/>
                <w:lang w:val="de-DE" w:eastAsia="de-DE"/>
              </w:rPr>
            </w:pPr>
            <w:proofErr w:type="spellStart"/>
            <w:r w:rsidRPr="00DC3965">
              <w:rPr>
                <w:rFonts w:ascii="Calibri" w:hAnsi="Calibri"/>
                <w:b/>
                <w:bCs/>
                <w:color w:val="FFFFFF"/>
                <w:sz w:val="24"/>
                <w:szCs w:val="24"/>
                <w:lang w:val="de-DE" w:eastAsia="de-DE"/>
              </w:rPr>
              <w:t>Sequence</w:t>
            </w:r>
            <w:proofErr w:type="spellEnd"/>
          </w:p>
        </w:tc>
        <w:tc>
          <w:tcPr>
            <w:tcW w:w="1245" w:type="pct"/>
            <w:tcBorders>
              <w:top w:val="single" w:sz="4" w:space="0" w:color="4F81BD"/>
              <w:left w:val="nil"/>
              <w:bottom w:val="nil"/>
              <w:right w:val="nil"/>
            </w:tcBorders>
            <w:shd w:val="clear" w:color="4F81BD" w:fill="4F81BD"/>
            <w:noWrap/>
            <w:vAlign w:val="bottom"/>
            <w:hideMark/>
          </w:tcPr>
          <w:p w14:paraId="2305FA45" w14:textId="77777777" w:rsidR="00DC3965" w:rsidRPr="00DC3965" w:rsidRDefault="00DC3965" w:rsidP="00C57F7C">
            <w:pPr>
              <w:tabs>
                <w:tab w:val="clear" w:pos="360"/>
                <w:tab w:val="clear" w:pos="720"/>
                <w:tab w:val="clear" w:pos="1080"/>
                <w:tab w:val="clear" w:pos="1440"/>
              </w:tabs>
              <w:overflowPunct/>
              <w:autoSpaceDE/>
              <w:autoSpaceDN/>
              <w:adjustRightInd/>
              <w:spacing w:before="0"/>
              <w:jc w:val="center"/>
              <w:textAlignment w:val="auto"/>
              <w:rPr>
                <w:rFonts w:ascii="Calibri" w:hAnsi="Calibri"/>
                <w:b/>
                <w:bCs/>
                <w:color w:val="FFFFFF"/>
                <w:sz w:val="24"/>
                <w:szCs w:val="24"/>
                <w:lang w:val="de-DE" w:eastAsia="de-DE"/>
              </w:rPr>
            </w:pPr>
            <w:r w:rsidRPr="00DC3965">
              <w:rPr>
                <w:rFonts w:ascii="Calibri" w:hAnsi="Calibri"/>
                <w:b/>
                <w:bCs/>
                <w:color w:val="FFFFFF"/>
                <w:sz w:val="24"/>
                <w:szCs w:val="24"/>
                <w:lang w:val="de-DE" w:eastAsia="de-DE"/>
              </w:rPr>
              <w:t>Delta-DLT</w:t>
            </w:r>
          </w:p>
        </w:tc>
        <w:tc>
          <w:tcPr>
            <w:tcW w:w="2077" w:type="pct"/>
            <w:tcBorders>
              <w:top w:val="single" w:sz="4" w:space="0" w:color="4F81BD"/>
              <w:left w:val="nil"/>
              <w:bottom w:val="nil"/>
              <w:right w:val="single" w:sz="4" w:space="0" w:color="auto"/>
            </w:tcBorders>
            <w:shd w:val="clear" w:color="4F81BD" w:fill="4F81BD"/>
            <w:noWrap/>
            <w:vAlign w:val="bottom"/>
            <w:hideMark/>
          </w:tcPr>
          <w:p w14:paraId="375EEB61" w14:textId="77777777" w:rsidR="00DC3965" w:rsidRPr="00DC3965" w:rsidRDefault="00DC3965" w:rsidP="00C57F7C">
            <w:pPr>
              <w:tabs>
                <w:tab w:val="clear" w:pos="360"/>
                <w:tab w:val="clear" w:pos="720"/>
                <w:tab w:val="clear" w:pos="1080"/>
                <w:tab w:val="clear" w:pos="1440"/>
              </w:tabs>
              <w:overflowPunct/>
              <w:autoSpaceDE/>
              <w:autoSpaceDN/>
              <w:adjustRightInd/>
              <w:spacing w:before="0"/>
              <w:jc w:val="center"/>
              <w:textAlignment w:val="auto"/>
              <w:rPr>
                <w:rFonts w:ascii="Calibri" w:hAnsi="Calibri"/>
                <w:b/>
                <w:bCs/>
                <w:color w:val="FFFFFF"/>
                <w:sz w:val="24"/>
                <w:szCs w:val="24"/>
                <w:lang w:val="de-DE" w:eastAsia="de-DE"/>
              </w:rPr>
            </w:pPr>
            <w:r w:rsidRPr="00DC3965">
              <w:rPr>
                <w:rFonts w:ascii="Calibri" w:hAnsi="Calibri"/>
                <w:b/>
                <w:bCs/>
                <w:color w:val="FFFFFF"/>
                <w:sz w:val="24"/>
                <w:szCs w:val="24"/>
                <w:lang w:val="de-DE" w:eastAsia="de-DE"/>
              </w:rPr>
              <w:t>Delta-DLT (Base)</w:t>
            </w:r>
          </w:p>
        </w:tc>
      </w:tr>
      <w:tr w:rsidR="00DC3965" w:rsidRPr="00DC3965" w14:paraId="7AB5F529" w14:textId="77777777" w:rsidTr="00DC3965">
        <w:trPr>
          <w:trHeight w:val="300"/>
        </w:trPr>
        <w:tc>
          <w:tcPr>
            <w:tcW w:w="1678" w:type="pct"/>
            <w:tcBorders>
              <w:top w:val="single" w:sz="4" w:space="0" w:color="4F81BD"/>
              <w:left w:val="single" w:sz="4" w:space="0" w:color="auto"/>
              <w:bottom w:val="nil"/>
              <w:right w:val="nil"/>
            </w:tcBorders>
            <w:shd w:val="clear" w:color="auto" w:fill="auto"/>
            <w:noWrap/>
            <w:vAlign w:val="bottom"/>
            <w:hideMark/>
          </w:tcPr>
          <w:p w14:paraId="654D3B5C" w14:textId="77777777" w:rsidR="00DC3965" w:rsidRPr="00DC3965" w:rsidRDefault="00DC3965" w:rsidP="00DC3965">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roofErr w:type="spellStart"/>
            <w:r w:rsidRPr="00DC3965">
              <w:rPr>
                <w:rFonts w:ascii="Calibri" w:hAnsi="Calibri"/>
                <w:color w:val="000000"/>
                <w:sz w:val="24"/>
                <w:szCs w:val="24"/>
                <w:lang w:val="de-DE" w:eastAsia="de-DE"/>
              </w:rPr>
              <w:t>Balloons</w:t>
            </w:r>
            <w:proofErr w:type="spellEnd"/>
          </w:p>
        </w:tc>
        <w:tc>
          <w:tcPr>
            <w:tcW w:w="1245" w:type="pct"/>
            <w:tcBorders>
              <w:top w:val="single" w:sz="4" w:space="0" w:color="4F81BD"/>
              <w:left w:val="nil"/>
              <w:bottom w:val="nil"/>
              <w:right w:val="nil"/>
            </w:tcBorders>
            <w:shd w:val="clear" w:color="auto" w:fill="auto"/>
            <w:noWrap/>
            <w:vAlign w:val="bottom"/>
            <w:hideMark/>
          </w:tcPr>
          <w:p w14:paraId="5EEB2A76" w14:textId="77777777" w:rsidR="00DC3965" w:rsidRPr="00DC3965" w:rsidRDefault="00DC3965" w:rsidP="00DC3965">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DC3965">
              <w:rPr>
                <w:rFonts w:ascii="Calibri" w:hAnsi="Calibri"/>
                <w:color w:val="000000"/>
                <w:sz w:val="24"/>
                <w:szCs w:val="24"/>
                <w:lang w:val="de-DE" w:eastAsia="de-DE"/>
              </w:rPr>
              <w:t>39,55%</w:t>
            </w:r>
          </w:p>
        </w:tc>
        <w:tc>
          <w:tcPr>
            <w:tcW w:w="2077" w:type="pct"/>
            <w:tcBorders>
              <w:top w:val="single" w:sz="4" w:space="0" w:color="4F81BD"/>
              <w:left w:val="nil"/>
              <w:bottom w:val="nil"/>
              <w:right w:val="single" w:sz="4" w:space="0" w:color="auto"/>
            </w:tcBorders>
            <w:shd w:val="clear" w:color="auto" w:fill="auto"/>
            <w:noWrap/>
            <w:vAlign w:val="bottom"/>
            <w:hideMark/>
          </w:tcPr>
          <w:p w14:paraId="7EC8DC3C" w14:textId="77777777" w:rsidR="00DC3965" w:rsidRPr="00DC3965" w:rsidRDefault="00DC3965" w:rsidP="00DC3965">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DC3965">
              <w:rPr>
                <w:rFonts w:ascii="Calibri" w:hAnsi="Calibri"/>
                <w:color w:val="000000"/>
                <w:sz w:val="24"/>
                <w:szCs w:val="24"/>
                <w:lang w:val="de-DE" w:eastAsia="de-DE"/>
              </w:rPr>
              <w:t>35,96%</w:t>
            </w:r>
          </w:p>
        </w:tc>
      </w:tr>
      <w:tr w:rsidR="00DC3965" w:rsidRPr="00DC3965" w14:paraId="09E21C93" w14:textId="77777777" w:rsidTr="00DC3965">
        <w:trPr>
          <w:trHeight w:val="300"/>
        </w:trPr>
        <w:tc>
          <w:tcPr>
            <w:tcW w:w="1678" w:type="pct"/>
            <w:tcBorders>
              <w:top w:val="single" w:sz="4" w:space="0" w:color="4F81BD"/>
              <w:left w:val="single" w:sz="4" w:space="0" w:color="auto"/>
              <w:bottom w:val="nil"/>
              <w:right w:val="nil"/>
            </w:tcBorders>
            <w:shd w:val="clear" w:color="auto" w:fill="auto"/>
            <w:noWrap/>
            <w:vAlign w:val="bottom"/>
            <w:hideMark/>
          </w:tcPr>
          <w:p w14:paraId="318B2067" w14:textId="77777777" w:rsidR="00DC3965" w:rsidRPr="00DC3965" w:rsidRDefault="00DC3965" w:rsidP="00DC3965">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r w:rsidRPr="00DC3965">
              <w:rPr>
                <w:rFonts w:ascii="Calibri" w:hAnsi="Calibri"/>
                <w:color w:val="000000"/>
                <w:sz w:val="24"/>
                <w:szCs w:val="24"/>
                <w:lang w:val="de-DE" w:eastAsia="de-DE"/>
              </w:rPr>
              <w:t>Kendo</w:t>
            </w:r>
          </w:p>
        </w:tc>
        <w:tc>
          <w:tcPr>
            <w:tcW w:w="1245" w:type="pct"/>
            <w:tcBorders>
              <w:top w:val="single" w:sz="4" w:space="0" w:color="4F81BD"/>
              <w:left w:val="nil"/>
              <w:bottom w:val="nil"/>
              <w:right w:val="nil"/>
            </w:tcBorders>
            <w:shd w:val="clear" w:color="auto" w:fill="auto"/>
            <w:noWrap/>
            <w:vAlign w:val="bottom"/>
            <w:hideMark/>
          </w:tcPr>
          <w:p w14:paraId="4166E8A8" w14:textId="77777777" w:rsidR="00DC3965" w:rsidRPr="00DC3965" w:rsidRDefault="00DC3965" w:rsidP="00DC3965">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DC3965">
              <w:rPr>
                <w:rFonts w:ascii="Calibri" w:hAnsi="Calibri"/>
                <w:color w:val="000000"/>
                <w:sz w:val="24"/>
                <w:szCs w:val="24"/>
                <w:lang w:val="de-DE" w:eastAsia="de-DE"/>
              </w:rPr>
              <w:t>46,13%</w:t>
            </w:r>
          </w:p>
        </w:tc>
        <w:tc>
          <w:tcPr>
            <w:tcW w:w="2077" w:type="pct"/>
            <w:tcBorders>
              <w:top w:val="single" w:sz="4" w:space="0" w:color="4F81BD"/>
              <w:left w:val="nil"/>
              <w:bottom w:val="nil"/>
              <w:right w:val="single" w:sz="4" w:space="0" w:color="auto"/>
            </w:tcBorders>
            <w:shd w:val="clear" w:color="auto" w:fill="auto"/>
            <w:noWrap/>
            <w:vAlign w:val="bottom"/>
            <w:hideMark/>
          </w:tcPr>
          <w:p w14:paraId="23F85BAF" w14:textId="77777777" w:rsidR="00DC3965" w:rsidRPr="00DC3965" w:rsidRDefault="00DC3965" w:rsidP="00DC3965">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DC3965">
              <w:rPr>
                <w:rFonts w:ascii="Calibri" w:hAnsi="Calibri"/>
                <w:color w:val="000000"/>
                <w:sz w:val="24"/>
                <w:szCs w:val="24"/>
                <w:lang w:val="de-DE" w:eastAsia="de-DE"/>
              </w:rPr>
              <w:t>36,76%</w:t>
            </w:r>
          </w:p>
        </w:tc>
      </w:tr>
      <w:tr w:rsidR="00DC3965" w:rsidRPr="00DC3965" w14:paraId="1B096E75" w14:textId="77777777" w:rsidTr="00DC3965">
        <w:trPr>
          <w:trHeight w:val="300"/>
        </w:trPr>
        <w:tc>
          <w:tcPr>
            <w:tcW w:w="1678" w:type="pct"/>
            <w:tcBorders>
              <w:top w:val="single" w:sz="4" w:space="0" w:color="4F81BD"/>
              <w:left w:val="single" w:sz="4" w:space="0" w:color="auto"/>
              <w:bottom w:val="nil"/>
              <w:right w:val="nil"/>
            </w:tcBorders>
            <w:shd w:val="clear" w:color="auto" w:fill="auto"/>
            <w:noWrap/>
            <w:vAlign w:val="bottom"/>
            <w:hideMark/>
          </w:tcPr>
          <w:p w14:paraId="426ED844" w14:textId="77777777" w:rsidR="00DC3965" w:rsidRPr="00DC3965" w:rsidRDefault="00DC3965" w:rsidP="00DC3965">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r w:rsidRPr="00DC3965">
              <w:rPr>
                <w:rFonts w:ascii="Calibri" w:hAnsi="Calibri"/>
                <w:color w:val="000000"/>
                <w:sz w:val="24"/>
                <w:szCs w:val="24"/>
                <w:lang w:val="de-DE" w:eastAsia="de-DE"/>
              </w:rPr>
              <w:t>Newspaper</w:t>
            </w:r>
          </w:p>
        </w:tc>
        <w:tc>
          <w:tcPr>
            <w:tcW w:w="1245" w:type="pct"/>
            <w:tcBorders>
              <w:top w:val="single" w:sz="4" w:space="0" w:color="4F81BD"/>
              <w:left w:val="nil"/>
              <w:bottom w:val="nil"/>
              <w:right w:val="nil"/>
            </w:tcBorders>
            <w:shd w:val="clear" w:color="auto" w:fill="auto"/>
            <w:noWrap/>
            <w:vAlign w:val="bottom"/>
            <w:hideMark/>
          </w:tcPr>
          <w:p w14:paraId="316B90A1" w14:textId="77777777" w:rsidR="00DC3965" w:rsidRPr="00DC3965" w:rsidRDefault="00DC3965" w:rsidP="00DC3965">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DC3965">
              <w:rPr>
                <w:rFonts w:ascii="Calibri" w:hAnsi="Calibri"/>
                <w:color w:val="000000"/>
                <w:sz w:val="24"/>
                <w:szCs w:val="24"/>
                <w:lang w:val="de-DE" w:eastAsia="de-DE"/>
              </w:rPr>
              <w:t>37,49%</w:t>
            </w:r>
          </w:p>
        </w:tc>
        <w:tc>
          <w:tcPr>
            <w:tcW w:w="2077" w:type="pct"/>
            <w:tcBorders>
              <w:top w:val="single" w:sz="4" w:space="0" w:color="4F81BD"/>
              <w:left w:val="nil"/>
              <w:bottom w:val="nil"/>
              <w:right w:val="single" w:sz="4" w:space="0" w:color="auto"/>
            </w:tcBorders>
            <w:shd w:val="clear" w:color="auto" w:fill="auto"/>
            <w:noWrap/>
            <w:vAlign w:val="bottom"/>
            <w:hideMark/>
          </w:tcPr>
          <w:p w14:paraId="069847DC" w14:textId="77777777" w:rsidR="00DC3965" w:rsidRPr="00DC3965" w:rsidRDefault="00DC3965" w:rsidP="00DC3965">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DC3965">
              <w:rPr>
                <w:rFonts w:ascii="Calibri" w:hAnsi="Calibri"/>
                <w:color w:val="000000"/>
                <w:sz w:val="24"/>
                <w:szCs w:val="24"/>
                <w:lang w:val="de-DE" w:eastAsia="de-DE"/>
              </w:rPr>
              <w:t>36,30%</w:t>
            </w:r>
          </w:p>
        </w:tc>
      </w:tr>
      <w:tr w:rsidR="00DC3965" w:rsidRPr="00DC3965" w14:paraId="52D7D4DB" w14:textId="77777777" w:rsidTr="00DC3965">
        <w:trPr>
          <w:trHeight w:val="300"/>
        </w:trPr>
        <w:tc>
          <w:tcPr>
            <w:tcW w:w="1678" w:type="pct"/>
            <w:tcBorders>
              <w:top w:val="single" w:sz="4" w:space="0" w:color="4F81BD"/>
              <w:left w:val="single" w:sz="4" w:space="0" w:color="auto"/>
              <w:bottom w:val="nil"/>
              <w:right w:val="nil"/>
            </w:tcBorders>
            <w:shd w:val="clear" w:color="auto" w:fill="auto"/>
            <w:noWrap/>
            <w:vAlign w:val="bottom"/>
            <w:hideMark/>
          </w:tcPr>
          <w:p w14:paraId="53DF466F" w14:textId="77777777" w:rsidR="00DC3965" w:rsidRPr="00DC3965" w:rsidRDefault="00DC3965" w:rsidP="00DC3965">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r w:rsidRPr="00DC3965">
              <w:rPr>
                <w:rFonts w:ascii="Calibri" w:hAnsi="Calibri"/>
                <w:color w:val="000000"/>
                <w:sz w:val="24"/>
                <w:szCs w:val="24"/>
                <w:lang w:val="de-DE" w:eastAsia="de-DE"/>
              </w:rPr>
              <w:t>Poznan_Hall2</w:t>
            </w:r>
          </w:p>
        </w:tc>
        <w:tc>
          <w:tcPr>
            <w:tcW w:w="1245" w:type="pct"/>
            <w:tcBorders>
              <w:top w:val="single" w:sz="4" w:space="0" w:color="4F81BD"/>
              <w:left w:val="nil"/>
              <w:bottom w:val="nil"/>
              <w:right w:val="nil"/>
            </w:tcBorders>
            <w:shd w:val="clear" w:color="auto" w:fill="auto"/>
            <w:noWrap/>
            <w:vAlign w:val="bottom"/>
            <w:hideMark/>
          </w:tcPr>
          <w:p w14:paraId="379DF88D" w14:textId="77777777" w:rsidR="00DC3965" w:rsidRPr="00DC3965" w:rsidRDefault="00DC3965" w:rsidP="00DC3965">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DC3965">
              <w:rPr>
                <w:rFonts w:ascii="Calibri" w:hAnsi="Calibri"/>
                <w:color w:val="000000"/>
                <w:sz w:val="24"/>
                <w:szCs w:val="24"/>
                <w:lang w:val="de-DE" w:eastAsia="de-DE"/>
              </w:rPr>
              <w:t>43,27%</w:t>
            </w:r>
          </w:p>
        </w:tc>
        <w:tc>
          <w:tcPr>
            <w:tcW w:w="2077" w:type="pct"/>
            <w:tcBorders>
              <w:top w:val="single" w:sz="4" w:space="0" w:color="4F81BD"/>
              <w:left w:val="nil"/>
              <w:bottom w:val="nil"/>
              <w:right w:val="single" w:sz="4" w:space="0" w:color="auto"/>
            </w:tcBorders>
            <w:shd w:val="clear" w:color="auto" w:fill="auto"/>
            <w:noWrap/>
            <w:vAlign w:val="bottom"/>
            <w:hideMark/>
          </w:tcPr>
          <w:p w14:paraId="42550619" w14:textId="77777777" w:rsidR="00DC3965" w:rsidRPr="00DC3965" w:rsidRDefault="00DC3965" w:rsidP="00DC3965">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DC3965">
              <w:rPr>
                <w:rFonts w:ascii="Calibri" w:hAnsi="Calibri"/>
                <w:color w:val="000000"/>
                <w:sz w:val="24"/>
                <w:szCs w:val="24"/>
                <w:lang w:val="de-DE" w:eastAsia="de-DE"/>
              </w:rPr>
              <w:t>35,73%</w:t>
            </w:r>
          </w:p>
        </w:tc>
      </w:tr>
      <w:tr w:rsidR="00DC3965" w:rsidRPr="00DC3965" w14:paraId="57E32400" w14:textId="77777777" w:rsidTr="00DC3965">
        <w:trPr>
          <w:trHeight w:val="300"/>
        </w:trPr>
        <w:tc>
          <w:tcPr>
            <w:tcW w:w="1678" w:type="pct"/>
            <w:tcBorders>
              <w:top w:val="single" w:sz="4" w:space="0" w:color="4F81BD"/>
              <w:left w:val="single" w:sz="4" w:space="0" w:color="auto"/>
              <w:bottom w:val="single" w:sz="4" w:space="0" w:color="auto"/>
              <w:right w:val="nil"/>
            </w:tcBorders>
            <w:shd w:val="clear" w:color="auto" w:fill="auto"/>
            <w:noWrap/>
            <w:vAlign w:val="bottom"/>
            <w:hideMark/>
          </w:tcPr>
          <w:p w14:paraId="3D0DC55A" w14:textId="77777777" w:rsidR="00DC3965" w:rsidRPr="00DC3965" w:rsidRDefault="00DC3965" w:rsidP="00DC3965">
            <w:pPr>
              <w:tabs>
                <w:tab w:val="clear" w:pos="360"/>
                <w:tab w:val="clear" w:pos="720"/>
                <w:tab w:val="clear" w:pos="1080"/>
                <w:tab w:val="clear" w:pos="1440"/>
              </w:tabs>
              <w:overflowPunct/>
              <w:autoSpaceDE/>
              <w:autoSpaceDN/>
              <w:adjustRightInd/>
              <w:spacing w:before="0"/>
              <w:textAlignment w:val="auto"/>
              <w:rPr>
                <w:rFonts w:ascii="Calibri" w:hAnsi="Calibri"/>
                <w:b/>
                <w:bCs/>
                <w:color w:val="000000"/>
                <w:sz w:val="24"/>
                <w:szCs w:val="24"/>
                <w:lang w:val="de-DE" w:eastAsia="de-DE"/>
              </w:rPr>
            </w:pPr>
            <w:r w:rsidRPr="00DC3965">
              <w:rPr>
                <w:rFonts w:ascii="Calibri" w:hAnsi="Calibri"/>
                <w:b/>
                <w:bCs/>
                <w:color w:val="000000"/>
                <w:sz w:val="24"/>
                <w:szCs w:val="24"/>
                <w:lang w:val="de-DE" w:eastAsia="de-DE"/>
              </w:rPr>
              <w:t>AVERAGE</w:t>
            </w:r>
          </w:p>
        </w:tc>
        <w:tc>
          <w:tcPr>
            <w:tcW w:w="1245" w:type="pct"/>
            <w:tcBorders>
              <w:top w:val="single" w:sz="4" w:space="0" w:color="4F81BD"/>
              <w:left w:val="nil"/>
              <w:bottom w:val="single" w:sz="4" w:space="0" w:color="auto"/>
              <w:right w:val="nil"/>
            </w:tcBorders>
            <w:shd w:val="clear" w:color="auto" w:fill="auto"/>
            <w:noWrap/>
            <w:vAlign w:val="bottom"/>
            <w:hideMark/>
          </w:tcPr>
          <w:p w14:paraId="5458E7D5" w14:textId="77777777" w:rsidR="00DC3965" w:rsidRPr="00DC3965" w:rsidRDefault="00DC3965" w:rsidP="00DC3965">
            <w:pPr>
              <w:tabs>
                <w:tab w:val="clear" w:pos="360"/>
                <w:tab w:val="clear" w:pos="720"/>
                <w:tab w:val="clear" w:pos="1080"/>
                <w:tab w:val="clear" w:pos="1440"/>
              </w:tabs>
              <w:overflowPunct/>
              <w:autoSpaceDE/>
              <w:autoSpaceDN/>
              <w:adjustRightInd/>
              <w:spacing w:before="0"/>
              <w:jc w:val="right"/>
              <w:textAlignment w:val="auto"/>
              <w:rPr>
                <w:rFonts w:ascii="Calibri" w:hAnsi="Calibri"/>
                <w:b/>
                <w:bCs/>
                <w:color w:val="000000"/>
                <w:sz w:val="24"/>
                <w:szCs w:val="24"/>
                <w:lang w:val="de-DE" w:eastAsia="de-DE"/>
              </w:rPr>
            </w:pPr>
            <w:r w:rsidRPr="00DC3965">
              <w:rPr>
                <w:rFonts w:ascii="Calibri" w:hAnsi="Calibri"/>
                <w:b/>
                <w:bCs/>
                <w:color w:val="000000"/>
                <w:sz w:val="24"/>
                <w:szCs w:val="24"/>
                <w:lang w:val="de-DE" w:eastAsia="de-DE"/>
              </w:rPr>
              <w:t>41,61%</w:t>
            </w:r>
          </w:p>
        </w:tc>
        <w:tc>
          <w:tcPr>
            <w:tcW w:w="2077" w:type="pct"/>
            <w:tcBorders>
              <w:top w:val="single" w:sz="4" w:space="0" w:color="4F81BD"/>
              <w:left w:val="nil"/>
              <w:bottom w:val="single" w:sz="4" w:space="0" w:color="auto"/>
              <w:right w:val="single" w:sz="4" w:space="0" w:color="auto"/>
            </w:tcBorders>
            <w:shd w:val="clear" w:color="auto" w:fill="auto"/>
            <w:noWrap/>
            <w:vAlign w:val="bottom"/>
            <w:hideMark/>
          </w:tcPr>
          <w:p w14:paraId="71C2C3EC" w14:textId="77777777" w:rsidR="00DC3965" w:rsidRPr="00DC3965" w:rsidRDefault="00DC3965" w:rsidP="00DC3965">
            <w:pPr>
              <w:tabs>
                <w:tab w:val="clear" w:pos="360"/>
                <w:tab w:val="clear" w:pos="720"/>
                <w:tab w:val="clear" w:pos="1080"/>
                <w:tab w:val="clear" w:pos="1440"/>
              </w:tabs>
              <w:overflowPunct/>
              <w:autoSpaceDE/>
              <w:autoSpaceDN/>
              <w:adjustRightInd/>
              <w:spacing w:before="0"/>
              <w:jc w:val="right"/>
              <w:textAlignment w:val="auto"/>
              <w:rPr>
                <w:rFonts w:ascii="Calibri" w:hAnsi="Calibri"/>
                <w:b/>
                <w:bCs/>
                <w:color w:val="000000"/>
                <w:sz w:val="24"/>
                <w:szCs w:val="24"/>
                <w:lang w:val="de-DE" w:eastAsia="de-DE"/>
              </w:rPr>
            </w:pPr>
            <w:r w:rsidRPr="00DC3965">
              <w:rPr>
                <w:rFonts w:ascii="Calibri" w:hAnsi="Calibri"/>
                <w:b/>
                <w:bCs/>
                <w:color w:val="000000"/>
                <w:sz w:val="24"/>
                <w:szCs w:val="24"/>
                <w:lang w:val="de-DE" w:eastAsia="de-DE"/>
              </w:rPr>
              <w:t>36,19%</w:t>
            </w:r>
          </w:p>
        </w:tc>
      </w:tr>
    </w:tbl>
    <w:p w14:paraId="56BAB890" w14:textId="20C95A17" w:rsidR="00DC3965" w:rsidRDefault="00DC3965" w:rsidP="00DC3965">
      <w:pPr>
        <w:pStyle w:val="berschrift2"/>
        <w:rPr>
          <w:rFonts w:eastAsia="PMingLiU"/>
        </w:rPr>
      </w:pPr>
      <w:r>
        <w:rPr>
          <w:rFonts w:eastAsia="PMingLiU"/>
        </w:rPr>
        <w:lastRenderedPageBreak/>
        <w:t xml:space="preserve">Configuration B: </w:t>
      </w:r>
      <w:proofErr w:type="spellStart"/>
      <w:r>
        <w:rPr>
          <w:rFonts w:eastAsia="PMingLiU"/>
        </w:rPr>
        <w:t>Mediatek’s</w:t>
      </w:r>
      <w:proofErr w:type="spellEnd"/>
      <w:r>
        <w:rPr>
          <w:rFonts w:eastAsia="PMingLiU"/>
        </w:rPr>
        <w:t xml:space="preserve"> RCBM Coding</w:t>
      </w:r>
    </w:p>
    <w:p w14:paraId="16623F08" w14:textId="77777777" w:rsidR="00DE19FA" w:rsidRDefault="00E25620" w:rsidP="00E25620">
      <w:pPr>
        <w:rPr>
          <w:rFonts w:eastAsia="PMingLiU"/>
        </w:rPr>
      </w:pPr>
      <w:r>
        <w:rPr>
          <w:rFonts w:eastAsia="PMingLiU"/>
        </w:rPr>
        <w:t xml:space="preserve">The second configuration uses RCBM coding for DLT values, as proposed by </w:t>
      </w:r>
      <w:proofErr w:type="spellStart"/>
      <w:r>
        <w:rPr>
          <w:rFonts w:eastAsia="PMingLiU"/>
        </w:rPr>
        <w:t>Mediatek</w:t>
      </w:r>
      <w:proofErr w:type="spellEnd"/>
      <w:r>
        <w:rPr>
          <w:rFonts w:eastAsia="PMingLiU"/>
        </w:rPr>
        <w:t xml:space="preserve"> in previous meetings.</w:t>
      </w:r>
      <w:r w:rsidR="00DE19FA">
        <w:rPr>
          <w:rFonts w:eastAsia="PMingLiU"/>
        </w:rPr>
        <w:t xml:space="preserve"> </w:t>
      </w:r>
    </w:p>
    <w:p w14:paraId="56C8B794" w14:textId="5218DC7D" w:rsidR="00E25620" w:rsidRDefault="00DE19FA" w:rsidP="00E25620">
      <w:pPr>
        <w:rPr>
          <w:rFonts w:eastAsia="PMingLiU"/>
        </w:rPr>
      </w:pPr>
      <w:r>
        <w:rPr>
          <w:rFonts w:eastAsia="PMingLiU"/>
        </w:rPr>
        <w:t>The third column again shows the performance of the Delta-DLT method when the encoder decides to code all views’ DLT values in the base view’s DLT.</w:t>
      </w:r>
    </w:p>
    <w:p w14:paraId="1296FD1C" w14:textId="25C04F8A" w:rsidR="008D1579" w:rsidRDefault="008D1579" w:rsidP="00E25620">
      <w:pPr>
        <w:rPr>
          <w:rFonts w:eastAsia="PMingLiU"/>
        </w:rPr>
      </w:pPr>
      <w:r>
        <w:rPr>
          <w:rFonts w:eastAsia="PMingLiU"/>
        </w:rPr>
        <w:t>The fourth</w:t>
      </w:r>
      <w:r w:rsidR="00845CC5">
        <w:rPr>
          <w:rFonts w:eastAsia="PMingLiU"/>
        </w:rPr>
        <w:t xml:space="preserve"> and fifth</w:t>
      </w:r>
      <w:r>
        <w:rPr>
          <w:rFonts w:eastAsia="PMingLiU"/>
        </w:rPr>
        <w:t xml:space="preserve"> col</w:t>
      </w:r>
      <w:r w:rsidR="00845CC5">
        <w:rPr>
          <w:rFonts w:eastAsia="PMingLiU"/>
        </w:rPr>
        <w:t>umn show</w:t>
      </w:r>
      <w:r>
        <w:rPr>
          <w:rFonts w:eastAsia="PMingLiU"/>
        </w:rPr>
        <w:t xml:space="preserve"> an extension to the very simple Delta-DLT method, which allows </w:t>
      </w:r>
      <w:proofErr w:type="gramStart"/>
      <w:r>
        <w:rPr>
          <w:rFonts w:eastAsia="PMingLiU"/>
        </w:rPr>
        <w:t>to signal</w:t>
      </w:r>
      <w:proofErr w:type="gramEnd"/>
      <w:r>
        <w:rPr>
          <w:rFonts w:eastAsia="PMingLiU"/>
        </w:rPr>
        <w:t xml:space="preserve"> two unconnected Delta-DLTs for cases where the update values are distributed non-uniformly.</w:t>
      </w:r>
      <w:r w:rsidR="00B031D3">
        <w:rPr>
          <w:rFonts w:eastAsia="PMingLiU"/>
        </w:rPr>
        <w:t xml:space="preserve"> This approach was already presented in document </w:t>
      </w:r>
      <w:r w:rsidR="00B031D3" w:rsidRPr="00B031D3">
        <w:rPr>
          <w:rFonts w:eastAsia="PMingLiU"/>
        </w:rPr>
        <w:t>JCT3V-D0054</w:t>
      </w:r>
      <w:r w:rsidR="00B031D3">
        <w:rPr>
          <w:rFonts w:eastAsia="PMingLiU"/>
        </w:rPr>
        <w:t xml:space="preserve"> and it is to be emphasized that both, Delta-DLT and Multi-Range Delta-DLT, are independent of the underlying single-view DLT coding method.</w:t>
      </w:r>
    </w:p>
    <w:p w14:paraId="5DB821B8" w14:textId="77777777" w:rsidR="00B031D3" w:rsidRDefault="00B031D3" w:rsidP="00E25620">
      <w:pPr>
        <w:rPr>
          <w:rFonts w:eastAsia="PMingLiU"/>
        </w:rPr>
      </w:pPr>
    </w:p>
    <w:tbl>
      <w:tblPr>
        <w:tblW w:w="5000" w:type="pct"/>
        <w:tblLayout w:type="fixed"/>
        <w:tblCellMar>
          <w:left w:w="70" w:type="dxa"/>
          <w:right w:w="70" w:type="dxa"/>
        </w:tblCellMar>
        <w:tblLook w:val="04A0" w:firstRow="1" w:lastRow="0" w:firstColumn="1" w:lastColumn="0" w:noHBand="0" w:noVBand="1"/>
      </w:tblPr>
      <w:tblGrid>
        <w:gridCol w:w="1630"/>
        <w:gridCol w:w="1701"/>
        <w:gridCol w:w="1989"/>
        <w:gridCol w:w="2126"/>
        <w:gridCol w:w="2054"/>
      </w:tblGrid>
      <w:tr w:rsidR="008F4312" w:rsidRPr="008F4312" w14:paraId="39C04920" w14:textId="77777777" w:rsidTr="008F4312">
        <w:trPr>
          <w:trHeight w:val="300"/>
        </w:trPr>
        <w:tc>
          <w:tcPr>
            <w:tcW w:w="858" w:type="pct"/>
            <w:tcBorders>
              <w:top w:val="single" w:sz="4" w:space="0" w:color="4F81BD"/>
              <w:left w:val="single" w:sz="4" w:space="0" w:color="4F81BD"/>
              <w:bottom w:val="nil"/>
              <w:right w:val="nil"/>
            </w:tcBorders>
            <w:shd w:val="clear" w:color="4F81BD" w:fill="4F81BD"/>
            <w:noWrap/>
            <w:vAlign w:val="bottom"/>
            <w:hideMark/>
          </w:tcPr>
          <w:p w14:paraId="3617AA8D" w14:textId="77777777" w:rsidR="008F4312" w:rsidRPr="008F4312" w:rsidRDefault="008F4312" w:rsidP="008F4312">
            <w:pPr>
              <w:tabs>
                <w:tab w:val="clear" w:pos="360"/>
                <w:tab w:val="clear" w:pos="720"/>
                <w:tab w:val="clear" w:pos="1080"/>
                <w:tab w:val="clear" w:pos="1440"/>
              </w:tabs>
              <w:overflowPunct/>
              <w:autoSpaceDE/>
              <w:autoSpaceDN/>
              <w:adjustRightInd/>
              <w:spacing w:before="0"/>
              <w:textAlignment w:val="auto"/>
              <w:rPr>
                <w:rFonts w:ascii="Calibri" w:hAnsi="Calibri"/>
                <w:b/>
                <w:bCs/>
                <w:color w:val="FFFFFF"/>
                <w:sz w:val="24"/>
                <w:szCs w:val="24"/>
                <w:lang w:val="de-DE" w:eastAsia="de-DE"/>
              </w:rPr>
            </w:pPr>
            <w:proofErr w:type="spellStart"/>
            <w:r w:rsidRPr="008F4312">
              <w:rPr>
                <w:rFonts w:ascii="Calibri" w:hAnsi="Calibri"/>
                <w:b/>
                <w:bCs/>
                <w:color w:val="FFFFFF"/>
                <w:sz w:val="24"/>
                <w:szCs w:val="24"/>
                <w:lang w:val="de-DE" w:eastAsia="de-DE"/>
              </w:rPr>
              <w:t>Sequence</w:t>
            </w:r>
            <w:proofErr w:type="spellEnd"/>
          </w:p>
        </w:tc>
        <w:tc>
          <w:tcPr>
            <w:tcW w:w="895" w:type="pct"/>
            <w:tcBorders>
              <w:top w:val="single" w:sz="4" w:space="0" w:color="4F81BD"/>
              <w:left w:val="nil"/>
              <w:bottom w:val="nil"/>
              <w:right w:val="nil"/>
            </w:tcBorders>
            <w:shd w:val="clear" w:color="4F81BD" w:fill="4F81BD"/>
            <w:noWrap/>
            <w:vAlign w:val="bottom"/>
            <w:hideMark/>
          </w:tcPr>
          <w:p w14:paraId="44F6B56B" w14:textId="77777777" w:rsidR="008F4312" w:rsidRPr="008F4312" w:rsidRDefault="008F4312" w:rsidP="008F4312">
            <w:pPr>
              <w:tabs>
                <w:tab w:val="clear" w:pos="360"/>
                <w:tab w:val="clear" w:pos="720"/>
                <w:tab w:val="clear" w:pos="1080"/>
                <w:tab w:val="clear" w:pos="1440"/>
              </w:tabs>
              <w:overflowPunct/>
              <w:autoSpaceDE/>
              <w:autoSpaceDN/>
              <w:adjustRightInd/>
              <w:spacing w:before="0"/>
              <w:textAlignment w:val="auto"/>
              <w:rPr>
                <w:rFonts w:ascii="Calibri" w:hAnsi="Calibri"/>
                <w:b/>
                <w:bCs/>
                <w:color w:val="FFFFFF"/>
                <w:sz w:val="24"/>
                <w:szCs w:val="24"/>
                <w:lang w:val="de-DE" w:eastAsia="de-DE"/>
              </w:rPr>
            </w:pPr>
            <w:r w:rsidRPr="008F4312">
              <w:rPr>
                <w:rFonts w:ascii="Calibri" w:hAnsi="Calibri"/>
                <w:b/>
                <w:bCs/>
                <w:color w:val="FFFFFF"/>
                <w:sz w:val="24"/>
                <w:szCs w:val="24"/>
                <w:lang w:val="de-DE" w:eastAsia="de-DE"/>
              </w:rPr>
              <w:t>Delta-DLT</w:t>
            </w:r>
          </w:p>
        </w:tc>
        <w:tc>
          <w:tcPr>
            <w:tcW w:w="1047" w:type="pct"/>
            <w:tcBorders>
              <w:top w:val="single" w:sz="4" w:space="0" w:color="4F81BD"/>
              <w:left w:val="nil"/>
              <w:bottom w:val="nil"/>
              <w:right w:val="nil"/>
            </w:tcBorders>
            <w:shd w:val="clear" w:color="4F81BD" w:fill="4F81BD"/>
            <w:noWrap/>
            <w:vAlign w:val="bottom"/>
            <w:hideMark/>
          </w:tcPr>
          <w:p w14:paraId="479AADAD" w14:textId="77777777" w:rsidR="008F4312" w:rsidRPr="008F4312" w:rsidRDefault="008F4312" w:rsidP="008F4312">
            <w:pPr>
              <w:tabs>
                <w:tab w:val="clear" w:pos="360"/>
                <w:tab w:val="clear" w:pos="720"/>
                <w:tab w:val="clear" w:pos="1080"/>
                <w:tab w:val="clear" w:pos="1440"/>
              </w:tabs>
              <w:overflowPunct/>
              <w:autoSpaceDE/>
              <w:autoSpaceDN/>
              <w:adjustRightInd/>
              <w:spacing w:before="0"/>
              <w:textAlignment w:val="auto"/>
              <w:rPr>
                <w:rFonts w:ascii="Calibri" w:hAnsi="Calibri"/>
                <w:b/>
                <w:bCs/>
                <w:color w:val="FFFFFF"/>
                <w:sz w:val="24"/>
                <w:szCs w:val="24"/>
                <w:lang w:val="de-DE" w:eastAsia="de-DE"/>
              </w:rPr>
            </w:pPr>
            <w:r w:rsidRPr="008F4312">
              <w:rPr>
                <w:rFonts w:ascii="Calibri" w:hAnsi="Calibri"/>
                <w:b/>
                <w:bCs/>
                <w:color w:val="FFFFFF"/>
                <w:sz w:val="24"/>
                <w:szCs w:val="24"/>
                <w:lang w:val="de-DE" w:eastAsia="de-DE"/>
              </w:rPr>
              <w:t>Delta-DLT (Base)</w:t>
            </w:r>
          </w:p>
        </w:tc>
        <w:tc>
          <w:tcPr>
            <w:tcW w:w="1119" w:type="pct"/>
            <w:tcBorders>
              <w:top w:val="single" w:sz="4" w:space="0" w:color="4F81BD"/>
              <w:left w:val="nil"/>
              <w:bottom w:val="nil"/>
              <w:right w:val="nil"/>
            </w:tcBorders>
            <w:shd w:val="clear" w:color="4F81BD" w:fill="4F81BD"/>
            <w:noWrap/>
            <w:vAlign w:val="bottom"/>
            <w:hideMark/>
          </w:tcPr>
          <w:p w14:paraId="14059D97" w14:textId="77777777" w:rsidR="008F4312" w:rsidRPr="008F4312" w:rsidRDefault="008F4312" w:rsidP="008F4312">
            <w:pPr>
              <w:tabs>
                <w:tab w:val="clear" w:pos="360"/>
                <w:tab w:val="clear" w:pos="720"/>
                <w:tab w:val="clear" w:pos="1080"/>
                <w:tab w:val="clear" w:pos="1440"/>
              </w:tabs>
              <w:overflowPunct/>
              <w:autoSpaceDE/>
              <w:autoSpaceDN/>
              <w:adjustRightInd/>
              <w:spacing w:before="0"/>
              <w:textAlignment w:val="auto"/>
              <w:rPr>
                <w:rFonts w:ascii="Calibri" w:hAnsi="Calibri"/>
                <w:b/>
                <w:bCs/>
                <w:color w:val="FFFFFF"/>
                <w:sz w:val="24"/>
                <w:szCs w:val="24"/>
                <w:lang w:val="de-DE" w:eastAsia="de-DE"/>
              </w:rPr>
            </w:pPr>
            <w:r w:rsidRPr="008F4312">
              <w:rPr>
                <w:rFonts w:ascii="Calibri" w:hAnsi="Calibri"/>
                <w:b/>
                <w:bCs/>
                <w:color w:val="FFFFFF"/>
                <w:sz w:val="24"/>
                <w:szCs w:val="24"/>
                <w:lang w:val="de-DE" w:eastAsia="de-DE"/>
              </w:rPr>
              <w:t>Multi-Range Delta-DLT</w:t>
            </w:r>
          </w:p>
        </w:tc>
        <w:tc>
          <w:tcPr>
            <w:tcW w:w="1081" w:type="pct"/>
            <w:tcBorders>
              <w:top w:val="single" w:sz="4" w:space="0" w:color="4F81BD"/>
              <w:left w:val="nil"/>
              <w:bottom w:val="nil"/>
              <w:right w:val="single" w:sz="4" w:space="0" w:color="4F81BD"/>
            </w:tcBorders>
            <w:shd w:val="clear" w:color="4F81BD" w:fill="4F81BD"/>
            <w:noWrap/>
            <w:vAlign w:val="bottom"/>
            <w:hideMark/>
          </w:tcPr>
          <w:p w14:paraId="367B783B" w14:textId="77777777" w:rsidR="008F4312" w:rsidRPr="008F4312" w:rsidRDefault="008F4312" w:rsidP="008F4312">
            <w:pPr>
              <w:tabs>
                <w:tab w:val="clear" w:pos="360"/>
                <w:tab w:val="clear" w:pos="720"/>
                <w:tab w:val="clear" w:pos="1080"/>
                <w:tab w:val="clear" w:pos="1440"/>
              </w:tabs>
              <w:overflowPunct/>
              <w:autoSpaceDE/>
              <w:autoSpaceDN/>
              <w:adjustRightInd/>
              <w:spacing w:before="0"/>
              <w:textAlignment w:val="auto"/>
              <w:rPr>
                <w:rFonts w:ascii="Calibri" w:hAnsi="Calibri"/>
                <w:b/>
                <w:bCs/>
                <w:color w:val="FFFFFF"/>
                <w:sz w:val="24"/>
                <w:szCs w:val="24"/>
                <w:lang w:val="de-DE" w:eastAsia="de-DE"/>
              </w:rPr>
            </w:pPr>
            <w:r w:rsidRPr="008F4312">
              <w:rPr>
                <w:rFonts w:ascii="Calibri" w:hAnsi="Calibri"/>
                <w:b/>
                <w:bCs/>
                <w:color w:val="FFFFFF"/>
                <w:sz w:val="24"/>
                <w:szCs w:val="24"/>
                <w:lang w:val="de-DE" w:eastAsia="de-DE"/>
              </w:rPr>
              <w:t>Multi-Range Delta-DLT (Base)</w:t>
            </w:r>
          </w:p>
        </w:tc>
      </w:tr>
      <w:tr w:rsidR="008F4312" w:rsidRPr="008F4312" w14:paraId="6E578FC5" w14:textId="77777777" w:rsidTr="008F4312">
        <w:trPr>
          <w:trHeight w:val="300"/>
        </w:trPr>
        <w:tc>
          <w:tcPr>
            <w:tcW w:w="858" w:type="pct"/>
            <w:tcBorders>
              <w:top w:val="single" w:sz="4" w:space="0" w:color="4F81BD"/>
              <w:left w:val="single" w:sz="4" w:space="0" w:color="4F81BD"/>
              <w:bottom w:val="nil"/>
              <w:right w:val="nil"/>
            </w:tcBorders>
            <w:shd w:val="clear" w:color="auto" w:fill="auto"/>
            <w:noWrap/>
            <w:vAlign w:val="bottom"/>
            <w:hideMark/>
          </w:tcPr>
          <w:p w14:paraId="20C2145D" w14:textId="77777777" w:rsidR="008F4312" w:rsidRPr="008F4312" w:rsidRDefault="008F4312" w:rsidP="008F4312">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roofErr w:type="spellStart"/>
            <w:r w:rsidRPr="008F4312">
              <w:rPr>
                <w:rFonts w:ascii="Calibri" w:hAnsi="Calibri"/>
                <w:color w:val="000000"/>
                <w:sz w:val="24"/>
                <w:szCs w:val="24"/>
                <w:lang w:val="de-DE" w:eastAsia="de-DE"/>
              </w:rPr>
              <w:t>Balloons</w:t>
            </w:r>
            <w:proofErr w:type="spellEnd"/>
          </w:p>
        </w:tc>
        <w:tc>
          <w:tcPr>
            <w:tcW w:w="895" w:type="pct"/>
            <w:tcBorders>
              <w:top w:val="single" w:sz="4" w:space="0" w:color="4F81BD"/>
              <w:left w:val="nil"/>
              <w:bottom w:val="nil"/>
              <w:right w:val="nil"/>
            </w:tcBorders>
            <w:shd w:val="clear" w:color="auto" w:fill="auto"/>
            <w:noWrap/>
            <w:vAlign w:val="bottom"/>
            <w:hideMark/>
          </w:tcPr>
          <w:p w14:paraId="5093EF0E"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46,48%</w:t>
            </w:r>
          </w:p>
        </w:tc>
        <w:tc>
          <w:tcPr>
            <w:tcW w:w="1047" w:type="pct"/>
            <w:tcBorders>
              <w:top w:val="single" w:sz="4" w:space="0" w:color="4F81BD"/>
              <w:left w:val="nil"/>
              <w:bottom w:val="nil"/>
              <w:right w:val="nil"/>
            </w:tcBorders>
            <w:shd w:val="clear" w:color="auto" w:fill="auto"/>
            <w:noWrap/>
            <w:vAlign w:val="bottom"/>
            <w:hideMark/>
          </w:tcPr>
          <w:p w14:paraId="5646B990"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35,72%</w:t>
            </w:r>
          </w:p>
        </w:tc>
        <w:tc>
          <w:tcPr>
            <w:tcW w:w="1119" w:type="pct"/>
            <w:tcBorders>
              <w:top w:val="single" w:sz="4" w:space="0" w:color="4F81BD"/>
              <w:left w:val="nil"/>
              <w:bottom w:val="nil"/>
              <w:right w:val="nil"/>
            </w:tcBorders>
            <w:shd w:val="clear" w:color="auto" w:fill="auto"/>
            <w:noWrap/>
            <w:vAlign w:val="bottom"/>
            <w:hideMark/>
          </w:tcPr>
          <w:p w14:paraId="72499C1B"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46,76%</w:t>
            </w:r>
          </w:p>
        </w:tc>
        <w:tc>
          <w:tcPr>
            <w:tcW w:w="1081" w:type="pct"/>
            <w:tcBorders>
              <w:top w:val="single" w:sz="4" w:space="0" w:color="4F81BD"/>
              <w:left w:val="nil"/>
              <w:bottom w:val="nil"/>
              <w:right w:val="single" w:sz="4" w:space="0" w:color="4F81BD"/>
            </w:tcBorders>
            <w:shd w:val="clear" w:color="auto" w:fill="auto"/>
            <w:noWrap/>
            <w:vAlign w:val="bottom"/>
            <w:hideMark/>
          </w:tcPr>
          <w:p w14:paraId="0CF6AD00"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35,72%</w:t>
            </w:r>
          </w:p>
        </w:tc>
      </w:tr>
      <w:tr w:rsidR="008F4312" w:rsidRPr="008F4312" w14:paraId="7CBA7590" w14:textId="77777777" w:rsidTr="008F4312">
        <w:trPr>
          <w:trHeight w:val="300"/>
        </w:trPr>
        <w:tc>
          <w:tcPr>
            <w:tcW w:w="858" w:type="pct"/>
            <w:tcBorders>
              <w:top w:val="single" w:sz="4" w:space="0" w:color="4F81BD"/>
              <w:left w:val="single" w:sz="4" w:space="0" w:color="4F81BD"/>
              <w:bottom w:val="nil"/>
              <w:right w:val="nil"/>
            </w:tcBorders>
            <w:shd w:val="clear" w:color="auto" w:fill="auto"/>
            <w:noWrap/>
            <w:vAlign w:val="bottom"/>
            <w:hideMark/>
          </w:tcPr>
          <w:p w14:paraId="3033704E" w14:textId="77777777" w:rsidR="008F4312" w:rsidRPr="008F4312" w:rsidRDefault="008F4312" w:rsidP="008F4312">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Kendo</w:t>
            </w:r>
          </w:p>
        </w:tc>
        <w:tc>
          <w:tcPr>
            <w:tcW w:w="895" w:type="pct"/>
            <w:tcBorders>
              <w:top w:val="single" w:sz="4" w:space="0" w:color="4F81BD"/>
              <w:left w:val="nil"/>
              <w:bottom w:val="nil"/>
              <w:right w:val="nil"/>
            </w:tcBorders>
            <w:shd w:val="clear" w:color="auto" w:fill="auto"/>
            <w:noWrap/>
            <w:vAlign w:val="bottom"/>
            <w:hideMark/>
          </w:tcPr>
          <w:p w14:paraId="40681E01"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100,28%</w:t>
            </w:r>
          </w:p>
        </w:tc>
        <w:tc>
          <w:tcPr>
            <w:tcW w:w="1047" w:type="pct"/>
            <w:tcBorders>
              <w:top w:val="single" w:sz="4" w:space="0" w:color="4F81BD"/>
              <w:left w:val="nil"/>
              <w:bottom w:val="nil"/>
              <w:right w:val="nil"/>
            </w:tcBorders>
            <w:shd w:val="clear" w:color="auto" w:fill="auto"/>
            <w:noWrap/>
            <w:vAlign w:val="bottom"/>
            <w:hideMark/>
          </w:tcPr>
          <w:p w14:paraId="7553D2A5"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36,84%</w:t>
            </w:r>
          </w:p>
        </w:tc>
        <w:tc>
          <w:tcPr>
            <w:tcW w:w="1119" w:type="pct"/>
            <w:tcBorders>
              <w:top w:val="single" w:sz="4" w:space="0" w:color="4F81BD"/>
              <w:left w:val="nil"/>
              <w:bottom w:val="nil"/>
              <w:right w:val="nil"/>
            </w:tcBorders>
            <w:shd w:val="clear" w:color="auto" w:fill="auto"/>
            <w:noWrap/>
            <w:vAlign w:val="bottom"/>
            <w:hideMark/>
          </w:tcPr>
          <w:p w14:paraId="2BC4EC51"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52,35%</w:t>
            </w:r>
          </w:p>
        </w:tc>
        <w:tc>
          <w:tcPr>
            <w:tcW w:w="1081" w:type="pct"/>
            <w:tcBorders>
              <w:top w:val="single" w:sz="4" w:space="0" w:color="4F81BD"/>
              <w:left w:val="nil"/>
              <w:bottom w:val="nil"/>
              <w:right w:val="single" w:sz="4" w:space="0" w:color="4F81BD"/>
            </w:tcBorders>
            <w:shd w:val="clear" w:color="auto" w:fill="auto"/>
            <w:noWrap/>
            <w:vAlign w:val="bottom"/>
            <w:hideMark/>
          </w:tcPr>
          <w:p w14:paraId="3CAABA50"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36,84%</w:t>
            </w:r>
          </w:p>
        </w:tc>
      </w:tr>
      <w:tr w:rsidR="008F4312" w:rsidRPr="008F4312" w14:paraId="07267C36" w14:textId="77777777" w:rsidTr="008F4312">
        <w:trPr>
          <w:trHeight w:val="300"/>
        </w:trPr>
        <w:tc>
          <w:tcPr>
            <w:tcW w:w="858" w:type="pct"/>
            <w:tcBorders>
              <w:top w:val="single" w:sz="4" w:space="0" w:color="4F81BD"/>
              <w:left w:val="single" w:sz="4" w:space="0" w:color="4F81BD"/>
              <w:bottom w:val="nil"/>
              <w:right w:val="nil"/>
            </w:tcBorders>
            <w:shd w:val="clear" w:color="auto" w:fill="auto"/>
            <w:noWrap/>
            <w:vAlign w:val="bottom"/>
            <w:hideMark/>
          </w:tcPr>
          <w:p w14:paraId="183D01BD" w14:textId="77777777" w:rsidR="008F4312" w:rsidRPr="008F4312" w:rsidRDefault="008F4312" w:rsidP="008F4312">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Newspaper</w:t>
            </w:r>
          </w:p>
        </w:tc>
        <w:tc>
          <w:tcPr>
            <w:tcW w:w="895" w:type="pct"/>
            <w:tcBorders>
              <w:top w:val="single" w:sz="4" w:space="0" w:color="4F81BD"/>
              <w:left w:val="nil"/>
              <w:bottom w:val="nil"/>
              <w:right w:val="nil"/>
            </w:tcBorders>
            <w:shd w:val="clear" w:color="auto" w:fill="auto"/>
            <w:noWrap/>
            <w:vAlign w:val="bottom"/>
            <w:hideMark/>
          </w:tcPr>
          <w:p w14:paraId="77785CD7"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40,40%</w:t>
            </w:r>
          </w:p>
        </w:tc>
        <w:tc>
          <w:tcPr>
            <w:tcW w:w="1047" w:type="pct"/>
            <w:tcBorders>
              <w:top w:val="single" w:sz="4" w:space="0" w:color="4F81BD"/>
              <w:left w:val="nil"/>
              <w:bottom w:val="nil"/>
              <w:right w:val="nil"/>
            </w:tcBorders>
            <w:shd w:val="clear" w:color="auto" w:fill="auto"/>
            <w:noWrap/>
            <w:vAlign w:val="bottom"/>
            <w:hideMark/>
          </w:tcPr>
          <w:p w14:paraId="5F8E9240"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35,89%</w:t>
            </w:r>
          </w:p>
        </w:tc>
        <w:tc>
          <w:tcPr>
            <w:tcW w:w="1119" w:type="pct"/>
            <w:tcBorders>
              <w:top w:val="single" w:sz="4" w:space="0" w:color="4F81BD"/>
              <w:left w:val="nil"/>
              <w:bottom w:val="nil"/>
              <w:right w:val="nil"/>
            </w:tcBorders>
            <w:shd w:val="clear" w:color="auto" w:fill="auto"/>
            <w:noWrap/>
            <w:vAlign w:val="bottom"/>
            <w:hideMark/>
          </w:tcPr>
          <w:p w14:paraId="7B8D7BAF"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40,73%</w:t>
            </w:r>
          </w:p>
        </w:tc>
        <w:tc>
          <w:tcPr>
            <w:tcW w:w="1081" w:type="pct"/>
            <w:tcBorders>
              <w:top w:val="single" w:sz="4" w:space="0" w:color="4F81BD"/>
              <w:left w:val="nil"/>
              <w:bottom w:val="nil"/>
              <w:right w:val="single" w:sz="4" w:space="0" w:color="4F81BD"/>
            </w:tcBorders>
            <w:shd w:val="clear" w:color="auto" w:fill="auto"/>
            <w:noWrap/>
            <w:vAlign w:val="bottom"/>
            <w:hideMark/>
          </w:tcPr>
          <w:p w14:paraId="7DCEF1FD"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35,89%</w:t>
            </w:r>
          </w:p>
        </w:tc>
      </w:tr>
      <w:tr w:rsidR="008F4312" w:rsidRPr="008F4312" w14:paraId="1756877D" w14:textId="77777777" w:rsidTr="008F4312">
        <w:trPr>
          <w:trHeight w:val="300"/>
        </w:trPr>
        <w:tc>
          <w:tcPr>
            <w:tcW w:w="858" w:type="pct"/>
            <w:tcBorders>
              <w:top w:val="single" w:sz="4" w:space="0" w:color="4F81BD"/>
              <w:left w:val="single" w:sz="4" w:space="0" w:color="4F81BD"/>
              <w:bottom w:val="nil"/>
              <w:right w:val="nil"/>
            </w:tcBorders>
            <w:shd w:val="clear" w:color="auto" w:fill="auto"/>
            <w:noWrap/>
            <w:vAlign w:val="bottom"/>
            <w:hideMark/>
          </w:tcPr>
          <w:p w14:paraId="6A77DC7C" w14:textId="77777777" w:rsidR="008F4312" w:rsidRPr="008F4312" w:rsidRDefault="008F4312" w:rsidP="008F4312">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Poznan_Hall2</w:t>
            </w:r>
          </w:p>
        </w:tc>
        <w:tc>
          <w:tcPr>
            <w:tcW w:w="895" w:type="pct"/>
            <w:tcBorders>
              <w:top w:val="single" w:sz="4" w:space="0" w:color="4F81BD"/>
              <w:left w:val="nil"/>
              <w:bottom w:val="nil"/>
              <w:right w:val="nil"/>
            </w:tcBorders>
            <w:shd w:val="clear" w:color="auto" w:fill="auto"/>
            <w:noWrap/>
            <w:vAlign w:val="bottom"/>
            <w:hideMark/>
          </w:tcPr>
          <w:p w14:paraId="13527C15"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77,53%</w:t>
            </w:r>
          </w:p>
        </w:tc>
        <w:tc>
          <w:tcPr>
            <w:tcW w:w="1047" w:type="pct"/>
            <w:tcBorders>
              <w:top w:val="single" w:sz="4" w:space="0" w:color="4F81BD"/>
              <w:left w:val="nil"/>
              <w:bottom w:val="nil"/>
              <w:right w:val="nil"/>
            </w:tcBorders>
            <w:shd w:val="clear" w:color="auto" w:fill="auto"/>
            <w:noWrap/>
            <w:vAlign w:val="bottom"/>
            <w:hideMark/>
          </w:tcPr>
          <w:p w14:paraId="5E6EEED8"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35,76%</w:t>
            </w:r>
          </w:p>
        </w:tc>
        <w:tc>
          <w:tcPr>
            <w:tcW w:w="1119" w:type="pct"/>
            <w:tcBorders>
              <w:top w:val="single" w:sz="4" w:space="0" w:color="4F81BD"/>
              <w:left w:val="nil"/>
              <w:bottom w:val="nil"/>
              <w:right w:val="nil"/>
            </w:tcBorders>
            <w:shd w:val="clear" w:color="auto" w:fill="auto"/>
            <w:noWrap/>
            <w:vAlign w:val="bottom"/>
            <w:hideMark/>
          </w:tcPr>
          <w:p w14:paraId="60CDBDAB"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54,43%</w:t>
            </w:r>
          </w:p>
        </w:tc>
        <w:tc>
          <w:tcPr>
            <w:tcW w:w="1081" w:type="pct"/>
            <w:tcBorders>
              <w:top w:val="single" w:sz="4" w:space="0" w:color="4F81BD"/>
              <w:left w:val="nil"/>
              <w:bottom w:val="nil"/>
              <w:right w:val="single" w:sz="4" w:space="0" w:color="4F81BD"/>
            </w:tcBorders>
            <w:shd w:val="clear" w:color="auto" w:fill="auto"/>
            <w:noWrap/>
            <w:vAlign w:val="bottom"/>
            <w:hideMark/>
          </w:tcPr>
          <w:p w14:paraId="4FF223DC"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color w:val="000000"/>
                <w:sz w:val="24"/>
                <w:szCs w:val="24"/>
                <w:lang w:val="de-DE" w:eastAsia="de-DE"/>
              </w:rPr>
            </w:pPr>
            <w:r w:rsidRPr="008F4312">
              <w:rPr>
                <w:rFonts w:ascii="Calibri" w:hAnsi="Calibri"/>
                <w:color w:val="000000"/>
                <w:sz w:val="24"/>
                <w:szCs w:val="24"/>
                <w:lang w:val="de-DE" w:eastAsia="de-DE"/>
              </w:rPr>
              <w:t>35,76%</w:t>
            </w:r>
          </w:p>
        </w:tc>
      </w:tr>
      <w:tr w:rsidR="008F4312" w:rsidRPr="008F4312" w14:paraId="075310AB" w14:textId="77777777" w:rsidTr="008F4312">
        <w:trPr>
          <w:trHeight w:val="300"/>
        </w:trPr>
        <w:tc>
          <w:tcPr>
            <w:tcW w:w="858" w:type="pct"/>
            <w:tcBorders>
              <w:top w:val="single" w:sz="4" w:space="0" w:color="4F81BD"/>
              <w:left w:val="single" w:sz="4" w:space="0" w:color="4F81BD"/>
              <w:bottom w:val="single" w:sz="4" w:space="0" w:color="4F81BD"/>
              <w:right w:val="nil"/>
            </w:tcBorders>
            <w:shd w:val="clear" w:color="auto" w:fill="auto"/>
            <w:noWrap/>
            <w:vAlign w:val="bottom"/>
            <w:hideMark/>
          </w:tcPr>
          <w:p w14:paraId="6D9894B5" w14:textId="77777777" w:rsidR="008F4312" w:rsidRPr="008F4312" w:rsidRDefault="008F4312" w:rsidP="008F4312">
            <w:pPr>
              <w:tabs>
                <w:tab w:val="clear" w:pos="360"/>
                <w:tab w:val="clear" w:pos="720"/>
                <w:tab w:val="clear" w:pos="1080"/>
                <w:tab w:val="clear" w:pos="1440"/>
              </w:tabs>
              <w:overflowPunct/>
              <w:autoSpaceDE/>
              <w:autoSpaceDN/>
              <w:adjustRightInd/>
              <w:spacing w:before="0"/>
              <w:textAlignment w:val="auto"/>
              <w:rPr>
                <w:rFonts w:ascii="Calibri" w:hAnsi="Calibri"/>
                <w:b/>
                <w:bCs/>
                <w:color w:val="000000"/>
                <w:sz w:val="24"/>
                <w:szCs w:val="24"/>
                <w:lang w:val="de-DE" w:eastAsia="de-DE"/>
              </w:rPr>
            </w:pPr>
            <w:r w:rsidRPr="008F4312">
              <w:rPr>
                <w:rFonts w:ascii="Calibri" w:hAnsi="Calibri"/>
                <w:b/>
                <w:bCs/>
                <w:color w:val="000000"/>
                <w:sz w:val="24"/>
                <w:szCs w:val="24"/>
                <w:lang w:val="de-DE" w:eastAsia="de-DE"/>
              </w:rPr>
              <w:t>AVERAGE</w:t>
            </w:r>
          </w:p>
        </w:tc>
        <w:tc>
          <w:tcPr>
            <w:tcW w:w="895" w:type="pct"/>
            <w:tcBorders>
              <w:top w:val="single" w:sz="4" w:space="0" w:color="4F81BD"/>
              <w:left w:val="nil"/>
              <w:bottom w:val="single" w:sz="4" w:space="0" w:color="4F81BD"/>
              <w:right w:val="nil"/>
            </w:tcBorders>
            <w:shd w:val="clear" w:color="auto" w:fill="auto"/>
            <w:noWrap/>
            <w:vAlign w:val="bottom"/>
            <w:hideMark/>
          </w:tcPr>
          <w:p w14:paraId="118DDCD7"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b/>
                <w:bCs/>
                <w:color w:val="000000"/>
                <w:sz w:val="24"/>
                <w:szCs w:val="24"/>
                <w:lang w:val="de-DE" w:eastAsia="de-DE"/>
              </w:rPr>
            </w:pPr>
            <w:r w:rsidRPr="008F4312">
              <w:rPr>
                <w:rFonts w:ascii="Calibri" w:hAnsi="Calibri"/>
                <w:b/>
                <w:bCs/>
                <w:color w:val="000000"/>
                <w:sz w:val="24"/>
                <w:szCs w:val="24"/>
                <w:lang w:val="de-DE" w:eastAsia="de-DE"/>
              </w:rPr>
              <w:t>66,17%</w:t>
            </w:r>
          </w:p>
        </w:tc>
        <w:tc>
          <w:tcPr>
            <w:tcW w:w="1047" w:type="pct"/>
            <w:tcBorders>
              <w:top w:val="single" w:sz="4" w:space="0" w:color="4F81BD"/>
              <w:left w:val="nil"/>
              <w:bottom w:val="single" w:sz="4" w:space="0" w:color="4F81BD"/>
              <w:right w:val="nil"/>
            </w:tcBorders>
            <w:shd w:val="clear" w:color="auto" w:fill="auto"/>
            <w:noWrap/>
            <w:vAlign w:val="bottom"/>
            <w:hideMark/>
          </w:tcPr>
          <w:p w14:paraId="0A5DEBF7"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b/>
                <w:bCs/>
                <w:color w:val="000000"/>
                <w:sz w:val="24"/>
                <w:szCs w:val="24"/>
                <w:lang w:val="de-DE" w:eastAsia="de-DE"/>
              </w:rPr>
            </w:pPr>
            <w:r w:rsidRPr="008F4312">
              <w:rPr>
                <w:rFonts w:ascii="Calibri" w:hAnsi="Calibri"/>
                <w:b/>
                <w:bCs/>
                <w:color w:val="000000"/>
                <w:sz w:val="24"/>
                <w:szCs w:val="24"/>
                <w:lang w:val="de-DE" w:eastAsia="de-DE"/>
              </w:rPr>
              <w:t>36,05%</w:t>
            </w:r>
          </w:p>
        </w:tc>
        <w:tc>
          <w:tcPr>
            <w:tcW w:w="1119" w:type="pct"/>
            <w:tcBorders>
              <w:top w:val="single" w:sz="4" w:space="0" w:color="4F81BD"/>
              <w:left w:val="nil"/>
              <w:bottom w:val="single" w:sz="4" w:space="0" w:color="4F81BD"/>
              <w:right w:val="nil"/>
            </w:tcBorders>
            <w:shd w:val="clear" w:color="auto" w:fill="auto"/>
            <w:noWrap/>
            <w:vAlign w:val="bottom"/>
            <w:hideMark/>
          </w:tcPr>
          <w:p w14:paraId="50321DA0"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b/>
                <w:bCs/>
                <w:color w:val="000000"/>
                <w:sz w:val="24"/>
                <w:szCs w:val="24"/>
                <w:lang w:val="de-DE" w:eastAsia="de-DE"/>
              </w:rPr>
            </w:pPr>
            <w:r w:rsidRPr="008F4312">
              <w:rPr>
                <w:rFonts w:ascii="Calibri" w:hAnsi="Calibri"/>
                <w:b/>
                <w:bCs/>
                <w:color w:val="000000"/>
                <w:sz w:val="24"/>
                <w:szCs w:val="24"/>
                <w:lang w:val="de-DE" w:eastAsia="de-DE"/>
              </w:rPr>
              <w:t>48,57%</w:t>
            </w:r>
          </w:p>
        </w:tc>
        <w:tc>
          <w:tcPr>
            <w:tcW w:w="1081" w:type="pct"/>
            <w:tcBorders>
              <w:top w:val="single" w:sz="4" w:space="0" w:color="4F81BD"/>
              <w:left w:val="nil"/>
              <w:bottom w:val="single" w:sz="4" w:space="0" w:color="4F81BD"/>
              <w:right w:val="single" w:sz="4" w:space="0" w:color="4F81BD"/>
            </w:tcBorders>
            <w:shd w:val="clear" w:color="auto" w:fill="auto"/>
            <w:noWrap/>
            <w:vAlign w:val="bottom"/>
            <w:hideMark/>
          </w:tcPr>
          <w:p w14:paraId="2DA75420" w14:textId="77777777" w:rsidR="008F4312" w:rsidRPr="008F4312" w:rsidRDefault="008F4312" w:rsidP="008F4312">
            <w:pPr>
              <w:tabs>
                <w:tab w:val="clear" w:pos="360"/>
                <w:tab w:val="clear" w:pos="720"/>
                <w:tab w:val="clear" w:pos="1080"/>
                <w:tab w:val="clear" w:pos="1440"/>
              </w:tabs>
              <w:overflowPunct/>
              <w:autoSpaceDE/>
              <w:autoSpaceDN/>
              <w:adjustRightInd/>
              <w:spacing w:before="0"/>
              <w:jc w:val="right"/>
              <w:textAlignment w:val="auto"/>
              <w:rPr>
                <w:rFonts w:ascii="Calibri" w:hAnsi="Calibri"/>
                <w:b/>
                <w:bCs/>
                <w:color w:val="000000"/>
                <w:sz w:val="24"/>
                <w:szCs w:val="24"/>
                <w:lang w:val="de-DE" w:eastAsia="de-DE"/>
              </w:rPr>
            </w:pPr>
            <w:r w:rsidRPr="008F4312">
              <w:rPr>
                <w:rFonts w:ascii="Calibri" w:hAnsi="Calibri"/>
                <w:b/>
                <w:bCs/>
                <w:color w:val="000000"/>
                <w:sz w:val="24"/>
                <w:szCs w:val="24"/>
                <w:lang w:val="de-DE" w:eastAsia="de-DE"/>
              </w:rPr>
              <w:t>36,05%</w:t>
            </w:r>
          </w:p>
        </w:tc>
      </w:tr>
    </w:tbl>
    <w:p w14:paraId="6D198007" w14:textId="4334D2DE" w:rsidR="00A0725B" w:rsidRDefault="00A0725B" w:rsidP="00A0725B">
      <w:pPr>
        <w:pStyle w:val="berschrift1"/>
      </w:pPr>
      <w:r>
        <w:t xml:space="preserve">Multi-range </w:t>
      </w:r>
      <w:r w:rsidR="00BA7DA4">
        <w:t>Delta-DLT</w:t>
      </w:r>
      <w:r>
        <w:t xml:space="preserve"> Coding</w:t>
      </w:r>
    </w:p>
    <w:p w14:paraId="06517F1D" w14:textId="370C0EF6" w:rsidR="00A0725B" w:rsidRDefault="00A0725B" w:rsidP="00A0725B">
      <w:r w:rsidRPr="001E5E62">
        <w:t>The original range-based appr</w:t>
      </w:r>
      <w:r>
        <w:t xml:space="preserve">oach (binary string) of RCBM </w:t>
      </w:r>
      <w:r>
        <w:fldChar w:fldCharType="begin"/>
      </w:r>
      <w:r w:rsidR="0072043F">
        <w:instrText xml:space="preserve"> ADDIN PAPERS2_CITATIONS &lt;citation&gt;&lt;uuid&gt;E44167D7-E0C0-4635-AD4E-7D1A5FBA05A0&lt;/uuid&gt;&lt;priority&gt;1&lt;/priority&gt;&lt;publications&gt;&lt;publication&gt;&lt;location&gt;200,4,46.1983922,6.1422961&lt;/location&gt;&lt;title&gt;3D-CE6.h related: An efficient coding method for DLT in 3DVC&lt;/title&gt;&lt;uuid&gt;97D754B7-D780-4BBE-A7DC-49A23025E289&lt;/uuid&gt;&lt;subtype&gt;701&lt;/subtype&gt;&lt;publisher&gt;Joint Collaborative Team on 3D Video Coding Extension Development (JCT-3V) of ITU-T VCEG and ISO/IEC MPEG&lt;/publisher&gt;&lt;type&gt;700&lt;/type&gt;&lt;place&gt;Geneva, Switzerland&lt;/place&gt;&lt;publication_date&gt;99201300001200000000200000&lt;/publication_date&gt;&lt;authors&gt;&lt;author&gt;&lt;firstName&gt;K&lt;/firstName&gt;&lt;lastName&gt;Zhang&lt;/lastName&gt;&lt;/author&gt;&lt;author&gt;&lt;firstName&gt;J&lt;/firstName&gt;&lt;lastName&gt;An&lt;/lastName&gt;&lt;/author&gt;&lt;author&gt;&lt;firstName&gt;S&lt;/firstName&gt;&lt;lastName&gt;Lei&lt;/lastName&gt;&lt;/author&gt;&lt;/authors&gt;&lt;/publication&gt;&lt;/publications&gt;&lt;cites&gt;&lt;/cites&gt;&lt;/citation&gt;</w:instrText>
      </w:r>
      <w:r>
        <w:fldChar w:fldCharType="separate"/>
      </w:r>
      <w:r w:rsidR="0072043F">
        <w:rPr>
          <w:szCs w:val="22"/>
          <w:lang w:val="de-DE" w:eastAsia="de-DE"/>
        </w:rPr>
        <w:t>[2]</w:t>
      </w:r>
      <w:r>
        <w:fldChar w:fldCharType="end"/>
      </w:r>
      <w:r w:rsidRPr="001E5E62">
        <w:t xml:space="preserve"> used to represent the values that are signaled in the inter-view DLT updates in the non-base views is modified. In the proposed method, the origin</w:t>
      </w:r>
      <w:r>
        <w:t xml:space="preserve">al single range representation </w:t>
      </w:r>
      <w:r w:rsidRPr="001E5E62">
        <w:t xml:space="preserve">can be divided into 2 sub-ranges in order to exploit the characteristics of the inter-view DLT updates (see Fig.1). The decision whether to use single or multi-range representation is made based on the number of bits required to represent the DLT using each representation. In this method, for each DLT update in the non-base view, first sub-range is signaled in the same way as the original single-range of RCBM. </w:t>
      </w:r>
      <w:proofErr w:type="gramStart"/>
      <w:r w:rsidRPr="001E5E62">
        <w:t>Second sub-range is signaled by indicating the offset to the previous sub-range and the width of the current sub-range</w:t>
      </w:r>
      <w:proofErr w:type="gramEnd"/>
      <w:r w:rsidRPr="001E5E62">
        <w:t xml:space="preserve"> (width is calculated based on the difference between minimum and maximum value in the sub-range). The values in the sub-range are signaled using the representation as in the binary string of RCBM. Consequently, the original range is divided into 2 sub-ranges, where the division point between the sub-ranges is </w:t>
      </w:r>
      <w:bookmarkStart w:id="11" w:name="_GoBack"/>
      <w:bookmarkEnd w:id="11"/>
      <w:r w:rsidRPr="001E5E62">
        <w:t>determined by the largest gap between the signaled values in DLT (in this sense gap between signaled DLT values means a number of neighboring depth values that are not signaled in DLT). Fig. 2b shows an example of the proposed approach using 2 sub-ranges.</w:t>
      </w:r>
    </w:p>
    <w:p w14:paraId="7F8624AB" w14:textId="77777777" w:rsidR="00A0725B" w:rsidRDefault="00A0725B" w:rsidP="00A0725B">
      <w:pPr>
        <w:tabs>
          <w:tab w:val="num" w:pos="720"/>
        </w:tabs>
        <w:ind w:left="420"/>
        <w:jc w:val="both"/>
      </w:pPr>
    </w:p>
    <w:p w14:paraId="5CDD2E3E" w14:textId="77777777" w:rsidR="00EE0806" w:rsidRDefault="00A0725B" w:rsidP="00EE0806">
      <w:pPr>
        <w:keepNext/>
        <w:tabs>
          <w:tab w:val="num" w:pos="720"/>
        </w:tabs>
        <w:ind w:left="420"/>
        <w:jc w:val="center"/>
      </w:pPr>
      <w:r>
        <w:rPr>
          <w:noProof/>
          <w:lang w:val="de-DE" w:eastAsia="de-DE"/>
        </w:rPr>
        <w:lastRenderedPageBreak/>
        <mc:AlternateContent>
          <mc:Choice Requires="wpg">
            <w:drawing>
              <wp:anchor distT="0" distB="0" distL="114300" distR="114300" simplePos="0" relativeHeight="251659776" behindDoc="0" locked="0" layoutInCell="1" allowOverlap="1" wp14:anchorId="0F7DC32E" wp14:editId="0A19C795">
                <wp:simplePos x="0" y="0"/>
                <wp:positionH relativeFrom="column">
                  <wp:posOffset>1555115</wp:posOffset>
                </wp:positionH>
                <wp:positionV relativeFrom="paragraph">
                  <wp:posOffset>175260</wp:posOffset>
                </wp:positionV>
                <wp:extent cx="3091815" cy="2950845"/>
                <wp:effectExtent l="0" t="0" r="6985" b="0"/>
                <wp:wrapTopAndBottom/>
                <wp:docPr id="25" name="Gruppierung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91815" cy="2950845"/>
                          <a:chOff x="2818260" y="1966913"/>
                          <a:chExt cx="3092003" cy="2951119"/>
                        </a:xfrm>
                      </wpg:grpSpPr>
                      <pic:pic xmlns:pic="http://schemas.openxmlformats.org/drawingml/2006/picture">
                        <pic:nvPicPr>
                          <pic:cNvPr id="28" name="Picture 2"/>
                          <pic:cNvPicPr>
                            <a:picLocks noChangeAspect="1" noChangeArrowheads="1"/>
                          </pic:cNvPicPr>
                        </pic:nvPicPr>
                        <pic:blipFill>
                          <a:blip r:embed="rId12"/>
                          <a:srcRect/>
                          <a:stretch>
                            <a:fillRect/>
                          </a:stretch>
                        </pic:blipFill>
                        <pic:spPr bwMode="auto">
                          <a:xfrm>
                            <a:off x="3233738" y="1966913"/>
                            <a:ext cx="2676525" cy="2924175"/>
                          </a:xfrm>
                          <a:prstGeom prst="rect">
                            <a:avLst/>
                          </a:prstGeom>
                          <a:noFill/>
                          <a:ln w="9525">
                            <a:noFill/>
                            <a:miter lim="800000"/>
                            <a:headEnd/>
                            <a:tailEnd/>
                          </a:ln>
                        </pic:spPr>
                      </pic:pic>
                      <wps:wsp>
                        <wps:cNvPr id="29" name="TextBox 4"/>
                        <wps:cNvSpPr txBox="1"/>
                        <wps:spPr>
                          <a:xfrm rot="10800000">
                            <a:off x="2895601" y="2971800"/>
                            <a:ext cx="337820" cy="762000"/>
                          </a:xfrm>
                          <a:prstGeom prst="rect">
                            <a:avLst/>
                          </a:prstGeom>
                          <a:noFill/>
                        </wps:spPr>
                        <wps:txbx>
                          <w:txbxContent>
                            <w:p w14:paraId="2C774DC9" w14:textId="77777777" w:rsidR="00137225" w:rsidRDefault="00137225" w:rsidP="00A0725B">
                              <w:pPr>
                                <w:pStyle w:val="StandardWeb"/>
                                <w:spacing w:before="0" w:beforeAutospacing="0" w:after="0" w:afterAutospacing="0"/>
                                <w:jc w:val="center"/>
                                <w:textAlignment w:val="baseline"/>
                              </w:pPr>
                              <w:r>
                                <w:rPr>
                                  <w:rFonts w:ascii="Calibri" w:eastAsia="宋体" w:hAnsi="Calibri" w:cstheme="minorBidi"/>
                                  <w:color w:val="000000" w:themeColor="text1"/>
                                  <w:kern w:val="24"/>
                                  <w:lang w:val="pl-PL"/>
                                </w:rPr>
                                <w:t>Time</w:t>
                              </w:r>
                            </w:p>
                          </w:txbxContent>
                        </wps:txbx>
                        <wps:bodyPr vert="eaVert" wrap="square" rtlCol="0">
                          <a:spAutoFit/>
                        </wps:bodyPr>
                      </wps:wsp>
                      <wps:wsp>
                        <wps:cNvPr id="30" name="TextBox 5"/>
                        <wps:cNvSpPr txBox="1"/>
                        <wps:spPr>
                          <a:xfrm rot="16200000">
                            <a:off x="3298003" y="4100469"/>
                            <a:ext cx="337820" cy="1297305"/>
                          </a:xfrm>
                          <a:prstGeom prst="rect">
                            <a:avLst/>
                          </a:prstGeom>
                          <a:noFill/>
                        </wps:spPr>
                        <wps:txbx>
                          <w:txbxContent>
                            <w:p w14:paraId="474FE26F" w14:textId="77777777" w:rsidR="00137225" w:rsidRDefault="00137225" w:rsidP="00A0725B">
                              <w:pPr>
                                <w:pStyle w:val="StandardWeb"/>
                                <w:spacing w:before="0" w:beforeAutospacing="0" w:after="0" w:afterAutospacing="0"/>
                                <w:textAlignment w:val="baseline"/>
                              </w:pPr>
                              <w:r>
                                <w:rPr>
                                  <w:rFonts w:ascii="Calibri" w:eastAsia="宋体" w:hAnsi="Calibri" w:cstheme="minorBidi"/>
                                  <w:color w:val="000000" w:themeColor="text1"/>
                                  <w:kern w:val="24"/>
                                  <w:lang w:val="pl-PL"/>
                                </w:rPr>
                                <w:t xml:space="preserve">Depth </w:t>
                              </w:r>
                              <w:proofErr w:type="spellStart"/>
                              <w:r>
                                <w:rPr>
                                  <w:rFonts w:ascii="Calibri" w:eastAsia="宋体" w:hAnsi="Calibri" w:cstheme="minorBidi"/>
                                  <w:color w:val="000000" w:themeColor="text1"/>
                                  <w:kern w:val="24"/>
                                  <w:lang w:val="pl-PL"/>
                                </w:rPr>
                                <w:t>level</w:t>
                              </w:r>
                              <w:proofErr w:type="spellEnd"/>
                            </w:p>
                          </w:txbxContent>
                        </wps:txbx>
                        <wps:bodyPr vert="eaVert" wrap="square" rtlCol="0">
                          <a:spAutoFit/>
                        </wps:bodyPr>
                      </wps:wsp>
                    </wpg:wgp>
                  </a:graphicData>
                </a:graphic>
              </wp:anchor>
            </w:drawing>
          </mc:Choice>
          <mc:Fallback>
            <w:pict>
              <v:group id="Gruppierung 25" o:spid="_x0000_s1026" style="position:absolute;left:0;text-align:left;margin-left:122.45pt;margin-top:13.8pt;width:243.45pt;height:232.35pt;z-index:251659776" coordorigin="2818260,1966913" coordsize="3092003,2951119"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Exprb6TAwAALQkAAA4AAABkcnMvZTJvRG9jLnhtbLxWXW/bNhR9H7D/QOi9&#10;sT4c2xKiFF3TBAO6LVi7vdMUZRGVRI6kI+ff91xKslMnwLoimAHL/Lw695zDS1+9PXQte5DWKd2X&#10;UXIRR0z2Qleq35XRX59v32wi5jzvK97qXpbRo3TR2+uff7oaTCFT3ei2kpYhSO+KwZRR470pFgsn&#10;Gtlxd6GN7DFZa9txj67dLSrLB0Tv2kUax6vFoG1lrBbSOYzejJPRdYhf11L4P+raSc/aMgI2H542&#10;PLf0XFxf8WJnuWmUmGDwH0DRcdXjpcdQN9xztrfqWahOCaudrv2F0N1C17USMuSAbJL4LJs7q/cm&#10;5LIrhp050gRqz3j64bDi94d7y1RVRullxHreQaM7uzdGSbvvdwyjoGgwuwIr76z5ZO7tmCeaH7X4&#10;4jC9OJ+n/u60+FDbjjYhXXYI3D8euZcHzwQGszhPNgkwCMyl+WW8WYZX80I0kJD2pZtkk66gIlYk&#10;+WqVJ9mon2g+nKLAFdkxSpIkOa1Z8GIEEaAeoRklCnwnYtF6Ruy/GxC7/N7KaArSfVeMjtsve/MG&#10;HjDcq61qlX8MfobaBKp/uFeCmKbOE41wmkaNME1vZSllNy8at3BKKUjDev2+4f1OvnMGJwGsYfs8&#10;ZK0eGskrR8NE0bdRQvcbGNtWmVvVtqQktaeEcZjOzPgCZ6PRb7TYd7L348m1skXuuneNMi5itpDd&#10;VsKI9tcqAOKFs+JP4AY4tL2VXjTUrAFiGoeux4mA+ASS0nFwK9sOv+kKtuZ7r0Hv7ISjHbM0y9YZ&#10;mD231WzNdLVeXdLxGK2ZLpN1sObRVGDcOn8ndceogRSAOryKP3x0hB9L5yWEoNdEZMir7dlQRjnF&#10;P5vplEdpbFVXRpuYPqPZSbMPfRU2e67asY0XtP0kImU9NUECnV7UVjfrhd4zxf5T+fjUcCMBlsI+&#10;sWY+W/MzePtFH9iS8E6LqGwwf8Dw5DYaH3GOejCryZ/xlClRMVWLdJNfrmI4N9SFdYIVIxGzPFBv&#10;k6IqkDrrFY5/mH8FcVArZpDU8oftYcpoq6tHJIR7D6Al/xu/ERtwi5SR+2fPqRpY377X4dKhXJx5&#10;B/fdquAFCjZGgErUgTj/k0oZeBoLyKzSVN+DlN+rUiAZND9RKUtzCIPCCxGWSRwvV6Hu8uIllZI0&#10;X2fxa52hF2QKF1ooIieuX1etcI/gTg5He/r/QJf+035Q9/Qv5/or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rbOETuEAAAAKAQAADwAAAGRycy9kb3ducmV2LnhtbEyPTUvDQBCG&#10;74L/YRnBm9182Y+YTSlFPRXBVijetsk0Cc3Ohuw2Sf+940lvM8zDO8+brSfTigF711hSEM4CEEiF&#10;LRuqFHwd3p6WIJzXVOrWEiq4oYN1fn+X6bS0I33isPeV4BByqVZQe9+lUrqiRqPdzHZIfDvb3mjP&#10;a1/Jstcjh5tWRkEwl0Y3xB9q3eG2xuKyvxoF76MeN3H4Ouwu5+3t+/D8cdyFqNTjw7R5AeFx8n8w&#10;/OqzOuTsdLJXKp1oFURJsmKUh8UcBAOLOOQuJwXJKopB5pn8XyH/AQAA//8DAFBLAwQKAAAAAAAA&#10;ACEAhjtX/TkqAAA5KgAAFAAAAGRycy9tZWRpYS9pbWFnZTEucG5niVBORw0KGgoAAAANSUhEUgAA&#10;ARkAAAEzCAIAAACKReAQAAAAAXNSR0IArs4c6QAAKfNJREFUeF7tnXmwFcX1xwUCmiAEkFUQUZBI&#10;ZAmCIiAKiAZkU8QIigilGCMVKR+JCVAYiwhoQTAUIcKLpYSSPAyLEsAIJasKGEhkk11AFBAERAJB&#10;xJDfp6p/1TXeO3PfbHd6Zu65f7x6M72d/nZ/p7tPd59T5n//+99F8hMEgiFQpkwZMigpKenXr1+w&#10;nBKcumyCZRfRY4ZApUqVYiZRpOIIlyKFO92F/fvf/053BXPXTrhUyK0fct0LfFwqI+ulkDuUZFeo&#10;CMi4VKgtL/UOGwHhUtiISn6FikA4c7x//vOf8+fPB8Mrr7xywIAB3/ve9woVT6l34SIQwri0atWq&#10;1q1br1ix4sSJEz/96U+HDx9euHBKzQsYgRDGpXbt2nXq1GnUqFEMR8XFxdDp448/rl+/fgGjKlUv&#10;SATQ4wX5QRtgW7Rokcrk2LFj1sfsnAsSY6l0ghFwz44Q5njg1KxZM4XWZZddxt8C37NLcMcR0QMg&#10;EJRL//nPfyhd/dW/At+zC9AckjTBCATlkq3KTsalBPcIEd0vAkF1D4xIFStWnD59+qOPPooMKMfR&#10;6W3YsKFVq1a2IqkDxfyeeeYZvzLbpGvZsmWvXr1WrlyJUjE7ePTo0WfOnJk0aZI1CAHClcFHdUQG&#10;3Rl0W/zmN7/58ssvf//733vCs3bt2ii9du7cOXv2bE8JW7Rocdddd61evRpFtGoONnUaNWqkM3F/&#10;MCiEcWnkyJFUgzocOHBg/Pjxbdu2bdKkiaf6SGRBIAUIBOUSEBQVFd1zzz39+/dno/bQoUPQyf1e&#10;bffu3UlYrlw5BWW1atV4vPnmm1OArFSh0BAIgUvo7ubOnbt9+3b042+//fatt97qHsQGDRo0btxY&#10;T/wuueQSHi+//HL3OUhMQSAmCITAJVWTa6+9lv1Z9yNSTOovYsQNgWnTpr366qtxk8qNPKFxyU1h&#10;EkcQKBWBI0eOqB3/xP0Mc+mll156/vnnv/nmm8QBJwLHCgEYSEeaN2+eQakMc+ncuXNfffWVrv+F&#10;Cxd4c/78eYOISNFJRADNNR3JbM8xzKWMZvvss8+ee+65119/PYnNKTIXOALx4lKUjWF8o5bKigyq&#10;xYPj8J3vfKdmzZpVqlQJ0oUCilG4XAoCuqSNGwLVq1f/2c9+1rVrV4OCCZcMgi9F2yBwzTXXXHXV&#10;VUmERriUxFZLs8z3339/7969k1jDlHCJHQkO1HKCKYltIDKnA4GUcOmTTz5ZvHjx7t2709EqUosk&#10;IpASLnGEr0uXLgmdZyex32TIzLFm8L/iiiv0+zZt2vCmfPnyKaidyyqkhEu1atVq3769GGxx2eqh&#10;R6tbty7416lTR+f8ox/9iDeoqkMvK7YZpoRL+cC3cuXK3CWhQ+Qjc8kzfQgIlxzb9OKLL27atCm3&#10;QtLX6lKjfCBQEFyaMWOG16vL+cA6xXlu2bLl5Zdf3rZtW4rrWGrVCoJLaPlEXV5qVwgSAWs5gHz6&#10;9OkgmSQ9rWEuPfTQQ08++aTBFSoWZxGgYcOGSW/IuMk/a9asF154wXoJIG4Shi6PYS5deumlLPGt&#10;teK+ur6y7qm2yr6mpyRE5lY8Ahgks1eBkxKfMerUqVM+WiT6CvrrOdlyGuZShkBsEz399NP33nuv&#10;V0A/+OCDMWPGYJnJa0KJX+AIbNq0iZ6DNTiNg+8b8vHiku92/frrr0+ePOljRnH27FkSmr1D5rvW&#10;klAj8N///pd2xAqiV0wqVKjATQ2mJzohcyWvmaj4KeHS1q1bsU74/vvve0WBD9LkyZP37t3rNaHE&#10;jxUCn3/+Oe24cOFCr1Jhy3HYsGEYddQJMT3pNZM4cokL6hgGAxevleFbwjGW73//+14TYpGPhN/9&#10;7ne9JpT4sUKA4YV25DqgV6kYyuhyjGk64dGjR71mEkcuHT9+nL0grNF6rQxW9QYPHsy5Fa8JOTY2&#10;aNAgOXzkFbe4xeebSDt27tzZq2B79uyhy7He1gmXLl3qNZNYcAkD0Js3bw6u7QHK5s2bcyrPFgVc&#10;2jiZZWbfCQHQOGUnZJAkaN++ff6QlVT+EABz7JZ6Tcu6l4T79+/3mrBq1aoZPcf3Cemgtvm9ih4f&#10;2/xeJZf4qUTAaptfVdCYbf5U4iuVMohAhw4dbrzxxsgEYHX0zjvvKPeW6ocey1/pKdHj+au8pIoh&#10;Aqx58IAcmWCHDx9evny5VZG7ceNGf6WnhEscBsNn7q5du/yhIKnigwDtuGzZsvjI416SlHAJew+4&#10;UeMb477mEjOeCNCOnDqPp2y5pTLMpZ49ez7wwAPa/5JvBDmcSj7aBbXvfKwJ2a0iTw6/hpKbZOIS&#10;ATD3vVvqsog8RTPMJTZ28Gfo7zCrFRHOp5IPmvEQYWL7jzzFGVSIkLrJCswTev/SMJfcgJvXOGiN&#10;Hn/8cd9bCnmVTTJPFgKFziUOH9WoUYMhKFnNJtLGEAEPXCouLh5l+bFG1PXhfxVCHDyru68n8fFv&#10;G0//S+gzkO21115zXx2JGRwBvm4J9R3ugUvsZ6mTcidOnOCvvpC8atWq1q1bE8R7HKoPHz7cPaBo&#10;HayKh7Jly3LMNCajBKu4DPHc10ti+kaAA2W44fKd3GBCD1xCSpRaY8eOffHFF/mrfTyPGDFi5MiR&#10;eH3m/fTp0/E3euDAAZdVevjhh5966il9rbV27do8xkSNg09rhOnbt6/Luki0UBAAczxWhJJVxJl4&#10;4xJHUTE1zEDEgW4lKLRZu3YtG9XK6zMG5fjre3+AO3m4M7MegI8YDilOEPCNgIezrSyHxo0bp0vi&#10;MC++0+ES90aY/ulrC0yNSkpK+vXrZyuTG/W3D5dSLVu27NWrFxf74Hl2uaNHj+aayqRJk7KDunXr&#10;xukvLH7xmcgIRSeBio8z+ZgB8Y2vJIwtAi67mftLDB64tGPHDgjD+IOmgUU5XY1JHS9ZKSpeKdRg&#10;C8dAunfvnptLqiZDhw7FCxUzRqV+4KowewsYiDp48KCnNhAueYJLIudGwEoz91zyMMeDLWoi16pV&#10;K1YRrIuY6ak3GT/I4K+12Gy97777xOywP/QklVkEPHDJKmilSpV45DI5owr/aANASlGOazeXteL+&#10;FkYatN6GmRiP4vrFJXoSLVYIeOASiwpWR2wfQRhmZZibUFM+lHiowlUocz/eu98f4OrIW2+9pbn0&#10;5Zdf8mi9MBwrsEQYQSAHAh641L9/f9QMFStWZDeJHKdMmaImeEVFRajvVChXvqGT7cRPmkEQcIPA&#10;HXfcwcEuNzHjFscDl5TFFtQM/F2zZg2rJlUZ9mHmzp2r3rPLpPed4lZVkScRCDCv0V0rEQJrIT1w&#10;idGGSR0aCFurPeq9jEjJav4YSvuTn/yErYgYClaqSB64VGpeEkEQCI7AnDlzOA8QPJ/ocxAuRY+5&#10;lJgLgXXr1i1YsMArRuymPPLII7fffrvXhOicSWidVbJ97zUTFV+45A83SZUvBLD+6cNmKOeh8ZnL&#10;0t2rWKxKSGh1tuIjE+GSV9glvgcEHnzwQW4MWG3eu0z8u9/97k9/+pPLyDoaprlI+MYbb3hN+OGH&#10;H5Lwvffe0wnnzZvnNZNUcYmDHng6SOhZfX8tF/NUfO+5ieTm+GVGRbjL48NdBU1PQh+OTji8RkL8&#10;pGgxMAHrD9uUzPGwafbss8+y8+sPBUklCARHICVcwuc5q89w3VUw0HG70ffZwuBtk+gcOMICej5m&#10;CrQjDpGSWPeUcOmHP/zhz3/+83Bt59IVONvxt7/9LYntalxmzpSBHv4NvEpCO+KxwmuqOMQ3zKV6&#10;9ephA8jHrDoC7FANIRtXfSMoK+lFYEsQrKzaMJRjvMHoQNKr5l5+w1Xt3bv3wIEDg9uadF9h9zHp&#10;H8h22223uU9SsDGvu+46sNJ32MChR48evGHuXTiYGOYSVwlRG7i/blU4DSM1TRwChrmEFXY2uVnl&#10;Jw44EVgQyEDAMJfi3B7c1MJ6BLcV4yykyBYfBIRLjm3BjiHGWHzbVIpPG4sk0SAgXHLEmXv42Da6&#10;6aabomkJKSXpCAiXHFuQs2SYN8IbTdLbWOSPBgHhUjQ4SynpR0C4lP42lhpGg4BwKRqcpRS3CPzh&#10;D3+YMWOG29hxiidcilNriCwXXYQB04QalC90Li1ZsoTLGrYO2PG/RBC20aWHR4kAZus53hpliWGV&#10;Vehc4lIApy5sDzHJ/cKwOpmnfHAgFM/zmaXWotC5VCpAEkEQcIlAoXOJw+DcDrA1S8AH0p85DpfQ&#10;S7SUIVDoXMILGyadsN6c3a5Vq1YlqGvXrilrcqlOnhAodC7lgJU7odu2bXPvLzRPLVRo2YJ5Qh2d&#10;CJcc++qpU6ewISr2WCIms9htjRjw0Irbt28f/naVZ3j5CQJBECj0cYmLvUuXLsUpWxAQJa0gAAKF&#10;zqUcnQBTiSgeEuq/JOLOzfCOEzqcBkVcbqyKEy45NgfW9rBtbbUHEquWi5Uwhw8fxjnqkSNHYiVV&#10;xMIUOpeuv/56vE2zjxQx7ikrji8OMLr3U5yy6qvq2HAJLTB2DiZOnMjJqAyNMJ5qecmvuLgYcwhW&#10;RHIExRm4WrVq0Q+YzsVZyPjLhrFVYGRHLv6i5k9CGy5Nnz69Y8eO8+fPHzdunJUwEAxPtStWrEDr&#10;hbNnvBhosXIE5U90yVkQiBUCNlyCJxzrfOKJJzIEHTFiBC7T8Uj74osvwrdp06bpUStHUKxqK8II&#10;AvlDwIZLyh0tlkOspUIb9mE4caM80uI4nb/KRk+OoPzJHUHOXKSZMGECbq0jKEuKSAECjroHW/8O&#10;zZo1U3VWvtOscXIEJRQmBufz58+LHcyENl/0YjtyKWNcUgunDH2DipMjKEd9nnH+RY+CbYnVq1dn&#10;Tot6KibyiBjhIhB6D3Q7LqmpXcZPjUs5giLjEg7huAabQfVwoZfcUoZAdFzKGJf4SAPl6tWrFaBo&#10;wPmr9hNyBEWG/vbt26dOnbp+/frISpSCBIEMBGzGJdbcqBPonUT96KOP+J/vPYMPEx5UfPio4s34&#10;8ePbtm3bpEkTNS45BcUfbkYz6mjrIBUfpgQdOnQo/rUwLiHWTsAKX4DGJTEogA2X1q1bx924X/7y&#10;l4iFFx3+V7rvoqIi1Hf9+/fnDT0MOunZXY4gg3VzUzRD2auvvvrpp59mR6ZnEMR+mpt8CjwOl47A&#10;aufOnYWMgw2XunfvjgrL+lNn0tDdoSBmvOIII7tMt956qwYuR1A04DLP5DRQnTp1vBZ3xRVXkJCb&#10;6l4TSvzcCNBP/vWvf+GlvHCA8nweD16xAWWrb8gRlG9AoUTPnj0bN27staCmTZuSUBxpesWt1Pgs&#10;rRcuXMimQqkxUxPBM5fiWXPOKTMZ4+R/iOJVrFixU6dOLVq0CDFPySrFCKSES5999hkfwnBtMzD2&#10;3nLLLQxcKW5+qVqICKSESyEiorNi9+yNN95Ys2ZNPjKXPJ0QuOuuu3784x8nER/hkmOrsf+7adOm&#10;cOeNSewiEcvMpFrttSTulxIusWs8aNCgcNc2VapUIc8uXbokrlFFYCMIpIRLXOZj14veHyKI5cuX&#10;J08uC4aYp2SVYgQMc2ngwIHDhg3D2rCCuGbNmjyywRUZ4nh3njx58t69e7NL5MojQQsWLIhMGCko&#10;0QgY5hKn/qyDCaTiEWV0ZJiePXuW8y+22yDctiDo9OnTkQkjBSUaAcNcCgu7jRs3jhkzRh+9zcgW&#10;N0ovvPBCWGVJPnlFgHZkOpDXIvKUuWEucagUU8O6bgwFPDJWeK0tAxpDXIUKFWwTEuQ01uHhonLl&#10;ynqSaU1etmxZgmxPeHgVT+K7RyBHY7nPxEhMw1zCMykjhj61hYE1Hjl74hULdlSffPLJm266yTYh&#10;a7BHH33UNoiTDSRs2LBhdiiHDAm6++67vQoj8YMgAOa4FwmSg6m0hrlkqtpSbmwR+OSTTzgRFlvx&#10;cggmXEpiq6VZ5pdffvm1115LYg2FS0lstTTLzHT9Bz/4QRJrKFxKYqulWWbum3br1i2JNTTMJe7h&#10;tW/fHo1ZErETmQWBbyl+zcKB0QgOvAmXzLaClB4KAjIghAKjZJJUBOrVq3fnnXf6uJGdXWHhUlI7&#10;gcgdCgLsIt5www2hOA2KF5dwPYKdow4dOoQCk2SSRARKSkp8nCf+4osv/vKXv+BvxWuVuZ9GiZs3&#10;b/aaMO7jEid6GG19mBMKDoTkEBMEdu3a5eP+5blz50jow5ghZ9ZIiE3I4NUvg+2u4Lm4z6FMmTIq&#10;MhZo+csIy1m4o0ePKjH4umAC5fLLL3c6DeRUEP4wOTvHmW5bq5Fc5SB/WwfPnP7ixB3nwWmMjMwR&#10;DPF4T6j7CkpMIwhg8AMnRmxMMa8JKMCiRYs2bNigM3FPEMNzPL4HnMHT4nKqldHWhwthEpKPLZEA&#10;Ba46eUrHqAMJs4lEKk4JEiRECtg1E5ecD7o/mQ2PSxlCX7hwAcvD5cqV406rp/o0b96cDb533333&#10;vffey06IDVrMOGNwPDvo9ttvZ48LJ4i7d+/OCMV+5cMPP8w1wTlz5ngSRiJHjwCfYz6IPnpOtqj0&#10;QDxiJm9c4pbExRdfrOUGC0yo+rjmQELWWrZXJ8icIGspVvhIQqjtBhfTUYKc7nFE312kxBwI0IK+&#10;ew59w9pzfF9FNTzHGzJkyK9//WtdE7QOPMo1B6GNVwQwy0HPUe4qPf04/kdCq+rYt8ctw1zKqDZ3&#10;xVnb+HCXgP0tEjrdJycIfxa2ELNeItR2vcTFRIJkveSpaxZy5HhxCQ0BjqWXLFnitUmwBE9C5RUq&#10;+4en6pkzZ9oGscQi4f79+7NDsZ1C0OLFi70KI/ELE4F4ccl3GzBXxkQeW722ORB09dVX2wahLifU&#10;dorMSomgUHbEfddLEkaPwMGDB/0VmhIuQZX7779f+5/OwKJfv35Y1rUFqFWrViTkUFZ2KPwkqGPH&#10;jv6QlVQJRcC3xy3DXNq6dSvexPT+EhtEPO7Zs8drM7AcIqHTtjdbb1gzts0Tc/4ktF0UsQYjiE1x&#10;r8JI/MJEwDCXOED15ptvsspX6KN1YH3itOzJ0UIYCSCf7D0ileTvf//7smXLbJN/+OGHJGRPNjsU&#10;tQRB4gO3MInho9Y2XOJTTRefOHHiqFGjrF5YiouLeaN/GT2eRxVENPFn7qMlJIlCgPtsN998c2Ro&#10;YKcFJ5c42w1eog2X0HqxSOAoALu/VlZwtEdNJVFw8deqgIZ7rVu3JpQg/EMPHz48uGSSQ2EiwD1r&#10;+lJkdWfbg7MyoXjusuESZGAB88QTT2TXB2tyY8eORVPMX6u/2hEjRuBKHX4TBBU5ZehSuDvuuIP9&#10;NU4tqLKqVq3KI5dtI4NSCoobAvPmzWNOHjep3MhjwyXc0ZKSA9TZ6XGUzXqGUch6Rh3arF27tl27&#10;dursj9p73rJli5viUTqz8awPj3PcG12cEkB+hYkA6qiE+mN31D2w8s5uS74ZPXr0YAbIuc8dO3ZY&#10;I2h9NPcUeG+bPDtDZpLYQ9O6B9RxPDrpCQqzb0mtk4KA4zlxxh9ow3kCvKOrykAe5UEdNcP48eNr&#10;1KjBjE69x5GbNSbjDJdAbF2/6CEoB0Dk5vtMVFJwFznDRaB27dqsTRjQZs+e7TJndYOu1J/7+0uO&#10;XEImrlVZGWItVYUyjDAKMcfD51cGl7j3yw5ptqAZdwGxJ466grWZOt7KBhFqQOFSqQ0sETIQ8MGl&#10;HBhaaeaeS45zPNv1ki5ehaoLdsz3+Kv9tShdOQshN+2NMtDq58JNEokjCMQTARsuoVdgqGGcQWL0&#10;7vyvNOOMRep/2IIeD22bUhIw60OJxwirIjD9Iyih7nvj2UgiVSIQsOHSunXrmLNxF5UKsGTif6Xg&#10;ZlLH/xwDVer/KVOm6Et7RUVFqO9UBOZp0MnHfb5E4CVCxhMB5cTRyUhBNDLbcAmdAXNE60+pHxCU&#10;7VrGK/6uWbOGU6FaRFZNc+fOVUHsMlm3nqKphpRS4Aiw3MCboA/PXSHi5uE8HkMNkzp45bT/o4Jk&#10;RAqxeSQrlwhgpIHvOIcYXMbPRzQPXMpH8ZKnIBAKAmiDX3nlFbM7k8KlUJpSMjGMACdmsEXVoEED&#10;r3JgwQszcpjX85owO75wKTiGkoN5BLi42adPHx8nOZkZcvhGaa0D/oRLAQGU5LFAAMUYO5zcRvMq&#10;DQaMbrnlFvTPXhPKuBQcMckhjghw/nP58uU+TOxjRq5z585O5kA8VVXGJU9wSeSYIsAcr2fPnnh/&#10;MSifcMkg+FJ0aAige2DDs1GjRqHl6D0jw1zq1avXgAED9F1A9nx5lK1e7+1Y6Cm4RfrAAw+Y7TmG&#10;ucTeLt8SfXgcy848cua30LuG1N8jAqrnmPXcZZhLHhGT6IJAfBEQLsW3bUSyZCFgmEtYWcHaEV7D&#10;FGoYWOKRm/DJAlGkFQRAwDCXuE5rdX3D4XQOKWpqSQsJAglCwDCXHnnkkaeeesrJB1mCcBRRBQHD&#10;XMpoAFxroopBvykNIwgkDoF4cQnbRtx1xwBl4nAUgQUBw1zCszImwdybepEGEwRii4BhLuFIAosr&#10;2tZkbGESwQSBUhEwzKUM+Tg5//7774vLo1KbTSLEEIF4cQn/S9hl/+CDD2KIlIgkCORGIF5cktYS&#10;BJKLgHApuW0nkscLAeFSvNpDpEkuAsKl5LadSB4vBAxz6d577x0yZIi+C4iZfx7xWBovkESa9CKA&#10;EwkOslmNEPuuq2EuYQWmbt26+i5ghQoVeFTe0OQnCESAAGaG6XKVK1cOXpZhLmVU4MiRI/hvX7Bg&#10;QfCKSQ6CQMQIGOYSJx6shx4uXLhw9uxZrl1EjIIUJwgER8Awl/DS+dvf/lZfWOKQ+OjRo1lEBa+Y&#10;5CAIRIyAYS5h1qxatWoR11mKEwQ0AufOncOuv/LWF/BnmEsPPvigdlYbsCaSXBDwgQDXFPDKxylQ&#10;H2kzkhjmUr169a666iqtx+MjsW/fPjQQwSsmOQgCESOQyaVVq1ahSRs1ahT+zJUXZ+uPNwSpUOuw&#10;6PS+1Mr07t174MCBen8JV7l//vOfV65cWWpCiSAIxA2BTC517NgRf7XNmjVbunQpfmkXL16sJYZm&#10;vFmxYgXzS26/Dh8+XAU5vXdTVUbYjRs36ruAKPtbtmzJSOUmrcQRBDQCqH/pSExqDGJSJuNOK26e&#10;tQtNxp+dO3fiiFbJ165du06dOvGSHs+4BJ3wXUNkp/e2tdLTuWeeecZgtaVoQSAHAtbO6f7Sd+a4&#10;ZPVFi1MabaoOjq1duxbaKHe0eE3n75YtW5ze+2sqPH8wwfPhRcdfcZJKEAgRAUfdAySZMWPGhAkT&#10;rIUx91OP6pgPXV89Or33Kqji0tatW70mlPiCgHEEMud4SiD0CqgEDh06hJN3RRsWNk2aNMEVIc7S&#10;VRxma4sWLWrYsKHt++7du9vWTc/xctT8oYcekiWT8Z6RegFcrjLcz/FsuASR0Cts2rQJqyZ6yscw&#10;xZQvg0slJSXM+mzf9+vXLzeXVE2GDh3K2fCxY8eKrdbU990EVTCc9ZIakTKIBAr0eP7iElQhotTl&#10;nFd3eu8SOI6xzpw5Ux/JQyfOo+jEXaIn0WKFwLfWS2pEQt+Ask7N6xiO1D4SKoeRI0eiu2Ow4uX4&#10;8ePxWc3szum9y0p++umn6DH1MMpeLRbzZK/WJXoSLVYIfGuOpxZFGfLpeR2DBlxSmj2IBJ2UGzan&#10;927meHgBxOIxJ1zVHI+/mCLiFlOlSpViBZMIU1AI+Jvj2esecgAH3xiLmNop5bj+Ob3PyCpjf0nW&#10;SwXVR5NS2Yi4FBCODC6p00NitzUgqpI8XAT8ccnw2VbcjOIBO1wgJDdBwAgChrk0ePBgtB3if8lI&#10;20uh4SJgmEtHjx49ePCg++2wcCsvuQkC6bGdMmfOnJdeeknWS9KnTSGQHptephCUcgWB0BEwPMcL&#10;vT6SoSBgCgHhkk/kr7vuOjas0UP6TC/JUoeAcMlnk95444341b3kkkt8ppdkqUPAMJc6dOjQtWvX&#10;smX/XwxMfPHINfXIcObMFCXWrFkzu8RLL72UICdL01iueeutt7766qvIRJWCYo6AYS41b968TZs2&#10;mksVK1bkEdVKZKg1aNCAEjkTmF0im8gE6ftaGRG2bdsGnTiMG5moUlDMETDMpbDQufrqq++77z7W&#10;MLYZYgi2V69eYZUl+QgCtgikhEtMDhlA1GWq7B9BjRo1kh4gCOQVgZRwKa8YSeaCgBsEhEtuUJI4&#10;gkDpCAiXSsdIYggCbhAQLrlBySYOZ9vLly/vxqySzwIkWdIQEC75bDE8dGAAIxTfjD4lkGQxQ0C4&#10;5NggnF4/duwY9idsY5w8eZJQHBnGrEFFnKAIoBP2l4VwyRE3XBBMnToVe5q2MV5//XVCteVaf+hL&#10;qhgi0LNnT39SCZccccMcElZpcfvpD1lJlVAEDh8+7E9y4ZIjboz1mBzr3LmzP2QlVUIRWLZsmT/J&#10;hUv+cJNUgkAmAsIl6ROCQDgICJfCwVFyEQSES9IHBIFwEBAuOeKIvhvF95o1a8JBWnJJOwLCJccW&#10;5s7s5s2bzboTTnv3S1X9hEupak6pjEEEhEsGwZeiU4WAcMmxOXHUO2zYsN69e6eqwaUy30YA92KT&#10;J09eu3atfs0i2R9IwiVH3LDoUqVKFawR+UNWUiUCga+//ppjylZ7UqdPn/YnuXDJH26SKiUItGjR&#10;4umnn+7YsaOuDwfH/NVNuOQPN0mVHgS40Gm90+n7fmcml1atWjVx4kR8PxcXFytn6frHG97rnzWU&#10;/9V74ihf0fITBAoNgUwuMditW7euWbNmS5cubd269eLFizUiH3/88YoVK3jkYg9/9bQS+hGTIN7j&#10;HBrfZIUGotRXEACBTC5BmLlz5/br14+/3MF+5ZVXrDB16tRp7NixuD3nr3Kizm/EiBHEfPvtt3k/&#10;ffr0adOmHThwQMAVBAoNgUwu1a9fX0Nw5ZVXzps3z4rIzp07GakYiI4fP67eQxv0ie3atVNu1e+5&#10;5x7+btmypdBwlPoKAmWc/FtCEkanPn36/OIXv1AwsRwaN26chgzFPPZQiQblGM00CVm6lZSUkNYW&#10;XDcLO0x1//Wvf/XUNpjzx8rxypUr4Xl2wtGjR585c2bSpEnZQd26dcNjxezZs/lMZITWqFHj8ccf&#10;37Nnz6xZszwJI5ETgYDVWXoOgd07gLXX46E/KCoqogB8M+tisLxDjyTrDRs2MP6ww0WQ0jRk6Bsq&#10;VapUKprUhN+SJUvefffdMWPGqEe6O487duwoNbnxCCwp27dvL/6XjDeEbwFUl2Nnli7NJ1g98sPv&#10;q788bbgEMdAfHDp0iK81e/86X0YhNZHDjUrfvn1ZFzHTU28yfu4tijA/ZKGlrfmcOnWKR06U+qtM&#10;lKlQt3Tp0kX8L0WJeTRl+XZZlMkliDRw4MBNmzZBJOvaKaMaauT5/PPPlTn81atXqwhKUe7e6QsK&#10;jDvvvLNcuXIqOSYWeLz++uujQS13KSgq33zzzfXr19tG4ytA6NmzZ+MgqsiAoUJ6Dh+44FD84x//&#10;8JfJt7ikRiT0DSyNyI65FsshPX+DXeoRwqDHw8MkZGNcQomHKlyFjh8/nvc4CHMpTdOmTW+44Qa9&#10;iML/Eo8x8UkBTyDSrl27bOsCOIRyAsVlTSVaXhGgH4bVc5xavFT5v8UlyMDMjTQ9evRAowAl+KsV&#10;3P379+eR7q7YP2XKFDXBY2XF8kmFMjOETrYTv1JFiVsEBkkqZT1dEjcJRR6NwBdffIHGS8+PjCDz&#10;LS6xImIdlvHTjvFQPKCvQ33HX26baueTrKnYjFLvWe3ofScj9QmxUOzjNW7cuG7duiHmKVnlCQEc&#10;NDKe8CnPU/5usvVwHo/Rhkkd1LJdR6n3XkckZoaMhFgbVrKyAOMR5Z4b0SWOIKAR4IP+2GOP4V/Y&#10;ICYeuJQPKdEEHjlyRKvwz58/z6OTCe98CCB5pgMBfI7UqlWLOzIGq2OYS0OGDPnVr36F/xUFQe3a&#10;tXm8++67DSKii8b0/vPPP+911zgOkosMRhAwzCXWJNYtGq7f8cg3xggWGYUyWnJFjKEyDsKIDLkR&#10;YIuSJZOPxmJ9QcJvvvkmOMKGuRS8ApKDIAACR48efe655zKOj7pBZuvWrSR855133ETOHafQucQR&#10;DVZofJmCQyk5FDgChc4ljv+hOdy/f3+B9wOpfnAEDHOJLSm2BbQej/UJjz4c4HCQj4T6JkgGLrt3&#10;7967d29wsCQHQSAHAo53LvKEmj4u5PLEe57EkGwFgRwIWDtn0DsXArQgkCwE1Hk894eq81E7w3O8&#10;fFRJ8ixABNQ5cX2uzQgC8eISiHApqHnz5kawkEIFgSAIxItLGEnlsqo+TRukYpJWEIgYgXhxiZPz&#10;bLdhVCxiFKQ4QSA4AvHiEtfv2IcWk2DB21VyiB6BeHEp+vpLiYJAWAgIl8JCUvIpdATixSWOxmHW&#10;a+HChV6bhZkhCWWh5RU3iR8iAvHiEgfgOWzqw7gPh+1JKEdUQ+wZycpKGVYwK7OcITKLv5QeRwQS&#10;eYaIzVnuFetDehjK4xFTR3EEWGQSBHIiYHiOh11lfMJqW5Nc2eexe/fu0mqCQOIQMMwljDBx7ULP&#10;dFnzYNkZ2/xeccTGKvmI0RWvuKUmPsYOMM9Ys2ZNgzUyzCUso8+YMUPb9MLZBLYdcUvhFREuL+Eq&#10;auPGjV4TSvx0IFCtWrVBgwZ17tzZYHUMcymj5pycxxdvgwYNDCIiRQsC/hCIF5dQPGDQq02bNv4q&#10;I6kEAYMIxItLBoGQohONAAtmbAn5WGmHWOvC5VIcLsmLDKorB8cBLi1fvjyg566AYsSLSydPnuQA&#10;EX4HQ/xaSFbJQgAfK7fddluyZFbSxotLyrnTRx99lEQoReZQEOCeOf5LQ8kq4kzixaWIKy/FCQIh&#10;IiBcChFMyaqgETDMpVmzZk2dOjUUy+gF3Ywpqvwf//jHmTNnJrFChrmEgQf8lyUROJE5TwjQH06c&#10;OJGnzPOarWEu4TQaP9Pa/1KdOnV4xPttXussmccZgREjRgwdOjTOEjrJZphLuFqyelvi8gWPmlpJ&#10;BFRkDogAE359PjNgVhEnN3YXMOJ6SnGCgD8E3F/XNTwu+auepBIEYoiAcCmGjSIiJRIB4VIim02E&#10;jiECUa+XYgiBiCQIhIKAjEuhwCiZCAIxO9sqDSIIJBcBGZeS23YiebwQEC7Fqz1EmuQiIFxKbtuJ&#10;5PFCQLgUr/YQaZKLgHApuW0nkscLgaj3l7iCPn/+fDDAyuaAAQMwiBcBHsXFxVh11QX16dPH6nA7&#10;ryLh43Dfvn3r16/ndgmH4uvXr6/FcCo3dHmcZIgSFszxKhBod8B3iX+4UOSQIQcU7mWIdFyiMq1b&#10;t16xYgUXVOhYw4cPj4BIFAGRKJR/1MUYbNbocvMt0vTp07FEy+dj3LhxWLMotdx8yOMkQ5SwAALe&#10;sTDksHTpUvrA4sWLFRQ56hs6FE4y5Ogh3mRQjmui+bVt23bkyJFnzpyhOBpY1SGCoimUn21B+RZJ&#10;VbCkpITKbt++XcvgVG4+5HGSIUpYrA1NuVxRU1DkqG/oUDjJgBhOUHiSIbpxiZnG2rVr27Vrp+Z1&#10;6sLfli1bohmasFTOt5DPzPHjx3WJEYikJnWVKlWyVtOp3DzJYyuDkicyWKyTW6Z58+bNo/Qc9c0H&#10;FLYy6HbJhsKrDNFxSQmtzTVddtllPOLYIhou0XgYXmOUr169+o4dO6yFRiCSbTWdys2TPLYyRA8L&#10;HRRvDBMmTNBNkKO+eYIiWwaEcYLCvQzRcUmtFqxrhuwPdp54hZcnNbHEiiXj4eTJk1VBkYmUMS45&#10;lZtXeTJkoPrRw0IFi4qKKHrw4MG58c8fFBkyqJ5gC4VXGaLjkq3KLppx6dprr1Wloz7q27fvtGnT&#10;1EwvMpEyqulUbl7lyYY6Yljommib8Lg1e/ZsNSvJUd88QZEtg+KSLRReZYiOS0yuEHr16tVKelSN&#10;/L3mmmvyNBY5Zas+z8r4UWQiZYwJTuXmVZ7scckKUb5hoRMPHDhw06ZNEEmvW3LUNx9Q2MqQ3U80&#10;FJ5liECNpotAW4LoKLXQqDDXQkmipl75/qkSKYs5HoVay823SMeOHaNotTxYtGiREkMpjmyhyIc8&#10;TjJEBgtVfuyxxzQC6DNLxSEHRP56Sw4ZlKLVtod4ao6L/EnmLxWNqu110aFXrlzpLx+vqazfHsqF&#10;UTqHfIsEfzK+fEoz7lRuPuRxkiEyWKhy9uc/Nw45IPLa+ip+DhkIdYLCU3NEfe4BoVGjMRNlAI3m&#10;0AMlMrgDCn8p0aoY1QhGL5Iq2qncaOSJDyw56hsHKFzKYIBLES+QpDhBIBoEotM9RFMfKUUQMIWA&#10;cMkU8lJu2hAQLqWtRaU+phAQLplCXspNGwLCpbS1qNTHFALCJVPIS7lpQ0C4lLYWlfqYQuD/AB/E&#10;L89n4VhbAAAAAElFTkSuQmCCUEsBAi0AFAAGAAgAAAAhAEqwZwsIAQAAEwIAABMAAAAAAAAAAAAA&#10;AAAAAAAAAFtDb250ZW50X1R5cGVzXS54bWxQSwECLQAUAAYACAAAACEAI7Jq4dcAAACUAQAACwAA&#10;AAAAAAAAAAAAAAA5AQAAX3JlbHMvLnJlbHNQSwECLQAUAAYACAAAACEATGmtvpMDAAAtCQAADgAA&#10;AAAAAAAAAAAAAAA5AgAAZHJzL2Uyb0RvYy54bWxQSwECLQAUAAYACAAAACEAqiYOvrwAAAAhAQAA&#10;GQAAAAAAAAAAAAAAAAD4BQAAZHJzL19yZWxzL2Uyb0RvYy54bWwucmVsc1BLAQItABQABgAIAAAA&#10;IQCts4RO4QAAAAoBAAAPAAAAAAAAAAAAAAAAAOsGAABkcnMvZG93bnJldi54bWxQSwECLQAKAAAA&#10;AAAAACEAhjtX/TkqAAA5KgAAFAAAAAAAAAAAAAAAAAD5BwAAZHJzL21lZGlhL2ltYWdlMS5wbmdQ&#10;SwUGAAAAAAYABgB8AQAAZD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3233738;top:1966913;width:2676525;height:292417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M3/&#10;bonCAAAA2wAAAA8AAABkcnMvZG93bnJldi54bWxET91qwjAUvh/sHcIZeDfTVhijM4ooVrchou0D&#10;HJqztrY5KU3U7u2Xi4GXH9//fDmaTtxocI1lBfE0AkFcWt1wpaDIt6/vIJxH1thZJgW/5GC5eH6a&#10;Y6rtnU90O/tKhBB2KSqove9TKV1Zk0E3tT1x4H7sYNAHOFRSD3gP4aaTSRS9SYMNh4Yae1rXVLbn&#10;q1GQtbui+NrJyyo7fh/imcvz0+dGqcnLuPoA4Wn0D/G/e68VJGFs+BJ+gFz8AQ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DN/26JwgAAANsAAAAPAAAAAAAAAAAAAAAAAJwCAABk&#10;cnMvZG93bnJldi54bWxQSwUGAAAAAAQABAD3AAAAiwMAAAAA&#10;">
                  <v:imagedata r:id="rId13" o:title=""/>
                </v:shape>
                <v:shapetype id="_x0000_t202" coordsize="21600,21600" o:spt="202" path="m0,0l0,21600,21600,21600,21600,0xe">
                  <v:stroke joinstyle="miter"/>
                  <v:path gradientshapeok="t" o:connecttype="rect"/>
                </v:shapetype>
                <v:shape id="TextBox 4" o:spid="_x0000_s1028" type="#_x0000_t202" style="position:absolute;left:2895601;top:2971800;width:337820;height:762000;rotation:1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6MgdxQAA&#10;ANsAAAAPAAAAZHJzL2Rvd25yZXYueG1sRI/dasJAFITvhb7DcgreSN0oWDS6CVIoWrD409brQ/Y0&#10;Cc2ejbtbjW/vFgpeDjPzDbPIO9OIMzlfW1YwGiYgiAuray4VfH68Pk1B+ICssbFMCq7kIc8eegtM&#10;tb3wns6HUIoIYZ+igiqENpXSFxUZ9EPbEkfv2zqDIUpXSu3wEuGmkeMkeZYGa44LFbb0UlHxc/g1&#10;Ctyx2L7j3i5P7VfNu9Vg8zYZTZXqP3bLOYhAXbiH/9trrWA8g78v8QfI7AY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royB3FAAAA2wAAAA8AAAAAAAAAAAAAAAAAlwIAAGRycy9k&#10;b3ducmV2LnhtbFBLBQYAAAAABAAEAPUAAACJAwAAAAA=&#10;" filled="f" stroked="f">
                  <v:textbox style="layout-flow:vertical-ideographic;mso-fit-shape-to-text:t">
                    <w:txbxContent>
                      <w:p w14:paraId="2C774DC9" w14:textId="77777777" w:rsidR="00137225" w:rsidRDefault="00137225" w:rsidP="00A0725B">
                        <w:pPr>
                          <w:pStyle w:val="StandardWeb"/>
                          <w:spacing w:before="0" w:beforeAutospacing="0" w:after="0" w:afterAutospacing="0"/>
                          <w:jc w:val="center"/>
                          <w:textAlignment w:val="baseline"/>
                        </w:pPr>
                        <w:r>
                          <w:rPr>
                            <w:rFonts w:ascii="Calibri" w:eastAsia="宋体" w:hAnsi="Calibri" w:cstheme="minorBidi"/>
                            <w:color w:val="000000" w:themeColor="text1"/>
                            <w:kern w:val="24"/>
                            <w:lang w:val="pl-PL"/>
                          </w:rPr>
                          <w:t>Time</w:t>
                        </w:r>
                      </w:p>
                    </w:txbxContent>
                  </v:textbox>
                </v:shape>
                <v:shape id="TextBox 5" o:spid="_x0000_s1029" type="#_x0000_t202" style="position:absolute;left:3298003;top:4100469;width:337820;height:129730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lG14wgAA&#10;ANsAAAAPAAAAZHJzL2Rvd25yZXYueG1sRI/LTgMxDEX3SPxDZCR2NAOIFqZNK1SpolvafoA7cSdT&#10;Emc0CfP4+3qBxNK6vsfHq80YvOqpS01kA8+zAhRxFW3DtYHTcff0DiplZIs+MhmYKMFmfX+3wtLG&#10;gb+pP+RaCYRTiQZczm2pdaocBUyz2BJLdoldwCxjV2vb4SDw4PVLUcx1wIblgsOWto6qn8NvEI3B&#10;1dNucrjtz/OP65tfXPzX2ZjHh/FzCSrTmP+X/9p7a+BV7OUXAYBe3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WUbXjCAAAA2wAAAA8AAAAAAAAAAAAAAAAAlwIAAGRycy9kb3du&#10;cmV2LnhtbFBLBQYAAAAABAAEAPUAAACGAwAAAAA=&#10;" filled="f" stroked="f">
                  <v:textbox style="layout-flow:vertical-ideographic;mso-fit-shape-to-text:t">
                    <w:txbxContent>
                      <w:p w14:paraId="474FE26F" w14:textId="77777777" w:rsidR="00137225" w:rsidRDefault="00137225" w:rsidP="00A0725B">
                        <w:pPr>
                          <w:pStyle w:val="StandardWeb"/>
                          <w:spacing w:before="0" w:beforeAutospacing="0" w:after="0" w:afterAutospacing="0"/>
                          <w:textAlignment w:val="baseline"/>
                        </w:pPr>
                        <w:r>
                          <w:rPr>
                            <w:rFonts w:ascii="Calibri" w:eastAsia="宋体" w:hAnsi="Calibri" w:cstheme="minorBidi"/>
                            <w:color w:val="000000" w:themeColor="text1"/>
                            <w:kern w:val="24"/>
                            <w:lang w:val="pl-PL"/>
                          </w:rPr>
                          <w:t>Depth level</w:t>
                        </w:r>
                      </w:p>
                    </w:txbxContent>
                  </v:textbox>
                </v:shape>
                <w10:wrap type="topAndBottom"/>
              </v:group>
            </w:pict>
          </mc:Fallback>
        </mc:AlternateContent>
      </w:r>
    </w:p>
    <w:p w14:paraId="372C9852" w14:textId="241EC37F" w:rsidR="00A0725B" w:rsidRPr="00EE0806" w:rsidRDefault="00EE0806" w:rsidP="00EE0806">
      <w:pPr>
        <w:pStyle w:val="Beschriftung"/>
        <w:jc w:val="center"/>
        <w:rPr>
          <w:b w:val="0"/>
          <w:sz w:val="22"/>
        </w:rPr>
      </w:pPr>
      <w:r>
        <w:t xml:space="preserve">Figure </w:t>
      </w:r>
      <w:r>
        <w:fldChar w:fldCharType="begin"/>
      </w:r>
      <w:r>
        <w:instrText xml:space="preserve"> SEQ Figure \* ARABIC </w:instrText>
      </w:r>
      <w:r>
        <w:fldChar w:fldCharType="separate"/>
      </w:r>
      <w:r>
        <w:rPr>
          <w:noProof/>
        </w:rPr>
        <w:t>2</w:t>
      </w:r>
      <w:r>
        <w:fldChar w:fldCharType="end"/>
      </w:r>
      <w:r>
        <w:t xml:space="preserve">: </w:t>
      </w:r>
      <w:proofErr w:type="spellStart"/>
      <w:r w:rsidRPr="00EE0806">
        <w:t>Examplary</w:t>
      </w:r>
      <w:proofErr w:type="spellEnd"/>
      <w:r w:rsidRPr="00EE0806">
        <w:t xml:space="preserve"> inter-view DLT update (Kendo, view 5).</w:t>
      </w:r>
    </w:p>
    <w:p w14:paraId="44DC42AD" w14:textId="77777777" w:rsidR="00A0725B" w:rsidRPr="003A7636" w:rsidRDefault="00A0725B" w:rsidP="00A0725B"/>
    <w:p w14:paraId="61A2674F" w14:textId="77777777" w:rsidR="00EE0806" w:rsidRDefault="00A0725B" w:rsidP="00EE0806">
      <w:pPr>
        <w:keepNext/>
        <w:jc w:val="center"/>
      </w:pPr>
      <w:r>
        <w:rPr>
          <w:b/>
          <w:noProof/>
          <w:sz w:val="20"/>
          <w:lang w:val="de-DE" w:eastAsia="de-DE"/>
        </w:rPr>
        <w:drawing>
          <wp:anchor distT="0" distB="0" distL="114300" distR="114300" simplePos="0" relativeHeight="251660800" behindDoc="0" locked="0" layoutInCell="1" allowOverlap="1" wp14:anchorId="1A0A4725" wp14:editId="1BC35D92">
            <wp:simplePos x="0" y="0"/>
            <wp:positionH relativeFrom="column">
              <wp:posOffset>959485</wp:posOffset>
            </wp:positionH>
            <wp:positionV relativeFrom="paragraph">
              <wp:posOffset>83820</wp:posOffset>
            </wp:positionV>
            <wp:extent cx="4029075" cy="4600575"/>
            <wp:effectExtent l="0" t="0" r="9525" b="0"/>
            <wp:wrapTopAndBottom/>
            <wp:docPr id="3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29075" cy="46005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50F6CC3A" w14:textId="1312928D" w:rsidR="00A0725B" w:rsidRDefault="00EE0806" w:rsidP="00EE0806">
      <w:pPr>
        <w:pStyle w:val="Beschriftung"/>
        <w:jc w:val="center"/>
        <w:rPr>
          <w:b w:val="0"/>
          <w:sz w:val="20"/>
        </w:rPr>
      </w:pPr>
      <w:r>
        <w:t xml:space="preserve">Figure </w:t>
      </w:r>
      <w:r>
        <w:fldChar w:fldCharType="begin"/>
      </w:r>
      <w:r>
        <w:instrText xml:space="preserve"> SEQ Figure \* ARABIC </w:instrText>
      </w:r>
      <w:r>
        <w:fldChar w:fldCharType="separate"/>
      </w:r>
      <w:r>
        <w:rPr>
          <w:noProof/>
        </w:rPr>
        <w:t>3</w:t>
      </w:r>
      <w:r>
        <w:fldChar w:fldCharType="end"/>
      </w:r>
      <w:r>
        <w:t xml:space="preserve">: </w:t>
      </w:r>
      <w:r w:rsidRPr="00EE0806">
        <w:t>DLT coding: a) single-range, b) multi-range (with 2 sub-ranges).</w:t>
      </w:r>
    </w:p>
    <w:p w14:paraId="2181351D" w14:textId="3A712606" w:rsidR="00140DAB" w:rsidRDefault="00140DAB" w:rsidP="00140DAB">
      <w:pPr>
        <w:pStyle w:val="berschrift1"/>
        <w:rPr>
          <w:rFonts w:eastAsia="PMingLiU"/>
        </w:rPr>
      </w:pPr>
      <w:r>
        <w:rPr>
          <w:rFonts w:eastAsia="PMingLiU"/>
        </w:rPr>
        <w:lastRenderedPageBreak/>
        <w:t>Cross Check</w:t>
      </w:r>
    </w:p>
    <w:p w14:paraId="3EABB095" w14:textId="3C431BF7" w:rsidR="008E0F25" w:rsidRDefault="008E0F25" w:rsidP="008E0F25">
      <w:r w:rsidRPr="00B24C11">
        <w:t xml:space="preserve">The </w:t>
      </w:r>
      <w:proofErr w:type="gramStart"/>
      <w:r w:rsidRPr="00B24C11">
        <w:t>cross check</w:t>
      </w:r>
      <w:proofErr w:type="gramEnd"/>
      <w:r w:rsidRPr="00B24C11">
        <w:t xml:space="preserve"> of the proposed </w:t>
      </w:r>
      <w:r>
        <w:t xml:space="preserve">Delta-DLT coding scheme </w:t>
      </w:r>
      <w:r w:rsidRPr="00B24C11">
        <w:t xml:space="preserve">was </w:t>
      </w:r>
      <w:r>
        <w:t>performed</w:t>
      </w:r>
      <w:r w:rsidRPr="00B24C11">
        <w:t xml:space="preserve"> by </w:t>
      </w:r>
      <w:proofErr w:type="spellStart"/>
      <w:r>
        <w:rPr>
          <w:lang w:val="de-DE"/>
        </w:rPr>
        <w:t>Huawei</w:t>
      </w:r>
      <w:proofErr w:type="spellEnd"/>
      <w:r>
        <w:rPr>
          <w:lang w:val="de-DE"/>
        </w:rPr>
        <w:t xml:space="preserve"> Technologies</w:t>
      </w:r>
      <w:r w:rsidRPr="00B24C11">
        <w:t>. They investigated the source code modifications</w:t>
      </w:r>
      <w:r>
        <w:t xml:space="preserve"> for the bit counting</w:t>
      </w:r>
      <w:r w:rsidRPr="00B24C11">
        <w:t xml:space="preserve"> and ran the simulations for verification of the presented results.</w:t>
      </w:r>
      <w:r>
        <w:t xml:space="preserve"> </w:t>
      </w:r>
    </w:p>
    <w:p w14:paraId="74DF6D4D" w14:textId="725C67AE" w:rsidR="00140DAB" w:rsidRPr="008E0F25" w:rsidRDefault="008E0F25" w:rsidP="00140DAB">
      <w:r w:rsidRPr="00B24C11">
        <w:t xml:space="preserve">In their investigation they did not find any problems </w:t>
      </w:r>
      <w:r>
        <w:t>with the source code. T</w:t>
      </w:r>
      <w:r w:rsidRPr="00B24C11">
        <w:t>heir simulation results</w:t>
      </w:r>
      <w:r>
        <w:t xml:space="preserve"> </w:t>
      </w:r>
      <w:r w:rsidRPr="00B24C11">
        <w:t>perfectly match with those presented in this document.</w:t>
      </w:r>
    </w:p>
    <w:p w14:paraId="4686B1F1" w14:textId="30DBB17A" w:rsidR="00842E72" w:rsidRPr="002743FA" w:rsidRDefault="006976AD" w:rsidP="00A0725B">
      <w:pPr>
        <w:pStyle w:val="berschrift1"/>
        <w:rPr>
          <w:rFonts w:eastAsia="PMingLiU"/>
        </w:rPr>
      </w:pPr>
      <w:r>
        <w:rPr>
          <w:rFonts w:eastAsia="PMingLiU"/>
        </w:rPr>
        <w:t>Working Draft Changes</w:t>
      </w:r>
    </w:p>
    <w:p w14:paraId="46C70651" w14:textId="77777777" w:rsidR="006976AD" w:rsidRPr="00D21717" w:rsidRDefault="006976AD" w:rsidP="006976AD">
      <w:pPr>
        <w:pStyle w:val="3N0"/>
        <w:rPr>
          <w:b/>
          <w:lang w:eastAsia="zh-TW"/>
        </w:rPr>
      </w:pPr>
      <w:bookmarkStart w:id="12" w:name="_Ref341701159"/>
      <w:bookmarkStart w:id="13" w:name="_Toc344063284"/>
      <w:r w:rsidRPr="00D21717">
        <w:rPr>
          <w:b/>
        </w:rPr>
        <w:t>H.8.3.6</w:t>
      </w:r>
      <w:r w:rsidRPr="00D21717">
        <w:rPr>
          <w:b/>
        </w:rPr>
        <w:tab/>
        <w:t>Decoding process for a depth lookup table</w:t>
      </w:r>
      <w:bookmarkEnd w:id="12"/>
      <w:bookmarkEnd w:id="13"/>
    </w:p>
    <w:p w14:paraId="5C4A24E6" w14:textId="77777777" w:rsidR="006976AD" w:rsidRPr="00D21717" w:rsidRDefault="006976AD" w:rsidP="006976AD">
      <w:pPr>
        <w:pStyle w:val="3D0"/>
        <w:rPr>
          <w:strike/>
        </w:rPr>
      </w:pPr>
      <w:r w:rsidRPr="00D21717">
        <w:rPr>
          <w:strike/>
          <w:highlight w:val="cyan"/>
        </w:rPr>
        <w:t xml:space="preserve">For </w:t>
      </w:r>
      <w:proofErr w:type="spellStart"/>
      <w:r w:rsidRPr="00D21717">
        <w:rPr>
          <w:strike/>
          <w:highlight w:val="cyan"/>
        </w:rPr>
        <w:t>i</w:t>
      </w:r>
      <w:proofErr w:type="spellEnd"/>
      <w:r w:rsidRPr="00D21717">
        <w:rPr>
          <w:strike/>
          <w:highlight w:val="cyan"/>
        </w:rPr>
        <w:t xml:space="preserve"> = 0</w:t>
      </w:r>
      <w:proofErr w:type="gramStart"/>
      <w:r w:rsidRPr="00D21717">
        <w:rPr>
          <w:strike/>
          <w:highlight w:val="cyan"/>
        </w:rPr>
        <w:t>..num</w:t>
      </w:r>
      <w:proofErr w:type="gramEnd"/>
      <w:r w:rsidRPr="00D21717">
        <w:rPr>
          <w:strike/>
          <w:highlight w:val="cyan"/>
        </w:rPr>
        <w:t>_depth_values_in_dlt –1 the elements in Idx2DepthValue are derived as follows</w:t>
      </w:r>
      <w:r w:rsidRPr="00D21717">
        <w:rPr>
          <w:strike/>
        </w:rPr>
        <w:t>.</w:t>
      </w:r>
    </w:p>
    <w:p w14:paraId="2376635F" w14:textId="77777777" w:rsidR="006976AD" w:rsidRPr="00D21717" w:rsidRDefault="006976AD" w:rsidP="006976AD">
      <w:pPr>
        <w:pStyle w:val="3D1"/>
        <w:rPr>
          <w:strike/>
          <w:highlight w:val="cyan"/>
        </w:rPr>
      </w:pPr>
      <w:r w:rsidRPr="00D21717">
        <w:rPr>
          <w:strike/>
          <w:highlight w:val="cyan"/>
        </w:rPr>
        <w:t>Idx2DepthValue</w:t>
      </w:r>
      <w:proofErr w:type="gramStart"/>
      <w:r w:rsidRPr="00D21717">
        <w:rPr>
          <w:strike/>
          <w:highlight w:val="cyan"/>
        </w:rPr>
        <w:t>[ </w:t>
      </w:r>
      <w:proofErr w:type="spellStart"/>
      <w:r w:rsidRPr="00D21717">
        <w:rPr>
          <w:strike/>
          <w:highlight w:val="cyan"/>
        </w:rPr>
        <w:t>i</w:t>
      </w:r>
      <w:proofErr w:type="spellEnd"/>
      <w:proofErr w:type="gramEnd"/>
      <w:r w:rsidRPr="00D21717">
        <w:rPr>
          <w:strike/>
          <w:highlight w:val="cyan"/>
        </w:rPr>
        <w:t xml:space="preserve"> ] is set equal to </w:t>
      </w:r>
      <w:proofErr w:type="spellStart"/>
      <w:r w:rsidRPr="00D21717">
        <w:rPr>
          <w:strike/>
          <w:highlight w:val="cyan"/>
        </w:rPr>
        <w:t>dlt_depth_value</w:t>
      </w:r>
      <w:proofErr w:type="spellEnd"/>
      <w:r w:rsidRPr="00D21717">
        <w:rPr>
          <w:strike/>
          <w:highlight w:val="cyan"/>
        </w:rPr>
        <w:t>[ </w:t>
      </w:r>
      <w:proofErr w:type="spellStart"/>
      <w:r w:rsidRPr="00D21717">
        <w:rPr>
          <w:strike/>
          <w:highlight w:val="cyan"/>
        </w:rPr>
        <w:t>i</w:t>
      </w:r>
      <w:proofErr w:type="spellEnd"/>
      <w:r w:rsidRPr="00D21717">
        <w:rPr>
          <w:strike/>
          <w:highlight w:val="cyan"/>
        </w:rPr>
        <w:t xml:space="preserve"> ] </w:t>
      </w:r>
    </w:p>
    <w:p w14:paraId="0FCF08DC" w14:textId="77777777" w:rsidR="006976AD" w:rsidRPr="00D21717" w:rsidRDefault="006976AD" w:rsidP="006976AD">
      <w:pPr>
        <w:pStyle w:val="3D0"/>
        <w:rPr>
          <w:highlight w:val="yellow"/>
        </w:rPr>
      </w:pPr>
      <w:r w:rsidRPr="00D21717">
        <w:rPr>
          <w:highlight w:val="yellow"/>
        </w:rPr>
        <w:t>The elements in Idx2DepthValue are derived as follows.</w:t>
      </w:r>
    </w:p>
    <w:p w14:paraId="14938F21" w14:textId="77777777" w:rsidR="006976AD" w:rsidRPr="00D21717" w:rsidRDefault="006976AD" w:rsidP="006976AD">
      <w:pPr>
        <w:pStyle w:val="3D0"/>
        <w:rPr>
          <w:highlight w:val="yellow"/>
        </w:rPr>
      </w:pPr>
      <w:bookmarkStart w:id="14" w:name="OLE_LINK5"/>
      <w:bookmarkStart w:id="15" w:name="OLE_LINK6"/>
      <w:r w:rsidRPr="00D21717">
        <w:rPr>
          <w:highlight w:val="yellow"/>
        </w:rPr>
        <w:t xml:space="preserve">If </w:t>
      </w:r>
      <w:bookmarkStart w:id="16" w:name="OLE_LINK204"/>
      <w:bookmarkStart w:id="17" w:name="OLE_LINK205"/>
      <w:bookmarkStart w:id="18" w:name="OLE_LINK154"/>
      <w:bookmarkStart w:id="19" w:name="OLE_LINK155"/>
      <w:proofErr w:type="spellStart"/>
      <w:r w:rsidRPr="00D21717">
        <w:rPr>
          <w:highlight w:val="yellow"/>
        </w:rPr>
        <w:t>nuh_layer_id</w:t>
      </w:r>
      <w:bookmarkEnd w:id="16"/>
      <w:bookmarkEnd w:id="17"/>
      <w:proofErr w:type="spellEnd"/>
      <w:r w:rsidRPr="00D21717">
        <w:rPr>
          <w:highlight w:val="yellow"/>
        </w:rPr>
        <w:t xml:space="preserve"> </w:t>
      </w:r>
      <w:bookmarkEnd w:id="18"/>
      <w:bookmarkEnd w:id="19"/>
      <w:r w:rsidRPr="00D21717">
        <w:rPr>
          <w:highlight w:val="yellow"/>
        </w:rPr>
        <w:t>&gt;&gt; 1 is not equal to 0</w:t>
      </w:r>
    </w:p>
    <w:p w14:paraId="7BE6A918" w14:textId="77777777" w:rsidR="006976AD" w:rsidRPr="00D21717" w:rsidRDefault="006976AD" w:rsidP="006976AD">
      <w:pPr>
        <w:pStyle w:val="3D1"/>
        <w:rPr>
          <w:highlight w:val="yellow"/>
        </w:rPr>
      </w:pPr>
      <w:proofErr w:type="gramStart"/>
      <w:r w:rsidRPr="00D21717">
        <w:rPr>
          <w:highlight w:val="yellow"/>
          <w:lang w:eastAsia="ko-KR"/>
        </w:rPr>
        <w:t>for</w:t>
      </w:r>
      <w:proofErr w:type="gramEnd"/>
      <w:r w:rsidRPr="00D21717">
        <w:rPr>
          <w:highlight w:val="yellow"/>
          <w:lang w:eastAsia="ko-KR"/>
        </w:rPr>
        <w:t xml:space="preserve"> </w:t>
      </w:r>
      <w:proofErr w:type="spellStart"/>
      <w:r w:rsidRPr="00D21717">
        <w:rPr>
          <w:highlight w:val="yellow"/>
          <w:lang w:eastAsia="ko-KR"/>
        </w:rPr>
        <w:t>i</w:t>
      </w:r>
      <w:proofErr w:type="spellEnd"/>
      <w:r w:rsidRPr="00D21717">
        <w:rPr>
          <w:highlight w:val="yellow"/>
          <w:lang w:eastAsia="ko-KR"/>
        </w:rPr>
        <w:t xml:space="preserve"> =0… </w:t>
      </w:r>
      <w:r w:rsidRPr="00D21717">
        <w:rPr>
          <w:highlight w:val="yellow"/>
          <w:lang w:eastAsia="zh-TW"/>
        </w:rPr>
        <w:t>MAX_DEPTH_VALUE-1</w:t>
      </w:r>
    </w:p>
    <w:p w14:paraId="5AF20231" w14:textId="3E27F9DE" w:rsidR="006976AD" w:rsidRPr="00D21717" w:rsidRDefault="006976AD" w:rsidP="006976AD">
      <w:pPr>
        <w:pStyle w:val="3D2"/>
        <w:tabs>
          <w:tab w:val="clear" w:pos="2160"/>
        </w:tabs>
        <w:ind w:hanging="357"/>
        <w:rPr>
          <w:highlight w:val="yellow"/>
        </w:rPr>
      </w:pPr>
      <w:bookmarkStart w:id="20" w:name="OLE_LINK156"/>
      <w:bookmarkStart w:id="21" w:name="OLE_LINK157"/>
      <w:proofErr w:type="spellStart"/>
      <w:proofErr w:type="gramStart"/>
      <w:r w:rsidRPr="00D21717">
        <w:rPr>
          <w:highlight w:val="yellow"/>
        </w:rPr>
        <w:t>BitMapFlag</w:t>
      </w:r>
      <w:proofErr w:type="spellEnd"/>
      <w:r w:rsidRPr="00D21717">
        <w:rPr>
          <w:highlight w:val="yellow"/>
        </w:rPr>
        <w:t>[</w:t>
      </w:r>
      <w:proofErr w:type="spellStart"/>
      <w:proofErr w:type="gramEnd"/>
      <w:r w:rsidRPr="00D21717">
        <w:rPr>
          <w:highlight w:val="yellow"/>
        </w:rPr>
        <w:t>i</w:t>
      </w:r>
      <w:proofErr w:type="spellEnd"/>
      <w:r w:rsidRPr="00D21717">
        <w:rPr>
          <w:highlight w:val="yellow"/>
        </w:rPr>
        <w:t>]</w:t>
      </w:r>
      <w:bookmarkEnd w:id="20"/>
      <w:bookmarkEnd w:id="21"/>
      <w:r w:rsidRPr="00D21717">
        <w:rPr>
          <w:highlight w:val="yellow"/>
        </w:rPr>
        <w:t xml:space="preserve"> = </w:t>
      </w:r>
      <w:bookmarkStart w:id="22" w:name="OLE_LINK158"/>
      <w:bookmarkStart w:id="23" w:name="OLE_LINK159"/>
      <w:proofErr w:type="spellStart"/>
      <w:r w:rsidRPr="00D21717">
        <w:rPr>
          <w:highlight w:val="yellow"/>
        </w:rPr>
        <w:t>BitMapFlag</w:t>
      </w:r>
      <w:proofErr w:type="spellEnd"/>
      <w:r w:rsidRPr="00D21717">
        <w:rPr>
          <w:highlight w:val="yellow"/>
        </w:rPr>
        <w:t>[</w:t>
      </w:r>
      <w:proofErr w:type="spellStart"/>
      <w:r w:rsidRPr="00D21717">
        <w:rPr>
          <w:highlight w:val="yellow"/>
        </w:rPr>
        <w:t>i</w:t>
      </w:r>
      <w:proofErr w:type="spellEnd"/>
      <w:r w:rsidRPr="00D21717">
        <w:rPr>
          <w:highlight w:val="yellow"/>
        </w:rPr>
        <w:t>]</w:t>
      </w:r>
      <w:bookmarkEnd w:id="22"/>
      <w:bookmarkEnd w:id="23"/>
      <w:r>
        <w:rPr>
          <w:highlight w:val="yellow"/>
        </w:rPr>
        <w:t> </w:t>
      </w:r>
      <w:bookmarkStart w:id="24" w:name="OLE_LINK202"/>
      <w:bookmarkStart w:id="25" w:name="OLE_LINK203"/>
      <w:r>
        <w:rPr>
          <w:highlight w:val="yellow"/>
        </w:rPr>
        <w:t>^ </w:t>
      </w:r>
      <w:proofErr w:type="spellStart"/>
      <w:r w:rsidRPr="00D21717">
        <w:rPr>
          <w:highlight w:val="yellow"/>
        </w:rPr>
        <w:t>BitMapFlag</w:t>
      </w:r>
      <w:proofErr w:type="spellEnd"/>
      <w:r w:rsidRPr="00D21717">
        <w:rPr>
          <w:highlight w:val="yellow"/>
        </w:rPr>
        <w:t>’</w:t>
      </w:r>
      <w:bookmarkEnd w:id="24"/>
      <w:bookmarkEnd w:id="25"/>
      <w:r w:rsidRPr="00D21717">
        <w:rPr>
          <w:highlight w:val="yellow"/>
        </w:rPr>
        <w:t>[</w:t>
      </w:r>
      <w:proofErr w:type="spellStart"/>
      <w:r w:rsidRPr="00D21717">
        <w:rPr>
          <w:highlight w:val="yellow"/>
        </w:rPr>
        <w:t>i</w:t>
      </w:r>
      <w:proofErr w:type="spellEnd"/>
      <w:r w:rsidRPr="00D21717">
        <w:rPr>
          <w:highlight w:val="yellow"/>
        </w:rPr>
        <w:t xml:space="preserve">], where </w:t>
      </w:r>
      <w:proofErr w:type="spellStart"/>
      <w:r w:rsidRPr="00D21717">
        <w:rPr>
          <w:highlight w:val="yellow"/>
        </w:rPr>
        <w:t>BitMapFlag</w:t>
      </w:r>
      <w:proofErr w:type="spellEnd"/>
      <w:r w:rsidRPr="00D21717">
        <w:rPr>
          <w:highlight w:val="yellow"/>
        </w:rPr>
        <w:t xml:space="preserve">’ represents the </w:t>
      </w:r>
      <w:proofErr w:type="spellStart"/>
      <w:r w:rsidRPr="00D21717">
        <w:rPr>
          <w:highlight w:val="yellow"/>
        </w:rPr>
        <w:t>BitMapFlag</w:t>
      </w:r>
      <w:proofErr w:type="spellEnd"/>
      <w:r w:rsidRPr="00D21717">
        <w:rPr>
          <w:highlight w:val="yellow"/>
        </w:rPr>
        <w:t xml:space="preserve"> in the sequence with </w:t>
      </w:r>
      <w:proofErr w:type="spellStart"/>
      <w:r w:rsidRPr="00D21717">
        <w:rPr>
          <w:highlight w:val="yellow"/>
        </w:rPr>
        <w:t>nuh_layer_id</w:t>
      </w:r>
      <w:proofErr w:type="spellEnd"/>
      <w:r w:rsidRPr="00D21717">
        <w:rPr>
          <w:highlight w:val="yellow"/>
        </w:rPr>
        <w:t xml:space="preserve"> equal to 1.</w:t>
      </w:r>
    </w:p>
    <w:bookmarkEnd w:id="14"/>
    <w:bookmarkEnd w:id="15"/>
    <w:p w14:paraId="114AF10A" w14:textId="77777777" w:rsidR="006976AD" w:rsidRPr="00D21717" w:rsidRDefault="006976AD" w:rsidP="006976AD">
      <w:pPr>
        <w:pStyle w:val="3D0"/>
        <w:rPr>
          <w:highlight w:val="yellow"/>
        </w:rPr>
      </w:pPr>
      <w:r w:rsidRPr="00D21717">
        <w:rPr>
          <w:highlight w:val="yellow"/>
        </w:rPr>
        <w:t xml:space="preserve">Set </w:t>
      </w:r>
      <w:proofErr w:type="spellStart"/>
      <w:r w:rsidRPr="00D21717">
        <w:rPr>
          <w:highlight w:val="yellow"/>
          <w:lang w:eastAsia="ko-KR"/>
        </w:rPr>
        <w:t>Idx</w:t>
      </w:r>
      <w:proofErr w:type="spellEnd"/>
      <w:r w:rsidRPr="00D21717">
        <w:rPr>
          <w:highlight w:val="yellow"/>
          <w:lang w:eastAsia="ko-KR"/>
        </w:rPr>
        <w:t>= 0;</w:t>
      </w:r>
    </w:p>
    <w:p w14:paraId="030DBAF1" w14:textId="77777777" w:rsidR="006976AD" w:rsidRPr="00D21717" w:rsidRDefault="006976AD" w:rsidP="006976AD">
      <w:pPr>
        <w:pStyle w:val="3D0"/>
        <w:rPr>
          <w:highlight w:val="yellow"/>
        </w:rPr>
      </w:pPr>
      <w:bookmarkStart w:id="26" w:name="OLE_LINK160"/>
      <w:bookmarkStart w:id="27" w:name="OLE_LINK161"/>
      <w:proofErr w:type="gramStart"/>
      <w:r w:rsidRPr="00D21717">
        <w:rPr>
          <w:highlight w:val="yellow"/>
          <w:lang w:eastAsia="ko-KR"/>
        </w:rPr>
        <w:t>for</w:t>
      </w:r>
      <w:proofErr w:type="gramEnd"/>
      <w:r w:rsidRPr="00D21717">
        <w:rPr>
          <w:highlight w:val="yellow"/>
          <w:lang w:eastAsia="ko-KR"/>
        </w:rPr>
        <w:t xml:space="preserve"> </w:t>
      </w:r>
      <w:proofErr w:type="spellStart"/>
      <w:r w:rsidRPr="00D21717">
        <w:rPr>
          <w:highlight w:val="yellow"/>
          <w:lang w:eastAsia="ko-KR"/>
        </w:rPr>
        <w:t>i</w:t>
      </w:r>
      <w:proofErr w:type="spellEnd"/>
      <w:r w:rsidRPr="00D21717">
        <w:rPr>
          <w:highlight w:val="yellow"/>
          <w:lang w:eastAsia="ko-KR"/>
        </w:rPr>
        <w:t xml:space="preserve"> =0… </w:t>
      </w:r>
      <w:r w:rsidRPr="00D21717">
        <w:rPr>
          <w:highlight w:val="yellow"/>
          <w:lang w:eastAsia="zh-TW"/>
        </w:rPr>
        <w:t>MAX_DEPTH_VALUE-1</w:t>
      </w:r>
    </w:p>
    <w:bookmarkEnd w:id="26"/>
    <w:bookmarkEnd w:id="27"/>
    <w:p w14:paraId="40C96CC4" w14:textId="77777777" w:rsidR="006976AD" w:rsidRPr="00D21717" w:rsidRDefault="006976AD" w:rsidP="006976AD">
      <w:pPr>
        <w:pStyle w:val="3D1"/>
        <w:rPr>
          <w:highlight w:val="yellow"/>
        </w:rPr>
      </w:pPr>
      <w:r w:rsidRPr="00D21717">
        <w:rPr>
          <w:highlight w:val="yellow"/>
        </w:rPr>
        <w:t xml:space="preserve">If </w:t>
      </w:r>
      <w:proofErr w:type="spellStart"/>
      <w:proofErr w:type="gramStart"/>
      <w:r w:rsidRPr="00D21717">
        <w:rPr>
          <w:highlight w:val="yellow"/>
        </w:rPr>
        <w:t>BitMapFlag</w:t>
      </w:r>
      <w:proofErr w:type="spellEnd"/>
      <w:r w:rsidRPr="00D21717">
        <w:rPr>
          <w:highlight w:val="yellow"/>
        </w:rPr>
        <w:t>[</w:t>
      </w:r>
      <w:proofErr w:type="spellStart"/>
      <w:proofErr w:type="gramEnd"/>
      <w:r w:rsidRPr="00D21717">
        <w:rPr>
          <w:highlight w:val="yellow"/>
        </w:rPr>
        <w:t>i</w:t>
      </w:r>
      <w:proofErr w:type="spellEnd"/>
      <w:r w:rsidRPr="00D21717">
        <w:rPr>
          <w:highlight w:val="yellow"/>
        </w:rPr>
        <w:t>]==1, then Idx2DepthValue[</w:t>
      </w:r>
      <w:proofErr w:type="spellStart"/>
      <w:r w:rsidRPr="00D21717">
        <w:rPr>
          <w:highlight w:val="yellow"/>
        </w:rPr>
        <w:t>Idx</w:t>
      </w:r>
      <w:proofErr w:type="spellEnd"/>
      <w:r w:rsidRPr="00D21717">
        <w:rPr>
          <w:highlight w:val="yellow"/>
        </w:rPr>
        <w:t xml:space="preserve">] = </w:t>
      </w:r>
      <w:proofErr w:type="spellStart"/>
      <w:r w:rsidRPr="00D21717">
        <w:rPr>
          <w:highlight w:val="yellow"/>
        </w:rPr>
        <w:t>i</w:t>
      </w:r>
      <w:proofErr w:type="spellEnd"/>
      <w:r w:rsidRPr="00D21717">
        <w:rPr>
          <w:highlight w:val="yellow"/>
        </w:rPr>
        <w:t xml:space="preserve"> </w:t>
      </w:r>
      <w:r w:rsidRPr="00D21717">
        <w:rPr>
          <w:highlight w:val="yellow"/>
          <w:lang w:eastAsia="ko-KR"/>
        </w:rPr>
        <w:t xml:space="preserve">and </w:t>
      </w:r>
      <w:proofErr w:type="spellStart"/>
      <w:r w:rsidRPr="00D21717">
        <w:rPr>
          <w:highlight w:val="yellow"/>
          <w:lang w:eastAsia="ko-KR"/>
        </w:rPr>
        <w:t>Idx</w:t>
      </w:r>
      <w:proofErr w:type="spellEnd"/>
      <w:r w:rsidRPr="00D21717">
        <w:rPr>
          <w:highlight w:val="yellow"/>
          <w:lang w:eastAsia="ko-KR"/>
        </w:rPr>
        <w:t>++;</w:t>
      </w:r>
    </w:p>
    <w:p w14:paraId="424240BD" w14:textId="47E791F3" w:rsidR="006976AD" w:rsidRPr="006976AD" w:rsidRDefault="006976AD" w:rsidP="006976AD">
      <w:pPr>
        <w:pStyle w:val="3D0"/>
      </w:pPr>
      <w:proofErr w:type="spellStart"/>
      <w:proofErr w:type="gramStart"/>
      <w:r w:rsidRPr="00D21717">
        <w:rPr>
          <w:highlight w:val="yellow"/>
          <w:lang w:eastAsia="ko-KR"/>
        </w:rPr>
        <w:t>num</w:t>
      </w:r>
      <w:proofErr w:type="gramEnd"/>
      <w:r w:rsidRPr="00D21717">
        <w:rPr>
          <w:highlight w:val="yellow"/>
          <w:lang w:eastAsia="ko-KR"/>
        </w:rPr>
        <w:t>_depth_vaules_in_dlt</w:t>
      </w:r>
      <w:proofErr w:type="spellEnd"/>
      <w:r w:rsidRPr="00D21717">
        <w:rPr>
          <w:highlight w:val="yellow"/>
          <w:lang w:eastAsia="ko-KR"/>
        </w:rPr>
        <w:t>=</w:t>
      </w:r>
      <w:proofErr w:type="spellStart"/>
      <w:r w:rsidRPr="00D21717">
        <w:rPr>
          <w:highlight w:val="yellow"/>
          <w:lang w:eastAsia="ko-KR"/>
        </w:rPr>
        <w:t>Idx</w:t>
      </w:r>
      <w:proofErr w:type="spellEnd"/>
      <w:r w:rsidRPr="00D21717">
        <w:rPr>
          <w:highlight w:val="yellow"/>
          <w:lang w:eastAsia="ko-KR"/>
        </w:rPr>
        <w:t>;</w:t>
      </w:r>
    </w:p>
    <w:p w14:paraId="1B0C5F15" w14:textId="780651AC" w:rsidR="003848C4" w:rsidRDefault="003848C4" w:rsidP="003848C4">
      <w:pPr>
        <w:pStyle w:val="berschrift1"/>
        <w:rPr>
          <w:rFonts w:eastAsia="PMingLiU"/>
        </w:rPr>
      </w:pPr>
      <w:r>
        <w:rPr>
          <w:rFonts w:eastAsia="PMingLiU"/>
        </w:rPr>
        <w:t>Conclusion</w:t>
      </w:r>
    </w:p>
    <w:p w14:paraId="0C496DCF" w14:textId="1367F937" w:rsidR="003848C4" w:rsidRPr="003848C4" w:rsidRDefault="003848C4" w:rsidP="003848C4">
      <w:pPr>
        <w:rPr>
          <w:rFonts w:eastAsia="PMingLiU"/>
        </w:rPr>
      </w:pPr>
      <w:r>
        <w:rPr>
          <w:lang w:eastAsia="zh-TW"/>
        </w:rPr>
        <w:t xml:space="preserve">In this proposal, </w:t>
      </w:r>
      <w:bookmarkStart w:id="28" w:name="OLE_LINK172"/>
      <w:bookmarkStart w:id="29" w:name="OLE_LINK173"/>
      <w:r>
        <w:rPr>
          <w:lang w:eastAsia="zh-TW"/>
        </w:rPr>
        <w:t>an efficient inter-view coding method for the d</w:t>
      </w:r>
      <w:r>
        <w:t xml:space="preserve">epth </w:t>
      </w:r>
      <w:r>
        <w:rPr>
          <w:lang w:eastAsia="zh-TW"/>
        </w:rPr>
        <w:t>l</w:t>
      </w:r>
      <w:r>
        <w:t xml:space="preserve">ookup </w:t>
      </w:r>
      <w:r>
        <w:rPr>
          <w:lang w:eastAsia="zh-TW"/>
        </w:rPr>
        <w:t>t</w:t>
      </w:r>
      <w:r>
        <w:t>able</w:t>
      </w:r>
      <w:r>
        <w:rPr>
          <w:lang w:eastAsia="zh-TW"/>
        </w:rPr>
        <w:t xml:space="preserve"> (DLT) is proposed</w:t>
      </w:r>
      <w:bookmarkEnd w:id="28"/>
      <w:bookmarkEnd w:id="29"/>
      <w:r>
        <w:rPr>
          <w:lang w:eastAsia="zh-TW"/>
        </w:rPr>
        <w:t xml:space="preserve">. The proposed method can </w:t>
      </w:r>
      <w:bookmarkStart w:id="30" w:name="OLE_LINK63"/>
      <w:bookmarkStart w:id="31" w:name="OLE_LINK81"/>
      <w:bookmarkStart w:id="32" w:name="OLE_LINK174"/>
      <w:r>
        <w:rPr>
          <w:lang w:eastAsia="zh-TW"/>
        </w:rPr>
        <w:t xml:space="preserve">reduce the required bitrate for DLT syntax elements by </w:t>
      </w:r>
      <w:r w:rsidR="00C82DE4">
        <w:rPr>
          <w:lang w:eastAsia="zh-TW"/>
        </w:rPr>
        <w:t>up to about</w:t>
      </w:r>
      <w:r>
        <w:rPr>
          <w:lang w:eastAsia="zh-TW"/>
        </w:rPr>
        <w:t xml:space="preserve"> </w:t>
      </w:r>
      <w:r w:rsidR="00C82DE4" w:rsidRPr="00C82DE4">
        <w:rPr>
          <w:lang w:eastAsia="zh-TW"/>
        </w:rPr>
        <w:t>60</w:t>
      </w:r>
      <w:r w:rsidRPr="00C82DE4">
        <w:rPr>
          <w:lang w:eastAsia="zh-TW"/>
        </w:rPr>
        <w:t>%</w:t>
      </w:r>
      <w:r>
        <w:rPr>
          <w:lang w:eastAsia="zh-TW"/>
        </w:rPr>
        <w:t xml:space="preserve"> compared to independent coding of DLTs for each view</w:t>
      </w:r>
      <w:bookmarkEnd w:id="30"/>
      <w:bookmarkEnd w:id="31"/>
      <w:bookmarkEnd w:id="32"/>
      <w:r>
        <w:rPr>
          <w:lang w:eastAsia="zh-TW"/>
        </w:rPr>
        <w:t xml:space="preserve"> in a 3-view coding configuration.</w:t>
      </w:r>
    </w:p>
    <w:p w14:paraId="3107EDD4" w14:textId="04844907" w:rsidR="0069634B" w:rsidRDefault="0069634B" w:rsidP="00AB3CBC">
      <w:r w:rsidRPr="00AB3CBC">
        <w:rPr>
          <w:rFonts w:cs="Arial"/>
          <w:b/>
          <w:bCs/>
          <w:kern w:val="32"/>
          <w:sz w:val="32"/>
          <w:szCs w:val="32"/>
        </w:rPr>
        <w:t>References</w:t>
      </w:r>
    </w:p>
    <w:p w14:paraId="31CB42EE" w14:textId="77777777" w:rsidR="0072043F" w:rsidRDefault="0069634B" w:rsidP="0072043F">
      <w:pPr>
        <w:widowControl w:val="0"/>
        <w:tabs>
          <w:tab w:val="clear" w:pos="360"/>
          <w:tab w:val="clear" w:pos="720"/>
          <w:tab w:val="clear" w:pos="1080"/>
          <w:tab w:val="clear" w:pos="1440"/>
          <w:tab w:val="left" w:pos="640"/>
        </w:tabs>
        <w:overflowPunct/>
        <w:spacing w:before="0"/>
        <w:ind w:left="640" w:hanging="640"/>
        <w:textAlignment w:val="auto"/>
        <w:rPr>
          <w:szCs w:val="22"/>
          <w:lang w:val="de-DE" w:eastAsia="de-DE"/>
        </w:rPr>
      </w:pPr>
      <w:r>
        <w:fldChar w:fldCharType="begin"/>
      </w:r>
      <w:r>
        <w:instrText xml:space="preserve"> ADDIN PAPERS2_CITATIONS &lt;papers2_bibliography/&gt;</w:instrText>
      </w:r>
      <w:r>
        <w:fldChar w:fldCharType="separate"/>
      </w:r>
      <w:r w:rsidR="0072043F">
        <w:rPr>
          <w:szCs w:val="22"/>
          <w:lang w:val="de-DE" w:eastAsia="de-DE"/>
        </w:rPr>
        <w:t>[1]</w:t>
      </w:r>
      <w:r w:rsidR="0072043F">
        <w:rPr>
          <w:szCs w:val="22"/>
          <w:lang w:val="de-DE" w:eastAsia="de-DE"/>
        </w:rPr>
        <w:tab/>
        <w:t xml:space="preserve">F. Jäger, “3D-CE6.h </w:t>
      </w:r>
      <w:proofErr w:type="spellStart"/>
      <w:r w:rsidR="0072043F">
        <w:rPr>
          <w:szCs w:val="22"/>
          <w:lang w:val="de-DE" w:eastAsia="de-DE"/>
        </w:rPr>
        <w:t>Results</w:t>
      </w:r>
      <w:proofErr w:type="spellEnd"/>
      <w:r w:rsidR="0072043F">
        <w:rPr>
          <w:szCs w:val="22"/>
          <w:lang w:val="de-DE" w:eastAsia="de-DE"/>
        </w:rPr>
        <w:t xml:space="preserve"> on </w:t>
      </w:r>
      <w:proofErr w:type="spellStart"/>
      <w:r w:rsidR="0072043F">
        <w:rPr>
          <w:szCs w:val="22"/>
          <w:lang w:val="de-DE" w:eastAsia="de-DE"/>
        </w:rPr>
        <w:t>Simplified</w:t>
      </w:r>
      <w:proofErr w:type="spellEnd"/>
      <w:r w:rsidR="0072043F">
        <w:rPr>
          <w:szCs w:val="22"/>
          <w:lang w:val="de-DE" w:eastAsia="de-DE"/>
        </w:rPr>
        <w:t xml:space="preserve"> </w:t>
      </w:r>
      <w:proofErr w:type="spellStart"/>
      <w:r w:rsidR="0072043F">
        <w:rPr>
          <w:szCs w:val="22"/>
          <w:lang w:val="de-DE" w:eastAsia="de-DE"/>
        </w:rPr>
        <w:t>Depth</w:t>
      </w:r>
      <w:proofErr w:type="spellEnd"/>
      <w:r w:rsidR="0072043F">
        <w:rPr>
          <w:szCs w:val="22"/>
          <w:lang w:val="de-DE" w:eastAsia="de-DE"/>
        </w:rPr>
        <w:t xml:space="preserve"> </w:t>
      </w:r>
      <w:proofErr w:type="spellStart"/>
      <w:r w:rsidR="0072043F">
        <w:rPr>
          <w:szCs w:val="22"/>
          <w:lang w:val="de-DE" w:eastAsia="de-DE"/>
        </w:rPr>
        <w:t>Coding</w:t>
      </w:r>
      <w:proofErr w:type="spellEnd"/>
      <w:r w:rsidR="0072043F">
        <w:rPr>
          <w:szCs w:val="22"/>
          <w:lang w:val="de-DE" w:eastAsia="de-DE"/>
        </w:rPr>
        <w:t xml:space="preserve"> </w:t>
      </w:r>
      <w:proofErr w:type="spellStart"/>
      <w:r w:rsidR="0072043F">
        <w:rPr>
          <w:szCs w:val="22"/>
          <w:lang w:val="de-DE" w:eastAsia="de-DE"/>
        </w:rPr>
        <w:t>with</w:t>
      </w:r>
      <w:proofErr w:type="spellEnd"/>
      <w:r w:rsidR="0072043F">
        <w:rPr>
          <w:szCs w:val="22"/>
          <w:lang w:val="de-DE" w:eastAsia="de-DE"/>
        </w:rPr>
        <w:t xml:space="preserve"> an optional </w:t>
      </w:r>
      <w:proofErr w:type="spellStart"/>
      <w:r w:rsidR="0072043F">
        <w:rPr>
          <w:szCs w:val="22"/>
          <w:lang w:val="de-DE" w:eastAsia="de-DE"/>
        </w:rPr>
        <w:t>Depth</w:t>
      </w:r>
      <w:proofErr w:type="spellEnd"/>
      <w:r w:rsidR="0072043F">
        <w:rPr>
          <w:szCs w:val="22"/>
          <w:lang w:val="de-DE" w:eastAsia="de-DE"/>
        </w:rPr>
        <w:t xml:space="preserve"> Lookup Table,</w:t>
      </w:r>
      <w:proofErr w:type="gramStart"/>
      <w:r w:rsidR="0072043F">
        <w:rPr>
          <w:szCs w:val="22"/>
          <w:lang w:val="de-DE" w:eastAsia="de-DE"/>
        </w:rPr>
        <w:t>”</w:t>
      </w:r>
      <w:proofErr w:type="gramEnd"/>
      <w:r w:rsidR="0072043F">
        <w:rPr>
          <w:szCs w:val="22"/>
          <w:lang w:val="de-DE" w:eastAsia="de-DE"/>
        </w:rPr>
        <w:t xml:space="preserve"> Joint Collaborative Team on 3D Video </w:t>
      </w:r>
      <w:proofErr w:type="spellStart"/>
      <w:r w:rsidR="0072043F">
        <w:rPr>
          <w:szCs w:val="22"/>
          <w:lang w:val="de-DE" w:eastAsia="de-DE"/>
        </w:rPr>
        <w:t>Coding</w:t>
      </w:r>
      <w:proofErr w:type="spellEnd"/>
      <w:r w:rsidR="0072043F">
        <w:rPr>
          <w:szCs w:val="22"/>
          <w:lang w:val="de-DE" w:eastAsia="de-DE"/>
        </w:rPr>
        <w:t xml:space="preserve"> Extension Development (JCT-3V) </w:t>
      </w:r>
      <w:proofErr w:type="spellStart"/>
      <w:r w:rsidR="0072043F">
        <w:rPr>
          <w:szCs w:val="22"/>
          <w:lang w:val="de-DE" w:eastAsia="de-DE"/>
        </w:rPr>
        <w:t>of</w:t>
      </w:r>
      <w:proofErr w:type="spellEnd"/>
      <w:r w:rsidR="0072043F">
        <w:rPr>
          <w:szCs w:val="22"/>
          <w:lang w:val="de-DE" w:eastAsia="de-DE"/>
        </w:rPr>
        <w:t xml:space="preserve"> ITU-T VCEG </w:t>
      </w:r>
      <w:proofErr w:type="spellStart"/>
      <w:r w:rsidR="0072043F">
        <w:rPr>
          <w:szCs w:val="22"/>
          <w:lang w:val="de-DE" w:eastAsia="de-DE"/>
        </w:rPr>
        <w:t>and</w:t>
      </w:r>
      <w:proofErr w:type="spellEnd"/>
      <w:r w:rsidR="0072043F">
        <w:rPr>
          <w:szCs w:val="22"/>
          <w:lang w:val="de-DE" w:eastAsia="de-DE"/>
        </w:rPr>
        <w:t xml:space="preserve"> ISO/IEC MPEG, Shanghai, China, JCT3V-B0036, 2012.</w:t>
      </w:r>
    </w:p>
    <w:p w14:paraId="5DD365F2" w14:textId="77777777" w:rsidR="0072043F" w:rsidRDefault="0072043F" w:rsidP="0072043F">
      <w:pPr>
        <w:widowControl w:val="0"/>
        <w:tabs>
          <w:tab w:val="clear" w:pos="360"/>
          <w:tab w:val="clear" w:pos="720"/>
          <w:tab w:val="clear" w:pos="1080"/>
          <w:tab w:val="clear" w:pos="1440"/>
          <w:tab w:val="left" w:pos="640"/>
        </w:tabs>
        <w:overflowPunct/>
        <w:spacing w:before="0"/>
        <w:ind w:left="640" w:hanging="640"/>
        <w:textAlignment w:val="auto"/>
        <w:rPr>
          <w:szCs w:val="22"/>
          <w:lang w:val="de-DE" w:eastAsia="de-DE"/>
        </w:rPr>
      </w:pPr>
      <w:r>
        <w:rPr>
          <w:szCs w:val="22"/>
          <w:lang w:val="de-DE" w:eastAsia="de-DE"/>
        </w:rPr>
        <w:t>[2]</w:t>
      </w:r>
      <w:r>
        <w:rPr>
          <w:szCs w:val="22"/>
          <w:lang w:val="de-DE" w:eastAsia="de-DE"/>
        </w:rPr>
        <w:tab/>
        <w:t xml:space="preserve">K. Zhang, J. An, </w:t>
      </w:r>
      <w:proofErr w:type="spellStart"/>
      <w:r>
        <w:rPr>
          <w:szCs w:val="22"/>
          <w:lang w:val="de-DE" w:eastAsia="de-DE"/>
        </w:rPr>
        <w:t>and</w:t>
      </w:r>
      <w:proofErr w:type="spellEnd"/>
      <w:r>
        <w:rPr>
          <w:szCs w:val="22"/>
          <w:lang w:val="de-DE" w:eastAsia="de-DE"/>
        </w:rPr>
        <w:t xml:space="preserve"> S. Lei, “3D-CE6.h </w:t>
      </w:r>
      <w:proofErr w:type="spellStart"/>
      <w:r>
        <w:rPr>
          <w:szCs w:val="22"/>
          <w:lang w:val="de-DE" w:eastAsia="de-DE"/>
        </w:rPr>
        <w:t>related</w:t>
      </w:r>
      <w:proofErr w:type="spellEnd"/>
      <w:r>
        <w:rPr>
          <w:szCs w:val="22"/>
          <w:lang w:val="de-DE" w:eastAsia="de-DE"/>
        </w:rPr>
        <w:t xml:space="preserve">: An </w:t>
      </w:r>
      <w:proofErr w:type="spellStart"/>
      <w:r>
        <w:rPr>
          <w:szCs w:val="22"/>
          <w:lang w:val="de-DE" w:eastAsia="de-DE"/>
        </w:rPr>
        <w:t>efficient</w:t>
      </w:r>
      <w:proofErr w:type="spellEnd"/>
      <w:r>
        <w:rPr>
          <w:szCs w:val="22"/>
          <w:lang w:val="de-DE" w:eastAsia="de-DE"/>
        </w:rPr>
        <w:t xml:space="preserve"> </w:t>
      </w:r>
      <w:proofErr w:type="spellStart"/>
      <w:r>
        <w:rPr>
          <w:szCs w:val="22"/>
          <w:lang w:val="de-DE" w:eastAsia="de-DE"/>
        </w:rPr>
        <w:t>coding</w:t>
      </w:r>
      <w:proofErr w:type="spellEnd"/>
      <w:r>
        <w:rPr>
          <w:szCs w:val="22"/>
          <w:lang w:val="de-DE" w:eastAsia="de-DE"/>
        </w:rPr>
        <w:t xml:space="preserve"> </w:t>
      </w:r>
      <w:proofErr w:type="spellStart"/>
      <w:r>
        <w:rPr>
          <w:szCs w:val="22"/>
          <w:lang w:val="de-DE" w:eastAsia="de-DE"/>
        </w:rPr>
        <w:t>method</w:t>
      </w:r>
      <w:proofErr w:type="spellEnd"/>
      <w:r>
        <w:rPr>
          <w:szCs w:val="22"/>
          <w:lang w:val="de-DE" w:eastAsia="de-DE"/>
        </w:rPr>
        <w:t xml:space="preserve"> </w:t>
      </w:r>
      <w:proofErr w:type="spellStart"/>
      <w:r>
        <w:rPr>
          <w:szCs w:val="22"/>
          <w:lang w:val="de-DE" w:eastAsia="de-DE"/>
        </w:rPr>
        <w:t>for</w:t>
      </w:r>
      <w:proofErr w:type="spellEnd"/>
      <w:r>
        <w:rPr>
          <w:szCs w:val="22"/>
          <w:lang w:val="de-DE" w:eastAsia="de-DE"/>
        </w:rPr>
        <w:t xml:space="preserve"> DLT in 3DVC,” Joint Collaborative Team on 3D Video </w:t>
      </w:r>
      <w:proofErr w:type="spellStart"/>
      <w:r>
        <w:rPr>
          <w:szCs w:val="22"/>
          <w:lang w:val="de-DE" w:eastAsia="de-DE"/>
        </w:rPr>
        <w:t>Coding</w:t>
      </w:r>
      <w:proofErr w:type="spellEnd"/>
      <w:r>
        <w:rPr>
          <w:szCs w:val="22"/>
          <w:lang w:val="de-DE" w:eastAsia="de-DE"/>
        </w:rPr>
        <w:t xml:space="preserve"> Extension Development (JCT-3V) </w:t>
      </w:r>
      <w:proofErr w:type="spellStart"/>
      <w:r>
        <w:rPr>
          <w:szCs w:val="22"/>
          <w:lang w:val="de-DE" w:eastAsia="de-DE"/>
        </w:rPr>
        <w:t>of</w:t>
      </w:r>
      <w:proofErr w:type="spellEnd"/>
      <w:r>
        <w:rPr>
          <w:szCs w:val="22"/>
          <w:lang w:val="de-DE" w:eastAsia="de-DE"/>
        </w:rPr>
        <w:t xml:space="preserve"> ITU-T VCEG </w:t>
      </w:r>
      <w:proofErr w:type="spellStart"/>
      <w:r>
        <w:rPr>
          <w:szCs w:val="22"/>
          <w:lang w:val="de-DE" w:eastAsia="de-DE"/>
        </w:rPr>
        <w:t>and</w:t>
      </w:r>
      <w:proofErr w:type="spellEnd"/>
      <w:r>
        <w:rPr>
          <w:szCs w:val="22"/>
          <w:lang w:val="de-DE" w:eastAsia="de-DE"/>
        </w:rPr>
        <w:t xml:space="preserve"> ISO/IEC MPEG, </w:t>
      </w:r>
      <w:proofErr w:type="spellStart"/>
      <w:r>
        <w:rPr>
          <w:szCs w:val="22"/>
          <w:lang w:val="de-DE" w:eastAsia="de-DE"/>
        </w:rPr>
        <w:t>Geneva</w:t>
      </w:r>
      <w:proofErr w:type="spellEnd"/>
      <w:r>
        <w:rPr>
          <w:szCs w:val="22"/>
          <w:lang w:val="de-DE" w:eastAsia="de-DE"/>
        </w:rPr>
        <w:t xml:space="preserve">, </w:t>
      </w:r>
      <w:proofErr w:type="spellStart"/>
      <w:r>
        <w:rPr>
          <w:szCs w:val="22"/>
          <w:lang w:val="de-DE" w:eastAsia="de-DE"/>
        </w:rPr>
        <w:t>Switzerland</w:t>
      </w:r>
      <w:proofErr w:type="spellEnd"/>
      <w:r>
        <w:rPr>
          <w:szCs w:val="22"/>
          <w:lang w:val="de-DE" w:eastAsia="de-DE"/>
        </w:rPr>
        <w:t>, JCT3V-C0142, 2013.</w:t>
      </w:r>
    </w:p>
    <w:p w14:paraId="7424F44B" w14:textId="47B6258C" w:rsidR="00DD5EC2" w:rsidRPr="00C87293" w:rsidRDefault="0069634B" w:rsidP="00DD5EC2">
      <w:r>
        <w:fldChar w:fldCharType="end"/>
      </w:r>
    </w:p>
    <w:sectPr w:rsidR="00DD5EC2" w:rsidRPr="00C87293"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3708D" w14:textId="77777777" w:rsidR="00137225" w:rsidRDefault="00137225">
      <w:r>
        <w:separator/>
      </w:r>
    </w:p>
  </w:endnote>
  <w:endnote w:type="continuationSeparator" w:id="0">
    <w:p w14:paraId="041E4E28" w14:textId="77777777" w:rsidR="00137225" w:rsidRDefault="00137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Malgun Gothic">
    <w:altName w:val="Arial Unicode MS"/>
    <w:charset w:val="81"/>
    <w:family w:val="swiss"/>
    <w:pitch w:val="variable"/>
    <w:sig w:usb0="900002AF" w:usb1="09D77CFB" w:usb2="00000012" w:usb3="00000000" w:csb0="0008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CBDCF" w14:textId="77777777" w:rsidR="00137225" w:rsidRDefault="00137225"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72043F">
      <w:rPr>
        <w:rStyle w:val="Seitenzahl"/>
        <w:noProof/>
      </w:rPr>
      <w:t>3</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72043F">
      <w:rPr>
        <w:rStyle w:val="Seitenzahl"/>
        <w:noProof/>
      </w:rPr>
      <w:t>2013-10-21</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EA780A" w14:textId="77777777" w:rsidR="00137225" w:rsidRDefault="00137225">
      <w:r>
        <w:separator/>
      </w:r>
    </w:p>
  </w:footnote>
  <w:footnote w:type="continuationSeparator" w:id="0">
    <w:p w14:paraId="27DB9FD7" w14:textId="77777777" w:rsidR="00137225" w:rsidRDefault="0013722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3E09B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43443C"/>
    <w:multiLevelType w:val="hybridMultilevel"/>
    <w:tmpl w:val="040A2E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7">
    <w:nsid w:val="28BA34E3"/>
    <w:multiLevelType w:val="multilevel"/>
    <w:tmpl w:val="EE04B4FE"/>
    <w:styleLink w:val="3DNumbering"/>
    <w:lvl w:ilvl="0">
      <w:start w:val="4"/>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C1434F"/>
    <w:multiLevelType w:val="multilevel"/>
    <w:tmpl w:val="F614DE32"/>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5851735"/>
    <w:multiLevelType w:val="multilevel"/>
    <w:tmpl w:val="EE04B4FE"/>
    <w:numStyleLink w:val="3DNumbering"/>
  </w:abstractNum>
  <w:abstractNum w:abstractNumId="14">
    <w:nsid w:val="5EB87B75"/>
    <w:multiLevelType w:val="hybridMultilevel"/>
    <w:tmpl w:val="C26E6D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2"/>
  </w:num>
  <w:num w:numId="4">
    <w:abstractNumId w:val="10"/>
  </w:num>
  <w:num w:numId="5">
    <w:abstractNumId w:val="11"/>
  </w:num>
  <w:num w:numId="6">
    <w:abstractNumId w:val="6"/>
  </w:num>
  <w:num w:numId="7">
    <w:abstractNumId w:val="8"/>
  </w:num>
  <w:num w:numId="8">
    <w:abstractNumId w:val="6"/>
  </w:num>
  <w:num w:numId="9">
    <w:abstractNumId w:val="2"/>
  </w:num>
  <w:num w:numId="10">
    <w:abstractNumId w:val="5"/>
  </w:num>
  <w:num w:numId="11">
    <w:abstractNumId w:val="3"/>
  </w:num>
  <w:num w:numId="12">
    <w:abstractNumId w:val="0"/>
  </w:num>
  <w:num w:numId="13">
    <w:abstractNumId w:val="7"/>
  </w:num>
  <w:num w:numId="14">
    <w:abstractNumId w:val="13"/>
  </w:num>
  <w:num w:numId="15">
    <w:abstractNumId w:val="4"/>
  </w:num>
  <w:num w:numId="16">
    <w:abstractNumId w:val="14"/>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54DD"/>
    <w:rsid w:val="000242F3"/>
    <w:rsid w:val="000458BC"/>
    <w:rsid w:val="00045C41"/>
    <w:rsid w:val="00046C03"/>
    <w:rsid w:val="00053E9E"/>
    <w:rsid w:val="00056383"/>
    <w:rsid w:val="000677D9"/>
    <w:rsid w:val="0007614F"/>
    <w:rsid w:val="000942F2"/>
    <w:rsid w:val="0009545F"/>
    <w:rsid w:val="000B1C6B"/>
    <w:rsid w:val="000B4FF9"/>
    <w:rsid w:val="000B72CB"/>
    <w:rsid w:val="000C09AC"/>
    <w:rsid w:val="000D6B65"/>
    <w:rsid w:val="000D72AA"/>
    <w:rsid w:val="000E00F3"/>
    <w:rsid w:val="000F158C"/>
    <w:rsid w:val="00102F3D"/>
    <w:rsid w:val="0010643D"/>
    <w:rsid w:val="00107485"/>
    <w:rsid w:val="00124E38"/>
    <w:rsid w:val="0012580B"/>
    <w:rsid w:val="00131F90"/>
    <w:rsid w:val="0013526E"/>
    <w:rsid w:val="0013664A"/>
    <w:rsid w:val="00137225"/>
    <w:rsid w:val="00140DAB"/>
    <w:rsid w:val="00142962"/>
    <w:rsid w:val="00150997"/>
    <w:rsid w:val="00165A27"/>
    <w:rsid w:val="0016604A"/>
    <w:rsid w:val="00171371"/>
    <w:rsid w:val="00175A24"/>
    <w:rsid w:val="00187DD7"/>
    <w:rsid w:val="00187E58"/>
    <w:rsid w:val="001A297E"/>
    <w:rsid w:val="001A368E"/>
    <w:rsid w:val="001A7329"/>
    <w:rsid w:val="001B4E28"/>
    <w:rsid w:val="001C3525"/>
    <w:rsid w:val="001D1BD2"/>
    <w:rsid w:val="001D55E4"/>
    <w:rsid w:val="001E02BE"/>
    <w:rsid w:val="001E0EB4"/>
    <w:rsid w:val="001E3B37"/>
    <w:rsid w:val="001E4B3F"/>
    <w:rsid w:val="001F2594"/>
    <w:rsid w:val="002055A6"/>
    <w:rsid w:val="00206460"/>
    <w:rsid w:val="002069B4"/>
    <w:rsid w:val="00215DFC"/>
    <w:rsid w:val="002207CB"/>
    <w:rsid w:val="002212DF"/>
    <w:rsid w:val="00227BA7"/>
    <w:rsid w:val="00234CD2"/>
    <w:rsid w:val="00263398"/>
    <w:rsid w:val="002657BD"/>
    <w:rsid w:val="002743FA"/>
    <w:rsid w:val="00275BCF"/>
    <w:rsid w:val="002809E6"/>
    <w:rsid w:val="00292257"/>
    <w:rsid w:val="002A54E0"/>
    <w:rsid w:val="002B1595"/>
    <w:rsid w:val="002B191D"/>
    <w:rsid w:val="002D0AF6"/>
    <w:rsid w:val="002D1BBE"/>
    <w:rsid w:val="002D3682"/>
    <w:rsid w:val="002F164D"/>
    <w:rsid w:val="002F6CA3"/>
    <w:rsid w:val="00306206"/>
    <w:rsid w:val="00317D85"/>
    <w:rsid w:val="00327C56"/>
    <w:rsid w:val="003315A1"/>
    <w:rsid w:val="003373EC"/>
    <w:rsid w:val="00342FF4"/>
    <w:rsid w:val="00350D35"/>
    <w:rsid w:val="003706CC"/>
    <w:rsid w:val="00377710"/>
    <w:rsid w:val="003803A9"/>
    <w:rsid w:val="00383D44"/>
    <w:rsid w:val="003848C4"/>
    <w:rsid w:val="003848FD"/>
    <w:rsid w:val="003A2ACD"/>
    <w:rsid w:val="003A2D8E"/>
    <w:rsid w:val="003C20E4"/>
    <w:rsid w:val="003C4507"/>
    <w:rsid w:val="003D6C21"/>
    <w:rsid w:val="003E6F90"/>
    <w:rsid w:val="003F5D0F"/>
    <w:rsid w:val="00414101"/>
    <w:rsid w:val="00433DDB"/>
    <w:rsid w:val="00437619"/>
    <w:rsid w:val="00456105"/>
    <w:rsid w:val="004A2A63"/>
    <w:rsid w:val="004B210C"/>
    <w:rsid w:val="004B7D28"/>
    <w:rsid w:val="004C3004"/>
    <w:rsid w:val="004C68EC"/>
    <w:rsid w:val="004D405F"/>
    <w:rsid w:val="004E373B"/>
    <w:rsid w:val="004E4F4F"/>
    <w:rsid w:val="004E6789"/>
    <w:rsid w:val="004F61E3"/>
    <w:rsid w:val="0051015C"/>
    <w:rsid w:val="00516CF1"/>
    <w:rsid w:val="00530C92"/>
    <w:rsid w:val="00531AE9"/>
    <w:rsid w:val="00550A66"/>
    <w:rsid w:val="00550E25"/>
    <w:rsid w:val="00567EC7"/>
    <w:rsid w:val="00570013"/>
    <w:rsid w:val="005801A2"/>
    <w:rsid w:val="00591978"/>
    <w:rsid w:val="005952A5"/>
    <w:rsid w:val="005A33A1"/>
    <w:rsid w:val="005B217D"/>
    <w:rsid w:val="005C0C2D"/>
    <w:rsid w:val="005C385F"/>
    <w:rsid w:val="005D5FE2"/>
    <w:rsid w:val="005E1AC6"/>
    <w:rsid w:val="005F6F1B"/>
    <w:rsid w:val="00607917"/>
    <w:rsid w:val="00610D43"/>
    <w:rsid w:val="00613786"/>
    <w:rsid w:val="00624B33"/>
    <w:rsid w:val="00630AA2"/>
    <w:rsid w:val="00642C26"/>
    <w:rsid w:val="00646707"/>
    <w:rsid w:val="00647C75"/>
    <w:rsid w:val="00662E58"/>
    <w:rsid w:val="00664DCF"/>
    <w:rsid w:val="006656D3"/>
    <w:rsid w:val="0069634B"/>
    <w:rsid w:val="006971C2"/>
    <w:rsid w:val="006976AD"/>
    <w:rsid w:val="006A7534"/>
    <w:rsid w:val="006C4285"/>
    <w:rsid w:val="006C5D39"/>
    <w:rsid w:val="006E2810"/>
    <w:rsid w:val="006E5417"/>
    <w:rsid w:val="006E551A"/>
    <w:rsid w:val="007024BC"/>
    <w:rsid w:val="0071281F"/>
    <w:rsid w:val="00712F60"/>
    <w:rsid w:val="0071789C"/>
    <w:rsid w:val="00717F6D"/>
    <w:rsid w:val="0072043F"/>
    <w:rsid w:val="00720E3B"/>
    <w:rsid w:val="00733F10"/>
    <w:rsid w:val="00736F07"/>
    <w:rsid w:val="00745F6B"/>
    <w:rsid w:val="0075585E"/>
    <w:rsid w:val="00770571"/>
    <w:rsid w:val="0077112C"/>
    <w:rsid w:val="00774D23"/>
    <w:rsid w:val="007768FF"/>
    <w:rsid w:val="007772E6"/>
    <w:rsid w:val="00777D1A"/>
    <w:rsid w:val="007824D3"/>
    <w:rsid w:val="00796EE3"/>
    <w:rsid w:val="007A7D29"/>
    <w:rsid w:val="007B4AB8"/>
    <w:rsid w:val="007B593F"/>
    <w:rsid w:val="007D1236"/>
    <w:rsid w:val="007F1F8B"/>
    <w:rsid w:val="007F67A1"/>
    <w:rsid w:val="00805E34"/>
    <w:rsid w:val="008206C8"/>
    <w:rsid w:val="00830412"/>
    <w:rsid w:val="00842E72"/>
    <w:rsid w:val="008448E8"/>
    <w:rsid w:val="00845CC5"/>
    <w:rsid w:val="008746B3"/>
    <w:rsid w:val="00874A6C"/>
    <w:rsid w:val="008759E8"/>
    <w:rsid w:val="00876C65"/>
    <w:rsid w:val="00893566"/>
    <w:rsid w:val="008A4B4C"/>
    <w:rsid w:val="008C239F"/>
    <w:rsid w:val="008D1579"/>
    <w:rsid w:val="008D2946"/>
    <w:rsid w:val="008E0F25"/>
    <w:rsid w:val="008E480C"/>
    <w:rsid w:val="008F4312"/>
    <w:rsid w:val="00907757"/>
    <w:rsid w:val="009078B3"/>
    <w:rsid w:val="009212B0"/>
    <w:rsid w:val="009234A5"/>
    <w:rsid w:val="009336F7"/>
    <w:rsid w:val="009374A7"/>
    <w:rsid w:val="00951548"/>
    <w:rsid w:val="00963D16"/>
    <w:rsid w:val="00975555"/>
    <w:rsid w:val="0098551D"/>
    <w:rsid w:val="0099518F"/>
    <w:rsid w:val="009A523D"/>
    <w:rsid w:val="009C37A9"/>
    <w:rsid w:val="009D3004"/>
    <w:rsid w:val="009D5755"/>
    <w:rsid w:val="009F496B"/>
    <w:rsid w:val="009F6D87"/>
    <w:rsid w:val="009F7338"/>
    <w:rsid w:val="00A01439"/>
    <w:rsid w:val="00A02E61"/>
    <w:rsid w:val="00A04761"/>
    <w:rsid w:val="00A05CFF"/>
    <w:rsid w:val="00A0725B"/>
    <w:rsid w:val="00A2758E"/>
    <w:rsid w:val="00A47E9C"/>
    <w:rsid w:val="00A56B97"/>
    <w:rsid w:val="00A6093D"/>
    <w:rsid w:val="00A65574"/>
    <w:rsid w:val="00A75F38"/>
    <w:rsid w:val="00A76A6D"/>
    <w:rsid w:val="00A83253"/>
    <w:rsid w:val="00A951EE"/>
    <w:rsid w:val="00AA6E84"/>
    <w:rsid w:val="00AB2494"/>
    <w:rsid w:val="00AB3CBC"/>
    <w:rsid w:val="00AC1424"/>
    <w:rsid w:val="00AE0FEC"/>
    <w:rsid w:val="00AE341B"/>
    <w:rsid w:val="00B02C8C"/>
    <w:rsid w:val="00B031D3"/>
    <w:rsid w:val="00B0556A"/>
    <w:rsid w:val="00B07CA7"/>
    <w:rsid w:val="00B1279A"/>
    <w:rsid w:val="00B2271A"/>
    <w:rsid w:val="00B41ECB"/>
    <w:rsid w:val="00B4279B"/>
    <w:rsid w:val="00B5222E"/>
    <w:rsid w:val="00B61C96"/>
    <w:rsid w:val="00B64273"/>
    <w:rsid w:val="00B73A2A"/>
    <w:rsid w:val="00B74ABA"/>
    <w:rsid w:val="00B760FE"/>
    <w:rsid w:val="00B903EB"/>
    <w:rsid w:val="00B94B06"/>
    <w:rsid w:val="00B94C28"/>
    <w:rsid w:val="00BA7DA4"/>
    <w:rsid w:val="00BC10BA"/>
    <w:rsid w:val="00BC5AFD"/>
    <w:rsid w:val="00C04F43"/>
    <w:rsid w:val="00C0609D"/>
    <w:rsid w:val="00C115AB"/>
    <w:rsid w:val="00C272FD"/>
    <w:rsid w:val="00C30249"/>
    <w:rsid w:val="00C3723B"/>
    <w:rsid w:val="00C44B68"/>
    <w:rsid w:val="00C57F7C"/>
    <w:rsid w:val="00C606C9"/>
    <w:rsid w:val="00C80288"/>
    <w:rsid w:val="00C81200"/>
    <w:rsid w:val="00C82DE4"/>
    <w:rsid w:val="00C84003"/>
    <w:rsid w:val="00C87293"/>
    <w:rsid w:val="00C90650"/>
    <w:rsid w:val="00C97D78"/>
    <w:rsid w:val="00CC2AAE"/>
    <w:rsid w:val="00CC5A42"/>
    <w:rsid w:val="00CD0EAB"/>
    <w:rsid w:val="00CE0A4C"/>
    <w:rsid w:val="00CE36EA"/>
    <w:rsid w:val="00CF34DB"/>
    <w:rsid w:val="00CF558F"/>
    <w:rsid w:val="00D073E2"/>
    <w:rsid w:val="00D26101"/>
    <w:rsid w:val="00D30244"/>
    <w:rsid w:val="00D3626A"/>
    <w:rsid w:val="00D446EC"/>
    <w:rsid w:val="00D51BF0"/>
    <w:rsid w:val="00D55942"/>
    <w:rsid w:val="00D70E1C"/>
    <w:rsid w:val="00D807BF"/>
    <w:rsid w:val="00D97A9C"/>
    <w:rsid w:val="00DA7887"/>
    <w:rsid w:val="00DB13EB"/>
    <w:rsid w:val="00DB2C26"/>
    <w:rsid w:val="00DC2075"/>
    <w:rsid w:val="00DC3965"/>
    <w:rsid w:val="00DD5EC2"/>
    <w:rsid w:val="00DE19FA"/>
    <w:rsid w:val="00DE6B43"/>
    <w:rsid w:val="00DF4F6A"/>
    <w:rsid w:val="00E11923"/>
    <w:rsid w:val="00E21F20"/>
    <w:rsid w:val="00E25620"/>
    <w:rsid w:val="00E262D4"/>
    <w:rsid w:val="00E36250"/>
    <w:rsid w:val="00E463CF"/>
    <w:rsid w:val="00E54511"/>
    <w:rsid w:val="00E61DAC"/>
    <w:rsid w:val="00E72B80"/>
    <w:rsid w:val="00E75FE3"/>
    <w:rsid w:val="00E86C4C"/>
    <w:rsid w:val="00EA6089"/>
    <w:rsid w:val="00EB7AB1"/>
    <w:rsid w:val="00EC2C3E"/>
    <w:rsid w:val="00ED0BAC"/>
    <w:rsid w:val="00EE0806"/>
    <w:rsid w:val="00EF1A59"/>
    <w:rsid w:val="00EF48CC"/>
    <w:rsid w:val="00F276E1"/>
    <w:rsid w:val="00F405FA"/>
    <w:rsid w:val="00F73032"/>
    <w:rsid w:val="00F848FC"/>
    <w:rsid w:val="00F85720"/>
    <w:rsid w:val="00F91511"/>
    <w:rsid w:val="00F9282A"/>
    <w:rsid w:val="00F96BAD"/>
    <w:rsid w:val="00FB0E84"/>
    <w:rsid w:val="00FC5AC0"/>
    <w:rsid w:val="00FD01C2"/>
    <w:rsid w:val="00FF0CE3"/>
    <w:rsid w:val="00FF56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3B0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7772E6"/>
    <w:rPr>
      <w:rFonts w:cs="Arial"/>
      <w:b/>
      <w:bCs/>
      <w:kern w:val="32"/>
      <w:sz w:val="32"/>
      <w:szCs w:val="32"/>
      <w:lang w:val="en-US" w:eastAsia="en-US"/>
    </w:rPr>
  </w:style>
  <w:style w:type="table" w:styleId="Tabellenraster">
    <w:name w:val="Table Grid"/>
    <w:basedOn w:val="NormaleTabelle"/>
    <w:rsid w:val="007772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U1">
    <w:name w:val="3U1"/>
    <w:basedOn w:val="Standard"/>
    <w:qFormat/>
    <w:rsid w:val="007772E6"/>
    <w:pPr>
      <w:widowControl w:val="0"/>
      <w:numPr>
        <w:ilvl w:val="1"/>
        <w:numId w:val="14"/>
      </w:numPr>
      <w:tabs>
        <w:tab w:val="clear" w:pos="360"/>
        <w:tab w:val="clear" w:pos="720"/>
        <w:tab w:val="clear" w:pos="1080"/>
        <w:tab w:val="clear" w:pos="1440"/>
      </w:tabs>
      <w:jc w:val="both"/>
    </w:pPr>
    <w:rPr>
      <w:rFonts w:eastAsia="Malgun Gothic"/>
      <w:sz w:val="20"/>
      <w:lang w:val="en-GB"/>
    </w:rPr>
  </w:style>
  <w:style w:type="paragraph" w:customStyle="1" w:styleId="3U0">
    <w:name w:val="3U0"/>
    <w:basedOn w:val="Standard"/>
    <w:qFormat/>
    <w:rsid w:val="007772E6"/>
    <w:pPr>
      <w:widowControl w:val="0"/>
      <w:numPr>
        <w:numId w:val="14"/>
      </w:numPr>
      <w:tabs>
        <w:tab w:val="clear" w:pos="360"/>
        <w:tab w:val="clear" w:pos="720"/>
        <w:tab w:val="clear" w:pos="1080"/>
        <w:tab w:val="clear" w:pos="1440"/>
      </w:tabs>
      <w:jc w:val="both"/>
    </w:pPr>
    <w:rPr>
      <w:rFonts w:eastAsia="Malgun Gothic"/>
      <w:sz w:val="20"/>
      <w:lang w:val="en-GB"/>
    </w:rPr>
  </w:style>
  <w:style w:type="paragraph" w:customStyle="1" w:styleId="3U2">
    <w:name w:val="3U2"/>
    <w:basedOn w:val="3U1"/>
    <w:qFormat/>
    <w:rsid w:val="007772E6"/>
    <w:pPr>
      <w:numPr>
        <w:ilvl w:val="2"/>
      </w:numPr>
    </w:pPr>
  </w:style>
  <w:style w:type="paragraph" w:customStyle="1" w:styleId="3U3">
    <w:name w:val="3U3"/>
    <w:basedOn w:val="3U2"/>
    <w:qFormat/>
    <w:rsid w:val="007772E6"/>
    <w:pPr>
      <w:numPr>
        <w:ilvl w:val="3"/>
      </w:numPr>
    </w:pPr>
  </w:style>
  <w:style w:type="paragraph" w:customStyle="1" w:styleId="3U4">
    <w:name w:val="3U4"/>
    <w:basedOn w:val="3U3"/>
    <w:qFormat/>
    <w:rsid w:val="007772E6"/>
    <w:pPr>
      <w:numPr>
        <w:ilvl w:val="4"/>
      </w:numPr>
    </w:pPr>
  </w:style>
  <w:style w:type="paragraph" w:customStyle="1" w:styleId="3U5">
    <w:name w:val="3U5"/>
    <w:basedOn w:val="3U4"/>
    <w:qFormat/>
    <w:rsid w:val="007772E6"/>
    <w:pPr>
      <w:numPr>
        <w:ilvl w:val="5"/>
      </w:numPr>
    </w:pPr>
  </w:style>
  <w:style w:type="paragraph" w:customStyle="1" w:styleId="3U6">
    <w:name w:val="3U6"/>
    <w:basedOn w:val="3U5"/>
    <w:qFormat/>
    <w:rsid w:val="007772E6"/>
    <w:pPr>
      <w:numPr>
        <w:ilvl w:val="6"/>
      </w:numPr>
    </w:pPr>
  </w:style>
  <w:style w:type="paragraph" w:customStyle="1" w:styleId="3U7">
    <w:name w:val="3U7"/>
    <w:basedOn w:val="Standard"/>
    <w:qFormat/>
    <w:rsid w:val="007772E6"/>
    <w:pPr>
      <w:numPr>
        <w:ilvl w:val="7"/>
        <w:numId w:val="14"/>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7772E6"/>
    <w:pPr>
      <w:numPr>
        <w:ilvl w:val="8"/>
      </w:numPr>
    </w:pPr>
  </w:style>
  <w:style w:type="numbering" w:customStyle="1" w:styleId="3DNumbering">
    <w:name w:val="3D Numbering"/>
    <w:uiPriority w:val="99"/>
    <w:rsid w:val="007772E6"/>
    <w:pPr>
      <w:numPr>
        <w:numId w:val="13"/>
      </w:numPr>
    </w:pPr>
  </w:style>
  <w:style w:type="paragraph" w:styleId="Listenabsatz">
    <w:name w:val="List Paragraph"/>
    <w:basedOn w:val="Standard"/>
    <w:uiPriority w:val="34"/>
    <w:qFormat/>
    <w:rsid w:val="00A47E9C"/>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Theme="minorHAnsi" w:eastAsiaTheme="minorEastAsia" w:hAnsiTheme="minorHAnsi" w:cstheme="minorBidi"/>
      <w:szCs w:val="22"/>
      <w:lang w:val="de-DE" w:eastAsia="de-DE"/>
    </w:rPr>
  </w:style>
  <w:style w:type="paragraph" w:styleId="Beschriftung">
    <w:name w:val="caption"/>
    <w:basedOn w:val="Standard"/>
    <w:next w:val="Standard"/>
    <w:unhideWhenUsed/>
    <w:qFormat/>
    <w:rsid w:val="00A47E9C"/>
    <w:pPr>
      <w:spacing w:before="0" w:after="200"/>
    </w:pPr>
    <w:rPr>
      <w:b/>
      <w:bCs/>
      <w:color w:val="4F81BD" w:themeColor="accent1"/>
      <w:sz w:val="18"/>
      <w:szCs w:val="18"/>
    </w:rPr>
  </w:style>
  <w:style w:type="character" w:styleId="Platzhaltertext">
    <w:name w:val="Placeholder Text"/>
    <w:basedOn w:val="Absatzstandardschriftart"/>
    <w:uiPriority w:val="67"/>
    <w:rsid w:val="0009545F"/>
    <w:rPr>
      <w:color w:val="808080"/>
    </w:rPr>
  </w:style>
  <w:style w:type="character" w:customStyle="1" w:styleId="3N0Char">
    <w:name w:val="3N0 Char"/>
    <w:link w:val="3N0"/>
    <w:locked/>
    <w:rsid w:val="006976AD"/>
    <w:rPr>
      <w:lang w:val="en-GB" w:eastAsia="en-US"/>
    </w:rPr>
  </w:style>
  <w:style w:type="paragraph" w:customStyle="1" w:styleId="3N0">
    <w:name w:val="3N0"/>
    <w:basedOn w:val="Standard"/>
    <w:link w:val="3N0Char"/>
    <w:qFormat/>
    <w:rsid w:val="006976AD"/>
    <w:pPr>
      <w:widowControl w:val="0"/>
      <w:tabs>
        <w:tab w:val="clear" w:pos="360"/>
        <w:tab w:val="clear" w:pos="720"/>
        <w:tab w:val="clear" w:pos="1080"/>
        <w:tab w:val="clear" w:pos="1440"/>
      </w:tabs>
      <w:jc w:val="both"/>
      <w:textAlignment w:val="auto"/>
    </w:pPr>
    <w:rPr>
      <w:sz w:val="20"/>
      <w:lang w:val="en-GB"/>
    </w:rPr>
  </w:style>
  <w:style w:type="paragraph" w:customStyle="1" w:styleId="3D0">
    <w:name w:val="3D0"/>
    <w:basedOn w:val="3N0"/>
    <w:link w:val="3D0Char"/>
    <w:qFormat/>
    <w:rsid w:val="006976AD"/>
    <w:pPr>
      <w:numPr>
        <w:numId w:val="17"/>
      </w:numPr>
      <w:tabs>
        <w:tab w:val="left" w:pos="794"/>
        <w:tab w:val="left" w:pos="1191"/>
        <w:tab w:val="left" w:pos="1588"/>
        <w:tab w:val="left" w:pos="1985"/>
        <w:tab w:val="left" w:pos="2381"/>
      </w:tabs>
    </w:pPr>
  </w:style>
  <w:style w:type="paragraph" w:customStyle="1" w:styleId="3D1">
    <w:name w:val="3D1"/>
    <w:basedOn w:val="3D0"/>
    <w:link w:val="3D1Char"/>
    <w:qFormat/>
    <w:rsid w:val="006976AD"/>
    <w:pPr>
      <w:numPr>
        <w:ilvl w:val="1"/>
      </w:numPr>
    </w:pPr>
  </w:style>
  <w:style w:type="character" w:customStyle="1" w:styleId="3D2Char">
    <w:name w:val="3D2 Char"/>
    <w:basedOn w:val="Absatzstandardschriftart"/>
    <w:link w:val="3D2"/>
    <w:locked/>
    <w:rsid w:val="006976AD"/>
    <w:rPr>
      <w:lang w:val="en-GB" w:eastAsia="en-US"/>
    </w:rPr>
  </w:style>
  <w:style w:type="paragraph" w:customStyle="1" w:styleId="3D2">
    <w:name w:val="3D2"/>
    <w:basedOn w:val="3D1"/>
    <w:link w:val="3D2Char"/>
    <w:qFormat/>
    <w:rsid w:val="006976AD"/>
    <w:pPr>
      <w:numPr>
        <w:ilvl w:val="2"/>
      </w:numPr>
      <w:tabs>
        <w:tab w:val="clear" w:pos="340"/>
        <w:tab w:val="clear" w:pos="794"/>
        <w:tab w:val="num" w:pos="1191"/>
        <w:tab w:val="num" w:pos="2160"/>
      </w:tabs>
      <w:ind w:left="1071" w:hanging="180"/>
    </w:pPr>
  </w:style>
  <w:style w:type="paragraph" w:customStyle="1" w:styleId="3D3">
    <w:name w:val="3D3"/>
    <w:basedOn w:val="3D2"/>
    <w:qFormat/>
    <w:rsid w:val="006976AD"/>
    <w:pPr>
      <w:numPr>
        <w:ilvl w:val="3"/>
      </w:numPr>
      <w:tabs>
        <w:tab w:val="clear" w:pos="1411"/>
        <w:tab w:val="num" w:pos="360"/>
        <w:tab w:val="num" w:pos="2880"/>
      </w:tabs>
      <w:ind w:left="0" w:firstLine="0"/>
    </w:pPr>
  </w:style>
  <w:style w:type="paragraph" w:customStyle="1" w:styleId="3D4">
    <w:name w:val="3D4"/>
    <w:basedOn w:val="3D3"/>
    <w:qFormat/>
    <w:rsid w:val="006976AD"/>
    <w:pPr>
      <w:numPr>
        <w:ilvl w:val="4"/>
      </w:numPr>
      <w:tabs>
        <w:tab w:val="clear" w:pos="1588"/>
        <w:tab w:val="clear" w:pos="1768"/>
        <w:tab w:val="num" w:pos="360"/>
        <w:tab w:val="num" w:pos="3600"/>
      </w:tabs>
      <w:ind w:left="0" w:firstLine="0"/>
    </w:pPr>
  </w:style>
  <w:style w:type="paragraph" w:customStyle="1" w:styleId="3D5">
    <w:name w:val="3D5"/>
    <w:basedOn w:val="3D4"/>
    <w:qFormat/>
    <w:rsid w:val="006976AD"/>
    <w:pPr>
      <w:numPr>
        <w:ilvl w:val="5"/>
      </w:numPr>
      <w:tabs>
        <w:tab w:val="clear" w:pos="1985"/>
        <w:tab w:val="clear" w:pos="2125"/>
        <w:tab w:val="num" w:pos="360"/>
        <w:tab w:val="num" w:pos="794"/>
        <w:tab w:val="num" w:pos="4320"/>
      </w:tabs>
      <w:ind w:left="0" w:firstLine="0"/>
    </w:pPr>
  </w:style>
  <w:style w:type="paragraph" w:customStyle="1" w:styleId="3D6">
    <w:name w:val="3D6"/>
    <w:basedOn w:val="3D5"/>
    <w:qFormat/>
    <w:rsid w:val="006976AD"/>
    <w:pPr>
      <w:numPr>
        <w:ilvl w:val="6"/>
      </w:numPr>
      <w:tabs>
        <w:tab w:val="clear" w:pos="2381"/>
        <w:tab w:val="clear" w:pos="2482"/>
        <w:tab w:val="num" w:pos="360"/>
        <w:tab w:val="num" w:pos="794"/>
        <w:tab w:val="num" w:pos="5040"/>
      </w:tabs>
      <w:ind w:left="0" w:firstLine="0"/>
    </w:pPr>
  </w:style>
  <w:style w:type="paragraph" w:customStyle="1" w:styleId="3D7">
    <w:name w:val="3D7"/>
    <w:basedOn w:val="Standard"/>
    <w:rsid w:val="006976AD"/>
    <w:pPr>
      <w:numPr>
        <w:ilvl w:val="7"/>
        <w:numId w:val="1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Standard"/>
    <w:rsid w:val="006976AD"/>
    <w:pPr>
      <w:numPr>
        <w:ilvl w:val="8"/>
        <w:numId w:val="1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character" w:customStyle="1" w:styleId="3D0Char">
    <w:name w:val="3D0 Char"/>
    <w:basedOn w:val="Absatzstandardschriftart"/>
    <w:link w:val="3D0"/>
    <w:locked/>
    <w:rsid w:val="006976AD"/>
    <w:rPr>
      <w:lang w:val="en-GB" w:eastAsia="en-US"/>
    </w:rPr>
  </w:style>
  <w:style w:type="character" w:customStyle="1" w:styleId="3D1Char">
    <w:name w:val="3D1 Char"/>
    <w:basedOn w:val="3D0Char"/>
    <w:link w:val="3D1"/>
    <w:locked/>
    <w:rsid w:val="006976AD"/>
    <w:rPr>
      <w:lang w:val="en-GB" w:eastAsia="en-US"/>
    </w:rPr>
  </w:style>
  <w:style w:type="paragraph" w:styleId="StandardWeb">
    <w:name w:val="Normal (Web)"/>
    <w:basedOn w:val="Standard"/>
    <w:uiPriority w:val="99"/>
    <w:unhideWhenUsed/>
    <w:rsid w:val="00A0725B"/>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eastAsiaTheme="minorEastAsia" w:hAnsi="Times"/>
      <w:sz w:val="20"/>
      <w:lang w:val="de-DE" w:eastAsia="de-DE"/>
    </w:rPr>
  </w:style>
  <w:style w:type="paragraph" w:customStyle="1" w:styleId="3Table">
    <w:name w:val="3Table"/>
    <w:basedOn w:val="Standard"/>
    <w:link w:val="3TableChar"/>
    <w:qFormat/>
    <w:rsid w:val="00137225"/>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rFonts w:eastAsia="Malgun Gothic"/>
      <w:sz w:val="20"/>
      <w:lang w:val="en-GB" w:eastAsia="ko-KR"/>
    </w:rPr>
  </w:style>
  <w:style w:type="character" w:customStyle="1" w:styleId="3TableChar">
    <w:name w:val="3Table Char"/>
    <w:link w:val="3Table"/>
    <w:rsid w:val="00137225"/>
    <w:rPr>
      <w:rFonts w:eastAsia="Malgun Gothic"/>
      <w:lang w:val="en-GB" w:eastAsia="ko-K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7772E6"/>
    <w:rPr>
      <w:rFonts w:cs="Arial"/>
      <w:b/>
      <w:bCs/>
      <w:kern w:val="32"/>
      <w:sz w:val="32"/>
      <w:szCs w:val="32"/>
      <w:lang w:val="en-US" w:eastAsia="en-US"/>
    </w:rPr>
  </w:style>
  <w:style w:type="table" w:styleId="Tabellenraster">
    <w:name w:val="Table Grid"/>
    <w:basedOn w:val="NormaleTabelle"/>
    <w:rsid w:val="007772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U1">
    <w:name w:val="3U1"/>
    <w:basedOn w:val="Standard"/>
    <w:qFormat/>
    <w:rsid w:val="007772E6"/>
    <w:pPr>
      <w:widowControl w:val="0"/>
      <w:numPr>
        <w:ilvl w:val="1"/>
        <w:numId w:val="14"/>
      </w:numPr>
      <w:tabs>
        <w:tab w:val="clear" w:pos="360"/>
        <w:tab w:val="clear" w:pos="720"/>
        <w:tab w:val="clear" w:pos="1080"/>
        <w:tab w:val="clear" w:pos="1440"/>
      </w:tabs>
      <w:jc w:val="both"/>
    </w:pPr>
    <w:rPr>
      <w:rFonts w:eastAsia="Malgun Gothic"/>
      <w:sz w:val="20"/>
      <w:lang w:val="en-GB"/>
    </w:rPr>
  </w:style>
  <w:style w:type="paragraph" w:customStyle="1" w:styleId="3U0">
    <w:name w:val="3U0"/>
    <w:basedOn w:val="Standard"/>
    <w:qFormat/>
    <w:rsid w:val="007772E6"/>
    <w:pPr>
      <w:widowControl w:val="0"/>
      <w:numPr>
        <w:numId w:val="14"/>
      </w:numPr>
      <w:tabs>
        <w:tab w:val="clear" w:pos="360"/>
        <w:tab w:val="clear" w:pos="720"/>
        <w:tab w:val="clear" w:pos="1080"/>
        <w:tab w:val="clear" w:pos="1440"/>
      </w:tabs>
      <w:jc w:val="both"/>
    </w:pPr>
    <w:rPr>
      <w:rFonts w:eastAsia="Malgun Gothic"/>
      <w:sz w:val="20"/>
      <w:lang w:val="en-GB"/>
    </w:rPr>
  </w:style>
  <w:style w:type="paragraph" w:customStyle="1" w:styleId="3U2">
    <w:name w:val="3U2"/>
    <w:basedOn w:val="3U1"/>
    <w:qFormat/>
    <w:rsid w:val="007772E6"/>
    <w:pPr>
      <w:numPr>
        <w:ilvl w:val="2"/>
      </w:numPr>
    </w:pPr>
  </w:style>
  <w:style w:type="paragraph" w:customStyle="1" w:styleId="3U3">
    <w:name w:val="3U3"/>
    <w:basedOn w:val="3U2"/>
    <w:qFormat/>
    <w:rsid w:val="007772E6"/>
    <w:pPr>
      <w:numPr>
        <w:ilvl w:val="3"/>
      </w:numPr>
    </w:pPr>
  </w:style>
  <w:style w:type="paragraph" w:customStyle="1" w:styleId="3U4">
    <w:name w:val="3U4"/>
    <w:basedOn w:val="3U3"/>
    <w:qFormat/>
    <w:rsid w:val="007772E6"/>
    <w:pPr>
      <w:numPr>
        <w:ilvl w:val="4"/>
      </w:numPr>
    </w:pPr>
  </w:style>
  <w:style w:type="paragraph" w:customStyle="1" w:styleId="3U5">
    <w:name w:val="3U5"/>
    <w:basedOn w:val="3U4"/>
    <w:qFormat/>
    <w:rsid w:val="007772E6"/>
    <w:pPr>
      <w:numPr>
        <w:ilvl w:val="5"/>
      </w:numPr>
    </w:pPr>
  </w:style>
  <w:style w:type="paragraph" w:customStyle="1" w:styleId="3U6">
    <w:name w:val="3U6"/>
    <w:basedOn w:val="3U5"/>
    <w:qFormat/>
    <w:rsid w:val="007772E6"/>
    <w:pPr>
      <w:numPr>
        <w:ilvl w:val="6"/>
      </w:numPr>
    </w:pPr>
  </w:style>
  <w:style w:type="paragraph" w:customStyle="1" w:styleId="3U7">
    <w:name w:val="3U7"/>
    <w:basedOn w:val="Standard"/>
    <w:qFormat/>
    <w:rsid w:val="007772E6"/>
    <w:pPr>
      <w:numPr>
        <w:ilvl w:val="7"/>
        <w:numId w:val="14"/>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7772E6"/>
    <w:pPr>
      <w:numPr>
        <w:ilvl w:val="8"/>
      </w:numPr>
    </w:pPr>
  </w:style>
  <w:style w:type="numbering" w:customStyle="1" w:styleId="3DNumbering">
    <w:name w:val="3D Numbering"/>
    <w:uiPriority w:val="99"/>
    <w:rsid w:val="007772E6"/>
    <w:pPr>
      <w:numPr>
        <w:numId w:val="13"/>
      </w:numPr>
    </w:pPr>
  </w:style>
  <w:style w:type="paragraph" w:styleId="Listenabsatz">
    <w:name w:val="List Paragraph"/>
    <w:basedOn w:val="Standard"/>
    <w:uiPriority w:val="34"/>
    <w:qFormat/>
    <w:rsid w:val="00A47E9C"/>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Theme="minorHAnsi" w:eastAsiaTheme="minorEastAsia" w:hAnsiTheme="minorHAnsi" w:cstheme="minorBidi"/>
      <w:szCs w:val="22"/>
      <w:lang w:val="de-DE" w:eastAsia="de-DE"/>
    </w:rPr>
  </w:style>
  <w:style w:type="paragraph" w:styleId="Beschriftung">
    <w:name w:val="caption"/>
    <w:basedOn w:val="Standard"/>
    <w:next w:val="Standard"/>
    <w:unhideWhenUsed/>
    <w:qFormat/>
    <w:rsid w:val="00A47E9C"/>
    <w:pPr>
      <w:spacing w:before="0" w:after="200"/>
    </w:pPr>
    <w:rPr>
      <w:b/>
      <w:bCs/>
      <w:color w:val="4F81BD" w:themeColor="accent1"/>
      <w:sz w:val="18"/>
      <w:szCs w:val="18"/>
    </w:rPr>
  </w:style>
  <w:style w:type="character" w:styleId="Platzhaltertext">
    <w:name w:val="Placeholder Text"/>
    <w:basedOn w:val="Absatzstandardschriftart"/>
    <w:uiPriority w:val="67"/>
    <w:rsid w:val="0009545F"/>
    <w:rPr>
      <w:color w:val="808080"/>
    </w:rPr>
  </w:style>
  <w:style w:type="character" w:customStyle="1" w:styleId="3N0Char">
    <w:name w:val="3N0 Char"/>
    <w:link w:val="3N0"/>
    <w:locked/>
    <w:rsid w:val="006976AD"/>
    <w:rPr>
      <w:lang w:val="en-GB" w:eastAsia="en-US"/>
    </w:rPr>
  </w:style>
  <w:style w:type="paragraph" w:customStyle="1" w:styleId="3N0">
    <w:name w:val="3N0"/>
    <w:basedOn w:val="Standard"/>
    <w:link w:val="3N0Char"/>
    <w:qFormat/>
    <w:rsid w:val="006976AD"/>
    <w:pPr>
      <w:widowControl w:val="0"/>
      <w:tabs>
        <w:tab w:val="clear" w:pos="360"/>
        <w:tab w:val="clear" w:pos="720"/>
        <w:tab w:val="clear" w:pos="1080"/>
        <w:tab w:val="clear" w:pos="1440"/>
      </w:tabs>
      <w:jc w:val="both"/>
      <w:textAlignment w:val="auto"/>
    </w:pPr>
    <w:rPr>
      <w:sz w:val="20"/>
      <w:lang w:val="en-GB"/>
    </w:rPr>
  </w:style>
  <w:style w:type="paragraph" w:customStyle="1" w:styleId="3D0">
    <w:name w:val="3D0"/>
    <w:basedOn w:val="3N0"/>
    <w:link w:val="3D0Char"/>
    <w:qFormat/>
    <w:rsid w:val="006976AD"/>
    <w:pPr>
      <w:numPr>
        <w:numId w:val="17"/>
      </w:numPr>
      <w:tabs>
        <w:tab w:val="left" w:pos="794"/>
        <w:tab w:val="left" w:pos="1191"/>
        <w:tab w:val="left" w:pos="1588"/>
        <w:tab w:val="left" w:pos="1985"/>
        <w:tab w:val="left" w:pos="2381"/>
      </w:tabs>
    </w:pPr>
  </w:style>
  <w:style w:type="paragraph" w:customStyle="1" w:styleId="3D1">
    <w:name w:val="3D1"/>
    <w:basedOn w:val="3D0"/>
    <w:link w:val="3D1Char"/>
    <w:qFormat/>
    <w:rsid w:val="006976AD"/>
    <w:pPr>
      <w:numPr>
        <w:ilvl w:val="1"/>
      </w:numPr>
    </w:pPr>
  </w:style>
  <w:style w:type="character" w:customStyle="1" w:styleId="3D2Char">
    <w:name w:val="3D2 Char"/>
    <w:basedOn w:val="Absatzstandardschriftart"/>
    <w:link w:val="3D2"/>
    <w:locked/>
    <w:rsid w:val="006976AD"/>
    <w:rPr>
      <w:lang w:val="en-GB" w:eastAsia="en-US"/>
    </w:rPr>
  </w:style>
  <w:style w:type="paragraph" w:customStyle="1" w:styleId="3D2">
    <w:name w:val="3D2"/>
    <w:basedOn w:val="3D1"/>
    <w:link w:val="3D2Char"/>
    <w:qFormat/>
    <w:rsid w:val="006976AD"/>
    <w:pPr>
      <w:numPr>
        <w:ilvl w:val="2"/>
      </w:numPr>
      <w:tabs>
        <w:tab w:val="clear" w:pos="340"/>
        <w:tab w:val="clear" w:pos="794"/>
        <w:tab w:val="num" w:pos="1191"/>
        <w:tab w:val="num" w:pos="2160"/>
      </w:tabs>
      <w:ind w:left="1071" w:hanging="180"/>
    </w:pPr>
  </w:style>
  <w:style w:type="paragraph" w:customStyle="1" w:styleId="3D3">
    <w:name w:val="3D3"/>
    <w:basedOn w:val="3D2"/>
    <w:qFormat/>
    <w:rsid w:val="006976AD"/>
    <w:pPr>
      <w:numPr>
        <w:ilvl w:val="3"/>
      </w:numPr>
      <w:tabs>
        <w:tab w:val="clear" w:pos="1411"/>
        <w:tab w:val="num" w:pos="360"/>
        <w:tab w:val="num" w:pos="2880"/>
      </w:tabs>
      <w:ind w:left="0" w:firstLine="0"/>
    </w:pPr>
  </w:style>
  <w:style w:type="paragraph" w:customStyle="1" w:styleId="3D4">
    <w:name w:val="3D4"/>
    <w:basedOn w:val="3D3"/>
    <w:qFormat/>
    <w:rsid w:val="006976AD"/>
    <w:pPr>
      <w:numPr>
        <w:ilvl w:val="4"/>
      </w:numPr>
      <w:tabs>
        <w:tab w:val="clear" w:pos="1588"/>
        <w:tab w:val="clear" w:pos="1768"/>
        <w:tab w:val="num" w:pos="360"/>
        <w:tab w:val="num" w:pos="3600"/>
      </w:tabs>
      <w:ind w:left="0" w:firstLine="0"/>
    </w:pPr>
  </w:style>
  <w:style w:type="paragraph" w:customStyle="1" w:styleId="3D5">
    <w:name w:val="3D5"/>
    <w:basedOn w:val="3D4"/>
    <w:qFormat/>
    <w:rsid w:val="006976AD"/>
    <w:pPr>
      <w:numPr>
        <w:ilvl w:val="5"/>
      </w:numPr>
      <w:tabs>
        <w:tab w:val="clear" w:pos="1985"/>
        <w:tab w:val="clear" w:pos="2125"/>
        <w:tab w:val="num" w:pos="360"/>
        <w:tab w:val="num" w:pos="794"/>
        <w:tab w:val="num" w:pos="4320"/>
      </w:tabs>
      <w:ind w:left="0" w:firstLine="0"/>
    </w:pPr>
  </w:style>
  <w:style w:type="paragraph" w:customStyle="1" w:styleId="3D6">
    <w:name w:val="3D6"/>
    <w:basedOn w:val="3D5"/>
    <w:qFormat/>
    <w:rsid w:val="006976AD"/>
    <w:pPr>
      <w:numPr>
        <w:ilvl w:val="6"/>
      </w:numPr>
      <w:tabs>
        <w:tab w:val="clear" w:pos="2381"/>
        <w:tab w:val="clear" w:pos="2482"/>
        <w:tab w:val="num" w:pos="360"/>
        <w:tab w:val="num" w:pos="794"/>
        <w:tab w:val="num" w:pos="5040"/>
      </w:tabs>
      <w:ind w:left="0" w:firstLine="0"/>
    </w:pPr>
  </w:style>
  <w:style w:type="paragraph" w:customStyle="1" w:styleId="3D7">
    <w:name w:val="3D7"/>
    <w:basedOn w:val="Standard"/>
    <w:rsid w:val="006976AD"/>
    <w:pPr>
      <w:numPr>
        <w:ilvl w:val="7"/>
        <w:numId w:val="1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Standard"/>
    <w:rsid w:val="006976AD"/>
    <w:pPr>
      <w:numPr>
        <w:ilvl w:val="8"/>
        <w:numId w:val="1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character" w:customStyle="1" w:styleId="3D0Char">
    <w:name w:val="3D0 Char"/>
    <w:basedOn w:val="Absatzstandardschriftart"/>
    <w:link w:val="3D0"/>
    <w:locked/>
    <w:rsid w:val="006976AD"/>
    <w:rPr>
      <w:lang w:val="en-GB" w:eastAsia="en-US"/>
    </w:rPr>
  </w:style>
  <w:style w:type="character" w:customStyle="1" w:styleId="3D1Char">
    <w:name w:val="3D1 Char"/>
    <w:basedOn w:val="3D0Char"/>
    <w:link w:val="3D1"/>
    <w:locked/>
    <w:rsid w:val="006976AD"/>
    <w:rPr>
      <w:lang w:val="en-GB" w:eastAsia="en-US"/>
    </w:rPr>
  </w:style>
  <w:style w:type="paragraph" w:styleId="StandardWeb">
    <w:name w:val="Normal (Web)"/>
    <w:basedOn w:val="Standard"/>
    <w:uiPriority w:val="99"/>
    <w:unhideWhenUsed/>
    <w:rsid w:val="00A0725B"/>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eastAsiaTheme="minorEastAsia" w:hAnsi="Times"/>
      <w:sz w:val="20"/>
      <w:lang w:val="de-DE" w:eastAsia="de-DE"/>
    </w:rPr>
  </w:style>
  <w:style w:type="paragraph" w:customStyle="1" w:styleId="3Table">
    <w:name w:val="3Table"/>
    <w:basedOn w:val="Standard"/>
    <w:link w:val="3TableChar"/>
    <w:qFormat/>
    <w:rsid w:val="00137225"/>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rFonts w:eastAsia="Malgun Gothic"/>
      <w:sz w:val="20"/>
      <w:lang w:val="en-GB" w:eastAsia="ko-KR"/>
    </w:rPr>
  </w:style>
  <w:style w:type="character" w:customStyle="1" w:styleId="3TableChar">
    <w:name w:val="3Table Char"/>
    <w:link w:val="3Table"/>
    <w:rsid w:val="00137225"/>
    <w:rPr>
      <w:rFonts w:eastAsia="Malgun Gothic"/>
      <w:lang w:val="en-GB"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044919">
      <w:bodyDiv w:val="1"/>
      <w:marLeft w:val="0"/>
      <w:marRight w:val="0"/>
      <w:marTop w:val="0"/>
      <w:marBottom w:val="0"/>
      <w:divBdr>
        <w:top w:val="none" w:sz="0" w:space="0" w:color="auto"/>
        <w:left w:val="none" w:sz="0" w:space="0" w:color="auto"/>
        <w:bottom w:val="none" w:sz="0" w:space="0" w:color="auto"/>
        <w:right w:val="none" w:sz="0" w:space="0" w:color="auto"/>
      </w:divBdr>
    </w:div>
    <w:div w:id="607011714">
      <w:bodyDiv w:val="1"/>
      <w:marLeft w:val="0"/>
      <w:marRight w:val="0"/>
      <w:marTop w:val="0"/>
      <w:marBottom w:val="0"/>
      <w:divBdr>
        <w:top w:val="none" w:sz="0" w:space="0" w:color="auto"/>
        <w:left w:val="none" w:sz="0" w:space="0" w:color="auto"/>
        <w:bottom w:val="none" w:sz="0" w:space="0" w:color="auto"/>
        <w:right w:val="none" w:sz="0" w:space="0" w:color="auto"/>
      </w:divBdr>
    </w:div>
    <w:div w:id="653413808">
      <w:bodyDiv w:val="1"/>
      <w:marLeft w:val="0"/>
      <w:marRight w:val="0"/>
      <w:marTop w:val="0"/>
      <w:marBottom w:val="0"/>
      <w:divBdr>
        <w:top w:val="none" w:sz="0" w:space="0" w:color="auto"/>
        <w:left w:val="none" w:sz="0" w:space="0" w:color="auto"/>
        <w:bottom w:val="none" w:sz="0" w:space="0" w:color="auto"/>
        <w:right w:val="none" w:sz="0" w:space="0" w:color="auto"/>
      </w:divBdr>
    </w:div>
    <w:div w:id="1379434149">
      <w:bodyDiv w:val="1"/>
      <w:marLeft w:val="0"/>
      <w:marRight w:val="0"/>
      <w:marTop w:val="0"/>
      <w:marBottom w:val="0"/>
      <w:divBdr>
        <w:top w:val="none" w:sz="0" w:space="0" w:color="auto"/>
        <w:left w:val="none" w:sz="0" w:space="0" w:color="auto"/>
        <w:bottom w:val="none" w:sz="0" w:space="0" w:color="auto"/>
        <w:right w:val="none" w:sz="0" w:space="0" w:color="auto"/>
      </w:divBdr>
    </w:div>
    <w:div w:id="152208510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02012858">
      <w:bodyDiv w:val="1"/>
      <w:marLeft w:val="0"/>
      <w:marRight w:val="0"/>
      <w:marTop w:val="0"/>
      <w:marBottom w:val="0"/>
      <w:divBdr>
        <w:top w:val="none" w:sz="0" w:space="0" w:color="auto"/>
        <w:left w:val="none" w:sz="0" w:space="0" w:color="auto"/>
        <w:bottom w:val="none" w:sz="0" w:space="0" w:color="auto"/>
        <w:right w:val="none" w:sz="0" w:space="0" w:color="auto"/>
      </w:divBdr>
    </w:div>
    <w:div w:id="1928148985">
      <w:bodyDiv w:val="1"/>
      <w:marLeft w:val="0"/>
      <w:marRight w:val="0"/>
      <w:marTop w:val="0"/>
      <w:marBottom w:val="0"/>
      <w:divBdr>
        <w:top w:val="none" w:sz="0" w:space="0" w:color="auto"/>
        <w:left w:val="none" w:sz="0" w:space="0" w:color="auto"/>
        <w:bottom w:val="none" w:sz="0" w:space="0" w:color="auto"/>
        <w:right w:val="none" w:sz="0" w:space="0" w:color="auto"/>
      </w:divBdr>
    </w:div>
    <w:div w:id="194946512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3.emf"/><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Hei11</b:Tag>
    <b:SourceType>Report</b:SourceType>
    <b:Guid>{B734E065-BDD4-5A4A-AE5E-12FCA6EBFA54}</b:Guid>
    <b:Author>
      <b:Author>
        <b:NameList>
          <b:Person>
            <b:Last>Schwarz</b:Last>
            <b:First>Heiko</b:First>
          </b:Person>
          <b:Person>
            <b:Last>Rusanovskyy</b:Last>
            <b:First>Dmytro</b:First>
          </b:Person>
        </b:NameList>
      </b:Author>
    </b:Author>
    <b:Title>Common Test Conditions of 3DV Core Experiments</b:Title>
    <b:Institution>Joint Collaborative Team on 3D Video Coding Extension Development (JCT-3V) of ITU-T VCEG and ISO/IEC MPEG</b:Institution>
    <b:Year>2012</b:Year>
    <b:City>Shanghai, China</b:City>
    <b:StandardNumber>Doc. JCT3V-B0132</b:StandardNumber>
    <b:RefOrder>1</b:RefOrder>
  </b:Source>
  <b:Source>
    <b:Tag>Jäg1213</b:Tag>
    <b:SourceType>Report</b:SourceType>
    <b:Guid>{C9579AA3-6C1C-B74A-A44A-08FD151417AF}</b:Guid>
    <b:Title>3D-CE6.h results on simplified depth coding with an optional depth lookup table</b:Title>
    <b:Institution>Joint Collaborative Team on 3D Video Coding Extension Development (JCT-3V) of ITU-T VCEG and ISO/IEC MPEG</b:Institution>
    <b:City>Shanghai, China</b:City>
    <b:Year>2012</b:Year>
    <b:StandardNumber>Doc. JCT3V-B0036</b:StandardNumber>
    <b:Author>
      <b:Author>
        <b:NameList>
          <b:Person>
            <b:Last>Jäger</b:Last>
            <b:First>Fabian</b:First>
          </b:Person>
        </b:NameList>
      </b:Author>
    </b:Author>
    <b:RefOrder>2</b:RefOrder>
  </b:Source>
</b:Sources>
</file>

<file path=customXml/itemProps1.xml><?xml version="1.0" encoding="utf-8"?>
<ds:datastoreItem xmlns:ds="http://schemas.openxmlformats.org/officeDocument/2006/customXml" ds:itemID="{37E0F873-BA1E-A648-B377-4C67AB5D9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1493</Words>
  <Characters>9406</Characters>
  <Application>Microsoft Macintosh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10878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127</cp:revision>
  <cp:lastPrinted>1900-12-31T23:00:00Z</cp:lastPrinted>
  <dcterms:created xsi:type="dcterms:W3CDTF">2013-06-26T07:15:00Z</dcterms:created>
  <dcterms:modified xsi:type="dcterms:W3CDTF">2013-10-21T10:03:00Z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id="http://www.zotero.org/styles/ieee"/&gt;&lt;hasBiblio/&gt;&lt;format class="21"/&gt;&lt;count citations="2" publications="2"/&gt;&lt;/info&gt;PAPERS2_INFO_END</vt:lpwstr>
  </property>
</Properties>
</file>