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bookmarkStart w:id="0" w:name="_GoBack"/>
          <w:bookmarkEnd w:id="0"/>
          <w:p w:rsidR="006C5D39" w:rsidRPr="005B217D" w:rsidRDefault="00B62EC5"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rsidR="008A4B4C" w:rsidRPr="005B217D" w:rsidRDefault="00E61DAC" w:rsidP="0029481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642C26">
              <w:rPr>
                <w:lang w:val="en-CA"/>
              </w:rPr>
              <w:t>C</w:t>
            </w:r>
            <w:r w:rsidR="00294812">
              <w:rPr>
                <w:u w:val="single"/>
                <w:lang w:val="en-CA"/>
              </w:rPr>
              <w:t>1106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D3165" w:rsidP="005715D1">
            <w:pPr>
              <w:spacing w:before="60" w:after="60"/>
              <w:rPr>
                <w:b/>
                <w:szCs w:val="22"/>
                <w:lang w:val="en-CA"/>
              </w:rPr>
            </w:pPr>
            <w:r>
              <w:rPr>
                <w:b/>
                <w:szCs w:val="22"/>
                <w:lang w:val="en-CA"/>
              </w:rPr>
              <w:t xml:space="preserve">Description of Core </w:t>
            </w:r>
            <w:r w:rsidRPr="00EE09E2">
              <w:rPr>
                <w:b/>
                <w:szCs w:val="22"/>
                <w:lang w:val="en-CA"/>
              </w:rPr>
              <w:t xml:space="preserve">Experiment </w:t>
            </w:r>
            <w:r w:rsidR="005715D1" w:rsidRPr="00EE09E2">
              <w:rPr>
                <w:b/>
                <w:szCs w:val="22"/>
                <w:lang w:val="en-CA"/>
              </w:rPr>
              <w:t>6</w:t>
            </w:r>
            <w:r w:rsidRPr="00EE09E2">
              <w:rPr>
                <w:b/>
                <w:szCs w:val="22"/>
                <w:lang w:val="en-CA"/>
              </w:rPr>
              <w:t xml:space="preserve"> (CE</w:t>
            </w:r>
            <w:r w:rsidR="005715D1" w:rsidRPr="00EE09E2">
              <w:rPr>
                <w:b/>
                <w:szCs w:val="22"/>
                <w:lang w:val="en-CA"/>
              </w:rPr>
              <w:t>6</w:t>
            </w:r>
            <w:r w:rsidRPr="00EE09E2">
              <w:rPr>
                <w:b/>
                <w:szCs w:val="22"/>
                <w:lang w:val="en-CA"/>
              </w:rPr>
              <w:t>) on</w:t>
            </w:r>
            <w:r>
              <w:rPr>
                <w:b/>
                <w:szCs w:val="22"/>
                <w:lang w:val="en-CA"/>
              </w:rPr>
              <w:t xml:space="preserve"> Depth Intra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1D3165" w:rsidP="00E21F20">
            <w:pPr>
              <w:spacing w:before="60" w:after="60"/>
              <w:rPr>
                <w:szCs w:val="22"/>
                <w:lang w:val="en-CA"/>
              </w:rPr>
            </w:pPr>
            <w:r w:rsidRPr="005B217D">
              <w:rPr>
                <w:szCs w:val="22"/>
                <w:lang w:val="en-CA"/>
              </w:rPr>
              <w:t>Output Document</w:t>
            </w:r>
          </w:p>
        </w:tc>
      </w:tr>
      <w:tr w:rsidR="001D3165" w:rsidRPr="005B217D">
        <w:tc>
          <w:tcPr>
            <w:tcW w:w="1458" w:type="dxa"/>
          </w:tcPr>
          <w:p w:rsidR="001D3165" w:rsidRPr="005B217D" w:rsidRDefault="001D3165">
            <w:pPr>
              <w:spacing w:before="60" w:after="60"/>
              <w:rPr>
                <w:i/>
                <w:szCs w:val="22"/>
                <w:lang w:val="en-CA"/>
              </w:rPr>
            </w:pPr>
            <w:r w:rsidRPr="005B217D">
              <w:rPr>
                <w:i/>
                <w:szCs w:val="22"/>
                <w:lang w:val="en-CA"/>
              </w:rPr>
              <w:t>Purpose:</w:t>
            </w:r>
          </w:p>
        </w:tc>
        <w:tc>
          <w:tcPr>
            <w:tcW w:w="8118" w:type="dxa"/>
            <w:gridSpan w:val="3"/>
          </w:tcPr>
          <w:p w:rsidR="001D3165" w:rsidRPr="005B217D" w:rsidRDefault="001D3165" w:rsidP="00216E9E">
            <w:pPr>
              <w:spacing w:before="60" w:after="60"/>
              <w:rPr>
                <w:szCs w:val="22"/>
                <w:lang w:val="en-CA"/>
              </w:rPr>
            </w:pPr>
            <w:r>
              <w:rPr>
                <w:szCs w:val="22"/>
                <w:lang w:val="en-CA"/>
              </w:rPr>
              <w:t>Core Experiment Description</w:t>
            </w:r>
          </w:p>
        </w:tc>
      </w:tr>
      <w:tr w:rsidR="001D3165" w:rsidRPr="005B217D" w:rsidTr="001D3165">
        <w:tc>
          <w:tcPr>
            <w:tcW w:w="1458" w:type="dxa"/>
          </w:tcPr>
          <w:p w:rsidR="001D3165" w:rsidRPr="005B217D" w:rsidRDefault="001D3165">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1D3165" w:rsidRPr="005B217D" w:rsidRDefault="001D3165" w:rsidP="00216E9E">
            <w:pPr>
              <w:spacing w:before="60" w:after="60"/>
              <w:rPr>
                <w:szCs w:val="22"/>
                <w:lang w:val="en-CA"/>
              </w:rPr>
            </w:pPr>
            <w:r>
              <w:rPr>
                <w:szCs w:val="22"/>
                <w:lang w:val="en-CA"/>
              </w:rPr>
              <w:t xml:space="preserve">Philipp </w:t>
            </w:r>
            <w:proofErr w:type="spellStart"/>
            <w:r>
              <w:rPr>
                <w:szCs w:val="22"/>
                <w:lang w:val="en-CA"/>
              </w:rPr>
              <w:t>Merkle</w:t>
            </w:r>
            <w:proofErr w:type="spellEnd"/>
            <w:r w:rsidRPr="005B217D">
              <w:rPr>
                <w:szCs w:val="22"/>
                <w:lang w:val="en-CA"/>
              </w:rPr>
              <w:br/>
            </w:r>
          </w:p>
        </w:tc>
        <w:tc>
          <w:tcPr>
            <w:tcW w:w="851" w:type="dxa"/>
          </w:tcPr>
          <w:p w:rsidR="001D3165" w:rsidRPr="005B217D" w:rsidRDefault="001D3165">
            <w:pPr>
              <w:spacing w:before="60" w:after="60"/>
              <w:rPr>
                <w:szCs w:val="22"/>
                <w:lang w:val="en-CA"/>
              </w:rPr>
            </w:pPr>
            <w:r w:rsidRPr="005B217D">
              <w:rPr>
                <w:szCs w:val="22"/>
                <w:lang w:val="en-CA"/>
              </w:rPr>
              <w:t>Email:</w:t>
            </w:r>
          </w:p>
        </w:tc>
        <w:tc>
          <w:tcPr>
            <w:tcW w:w="3372" w:type="dxa"/>
          </w:tcPr>
          <w:p w:rsidR="001D3165" w:rsidRPr="005B217D" w:rsidRDefault="002E4733" w:rsidP="00216E9E">
            <w:pPr>
              <w:spacing w:before="60" w:after="60"/>
              <w:rPr>
                <w:szCs w:val="22"/>
                <w:lang w:val="en-CA"/>
              </w:rPr>
            </w:pPr>
            <w:hyperlink r:id="rId10" w:history="1">
              <w:r w:rsidR="001D3165" w:rsidRPr="0017626A">
                <w:rPr>
                  <w:rStyle w:val="Hyperlink"/>
                  <w:szCs w:val="22"/>
                  <w:lang w:val="en-CA"/>
                </w:rPr>
                <w:t>philipp.merkle@hhi.fraunhofer.de</w:t>
              </w:r>
            </w:hyperlink>
          </w:p>
        </w:tc>
      </w:tr>
      <w:tr w:rsidR="001D3165" w:rsidRPr="005B217D">
        <w:tc>
          <w:tcPr>
            <w:tcW w:w="1458" w:type="dxa"/>
          </w:tcPr>
          <w:p w:rsidR="001D3165" w:rsidRPr="005B217D" w:rsidRDefault="001D3165">
            <w:pPr>
              <w:spacing w:before="60" w:after="60"/>
              <w:rPr>
                <w:i/>
                <w:szCs w:val="22"/>
                <w:lang w:val="en-CA"/>
              </w:rPr>
            </w:pPr>
            <w:r w:rsidRPr="005B217D">
              <w:rPr>
                <w:i/>
                <w:szCs w:val="22"/>
                <w:lang w:val="en-CA"/>
              </w:rPr>
              <w:t>Source:</w:t>
            </w:r>
          </w:p>
        </w:tc>
        <w:tc>
          <w:tcPr>
            <w:tcW w:w="8118" w:type="dxa"/>
            <w:gridSpan w:val="3"/>
          </w:tcPr>
          <w:p w:rsidR="001D3165" w:rsidRPr="005B217D" w:rsidRDefault="001D3165" w:rsidP="00216E9E">
            <w:pPr>
              <w:spacing w:before="60" w:after="60"/>
              <w:rPr>
                <w:szCs w:val="22"/>
                <w:lang w:val="en-CA"/>
              </w:rPr>
            </w:pPr>
            <w:r>
              <w:rPr>
                <w:szCs w:val="22"/>
                <w:lang w:val="en-CA"/>
              </w:rPr>
              <w:t>CE coordinator</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1D3165" w:rsidRPr="005B217D" w:rsidRDefault="001D3165" w:rsidP="001D3165">
      <w:pPr>
        <w:jc w:val="both"/>
        <w:rPr>
          <w:szCs w:val="22"/>
          <w:lang w:val="en-CA"/>
        </w:rPr>
      </w:pPr>
      <w:r>
        <w:rPr>
          <w:szCs w:val="22"/>
          <w:lang w:val="en-CA"/>
        </w:rPr>
        <w:t xml:space="preserve">This document describes Core </w:t>
      </w:r>
      <w:r w:rsidRPr="00EE09E2">
        <w:rPr>
          <w:szCs w:val="22"/>
          <w:lang w:val="en-CA"/>
        </w:rPr>
        <w:t xml:space="preserve">Experiment </w:t>
      </w:r>
      <w:r w:rsidR="005715D1" w:rsidRPr="00EE09E2">
        <w:rPr>
          <w:szCs w:val="22"/>
          <w:lang w:val="en-CA"/>
        </w:rPr>
        <w:t>6</w:t>
      </w:r>
      <w:r w:rsidRPr="00EE09E2">
        <w:rPr>
          <w:szCs w:val="22"/>
          <w:lang w:val="en-CA"/>
        </w:rPr>
        <w:t xml:space="preserve"> on depth intra coding (CE</w:t>
      </w:r>
      <w:r w:rsidR="005715D1" w:rsidRPr="00EE09E2">
        <w:rPr>
          <w:szCs w:val="22"/>
          <w:lang w:val="en-CA"/>
        </w:rPr>
        <w:t>6</w:t>
      </w:r>
      <w:r w:rsidRPr="00EE09E2">
        <w:rPr>
          <w:szCs w:val="22"/>
          <w:lang w:val="en-CA"/>
        </w:rPr>
        <w:t>) to</w:t>
      </w:r>
      <w:r>
        <w:rPr>
          <w:szCs w:val="22"/>
          <w:lang w:val="en-CA"/>
        </w:rPr>
        <w:t xml:space="preserve"> be performed for the 4</w:t>
      </w:r>
      <w:r w:rsidRPr="001D3165">
        <w:rPr>
          <w:szCs w:val="22"/>
          <w:vertAlign w:val="superscript"/>
          <w:lang w:val="en-CA"/>
        </w:rPr>
        <w:t>th</w:t>
      </w:r>
      <w:r>
        <w:rPr>
          <w:szCs w:val="22"/>
          <w:lang w:val="en-CA"/>
        </w:rPr>
        <w:t xml:space="preserve"> JCT-3V meeting.</w:t>
      </w:r>
    </w:p>
    <w:p w:rsidR="00745F6B" w:rsidRPr="005B217D" w:rsidRDefault="00745F6B" w:rsidP="00E11923">
      <w:pPr>
        <w:pStyle w:val="Heading1"/>
        <w:rPr>
          <w:lang w:val="en-CA"/>
        </w:rPr>
      </w:pPr>
      <w:r w:rsidRPr="005B217D">
        <w:rPr>
          <w:lang w:val="en-CA"/>
        </w:rPr>
        <w:t>Introduction</w:t>
      </w:r>
    </w:p>
    <w:p w:rsidR="0056681B" w:rsidRDefault="0056681B" w:rsidP="0056681B">
      <w:pPr>
        <w:jc w:val="both"/>
        <w:rPr>
          <w:szCs w:val="22"/>
          <w:lang w:val="en-CA"/>
        </w:rPr>
      </w:pPr>
      <w:r>
        <w:rPr>
          <w:szCs w:val="22"/>
          <w:lang w:val="en-CA"/>
        </w:rPr>
        <w:t>The goal of this Core Experiment (CE) is to investigate the methods for depth intra coding proposed to the 3</w:t>
      </w:r>
      <w:r w:rsidRPr="0056681B">
        <w:rPr>
          <w:szCs w:val="22"/>
          <w:vertAlign w:val="superscript"/>
          <w:lang w:val="en-CA"/>
        </w:rPr>
        <w:t>rd</w:t>
      </w:r>
      <w:r>
        <w:rPr>
          <w:szCs w:val="22"/>
          <w:lang w:val="en-CA"/>
        </w:rPr>
        <w:t xml:space="preserve"> JCT-3V meeting. This CE covers AVC-based proposals under sub-experiment CE.A and HEVC-based proposals under sub-experiment CE.H. All tools under test for the 4</w:t>
      </w:r>
      <w:r w:rsidRPr="0056681B">
        <w:rPr>
          <w:szCs w:val="22"/>
          <w:vertAlign w:val="superscript"/>
          <w:lang w:val="en-CA"/>
        </w:rPr>
        <w:t>th</w:t>
      </w:r>
      <w:r>
        <w:rPr>
          <w:szCs w:val="22"/>
          <w:lang w:val="en-CA"/>
        </w:rPr>
        <w:t xml:space="preserve"> JCT-3V meeting are in sub-experiment CE6.H. The corresponding test model is described in </w:t>
      </w:r>
      <w:r w:rsidRPr="00FE50E1">
        <w:rPr>
          <w:szCs w:val="22"/>
          <w:lang w:val="en-CA"/>
        </w:rPr>
        <w:t>JCT3V-C</w:t>
      </w:r>
      <w:r w:rsidR="007F07E9" w:rsidRPr="00FE50E1">
        <w:rPr>
          <w:szCs w:val="22"/>
          <w:lang w:val="en-CA"/>
        </w:rPr>
        <w:t>1005</w:t>
      </w:r>
      <w:r>
        <w:rPr>
          <w:szCs w:val="22"/>
          <w:lang w:val="en-CA"/>
        </w:rPr>
        <w:t>, including intra prediction modes and residual coding methods specific to depth, such as DMM, region boundary chain, SDC and DLT.</w:t>
      </w:r>
    </w:p>
    <w:p w:rsidR="0056681B" w:rsidRDefault="0056681B" w:rsidP="0056681B">
      <w:pPr>
        <w:jc w:val="both"/>
        <w:rPr>
          <w:szCs w:val="22"/>
          <w:lang w:val="en-CA"/>
        </w:rPr>
      </w:pPr>
      <w:r>
        <w:rPr>
          <w:szCs w:val="22"/>
          <w:lang w:val="en-CA"/>
        </w:rPr>
        <w:t>The objective of tools under test in CE6.H is simplification and improvement of existing depth intra coding methods.</w:t>
      </w:r>
    </w:p>
    <w:p w:rsidR="005715D1" w:rsidRDefault="005715D1" w:rsidP="005715D1">
      <w:pPr>
        <w:pStyle w:val="Heading1"/>
        <w:rPr>
          <w:lang w:val="en-CA"/>
        </w:rPr>
      </w:pPr>
      <w:r>
        <w:rPr>
          <w:lang w:val="en-CA"/>
        </w:rPr>
        <w:t>Participants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2580"/>
        <w:gridCol w:w="3284"/>
        <w:gridCol w:w="375"/>
        <w:gridCol w:w="375"/>
      </w:tblGrid>
      <w:tr w:rsidR="0056681B" w:rsidRPr="00FB2618" w:rsidTr="00E16659">
        <w:trPr>
          <w:jc w:val="center"/>
        </w:trPr>
        <w:tc>
          <w:tcPr>
            <w:tcW w:w="0" w:type="auto"/>
            <w:vAlign w:val="center"/>
          </w:tcPr>
          <w:p w:rsidR="0056681B" w:rsidRPr="00FB2618" w:rsidRDefault="0056681B" w:rsidP="00E16659">
            <w:pPr>
              <w:rPr>
                <w:b/>
              </w:rPr>
            </w:pPr>
            <w:r w:rsidRPr="00FB2618">
              <w:rPr>
                <w:b/>
              </w:rPr>
              <w:t>Participant</w:t>
            </w:r>
          </w:p>
        </w:tc>
        <w:tc>
          <w:tcPr>
            <w:tcW w:w="2580" w:type="dxa"/>
            <w:vAlign w:val="center"/>
          </w:tcPr>
          <w:p w:rsidR="0056681B" w:rsidRPr="00FB2618" w:rsidRDefault="0056681B" w:rsidP="00E16659">
            <w:pPr>
              <w:rPr>
                <w:b/>
              </w:rPr>
            </w:pPr>
            <w:r w:rsidRPr="00FB2618">
              <w:rPr>
                <w:b/>
              </w:rPr>
              <w:t>Person</w:t>
            </w:r>
          </w:p>
        </w:tc>
        <w:tc>
          <w:tcPr>
            <w:tcW w:w="3284" w:type="dxa"/>
            <w:vAlign w:val="center"/>
          </w:tcPr>
          <w:p w:rsidR="0056681B" w:rsidRPr="00FB2618" w:rsidRDefault="0056681B" w:rsidP="00E16659">
            <w:pPr>
              <w:rPr>
                <w:b/>
              </w:rPr>
            </w:pPr>
            <w:r w:rsidRPr="00FB2618">
              <w:rPr>
                <w:b/>
              </w:rPr>
              <w:t>Email address</w:t>
            </w:r>
          </w:p>
        </w:tc>
        <w:tc>
          <w:tcPr>
            <w:tcW w:w="0" w:type="auto"/>
            <w:vAlign w:val="center"/>
          </w:tcPr>
          <w:p w:rsidR="0056681B" w:rsidRPr="00FB2618" w:rsidRDefault="0056681B" w:rsidP="00E16659">
            <w:pPr>
              <w:rPr>
                <w:b/>
              </w:rPr>
            </w:pPr>
            <w:r w:rsidRPr="00FB2618">
              <w:rPr>
                <w:b/>
              </w:rPr>
              <w:t>P</w:t>
            </w:r>
          </w:p>
        </w:tc>
        <w:tc>
          <w:tcPr>
            <w:tcW w:w="0" w:type="auto"/>
            <w:vAlign w:val="center"/>
          </w:tcPr>
          <w:p w:rsidR="0056681B" w:rsidRPr="00FB2618" w:rsidRDefault="0056681B" w:rsidP="00E16659">
            <w:pPr>
              <w:rPr>
                <w:b/>
              </w:rPr>
            </w:pPr>
            <w:r w:rsidRPr="00FB2618">
              <w:rPr>
                <w:b/>
              </w:rPr>
              <w:t>C</w:t>
            </w:r>
          </w:p>
        </w:tc>
      </w:tr>
      <w:tr w:rsidR="0056681B" w:rsidRPr="000C17EC" w:rsidTr="00E16659">
        <w:trPr>
          <w:jc w:val="center"/>
        </w:trPr>
        <w:tc>
          <w:tcPr>
            <w:tcW w:w="0" w:type="auto"/>
            <w:vAlign w:val="center"/>
          </w:tcPr>
          <w:p w:rsidR="0056681B" w:rsidRPr="00552FD8" w:rsidRDefault="0056681B" w:rsidP="00E16659">
            <w:pPr>
              <w:rPr>
                <w:lang w:val="pt-BR" w:eastAsia="ja-JP"/>
              </w:rPr>
            </w:pPr>
            <w:r>
              <w:rPr>
                <w:lang w:val="pt-BR" w:eastAsia="ja-JP"/>
              </w:rPr>
              <w:t>HHI</w:t>
            </w:r>
          </w:p>
        </w:tc>
        <w:tc>
          <w:tcPr>
            <w:tcW w:w="2580" w:type="dxa"/>
            <w:vAlign w:val="center"/>
          </w:tcPr>
          <w:p w:rsidR="0056681B" w:rsidRPr="00552FD8" w:rsidRDefault="0056681B" w:rsidP="00E16659">
            <w:pPr>
              <w:rPr>
                <w:szCs w:val="22"/>
                <w:lang w:val="da-DK" w:eastAsia="ja-JP"/>
              </w:rPr>
            </w:pPr>
            <w:r>
              <w:rPr>
                <w:szCs w:val="22"/>
                <w:lang w:val="da-DK" w:eastAsia="ja-JP"/>
              </w:rPr>
              <w:t>P. Merkle</w:t>
            </w:r>
          </w:p>
        </w:tc>
        <w:tc>
          <w:tcPr>
            <w:tcW w:w="3284" w:type="dxa"/>
            <w:vAlign w:val="center"/>
          </w:tcPr>
          <w:p w:rsidR="0056681B" w:rsidRPr="00552FD8" w:rsidRDefault="002E4733" w:rsidP="00E16659">
            <w:pPr>
              <w:rPr>
                <w:szCs w:val="22"/>
                <w:lang w:val="da-DK" w:eastAsia="ja-JP"/>
              </w:rPr>
            </w:pPr>
            <w:hyperlink r:id="rId11" w:history="1">
              <w:r w:rsidR="0056681B" w:rsidRPr="0017626A">
                <w:rPr>
                  <w:rStyle w:val="Hyperlink"/>
                  <w:szCs w:val="22"/>
                  <w:lang w:val="da-DK" w:eastAsia="ja-JP"/>
                </w:rPr>
                <w:t>philipp.merkle@hhi.fraunhofer.de</w:t>
              </w:r>
            </w:hyperlink>
          </w:p>
        </w:tc>
        <w:tc>
          <w:tcPr>
            <w:tcW w:w="0" w:type="auto"/>
            <w:vAlign w:val="center"/>
          </w:tcPr>
          <w:p w:rsidR="0056681B" w:rsidRPr="000C17EC" w:rsidRDefault="00723146" w:rsidP="00E16659">
            <w:pPr>
              <w:rPr>
                <w:lang w:val="pt-BR" w:eastAsia="ja-JP"/>
              </w:rPr>
            </w:pPr>
            <w:r>
              <w:rPr>
                <w:lang w:val="pt-BR" w:eastAsia="ja-JP"/>
              </w:rPr>
              <w:t>X</w:t>
            </w:r>
          </w:p>
        </w:tc>
        <w:tc>
          <w:tcPr>
            <w:tcW w:w="0" w:type="auto"/>
            <w:vAlign w:val="center"/>
          </w:tcPr>
          <w:p w:rsidR="0056681B" w:rsidRPr="00FB2618" w:rsidRDefault="0056681B" w:rsidP="00E16659">
            <w:pPr>
              <w:rPr>
                <w:lang w:val="pt-BR" w:eastAsia="ja-JP"/>
              </w:rPr>
            </w:pPr>
            <w:r>
              <w:rPr>
                <w:lang w:val="pt-BR" w:eastAsia="ja-JP"/>
              </w:rPr>
              <w:t>X</w:t>
            </w:r>
          </w:p>
        </w:tc>
      </w:tr>
      <w:tr w:rsidR="00A12E57" w:rsidRPr="000C17EC" w:rsidTr="00982DE1">
        <w:trPr>
          <w:jc w:val="center"/>
        </w:trPr>
        <w:tc>
          <w:tcPr>
            <w:tcW w:w="0" w:type="auto"/>
            <w:vAlign w:val="center"/>
          </w:tcPr>
          <w:p w:rsidR="00A12E57" w:rsidRPr="000C17EC" w:rsidRDefault="00A12E57" w:rsidP="00982DE1">
            <w:pPr>
              <w:rPr>
                <w:lang w:val="pt-BR" w:eastAsia="ja-JP"/>
              </w:rPr>
            </w:pPr>
            <w:r>
              <w:t>Aachen University</w:t>
            </w:r>
          </w:p>
        </w:tc>
        <w:tc>
          <w:tcPr>
            <w:tcW w:w="2580" w:type="dxa"/>
            <w:vAlign w:val="center"/>
          </w:tcPr>
          <w:p w:rsidR="00A12E57" w:rsidRPr="000C17EC" w:rsidRDefault="00A12E57" w:rsidP="00982DE1">
            <w:pPr>
              <w:rPr>
                <w:lang w:val="pt-BR" w:eastAsia="ja-JP"/>
              </w:rPr>
            </w:pPr>
            <w:r>
              <w:rPr>
                <w:lang w:val="pt-BR" w:eastAsia="ja-JP"/>
              </w:rPr>
              <w:t>F. Jäger</w:t>
            </w:r>
          </w:p>
        </w:tc>
        <w:tc>
          <w:tcPr>
            <w:tcW w:w="3284" w:type="dxa"/>
            <w:vAlign w:val="center"/>
          </w:tcPr>
          <w:p w:rsidR="00A12E57" w:rsidRPr="006E2559" w:rsidRDefault="002E4733" w:rsidP="00982DE1">
            <w:pPr>
              <w:rPr>
                <w:lang w:val="pt-BR" w:eastAsia="ja-JP"/>
              </w:rPr>
            </w:pPr>
            <w:hyperlink r:id="rId12" w:history="1">
              <w:r w:rsidR="00A12E57" w:rsidRPr="0017626A">
                <w:rPr>
                  <w:rStyle w:val="Hyperlink"/>
                  <w:szCs w:val="22"/>
                  <w:lang w:val="pt-BR"/>
                </w:rPr>
                <w:t>jaeger@ient.rwth-aachen.de</w:t>
              </w:r>
            </w:hyperlink>
          </w:p>
        </w:tc>
        <w:tc>
          <w:tcPr>
            <w:tcW w:w="0" w:type="auto"/>
            <w:vAlign w:val="center"/>
          </w:tcPr>
          <w:p w:rsidR="00A12E57" w:rsidRPr="00386491" w:rsidRDefault="00A12E57" w:rsidP="00982DE1">
            <w:pPr>
              <w:rPr>
                <w:lang w:val="pt-BR" w:eastAsia="ja-JP"/>
              </w:rPr>
            </w:pPr>
            <w:r>
              <w:rPr>
                <w:lang w:val="pt-BR" w:eastAsia="ja-JP"/>
              </w:rPr>
              <w:t>X</w:t>
            </w:r>
          </w:p>
        </w:tc>
        <w:tc>
          <w:tcPr>
            <w:tcW w:w="0" w:type="auto"/>
            <w:vAlign w:val="center"/>
          </w:tcPr>
          <w:p w:rsidR="00A12E57" w:rsidRPr="000C17EC" w:rsidRDefault="00A12E57" w:rsidP="00982DE1">
            <w:pPr>
              <w:rPr>
                <w:lang w:val="pt-BR" w:eastAsia="ja-JP"/>
              </w:rPr>
            </w:pPr>
            <w:r>
              <w:rPr>
                <w:lang w:val="pt-BR" w:eastAsia="ja-JP"/>
              </w:rPr>
              <w:t>X</w:t>
            </w:r>
          </w:p>
        </w:tc>
      </w:tr>
      <w:tr w:rsidR="0056681B" w:rsidRPr="00182492" w:rsidTr="00E16659">
        <w:trPr>
          <w:jc w:val="center"/>
        </w:trPr>
        <w:tc>
          <w:tcPr>
            <w:tcW w:w="0" w:type="auto"/>
            <w:vAlign w:val="center"/>
          </w:tcPr>
          <w:p w:rsidR="0056681B" w:rsidRPr="00326113" w:rsidRDefault="00A12E57" w:rsidP="00AF1B74">
            <w:pPr>
              <w:rPr>
                <w:lang w:val="pt-BR" w:eastAsia="ja-JP"/>
              </w:rPr>
            </w:pPr>
            <w:r w:rsidRPr="00326113">
              <w:t>LGE</w:t>
            </w:r>
          </w:p>
        </w:tc>
        <w:tc>
          <w:tcPr>
            <w:tcW w:w="2580" w:type="dxa"/>
            <w:vAlign w:val="center"/>
          </w:tcPr>
          <w:p w:rsidR="0056681B" w:rsidRPr="00326113" w:rsidRDefault="00182492" w:rsidP="00182492">
            <w:pPr>
              <w:rPr>
                <w:lang w:val="pt-BR" w:eastAsia="ja-JP"/>
              </w:rPr>
            </w:pPr>
            <w:r w:rsidRPr="00326113">
              <w:rPr>
                <w:lang w:val="pt-BR" w:eastAsia="ja-JP"/>
              </w:rPr>
              <w:t>J. Heo</w:t>
            </w:r>
          </w:p>
        </w:tc>
        <w:tc>
          <w:tcPr>
            <w:tcW w:w="3284" w:type="dxa"/>
            <w:vAlign w:val="center"/>
          </w:tcPr>
          <w:p w:rsidR="0056681B" w:rsidRPr="00326113" w:rsidRDefault="002E4733" w:rsidP="00182492">
            <w:pPr>
              <w:rPr>
                <w:lang w:val="pt-BR" w:eastAsia="ja-JP"/>
              </w:rPr>
            </w:pPr>
            <w:hyperlink r:id="rId13" w:history="1">
              <w:r w:rsidR="00182492" w:rsidRPr="00326113">
                <w:rPr>
                  <w:rStyle w:val="Hyperlink"/>
                  <w:lang w:val="pt-BR" w:eastAsia="ja-JP"/>
                </w:rPr>
                <w:t>jin78.heo@lge.com</w:t>
              </w:r>
            </w:hyperlink>
            <w:r w:rsidR="00182492" w:rsidRPr="00326113">
              <w:rPr>
                <w:lang w:val="pt-BR" w:eastAsia="ja-JP"/>
              </w:rPr>
              <w:t xml:space="preserve"> </w:t>
            </w:r>
          </w:p>
        </w:tc>
        <w:tc>
          <w:tcPr>
            <w:tcW w:w="0" w:type="auto"/>
            <w:vAlign w:val="center"/>
          </w:tcPr>
          <w:p w:rsidR="0056681B" w:rsidRPr="00326113" w:rsidRDefault="0056681B" w:rsidP="00E16659">
            <w:pPr>
              <w:rPr>
                <w:lang w:val="pt-BR" w:eastAsia="ja-JP"/>
              </w:rPr>
            </w:pPr>
            <w:r w:rsidRPr="00326113">
              <w:rPr>
                <w:lang w:val="pt-BR" w:eastAsia="ja-JP"/>
              </w:rPr>
              <w:t>X</w:t>
            </w:r>
          </w:p>
        </w:tc>
        <w:tc>
          <w:tcPr>
            <w:tcW w:w="0" w:type="auto"/>
            <w:vAlign w:val="center"/>
          </w:tcPr>
          <w:p w:rsidR="0056681B" w:rsidRPr="000C17EC" w:rsidRDefault="0056681B" w:rsidP="00E16659">
            <w:pPr>
              <w:rPr>
                <w:lang w:val="pt-BR" w:eastAsia="ja-JP"/>
              </w:rPr>
            </w:pPr>
            <w:r w:rsidRPr="00326113">
              <w:rPr>
                <w:lang w:val="pt-BR" w:eastAsia="ja-JP"/>
              </w:rPr>
              <w:t>X</w:t>
            </w:r>
          </w:p>
        </w:tc>
      </w:tr>
      <w:tr w:rsidR="004C5C8F" w:rsidRPr="00182492" w:rsidTr="00E16659">
        <w:trPr>
          <w:jc w:val="center"/>
        </w:trPr>
        <w:tc>
          <w:tcPr>
            <w:tcW w:w="0" w:type="auto"/>
            <w:vAlign w:val="center"/>
          </w:tcPr>
          <w:p w:rsidR="004C5C8F" w:rsidRPr="000C17EC" w:rsidRDefault="004C5C8F" w:rsidP="00982DE1">
            <w:pPr>
              <w:rPr>
                <w:lang w:val="pt-BR" w:eastAsia="ko-KR"/>
              </w:rPr>
            </w:pPr>
            <w:r>
              <w:rPr>
                <w:rFonts w:hint="eastAsia"/>
                <w:lang w:val="pt-BR" w:eastAsia="ko-KR"/>
              </w:rPr>
              <w:t>Samsung</w:t>
            </w:r>
          </w:p>
        </w:tc>
        <w:tc>
          <w:tcPr>
            <w:tcW w:w="2580" w:type="dxa"/>
            <w:vAlign w:val="center"/>
          </w:tcPr>
          <w:p w:rsidR="004C5C8F" w:rsidRPr="006E2559" w:rsidRDefault="004C5C8F" w:rsidP="00E16659">
            <w:pPr>
              <w:rPr>
                <w:lang w:val="pt-BR" w:eastAsia="ja-JP"/>
              </w:rPr>
            </w:pPr>
            <w:r>
              <w:rPr>
                <w:lang w:val="pt-BR" w:eastAsia="ja-JP"/>
              </w:rPr>
              <w:t>I. Lim</w:t>
            </w:r>
          </w:p>
        </w:tc>
        <w:tc>
          <w:tcPr>
            <w:tcW w:w="3284" w:type="dxa"/>
            <w:vAlign w:val="center"/>
          </w:tcPr>
          <w:p w:rsidR="004C5C8F" w:rsidRPr="006E2559" w:rsidRDefault="002E4733" w:rsidP="004C5C8F">
            <w:pPr>
              <w:rPr>
                <w:lang w:val="pt-BR" w:eastAsia="ko-KR"/>
              </w:rPr>
            </w:pPr>
            <w:hyperlink r:id="rId14" w:history="1">
              <w:r w:rsidR="004C5C8F" w:rsidRPr="000236A6">
                <w:rPr>
                  <w:rStyle w:val="Hyperlink"/>
                  <w:lang w:val="pt-BR" w:eastAsia="ko-KR"/>
                </w:rPr>
                <w:t>ilsoon</w:t>
              </w:r>
              <w:r w:rsidR="004C5C8F" w:rsidRPr="000236A6">
                <w:rPr>
                  <w:rStyle w:val="Hyperlink"/>
                  <w:rFonts w:hint="eastAsia"/>
                  <w:lang w:val="pt-BR" w:eastAsia="ko-KR"/>
                </w:rPr>
                <w:t>.lim@samsung.com</w:t>
              </w:r>
            </w:hyperlink>
          </w:p>
        </w:tc>
        <w:tc>
          <w:tcPr>
            <w:tcW w:w="0" w:type="auto"/>
            <w:vAlign w:val="center"/>
          </w:tcPr>
          <w:p w:rsidR="004C5C8F" w:rsidRPr="006E2559" w:rsidRDefault="004C5C8F" w:rsidP="00982DE1">
            <w:pPr>
              <w:rPr>
                <w:lang w:val="pt-BR" w:eastAsia="ko-KR"/>
              </w:rPr>
            </w:pPr>
            <w:r>
              <w:rPr>
                <w:rFonts w:hint="eastAsia"/>
                <w:lang w:val="pt-BR" w:eastAsia="ko-KR"/>
              </w:rPr>
              <w:t>X</w:t>
            </w:r>
          </w:p>
        </w:tc>
        <w:tc>
          <w:tcPr>
            <w:tcW w:w="0" w:type="auto"/>
            <w:vAlign w:val="center"/>
          </w:tcPr>
          <w:p w:rsidR="004C5C8F" w:rsidRPr="000C17EC" w:rsidRDefault="004C5C8F" w:rsidP="00982DE1">
            <w:pPr>
              <w:rPr>
                <w:lang w:val="pt-BR" w:eastAsia="ko-KR"/>
              </w:rPr>
            </w:pPr>
            <w:r>
              <w:rPr>
                <w:rFonts w:hint="eastAsia"/>
                <w:lang w:val="pt-BR" w:eastAsia="ko-KR"/>
              </w:rPr>
              <w:t>X</w:t>
            </w:r>
          </w:p>
        </w:tc>
      </w:tr>
      <w:tr w:rsidR="004C5C8F" w:rsidRPr="007458CB" w:rsidTr="007458CB">
        <w:trPr>
          <w:jc w:val="center"/>
        </w:trPr>
        <w:tc>
          <w:tcPr>
            <w:tcW w:w="0" w:type="auto"/>
            <w:vAlign w:val="center"/>
          </w:tcPr>
          <w:p w:rsidR="004C5C8F" w:rsidRPr="000C17EC" w:rsidRDefault="00407997" w:rsidP="00E16659">
            <w:pPr>
              <w:rPr>
                <w:lang w:val="pt-BR" w:eastAsia="ja-JP"/>
              </w:rPr>
            </w:pPr>
            <w:r>
              <w:rPr>
                <w:lang w:val="pt-BR" w:eastAsia="ja-JP"/>
              </w:rPr>
              <w:t>MediaTek</w:t>
            </w:r>
          </w:p>
        </w:tc>
        <w:tc>
          <w:tcPr>
            <w:tcW w:w="2580" w:type="dxa"/>
          </w:tcPr>
          <w:p w:rsidR="007458CB" w:rsidRPr="006E2559" w:rsidRDefault="007458CB" w:rsidP="007458CB">
            <w:pPr>
              <w:rPr>
                <w:lang w:val="pt-BR" w:eastAsia="ja-JP"/>
              </w:rPr>
            </w:pPr>
            <w:r>
              <w:rPr>
                <w:lang w:val="pt-BR" w:eastAsia="ja-JP"/>
              </w:rPr>
              <w:t>K. Zhang</w:t>
            </w:r>
            <w:r>
              <w:rPr>
                <w:lang w:val="pt-BR" w:eastAsia="ja-JP"/>
              </w:rPr>
              <w:br/>
              <w:t>J. An</w:t>
            </w:r>
            <w:r>
              <w:rPr>
                <w:lang w:val="pt-BR" w:eastAsia="ja-JP"/>
              </w:rPr>
              <w:br/>
              <w:t>J.-L. Lin</w:t>
            </w:r>
            <w:r>
              <w:rPr>
                <w:lang w:val="pt-BR" w:eastAsia="ja-JP"/>
              </w:rPr>
              <w:br/>
              <w:t>Y.-W. Chen</w:t>
            </w:r>
            <w:r>
              <w:rPr>
                <w:lang w:val="pt-BR" w:eastAsia="ja-JP"/>
              </w:rPr>
              <w:br/>
              <w:t>Y.-L. Chang</w:t>
            </w:r>
            <w:r>
              <w:rPr>
                <w:lang w:val="pt-BR" w:eastAsia="ja-JP"/>
              </w:rPr>
              <w:br/>
              <w:t>Y.-W. Huang</w:t>
            </w:r>
          </w:p>
        </w:tc>
        <w:tc>
          <w:tcPr>
            <w:tcW w:w="3284" w:type="dxa"/>
          </w:tcPr>
          <w:p w:rsidR="007458CB" w:rsidRPr="006E2559" w:rsidRDefault="002E4733" w:rsidP="007458CB">
            <w:pPr>
              <w:rPr>
                <w:lang w:val="pt-BR" w:eastAsia="ja-JP"/>
              </w:rPr>
            </w:pPr>
            <w:hyperlink r:id="rId15" w:history="1">
              <w:r w:rsidR="007458CB" w:rsidRPr="00423DB1">
                <w:rPr>
                  <w:rStyle w:val="Hyperlink"/>
                  <w:lang w:val="pt-BR" w:eastAsia="ja-JP"/>
                </w:rPr>
                <w:t>Kai.Zhang@mediatek.com</w:t>
              </w:r>
            </w:hyperlink>
            <w:r w:rsidR="007458CB">
              <w:rPr>
                <w:lang w:val="pt-BR" w:eastAsia="ja-JP"/>
              </w:rPr>
              <w:br/>
            </w:r>
            <w:hyperlink r:id="rId16" w:history="1">
              <w:r w:rsidR="007458CB" w:rsidRPr="00423DB1">
                <w:rPr>
                  <w:rStyle w:val="Hyperlink"/>
                  <w:lang w:val="pt-BR" w:eastAsia="ja-JP"/>
                </w:rPr>
                <w:t>Jicheng.An@mediatek.com</w:t>
              </w:r>
            </w:hyperlink>
            <w:r w:rsidR="007458CB">
              <w:rPr>
                <w:lang w:val="pt-BR" w:eastAsia="ja-JP"/>
              </w:rPr>
              <w:br/>
            </w:r>
            <w:hyperlink r:id="rId17" w:history="1">
              <w:r w:rsidR="007458CB" w:rsidRPr="00423DB1">
                <w:rPr>
                  <w:rStyle w:val="Hyperlink"/>
                  <w:lang w:val="pt-BR" w:eastAsia="ja-JP"/>
                </w:rPr>
                <w:t>jl.lin@mediatek.com</w:t>
              </w:r>
            </w:hyperlink>
            <w:r w:rsidR="007458CB">
              <w:rPr>
                <w:lang w:val="pt-BR" w:eastAsia="ja-JP"/>
              </w:rPr>
              <w:br/>
            </w:r>
            <w:hyperlink r:id="rId18" w:history="1">
              <w:r w:rsidR="007458CB" w:rsidRPr="00423DB1">
                <w:rPr>
                  <w:rStyle w:val="Hyperlink"/>
                  <w:lang w:val="pt-BR" w:eastAsia="ja-JP"/>
                </w:rPr>
                <w:t>yiwen.chen@mediatek.com</w:t>
              </w:r>
            </w:hyperlink>
            <w:r w:rsidR="007458CB">
              <w:rPr>
                <w:lang w:val="pt-BR" w:eastAsia="ja-JP"/>
              </w:rPr>
              <w:br/>
            </w:r>
            <w:hyperlink r:id="rId19" w:history="1">
              <w:r w:rsidR="007458CB" w:rsidRPr="00423DB1">
                <w:rPr>
                  <w:rStyle w:val="Hyperlink"/>
                  <w:lang w:val="pt-BR" w:eastAsia="ja-JP"/>
                </w:rPr>
                <w:t>yulin.chang@mediatek.com</w:t>
              </w:r>
            </w:hyperlink>
            <w:r w:rsidR="007458CB">
              <w:rPr>
                <w:lang w:val="pt-BR" w:eastAsia="ja-JP"/>
              </w:rPr>
              <w:br/>
            </w:r>
            <w:hyperlink r:id="rId20" w:history="1">
              <w:r w:rsidR="007458CB" w:rsidRPr="00423DB1">
                <w:rPr>
                  <w:rStyle w:val="Hyperlink"/>
                  <w:lang w:val="pt-BR" w:eastAsia="ja-JP"/>
                </w:rPr>
                <w:t>yuwen.huang@mediatek.com</w:t>
              </w:r>
            </w:hyperlink>
          </w:p>
        </w:tc>
        <w:tc>
          <w:tcPr>
            <w:tcW w:w="0" w:type="auto"/>
            <w:vAlign w:val="center"/>
          </w:tcPr>
          <w:p w:rsidR="004C5C8F" w:rsidRPr="006E2559" w:rsidRDefault="00407997" w:rsidP="00E16659">
            <w:pPr>
              <w:rPr>
                <w:lang w:val="pt-BR" w:eastAsia="ja-JP"/>
              </w:rPr>
            </w:pPr>
            <w:r>
              <w:rPr>
                <w:lang w:val="pt-BR" w:eastAsia="ja-JP"/>
              </w:rPr>
              <w:t>X</w:t>
            </w:r>
          </w:p>
        </w:tc>
        <w:tc>
          <w:tcPr>
            <w:tcW w:w="0" w:type="auto"/>
            <w:vAlign w:val="center"/>
          </w:tcPr>
          <w:p w:rsidR="004C5C8F" w:rsidRPr="000C17EC" w:rsidRDefault="00407997" w:rsidP="00E16659">
            <w:pPr>
              <w:rPr>
                <w:lang w:val="pt-BR" w:eastAsia="ja-JP"/>
              </w:rPr>
            </w:pPr>
            <w:r>
              <w:rPr>
                <w:lang w:val="pt-BR" w:eastAsia="ja-JP"/>
              </w:rPr>
              <w:t>X</w:t>
            </w:r>
          </w:p>
        </w:tc>
      </w:tr>
      <w:tr w:rsidR="004C5C8F" w:rsidRPr="000C17EC" w:rsidTr="00E16659">
        <w:trPr>
          <w:jc w:val="center"/>
        </w:trPr>
        <w:tc>
          <w:tcPr>
            <w:tcW w:w="0" w:type="auto"/>
            <w:vAlign w:val="center"/>
          </w:tcPr>
          <w:p w:rsidR="004C5C8F" w:rsidRPr="000C17EC" w:rsidRDefault="00AF1B74" w:rsidP="00E16659">
            <w:pPr>
              <w:rPr>
                <w:lang w:val="pt-BR" w:eastAsia="ja-JP"/>
              </w:rPr>
            </w:pPr>
            <w:r w:rsidRPr="007458CB">
              <w:rPr>
                <w:lang w:val="pt-BR"/>
              </w:rPr>
              <w:t>Ghent University-iMinds</w:t>
            </w:r>
          </w:p>
        </w:tc>
        <w:tc>
          <w:tcPr>
            <w:tcW w:w="2580" w:type="dxa"/>
            <w:vAlign w:val="center"/>
          </w:tcPr>
          <w:p w:rsidR="004C5C8F" w:rsidRPr="006E2559" w:rsidRDefault="00AF1B74" w:rsidP="00E16659">
            <w:pPr>
              <w:rPr>
                <w:lang w:val="pt-BR" w:eastAsia="ja-JP"/>
              </w:rPr>
            </w:pPr>
            <w:r>
              <w:rPr>
                <w:lang w:val="pt-BR" w:eastAsia="ja-JP"/>
              </w:rPr>
              <w:t>S. van Leuven</w:t>
            </w:r>
          </w:p>
        </w:tc>
        <w:tc>
          <w:tcPr>
            <w:tcW w:w="3284" w:type="dxa"/>
            <w:vAlign w:val="center"/>
          </w:tcPr>
          <w:p w:rsidR="00AF1B74" w:rsidRPr="006E2559" w:rsidRDefault="002E4733" w:rsidP="00AF1B74">
            <w:pPr>
              <w:rPr>
                <w:lang w:val="pt-BR" w:eastAsia="ja-JP"/>
              </w:rPr>
            </w:pPr>
            <w:hyperlink r:id="rId21" w:history="1">
              <w:r w:rsidR="00AF1B74" w:rsidRPr="000236A6">
                <w:rPr>
                  <w:rStyle w:val="Hyperlink"/>
                  <w:lang w:val="pt-BR" w:eastAsia="ja-JP"/>
                </w:rPr>
                <w:t>sebastiaan.vanleuven@ugent.be</w:t>
              </w:r>
            </w:hyperlink>
          </w:p>
        </w:tc>
        <w:tc>
          <w:tcPr>
            <w:tcW w:w="0" w:type="auto"/>
            <w:vAlign w:val="center"/>
          </w:tcPr>
          <w:p w:rsidR="004C5C8F" w:rsidRPr="006E2559" w:rsidRDefault="004C5C8F" w:rsidP="00E16659">
            <w:pPr>
              <w:rPr>
                <w:lang w:val="pt-BR" w:eastAsia="ja-JP"/>
              </w:rPr>
            </w:pPr>
          </w:p>
        </w:tc>
        <w:tc>
          <w:tcPr>
            <w:tcW w:w="0" w:type="auto"/>
            <w:vAlign w:val="center"/>
          </w:tcPr>
          <w:p w:rsidR="004C5C8F" w:rsidRPr="000C17EC" w:rsidRDefault="00AF1B74" w:rsidP="00E16659">
            <w:pPr>
              <w:rPr>
                <w:lang w:val="pt-BR" w:eastAsia="ja-JP"/>
              </w:rPr>
            </w:pPr>
            <w:r>
              <w:rPr>
                <w:lang w:val="pt-BR" w:eastAsia="ja-JP"/>
              </w:rPr>
              <w:t>X</w:t>
            </w:r>
          </w:p>
        </w:tc>
      </w:tr>
      <w:tr w:rsidR="003503ED" w:rsidRPr="000C17EC" w:rsidTr="00C55471">
        <w:trPr>
          <w:jc w:val="center"/>
        </w:trPr>
        <w:tc>
          <w:tcPr>
            <w:tcW w:w="0" w:type="auto"/>
            <w:vAlign w:val="center"/>
          </w:tcPr>
          <w:p w:rsidR="003503ED" w:rsidRPr="000C17EC" w:rsidRDefault="0061713E" w:rsidP="00E16659">
            <w:pPr>
              <w:rPr>
                <w:lang w:val="pt-BR" w:eastAsia="ja-JP"/>
              </w:rPr>
            </w:pPr>
            <w:r>
              <w:rPr>
                <w:lang w:val="pt-BR" w:eastAsia="ja-JP"/>
              </w:rPr>
              <w:t>GIST</w:t>
            </w:r>
          </w:p>
        </w:tc>
        <w:tc>
          <w:tcPr>
            <w:tcW w:w="2580" w:type="dxa"/>
          </w:tcPr>
          <w:p w:rsidR="003503ED" w:rsidRPr="006E2559" w:rsidRDefault="00C55471" w:rsidP="00C55471">
            <w:pPr>
              <w:rPr>
                <w:lang w:val="pt-BR" w:eastAsia="ja-JP"/>
              </w:rPr>
            </w:pPr>
            <w:r>
              <w:rPr>
                <w:lang w:val="pt-BR" w:eastAsia="ja-JP"/>
              </w:rPr>
              <w:t>Y. Song</w:t>
            </w:r>
            <w:r>
              <w:rPr>
                <w:lang w:val="pt-BR" w:eastAsia="ja-JP"/>
              </w:rPr>
              <w:br/>
              <w:t>Y.-S. Ho</w:t>
            </w:r>
          </w:p>
        </w:tc>
        <w:tc>
          <w:tcPr>
            <w:tcW w:w="3284" w:type="dxa"/>
          </w:tcPr>
          <w:p w:rsidR="003503ED" w:rsidRPr="006E2559" w:rsidRDefault="002E4733" w:rsidP="00C55471">
            <w:pPr>
              <w:rPr>
                <w:lang w:val="pt-BR" w:eastAsia="ja-JP"/>
              </w:rPr>
            </w:pPr>
            <w:hyperlink r:id="rId22" w:history="1">
              <w:r w:rsidR="00C55471" w:rsidRPr="00C66779">
                <w:rPr>
                  <w:rStyle w:val="Hyperlink"/>
                  <w:lang w:val="pt-BR" w:eastAsia="ja-JP"/>
                </w:rPr>
                <w:t>ysong@gist.ac.kr</w:t>
              </w:r>
            </w:hyperlink>
            <w:r w:rsidR="00C55471">
              <w:rPr>
                <w:lang w:val="pt-BR" w:eastAsia="ja-JP"/>
              </w:rPr>
              <w:br/>
            </w:r>
            <w:hyperlink r:id="rId23" w:history="1">
              <w:r w:rsidR="00C55471" w:rsidRPr="00C66779">
                <w:rPr>
                  <w:rStyle w:val="Hyperlink"/>
                  <w:lang w:val="pt-BR" w:eastAsia="ja-JP"/>
                </w:rPr>
                <w:t>hoyo@gist.ac.kr</w:t>
              </w:r>
            </w:hyperlink>
          </w:p>
        </w:tc>
        <w:tc>
          <w:tcPr>
            <w:tcW w:w="0" w:type="auto"/>
            <w:vAlign w:val="center"/>
          </w:tcPr>
          <w:p w:rsidR="003503ED" w:rsidRPr="006E2559" w:rsidRDefault="003503ED" w:rsidP="00E16659">
            <w:pPr>
              <w:rPr>
                <w:lang w:val="pt-BR" w:eastAsia="ja-JP"/>
              </w:rPr>
            </w:pPr>
          </w:p>
        </w:tc>
        <w:tc>
          <w:tcPr>
            <w:tcW w:w="0" w:type="auto"/>
            <w:vAlign w:val="center"/>
          </w:tcPr>
          <w:p w:rsidR="003503ED" w:rsidRPr="000C17EC" w:rsidRDefault="00C55471" w:rsidP="00E16659">
            <w:pPr>
              <w:rPr>
                <w:lang w:val="pt-BR" w:eastAsia="ja-JP"/>
              </w:rPr>
            </w:pPr>
            <w:r>
              <w:rPr>
                <w:lang w:val="pt-BR" w:eastAsia="ja-JP"/>
              </w:rPr>
              <w:t>X</w:t>
            </w:r>
          </w:p>
        </w:tc>
      </w:tr>
    </w:tbl>
    <w:p w:rsidR="0056681B" w:rsidRDefault="0056681B" w:rsidP="0056681B">
      <w:pPr>
        <w:jc w:val="center"/>
        <w:rPr>
          <w:lang w:val="pt-BR"/>
        </w:rPr>
      </w:pPr>
      <w:r>
        <w:rPr>
          <w:lang w:val="pt-BR"/>
        </w:rPr>
        <w:t>(P=proponent, C=cross checker)</w:t>
      </w:r>
    </w:p>
    <w:p w:rsidR="008567EA" w:rsidRDefault="008567EA" w:rsidP="008567EA">
      <w:pPr>
        <w:jc w:val="both"/>
        <w:rPr>
          <w:lang w:val="pt-BR"/>
        </w:rPr>
      </w:pPr>
    </w:p>
    <w:p w:rsidR="005715D1" w:rsidRDefault="005715D1" w:rsidP="005715D1">
      <w:pPr>
        <w:pStyle w:val="Heading1"/>
        <w:rPr>
          <w:lang w:val="en-CA"/>
        </w:rPr>
      </w:pPr>
      <w:r>
        <w:rPr>
          <w:lang w:val="pt-BR"/>
        </w:rPr>
        <w:lastRenderedPageBreak/>
        <w:t xml:space="preserve">Tools </w:t>
      </w:r>
      <w:r w:rsidR="0083152E">
        <w:rPr>
          <w:lang w:val="pt-BR"/>
        </w:rPr>
        <w:t>U</w:t>
      </w:r>
      <w:r>
        <w:rPr>
          <w:lang w:val="pt-BR"/>
        </w:rPr>
        <w:t xml:space="preserve">nder </w:t>
      </w:r>
      <w:r w:rsidR="0083152E">
        <w:rPr>
          <w:lang w:val="pt-BR"/>
        </w:rPr>
        <w:t>T</w:t>
      </w:r>
      <w:r>
        <w:rPr>
          <w:lang w:val="pt-BR"/>
        </w:rPr>
        <w:t xml:space="preserve">est for </w:t>
      </w:r>
      <w:r w:rsidR="0083152E">
        <w:rPr>
          <w:lang w:val="pt-BR"/>
        </w:rPr>
        <w:t>S</w:t>
      </w:r>
      <w:r>
        <w:rPr>
          <w:lang w:val="pt-BR"/>
        </w:rPr>
        <w:t xml:space="preserve">ub-experiment </w:t>
      </w:r>
      <w:r w:rsidRPr="00FE50E1">
        <w:rPr>
          <w:lang w:val="pt-BR"/>
        </w:rPr>
        <w:t>CE6.</w:t>
      </w:r>
      <w:r>
        <w:rPr>
          <w:lang w:val="pt-BR"/>
        </w:rPr>
        <w:t>H</w:t>
      </w:r>
    </w:p>
    <w:p w:rsidR="005715D1" w:rsidRDefault="0068740A" w:rsidP="0068740A">
      <w:pPr>
        <w:pStyle w:val="Heading2"/>
        <w:rPr>
          <w:lang w:val="en-CA"/>
        </w:rPr>
      </w:pPr>
      <w:r>
        <w:rPr>
          <w:lang w:val="en-CA"/>
        </w:rPr>
        <w:t xml:space="preserve">Context reduction and </w:t>
      </w:r>
      <w:proofErr w:type="spellStart"/>
      <w:r>
        <w:rPr>
          <w:lang w:val="en-CA"/>
        </w:rPr>
        <w:t>binarization</w:t>
      </w:r>
      <w:proofErr w:type="spellEnd"/>
      <w:r>
        <w:rPr>
          <w:lang w:val="en-CA"/>
        </w:rPr>
        <w:t xml:space="preserve"> for SDC</w:t>
      </w:r>
    </w:p>
    <w:p w:rsidR="0068740A" w:rsidRDefault="0068740A" w:rsidP="006716BB">
      <w:pPr>
        <w:jc w:val="both"/>
        <w:rPr>
          <w:szCs w:val="22"/>
          <w:lang w:val="en-CA" w:eastAsia="de-DE"/>
        </w:rPr>
      </w:pPr>
      <w:r>
        <w:rPr>
          <w:szCs w:val="22"/>
          <w:lang w:val="en-CA" w:eastAsia="de-DE"/>
        </w:rPr>
        <w:t>In this tool test t</w:t>
      </w:r>
      <w:r w:rsidRPr="0068740A">
        <w:rPr>
          <w:szCs w:val="22"/>
          <w:lang w:val="en-CA" w:eastAsia="de-DE"/>
        </w:rPr>
        <w:t xml:space="preserve">he combination of </w:t>
      </w:r>
      <w:hyperlink r:id="rId24" w:history="1">
        <w:r w:rsidRPr="0068740A">
          <w:rPr>
            <w:color w:val="0000FF"/>
            <w:szCs w:val="22"/>
            <w:u w:val="single"/>
            <w:lang w:val="en-CA" w:eastAsia="de-DE"/>
          </w:rPr>
          <w:t>JCT3V-C0143</w:t>
        </w:r>
      </w:hyperlink>
      <w:r w:rsidRPr="0068740A">
        <w:rPr>
          <w:szCs w:val="22"/>
          <w:lang w:val="en-CA" w:eastAsia="de-DE"/>
        </w:rPr>
        <w:t xml:space="preserve"> and </w:t>
      </w:r>
      <w:hyperlink r:id="rId25" w:history="1">
        <w:r w:rsidRPr="0068740A">
          <w:rPr>
            <w:color w:val="0000FF"/>
            <w:szCs w:val="22"/>
            <w:u w:val="single"/>
            <w:lang w:val="en-CA" w:eastAsia="de-DE"/>
          </w:rPr>
          <w:t>JCT3V-C0067</w:t>
        </w:r>
      </w:hyperlink>
      <w:r w:rsidRPr="0068740A">
        <w:rPr>
          <w:szCs w:val="22"/>
          <w:lang w:val="en-CA" w:eastAsia="de-DE"/>
        </w:rPr>
        <w:t xml:space="preserve"> in terms of </w:t>
      </w:r>
      <w:proofErr w:type="spellStart"/>
      <w:r w:rsidRPr="0068740A">
        <w:rPr>
          <w:szCs w:val="22"/>
          <w:lang w:val="en-CA" w:eastAsia="de-DE"/>
        </w:rPr>
        <w:t>binarization</w:t>
      </w:r>
      <w:proofErr w:type="spellEnd"/>
      <w:r w:rsidRPr="0068740A">
        <w:rPr>
          <w:szCs w:val="22"/>
          <w:lang w:val="en-CA" w:eastAsia="de-DE"/>
        </w:rPr>
        <w:t xml:space="preserve"> and context reduction </w:t>
      </w:r>
      <w:r>
        <w:rPr>
          <w:szCs w:val="22"/>
          <w:lang w:val="en-CA" w:eastAsia="de-DE"/>
        </w:rPr>
        <w:t>are</w:t>
      </w:r>
      <w:r w:rsidRPr="0068740A">
        <w:rPr>
          <w:szCs w:val="22"/>
          <w:lang w:val="en-CA" w:eastAsia="de-DE"/>
        </w:rPr>
        <w:t xml:space="preserve"> studied.</w:t>
      </w:r>
    </w:p>
    <w:p w:rsidR="00747ACA" w:rsidRPr="00747ACA" w:rsidRDefault="00747ACA" w:rsidP="00747ACA">
      <w:pPr>
        <w:rPr>
          <w:b/>
          <w:szCs w:val="22"/>
          <w:lang w:val="en-CA" w:eastAsia="de-DE"/>
        </w:rPr>
      </w:pPr>
      <w:r w:rsidRPr="00747ACA">
        <w:rPr>
          <w:b/>
          <w:szCs w:val="22"/>
          <w:lang w:val="en-CA" w:eastAsia="de-DE"/>
        </w:rPr>
        <w:t>Description:</w:t>
      </w:r>
    </w:p>
    <w:p w:rsidR="00BA597E" w:rsidRDefault="00F13665" w:rsidP="00F13665">
      <w:pPr>
        <w:jc w:val="both"/>
        <w:rPr>
          <w:szCs w:val="22"/>
          <w:lang w:val="en-CA" w:eastAsia="de-DE"/>
        </w:rPr>
      </w:pPr>
      <w:r>
        <w:t xml:space="preserve">The CABAC contexts that are used for SDC as described in JCT3V-B0036 are partially redundant, unused or independently defined for each segment of an SDC coded block. </w:t>
      </w:r>
      <w:hyperlink r:id="rId26" w:history="1">
        <w:r w:rsidR="00AF1B74" w:rsidRPr="0068740A">
          <w:rPr>
            <w:color w:val="0000FF"/>
            <w:szCs w:val="22"/>
            <w:u w:val="single"/>
            <w:lang w:val="en-CA" w:eastAsia="de-DE"/>
          </w:rPr>
          <w:t>JCT3V-C0143</w:t>
        </w:r>
      </w:hyperlink>
      <w:r w:rsidR="00AF1B74" w:rsidRPr="0068740A">
        <w:rPr>
          <w:szCs w:val="22"/>
          <w:lang w:val="en-CA" w:eastAsia="de-DE"/>
        </w:rPr>
        <w:t xml:space="preserve"> </w:t>
      </w:r>
      <w:r>
        <w:t xml:space="preserve">proposes to remove the differentiation of contexts for each segment in a block. Moreover, the contexts for the </w:t>
      </w:r>
      <w:proofErr w:type="spellStart"/>
      <w:r>
        <w:t>sdc_residual_sign_flag</w:t>
      </w:r>
      <w:proofErr w:type="spellEnd"/>
      <w:r>
        <w:t xml:space="preserve"> are removed completely. The number of contexts for </w:t>
      </w:r>
      <w:proofErr w:type="spellStart"/>
      <w:r>
        <w:t>sdc_pred_mode</w:t>
      </w:r>
      <w:proofErr w:type="spellEnd"/>
      <w:r>
        <w:t xml:space="preserve"> and sdc_residual_abs_minus1 is also reduced.</w:t>
      </w:r>
    </w:p>
    <w:p w:rsidR="00D66877" w:rsidRDefault="00326113" w:rsidP="00326113">
      <w:pPr>
        <w:jc w:val="both"/>
        <w:rPr>
          <w:szCs w:val="22"/>
          <w:lang w:val="en-CA" w:eastAsia="de-DE"/>
        </w:rPr>
      </w:pPr>
      <w:r w:rsidRPr="00326113">
        <w:rPr>
          <w:szCs w:val="22"/>
          <w:lang w:val="en-CA" w:eastAsia="de-DE"/>
        </w:rPr>
        <w:t xml:space="preserve">In </w:t>
      </w:r>
      <w:hyperlink r:id="rId27" w:history="1">
        <w:r w:rsidRPr="00326113">
          <w:rPr>
            <w:color w:val="0000FF"/>
            <w:szCs w:val="22"/>
            <w:u w:val="single"/>
            <w:lang w:val="en-CA" w:eastAsia="de-DE"/>
          </w:rPr>
          <w:t>JCT3V-C0</w:t>
        </w:r>
        <w:r w:rsidRPr="00326113">
          <w:rPr>
            <w:color w:val="0000FF"/>
            <w:szCs w:val="22"/>
            <w:u w:val="single"/>
            <w:lang w:val="en-CA" w:eastAsia="de-DE"/>
          </w:rPr>
          <w:t>0</w:t>
        </w:r>
        <w:r w:rsidRPr="00326113">
          <w:rPr>
            <w:color w:val="0000FF"/>
            <w:szCs w:val="22"/>
            <w:u w:val="single"/>
            <w:lang w:val="en-CA" w:eastAsia="de-DE"/>
          </w:rPr>
          <w:t>67</w:t>
        </w:r>
      </w:hyperlink>
      <w:r w:rsidRPr="00326113">
        <w:t xml:space="preserve"> </w:t>
      </w:r>
      <w:r>
        <w:t xml:space="preserve">an alternative method for </w:t>
      </w:r>
      <w:r w:rsidRPr="00326113">
        <w:rPr>
          <w:szCs w:val="22"/>
          <w:lang w:val="en-CA" w:eastAsia="de-DE"/>
        </w:rPr>
        <w:t>residual</w:t>
      </w:r>
      <w:r>
        <w:rPr>
          <w:szCs w:val="22"/>
          <w:lang w:val="en-CA" w:eastAsia="de-DE"/>
        </w:rPr>
        <w:t xml:space="preserve"> index coding in SDC is proposed that concatenates the two basic </w:t>
      </w:r>
      <w:proofErr w:type="spellStart"/>
      <w:r>
        <w:rPr>
          <w:szCs w:val="22"/>
          <w:lang w:val="en-CA" w:eastAsia="de-DE"/>
        </w:rPr>
        <w:t>binarization</w:t>
      </w:r>
      <w:proofErr w:type="spellEnd"/>
      <w:r>
        <w:rPr>
          <w:szCs w:val="22"/>
          <w:lang w:val="en-CA" w:eastAsia="de-DE"/>
        </w:rPr>
        <w:t xml:space="preserve"> schemes ‘unary’ and ‘FL’ and reduces the number of contexts relative to </w:t>
      </w:r>
      <w:r w:rsidR="008567EA">
        <w:rPr>
          <w:szCs w:val="22"/>
          <w:lang w:val="en-CA" w:eastAsia="de-DE"/>
        </w:rPr>
        <w:t xml:space="preserve">the </w:t>
      </w:r>
      <w:r>
        <w:rPr>
          <w:szCs w:val="22"/>
          <w:lang w:val="en-CA" w:eastAsia="de-DE"/>
        </w:rPr>
        <w:t xml:space="preserve">current method. Moreover, the number of contexts for </w:t>
      </w:r>
      <w:proofErr w:type="spellStart"/>
      <w:r>
        <w:rPr>
          <w:szCs w:val="22"/>
          <w:lang w:val="en-CA" w:eastAsia="de-DE"/>
        </w:rPr>
        <w:t>residual_flag</w:t>
      </w:r>
      <w:proofErr w:type="spellEnd"/>
      <w:r>
        <w:rPr>
          <w:szCs w:val="22"/>
          <w:lang w:val="en-CA" w:eastAsia="de-DE"/>
        </w:rPr>
        <w:t xml:space="preserve"> and </w:t>
      </w:r>
      <w:proofErr w:type="spellStart"/>
      <w:r>
        <w:rPr>
          <w:szCs w:val="22"/>
          <w:lang w:val="en-CA" w:eastAsia="de-DE"/>
        </w:rPr>
        <w:t>residual_sign_flag</w:t>
      </w:r>
      <w:proofErr w:type="spellEnd"/>
      <w:r>
        <w:rPr>
          <w:szCs w:val="22"/>
          <w:lang w:val="en-CA" w:eastAsia="de-DE"/>
        </w:rPr>
        <w:t xml:space="preserve"> is reduced.    </w:t>
      </w:r>
    </w:p>
    <w:p w:rsidR="00E6263E" w:rsidRPr="00E6263E" w:rsidRDefault="00E6263E" w:rsidP="00E6263E">
      <w:pPr>
        <w:jc w:val="both"/>
        <w:rPr>
          <w:b/>
          <w:lang w:val="pt-BR"/>
        </w:rPr>
      </w:pPr>
      <w:r w:rsidRPr="00E6263E">
        <w:rPr>
          <w:b/>
          <w:lang w:val="pt-BR"/>
        </w:rPr>
        <w:t>Tests:</w:t>
      </w:r>
    </w:p>
    <w:p w:rsidR="0083152E" w:rsidRDefault="0083152E" w:rsidP="0083152E">
      <w:pPr>
        <w:jc w:val="both"/>
        <w:rPr>
          <w:lang w:val="pt-BR"/>
        </w:rPr>
      </w:pPr>
      <w:r w:rsidRPr="000777C0">
        <w:rPr>
          <w:lang w:val="pt-BR"/>
        </w:rPr>
        <w:t xml:space="preserve">In this </w:t>
      </w:r>
      <w:r>
        <w:rPr>
          <w:lang w:val="pt-BR"/>
        </w:rPr>
        <w:t>tool test</w:t>
      </w:r>
      <w:r w:rsidRPr="000777C0">
        <w:rPr>
          <w:lang w:val="pt-BR"/>
        </w:rPr>
        <w:t xml:space="preserve"> the</w:t>
      </w:r>
      <w:r>
        <w:rPr>
          <w:lang w:val="pt-BR"/>
        </w:rPr>
        <w:t xml:space="preserve"> following modifications to SDC regarding context reduction and binarization will be evaluated:</w:t>
      </w:r>
    </w:p>
    <w:p w:rsidR="00F96FAB" w:rsidRPr="008567EA" w:rsidRDefault="00F96FAB" w:rsidP="00F96FAB">
      <w:pPr>
        <w:pStyle w:val="ListParagraph"/>
        <w:numPr>
          <w:ilvl w:val="0"/>
          <w:numId w:val="21"/>
        </w:numPr>
        <w:jc w:val="both"/>
        <w:rPr>
          <w:lang w:val="pt-BR"/>
        </w:rPr>
      </w:pPr>
      <w:r w:rsidRPr="008567EA">
        <w:rPr>
          <w:lang w:val="pt-BR"/>
        </w:rPr>
        <w:t xml:space="preserve">Change contexts for SDC according to </w:t>
      </w:r>
      <w:r w:rsidR="00D66877" w:rsidRPr="008567EA">
        <w:fldChar w:fldCharType="begin"/>
      </w:r>
      <w:r w:rsidR="00D66877" w:rsidRPr="008567EA">
        <w:instrText xml:space="preserve"> HYPERLINK "http://phenix.it-sudparis.eu/jct3v/doc_end_user/current_document.php?id=584" </w:instrText>
      </w:r>
      <w:r w:rsidR="00D66877" w:rsidRPr="008567EA">
        <w:fldChar w:fldCharType="separate"/>
      </w:r>
      <w:r w:rsidRPr="008567EA">
        <w:rPr>
          <w:color w:val="0000FF"/>
          <w:szCs w:val="22"/>
          <w:u w:val="single"/>
          <w:lang w:val="en-CA" w:eastAsia="de-DE"/>
        </w:rPr>
        <w:t>JCT3V-C0143</w:t>
      </w:r>
      <w:r w:rsidR="00D66877" w:rsidRPr="008567EA">
        <w:rPr>
          <w:color w:val="0000FF"/>
          <w:szCs w:val="22"/>
          <w:u w:val="single"/>
          <w:lang w:val="en-CA" w:eastAsia="de-DE"/>
        </w:rPr>
        <w:fldChar w:fldCharType="end"/>
      </w:r>
      <w:r w:rsidRPr="008567EA">
        <w:rPr>
          <w:lang w:val="pt-BR"/>
        </w:rPr>
        <w:t>.</w:t>
      </w:r>
    </w:p>
    <w:p w:rsidR="00373A11" w:rsidRPr="008567EA" w:rsidRDefault="00373A11" w:rsidP="00373A11">
      <w:pPr>
        <w:pStyle w:val="ListParagraph"/>
        <w:numPr>
          <w:ilvl w:val="0"/>
          <w:numId w:val="21"/>
        </w:numPr>
        <w:jc w:val="both"/>
        <w:rPr>
          <w:lang w:val="pt-BR"/>
        </w:rPr>
      </w:pPr>
      <w:r w:rsidRPr="008567EA">
        <w:rPr>
          <w:lang w:val="pt-BR"/>
        </w:rPr>
        <w:t xml:space="preserve">Change binarization and contexts according to </w:t>
      </w:r>
      <w:r w:rsidR="00D66877" w:rsidRPr="008567EA">
        <w:fldChar w:fldCharType="begin"/>
      </w:r>
      <w:r w:rsidR="00D66877" w:rsidRPr="008567EA">
        <w:instrText xml:space="preserve"> HYPERLINK "http://phenix.it-sudparis.eu/jct3v/doc_end_user/current_document.php?id=506" </w:instrText>
      </w:r>
      <w:r w:rsidR="00D66877" w:rsidRPr="008567EA">
        <w:fldChar w:fldCharType="separate"/>
      </w:r>
      <w:r w:rsidRPr="008567EA">
        <w:rPr>
          <w:color w:val="0000FF"/>
          <w:szCs w:val="22"/>
          <w:u w:val="single"/>
          <w:lang w:val="en-CA" w:eastAsia="de-DE"/>
        </w:rPr>
        <w:t>JCT3V-C0067</w:t>
      </w:r>
      <w:r w:rsidR="00D66877" w:rsidRPr="008567EA">
        <w:rPr>
          <w:color w:val="0000FF"/>
          <w:szCs w:val="22"/>
          <w:u w:val="single"/>
          <w:lang w:val="en-CA" w:eastAsia="de-DE"/>
        </w:rPr>
        <w:fldChar w:fldCharType="end"/>
      </w:r>
      <w:r w:rsidRPr="008567EA">
        <w:rPr>
          <w:lang w:val="pt-BR"/>
        </w:rPr>
        <w:t>.</w:t>
      </w:r>
    </w:p>
    <w:p w:rsidR="00373A11" w:rsidRPr="008567EA" w:rsidRDefault="001827C4" w:rsidP="00373A11">
      <w:pPr>
        <w:pStyle w:val="ListParagraph"/>
        <w:numPr>
          <w:ilvl w:val="0"/>
          <w:numId w:val="21"/>
        </w:numPr>
        <w:jc w:val="both"/>
        <w:rPr>
          <w:lang w:val="pt-BR"/>
        </w:rPr>
      </w:pPr>
      <w:r w:rsidRPr="008567EA">
        <w:rPr>
          <w:lang w:val="pt-BR"/>
        </w:rPr>
        <w:t>Combined changes of test 1 and test 2</w:t>
      </w:r>
      <w:r w:rsidR="00373A11" w:rsidRPr="008567EA">
        <w:rPr>
          <w:lang w:val="pt-BR"/>
        </w:rPr>
        <w:t>.</w:t>
      </w:r>
    </w:p>
    <w:p w:rsidR="001F378B" w:rsidRPr="00742965" w:rsidRDefault="001F378B" w:rsidP="008728D8">
      <w:pPr>
        <w:jc w:val="both"/>
        <w:rPr>
          <w:b/>
          <w:szCs w:val="22"/>
          <w:lang w:val="pt-BR" w:eastAsia="de-DE"/>
        </w:rPr>
      </w:pPr>
      <w:r w:rsidRPr="00742965">
        <w:rPr>
          <w:szCs w:val="22"/>
          <w:lang w:val="pt-BR"/>
        </w:rPr>
        <w:t>Source code containing the implementation of test 1 will be made available</w:t>
      </w:r>
      <w:r w:rsidR="005A3D8A" w:rsidRPr="00742965">
        <w:rPr>
          <w:szCs w:val="22"/>
          <w:lang w:val="pt-BR"/>
        </w:rPr>
        <w:t xml:space="preserve"> by Aachen University</w:t>
      </w:r>
      <w:r w:rsidRPr="00742965">
        <w:rPr>
          <w:szCs w:val="22"/>
          <w:lang w:val="pt-BR"/>
        </w:rPr>
        <w:t xml:space="preserve"> to participants of this tool test by 2013/03/01 based on 3D-HTM-6.0. In case the implementation changes after delivery, e.g. for further optimizing the performance, updates will be made avaialable to participants of this tool test. </w:t>
      </w:r>
    </w:p>
    <w:p w:rsidR="00E6263E" w:rsidRPr="00742965" w:rsidRDefault="007F6910" w:rsidP="0068740A">
      <w:pPr>
        <w:rPr>
          <w:szCs w:val="22"/>
          <w:lang w:val="pt-BR" w:eastAsia="de-DE"/>
        </w:rPr>
      </w:pPr>
      <w:r w:rsidRPr="00742965">
        <w:rPr>
          <w:b/>
          <w:szCs w:val="22"/>
          <w:lang w:val="pt-BR" w:eastAsia="de-DE"/>
        </w:rPr>
        <w:t>Participants:</w:t>
      </w:r>
      <w:r w:rsidRPr="00742965">
        <w:rPr>
          <w:szCs w:val="22"/>
          <w:lang w:val="pt-BR" w:eastAsia="de-DE"/>
        </w:rPr>
        <w:t xml:space="preserve"> </w:t>
      </w:r>
    </w:p>
    <w:p w:rsidR="00DF6831" w:rsidRPr="00742965" w:rsidRDefault="00DF6831" w:rsidP="00DF6831">
      <w:pPr>
        <w:rPr>
          <w:szCs w:val="22"/>
          <w:lang w:val="pt-BR" w:eastAsia="de-DE"/>
        </w:rPr>
      </w:pPr>
      <w:r w:rsidRPr="00742965">
        <w:rPr>
          <w:szCs w:val="22"/>
          <w:lang w:val="pt-BR" w:eastAsia="de-DE"/>
        </w:rPr>
        <w:t>Aachen Univ</w:t>
      </w:r>
      <w:r w:rsidR="008728D8" w:rsidRPr="00742965">
        <w:rPr>
          <w:szCs w:val="22"/>
          <w:lang w:val="pt-BR" w:eastAsia="de-DE"/>
        </w:rPr>
        <w:t>ersity</w:t>
      </w:r>
      <w:r w:rsidRPr="00742965">
        <w:rPr>
          <w:szCs w:val="22"/>
          <w:lang w:val="pt-BR" w:eastAsia="de-DE"/>
        </w:rPr>
        <w:t xml:space="preserve"> (test </w:t>
      </w:r>
      <w:r w:rsidR="00F96FAB" w:rsidRPr="00742965">
        <w:rPr>
          <w:szCs w:val="22"/>
          <w:lang w:val="pt-BR" w:eastAsia="de-DE"/>
        </w:rPr>
        <w:t>1</w:t>
      </w:r>
      <w:r w:rsidRPr="00742965">
        <w:rPr>
          <w:szCs w:val="22"/>
          <w:lang w:val="pt-BR" w:eastAsia="de-DE"/>
        </w:rPr>
        <w:t>)</w:t>
      </w:r>
    </w:p>
    <w:p w:rsidR="00E6263E" w:rsidRDefault="00126784" w:rsidP="0068740A">
      <w:pPr>
        <w:rPr>
          <w:szCs w:val="22"/>
          <w:lang w:val="pt-BR" w:eastAsia="de-DE"/>
        </w:rPr>
      </w:pPr>
      <w:r w:rsidRPr="00742965">
        <w:rPr>
          <w:szCs w:val="22"/>
          <w:lang w:val="pt-BR" w:eastAsia="de-DE"/>
        </w:rPr>
        <w:t>LG</w:t>
      </w:r>
      <w:r w:rsidR="00F243AF" w:rsidRPr="00742965">
        <w:rPr>
          <w:szCs w:val="22"/>
          <w:lang w:val="pt-BR" w:eastAsia="de-DE"/>
        </w:rPr>
        <w:t>E</w:t>
      </w:r>
      <w:r w:rsidRPr="00742965">
        <w:rPr>
          <w:szCs w:val="22"/>
          <w:lang w:val="pt-BR" w:eastAsia="de-DE"/>
        </w:rPr>
        <w:t xml:space="preserve"> </w:t>
      </w:r>
      <w:r w:rsidR="00882FD4" w:rsidRPr="00742965">
        <w:rPr>
          <w:szCs w:val="22"/>
          <w:lang w:val="pt-BR" w:eastAsia="de-DE"/>
        </w:rPr>
        <w:t>(</w:t>
      </w:r>
      <w:r w:rsidRPr="00742965">
        <w:rPr>
          <w:szCs w:val="22"/>
          <w:lang w:val="pt-BR" w:eastAsia="de-DE"/>
        </w:rPr>
        <w:t xml:space="preserve">test </w:t>
      </w:r>
      <w:r w:rsidR="00F96FAB" w:rsidRPr="00742965">
        <w:rPr>
          <w:szCs w:val="22"/>
          <w:lang w:val="pt-BR" w:eastAsia="de-DE"/>
        </w:rPr>
        <w:t>2</w:t>
      </w:r>
      <w:r w:rsidR="00373A11" w:rsidRPr="00742965">
        <w:rPr>
          <w:szCs w:val="22"/>
          <w:lang w:val="pt-BR" w:eastAsia="de-DE"/>
        </w:rPr>
        <w:t>, test 3</w:t>
      </w:r>
      <w:r w:rsidR="00882FD4" w:rsidRPr="00742965">
        <w:rPr>
          <w:szCs w:val="22"/>
          <w:lang w:val="pt-BR" w:eastAsia="de-DE"/>
        </w:rPr>
        <w:t>)</w:t>
      </w:r>
    </w:p>
    <w:p w:rsidR="008567EA" w:rsidRDefault="008567EA" w:rsidP="0068740A">
      <w:pPr>
        <w:rPr>
          <w:szCs w:val="22"/>
          <w:lang w:val="pt-BR" w:eastAsia="de-DE"/>
        </w:rPr>
      </w:pPr>
    </w:p>
    <w:p w:rsidR="0068740A" w:rsidRPr="0068740A" w:rsidRDefault="00D5614C" w:rsidP="0068740A">
      <w:pPr>
        <w:pStyle w:val="Heading2"/>
        <w:rPr>
          <w:lang w:val="en-CA"/>
        </w:rPr>
      </w:pPr>
      <w:r>
        <w:rPr>
          <w:lang w:val="en-CA"/>
        </w:rPr>
        <w:t xml:space="preserve">DLT for DMM </w:t>
      </w:r>
      <w:proofErr w:type="spellStart"/>
      <w:r>
        <w:rPr>
          <w:lang w:val="en-CA"/>
        </w:rPr>
        <w:t>deltaDC</w:t>
      </w:r>
      <w:proofErr w:type="spellEnd"/>
      <w:r>
        <w:rPr>
          <w:lang w:val="en-CA"/>
        </w:rPr>
        <w:t xml:space="preserve"> coding</w:t>
      </w:r>
    </w:p>
    <w:p w:rsidR="00026DB5" w:rsidRPr="005A0D18" w:rsidRDefault="00026DB5" w:rsidP="00712F60">
      <w:pPr>
        <w:jc w:val="both"/>
        <w:rPr>
          <w:szCs w:val="22"/>
          <w:lang w:val="en-CA"/>
        </w:rPr>
      </w:pPr>
      <w:r w:rsidRPr="005A0D18">
        <w:rPr>
          <w:szCs w:val="22"/>
          <w:lang w:val="en-CA"/>
        </w:rPr>
        <w:t xml:space="preserve">In this tool test possible further improvements of </w:t>
      </w:r>
      <w:proofErr w:type="spellStart"/>
      <w:r w:rsidRPr="005A0D18">
        <w:rPr>
          <w:szCs w:val="22"/>
          <w:lang w:val="en-CA"/>
        </w:rPr>
        <w:t>deltaDC</w:t>
      </w:r>
      <w:proofErr w:type="spellEnd"/>
      <w:r w:rsidRPr="005A0D18">
        <w:rPr>
          <w:szCs w:val="22"/>
          <w:lang w:val="en-CA"/>
        </w:rPr>
        <w:t xml:space="preserve"> coding for DMM described in </w:t>
      </w:r>
      <w:hyperlink r:id="rId28" w:history="1">
        <w:r w:rsidRPr="005A0D18">
          <w:rPr>
            <w:color w:val="0000FF"/>
            <w:szCs w:val="22"/>
            <w:u w:val="single"/>
            <w:lang w:val="en-CA" w:eastAsia="de-DE"/>
          </w:rPr>
          <w:t>JCT3V-C0034</w:t>
        </w:r>
      </w:hyperlink>
      <w:r w:rsidRPr="005A0D18">
        <w:rPr>
          <w:szCs w:val="22"/>
          <w:lang w:val="en-CA" w:eastAsia="de-DE"/>
        </w:rPr>
        <w:t xml:space="preserve"> </w:t>
      </w:r>
      <w:r w:rsidRPr="005A0D18">
        <w:rPr>
          <w:szCs w:val="22"/>
          <w:lang w:val="en-CA"/>
        </w:rPr>
        <w:t>by combining it with DLT are studied.</w:t>
      </w:r>
    </w:p>
    <w:p w:rsidR="00747ACA" w:rsidRPr="00747ACA" w:rsidRDefault="00747ACA" w:rsidP="00747ACA">
      <w:pPr>
        <w:rPr>
          <w:b/>
          <w:szCs w:val="22"/>
          <w:lang w:val="en-CA" w:eastAsia="de-DE"/>
        </w:rPr>
      </w:pPr>
      <w:r w:rsidRPr="00747ACA">
        <w:rPr>
          <w:b/>
          <w:szCs w:val="22"/>
          <w:lang w:val="en-CA" w:eastAsia="de-DE"/>
        </w:rPr>
        <w:t>Description:</w:t>
      </w:r>
    </w:p>
    <w:p w:rsidR="00502123" w:rsidRDefault="00502123" w:rsidP="00502123">
      <w:pPr>
        <w:jc w:val="both"/>
        <w:rPr>
          <w:szCs w:val="22"/>
          <w:lang w:val="en-CA" w:eastAsia="de-DE"/>
        </w:rPr>
      </w:pPr>
      <w:r>
        <w:rPr>
          <w:szCs w:val="22"/>
          <w:lang w:val="en-CA" w:eastAsia="de-DE"/>
        </w:rPr>
        <w:t xml:space="preserve">The following modifications of the </w:t>
      </w:r>
      <w:proofErr w:type="spellStart"/>
      <w:r>
        <w:rPr>
          <w:szCs w:val="22"/>
          <w:lang w:val="en-CA" w:eastAsia="de-DE"/>
        </w:rPr>
        <w:t>deltaDC</w:t>
      </w:r>
      <w:proofErr w:type="spellEnd"/>
      <w:r>
        <w:rPr>
          <w:szCs w:val="22"/>
          <w:lang w:val="en-CA" w:eastAsia="de-DE"/>
        </w:rPr>
        <w:t xml:space="preserve"> method for DMM according to </w:t>
      </w:r>
      <w:hyperlink r:id="rId29" w:history="1">
        <w:r w:rsidRPr="00502123">
          <w:rPr>
            <w:color w:val="0000FF"/>
            <w:szCs w:val="22"/>
            <w:u w:val="single"/>
            <w:lang w:val="en-CA" w:eastAsia="de-DE"/>
          </w:rPr>
          <w:t>JCT3V-C0034</w:t>
        </w:r>
      </w:hyperlink>
      <w:r>
        <w:rPr>
          <w:szCs w:val="22"/>
          <w:lang w:val="en-CA" w:eastAsia="de-DE"/>
        </w:rPr>
        <w:t xml:space="preserve"> were adopted at the 3</w:t>
      </w:r>
      <w:r w:rsidRPr="00502123">
        <w:rPr>
          <w:szCs w:val="22"/>
          <w:vertAlign w:val="superscript"/>
          <w:lang w:val="en-CA" w:eastAsia="de-DE"/>
        </w:rPr>
        <w:t>rd</w:t>
      </w:r>
      <w:r>
        <w:rPr>
          <w:szCs w:val="22"/>
          <w:lang w:val="en-CA" w:eastAsia="de-DE"/>
        </w:rPr>
        <w:t xml:space="preserve"> JCT-3V meeting: </w:t>
      </w:r>
      <w:r>
        <w:t xml:space="preserve">Instead of operating with a QP-dependent quantization for the partition offset values, the proposed method omits the quantization and operates with full depth precision. At the encoder the optimum offset values are estimated by a VSO-based minimum distortion search. In order to obtain the coding gain for full depth precision without a considerable increase in encoder complexity, a </w:t>
      </w:r>
      <w:r>
        <w:rPr>
          <w:lang w:val="en-CA"/>
        </w:rPr>
        <w:t>hierarchical (2-step) encoder search with coarse and fine quantization is applied</w:t>
      </w:r>
      <w:r>
        <w:t>. Furthermore, a fix for the initialization type of DMM contexts is provided.</w:t>
      </w:r>
      <w:r>
        <w:rPr>
          <w:szCs w:val="22"/>
          <w:lang w:val="en-CA" w:eastAsia="de-DE"/>
        </w:rPr>
        <w:t xml:space="preserve">   </w:t>
      </w:r>
    </w:p>
    <w:p w:rsidR="00000A5E" w:rsidRDefault="00000A5E" w:rsidP="006716BB">
      <w:pPr>
        <w:jc w:val="both"/>
        <w:rPr>
          <w:szCs w:val="22"/>
          <w:lang w:val="en-CA" w:eastAsia="de-DE"/>
        </w:rPr>
      </w:pPr>
      <w:r>
        <w:rPr>
          <w:szCs w:val="22"/>
          <w:lang w:val="en-CA" w:eastAsia="de-DE"/>
        </w:rPr>
        <w:t xml:space="preserve">At the encoder the values of the DLT are derived by analyzing a </w:t>
      </w:r>
      <w:r w:rsidRPr="00A9215C">
        <w:t>pre-defined number of frames from the input video sequence</w:t>
      </w:r>
      <w:r>
        <w:t xml:space="preserve">. Consequently, each DLT index maps to a </w:t>
      </w:r>
      <w:r w:rsidRPr="00A9215C">
        <w:t>valid depth values based on the original uncompressed depth map</w:t>
      </w:r>
      <w:r>
        <w:t xml:space="preserve">. The DLT values are </w:t>
      </w:r>
      <w:r w:rsidR="00F82943">
        <w:t>signaled to the decoder in the SPS</w:t>
      </w:r>
      <w:r>
        <w:t xml:space="preserve">. </w:t>
      </w:r>
      <w:r w:rsidR="00F82943">
        <w:t>Consequently, f</w:t>
      </w:r>
      <w:r>
        <w:t xml:space="preserve">or SDC coding partition offset values are estimated and signaled to the decoder as DLT indices instead of full precision depth values. </w:t>
      </w:r>
    </w:p>
    <w:p w:rsidR="00E6263E" w:rsidRPr="00E6263E" w:rsidRDefault="00E6263E" w:rsidP="00714469">
      <w:pPr>
        <w:jc w:val="both"/>
        <w:rPr>
          <w:b/>
          <w:lang w:val="pt-BR"/>
        </w:rPr>
      </w:pPr>
      <w:r w:rsidRPr="00E6263E">
        <w:rPr>
          <w:b/>
          <w:lang w:val="pt-BR"/>
        </w:rPr>
        <w:lastRenderedPageBreak/>
        <w:t>Tests:</w:t>
      </w:r>
    </w:p>
    <w:p w:rsidR="00714469" w:rsidRPr="005A0D18" w:rsidRDefault="00714469" w:rsidP="00714469">
      <w:pPr>
        <w:jc w:val="both"/>
        <w:rPr>
          <w:lang w:val="pt-BR"/>
        </w:rPr>
      </w:pPr>
      <w:r w:rsidRPr="005A0D18">
        <w:rPr>
          <w:lang w:val="pt-BR"/>
        </w:rPr>
        <w:t xml:space="preserve">In this tool test the following modifications to deltaDC coding </w:t>
      </w:r>
      <w:r w:rsidR="00125327" w:rsidRPr="005A0D18">
        <w:rPr>
          <w:lang w:val="pt-BR"/>
        </w:rPr>
        <w:t xml:space="preserve">for DMM </w:t>
      </w:r>
      <w:r w:rsidRPr="005A0D18">
        <w:rPr>
          <w:lang w:val="pt-BR"/>
        </w:rPr>
        <w:t xml:space="preserve">regarding </w:t>
      </w:r>
      <w:r w:rsidR="00B71509" w:rsidRPr="005A0D18">
        <w:rPr>
          <w:lang w:val="pt-BR"/>
        </w:rPr>
        <w:t>combination with</w:t>
      </w:r>
      <w:r w:rsidRPr="005A0D18">
        <w:rPr>
          <w:lang w:val="pt-BR"/>
        </w:rPr>
        <w:t xml:space="preserve"> DLT will be evaluated:</w:t>
      </w:r>
    </w:p>
    <w:p w:rsidR="005C6FD6" w:rsidRPr="005C6FD6" w:rsidRDefault="005C6FD6" w:rsidP="005C6FD6">
      <w:pPr>
        <w:pStyle w:val="ListParagraph"/>
        <w:numPr>
          <w:ilvl w:val="0"/>
          <w:numId w:val="18"/>
        </w:numPr>
        <w:jc w:val="both"/>
        <w:rPr>
          <w:lang w:val="pt-BR"/>
        </w:rPr>
      </w:pPr>
      <w:r w:rsidRPr="005C6FD6">
        <w:rPr>
          <w:lang w:val="pt-BR"/>
        </w:rPr>
        <w:t xml:space="preserve">Change the </w:t>
      </w:r>
      <w:r w:rsidR="005A0D18">
        <w:rPr>
          <w:lang w:val="pt-BR"/>
        </w:rPr>
        <w:t>representation</w:t>
      </w:r>
      <w:r w:rsidRPr="005C6FD6">
        <w:rPr>
          <w:lang w:val="pt-BR"/>
        </w:rPr>
        <w:t xml:space="preserve"> of </w:t>
      </w:r>
      <w:r w:rsidR="005A0D18">
        <w:rPr>
          <w:lang w:val="pt-BR"/>
        </w:rPr>
        <w:t xml:space="preserve">partition offsets </w:t>
      </w:r>
      <w:r w:rsidRPr="005C6FD6">
        <w:rPr>
          <w:lang w:val="pt-BR"/>
        </w:rPr>
        <w:t>to depth values represented by DLT indices instead of full precision depth values. DLT indices are signaled the same way as current deltaDC values.</w:t>
      </w:r>
    </w:p>
    <w:p w:rsidR="005C6FD6" w:rsidRPr="005C6FD6" w:rsidRDefault="00F103AA" w:rsidP="005C6FD6">
      <w:pPr>
        <w:pStyle w:val="ListParagraph"/>
        <w:numPr>
          <w:ilvl w:val="0"/>
          <w:numId w:val="18"/>
        </w:numPr>
        <w:jc w:val="both"/>
        <w:rPr>
          <w:lang w:val="pt-BR"/>
        </w:rPr>
      </w:pPr>
      <w:r>
        <w:rPr>
          <w:lang w:val="pt-BR"/>
        </w:rPr>
        <w:t>Same as test 1.</w:t>
      </w:r>
      <w:r w:rsidR="005C6FD6" w:rsidRPr="005C6FD6">
        <w:rPr>
          <w:lang w:val="pt-BR"/>
        </w:rPr>
        <w:t>, but signaling DLT indices the same way as current SDC.</w:t>
      </w:r>
    </w:p>
    <w:p w:rsidR="00E6263E" w:rsidRDefault="00502123" w:rsidP="00712F60">
      <w:pPr>
        <w:jc w:val="both"/>
        <w:rPr>
          <w:szCs w:val="22"/>
          <w:lang w:val="pt-BR"/>
        </w:rPr>
      </w:pPr>
      <w:r w:rsidRPr="00DE222D">
        <w:rPr>
          <w:b/>
          <w:szCs w:val="22"/>
          <w:lang w:val="pt-BR"/>
        </w:rPr>
        <w:t>Participants:</w:t>
      </w:r>
      <w:r>
        <w:rPr>
          <w:szCs w:val="22"/>
          <w:lang w:val="pt-BR"/>
        </w:rPr>
        <w:t xml:space="preserve"> </w:t>
      </w:r>
    </w:p>
    <w:p w:rsidR="0068740A" w:rsidRDefault="00502123" w:rsidP="00712F60">
      <w:pPr>
        <w:jc w:val="both"/>
        <w:rPr>
          <w:szCs w:val="22"/>
          <w:lang w:val="pt-BR"/>
        </w:rPr>
      </w:pPr>
      <w:r>
        <w:rPr>
          <w:szCs w:val="22"/>
          <w:lang w:val="pt-BR"/>
        </w:rPr>
        <w:t>HHI</w:t>
      </w:r>
      <w:r w:rsidR="00882FD4">
        <w:rPr>
          <w:szCs w:val="22"/>
          <w:lang w:val="pt-BR"/>
        </w:rPr>
        <w:t xml:space="preserve"> (test 1, test 2)</w:t>
      </w:r>
    </w:p>
    <w:p w:rsidR="008567EA" w:rsidRDefault="008567EA" w:rsidP="00712F60">
      <w:pPr>
        <w:jc w:val="both"/>
        <w:rPr>
          <w:szCs w:val="22"/>
          <w:lang w:val="pt-BR"/>
        </w:rPr>
      </w:pPr>
    </w:p>
    <w:p w:rsidR="00D5614C" w:rsidRDefault="00D5614C" w:rsidP="00D5614C">
      <w:pPr>
        <w:pStyle w:val="Heading2"/>
        <w:rPr>
          <w:lang w:val="en-CA"/>
        </w:rPr>
      </w:pPr>
      <w:r>
        <w:rPr>
          <w:lang w:val="en-CA"/>
        </w:rPr>
        <w:t xml:space="preserve">Signaling and </w:t>
      </w:r>
      <w:proofErr w:type="spellStart"/>
      <w:r>
        <w:rPr>
          <w:lang w:val="en-CA"/>
        </w:rPr>
        <w:t>binarization</w:t>
      </w:r>
      <w:proofErr w:type="spellEnd"/>
      <w:r>
        <w:rPr>
          <w:lang w:val="en-CA"/>
        </w:rPr>
        <w:t xml:space="preserve"> of DLT</w:t>
      </w:r>
    </w:p>
    <w:p w:rsidR="00026DB5" w:rsidRDefault="00026DB5" w:rsidP="00712F60">
      <w:pPr>
        <w:jc w:val="both"/>
        <w:rPr>
          <w:szCs w:val="22"/>
          <w:lang w:val="en-CA"/>
        </w:rPr>
      </w:pPr>
      <w:r>
        <w:rPr>
          <w:szCs w:val="22"/>
          <w:lang w:val="en-CA"/>
        </w:rPr>
        <w:t xml:space="preserve">In this tool test </w:t>
      </w:r>
      <w:hyperlink r:id="rId30" w:history="1">
        <w:r w:rsidRPr="00026DB5">
          <w:rPr>
            <w:color w:val="0000FF"/>
            <w:szCs w:val="22"/>
            <w:u w:val="single"/>
            <w:lang w:val="en-CA" w:eastAsia="de-DE"/>
          </w:rPr>
          <w:t>JCT3V-C0093</w:t>
        </w:r>
      </w:hyperlink>
      <w:r w:rsidRPr="00026DB5">
        <w:rPr>
          <w:szCs w:val="22"/>
          <w:lang w:val="en-CA" w:eastAsia="de-DE"/>
        </w:rPr>
        <w:t xml:space="preserve"> and</w:t>
      </w:r>
      <w:r>
        <w:rPr>
          <w:szCs w:val="22"/>
          <w:lang w:val="en-CA" w:eastAsia="de-DE"/>
        </w:rPr>
        <w:t xml:space="preserve"> </w:t>
      </w:r>
      <w:hyperlink r:id="rId31" w:history="1">
        <w:r w:rsidRPr="00026DB5">
          <w:rPr>
            <w:color w:val="0000FF"/>
            <w:szCs w:val="22"/>
            <w:u w:val="single"/>
            <w:lang w:val="en-CA" w:eastAsia="de-DE"/>
          </w:rPr>
          <w:t>JCT3V-C0142</w:t>
        </w:r>
      </w:hyperlink>
      <w:r>
        <w:rPr>
          <w:szCs w:val="22"/>
          <w:lang w:val="en-CA" w:eastAsia="de-DE"/>
        </w:rPr>
        <w:t xml:space="preserve"> </w:t>
      </w:r>
      <w:r w:rsidR="00DE28D6">
        <w:rPr>
          <w:szCs w:val="22"/>
          <w:lang w:val="en-CA" w:eastAsia="de-DE"/>
        </w:rPr>
        <w:t>as well as</w:t>
      </w:r>
      <w:r w:rsidR="00DA6F44">
        <w:rPr>
          <w:szCs w:val="22"/>
          <w:lang w:val="en-CA" w:eastAsia="de-DE"/>
        </w:rPr>
        <w:t xml:space="preserve"> their combination </w:t>
      </w:r>
      <w:proofErr w:type="gramStart"/>
      <w:r w:rsidR="00DA6F44">
        <w:rPr>
          <w:szCs w:val="22"/>
          <w:lang w:val="en-CA" w:eastAsia="de-DE"/>
        </w:rPr>
        <w:t>are</w:t>
      </w:r>
      <w:proofErr w:type="gramEnd"/>
      <w:r w:rsidR="00DA6F44">
        <w:rPr>
          <w:szCs w:val="22"/>
          <w:lang w:val="en-CA" w:eastAsia="de-DE"/>
        </w:rPr>
        <w:t xml:space="preserve"> studied </w:t>
      </w:r>
      <w:r>
        <w:rPr>
          <w:szCs w:val="22"/>
          <w:lang w:val="en-CA" w:eastAsia="de-DE"/>
        </w:rPr>
        <w:t xml:space="preserve">in terms of signaling and </w:t>
      </w:r>
      <w:proofErr w:type="spellStart"/>
      <w:r>
        <w:rPr>
          <w:szCs w:val="22"/>
          <w:lang w:val="en-CA" w:eastAsia="de-DE"/>
        </w:rPr>
        <w:t>binarization</w:t>
      </w:r>
      <w:proofErr w:type="spellEnd"/>
      <w:r>
        <w:rPr>
          <w:szCs w:val="22"/>
          <w:lang w:val="en-CA" w:eastAsia="de-DE"/>
        </w:rPr>
        <w:t xml:space="preserve"> of DLT, with emphasis on </w:t>
      </w:r>
      <w:r w:rsidR="003027D1">
        <w:rPr>
          <w:szCs w:val="22"/>
          <w:lang w:val="en-CA" w:eastAsia="de-DE"/>
        </w:rPr>
        <w:t xml:space="preserve">flexible </w:t>
      </w:r>
      <w:r>
        <w:rPr>
          <w:szCs w:val="22"/>
          <w:lang w:val="en-CA" w:eastAsia="de-DE"/>
        </w:rPr>
        <w:t>slice-level signaling</w:t>
      </w:r>
      <w:r w:rsidR="003027D1">
        <w:rPr>
          <w:szCs w:val="22"/>
          <w:lang w:val="en-CA" w:eastAsia="de-DE"/>
        </w:rPr>
        <w:t>, e.g. in all slices of a random access unit.</w:t>
      </w:r>
    </w:p>
    <w:p w:rsidR="00747ACA" w:rsidRPr="00747ACA" w:rsidRDefault="00747ACA" w:rsidP="00FD1B90">
      <w:pPr>
        <w:rPr>
          <w:b/>
          <w:szCs w:val="22"/>
          <w:lang w:val="en-CA" w:eastAsia="de-DE"/>
        </w:rPr>
      </w:pPr>
      <w:r w:rsidRPr="00747ACA">
        <w:rPr>
          <w:b/>
          <w:szCs w:val="22"/>
          <w:lang w:val="en-CA" w:eastAsia="de-DE"/>
        </w:rPr>
        <w:t>Description:</w:t>
      </w:r>
    </w:p>
    <w:p w:rsidR="004025E3" w:rsidRPr="00276A8C" w:rsidRDefault="004025E3" w:rsidP="004025E3">
      <w:pPr>
        <w:jc w:val="both"/>
        <w:rPr>
          <w:lang w:eastAsia="ko-KR"/>
        </w:rPr>
      </w:pPr>
      <w:r w:rsidRPr="00276A8C">
        <w:rPr>
          <w:szCs w:val="22"/>
          <w:lang w:val="en-CA" w:eastAsia="de-DE"/>
        </w:rPr>
        <w:t>Currently the DLT values are sent in the SPS, but slice layer signaling is more appropriate. Therefore, DLT signalling is modified i</w:t>
      </w:r>
      <w:r w:rsidR="002326FA" w:rsidRPr="00276A8C">
        <w:rPr>
          <w:szCs w:val="22"/>
          <w:lang w:val="en-CA" w:eastAsia="de-DE"/>
        </w:rPr>
        <w:t xml:space="preserve">n </w:t>
      </w:r>
      <w:hyperlink r:id="rId32" w:history="1">
        <w:r w:rsidR="002326FA" w:rsidRPr="00276A8C">
          <w:rPr>
            <w:color w:val="0000FF"/>
            <w:szCs w:val="22"/>
            <w:u w:val="single"/>
            <w:lang w:val="en-CA" w:eastAsia="de-DE"/>
          </w:rPr>
          <w:t>JCT3V-C0093</w:t>
        </w:r>
      </w:hyperlink>
      <w:r w:rsidRPr="00276A8C">
        <w:rPr>
          <w:szCs w:val="22"/>
          <w:lang w:val="en-CA" w:eastAsia="de-DE"/>
        </w:rPr>
        <w:t xml:space="preserve">: the SPS signaling is moved to intra-slice layers, in order to make the </w:t>
      </w:r>
      <w:r w:rsidRPr="00276A8C">
        <w:rPr>
          <w:rFonts w:hint="eastAsia"/>
          <w:lang w:eastAsia="ko-KR"/>
        </w:rPr>
        <w:t>DLT robust to varying scene</w:t>
      </w:r>
      <w:r w:rsidRPr="00276A8C">
        <w:rPr>
          <w:lang w:eastAsia="ko-KR"/>
        </w:rPr>
        <w:t>s. The DLT is constructed for every intra-slice and coded in the intra-slice header. For P- and B-slices, no new DLT is constructed and coded, but the DLT of the last intra-slice is used.</w:t>
      </w:r>
    </w:p>
    <w:p w:rsidR="006F7D78" w:rsidRDefault="006F7D78" w:rsidP="004025E3">
      <w:pPr>
        <w:jc w:val="both"/>
        <w:rPr>
          <w:lang w:eastAsia="ko-KR"/>
        </w:rPr>
      </w:pPr>
      <w:r w:rsidRPr="00747374">
        <w:rPr>
          <w:lang w:eastAsia="ko-KR"/>
        </w:rPr>
        <w:t xml:space="preserve">Currently all </w:t>
      </w:r>
      <w:r w:rsidRPr="00747374">
        <w:rPr>
          <w:szCs w:val="22"/>
          <w:lang w:val="en-CA" w:eastAsia="de-DE"/>
        </w:rPr>
        <w:t xml:space="preserve">values in the DLT are coded with </w:t>
      </w:r>
      <w:proofErr w:type="spellStart"/>
      <w:r w:rsidRPr="00747374">
        <w:rPr>
          <w:szCs w:val="22"/>
          <w:lang w:val="en-CA" w:eastAsia="de-DE"/>
        </w:rPr>
        <w:t>exp-Golomb</w:t>
      </w:r>
      <w:proofErr w:type="spellEnd"/>
      <w:r w:rsidRPr="00747374">
        <w:rPr>
          <w:szCs w:val="22"/>
          <w:lang w:val="en-CA" w:eastAsia="de-DE"/>
        </w:rPr>
        <w:t xml:space="preserve"> codes, which take more than 65% of data in the sequence parameter set (SPS) averagely. </w:t>
      </w:r>
      <w:hyperlink r:id="rId33" w:history="1">
        <w:r w:rsidRPr="00747374">
          <w:rPr>
            <w:color w:val="0000FF"/>
            <w:szCs w:val="22"/>
            <w:u w:val="single"/>
            <w:lang w:val="en-CA" w:eastAsia="de-DE"/>
          </w:rPr>
          <w:t>JCT3V-C0142</w:t>
        </w:r>
      </w:hyperlink>
      <w:r w:rsidRPr="00747374">
        <w:rPr>
          <w:lang w:eastAsia="ko-KR"/>
        </w:rPr>
        <w:t xml:space="preserve"> proposes a </w:t>
      </w:r>
      <w:r w:rsidRPr="00747374">
        <w:rPr>
          <w:szCs w:val="22"/>
          <w:lang w:val="en-CA" w:eastAsia="de-DE"/>
        </w:rPr>
        <w:t>range constrained bit map (RCBM) method for coding the DLT values with a simple bit map.</w:t>
      </w:r>
    </w:p>
    <w:p w:rsidR="00E6263E" w:rsidRPr="00E6263E" w:rsidRDefault="00E6263E" w:rsidP="00E6263E">
      <w:pPr>
        <w:jc w:val="both"/>
        <w:rPr>
          <w:b/>
          <w:lang w:val="pt-BR"/>
        </w:rPr>
      </w:pPr>
      <w:r w:rsidRPr="00E6263E">
        <w:rPr>
          <w:b/>
          <w:lang w:val="pt-BR"/>
        </w:rPr>
        <w:t>Tests:</w:t>
      </w:r>
    </w:p>
    <w:p w:rsidR="00B71509" w:rsidRDefault="00B71509" w:rsidP="00B71509">
      <w:pPr>
        <w:jc w:val="both"/>
        <w:rPr>
          <w:lang w:val="pt-BR"/>
        </w:rPr>
      </w:pPr>
      <w:r w:rsidRPr="000777C0">
        <w:rPr>
          <w:lang w:val="pt-BR"/>
        </w:rPr>
        <w:t xml:space="preserve">In this </w:t>
      </w:r>
      <w:r>
        <w:rPr>
          <w:lang w:val="pt-BR"/>
        </w:rPr>
        <w:t>tool test</w:t>
      </w:r>
      <w:r w:rsidRPr="000777C0">
        <w:rPr>
          <w:lang w:val="pt-BR"/>
        </w:rPr>
        <w:t xml:space="preserve"> the</w:t>
      </w:r>
      <w:r>
        <w:rPr>
          <w:lang w:val="pt-BR"/>
        </w:rPr>
        <w:t xml:space="preserve"> following modifications to </w:t>
      </w:r>
      <w:r w:rsidRPr="00B71509">
        <w:rPr>
          <w:lang w:val="pt-BR"/>
        </w:rPr>
        <w:t>DLT</w:t>
      </w:r>
      <w:r>
        <w:rPr>
          <w:lang w:val="pt-BR"/>
        </w:rPr>
        <w:t xml:space="preserve"> regarding signaling and binarization will be evaluated:</w:t>
      </w:r>
    </w:p>
    <w:p w:rsidR="004025E3" w:rsidRPr="002660B7" w:rsidRDefault="00587BC7" w:rsidP="004025E3">
      <w:pPr>
        <w:pStyle w:val="ListParagraph"/>
        <w:numPr>
          <w:ilvl w:val="0"/>
          <w:numId w:val="20"/>
        </w:numPr>
        <w:jc w:val="both"/>
        <w:rPr>
          <w:lang w:val="pt-BR"/>
        </w:rPr>
      </w:pPr>
      <w:r w:rsidRPr="002660B7">
        <w:rPr>
          <w:lang w:val="pt-BR"/>
        </w:rPr>
        <w:t xml:space="preserve">Change </w:t>
      </w:r>
      <w:r w:rsidR="004025E3" w:rsidRPr="002660B7">
        <w:rPr>
          <w:lang w:val="pt-BR"/>
        </w:rPr>
        <w:t xml:space="preserve">DLT </w:t>
      </w:r>
      <w:r w:rsidRPr="002660B7">
        <w:rPr>
          <w:lang w:val="pt-BR"/>
        </w:rPr>
        <w:t xml:space="preserve">construction and </w:t>
      </w:r>
      <w:r w:rsidR="004025E3" w:rsidRPr="002660B7">
        <w:rPr>
          <w:lang w:val="pt-BR"/>
        </w:rPr>
        <w:t xml:space="preserve">signaling according to </w:t>
      </w:r>
      <w:hyperlink r:id="rId34" w:history="1">
        <w:r w:rsidR="004025E3" w:rsidRPr="002660B7">
          <w:rPr>
            <w:color w:val="0000FF"/>
            <w:szCs w:val="22"/>
            <w:u w:val="single"/>
            <w:lang w:val="en-CA" w:eastAsia="de-DE"/>
          </w:rPr>
          <w:t>JCT3V-C0093</w:t>
        </w:r>
      </w:hyperlink>
      <w:r w:rsidRPr="002660B7">
        <w:rPr>
          <w:lang w:val="pt-BR"/>
        </w:rPr>
        <w:t>, i.e. for every intra-slice.</w:t>
      </w:r>
    </w:p>
    <w:p w:rsidR="004025E3" w:rsidRPr="002660B7" w:rsidRDefault="00587BC7" w:rsidP="004025E3">
      <w:pPr>
        <w:pStyle w:val="ListParagraph"/>
        <w:numPr>
          <w:ilvl w:val="0"/>
          <w:numId w:val="20"/>
        </w:numPr>
        <w:jc w:val="both"/>
        <w:rPr>
          <w:lang w:val="pt-BR"/>
        </w:rPr>
      </w:pPr>
      <w:r w:rsidRPr="002660B7">
        <w:rPr>
          <w:lang w:val="pt-BR"/>
        </w:rPr>
        <w:t>Same as test 1</w:t>
      </w:r>
      <w:r w:rsidR="00D21766" w:rsidRPr="002660B7">
        <w:rPr>
          <w:lang w:val="pt-BR"/>
        </w:rPr>
        <w:t>.</w:t>
      </w:r>
      <w:r w:rsidRPr="002660B7">
        <w:rPr>
          <w:lang w:val="pt-BR"/>
        </w:rPr>
        <w:t>, but extend DLT construction and signaling to all slices in random access units.</w:t>
      </w:r>
    </w:p>
    <w:p w:rsidR="00274A70" w:rsidRPr="00274A70" w:rsidRDefault="00274A70" w:rsidP="004025E3">
      <w:pPr>
        <w:pStyle w:val="ListParagraph"/>
        <w:numPr>
          <w:ilvl w:val="0"/>
          <w:numId w:val="20"/>
        </w:numPr>
        <w:jc w:val="both"/>
        <w:rPr>
          <w:lang w:val="pt-BR"/>
        </w:rPr>
      </w:pPr>
      <w:r w:rsidRPr="00274A70">
        <w:rPr>
          <w:lang w:val="pt-BR"/>
        </w:rPr>
        <w:t xml:space="preserve">Change the binarization of DLT values according to </w:t>
      </w:r>
      <w:hyperlink r:id="rId35" w:history="1">
        <w:r w:rsidRPr="00274A70">
          <w:rPr>
            <w:color w:val="0000FF"/>
            <w:szCs w:val="22"/>
            <w:u w:val="single"/>
            <w:lang w:val="en-CA" w:eastAsia="de-DE"/>
          </w:rPr>
          <w:t>JCT3V-C0142</w:t>
        </w:r>
      </w:hyperlink>
      <w:r w:rsidRPr="00274A70">
        <w:rPr>
          <w:lang w:val="pt-BR"/>
        </w:rPr>
        <w:t>.</w:t>
      </w:r>
    </w:p>
    <w:p w:rsidR="006F7D78" w:rsidRPr="00274A70" w:rsidRDefault="002660B7" w:rsidP="006F7D78">
      <w:pPr>
        <w:pStyle w:val="ListParagraph"/>
        <w:numPr>
          <w:ilvl w:val="0"/>
          <w:numId w:val="20"/>
        </w:numPr>
        <w:jc w:val="both"/>
        <w:rPr>
          <w:lang w:val="pt-BR"/>
        </w:rPr>
      </w:pPr>
      <w:r>
        <w:rPr>
          <w:lang w:val="pt-BR"/>
        </w:rPr>
        <w:t>Combined changes of test 1 and test 3.</w:t>
      </w:r>
    </w:p>
    <w:p w:rsidR="006F7D78" w:rsidRPr="002660B7" w:rsidRDefault="002660B7" w:rsidP="002660B7">
      <w:pPr>
        <w:pStyle w:val="ListParagraph"/>
        <w:numPr>
          <w:ilvl w:val="0"/>
          <w:numId w:val="20"/>
        </w:numPr>
        <w:jc w:val="both"/>
        <w:rPr>
          <w:lang w:val="pt-BR"/>
        </w:rPr>
      </w:pPr>
      <w:r>
        <w:rPr>
          <w:lang w:val="pt-BR"/>
        </w:rPr>
        <w:t>Combined changes of test 2 and test 3.</w:t>
      </w:r>
    </w:p>
    <w:p w:rsidR="00373A11" w:rsidRPr="00373A11" w:rsidRDefault="00373A11" w:rsidP="00712F60">
      <w:pPr>
        <w:jc w:val="both"/>
        <w:rPr>
          <w:szCs w:val="22"/>
          <w:lang w:val="pt-BR"/>
        </w:rPr>
      </w:pPr>
      <w:r>
        <w:rPr>
          <w:szCs w:val="22"/>
          <w:lang w:val="pt-BR"/>
        </w:rPr>
        <w:t>Source code containing the implementation of test 1 and test 2 will be made available</w:t>
      </w:r>
      <w:r w:rsidR="00FC0910">
        <w:rPr>
          <w:szCs w:val="22"/>
          <w:lang w:val="pt-BR"/>
        </w:rPr>
        <w:t xml:space="preserve"> by Samsung</w:t>
      </w:r>
      <w:r>
        <w:rPr>
          <w:szCs w:val="22"/>
          <w:lang w:val="pt-BR"/>
        </w:rPr>
        <w:t xml:space="preserve"> to </w:t>
      </w:r>
      <w:r w:rsidR="00E30099">
        <w:rPr>
          <w:szCs w:val="22"/>
          <w:lang w:val="pt-BR"/>
        </w:rPr>
        <w:t xml:space="preserve">the other </w:t>
      </w:r>
      <w:r>
        <w:rPr>
          <w:szCs w:val="22"/>
          <w:lang w:val="pt-BR"/>
        </w:rPr>
        <w:t>participants of this tool test by 2013/02/15 based on 3D-HTM-5.0.1 and by 2013/03/01 based on 3D-HTM-6.0. In case the implementation changes after delivery, e.g. for further optimizing the performance, updates will be made avaialable to participants of this tool test.</w:t>
      </w:r>
    </w:p>
    <w:p w:rsidR="00E6263E" w:rsidRDefault="00502123" w:rsidP="00712F60">
      <w:pPr>
        <w:jc w:val="both"/>
        <w:rPr>
          <w:szCs w:val="22"/>
          <w:lang w:val="pt-BR"/>
        </w:rPr>
      </w:pPr>
      <w:r w:rsidRPr="00DE222D">
        <w:rPr>
          <w:b/>
          <w:szCs w:val="22"/>
          <w:lang w:val="pt-BR"/>
        </w:rPr>
        <w:t>Participants:</w:t>
      </w:r>
      <w:r>
        <w:rPr>
          <w:szCs w:val="22"/>
          <w:lang w:val="pt-BR"/>
        </w:rPr>
        <w:t xml:space="preserve"> </w:t>
      </w:r>
    </w:p>
    <w:p w:rsidR="000C19D8" w:rsidRDefault="000C19D8" w:rsidP="000C19D8">
      <w:pPr>
        <w:jc w:val="both"/>
        <w:rPr>
          <w:szCs w:val="22"/>
          <w:lang w:val="pt-BR" w:eastAsia="de-DE"/>
        </w:rPr>
      </w:pPr>
      <w:r w:rsidRPr="002660B7">
        <w:rPr>
          <w:szCs w:val="22"/>
          <w:lang w:val="pt-BR"/>
        </w:rPr>
        <w:t>Samsung</w:t>
      </w:r>
      <w:r w:rsidRPr="002660B7">
        <w:rPr>
          <w:szCs w:val="22"/>
          <w:lang w:val="pt-BR" w:eastAsia="de-DE"/>
        </w:rPr>
        <w:t xml:space="preserve"> (</w:t>
      </w:r>
      <w:r w:rsidR="00587BC7" w:rsidRPr="002660B7">
        <w:rPr>
          <w:szCs w:val="22"/>
          <w:lang w:val="pt-BR" w:eastAsia="de-DE"/>
        </w:rPr>
        <w:t>test 1, test 2</w:t>
      </w:r>
      <w:r w:rsidRPr="002660B7">
        <w:rPr>
          <w:szCs w:val="22"/>
          <w:lang w:val="pt-BR" w:eastAsia="de-DE"/>
        </w:rPr>
        <w:t>)</w:t>
      </w:r>
    </w:p>
    <w:p w:rsidR="000C19D8" w:rsidRDefault="000C19D8" w:rsidP="000C19D8">
      <w:pPr>
        <w:jc w:val="both"/>
        <w:rPr>
          <w:szCs w:val="22"/>
          <w:lang w:val="pt-BR" w:eastAsia="de-DE"/>
        </w:rPr>
      </w:pPr>
      <w:r w:rsidRPr="00E960E3">
        <w:rPr>
          <w:szCs w:val="22"/>
          <w:lang w:val="pt-BR"/>
        </w:rPr>
        <w:t>MediaTek</w:t>
      </w:r>
      <w:r w:rsidRPr="00E960E3">
        <w:rPr>
          <w:szCs w:val="22"/>
          <w:lang w:val="pt-BR" w:eastAsia="de-DE"/>
        </w:rPr>
        <w:t xml:space="preserve"> (</w:t>
      </w:r>
      <w:r w:rsidRPr="00274A70">
        <w:rPr>
          <w:szCs w:val="22"/>
          <w:lang w:val="pt-BR" w:eastAsia="de-DE"/>
        </w:rPr>
        <w:t xml:space="preserve">test </w:t>
      </w:r>
      <w:r w:rsidR="00E960E3" w:rsidRPr="00274A70">
        <w:rPr>
          <w:szCs w:val="22"/>
          <w:lang w:val="pt-BR" w:eastAsia="de-DE"/>
        </w:rPr>
        <w:t>3, test 4</w:t>
      </w:r>
      <w:r w:rsidR="00274A70" w:rsidRPr="00274A70">
        <w:rPr>
          <w:szCs w:val="22"/>
          <w:lang w:val="pt-BR" w:eastAsia="de-DE"/>
        </w:rPr>
        <w:t>, test 5</w:t>
      </w:r>
      <w:r w:rsidRPr="00E960E3">
        <w:rPr>
          <w:szCs w:val="22"/>
          <w:lang w:val="pt-BR" w:eastAsia="de-DE"/>
        </w:rPr>
        <w:t>)</w:t>
      </w:r>
    </w:p>
    <w:p w:rsidR="008567EA" w:rsidRDefault="008567EA" w:rsidP="000C19D8">
      <w:pPr>
        <w:jc w:val="both"/>
        <w:rPr>
          <w:szCs w:val="22"/>
          <w:lang w:val="pt-BR" w:eastAsia="de-DE"/>
        </w:rPr>
      </w:pPr>
    </w:p>
    <w:p w:rsidR="008567EA" w:rsidRDefault="008567EA" w:rsidP="000C19D8">
      <w:pPr>
        <w:jc w:val="both"/>
        <w:rPr>
          <w:szCs w:val="22"/>
          <w:lang w:val="pt-BR" w:eastAsia="de-DE"/>
        </w:rPr>
      </w:pPr>
    </w:p>
    <w:p w:rsidR="005715D1" w:rsidRDefault="005715D1" w:rsidP="005715D1">
      <w:pPr>
        <w:pStyle w:val="Heading1"/>
        <w:rPr>
          <w:lang w:val="pt-BR"/>
        </w:rPr>
      </w:pPr>
      <w:r>
        <w:rPr>
          <w:lang w:val="pt-BR"/>
        </w:rPr>
        <w:lastRenderedPageBreak/>
        <w:t>Core Experiment Conditions</w:t>
      </w:r>
    </w:p>
    <w:p w:rsidR="005715D1" w:rsidRDefault="005715D1" w:rsidP="005715D1">
      <w:pPr>
        <w:pStyle w:val="Heading2"/>
        <w:rPr>
          <w:lang w:val="pt-BR"/>
        </w:rPr>
      </w:pPr>
      <w:r>
        <w:rPr>
          <w:lang w:val="pt-BR"/>
        </w:rPr>
        <w:t>Software</w:t>
      </w:r>
    </w:p>
    <w:p w:rsidR="005715D1" w:rsidRPr="007B7EA5" w:rsidRDefault="005715D1" w:rsidP="005715D1">
      <w:pPr>
        <w:jc w:val="both"/>
        <w:rPr>
          <w:lang w:val="pt-BR"/>
        </w:rPr>
      </w:pPr>
      <w:r w:rsidRPr="00FE50E1">
        <w:rPr>
          <w:lang w:val="pt-BR"/>
        </w:rPr>
        <w:t>Sub-experiment CE6.H will use the 3D-HTM-6.0 software that is recommended in JCT3V-C1100</w:t>
      </w:r>
      <w:r>
        <w:rPr>
          <w:lang w:val="pt-BR"/>
        </w:rPr>
        <w:t xml:space="preserve">. </w:t>
      </w:r>
      <w:r w:rsidRPr="007B7EA5">
        <w:rPr>
          <w:lang w:val="pt-BR"/>
        </w:rPr>
        <w:t>Proponents are requested to provide software that can be compiled under Windows and Linux platforms.</w:t>
      </w:r>
    </w:p>
    <w:p w:rsidR="005715D1" w:rsidRDefault="005715D1" w:rsidP="005715D1">
      <w:pPr>
        <w:pStyle w:val="Heading2"/>
        <w:rPr>
          <w:lang w:val="pt-BR"/>
        </w:rPr>
      </w:pPr>
      <w:r w:rsidRPr="00E575F8">
        <w:t>Test Sequences, Bit Rates and Coding Conditions</w:t>
      </w:r>
    </w:p>
    <w:p w:rsidR="005715D1" w:rsidRDefault="005715D1" w:rsidP="005715D1">
      <w:r w:rsidRPr="00FE50E1">
        <w:t xml:space="preserve">The CE will use the test sequences, configuration and conditions that are recommended in </w:t>
      </w:r>
      <w:r w:rsidRPr="00FE50E1">
        <w:rPr>
          <w:lang w:val="pt-BR"/>
        </w:rPr>
        <w:t>JCT3V-C1100</w:t>
      </w:r>
      <w:r w:rsidRPr="00FE50E1">
        <w:t>. Moreover, proponents and cross checkers are required to provide simulation results for the following two configurations</w:t>
      </w:r>
      <w:r>
        <w:t>:</w:t>
      </w:r>
    </w:p>
    <w:p w:rsidR="005715D1" w:rsidRPr="00FE50E1" w:rsidRDefault="005715D1" w:rsidP="005715D1">
      <w:pPr>
        <w:numPr>
          <w:ilvl w:val="0"/>
          <w:numId w:val="12"/>
        </w:numPr>
        <w:rPr>
          <w:lang w:val="pt-BR"/>
        </w:rPr>
      </w:pPr>
      <w:r w:rsidRPr="00FE50E1">
        <w:t xml:space="preserve">Random access configuration as specified in </w:t>
      </w:r>
      <w:r w:rsidRPr="00FE50E1">
        <w:rPr>
          <w:lang w:val="pt-BR"/>
        </w:rPr>
        <w:t>JCT3V-C1100</w:t>
      </w:r>
      <w:r w:rsidRPr="00FE50E1">
        <w:t>.</w:t>
      </w:r>
    </w:p>
    <w:p w:rsidR="005715D1" w:rsidRPr="006525E8" w:rsidRDefault="00A34F2C" w:rsidP="005715D1">
      <w:pPr>
        <w:numPr>
          <w:ilvl w:val="0"/>
          <w:numId w:val="12"/>
        </w:numPr>
        <w:rPr>
          <w:lang w:val="pt-BR"/>
        </w:rPr>
      </w:pPr>
      <w:r>
        <w:t>All-intra</w:t>
      </w:r>
      <w:r w:rsidR="005715D1" w:rsidRPr="006525E8">
        <w:t xml:space="preserve"> configuration (configuration files to be provided by CE coordinator).</w:t>
      </w:r>
    </w:p>
    <w:p w:rsidR="005715D1" w:rsidRDefault="005715D1" w:rsidP="005715D1">
      <w:pPr>
        <w:pStyle w:val="Heading2"/>
        <w:rPr>
          <w:lang w:val="pt-BR"/>
        </w:rPr>
      </w:pPr>
      <w:r>
        <w:rPr>
          <w:lang w:val="pt-BR"/>
        </w:rPr>
        <w:t>Evaluation of CE Results</w:t>
      </w:r>
    </w:p>
    <w:p w:rsidR="005715D1" w:rsidRDefault="005715D1" w:rsidP="005715D1">
      <w:pPr>
        <w:jc w:val="both"/>
      </w:pPr>
      <w:r w:rsidRPr="00E575F8">
        <w:t>The performance measurements are evaluated by switching on and off individual tools to identify their relative performance. The following measurements are considered to be used in this core experiment.</w:t>
      </w:r>
      <w:r>
        <w:t xml:space="preserve"> </w:t>
      </w:r>
      <w:r>
        <w:rPr>
          <w:szCs w:val="22"/>
          <w:lang w:eastAsia="ja-JP"/>
        </w:rPr>
        <w:t>A corresponding Excel sheet for reporting the simulation results will be provided by the CE coordinator.</w:t>
      </w:r>
    </w:p>
    <w:p w:rsidR="005715D1" w:rsidRDefault="005715D1" w:rsidP="005715D1">
      <w:pPr>
        <w:jc w:val="both"/>
      </w:pPr>
      <w:r w:rsidRPr="00176C9C">
        <w:rPr>
          <w:b/>
        </w:rPr>
        <w:t>Coding Performance Measurements</w:t>
      </w:r>
      <w:r>
        <w:rPr>
          <w:b/>
        </w:rPr>
        <w:t xml:space="preserve">: </w:t>
      </w:r>
      <w:r w:rsidRPr="001879A0">
        <w:rPr>
          <w:szCs w:val="22"/>
        </w:rPr>
        <w:t>PSNR</w:t>
      </w:r>
      <w:r>
        <w:rPr>
          <w:szCs w:val="22"/>
        </w:rPr>
        <w:t xml:space="preserve"> values</w:t>
      </w:r>
      <w:r w:rsidRPr="001879A0">
        <w:rPr>
          <w:szCs w:val="22"/>
        </w:rPr>
        <w:t xml:space="preserve"> shall be </w:t>
      </w:r>
      <w:r>
        <w:rPr>
          <w:szCs w:val="22"/>
        </w:rPr>
        <w:t>computed</w:t>
      </w:r>
      <w:r w:rsidRPr="001879A0">
        <w:rPr>
          <w:szCs w:val="22"/>
        </w:rPr>
        <w:t xml:space="preserve"> for the decoded texture views relative to original texture views</w:t>
      </w:r>
      <w:r w:rsidRPr="001879A0">
        <w:rPr>
          <w:rFonts w:eastAsia="Malgun Gothic" w:hint="eastAsia"/>
          <w:szCs w:val="22"/>
          <w:lang w:eastAsia="ko-KR"/>
        </w:rPr>
        <w:t xml:space="preserve"> and for</w:t>
      </w:r>
      <w:r w:rsidRPr="001879A0">
        <w:rPr>
          <w:szCs w:val="22"/>
        </w:rPr>
        <w:t xml:space="preserve"> the </w:t>
      </w:r>
      <w:r w:rsidRPr="001879A0">
        <w:rPr>
          <w:rFonts w:eastAsia="Malgun Gothic" w:hint="eastAsia"/>
          <w:szCs w:val="22"/>
          <w:lang w:eastAsia="ko-KR"/>
        </w:rPr>
        <w:t xml:space="preserve">synthesized views relative to </w:t>
      </w:r>
      <w:r>
        <w:rPr>
          <w:rFonts w:eastAsia="Malgun Gothic"/>
          <w:szCs w:val="22"/>
          <w:lang w:eastAsia="ko-KR"/>
        </w:rPr>
        <w:t xml:space="preserve">the </w:t>
      </w:r>
      <w:r w:rsidRPr="001879A0">
        <w:rPr>
          <w:rFonts w:eastAsia="Malgun Gothic" w:hint="eastAsia"/>
          <w:szCs w:val="22"/>
          <w:lang w:eastAsia="ko-KR"/>
        </w:rPr>
        <w:t>synthesized views</w:t>
      </w:r>
      <w:r>
        <w:rPr>
          <w:rFonts w:eastAsia="Malgun Gothic"/>
          <w:szCs w:val="22"/>
          <w:lang w:eastAsia="ko-KR"/>
        </w:rPr>
        <w:t xml:space="preserve"> based on uncompressed texture and depth</w:t>
      </w:r>
      <w:r w:rsidRPr="001879A0">
        <w:rPr>
          <w:szCs w:val="22"/>
        </w:rPr>
        <w:t>.</w:t>
      </w:r>
      <w:r>
        <w:rPr>
          <w:szCs w:val="22"/>
        </w:rPr>
        <w:t xml:space="preserve"> The</w:t>
      </w:r>
      <w:r w:rsidRPr="001879A0">
        <w:rPr>
          <w:szCs w:val="22"/>
        </w:rPr>
        <w:t xml:space="preserve"> </w:t>
      </w:r>
      <w:r w:rsidRPr="001879A0">
        <w:rPr>
          <w:szCs w:val="22"/>
          <w:lang w:eastAsia="ja-JP"/>
        </w:rPr>
        <w:t>4</w:t>
      </w:r>
      <w:r w:rsidRPr="001879A0">
        <w:rPr>
          <w:szCs w:val="22"/>
        </w:rPr>
        <w:t>-point BD-</w:t>
      </w:r>
      <w:r w:rsidRPr="001879A0">
        <w:rPr>
          <w:rFonts w:eastAsia="Malgun Gothic" w:hint="eastAsia"/>
          <w:szCs w:val="22"/>
          <w:lang w:eastAsia="ko-KR"/>
        </w:rPr>
        <w:t>r</w:t>
      </w:r>
      <w:r w:rsidRPr="001879A0">
        <w:rPr>
          <w:szCs w:val="22"/>
        </w:rPr>
        <w:t>ate</w:t>
      </w:r>
      <w:r w:rsidRPr="001879A0">
        <w:rPr>
          <w:szCs w:val="22"/>
          <w:lang w:eastAsia="ja-JP"/>
        </w:rPr>
        <w:t xml:space="preserve"> according to</w:t>
      </w:r>
      <w:r w:rsidRPr="001879A0">
        <w:rPr>
          <w:rFonts w:eastAsia="Malgun Gothic" w:hint="eastAsia"/>
          <w:szCs w:val="22"/>
          <w:lang w:eastAsia="ko-KR"/>
        </w:rPr>
        <w:t xml:space="preserve"> </w:t>
      </w:r>
      <w:r w:rsidRPr="001879A0">
        <w:rPr>
          <w:szCs w:val="22"/>
          <w:lang w:eastAsia="ja-JP"/>
        </w:rPr>
        <w:t xml:space="preserve">common </w:t>
      </w:r>
      <w:r w:rsidRPr="001879A0">
        <w:rPr>
          <w:rFonts w:eastAsia="Malgun Gothic" w:hint="eastAsia"/>
          <w:szCs w:val="22"/>
          <w:lang w:eastAsia="ko-KR"/>
        </w:rPr>
        <w:t xml:space="preserve">test </w:t>
      </w:r>
      <w:r w:rsidRPr="001879A0">
        <w:rPr>
          <w:szCs w:val="22"/>
          <w:lang w:eastAsia="ja-JP"/>
        </w:rPr>
        <w:t>conditions</w:t>
      </w:r>
      <w:r>
        <w:rPr>
          <w:szCs w:val="22"/>
          <w:lang w:eastAsia="ja-JP"/>
        </w:rPr>
        <w:t xml:space="preserve"> is used to report the results</w:t>
      </w:r>
      <w:r>
        <w:t xml:space="preserve"> for random access as well as </w:t>
      </w:r>
      <w:r w:rsidR="00A34F2C">
        <w:t>all-intra</w:t>
      </w:r>
      <w:r>
        <w:t xml:space="preserve"> configuration.</w:t>
      </w:r>
    </w:p>
    <w:p w:rsidR="005715D1" w:rsidRPr="001347C5" w:rsidRDefault="005715D1" w:rsidP="005715D1">
      <w:pPr>
        <w:jc w:val="both"/>
      </w:pPr>
      <w:r>
        <w:rPr>
          <w:b/>
        </w:rPr>
        <w:t>Complexity measurements:</w:t>
      </w:r>
      <w:r>
        <w:t xml:space="preserve"> 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5715D1" w:rsidRDefault="005715D1" w:rsidP="005715D1">
      <w:pPr>
        <w:pStyle w:val="Heading2"/>
        <w:rPr>
          <w:lang w:val="pt-BR"/>
        </w:rPr>
      </w:pPr>
      <w:r>
        <w:rPr>
          <w:lang w:val="pt-BR"/>
        </w:rPr>
        <w:t>Timeline</w:t>
      </w:r>
    </w:p>
    <w:p w:rsidR="005715D1" w:rsidRDefault="005715D1" w:rsidP="005715D1">
      <w:pPr>
        <w:jc w:val="both"/>
        <w:rPr>
          <w:szCs w:val="22"/>
        </w:rPr>
      </w:pPr>
      <w:r w:rsidRPr="00FE50E1">
        <w:rPr>
          <w:rFonts w:eastAsia="Malgun Gothic"/>
          <w:lang w:eastAsia="ko-KR"/>
        </w:rPr>
        <w:t>2013/01/</w:t>
      </w:r>
      <w:r w:rsidR="00106159" w:rsidRPr="00FE50E1">
        <w:rPr>
          <w:rFonts w:eastAsia="Malgun Gothic"/>
          <w:lang w:eastAsia="ko-KR"/>
        </w:rPr>
        <w:t>31</w:t>
      </w:r>
      <w:r w:rsidRPr="00D142DC">
        <w:tab/>
      </w:r>
      <w:r w:rsidRPr="00D142DC">
        <w:tab/>
        <w:t>Final description of CE and proposals available</w:t>
      </w:r>
      <w:r w:rsidRPr="00D142DC">
        <w:br/>
      </w:r>
      <w:r w:rsidRPr="008F5C64">
        <w:rPr>
          <w:rFonts w:eastAsia="Malgun Gothic"/>
          <w:lang w:eastAsia="ko-KR"/>
        </w:rPr>
        <w:t>2013/</w:t>
      </w:r>
      <w:r w:rsidR="00497EF1" w:rsidRPr="008F5C64">
        <w:rPr>
          <w:rFonts w:eastAsia="Malgun Gothic"/>
          <w:lang w:eastAsia="ko-KR"/>
        </w:rPr>
        <w:t>02</w:t>
      </w:r>
      <w:r w:rsidRPr="008F5C64">
        <w:rPr>
          <w:rFonts w:eastAsia="Malgun Gothic"/>
          <w:lang w:eastAsia="ko-KR"/>
        </w:rPr>
        <w:t>/</w:t>
      </w:r>
      <w:r w:rsidR="00497EF1" w:rsidRPr="008F5C64">
        <w:rPr>
          <w:rFonts w:eastAsia="Malgun Gothic"/>
          <w:lang w:eastAsia="ko-KR"/>
        </w:rPr>
        <w:t>22</w:t>
      </w:r>
      <w:r w:rsidRPr="00D142DC">
        <w:tab/>
      </w:r>
      <w:r w:rsidRPr="00D142DC">
        <w:tab/>
        <w:t xml:space="preserve">Reference software </w:t>
      </w:r>
      <w:r w:rsidRPr="00FE50E1">
        <w:t>3D-HTM-6.0 av</w:t>
      </w:r>
      <w:r w:rsidRPr="00D142DC">
        <w:t xml:space="preserve">ailable </w:t>
      </w:r>
      <w:r w:rsidRPr="00D142DC">
        <w:br/>
      </w:r>
      <w:r w:rsidRPr="00D142DC">
        <w:rPr>
          <w:rFonts w:eastAsia="Malgun Gothic"/>
          <w:lang w:eastAsia="ko-KR"/>
        </w:rPr>
        <w:t>201</w:t>
      </w:r>
      <w:r>
        <w:rPr>
          <w:rFonts w:eastAsia="Malgun Gothic"/>
          <w:lang w:eastAsia="ko-KR"/>
        </w:rPr>
        <w:t>3</w:t>
      </w:r>
      <w:r w:rsidRPr="007C776A">
        <w:rPr>
          <w:rFonts w:eastAsia="Malgun Gothic"/>
          <w:lang w:eastAsia="ko-KR"/>
        </w:rPr>
        <w:t>/0</w:t>
      </w:r>
      <w:r w:rsidR="00DB62B6" w:rsidRPr="007C776A">
        <w:rPr>
          <w:rFonts w:eastAsia="Malgun Gothic"/>
          <w:lang w:eastAsia="ko-KR"/>
        </w:rPr>
        <w:t>4</w:t>
      </w:r>
      <w:r w:rsidRPr="00D142DC">
        <w:rPr>
          <w:rFonts w:eastAsia="Malgun Gothic"/>
          <w:lang w:eastAsia="ko-KR"/>
        </w:rPr>
        <w:t>/</w:t>
      </w:r>
      <w:r w:rsidR="007C776A">
        <w:rPr>
          <w:rFonts w:eastAsia="Malgun Gothic"/>
          <w:lang w:eastAsia="ko-KR"/>
        </w:rPr>
        <w:t>06</w:t>
      </w:r>
      <w:r w:rsidR="007C776A">
        <w:rPr>
          <w:rFonts w:eastAsia="Malgun Gothic"/>
          <w:lang w:eastAsia="ko-KR"/>
        </w:rPr>
        <w:tab/>
      </w:r>
      <w:r w:rsidRPr="00D142DC">
        <w:tab/>
        <w:t>Make source code, simulation results and draft text available for all proponents and cross-</w:t>
      </w:r>
      <w:r w:rsidRPr="00D142DC">
        <w:tab/>
      </w:r>
      <w:r w:rsidRPr="00D142DC">
        <w:tab/>
      </w:r>
      <w:r w:rsidRPr="00D142DC">
        <w:tab/>
      </w:r>
      <w:r w:rsidRPr="00D142DC">
        <w:tab/>
      </w:r>
      <w:r w:rsidRPr="00D142DC">
        <w:tab/>
        <w:t>checks</w:t>
      </w:r>
      <w:r>
        <w:br/>
        <w:t>2013</w:t>
      </w:r>
      <w:r w:rsidRPr="007C776A">
        <w:t>/</w:t>
      </w:r>
      <w:r w:rsidRPr="007C776A">
        <w:rPr>
          <w:rFonts w:eastAsia="Malgun Gothic"/>
          <w:lang w:eastAsia="ko-KR"/>
        </w:rPr>
        <w:t>0</w:t>
      </w:r>
      <w:r w:rsidR="00DB62B6" w:rsidRPr="007C776A">
        <w:rPr>
          <w:rFonts w:eastAsia="Malgun Gothic"/>
          <w:lang w:eastAsia="ko-KR"/>
        </w:rPr>
        <w:t>4</w:t>
      </w:r>
      <w:r w:rsidRPr="00D142DC">
        <w:t>/</w:t>
      </w:r>
      <w:r w:rsidR="007C776A">
        <w:t>13</w:t>
      </w:r>
      <w:r w:rsidRPr="00D142DC">
        <w:tab/>
      </w:r>
      <w:r w:rsidRPr="00D142DC">
        <w:tab/>
        <w:t xml:space="preserve">Document registration and upload deadline (register documents and upload simulation </w:t>
      </w:r>
      <w:r w:rsidRPr="00D142DC">
        <w:tab/>
      </w:r>
      <w:r w:rsidRPr="00D142DC">
        <w:tab/>
      </w:r>
      <w:r w:rsidRPr="00D142DC">
        <w:tab/>
      </w:r>
      <w:r w:rsidRPr="00D142DC">
        <w:tab/>
      </w:r>
      <w:r w:rsidRPr="00D142DC">
        <w:tab/>
        <w:t>and cross check results for CE and related proposals</w:t>
      </w:r>
      <w:proofErr w:type="gramStart"/>
      <w:r w:rsidRPr="00D142DC">
        <w:t>)</w:t>
      </w:r>
      <w:proofErr w:type="gramEnd"/>
      <w:r w:rsidRPr="00D142DC">
        <w:br/>
      </w:r>
      <w:r w:rsidRPr="00D142DC">
        <w:rPr>
          <w:rFonts w:eastAsia="Malgun Gothic"/>
          <w:lang w:eastAsia="ko-KR"/>
        </w:rPr>
        <w:t>2013</w:t>
      </w:r>
      <w:r w:rsidRPr="007C776A">
        <w:rPr>
          <w:rFonts w:eastAsia="Malgun Gothic"/>
          <w:lang w:eastAsia="ko-KR"/>
        </w:rPr>
        <w:t>/0</w:t>
      </w:r>
      <w:r w:rsidR="00DB62B6" w:rsidRPr="007C776A">
        <w:rPr>
          <w:rFonts w:eastAsia="Malgun Gothic"/>
          <w:lang w:eastAsia="ko-KR"/>
        </w:rPr>
        <w:t>4</w:t>
      </w:r>
      <w:r w:rsidRPr="007C776A">
        <w:rPr>
          <w:rFonts w:eastAsia="Malgun Gothic"/>
          <w:lang w:eastAsia="ko-KR"/>
        </w:rPr>
        <w:t>/</w:t>
      </w:r>
      <w:r w:rsidR="007C776A">
        <w:rPr>
          <w:rFonts w:eastAsia="Malgun Gothic"/>
          <w:lang w:eastAsia="ko-KR"/>
        </w:rPr>
        <w:t>19</w:t>
      </w:r>
      <w:r w:rsidR="007C776A">
        <w:rPr>
          <w:rFonts w:eastAsia="Malgun Gothic"/>
          <w:lang w:eastAsia="ko-KR"/>
        </w:rPr>
        <w:tab/>
      </w:r>
      <w:r w:rsidRPr="00D142DC">
        <w:tab/>
        <w:t>CE summary report available</w:t>
      </w:r>
      <w:r>
        <w:br/>
      </w:r>
    </w:p>
    <w:p w:rsidR="00FC744D" w:rsidRDefault="00FC744D" w:rsidP="005715D1">
      <w:pPr>
        <w:jc w:val="both"/>
        <w:rPr>
          <w:szCs w:val="22"/>
        </w:rPr>
      </w:pPr>
    </w:p>
    <w:sectPr w:rsidR="00FC744D" w:rsidSect="00A01439">
      <w:footerReference w:type="default" r:id="rId3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A6" w:rsidRDefault="00561CA6">
      <w:r>
        <w:separator/>
      </w:r>
    </w:p>
  </w:endnote>
  <w:endnote w:type="continuationSeparator" w:id="0">
    <w:p w:rsidR="00561CA6" w:rsidRDefault="00561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E473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E4733">
      <w:rPr>
        <w:rStyle w:val="PageNumber"/>
        <w:noProof/>
      </w:rPr>
      <w:t>2013-01-31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A6" w:rsidRDefault="00561CA6">
      <w:r>
        <w:separator/>
      </w:r>
    </w:p>
  </w:footnote>
  <w:footnote w:type="continuationSeparator" w:id="0">
    <w:p w:rsidR="00561CA6" w:rsidRDefault="00561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BE2E92"/>
    <w:multiLevelType w:val="hybridMultilevel"/>
    <w:tmpl w:val="7EAAA91E"/>
    <w:lvl w:ilvl="0" w:tplc="F60258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4242D"/>
    <w:multiLevelType w:val="hybridMultilevel"/>
    <w:tmpl w:val="05DE92F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80D432C"/>
    <w:multiLevelType w:val="hybridMultilevel"/>
    <w:tmpl w:val="86167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AD1B2C"/>
    <w:multiLevelType w:val="hybridMultilevel"/>
    <w:tmpl w:val="1C4009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F1E4EE0"/>
    <w:multiLevelType w:val="hybridMultilevel"/>
    <w:tmpl w:val="4FC011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BF4493"/>
    <w:multiLevelType w:val="hybridMultilevel"/>
    <w:tmpl w:val="E90058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674EDB"/>
    <w:multiLevelType w:val="hybridMultilevel"/>
    <w:tmpl w:val="315AB63E"/>
    <w:lvl w:ilvl="0" w:tplc="B8F62DB0">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5FB90D6E"/>
    <w:multiLevelType w:val="hybridMultilevel"/>
    <w:tmpl w:val="F3940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5214BED"/>
    <w:multiLevelType w:val="hybridMultilevel"/>
    <w:tmpl w:val="19180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8AB0C9F"/>
    <w:multiLevelType w:val="hybridMultilevel"/>
    <w:tmpl w:val="E8104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6"/>
  </w:num>
  <w:num w:numId="7">
    <w:abstractNumId w:val="10"/>
  </w:num>
  <w:num w:numId="8">
    <w:abstractNumId w:val="6"/>
  </w:num>
  <w:num w:numId="9">
    <w:abstractNumId w:val="2"/>
  </w:num>
  <w:num w:numId="10">
    <w:abstractNumId w:val="5"/>
  </w:num>
  <w:num w:numId="11">
    <w:abstractNumId w:val="4"/>
  </w:num>
  <w:num w:numId="12">
    <w:abstractNumId w:val="1"/>
  </w:num>
  <w:num w:numId="13">
    <w:abstractNumId w:val="19"/>
  </w:num>
  <w:num w:numId="14">
    <w:abstractNumId w:val="11"/>
  </w:num>
  <w:num w:numId="15">
    <w:abstractNumId w:val="16"/>
  </w:num>
  <w:num w:numId="16">
    <w:abstractNumId w:val="18"/>
  </w:num>
  <w:num w:numId="17">
    <w:abstractNumId w:val="7"/>
  </w:num>
  <w:num w:numId="18">
    <w:abstractNumId w:val="3"/>
  </w:num>
  <w:num w:numId="19">
    <w:abstractNumId w:val="15"/>
  </w:num>
  <w:num w:numId="20">
    <w:abstractNumId w:val="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A5E"/>
    <w:rsid w:val="00026DB5"/>
    <w:rsid w:val="000458BC"/>
    <w:rsid w:val="00045C41"/>
    <w:rsid w:val="00046C03"/>
    <w:rsid w:val="00051A2B"/>
    <w:rsid w:val="0005204F"/>
    <w:rsid w:val="0007136D"/>
    <w:rsid w:val="00072B52"/>
    <w:rsid w:val="0007614F"/>
    <w:rsid w:val="000B1C6B"/>
    <w:rsid w:val="000B4FF9"/>
    <w:rsid w:val="000C09AC"/>
    <w:rsid w:val="000C19D8"/>
    <w:rsid w:val="000E00F3"/>
    <w:rsid w:val="000F158C"/>
    <w:rsid w:val="00102F3D"/>
    <w:rsid w:val="00106159"/>
    <w:rsid w:val="0010643D"/>
    <w:rsid w:val="0010700D"/>
    <w:rsid w:val="00124E38"/>
    <w:rsid w:val="00125327"/>
    <w:rsid w:val="0012580B"/>
    <w:rsid w:val="00126784"/>
    <w:rsid w:val="001313D2"/>
    <w:rsid w:val="00131F90"/>
    <w:rsid w:val="0013526E"/>
    <w:rsid w:val="001565BB"/>
    <w:rsid w:val="00171371"/>
    <w:rsid w:val="00175A24"/>
    <w:rsid w:val="00182492"/>
    <w:rsid w:val="001827C4"/>
    <w:rsid w:val="00187E58"/>
    <w:rsid w:val="001A297E"/>
    <w:rsid w:val="001A368E"/>
    <w:rsid w:val="001A7329"/>
    <w:rsid w:val="001B4E28"/>
    <w:rsid w:val="001C3525"/>
    <w:rsid w:val="001D1BD2"/>
    <w:rsid w:val="001D3165"/>
    <w:rsid w:val="001E02BE"/>
    <w:rsid w:val="001E3B37"/>
    <w:rsid w:val="001F2594"/>
    <w:rsid w:val="001F378B"/>
    <w:rsid w:val="002055A6"/>
    <w:rsid w:val="00206460"/>
    <w:rsid w:val="002069B4"/>
    <w:rsid w:val="00215DFC"/>
    <w:rsid w:val="002212DF"/>
    <w:rsid w:val="00222991"/>
    <w:rsid w:val="002258B2"/>
    <w:rsid w:val="00227BA7"/>
    <w:rsid w:val="002326FA"/>
    <w:rsid w:val="00263398"/>
    <w:rsid w:val="002660B7"/>
    <w:rsid w:val="00274A70"/>
    <w:rsid w:val="00275BCF"/>
    <w:rsid w:val="00276A8C"/>
    <w:rsid w:val="00281DAB"/>
    <w:rsid w:val="00292257"/>
    <w:rsid w:val="00294812"/>
    <w:rsid w:val="002A54E0"/>
    <w:rsid w:val="002B1595"/>
    <w:rsid w:val="002B191D"/>
    <w:rsid w:val="002B539C"/>
    <w:rsid w:val="002B7BEF"/>
    <w:rsid w:val="002C0D85"/>
    <w:rsid w:val="002C2EBC"/>
    <w:rsid w:val="002C5290"/>
    <w:rsid w:val="002C612E"/>
    <w:rsid w:val="002D0AF6"/>
    <w:rsid w:val="002E4733"/>
    <w:rsid w:val="002F164D"/>
    <w:rsid w:val="003027D1"/>
    <w:rsid w:val="00306206"/>
    <w:rsid w:val="00316B76"/>
    <w:rsid w:val="00317D85"/>
    <w:rsid w:val="00326113"/>
    <w:rsid w:val="00327C56"/>
    <w:rsid w:val="003315A1"/>
    <w:rsid w:val="003373EC"/>
    <w:rsid w:val="00342FF4"/>
    <w:rsid w:val="003503ED"/>
    <w:rsid w:val="003661F0"/>
    <w:rsid w:val="003706CC"/>
    <w:rsid w:val="00373A11"/>
    <w:rsid w:val="00377710"/>
    <w:rsid w:val="003936AF"/>
    <w:rsid w:val="003A2D8E"/>
    <w:rsid w:val="003B3E63"/>
    <w:rsid w:val="003B67C1"/>
    <w:rsid w:val="003C20E4"/>
    <w:rsid w:val="003D75DE"/>
    <w:rsid w:val="003E6F90"/>
    <w:rsid w:val="003F5D0F"/>
    <w:rsid w:val="004025E3"/>
    <w:rsid w:val="00407997"/>
    <w:rsid w:val="00414101"/>
    <w:rsid w:val="00433DDB"/>
    <w:rsid w:val="00437619"/>
    <w:rsid w:val="004534AA"/>
    <w:rsid w:val="00497EF1"/>
    <w:rsid w:val="004A2A63"/>
    <w:rsid w:val="004B210C"/>
    <w:rsid w:val="004C5C8F"/>
    <w:rsid w:val="004C68EC"/>
    <w:rsid w:val="004D405F"/>
    <w:rsid w:val="004D7001"/>
    <w:rsid w:val="004E4F4F"/>
    <w:rsid w:val="004E6789"/>
    <w:rsid w:val="004F61E3"/>
    <w:rsid w:val="00502123"/>
    <w:rsid w:val="005065DE"/>
    <w:rsid w:val="0051015C"/>
    <w:rsid w:val="00516CF1"/>
    <w:rsid w:val="00531AE9"/>
    <w:rsid w:val="00545D91"/>
    <w:rsid w:val="00550A66"/>
    <w:rsid w:val="00561CA6"/>
    <w:rsid w:val="00561FA6"/>
    <w:rsid w:val="0056681B"/>
    <w:rsid w:val="00567EC7"/>
    <w:rsid w:val="00570013"/>
    <w:rsid w:val="005715D1"/>
    <w:rsid w:val="00575349"/>
    <w:rsid w:val="005801A2"/>
    <w:rsid w:val="00586258"/>
    <w:rsid w:val="00587BC7"/>
    <w:rsid w:val="005952A5"/>
    <w:rsid w:val="005A0D18"/>
    <w:rsid w:val="005A33A1"/>
    <w:rsid w:val="005A3D8A"/>
    <w:rsid w:val="005B217D"/>
    <w:rsid w:val="005C385F"/>
    <w:rsid w:val="005C6FD6"/>
    <w:rsid w:val="005E1AC6"/>
    <w:rsid w:val="005F6F1B"/>
    <w:rsid w:val="00610D43"/>
    <w:rsid w:val="0061713E"/>
    <w:rsid w:val="00617178"/>
    <w:rsid w:val="00624B33"/>
    <w:rsid w:val="00630AA2"/>
    <w:rsid w:val="00642C26"/>
    <w:rsid w:val="00646707"/>
    <w:rsid w:val="006527F7"/>
    <w:rsid w:val="00662E58"/>
    <w:rsid w:val="0066404A"/>
    <w:rsid w:val="00664DCF"/>
    <w:rsid w:val="006716BB"/>
    <w:rsid w:val="00686022"/>
    <w:rsid w:val="0068740A"/>
    <w:rsid w:val="006A285B"/>
    <w:rsid w:val="006C5D39"/>
    <w:rsid w:val="006E2810"/>
    <w:rsid w:val="006E5417"/>
    <w:rsid w:val="006F120D"/>
    <w:rsid w:val="006F7D78"/>
    <w:rsid w:val="0071101A"/>
    <w:rsid w:val="00712F60"/>
    <w:rsid w:val="00714469"/>
    <w:rsid w:val="00720E3B"/>
    <w:rsid w:val="00723146"/>
    <w:rsid w:val="00726305"/>
    <w:rsid w:val="00742965"/>
    <w:rsid w:val="007458CB"/>
    <w:rsid w:val="00745F6B"/>
    <w:rsid w:val="00747374"/>
    <w:rsid w:val="00747ACA"/>
    <w:rsid w:val="00752EA1"/>
    <w:rsid w:val="0075585E"/>
    <w:rsid w:val="00770571"/>
    <w:rsid w:val="007714A6"/>
    <w:rsid w:val="00774E72"/>
    <w:rsid w:val="007768FF"/>
    <w:rsid w:val="007824D3"/>
    <w:rsid w:val="00796EE3"/>
    <w:rsid w:val="007A7D29"/>
    <w:rsid w:val="007B4AB8"/>
    <w:rsid w:val="007C776A"/>
    <w:rsid w:val="007F07E9"/>
    <w:rsid w:val="007F1F8B"/>
    <w:rsid w:val="007F67A1"/>
    <w:rsid w:val="007F6910"/>
    <w:rsid w:val="0081727A"/>
    <w:rsid w:val="008206C8"/>
    <w:rsid w:val="0083152E"/>
    <w:rsid w:val="00835CD0"/>
    <w:rsid w:val="00836FAF"/>
    <w:rsid w:val="008420B2"/>
    <w:rsid w:val="008567EA"/>
    <w:rsid w:val="00857BBB"/>
    <w:rsid w:val="008728D8"/>
    <w:rsid w:val="00874A6C"/>
    <w:rsid w:val="00875728"/>
    <w:rsid w:val="008759E8"/>
    <w:rsid w:val="00876C65"/>
    <w:rsid w:val="00882FD4"/>
    <w:rsid w:val="008A4B4C"/>
    <w:rsid w:val="008B0FCF"/>
    <w:rsid w:val="008C239F"/>
    <w:rsid w:val="008D22C3"/>
    <w:rsid w:val="008E480C"/>
    <w:rsid w:val="008F5C64"/>
    <w:rsid w:val="00907757"/>
    <w:rsid w:val="009212B0"/>
    <w:rsid w:val="009234A5"/>
    <w:rsid w:val="0092362E"/>
    <w:rsid w:val="009263D0"/>
    <w:rsid w:val="009336F7"/>
    <w:rsid w:val="009374A7"/>
    <w:rsid w:val="00956D9E"/>
    <w:rsid w:val="0098551D"/>
    <w:rsid w:val="00991908"/>
    <w:rsid w:val="00994363"/>
    <w:rsid w:val="0099518F"/>
    <w:rsid w:val="009A523D"/>
    <w:rsid w:val="009D5755"/>
    <w:rsid w:val="009F0D14"/>
    <w:rsid w:val="009F496B"/>
    <w:rsid w:val="009F7338"/>
    <w:rsid w:val="00A01439"/>
    <w:rsid w:val="00A02E61"/>
    <w:rsid w:val="00A05CFF"/>
    <w:rsid w:val="00A12E57"/>
    <w:rsid w:val="00A2758E"/>
    <w:rsid w:val="00A34F2C"/>
    <w:rsid w:val="00A35AB3"/>
    <w:rsid w:val="00A56B97"/>
    <w:rsid w:val="00A600FA"/>
    <w:rsid w:val="00A6093D"/>
    <w:rsid w:val="00A76A6D"/>
    <w:rsid w:val="00A83253"/>
    <w:rsid w:val="00AA6801"/>
    <w:rsid w:val="00AA6E84"/>
    <w:rsid w:val="00AB2494"/>
    <w:rsid w:val="00AC0507"/>
    <w:rsid w:val="00AE341B"/>
    <w:rsid w:val="00AF1B74"/>
    <w:rsid w:val="00AF4218"/>
    <w:rsid w:val="00AF4E8B"/>
    <w:rsid w:val="00B07CA7"/>
    <w:rsid w:val="00B1279A"/>
    <w:rsid w:val="00B5222E"/>
    <w:rsid w:val="00B55F75"/>
    <w:rsid w:val="00B61C96"/>
    <w:rsid w:val="00B62EC5"/>
    <w:rsid w:val="00B71509"/>
    <w:rsid w:val="00B73A2A"/>
    <w:rsid w:val="00B74ABA"/>
    <w:rsid w:val="00B94B06"/>
    <w:rsid w:val="00B94C28"/>
    <w:rsid w:val="00BA597E"/>
    <w:rsid w:val="00BB41EF"/>
    <w:rsid w:val="00BC10BA"/>
    <w:rsid w:val="00BC5AFD"/>
    <w:rsid w:val="00BD7609"/>
    <w:rsid w:val="00C04F43"/>
    <w:rsid w:val="00C0609D"/>
    <w:rsid w:val="00C115AB"/>
    <w:rsid w:val="00C272FD"/>
    <w:rsid w:val="00C27BAD"/>
    <w:rsid w:val="00C30249"/>
    <w:rsid w:val="00C3723B"/>
    <w:rsid w:val="00C55471"/>
    <w:rsid w:val="00C60176"/>
    <w:rsid w:val="00C606C9"/>
    <w:rsid w:val="00C80288"/>
    <w:rsid w:val="00C84003"/>
    <w:rsid w:val="00C90650"/>
    <w:rsid w:val="00C97D78"/>
    <w:rsid w:val="00CA3B43"/>
    <w:rsid w:val="00CB2BBE"/>
    <w:rsid w:val="00CC2AAE"/>
    <w:rsid w:val="00CC5A42"/>
    <w:rsid w:val="00CD0EAB"/>
    <w:rsid w:val="00CE0A4C"/>
    <w:rsid w:val="00CF34DB"/>
    <w:rsid w:val="00CF558F"/>
    <w:rsid w:val="00D00650"/>
    <w:rsid w:val="00D06AA2"/>
    <w:rsid w:val="00D073E2"/>
    <w:rsid w:val="00D115C0"/>
    <w:rsid w:val="00D13187"/>
    <w:rsid w:val="00D21766"/>
    <w:rsid w:val="00D446EC"/>
    <w:rsid w:val="00D51BF0"/>
    <w:rsid w:val="00D55942"/>
    <w:rsid w:val="00D5614C"/>
    <w:rsid w:val="00D66877"/>
    <w:rsid w:val="00D807BF"/>
    <w:rsid w:val="00DA6F44"/>
    <w:rsid w:val="00DA7887"/>
    <w:rsid w:val="00DB2C26"/>
    <w:rsid w:val="00DB62B6"/>
    <w:rsid w:val="00DE222D"/>
    <w:rsid w:val="00DE28D6"/>
    <w:rsid w:val="00DE307F"/>
    <w:rsid w:val="00DE6B43"/>
    <w:rsid w:val="00DF6831"/>
    <w:rsid w:val="00E11923"/>
    <w:rsid w:val="00E21F20"/>
    <w:rsid w:val="00E262D4"/>
    <w:rsid w:val="00E263F9"/>
    <w:rsid w:val="00E30099"/>
    <w:rsid w:val="00E36250"/>
    <w:rsid w:val="00E44A49"/>
    <w:rsid w:val="00E463CF"/>
    <w:rsid w:val="00E54511"/>
    <w:rsid w:val="00E61DAC"/>
    <w:rsid w:val="00E6263E"/>
    <w:rsid w:val="00E6356F"/>
    <w:rsid w:val="00E72B80"/>
    <w:rsid w:val="00E75FE3"/>
    <w:rsid w:val="00E86C4C"/>
    <w:rsid w:val="00E960E3"/>
    <w:rsid w:val="00EA0EC8"/>
    <w:rsid w:val="00EA6089"/>
    <w:rsid w:val="00EB7AB1"/>
    <w:rsid w:val="00EE09E2"/>
    <w:rsid w:val="00EE2EA4"/>
    <w:rsid w:val="00EF48CC"/>
    <w:rsid w:val="00F103AA"/>
    <w:rsid w:val="00F13665"/>
    <w:rsid w:val="00F243AF"/>
    <w:rsid w:val="00F50BB4"/>
    <w:rsid w:val="00F73032"/>
    <w:rsid w:val="00F82943"/>
    <w:rsid w:val="00F848FC"/>
    <w:rsid w:val="00F9282A"/>
    <w:rsid w:val="00F96BAD"/>
    <w:rsid w:val="00F96FAB"/>
    <w:rsid w:val="00FB0E84"/>
    <w:rsid w:val="00FC0910"/>
    <w:rsid w:val="00FC6150"/>
    <w:rsid w:val="00FC744D"/>
    <w:rsid w:val="00FD01C2"/>
    <w:rsid w:val="00FD1B90"/>
    <w:rsid w:val="00FE50E1"/>
    <w:rsid w:val="00FF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6874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687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jin78.heo@lge.com" TargetMode="External"/><Relationship Id="rId18" Type="http://schemas.openxmlformats.org/officeDocument/2006/relationships/hyperlink" Target="mailto:yiwen.chen@mediatek.com" TargetMode="External"/><Relationship Id="rId26" Type="http://schemas.openxmlformats.org/officeDocument/2006/relationships/hyperlink" Target="http://phenix.it-sudparis.eu/jct3v/doc_end_user/current_document.php?id=584" TargetMode="External"/><Relationship Id="rId21" Type="http://schemas.openxmlformats.org/officeDocument/2006/relationships/hyperlink" Target="mailto:sebastiaan.vanleuven@ugent.be" TargetMode="External"/><Relationship Id="rId34" Type="http://schemas.openxmlformats.org/officeDocument/2006/relationships/hyperlink" Target="http://phenix.it-sudparis.eu/jct3v/doc_end_user/current_document.php?id=532" TargetMode="External"/><Relationship Id="rId7" Type="http://schemas.openxmlformats.org/officeDocument/2006/relationships/endnotes" Target="endnotes.xml"/><Relationship Id="rId12" Type="http://schemas.openxmlformats.org/officeDocument/2006/relationships/hyperlink" Target="mailto:jaeger@ient.rwth-aachen.de" TargetMode="External"/><Relationship Id="rId17" Type="http://schemas.openxmlformats.org/officeDocument/2006/relationships/hyperlink" Target="mailto:jl.lin@mediatek.com" TargetMode="External"/><Relationship Id="rId25" Type="http://schemas.openxmlformats.org/officeDocument/2006/relationships/hyperlink" Target="http://phenix.it-sudparis.eu/jct3v/doc_end_user/current_document.php?id=506" TargetMode="External"/><Relationship Id="rId33" Type="http://schemas.openxmlformats.org/officeDocument/2006/relationships/hyperlink" Target="http://phenix.it-sudparis.eu/jct3v/doc_end_user/current_document.php?id=583"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Jicheng.An@mediatek.com" TargetMode="External"/><Relationship Id="rId20" Type="http://schemas.openxmlformats.org/officeDocument/2006/relationships/hyperlink" Target="mailto:yuwen.huang@mediatek.com" TargetMode="External"/><Relationship Id="rId29" Type="http://schemas.openxmlformats.org/officeDocument/2006/relationships/hyperlink" Target="http://phenix.it-sudparis.eu/jct3v/doc_end_user/current_document.php?id=46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hilipp.merkle@hhi.fraunhofer.de" TargetMode="External"/><Relationship Id="rId24" Type="http://schemas.openxmlformats.org/officeDocument/2006/relationships/hyperlink" Target="http://phenix.it-sudparis.eu/jct3v/doc_end_user/current_document.php?id=584" TargetMode="External"/><Relationship Id="rId32" Type="http://schemas.openxmlformats.org/officeDocument/2006/relationships/hyperlink" Target="http://phenix.it-sudparis.eu/jct3v/doc_end_user/current_document.php?id=53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i.Zhang@mediatek.com" TargetMode="External"/><Relationship Id="rId23" Type="http://schemas.openxmlformats.org/officeDocument/2006/relationships/hyperlink" Target="mailto:hoyo@gist.ac.kr" TargetMode="External"/><Relationship Id="rId28" Type="http://schemas.openxmlformats.org/officeDocument/2006/relationships/hyperlink" Target="http://phenix.it-sudparis.eu/jct3v/doc_end_user/current_document.php?id=467" TargetMode="External"/><Relationship Id="rId36" Type="http://schemas.openxmlformats.org/officeDocument/2006/relationships/footer" Target="footer1.xml"/><Relationship Id="rId10" Type="http://schemas.openxmlformats.org/officeDocument/2006/relationships/hyperlink" Target="mailto:philipp.merkle@hhi.fraunhofer.de" TargetMode="External"/><Relationship Id="rId19" Type="http://schemas.openxmlformats.org/officeDocument/2006/relationships/hyperlink" Target="mailto:yulin.chang@mediatek.com" TargetMode="External"/><Relationship Id="rId31" Type="http://schemas.openxmlformats.org/officeDocument/2006/relationships/hyperlink" Target="http://phenix.it-sudparis.eu/jct3v/doc_end_user/current_document.php?id=58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lsoon.lim@samsung.com" TargetMode="External"/><Relationship Id="rId22" Type="http://schemas.openxmlformats.org/officeDocument/2006/relationships/hyperlink" Target="mailto:ysong@gist.ac.kr" TargetMode="External"/><Relationship Id="rId27" Type="http://schemas.openxmlformats.org/officeDocument/2006/relationships/hyperlink" Target="http://phenix.it-sudparis.eu/jct3v/doc_end_user/current_document.php?id=506" TargetMode="External"/><Relationship Id="rId30" Type="http://schemas.openxmlformats.org/officeDocument/2006/relationships/hyperlink" Target="http://phenix.it-sudparis.eu/jct3v/doc_end_user/current_document.php?id=532" TargetMode="External"/><Relationship Id="rId35" Type="http://schemas.openxmlformats.org/officeDocument/2006/relationships/hyperlink" Target="http://phenix.it-sudparis.eu/jct3v/doc_end_user/current_document.php?id=583" TargetMode="External"/><Relationship Id="rId8" Type="http://schemas.openxmlformats.org/officeDocument/2006/relationships/image" Target="media/image1.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1386</Words>
  <Characters>9746</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11110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Philipp Merkle</cp:lastModifiedBy>
  <cp:revision>3</cp:revision>
  <cp:lastPrinted>2013-01-31T12:43:00Z</cp:lastPrinted>
  <dcterms:created xsi:type="dcterms:W3CDTF">2013-01-31T12:42:00Z</dcterms:created>
  <dcterms:modified xsi:type="dcterms:W3CDTF">2013-01-31T12:43:00Z</dcterms:modified>
</cp:coreProperties>
</file>