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07D211" wp14:editId="69128C6C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07A1F88F" wp14:editId="6BC939F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1C0FB5E" wp14:editId="037801C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proofErr w:type="spellStart"/>
            <w:r w:rsidR="00E21F20">
              <w:rPr>
                <w:b/>
                <w:szCs w:val="22"/>
                <w:lang w:val="en-CA"/>
              </w:rPr>
              <w:t>3D</w:t>
            </w:r>
            <w:proofErr w:type="spellEnd"/>
            <w:r w:rsidR="00E21F20">
              <w:rPr>
                <w:b/>
                <w:szCs w:val="22"/>
                <w:lang w:val="en-CA"/>
              </w:rPr>
              <w:t xml:space="preserve">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SG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JTC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WG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C14839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</w:t>
            </w:r>
            <w:r w:rsidR="00B74ABA" w:rsidRPr="00531AB0">
              <w:rPr>
                <w:szCs w:val="22"/>
                <w:lang w:val="en-CA"/>
              </w:rPr>
              <w:t xml:space="preserve"> </w:t>
            </w:r>
            <w:r w:rsidR="00E61DAC" w:rsidRPr="00531AB0">
              <w:rPr>
                <w:szCs w:val="22"/>
                <w:lang w:val="en-CA"/>
              </w:rPr>
              <w:t xml:space="preserve">Meeting: </w:t>
            </w:r>
            <w:r w:rsidR="005B2C1A" w:rsidRPr="00531AB0">
              <w:rPr>
                <w:szCs w:val="22"/>
                <w:lang w:val="en-CA"/>
              </w:rPr>
              <w:t>Geneva, CH, 17-23 Jan. 2013</w:t>
            </w:r>
          </w:p>
        </w:tc>
        <w:tc>
          <w:tcPr>
            <w:tcW w:w="2718" w:type="dxa"/>
          </w:tcPr>
          <w:p w:rsidR="008A4B4C" w:rsidRPr="005B217D" w:rsidRDefault="00E61DAC" w:rsidP="008001C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E4E7C">
              <w:rPr>
                <w:lang w:val="en-CA"/>
              </w:rPr>
              <w:t>Document</w:t>
            </w:r>
            <w:r w:rsidR="006C5D39" w:rsidRPr="009E4E7C">
              <w:rPr>
                <w:lang w:val="en-CA"/>
              </w:rPr>
              <w:t xml:space="preserve">: </w:t>
            </w:r>
            <w:proofErr w:type="spellStart"/>
            <w:r w:rsidR="006C5D39" w:rsidRPr="009E4E7C">
              <w:rPr>
                <w:lang w:val="en-CA"/>
              </w:rPr>
              <w:t>JC</w:t>
            </w:r>
            <w:r w:rsidRPr="009E4E7C">
              <w:rPr>
                <w:lang w:val="en-CA"/>
              </w:rPr>
              <w:t>T</w:t>
            </w:r>
            <w:r w:rsidR="00B74ABA" w:rsidRPr="009E4E7C">
              <w:rPr>
                <w:lang w:val="en-CA"/>
              </w:rPr>
              <w:t>3V</w:t>
            </w:r>
            <w:r w:rsidRPr="009E4E7C">
              <w:rPr>
                <w:lang w:val="en-CA"/>
              </w:rPr>
              <w:t>-</w:t>
            </w:r>
            <w:r w:rsidR="000776C7" w:rsidRPr="009E4E7C">
              <w:rPr>
                <w:lang w:val="en-CA"/>
              </w:rPr>
              <w:t>C</w:t>
            </w:r>
            <w:r w:rsidR="009E4E7C" w:rsidRPr="00D3525F">
              <w:rPr>
                <w:u w:val="single"/>
                <w:lang w:val="en-CA"/>
              </w:rPr>
              <w:t>0054</w:t>
            </w:r>
            <w:r w:rsidR="008001C6">
              <w:rPr>
                <w:u w:val="single"/>
                <w:lang w:val="en-CA"/>
              </w:rPr>
              <w:t>_</w:t>
            </w:r>
            <w:bookmarkStart w:id="0" w:name="_GoBack"/>
            <w:bookmarkEnd w:id="0"/>
            <w:r w:rsidR="009779B0" w:rsidRPr="00D3525F">
              <w:rPr>
                <w:u w:val="single"/>
                <w:lang w:val="en-CA"/>
              </w:rPr>
              <w:t>prop</w:t>
            </w:r>
            <w:r w:rsidR="009E31A9" w:rsidRPr="00D3525F">
              <w:rPr>
                <w:u w:val="single"/>
                <w:lang w:val="en-CA"/>
              </w:rPr>
              <w:t>osed</w:t>
            </w:r>
            <w:proofErr w:type="spellEnd"/>
            <w:r w:rsidR="009E31A9" w:rsidRPr="00D3525F">
              <w:rPr>
                <w:u w:val="single"/>
                <w:lang w:val="en-CA"/>
              </w:rPr>
              <w:t xml:space="preserve"> text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9E31A9" w:rsidP="009E31A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text for </w:t>
            </w:r>
            <w:proofErr w:type="spellStart"/>
            <w:r>
              <w:rPr>
                <w:b/>
                <w:szCs w:val="22"/>
                <w:lang w:val="en-CA"/>
              </w:rPr>
              <w:t>JCT3V-C0054</w:t>
            </w:r>
            <w:proofErr w:type="spellEnd"/>
            <w:r>
              <w:rPr>
                <w:b/>
                <w:szCs w:val="22"/>
                <w:lang w:val="en-CA"/>
              </w:rPr>
              <w:t xml:space="preserve"> based on </w:t>
            </w:r>
            <w:proofErr w:type="spellStart"/>
            <w:r>
              <w:rPr>
                <w:b/>
                <w:szCs w:val="22"/>
                <w:lang w:val="en-CA"/>
              </w:rPr>
              <w:t>3D</w:t>
            </w:r>
            <w:proofErr w:type="spellEnd"/>
            <w:r>
              <w:rPr>
                <w:b/>
                <w:szCs w:val="22"/>
                <w:lang w:val="en-CA"/>
              </w:rPr>
              <w:t>-AVC working draft 4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Jewon</w:t>
            </w:r>
            <w:proofErr w:type="spellEnd"/>
            <w:r>
              <w:rPr>
                <w:szCs w:val="22"/>
                <w:lang w:val="en-CA"/>
              </w:rPr>
              <w:t xml:space="preserve">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Li Zhang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Marta Karczewicz</w:t>
            </w:r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32201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proofErr w:type="spellStart"/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  <w:proofErr w:type="spellEnd"/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6669E5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proofErr w:type="spellStart"/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  <w:proofErr w:type="spellEnd"/>
            </w:hyperlink>
          </w:p>
          <w:p w:rsidR="0029379A" w:rsidRDefault="0029379A" w:rsidP="0029379A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3" w:history="1">
              <w:proofErr w:type="spellStart"/>
              <w:r w:rsidRPr="00544B1F">
                <w:rPr>
                  <w:rStyle w:val="Hyperlink"/>
                  <w:szCs w:val="22"/>
                </w:rPr>
                <w:t>lizhang@qti.qualcomm.com</w:t>
              </w:r>
              <w:proofErr w:type="spellEnd"/>
            </w:hyperlink>
          </w:p>
          <w:p w:rsidR="0029379A" w:rsidRPr="005B217D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1929B5" w:rsidRPr="005B217D" w:rsidRDefault="001929B5" w:rsidP="001929B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929B5" w:rsidRPr="00662D1F" w:rsidRDefault="001929B5" w:rsidP="001929B5">
      <w:pPr>
        <w:jc w:val="both"/>
        <w:rPr>
          <w:szCs w:val="22"/>
          <w:lang w:eastAsia="ja-JP"/>
        </w:rPr>
      </w:pPr>
      <w:r>
        <w:rPr>
          <w:szCs w:val="22"/>
        </w:rPr>
        <w:t xml:space="preserve">As an attachment of </w:t>
      </w:r>
      <w:proofErr w:type="spellStart"/>
      <w:r>
        <w:rPr>
          <w:szCs w:val="22"/>
        </w:rPr>
        <w:t>JCT3V-C005</w:t>
      </w:r>
      <w:r w:rsidR="005023C8">
        <w:rPr>
          <w:szCs w:val="22"/>
        </w:rPr>
        <w:t>4</w:t>
      </w:r>
      <w:proofErr w:type="spellEnd"/>
      <w:r>
        <w:rPr>
          <w:szCs w:val="22"/>
        </w:rPr>
        <w:t>, this document provides detailed syntax specification for the proposed method, and</w:t>
      </w:r>
      <w:r w:rsidRPr="00662D1F" w:rsidDel="00241D8C">
        <w:t xml:space="preserve"> </w:t>
      </w:r>
      <w:r>
        <w:t>text changes to the current working draft 4 are in red texts.</w:t>
      </w:r>
    </w:p>
    <w:p w:rsidR="009E4E7C" w:rsidRDefault="009E4E7C" w:rsidP="009E4E7C">
      <w:pPr>
        <w:pStyle w:val="Annex3"/>
      </w:pPr>
      <w:proofErr w:type="spellStart"/>
      <w:r>
        <w:t>J.8.3.5.1</w:t>
      </w:r>
      <w:proofErr w:type="spellEnd"/>
      <w:r>
        <w:t xml:space="preserve"> </w:t>
      </w:r>
      <w:proofErr w:type="gramStart"/>
      <w:r>
        <w:t>Defining</w:t>
      </w:r>
      <w:proofErr w:type="gramEnd"/>
      <w:r>
        <w:t xml:space="preserve"> of coordinates and sizes of a </w:t>
      </w:r>
      <w:proofErr w:type="spellStart"/>
      <w:r>
        <w:t>luma</w:t>
      </w:r>
      <w:proofErr w:type="spellEnd"/>
      <w:r>
        <w:t xml:space="preserve"> block to be predicted</w:t>
      </w:r>
    </w:p>
    <w:p w:rsidR="009E4E7C" w:rsidRPr="00073EEC" w:rsidRDefault="009E4E7C" w:rsidP="009E4E7C">
      <w:pPr>
        <w:jc w:val="both"/>
        <w:rPr>
          <w:lang w:val="en-GB"/>
        </w:rPr>
      </w:pPr>
      <w:r w:rsidRPr="00073EEC">
        <w:rPr>
          <w:lang w:val="en-GB"/>
        </w:rPr>
        <w:t xml:space="preserve">Let </w:t>
      </w:r>
      <w:proofErr w:type="gramStart"/>
      <w:r w:rsidRPr="00073EEC">
        <w:rPr>
          <w:lang w:val="en-GB"/>
        </w:rPr>
        <w:t>( </w:t>
      </w:r>
      <w:proofErr w:type="spellStart"/>
      <w:r w:rsidRPr="00073EEC">
        <w:rPr>
          <w:lang w:val="en-GB"/>
        </w:rPr>
        <w:t>xM</w:t>
      </w:r>
      <w:proofErr w:type="spellEnd"/>
      <w:proofErr w:type="gramEnd"/>
      <w:r w:rsidRPr="00073EEC">
        <w:rPr>
          <w:lang w:val="en-GB"/>
        </w:rPr>
        <w:t>, </w:t>
      </w:r>
      <w:proofErr w:type="spellStart"/>
      <w:r w:rsidRPr="00073EEC">
        <w:rPr>
          <w:lang w:val="en-GB"/>
        </w:rPr>
        <w:t>yM</w:t>
      </w:r>
      <w:proofErr w:type="spellEnd"/>
      <w:r w:rsidRPr="00073EEC">
        <w:rPr>
          <w:lang w:val="en-GB"/>
        </w:rPr>
        <w:t xml:space="preserve"> ) be equal to the output of the </w:t>
      </w:r>
      <w:proofErr w:type="spellStart"/>
      <w:r w:rsidRPr="00073EEC">
        <w:rPr>
          <w:lang w:val="en-GB"/>
        </w:rPr>
        <w:t>subclause</w:t>
      </w:r>
      <w:proofErr w:type="spellEnd"/>
      <w:r w:rsidRPr="00073EEC">
        <w:rPr>
          <w:lang w:val="en-GB"/>
        </w:rPr>
        <w:t xml:space="preserve"> 6.4.1 (the location of upper-left </w:t>
      </w:r>
      <w:proofErr w:type="spellStart"/>
      <w:r w:rsidRPr="00073EEC">
        <w:rPr>
          <w:lang w:val="en-GB"/>
        </w:rPr>
        <w:t>luma</w:t>
      </w:r>
      <w:proofErr w:type="spellEnd"/>
      <w:r w:rsidRPr="00073EEC">
        <w:rPr>
          <w:lang w:val="en-GB"/>
        </w:rPr>
        <w:t xml:space="preserve"> sample for the current macroblock with address </w:t>
      </w:r>
      <w:proofErr w:type="spellStart"/>
      <w:r w:rsidRPr="00073EEC">
        <w:rPr>
          <w:lang w:val="en-GB"/>
        </w:rPr>
        <w:t>mbAddr</w:t>
      </w:r>
      <w:proofErr w:type="spellEnd"/>
      <w:r w:rsidRPr="00073EEC">
        <w:rPr>
          <w:lang w:val="en-GB"/>
        </w:rPr>
        <w:t xml:space="preserve"> relative to the upper-left sample of the picture). </w:t>
      </w:r>
    </w:p>
    <w:p w:rsidR="009E4E7C" w:rsidRPr="00073EEC" w:rsidRDefault="009E4E7C" w:rsidP="009E4E7C">
      <w:pPr>
        <w:jc w:val="both"/>
        <w:rPr>
          <w:lang w:val="en-GB"/>
        </w:rPr>
      </w:pPr>
      <w:r w:rsidRPr="00073EEC">
        <w:rPr>
          <w:lang w:val="en-GB"/>
        </w:rPr>
        <w:t xml:space="preserve">Let </w:t>
      </w:r>
      <w:proofErr w:type="gramStart"/>
      <w:r w:rsidRPr="00073EEC">
        <w:rPr>
          <w:lang w:val="en-GB"/>
        </w:rPr>
        <w:t>( </w:t>
      </w:r>
      <w:proofErr w:type="spellStart"/>
      <w:r w:rsidRPr="00073EEC">
        <w:rPr>
          <w:lang w:val="en-GB"/>
        </w:rPr>
        <w:t>xP</w:t>
      </w:r>
      <w:proofErr w:type="spellEnd"/>
      <w:proofErr w:type="gramEnd"/>
      <w:r w:rsidRPr="00073EEC">
        <w:rPr>
          <w:lang w:val="en-GB"/>
        </w:rPr>
        <w:t>, </w:t>
      </w:r>
      <w:proofErr w:type="spellStart"/>
      <w:r w:rsidRPr="00073EEC">
        <w:rPr>
          <w:lang w:val="en-GB"/>
        </w:rPr>
        <w:t>yP</w:t>
      </w:r>
      <w:proofErr w:type="spellEnd"/>
      <w:r w:rsidRPr="00073EEC">
        <w:rPr>
          <w:lang w:val="en-GB"/>
        </w:rPr>
        <w:t xml:space="preserve"> ) be equal to the output of the </w:t>
      </w:r>
      <w:proofErr w:type="spellStart"/>
      <w:r w:rsidRPr="00073EEC">
        <w:rPr>
          <w:lang w:val="en-GB"/>
        </w:rPr>
        <w:t>subclause</w:t>
      </w:r>
      <w:proofErr w:type="spellEnd"/>
      <w:r w:rsidRPr="00073EEC">
        <w:rPr>
          <w:lang w:val="en-GB"/>
        </w:rPr>
        <w:t xml:space="preserve"> 6.4.2.1 (the location of upper-left </w:t>
      </w:r>
      <w:proofErr w:type="spellStart"/>
      <w:r w:rsidRPr="00073EEC">
        <w:rPr>
          <w:lang w:val="en-GB"/>
        </w:rPr>
        <w:t>luma</w:t>
      </w:r>
      <w:proofErr w:type="spellEnd"/>
      <w:r w:rsidRPr="00073EEC">
        <w:rPr>
          <w:lang w:val="en-GB"/>
        </w:rPr>
        <w:t xml:space="preserve"> sample for the macroblock partition </w:t>
      </w:r>
      <w:proofErr w:type="spellStart"/>
      <w:r w:rsidRPr="00073EEC">
        <w:rPr>
          <w:lang w:val="en-GB"/>
        </w:rPr>
        <w:t>mbPartIdx</w:t>
      </w:r>
      <w:proofErr w:type="spellEnd"/>
      <w:r w:rsidRPr="00073EEC">
        <w:rPr>
          <w:lang w:val="en-GB"/>
        </w:rPr>
        <w:t xml:space="preserve">). </w:t>
      </w:r>
    </w:p>
    <w:p w:rsidR="009E4E7C" w:rsidRDefault="009E4E7C" w:rsidP="009E4E7C">
      <w:pPr>
        <w:jc w:val="both"/>
        <w:rPr>
          <w:strike/>
          <w:color w:val="FF0000"/>
          <w:lang w:val="en-GB"/>
        </w:rPr>
      </w:pPr>
      <w:r w:rsidRPr="000F03EB">
        <w:rPr>
          <w:lang w:val="en-GB"/>
        </w:rPr>
        <w:t>Let ( </w:t>
      </w:r>
      <w:proofErr w:type="spellStart"/>
      <w:r w:rsidRPr="000F03EB">
        <w:rPr>
          <w:lang w:val="en-GB"/>
        </w:rPr>
        <w:t>xB</w:t>
      </w:r>
      <w:proofErr w:type="spellEnd"/>
      <w:r w:rsidRPr="000F03EB">
        <w:rPr>
          <w:lang w:val="en-GB"/>
        </w:rPr>
        <w:t>, </w:t>
      </w:r>
      <w:proofErr w:type="spellStart"/>
      <w:r w:rsidRPr="000F03EB">
        <w:rPr>
          <w:lang w:val="en-GB"/>
        </w:rPr>
        <w:t>yB</w:t>
      </w:r>
      <w:proofErr w:type="spellEnd"/>
      <w:r w:rsidRPr="000F03EB">
        <w:rPr>
          <w:lang w:val="en-GB"/>
        </w:rPr>
        <w:t xml:space="preserve"> ) be equal to the output of the </w:t>
      </w:r>
      <w:proofErr w:type="spellStart"/>
      <w:r w:rsidRPr="000F03EB">
        <w:rPr>
          <w:lang w:val="en-GB"/>
        </w:rPr>
        <w:t>subclause</w:t>
      </w:r>
      <w:proofErr w:type="spellEnd"/>
      <w:r w:rsidR="000F03EB">
        <w:rPr>
          <w:lang w:val="en-GB"/>
        </w:rPr>
        <w:t xml:space="preserve"> </w:t>
      </w:r>
      <w:r w:rsidR="000F03EB" w:rsidRPr="009F6EA3">
        <w:rPr>
          <w:highlight w:val="green"/>
          <w:lang w:val="en-GB"/>
        </w:rPr>
        <w:t>6.4.2.2</w:t>
      </w:r>
      <w:r w:rsidRPr="000F03EB">
        <w:rPr>
          <w:strike/>
          <w:lang w:val="en-GB"/>
        </w:rPr>
        <w:t xml:space="preserve"> </w:t>
      </w:r>
      <w:r w:rsidRPr="009F6EA3">
        <w:rPr>
          <w:strike/>
          <w:color w:val="FF0000"/>
          <w:lang w:val="en-GB"/>
        </w:rPr>
        <w:t xml:space="preserve">6.4.3 </w:t>
      </w:r>
      <w:r w:rsidRPr="000F03EB">
        <w:rPr>
          <w:lang w:val="en-GB"/>
        </w:rPr>
        <w:t xml:space="preserve">(the location of upper-left </w:t>
      </w:r>
      <w:proofErr w:type="spellStart"/>
      <w:r w:rsidRPr="000F03EB">
        <w:rPr>
          <w:lang w:val="en-GB"/>
        </w:rPr>
        <w:t>luma</w:t>
      </w:r>
      <w:proofErr w:type="spellEnd"/>
      <w:r w:rsidRPr="000F03EB">
        <w:rPr>
          <w:lang w:val="en-GB"/>
        </w:rPr>
        <w:t xml:space="preserve"> sample for the </w:t>
      </w:r>
      <w:proofErr w:type="spellStart"/>
      <w:r w:rsidRPr="000F03EB">
        <w:rPr>
          <w:lang w:val="en-GB"/>
        </w:rPr>
        <w:t>4x4</w:t>
      </w:r>
      <w:proofErr w:type="spellEnd"/>
      <w:r w:rsidRPr="000F03EB">
        <w:rPr>
          <w:lang w:val="en-GB"/>
        </w:rPr>
        <w:t xml:space="preserve"> </w:t>
      </w:r>
      <w:proofErr w:type="spellStart"/>
      <w:r w:rsidRPr="000F03EB">
        <w:rPr>
          <w:lang w:val="en-GB"/>
        </w:rPr>
        <w:t>luma</w:t>
      </w:r>
      <w:proofErr w:type="spellEnd"/>
      <w:r w:rsidRPr="000F03EB">
        <w:rPr>
          <w:lang w:val="en-GB"/>
        </w:rPr>
        <w:t xml:space="preserve"> block</w:t>
      </w:r>
      <w:r w:rsidR="000F03EB">
        <w:rPr>
          <w:lang w:val="en-GB"/>
        </w:rPr>
        <w:t xml:space="preserve"> </w:t>
      </w:r>
      <w:r w:rsidR="000F03EB" w:rsidRPr="009F6EA3">
        <w:rPr>
          <w:highlight w:val="green"/>
          <w:lang w:val="en-GB"/>
        </w:rPr>
        <w:t>relative to the top-left sample of the sub-macroblock</w:t>
      </w:r>
      <w:r w:rsidRPr="000F03EB">
        <w:rPr>
          <w:strike/>
          <w:lang w:val="en-GB"/>
        </w:rPr>
        <w:t xml:space="preserve"> </w:t>
      </w:r>
      <w:r w:rsidRPr="009F6EA3">
        <w:rPr>
          <w:strike/>
          <w:color w:val="FF0000"/>
          <w:lang w:val="en-GB"/>
        </w:rPr>
        <w:t xml:space="preserve">defined by </w:t>
      </w:r>
      <w:proofErr w:type="spellStart"/>
      <w:r w:rsidRPr="009F6EA3">
        <w:rPr>
          <w:strike/>
          <w:color w:val="FF0000"/>
          <w:lang w:val="en-GB"/>
        </w:rPr>
        <w:t>Luma4x4BlkIdx</w:t>
      </w:r>
      <w:proofErr w:type="spellEnd"/>
      <w:r w:rsidRPr="009F6EA3">
        <w:rPr>
          <w:strike/>
          <w:color w:val="FF0000"/>
          <w:lang w:val="en-GB"/>
        </w:rPr>
        <w:t xml:space="preserve"> that can be 0...15</w:t>
      </w:r>
      <w:r w:rsidRPr="000F03EB">
        <w:rPr>
          <w:lang w:val="en-GB"/>
        </w:rPr>
        <w:t>).</w:t>
      </w:r>
    </w:p>
    <w:p w:rsidR="009E4E7C" w:rsidRPr="009F6EA3" w:rsidRDefault="009E4E7C" w:rsidP="009E4E7C">
      <w:pPr>
        <w:jc w:val="both"/>
        <w:rPr>
          <w:strike/>
          <w:color w:val="FF0000"/>
          <w:lang w:val="en-GB"/>
        </w:rPr>
      </w:pPr>
      <w:r w:rsidRPr="009F6EA3">
        <w:rPr>
          <w:strike/>
          <w:color w:val="FF0000"/>
          <w:lang w:val="en-GB"/>
        </w:rPr>
        <w:t xml:space="preserve">Let </w:t>
      </w:r>
      <w:proofErr w:type="gramStart"/>
      <w:r w:rsidRPr="009F6EA3">
        <w:rPr>
          <w:strike/>
          <w:color w:val="FF0000"/>
          <w:lang w:val="en-GB"/>
        </w:rPr>
        <w:t>( </w:t>
      </w:r>
      <w:proofErr w:type="spellStart"/>
      <w:r w:rsidRPr="009F6EA3">
        <w:rPr>
          <w:strike/>
          <w:color w:val="FF0000"/>
          <w:lang w:val="en-GB"/>
        </w:rPr>
        <w:t>xB8</w:t>
      </w:r>
      <w:proofErr w:type="spellEnd"/>
      <w:proofErr w:type="gramEnd"/>
      <w:r w:rsidRPr="009F6EA3">
        <w:rPr>
          <w:strike/>
          <w:color w:val="FF0000"/>
          <w:lang w:val="en-GB"/>
        </w:rPr>
        <w:t>, </w:t>
      </w:r>
      <w:proofErr w:type="spellStart"/>
      <w:r w:rsidRPr="009F6EA3">
        <w:rPr>
          <w:strike/>
          <w:color w:val="FF0000"/>
          <w:lang w:val="en-GB"/>
        </w:rPr>
        <w:t>yB8</w:t>
      </w:r>
      <w:proofErr w:type="spellEnd"/>
      <w:r w:rsidRPr="009F6EA3">
        <w:rPr>
          <w:strike/>
          <w:color w:val="FF0000"/>
          <w:lang w:val="en-GB"/>
        </w:rPr>
        <w:t xml:space="preserve"> ) be equal to the output of the process 6.4.5 (the location of the upper-left </w:t>
      </w:r>
      <w:proofErr w:type="spellStart"/>
      <w:r w:rsidRPr="009F6EA3">
        <w:rPr>
          <w:strike/>
          <w:color w:val="FF0000"/>
          <w:lang w:val="en-GB"/>
        </w:rPr>
        <w:t>luma</w:t>
      </w:r>
      <w:proofErr w:type="spellEnd"/>
      <w:r w:rsidRPr="009F6EA3">
        <w:rPr>
          <w:strike/>
          <w:color w:val="FF0000"/>
          <w:lang w:val="en-GB"/>
        </w:rPr>
        <w:t xml:space="preserve"> sample for the </w:t>
      </w:r>
      <w:proofErr w:type="spellStart"/>
      <w:r w:rsidRPr="009F6EA3">
        <w:rPr>
          <w:strike/>
          <w:color w:val="FF0000"/>
          <w:lang w:val="en-GB"/>
        </w:rPr>
        <w:t>8x8</w:t>
      </w:r>
      <w:proofErr w:type="spellEnd"/>
      <w:r w:rsidRPr="009F6EA3">
        <w:rPr>
          <w:strike/>
          <w:color w:val="FF0000"/>
          <w:lang w:val="en-GB"/>
        </w:rPr>
        <w:t xml:space="preserve"> </w:t>
      </w:r>
      <w:proofErr w:type="spellStart"/>
      <w:r w:rsidRPr="009F6EA3">
        <w:rPr>
          <w:strike/>
          <w:color w:val="FF0000"/>
          <w:lang w:val="en-GB"/>
        </w:rPr>
        <w:t>luma</w:t>
      </w:r>
      <w:proofErr w:type="spellEnd"/>
      <w:r w:rsidRPr="009F6EA3">
        <w:rPr>
          <w:strike/>
          <w:color w:val="FF0000"/>
          <w:lang w:val="en-GB"/>
        </w:rPr>
        <w:t xml:space="preserve"> block where </w:t>
      </w:r>
      <w:proofErr w:type="spellStart"/>
      <w:r w:rsidRPr="009F6EA3">
        <w:rPr>
          <w:strike/>
          <w:color w:val="FF0000"/>
          <w:lang w:val="en-GB"/>
        </w:rPr>
        <w:t>Luma8x8BlkIdx</w:t>
      </w:r>
      <w:proofErr w:type="spellEnd"/>
      <w:r w:rsidRPr="009F6EA3">
        <w:rPr>
          <w:strike/>
          <w:color w:val="FF0000"/>
          <w:lang w:val="en-GB"/>
        </w:rPr>
        <w:t xml:space="preserve"> =(</w:t>
      </w:r>
      <w:proofErr w:type="spellStart"/>
      <w:r w:rsidRPr="009F6EA3">
        <w:rPr>
          <w:strike/>
          <w:color w:val="FF0000"/>
          <w:lang w:val="en-GB"/>
        </w:rPr>
        <w:t>Luma4x4BlkIdx</w:t>
      </w:r>
      <w:proofErr w:type="spellEnd"/>
      <w:r w:rsidRPr="009F6EA3">
        <w:rPr>
          <w:strike/>
          <w:color w:val="FF0000"/>
          <w:lang w:val="en-GB"/>
        </w:rPr>
        <w:t>&gt;&gt;2) is given as an input).</w:t>
      </w:r>
    </w:p>
    <w:p w:rsidR="009E4E7C" w:rsidRPr="00184689" w:rsidRDefault="009E4E7C" w:rsidP="009E4E7C">
      <w:pPr>
        <w:rPr>
          <w:rFonts w:ascii="TimesNewRoman" w:hAnsi="TimesNewRoman" w:cs="TimesNewRoman"/>
          <w:strike/>
          <w:color w:val="FF0000"/>
          <w:lang w:eastAsia="ru-RU"/>
        </w:rPr>
      </w:pPr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The variables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xCT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,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yCT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,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CBX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,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CBY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 are set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acooding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 to table J-8-X: [Ed</w:t>
      </w:r>
      <w:proofErr w:type="gramStart"/>
      <w:r w:rsidRPr="00184689">
        <w:rPr>
          <w:rFonts w:ascii="TimesNewRoman" w:hAnsi="TimesNewRoman" w:cs="TimesNewRoman"/>
          <w:strike/>
          <w:color w:val="FF0000"/>
          <w:lang w:eastAsia="ru-RU"/>
        </w:rPr>
        <w:t>.(</w:t>
      </w:r>
      <w:proofErr w:type="gram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MH):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CBX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 and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CBY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 xml:space="preserve"> are not proper variable names as they have no </w:t>
      </w:r>
      <w:proofErr w:type="spellStart"/>
      <w:r w:rsidRPr="00184689">
        <w:rPr>
          <w:rFonts w:ascii="TimesNewRoman" w:hAnsi="TimesNewRoman" w:cs="TimesNewRoman"/>
          <w:strike/>
          <w:color w:val="FF0000"/>
          <w:lang w:eastAsia="ru-RU"/>
        </w:rPr>
        <w:t>camelCasing</w:t>
      </w:r>
      <w:proofErr w:type="spellEnd"/>
      <w:r w:rsidRPr="00184689">
        <w:rPr>
          <w:rFonts w:ascii="TimesNewRoman" w:hAnsi="TimesNewRoman" w:cs="TimesNewRoman"/>
          <w:strike/>
          <w:color w:val="FF0000"/>
          <w:lang w:eastAsia="ru-RU"/>
        </w:rPr>
        <w:t>.]</w:t>
      </w:r>
    </w:p>
    <w:p w:rsidR="009E4E7C" w:rsidRDefault="009E4E7C" w:rsidP="009E4E7C">
      <w:pPr>
        <w:rPr>
          <w:rFonts w:ascii="TimesNewRoman" w:hAnsi="TimesNewRoman" w:cs="TimesNewRoman"/>
          <w:lang w:eastAsia="ru-RU"/>
        </w:rPr>
      </w:pPr>
    </w:p>
    <w:p w:rsidR="009E4E7C" w:rsidRPr="009A2528" w:rsidRDefault="009E4E7C" w:rsidP="009E4E7C">
      <w:pPr>
        <w:rPr>
          <w:rFonts w:ascii="TimesNewRoman" w:hAnsi="TimesNewRoman" w:cs="TimesNewRoman"/>
          <w:b/>
          <w:strike/>
          <w:color w:val="FF0000"/>
          <w:lang w:eastAsia="ru-RU"/>
        </w:rPr>
      </w:pPr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 xml:space="preserve">Table J-8-X – Specification of parameters for deriving </w:t>
      </w:r>
      <w:proofErr w:type="spellStart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>LRec</w:t>
      </w:r>
      <w:proofErr w:type="spellEnd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 xml:space="preserve">, </w:t>
      </w:r>
      <w:proofErr w:type="spellStart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>URec</w:t>
      </w:r>
      <w:proofErr w:type="spellEnd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 xml:space="preserve">, </w:t>
      </w:r>
      <w:proofErr w:type="spellStart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>LRef</w:t>
      </w:r>
      <w:proofErr w:type="spellEnd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 xml:space="preserve">, </w:t>
      </w:r>
      <w:proofErr w:type="spellStart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>URef</w:t>
      </w:r>
      <w:proofErr w:type="spellEnd"/>
      <w:r w:rsidRPr="009A2528">
        <w:rPr>
          <w:rFonts w:ascii="TimesNewRoman" w:hAnsi="TimesNewRoman" w:cs="TimesNewRoman"/>
          <w:b/>
          <w:strike/>
          <w:color w:val="FF0000"/>
          <w:lang w:eastAsia="ru-RU"/>
        </w:rPr>
        <w:t xml:space="preserve"> blocks’ sample values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1266"/>
        <w:gridCol w:w="1198"/>
        <w:gridCol w:w="681"/>
        <w:gridCol w:w="681"/>
        <w:gridCol w:w="1330"/>
        <w:gridCol w:w="1311"/>
        <w:gridCol w:w="681"/>
        <w:gridCol w:w="681"/>
      </w:tblGrid>
      <w:tr w:rsidR="009E4E7C" w:rsidTr="009779B0"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mb_type</w:t>
            </w:r>
            <w:proofErr w:type="spellEnd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val="ru-RU" w:eastAsia="ru-RU"/>
              </w:rPr>
            </w:pPr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val="ru-RU" w:eastAsia="ru-RU"/>
              </w:rPr>
              <w:t xml:space="preserve">transform_size_8x8_flag </w:t>
            </w:r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equal to 1</w:t>
            </w: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val="ru-RU" w:eastAsia="ru-RU"/>
              </w:rPr>
            </w:pPr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val="ru-RU" w:eastAsia="ru-RU"/>
              </w:rPr>
              <w:t xml:space="preserve">transform_size_8x8_flag </w:t>
            </w:r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equal to 0</w:t>
            </w:r>
          </w:p>
        </w:tc>
      </w:tr>
      <w:tr w:rsidR="009E4E7C" w:rsidTr="009779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7C" w:rsidRPr="00270F2F" w:rsidRDefault="009E4E7C" w:rsidP="009779B0">
            <w:pPr>
              <w:overflowPunct/>
              <w:autoSpaceDE/>
              <w:autoSpaceDN/>
              <w:adjustRightInd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xCT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yCT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CBX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CBY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xCT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yCT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CBX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b/>
                <w:strike/>
                <w:color w:val="FF0000"/>
                <w:lang w:eastAsia="ru-RU"/>
              </w:rPr>
              <w:t>CBY</w:t>
            </w:r>
            <w:proofErr w:type="spellEnd"/>
          </w:p>
        </w:tc>
      </w:tr>
      <w:tr w:rsidR="009E4E7C" w:rsidTr="009779B0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eastAsia="SimSun"/>
                <w:strike/>
                <w:color w:val="FF0000"/>
                <w:lang w:val="en-CA"/>
              </w:rPr>
              <w:t>P_L0_16x16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xB8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yB8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8</w:t>
            </w:r>
          </w:p>
        </w:tc>
      </w:tr>
      <w:tr w:rsidR="009E4E7C" w:rsidTr="009779B0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eastAsia="SimSun"/>
                <w:strike/>
                <w:color w:val="FF0000"/>
                <w:lang w:val="en-CA"/>
              </w:rPr>
              <w:t>P_L0_L0_16x8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xP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yP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xB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B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4</w:t>
            </w:r>
          </w:p>
        </w:tc>
      </w:tr>
      <w:tr w:rsidR="009E4E7C" w:rsidTr="009779B0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eastAsia="SimSun"/>
                <w:strike/>
                <w:color w:val="FF0000"/>
                <w:lang w:val="en-CA"/>
              </w:rPr>
              <w:t>P_L0_L0_8x16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lastRenderedPageBreak/>
              <w:t>xP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lastRenderedPageBreak/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lastRenderedPageBreak/>
              <w:t>yP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lastRenderedPageBreak/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lastRenderedPageBreak/>
              <w:t>xB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lastRenderedPageBreak/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lastRenderedPageBreak/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B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lastRenderedPageBreak/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4</w:t>
            </w:r>
          </w:p>
        </w:tc>
      </w:tr>
      <w:tr w:rsidR="009E4E7C" w:rsidTr="009779B0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eastAsia="SimSun"/>
                <w:strike/>
                <w:color w:val="FF0000"/>
                <w:lang w:val="en-CA"/>
              </w:rPr>
              <w:lastRenderedPageBreak/>
              <w:t>P_8x8</w:t>
            </w:r>
            <w:proofErr w:type="spellEnd"/>
            <w:r w:rsidRPr="00270F2F">
              <w:rPr>
                <w:rFonts w:eastAsia="SimSun"/>
                <w:strike/>
                <w:color w:val="FF0000"/>
                <w:lang w:val="en-CA"/>
              </w:rPr>
              <w:t xml:space="preserve">, </w:t>
            </w:r>
            <w:proofErr w:type="spellStart"/>
            <w:r w:rsidRPr="00270F2F">
              <w:rPr>
                <w:rFonts w:eastAsia="SimSun"/>
                <w:strike/>
                <w:color w:val="FF0000"/>
                <w:lang w:val="en-GB"/>
              </w:rPr>
              <w:t>P_8x8ref0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xP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yP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xB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 xml:space="preserve"> +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B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4</w:t>
            </w:r>
          </w:p>
        </w:tc>
      </w:tr>
      <w:tr w:rsidR="009E4E7C" w:rsidTr="009779B0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rPr>
                <w:rFonts w:eastAsia="SimSun"/>
                <w:strike/>
                <w:color w:val="FF0000"/>
                <w:lang w:val="en-CA"/>
              </w:rPr>
            </w:pPr>
            <w:proofErr w:type="spellStart"/>
            <w:r w:rsidRPr="00270F2F">
              <w:rPr>
                <w:rFonts w:eastAsia="SimSun"/>
                <w:strike/>
                <w:color w:val="FF0000"/>
                <w:lang w:val="en-CA"/>
              </w:rPr>
              <w:t>P_Skip</w:t>
            </w:r>
            <w:proofErr w:type="spellEnd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Undefined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xCT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xM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4E7C" w:rsidRPr="00270F2F" w:rsidRDefault="009E4E7C" w:rsidP="009779B0">
            <w:pPr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yCT</w:t>
            </w:r>
            <w:proofErr w:type="spellEnd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 xml:space="preserve"> = </w:t>
            </w:r>
            <w:proofErr w:type="spellStart"/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y</w:t>
            </w:r>
            <w:r w:rsidRPr="00270F2F">
              <w:rPr>
                <w:rFonts w:ascii="TimesNewRoman" w:hAnsi="TimesNewRoman" w:cs="TimesNewRoman"/>
                <w:strike/>
                <w:color w:val="FF0000"/>
                <w:lang w:eastAsia="ru-RU"/>
              </w:rPr>
              <w:t>M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7C" w:rsidRPr="00270F2F" w:rsidRDefault="009E4E7C" w:rsidP="009779B0">
            <w:pPr>
              <w:jc w:val="center"/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</w:pPr>
            <w:r w:rsidRPr="00270F2F">
              <w:rPr>
                <w:rFonts w:ascii="TimesNewRoman" w:eastAsia="SimSun" w:hAnsi="TimesNewRoman" w:cs="TimesNewRoman"/>
                <w:strike/>
                <w:color w:val="FF0000"/>
                <w:lang w:eastAsia="ru-RU"/>
              </w:rPr>
              <w:t>16</w:t>
            </w:r>
          </w:p>
        </w:tc>
      </w:tr>
    </w:tbl>
    <w:p w:rsidR="009E4E7C" w:rsidRDefault="009E4E7C" w:rsidP="009E4E7C">
      <w:pPr>
        <w:jc w:val="both"/>
        <w:rPr>
          <w:lang w:val="en-GB"/>
        </w:rPr>
      </w:pPr>
    </w:p>
    <w:p w:rsidR="009E4E7C" w:rsidRPr="009F6EA3" w:rsidRDefault="009E4E7C" w:rsidP="009E4E7C">
      <w:pPr>
        <w:jc w:val="both"/>
        <w:rPr>
          <w:highlight w:val="green"/>
          <w:lang w:val="en-GB"/>
        </w:rPr>
      </w:pPr>
      <w:r w:rsidRPr="009F6EA3">
        <w:rPr>
          <w:highlight w:val="green"/>
          <w:lang w:val="en-GB"/>
        </w:rPr>
        <w:t xml:space="preserve">The </w:t>
      </w:r>
      <w:proofErr w:type="spellStart"/>
      <w:r w:rsidRPr="009F6EA3">
        <w:rPr>
          <w:highlight w:val="green"/>
          <w:lang w:val="en-GB"/>
        </w:rPr>
        <w:t>vairables</w:t>
      </w:r>
      <w:proofErr w:type="spellEnd"/>
      <w:r w:rsidRPr="009F6EA3">
        <w:rPr>
          <w:highlight w:val="green"/>
          <w:lang w:val="en-GB"/>
        </w:rPr>
        <w:t xml:space="preserve">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xCT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yCT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CBX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CBY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are set as follows:</w:t>
      </w:r>
    </w:p>
    <w:p w:rsidR="009E4E7C" w:rsidRPr="009F6EA3" w:rsidRDefault="009E4E7C" w:rsidP="009E4E7C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r w:rsidRPr="009F6EA3">
        <w:rPr>
          <w:rFonts w:ascii="TimesNewRoman" w:hAnsi="TimesNewRoman" w:cs="TimesNewRoman"/>
          <w:highlight w:val="green"/>
          <w:lang w:eastAsia="ru-RU"/>
        </w:rPr>
        <w:t xml:space="preserve">If the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mb_type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equal to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P_8x8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or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P_8x8ref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() and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sub_my_type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not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P_L0_8x8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</w:t>
      </w:r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xCT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set equal to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xM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+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xP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+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xB</w:t>
      </w:r>
      <w:proofErr w:type="spellEnd"/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yCT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set equal to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yM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+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yP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+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yB</w:t>
      </w:r>
      <w:proofErr w:type="spellEnd"/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CBX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and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CBY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are set equal to 4.</w:t>
      </w:r>
    </w:p>
    <w:p w:rsidR="009E4E7C" w:rsidRPr="009F6EA3" w:rsidRDefault="009E4E7C" w:rsidP="009E4E7C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r w:rsidRPr="009F6EA3">
        <w:rPr>
          <w:rFonts w:ascii="TimesNewRoman" w:hAnsi="TimesNewRoman" w:cs="TimesNewRoman"/>
          <w:highlight w:val="green"/>
          <w:lang w:eastAsia="ru-RU"/>
        </w:rPr>
        <w:t xml:space="preserve">Otherwise (the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mb_type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equal to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P_L0_16x16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P_L0_L0_16x8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or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P_L0_L0_8x16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, or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P_8x8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and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P_8x8ref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() whose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sub_my_type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are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P_L0_8x8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>)</w:t>
      </w:r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xCT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set equal to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xM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+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xP</w:t>
      </w:r>
      <w:proofErr w:type="spellEnd"/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yCT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set equal to 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yM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+</w:t>
      </w: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yP</w:t>
      </w:r>
      <w:proofErr w:type="spellEnd"/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CBX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set equal to </w:t>
      </w:r>
      <w:proofErr w:type="spellStart"/>
      <w:r w:rsidRPr="009F6EA3">
        <w:rPr>
          <w:highlight w:val="green"/>
        </w:rPr>
        <w:t>MbPartWidth</w:t>
      </w:r>
      <w:proofErr w:type="spellEnd"/>
      <w:r w:rsidRPr="009F6EA3">
        <w:rPr>
          <w:highlight w:val="green"/>
        </w:rPr>
        <w:t>( </w:t>
      </w:r>
      <w:proofErr w:type="spellStart"/>
      <w:r w:rsidRPr="009F6EA3">
        <w:rPr>
          <w:highlight w:val="green"/>
        </w:rPr>
        <w:t>mb_type</w:t>
      </w:r>
      <w:proofErr w:type="spellEnd"/>
      <w:r w:rsidRPr="009F6EA3">
        <w:rPr>
          <w:highlight w:val="green"/>
        </w:rPr>
        <w:t xml:space="preserve"> ) </w:t>
      </w:r>
    </w:p>
    <w:p w:rsidR="009E4E7C" w:rsidRPr="009F6EA3" w:rsidRDefault="009E4E7C" w:rsidP="009E4E7C">
      <w:pPr>
        <w:pStyle w:val="ListParagraph"/>
        <w:numPr>
          <w:ilvl w:val="1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textAlignment w:val="auto"/>
        <w:rPr>
          <w:rFonts w:ascii="TimesNewRoman" w:hAnsi="TimesNewRoman" w:cs="TimesNewRoman"/>
          <w:highlight w:val="green"/>
          <w:lang w:eastAsia="ru-RU"/>
        </w:rPr>
      </w:pPr>
      <w:proofErr w:type="spellStart"/>
      <w:r w:rsidRPr="009F6EA3">
        <w:rPr>
          <w:rFonts w:ascii="TimesNewRoman" w:hAnsi="TimesNewRoman" w:cs="TimesNewRoman"/>
          <w:highlight w:val="green"/>
          <w:lang w:eastAsia="ru-RU"/>
        </w:rPr>
        <w:t>CBY</w:t>
      </w:r>
      <w:proofErr w:type="spellEnd"/>
      <w:r w:rsidRPr="009F6EA3">
        <w:rPr>
          <w:rFonts w:ascii="TimesNewRoman" w:hAnsi="TimesNewRoman" w:cs="TimesNewRoman"/>
          <w:highlight w:val="green"/>
          <w:lang w:eastAsia="ru-RU"/>
        </w:rPr>
        <w:t xml:space="preserve"> is set equal to </w:t>
      </w:r>
      <w:proofErr w:type="spellStart"/>
      <w:proofErr w:type="gramStart"/>
      <w:r w:rsidRPr="009F6EA3">
        <w:rPr>
          <w:highlight w:val="green"/>
        </w:rPr>
        <w:t>MbPartHeight</w:t>
      </w:r>
      <w:proofErr w:type="spellEnd"/>
      <w:r w:rsidRPr="009F6EA3">
        <w:rPr>
          <w:highlight w:val="green"/>
        </w:rPr>
        <w:t>(</w:t>
      </w:r>
      <w:proofErr w:type="gramEnd"/>
      <w:r w:rsidRPr="009F6EA3">
        <w:rPr>
          <w:highlight w:val="green"/>
        </w:rPr>
        <w:t> </w:t>
      </w:r>
      <w:proofErr w:type="spellStart"/>
      <w:r w:rsidRPr="009F6EA3">
        <w:rPr>
          <w:highlight w:val="green"/>
        </w:rPr>
        <w:t>mb_type</w:t>
      </w:r>
      <w:proofErr w:type="spellEnd"/>
      <w:r w:rsidRPr="009F6EA3">
        <w:rPr>
          <w:highlight w:val="green"/>
        </w:rPr>
        <w:t> ).</w:t>
      </w:r>
    </w:p>
    <w:p w:rsidR="009E4E7C" w:rsidRPr="009F6EA3" w:rsidRDefault="009E4E7C" w:rsidP="009E4E7C">
      <w:pPr>
        <w:pStyle w:val="ListParagraph"/>
        <w:ind w:left="1440"/>
        <w:rPr>
          <w:rFonts w:ascii="TimesNewRoman" w:hAnsi="TimesNewRoman" w:cs="TimesNewRoman"/>
          <w:lang w:eastAsia="ru-RU"/>
        </w:rPr>
      </w:pP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 xml:space="preserve">If one or more of the following conditions are true, </w:t>
      </w:r>
      <w:proofErr w:type="spellStart"/>
      <w:r>
        <w:rPr>
          <w:lang w:val="en-GB"/>
        </w:rPr>
        <w:t>W0C</w:t>
      </w:r>
      <w:proofErr w:type="spellEnd"/>
      <w:r>
        <w:rPr>
          <w:lang w:val="en-GB"/>
        </w:rPr>
        <w:t xml:space="preserve"> is set to 1 and </w:t>
      </w:r>
      <w:proofErr w:type="spellStart"/>
      <w:r>
        <w:rPr>
          <w:lang w:val="en-GB"/>
        </w:rPr>
        <w:t>logWDC</w:t>
      </w:r>
      <w:proofErr w:type="spellEnd"/>
      <w:r>
        <w:rPr>
          <w:lang w:val="en-GB"/>
        </w:rPr>
        <w:t xml:space="preserve"> is set to 15. 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</w:r>
      <w:proofErr w:type="spellStart"/>
      <w:proofErr w:type="gramStart"/>
      <w:r>
        <w:rPr>
          <w:lang w:val="en-GB"/>
        </w:rPr>
        <w:t>xCT</w:t>
      </w:r>
      <w:proofErr w:type="spellEnd"/>
      <w:proofErr w:type="gramEnd"/>
      <w:r>
        <w:rPr>
          <w:lang w:val="en-GB"/>
        </w:rPr>
        <w:t xml:space="preserve"> is smaller than (</w:t>
      </w:r>
      <w:proofErr w:type="spellStart"/>
      <w:r>
        <w:rPr>
          <w:lang w:val="en-GB"/>
        </w:rPr>
        <w:t>xL</w:t>
      </w:r>
      <w:proofErr w:type="spellEnd"/>
      <w:r>
        <w:rPr>
          <w:lang w:val="en-GB"/>
        </w:rPr>
        <w:t xml:space="preserve"> +1) for </w:t>
      </w:r>
      <w:proofErr w:type="spellStart"/>
      <w:r>
        <w:rPr>
          <w:lang w:val="en-GB"/>
        </w:rPr>
        <w:t>xL</w:t>
      </w:r>
      <w:proofErr w:type="spellEnd"/>
      <w:r>
        <w:rPr>
          <w:lang w:val="en-GB"/>
        </w:rPr>
        <w:t xml:space="preserve"> = 3;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</w:r>
      <w:proofErr w:type="spellStart"/>
      <w:proofErr w:type="gramStart"/>
      <w:r>
        <w:rPr>
          <w:lang w:val="en-GB"/>
        </w:rPr>
        <w:t>yCT</w:t>
      </w:r>
      <w:proofErr w:type="spellEnd"/>
      <w:proofErr w:type="gramEnd"/>
      <w:r>
        <w:rPr>
          <w:lang w:val="en-GB"/>
        </w:rPr>
        <w:t xml:space="preserve"> is smaller than (</w:t>
      </w:r>
      <w:proofErr w:type="spellStart"/>
      <w:r>
        <w:rPr>
          <w:lang w:val="en-GB"/>
        </w:rPr>
        <w:t>yL</w:t>
      </w:r>
      <w:proofErr w:type="spellEnd"/>
      <w:r>
        <w:rPr>
          <w:lang w:val="en-GB"/>
        </w:rPr>
        <w:t xml:space="preserve"> + 1) for </w:t>
      </w:r>
      <w:proofErr w:type="spellStart"/>
      <w:r>
        <w:rPr>
          <w:lang w:val="en-GB"/>
        </w:rPr>
        <w:t>yL</w:t>
      </w:r>
      <w:proofErr w:type="spellEnd"/>
      <w:r>
        <w:rPr>
          <w:lang w:val="en-GB"/>
        </w:rPr>
        <w:t xml:space="preserve"> = 3;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  <w:t>(</w:t>
      </w:r>
      <w:proofErr w:type="spellStart"/>
      <w:proofErr w:type="gramStart"/>
      <w:r>
        <w:rPr>
          <w:lang w:val="en-GB"/>
        </w:rPr>
        <w:t>mvL0</w:t>
      </w:r>
      <w:proofErr w:type="spellEnd"/>
      <w:r>
        <w:rPr>
          <w:lang w:val="en-GB"/>
        </w:rPr>
        <w:t>[</w:t>
      </w:r>
      <w:proofErr w:type="gramEnd"/>
      <w:r>
        <w:rPr>
          <w:lang w:val="en-GB"/>
        </w:rPr>
        <w:t> 0 ] +((</w:t>
      </w:r>
      <w:proofErr w:type="spellStart"/>
      <w:r>
        <w:rPr>
          <w:lang w:val="en-GB"/>
        </w:rPr>
        <w:t>xCT</w:t>
      </w:r>
      <w:proofErr w:type="spellEnd"/>
      <w:r>
        <w:rPr>
          <w:lang w:val="en-GB"/>
        </w:rPr>
        <w:t xml:space="preserve"> – </w:t>
      </w:r>
      <w:proofErr w:type="spellStart"/>
      <w:r>
        <w:rPr>
          <w:lang w:val="en-GB"/>
        </w:rPr>
        <w:t>xL</w:t>
      </w:r>
      <w:proofErr w:type="spellEnd"/>
      <w:r>
        <w:rPr>
          <w:lang w:val="en-GB"/>
        </w:rPr>
        <w:t xml:space="preserve"> – 1)&lt;&lt;2)) is smaller than 0, for </w:t>
      </w:r>
      <w:proofErr w:type="spellStart"/>
      <w:r>
        <w:rPr>
          <w:lang w:val="en-GB"/>
        </w:rPr>
        <w:t>xL</w:t>
      </w:r>
      <w:proofErr w:type="spellEnd"/>
      <w:r>
        <w:rPr>
          <w:lang w:val="en-GB"/>
        </w:rPr>
        <w:t xml:space="preserve"> = 3;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  <w:t>(</w:t>
      </w:r>
      <w:proofErr w:type="spellStart"/>
      <w:proofErr w:type="gramStart"/>
      <w:r>
        <w:rPr>
          <w:lang w:val="en-GB"/>
        </w:rPr>
        <w:t>mvL0</w:t>
      </w:r>
      <w:proofErr w:type="spellEnd"/>
      <w:r>
        <w:rPr>
          <w:lang w:val="en-GB"/>
        </w:rPr>
        <w:t>[</w:t>
      </w:r>
      <w:proofErr w:type="gramEnd"/>
      <w:r>
        <w:rPr>
          <w:lang w:val="en-GB"/>
        </w:rPr>
        <w:t xml:space="preserve"> 1 ] +((</w:t>
      </w:r>
      <w:proofErr w:type="spellStart"/>
      <w:r>
        <w:rPr>
          <w:lang w:val="en-GB"/>
        </w:rPr>
        <w:t>yCT</w:t>
      </w:r>
      <w:proofErr w:type="spellEnd"/>
      <w:r>
        <w:rPr>
          <w:lang w:val="en-GB"/>
        </w:rPr>
        <w:t xml:space="preserve"> – </w:t>
      </w:r>
      <w:proofErr w:type="spellStart"/>
      <w:r>
        <w:rPr>
          <w:lang w:val="en-GB"/>
        </w:rPr>
        <w:t>yL</w:t>
      </w:r>
      <w:proofErr w:type="spellEnd"/>
      <w:r>
        <w:rPr>
          <w:lang w:val="en-GB"/>
        </w:rPr>
        <w:t xml:space="preserve"> – 1)&lt;&lt;2)) is smaller than 0 for </w:t>
      </w:r>
      <w:proofErr w:type="spellStart"/>
      <w:r>
        <w:rPr>
          <w:lang w:val="en-GB"/>
        </w:rPr>
        <w:t>yL</w:t>
      </w:r>
      <w:proofErr w:type="spellEnd"/>
      <w:r>
        <w:rPr>
          <w:lang w:val="en-GB"/>
        </w:rPr>
        <w:t xml:space="preserve"> = 3;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  <w:t>(</w:t>
      </w:r>
      <w:proofErr w:type="spellStart"/>
      <w:proofErr w:type="gramStart"/>
      <w:r>
        <w:rPr>
          <w:lang w:val="en-GB"/>
        </w:rPr>
        <w:t>mvL0</w:t>
      </w:r>
      <w:proofErr w:type="spellEnd"/>
      <w:r>
        <w:rPr>
          <w:lang w:val="en-GB"/>
        </w:rPr>
        <w:t>[</w:t>
      </w:r>
      <w:proofErr w:type="gramEnd"/>
      <w:r>
        <w:rPr>
          <w:lang w:val="en-GB"/>
        </w:rPr>
        <w:t xml:space="preserve"> 0 ] +((</w:t>
      </w:r>
      <w:proofErr w:type="spellStart"/>
      <w:r>
        <w:rPr>
          <w:lang w:val="en-GB"/>
        </w:rPr>
        <w:t>xCT</w:t>
      </w:r>
      <w:proofErr w:type="spellEnd"/>
      <w:r>
        <w:rPr>
          <w:lang w:val="en-GB"/>
        </w:rPr>
        <w:t xml:space="preserve"> + </w:t>
      </w:r>
      <w:proofErr w:type="spellStart"/>
      <w:r>
        <w:rPr>
          <w:lang w:val="en-GB"/>
        </w:rPr>
        <w:t>CBX</w:t>
      </w:r>
      <w:proofErr w:type="spellEnd"/>
      <w:r>
        <w:rPr>
          <w:lang w:val="en-GB"/>
        </w:rPr>
        <w:t>)&lt;&lt;2)) is larger or equal to (</w:t>
      </w:r>
      <w:proofErr w:type="spellStart"/>
      <w:r>
        <w:rPr>
          <w:lang w:val="en-GB"/>
        </w:rPr>
        <w:t>PicWidthInSamplesL</w:t>
      </w:r>
      <w:proofErr w:type="spellEnd"/>
      <w:r>
        <w:rPr>
          <w:lang w:val="en-GB"/>
        </w:rPr>
        <w:t>&lt;&lt;2);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>–</w:t>
      </w:r>
      <w:r>
        <w:rPr>
          <w:lang w:val="en-GB"/>
        </w:rPr>
        <w:tab/>
        <w:t>(</w:t>
      </w:r>
      <w:proofErr w:type="spellStart"/>
      <w:proofErr w:type="gramStart"/>
      <w:r>
        <w:rPr>
          <w:lang w:val="en-GB"/>
        </w:rPr>
        <w:t>mvL0</w:t>
      </w:r>
      <w:proofErr w:type="spellEnd"/>
      <w:r>
        <w:rPr>
          <w:lang w:val="en-GB"/>
        </w:rPr>
        <w:t>[</w:t>
      </w:r>
      <w:proofErr w:type="gramEnd"/>
      <w:r>
        <w:rPr>
          <w:lang w:val="en-GB"/>
        </w:rPr>
        <w:t xml:space="preserve"> 1 ] +((</w:t>
      </w:r>
      <w:proofErr w:type="spellStart"/>
      <w:r>
        <w:rPr>
          <w:lang w:val="en-GB"/>
        </w:rPr>
        <w:t>yCT</w:t>
      </w:r>
      <w:proofErr w:type="spellEnd"/>
      <w:r>
        <w:rPr>
          <w:lang w:val="en-GB"/>
        </w:rPr>
        <w:t xml:space="preserve"> + </w:t>
      </w:r>
      <w:proofErr w:type="spellStart"/>
      <w:r>
        <w:rPr>
          <w:lang w:val="en-GB"/>
        </w:rPr>
        <w:t>CBY</w:t>
      </w:r>
      <w:proofErr w:type="spellEnd"/>
      <w:r>
        <w:rPr>
          <w:lang w:val="en-GB"/>
        </w:rPr>
        <w:t>)&lt;&lt;2)) is larger or equal to (</w:t>
      </w:r>
      <w:proofErr w:type="spellStart"/>
      <w:r>
        <w:rPr>
          <w:lang w:val="en-GB"/>
        </w:rPr>
        <w:t>PicHeightInSamplesL</w:t>
      </w:r>
      <w:proofErr w:type="spellEnd"/>
      <w:r>
        <w:rPr>
          <w:lang w:val="en-GB"/>
        </w:rPr>
        <w:t>&lt;&lt;2).</w:t>
      </w:r>
    </w:p>
    <w:p w:rsidR="009E4E7C" w:rsidRDefault="009E4E7C" w:rsidP="009E4E7C">
      <w:pPr>
        <w:jc w:val="both"/>
        <w:rPr>
          <w:lang w:val="en-GB"/>
        </w:rPr>
      </w:pPr>
      <w:r>
        <w:rPr>
          <w:lang w:val="en-GB"/>
        </w:rPr>
        <w:t xml:space="preserve">Otherwise </w:t>
      </w:r>
      <w:proofErr w:type="spellStart"/>
      <w:r>
        <w:rPr>
          <w:lang w:val="en-GB"/>
        </w:rPr>
        <w:t>LRef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URef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LRec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URec</w:t>
      </w:r>
      <w:proofErr w:type="spellEnd"/>
      <w:r>
        <w:rPr>
          <w:lang w:val="en-GB"/>
        </w:rPr>
        <w:t xml:space="preserve"> sample values are derived as it is specified in </w:t>
      </w:r>
      <w:proofErr w:type="spellStart"/>
      <w:r>
        <w:rPr>
          <w:lang w:val="en-GB"/>
        </w:rPr>
        <w:t>J.8.3.6.2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J.8.3.6.3</w:t>
      </w:r>
      <w:proofErr w:type="spellEnd"/>
      <w:r>
        <w:rPr>
          <w:lang w:val="en-GB"/>
        </w:rPr>
        <w:t xml:space="preserve"> followed by calculation of variables </w:t>
      </w:r>
      <w:proofErr w:type="spellStart"/>
      <w:r>
        <w:rPr>
          <w:lang w:val="en-GB"/>
        </w:rPr>
        <w:t>NeighborRefSum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NeighborSum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W0L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O0L</w:t>
      </w:r>
      <w:proofErr w:type="spellEnd"/>
      <w:r>
        <w:rPr>
          <w:lang w:val="en-GB"/>
        </w:rPr>
        <w:t xml:space="preserve"> specified in the </w:t>
      </w:r>
      <w:proofErr w:type="spellStart"/>
      <w:r>
        <w:rPr>
          <w:lang w:val="en-GB"/>
        </w:rPr>
        <w:t>subclause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J.8.3.6.4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J.8.3.6.5</w:t>
      </w:r>
      <w:proofErr w:type="spellEnd"/>
      <w:r>
        <w:rPr>
          <w:lang w:val="en-GB"/>
        </w:rPr>
        <w:t xml:space="preserve"> correspondently.</w:t>
      </w:r>
    </w:p>
    <w:p w:rsidR="009E4E7C" w:rsidRPr="00A81470" w:rsidRDefault="009E4E7C" w:rsidP="009E4E7C">
      <w:pPr>
        <w:pStyle w:val="Annex3"/>
        <w:tabs>
          <w:tab w:val="clear" w:pos="1588"/>
          <w:tab w:val="left" w:pos="709"/>
        </w:tabs>
        <w:rPr>
          <w:strike/>
          <w:color w:val="FF0000"/>
          <w:lang w:val="en-US"/>
        </w:rPr>
      </w:pPr>
      <w:bookmarkStart w:id="1" w:name="_Ref340220899"/>
      <w:proofErr w:type="spellStart"/>
      <w:r w:rsidRPr="00A81470">
        <w:rPr>
          <w:lang w:val="en-US"/>
        </w:rPr>
        <w:t>J.8.3.7</w:t>
      </w:r>
      <w:proofErr w:type="spellEnd"/>
      <w:r w:rsidRPr="00A81470">
        <w:rPr>
          <w:lang w:val="en-US"/>
        </w:rPr>
        <w:tab/>
        <w:t xml:space="preserve">Inter prediction </w:t>
      </w:r>
      <w:proofErr w:type="gramStart"/>
      <w:r w:rsidRPr="00A81470">
        <w:rPr>
          <w:lang w:val="en-US"/>
        </w:rPr>
        <w:t xml:space="preserve">process with adaptive luminance compensation for </w:t>
      </w:r>
      <w:proofErr w:type="spellStart"/>
      <w:r w:rsidR="00A81470" w:rsidRPr="00246270">
        <w:rPr>
          <w:highlight w:val="green"/>
        </w:rPr>
        <w:t>mb_</w:t>
      </w:r>
      <w:r w:rsidR="00A81470" w:rsidRPr="00A81470">
        <w:rPr>
          <w:color w:val="000000" w:themeColor="text1"/>
          <w:highlight w:val="green"/>
        </w:rPr>
        <w:t>type</w:t>
      </w:r>
      <w:proofErr w:type="spellEnd"/>
      <w:r w:rsidR="00A81470" w:rsidRPr="00A81470">
        <w:rPr>
          <w:color w:val="000000" w:themeColor="text1"/>
          <w:highlight w:val="green"/>
          <w:lang w:val="en-US"/>
        </w:rPr>
        <w:t xml:space="preserve"> equal to </w:t>
      </w:r>
      <w:proofErr w:type="spellStart"/>
      <w:r w:rsidR="00A81470" w:rsidRPr="00A81470">
        <w:rPr>
          <w:color w:val="000000" w:themeColor="text1"/>
          <w:highlight w:val="green"/>
        </w:rPr>
        <w:t>P</w:t>
      </w:r>
      <w:r w:rsidR="00A81470" w:rsidRPr="00246270">
        <w:rPr>
          <w:highlight w:val="green"/>
        </w:rPr>
        <w:t>_8x8</w:t>
      </w:r>
      <w:proofErr w:type="spellEnd"/>
      <w:r w:rsidR="00A81470" w:rsidRPr="00246270">
        <w:rPr>
          <w:highlight w:val="green"/>
        </w:rPr>
        <w:t xml:space="preserve"> </w:t>
      </w:r>
      <w:proofErr w:type="spellStart"/>
      <w:r w:rsidRPr="00A81470">
        <w:rPr>
          <w:strike/>
          <w:color w:val="FF0000"/>
          <w:lang w:val="en-US"/>
        </w:rPr>
        <w:t>4x4</w:t>
      </w:r>
      <w:proofErr w:type="spellEnd"/>
      <w:r w:rsidRPr="00A81470">
        <w:rPr>
          <w:strike/>
          <w:color w:val="FF0000"/>
          <w:lang w:val="en-US"/>
        </w:rPr>
        <w:t xml:space="preserve"> transform</w:t>
      </w:r>
      <w:bookmarkEnd w:id="1"/>
      <w:proofErr w:type="gramEnd"/>
    </w:p>
    <w:p w:rsidR="009E4E7C" w:rsidRPr="009F6EA3" w:rsidRDefault="009E4E7C" w:rsidP="009E4E7C"/>
    <w:p w:rsidR="009E4E7C" w:rsidRPr="009F6EA3" w:rsidRDefault="009E4E7C" w:rsidP="009E4E7C">
      <w:pPr>
        <w:jc w:val="both"/>
        <w:rPr>
          <w:szCs w:val="22"/>
        </w:rPr>
      </w:pPr>
      <w:r w:rsidRPr="009F6EA3">
        <w:rPr>
          <w:szCs w:val="22"/>
        </w:rPr>
        <w:t xml:space="preserve">This </w:t>
      </w:r>
      <w:proofErr w:type="spellStart"/>
      <w:r w:rsidRPr="009F6EA3">
        <w:rPr>
          <w:szCs w:val="22"/>
        </w:rPr>
        <w:t>subclause</w:t>
      </w:r>
      <w:proofErr w:type="spellEnd"/>
      <w:r w:rsidRPr="009F6EA3">
        <w:rPr>
          <w:szCs w:val="22"/>
        </w:rPr>
        <w:t xml:space="preserve"> is invoked for a macroblock in a texture view component only when </w:t>
      </w:r>
      <w:proofErr w:type="spellStart"/>
      <w:r w:rsidRPr="007E20A8">
        <w:rPr>
          <w:strike/>
          <w:color w:val="FF0000"/>
          <w:szCs w:val="22"/>
        </w:rPr>
        <w:t>transform_size_8x8_flag</w:t>
      </w:r>
      <w:proofErr w:type="spellEnd"/>
      <w:r w:rsidRPr="007E20A8">
        <w:rPr>
          <w:strike/>
          <w:color w:val="FF0000"/>
          <w:szCs w:val="22"/>
        </w:rPr>
        <w:t xml:space="preserve"> is equal to 0 and</w:t>
      </w:r>
      <w:r w:rsidRPr="009F6EA3">
        <w:rPr>
          <w:szCs w:val="22"/>
        </w:rPr>
        <w:t xml:space="preserve"> </w:t>
      </w:r>
      <w:proofErr w:type="spellStart"/>
      <w:r w:rsidRPr="009F6EA3">
        <w:rPr>
          <w:szCs w:val="22"/>
        </w:rPr>
        <w:t>mb_alc_flag</w:t>
      </w:r>
      <w:proofErr w:type="spellEnd"/>
      <w:r w:rsidRPr="009F6EA3">
        <w:rPr>
          <w:szCs w:val="22"/>
        </w:rPr>
        <w:t xml:space="preserve"> is equal to 1</w:t>
      </w:r>
      <w:r>
        <w:rPr>
          <w:szCs w:val="22"/>
        </w:rPr>
        <w:t>,</w:t>
      </w:r>
      <w:r w:rsidRPr="007E20A8">
        <w:rPr>
          <w:szCs w:val="22"/>
          <w:highlight w:val="green"/>
        </w:rPr>
        <w:t xml:space="preserve"> </w:t>
      </w:r>
      <w:proofErr w:type="spellStart"/>
      <w:r w:rsidRPr="00246270">
        <w:rPr>
          <w:szCs w:val="22"/>
          <w:highlight w:val="green"/>
        </w:rPr>
        <w:t>mb_type</w:t>
      </w:r>
      <w:proofErr w:type="spellEnd"/>
      <w:r w:rsidRPr="00246270">
        <w:rPr>
          <w:szCs w:val="22"/>
          <w:highlight w:val="green"/>
        </w:rPr>
        <w:t xml:space="preserve"> is equal to </w:t>
      </w:r>
      <w:proofErr w:type="spellStart"/>
      <w:r w:rsidRPr="00246270">
        <w:rPr>
          <w:szCs w:val="22"/>
          <w:highlight w:val="green"/>
        </w:rPr>
        <w:t>P_8x8</w:t>
      </w:r>
      <w:proofErr w:type="spellEnd"/>
      <w:r w:rsidRPr="00246270">
        <w:rPr>
          <w:szCs w:val="22"/>
          <w:highlight w:val="green"/>
        </w:rPr>
        <w:t xml:space="preserve">, and the both </w:t>
      </w:r>
      <w:proofErr w:type="spellStart"/>
      <w:r w:rsidRPr="00246270">
        <w:rPr>
          <w:szCs w:val="22"/>
          <w:highlight w:val="green"/>
        </w:rPr>
        <w:t>SubMbPartWidth</w:t>
      </w:r>
      <w:proofErr w:type="spellEnd"/>
      <w:r w:rsidRPr="00246270">
        <w:rPr>
          <w:szCs w:val="22"/>
          <w:highlight w:val="green"/>
        </w:rPr>
        <w:t xml:space="preserve"> and </w:t>
      </w:r>
      <w:proofErr w:type="spellStart"/>
      <w:r w:rsidRPr="00246270">
        <w:rPr>
          <w:szCs w:val="22"/>
          <w:highlight w:val="green"/>
        </w:rPr>
        <w:t>SubMbPartHeight</w:t>
      </w:r>
      <w:proofErr w:type="spellEnd"/>
      <w:r w:rsidRPr="00246270">
        <w:rPr>
          <w:szCs w:val="22"/>
          <w:highlight w:val="green"/>
        </w:rPr>
        <w:t xml:space="preserve"> are less than 8</w:t>
      </w:r>
      <w:proofErr w:type="gramStart"/>
      <w:r w:rsidRPr="00246270">
        <w:rPr>
          <w:szCs w:val="22"/>
          <w:highlight w:val="green"/>
        </w:rPr>
        <w:t>.</w:t>
      </w:r>
      <w:r w:rsidRPr="009F6EA3">
        <w:rPr>
          <w:szCs w:val="22"/>
        </w:rPr>
        <w:t>.</w:t>
      </w:r>
      <w:proofErr w:type="gramEnd"/>
      <w:r w:rsidRPr="009F6EA3">
        <w:rPr>
          <w:szCs w:val="22"/>
        </w:rPr>
        <w:t xml:space="preserve"> </w:t>
      </w:r>
    </w:p>
    <w:p w:rsidR="009E4E7C" w:rsidRDefault="009E4E7C" w:rsidP="009E4E7C">
      <w:r w:rsidRPr="009F6EA3">
        <w:t xml:space="preserve">The Inter prediction process for a macroblock consists of the following steps in order. </w:t>
      </w:r>
    </w:p>
    <w:p w:rsidR="009E4E7C" w:rsidRPr="009F6EA3" w:rsidRDefault="009E4E7C" w:rsidP="009E4E7C"/>
    <w:p w:rsidR="009E4E7C" w:rsidRPr="009F6EA3" w:rsidRDefault="009E4E7C" w:rsidP="009E4E7C">
      <w:pPr>
        <w:numPr>
          <w:ilvl w:val="0"/>
          <w:numId w:val="26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</w:pPr>
      <w:proofErr w:type="spellStart"/>
      <w:r w:rsidRPr="009F6EA3">
        <w:rPr>
          <w:szCs w:val="22"/>
        </w:rPr>
        <w:t>Subclause</w:t>
      </w:r>
      <w:proofErr w:type="spellEnd"/>
      <w:r w:rsidRPr="009F6EA3">
        <w:rPr>
          <w:szCs w:val="22"/>
        </w:rPr>
        <w:t xml:space="preserve"> </w:t>
      </w:r>
      <w:proofErr w:type="spellStart"/>
      <w:r w:rsidRPr="009F6EA3">
        <w:rPr>
          <w:szCs w:val="22"/>
        </w:rPr>
        <w:t>J.8.3.5</w:t>
      </w:r>
      <w:proofErr w:type="spellEnd"/>
      <w:r w:rsidRPr="009F6EA3">
        <w:rPr>
          <w:szCs w:val="22"/>
        </w:rPr>
        <w:t xml:space="preserve"> is invoked</w:t>
      </w:r>
      <w:r w:rsidRPr="009F6EA3">
        <w:t xml:space="preserve"> to derive motion vector components, reference indices and prediction weights as follows. </w:t>
      </w:r>
    </w:p>
    <w:p w:rsidR="009E4E7C" w:rsidRPr="007E20A8" w:rsidRDefault="009E4E7C" w:rsidP="009E4E7C">
      <w:pPr>
        <w:numPr>
          <w:ilvl w:val="0"/>
          <w:numId w:val="26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strike/>
          <w:color w:val="FF0000"/>
        </w:rPr>
      </w:pPr>
      <w:r w:rsidRPr="007E20A8">
        <w:rPr>
          <w:strike/>
          <w:color w:val="FF0000"/>
        </w:rPr>
        <w:t xml:space="preserve">The variable </w:t>
      </w:r>
      <w:proofErr w:type="spellStart"/>
      <w:r w:rsidRPr="007E20A8">
        <w:rPr>
          <w:strike/>
          <w:color w:val="FF0000"/>
        </w:rPr>
        <w:t>MvCnt</w:t>
      </w:r>
      <w:proofErr w:type="spellEnd"/>
      <w:r w:rsidRPr="007E20A8">
        <w:rPr>
          <w:strike/>
          <w:color w:val="FF0000"/>
        </w:rPr>
        <w:t xml:space="preserve"> is incremented by </w:t>
      </w:r>
      <w:proofErr w:type="spellStart"/>
      <w:r w:rsidRPr="007E20A8">
        <w:rPr>
          <w:strike/>
          <w:color w:val="FF0000"/>
        </w:rPr>
        <w:t>subMvCnt</w:t>
      </w:r>
      <w:proofErr w:type="spellEnd"/>
      <w:r w:rsidRPr="007E20A8">
        <w:rPr>
          <w:strike/>
          <w:color w:val="FF0000"/>
        </w:rPr>
        <w:t>.</w:t>
      </w:r>
    </w:p>
    <w:p w:rsidR="009E4E7C" w:rsidRPr="009F6EA3" w:rsidRDefault="009E4E7C" w:rsidP="009E4E7C">
      <w:pPr>
        <w:numPr>
          <w:ilvl w:val="0"/>
          <w:numId w:val="26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szCs w:val="22"/>
        </w:rPr>
      </w:pPr>
      <w:r w:rsidRPr="009F6EA3">
        <w:rPr>
          <w:szCs w:val="22"/>
        </w:rPr>
        <w:t xml:space="preserve">For each </w:t>
      </w:r>
      <w:r w:rsidRPr="007E20A8">
        <w:rPr>
          <w:strike/>
          <w:color w:val="FF0000"/>
          <w:szCs w:val="22"/>
        </w:rPr>
        <w:t xml:space="preserve">macroblock partition </w:t>
      </w:r>
      <w:proofErr w:type="spellStart"/>
      <w:r w:rsidRPr="007E20A8">
        <w:rPr>
          <w:strike/>
          <w:color w:val="FF0000"/>
          <w:szCs w:val="22"/>
        </w:rPr>
        <w:t>mbPartIdx</w:t>
      </w:r>
      <w:proofErr w:type="spellEnd"/>
      <w:r w:rsidRPr="007E20A8">
        <w:rPr>
          <w:strike/>
          <w:color w:val="FF0000"/>
          <w:szCs w:val="22"/>
        </w:rPr>
        <w:t xml:space="preserve"> and a</w:t>
      </w:r>
      <w:r w:rsidRPr="009F6EA3">
        <w:rPr>
          <w:color w:val="FF0000"/>
          <w:szCs w:val="22"/>
        </w:rPr>
        <w:t xml:space="preserve"> </w:t>
      </w:r>
      <w:r w:rsidRPr="009F6EA3">
        <w:rPr>
          <w:szCs w:val="22"/>
        </w:rPr>
        <w:t xml:space="preserve">sub-macroblock partition </w:t>
      </w:r>
      <w:proofErr w:type="spellStart"/>
      <w:r w:rsidRPr="009F6EA3">
        <w:rPr>
          <w:szCs w:val="22"/>
        </w:rPr>
        <w:t>subMbPartIdx</w:t>
      </w:r>
      <w:proofErr w:type="spellEnd"/>
      <w:r w:rsidRPr="009F6EA3">
        <w:rPr>
          <w:szCs w:val="22"/>
        </w:rPr>
        <w:t xml:space="preserve"> the following assignments are made. [Ed</w:t>
      </w:r>
      <w:proofErr w:type="gramStart"/>
      <w:r w:rsidRPr="009F6EA3">
        <w:rPr>
          <w:szCs w:val="22"/>
        </w:rPr>
        <w:t>.(</w:t>
      </w:r>
      <w:proofErr w:type="gramEnd"/>
      <w:r w:rsidRPr="009F6EA3">
        <w:rPr>
          <w:szCs w:val="22"/>
        </w:rPr>
        <w:t>MH): Variable name conventions are not obeyed below, rewriting needed.]</w:t>
      </w:r>
    </w:p>
    <w:p w:rsidR="009E4E7C" w:rsidRPr="00B03A5F" w:rsidRDefault="009E4E7C" w:rsidP="009E4E7C">
      <w:pPr>
        <w:tabs>
          <w:tab w:val="left" w:pos="1134"/>
        </w:tabs>
        <w:ind w:left="360"/>
        <w:rPr>
          <w:strike/>
          <w:color w:val="FF0000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proofErr w:type="spellStart"/>
      <w:r w:rsidRPr="00B03A5F">
        <w:rPr>
          <w:strike/>
          <w:color w:val="FF0000"/>
          <w:szCs w:val="22"/>
        </w:rPr>
        <w:t>sub_mb_type_</w:t>
      </w:r>
      <w:proofErr w:type="gramStart"/>
      <w:r w:rsidRPr="00B03A5F">
        <w:rPr>
          <w:strike/>
          <w:color w:val="FF0000"/>
          <w:szCs w:val="22"/>
        </w:rPr>
        <w:t>Normal</w:t>
      </w:r>
      <w:proofErr w:type="spellEnd"/>
      <w:r w:rsidRPr="00B03A5F">
        <w:rPr>
          <w:strike/>
          <w:color w:val="FF0000"/>
          <w:szCs w:val="22"/>
        </w:rPr>
        <w:t>[</w:t>
      </w:r>
      <w:proofErr w:type="gramEnd"/>
      <w:r w:rsidRPr="00B03A5F">
        <w:rPr>
          <w:strike/>
          <w:color w:val="FF0000"/>
          <w:szCs w:val="22"/>
        </w:rPr>
        <w:t> 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 ] = </w:t>
      </w:r>
      <w:proofErr w:type="spellStart"/>
      <w:r w:rsidRPr="00B03A5F">
        <w:rPr>
          <w:strike/>
          <w:color w:val="FF0000"/>
          <w:szCs w:val="22"/>
        </w:rPr>
        <w:t>sub_mb_type</w:t>
      </w:r>
      <w:proofErr w:type="spellEnd"/>
      <w:r w:rsidRPr="00B03A5F">
        <w:rPr>
          <w:strike/>
          <w:color w:val="FF0000"/>
          <w:szCs w:val="22"/>
        </w:rPr>
        <w:t>[ 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> ];</w:t>
      </w:r>
    </w:p>
    <w:p w:rsidR="009E4E7C" w:rsidRPr="00B03A5F" w:rsidRDefault="009E4E7C" w:rsidP="009E4E7C">
      <w:pPr>
        <w:tabs>
          <w:tab w:val="left" w:pos="1134"/>
        </w:tabs>
        <w:ind w:left="360"/>
        <w:rPr>
          <w:strike/>
          <w:color w:val="FF0000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proofErr w:type="spellStart"/>
      <w:r w:rsidRPr="00B03A5F">
        <w:rPr>
          <w:strike/>
          <w:color w:val="FF0000"/>
        </w:rPr>
        <w:t>mb_type_Normal</w:t>
      </w:r>
      <w:proofErr w:type="spellEnd"/>
      <w:r w:rsidRPr="00B03A5F">
        <w:rPr>
          <w:strike/>
          <w:color w:val="FF0000"/>
        </w:rPr>
        <w:t xml:space="preserve"> = </w:t>
      </w:r>
      <w:proofErr w:type="spellStart"/>
      <w:r w:rsidRPr="00B03A5F">
        <w:rPr>
          <w:strike/>
          <w:color w:val="FF0000"/>
        </w:rPr>
        <w:t>mb_type</w:t>
      </w:r>
      <w:proofErr w:type="spellEnd"/>
      <w:r w:rsidRPr="00B03A5F">
        <w:rPr>
          <w:strike/>
          <w:color w:val="FF0000"/>
        </w:rPr>
        <w:t>;</w:t>
      </w:r>
    </w:p>
    <w:p w:rsidR="009E4E7C" w:rsidRPr="00B03A5F" w:rsidRDefault="009E4E7C" w:rsidP="009E4E7C">
      <w:pPr>
        <w:tabs>
          <w:tab w:val="left" w:pos="1134"/>
        </w:tabs>
        <w:ind w:left="360"/>
        <w:rPr>
          <w:strike/>
          <w:color w:val="FF0000"/>
          <w:szCs w:val="22"/>
        </w:rPr>
      </w:pPr>
      <w:r w:rsidRPr="00B03A5F">
        <w:rPr>
          <w:strike/>
          <w:color w:val="FF0000"/>
        </w:rPr>
        <w:lastRenderedPageBreak/>
        <w:t>–</w:t>
      </w:r>
      <w:r w:rsidRPr="00B03A5F">
        <w:rPr>
          <w:strike/>
          <w:color w:val="FF0000"/>
        </w:rPr>
        <w:tab/>
      </w:r>
      <w:r w:rsidRPr="00B03A5F">
        <w:rPr>
          <w:strike/>
          <w:color w:val="FF0000"/>
          <w:szCs w:val="22"/>
        </w:rPr>
        <w:t xml:space="preserve">If </w:t>
      </w:r>
      <w:proofErr w:type="spellStart"/>
      <w:r w:rsidRPr="00B03A5F">
        <w:rPr>
          <w:strike/>
          <w:color w:val="FF0000"/>
          <w:szCs w:val="22"/>
        </w:rPr>
        <w:t>mb_type</w:t>
      </w:r>
      <w:proofErr w:type="spellEnd"/>
      <w:r w:rsidRPr="00B03A5F">
        <w:rPr>
          <w:strike/>
          <w:color w:val="FF0000"/>
          <w:szCs w:val="22"/>
        </w:rPr>
        <w:t xml:space="preserve"> is equal to </w:t>
      </w:r>
      <w:proofErr w:type="spellStart"/>
      <w:r w:rsidRPr="00B03A5F">
        <w:rPr>
          <w:strike/>
          <w:color w:val="FF0000"/>
          <w:szCs w:val="22"/>
        </w:rPr>
        <w:t>P_L0_16x16</w:t>
      </w:r>
      <w:proofErr w:type="spellEnd"/>
      <w:r w:rsidRPr="00B03A5F">
        <w:rPr>
          <w:strike/>
          <w:color w:val="FF0000"/>
          <w:szCs w:val="22"/>
        </w:rPr>
        <w:t xml:space="preserve">, the following apply in order. </w:t>
      </w:r>
    </w:p>
    <w:p w:rsidR="009E4E7C" w:rsidRPr="00B03A5F" w:rsidRDefault="009E4E7C" w:rsidP="009E4E7C">
      <w:pPr>
        <w:tabs>
          <w:tab w:val="left" w:pos="1134"/>
        </w:tabs>
        <w:ind w:left="800"/>
        <w:rPr>
          <w:strike/>
          <w:color w:val="FF0000"/>
          <w:szCs w:val="22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proofErr w:type="spellStart"/>
      <w:proofErr w:type="gramStart"/>
      <w:r w:rsidRPr="00B03A5F">
        <w:rPr>
          <w:strike/>
          <w:color w:val="FF0000"/>
          <w:szCs w:val="22"/>
        </w:rPr>
        <w:t>mb_type</w:t>
      </w:r>
      <w:proofErr w:type="spellEnd"/>
      <w:proofErr w:type="gramEnd"/>
      <w:r w:rsidRPr="00B03A5F">
        <w:rPr>
          <w:strike/>
          <w:color w:val="FF0000"/>
          <w:szCs w:val="22"/>
        </w:rPr>
        <w:t xml:space="preserve"> is set to be equal to </w:t>
      </w:r>
      <w:proofErr w:type="spellStart"/>
      <w:r w:rsidRPr="00B03A5F">
        <w:rPr>
          <w:strike/>
          <w:color w:val="FF0000"/>
          <w:szCs w:val="22"/>
        </w:rPr>
        <w:t>P_8x8</w:t>
      </w:r>
      <w:proofErr w:type="spellEnd"/>
      <w:r w:rsidRPr="00B03A5F">
        <w:rPr>
          <w:strike/>
          <w:color w:val="FF0000"/>
          <w:szCs w:val="22"/>
        </w:rPr>
        <w:t>;</w:t>
      </w:r>
    </w:p>
    <w:p w:rsidR="009E4E7C" w:rsidRPr="00B03A5F" w:rsidRDefault="009E4E7C" w:rsidP="009E4E7C">
      <w:pPr>
        <w:tabs>
          <w:tab w:val="left" w:pos="1134"/>
        </w:tabs>
        <w:ind w:left="800"/>
        <w:rPr>
          <w:strike/>
          <w:color w:val="FF0000"/>
          <w:szCs w:val="22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r w:rsidRPr="00B03A5F">
        <w:rPr>
          <w:strike/>
          <w:color w:val="FF0000"/>
          <w:szCs w:val="22"/>
        </w:rPr>
        <w:t xml:space="preserve">For 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 from 0 to </w:t>
      </w:r>
      <w:proofErr w:type="spellStart"/>
      <w:proofErr w:type="gramStart"/>
      <w:r w:rsidRPr="00B03A5F">
        <w:rPr>
          <w:strike/>
          <w:color w:val="FF0000"/>
          <w:szCs w:val="22"/>
        </w:rPr>
        <w:t>NumMbPart</w:t>
      </w:r>
      <w:proofErr w:type="spellEnd"/>
      <w:r w:rsidRPr="00B03A5F">
        <w:rPr>
          <w:strike/>
          <w:color w:val="FF0000"/>
          <w:szCs w:val="22"/>
        </w:rPr>
        <w:t>(</w:t>
      </w:r>
      <w:proofErr w:type="gramEnd"/>
      <w:r w:rsidRPr="00B03A5F">
        <w:rPr>
          <w:strike/>
          <w:color w:val="FF0000"/>
          <w:szCs w:val="22"/>
        </w:rPr>
        <w:t> </w:t>
      </w:r>
      <w:proofErr w:type="spellStart"/>
      <w:r w:rsidRPr="00B03A5F">
        <w:rPr>
          <w:strike/>
          <w:color w:val="FF0000"/>
          <w:szCs w:val="22"/>
        </w:rPr>
        <w:t>mb_type</w:t>
      </w:r>
      <w:proofErr w:type="spellEnd"/>
      <w:r w:rsidRPr="00B03A5F">
        <w:rPr>
          <w:strike/>
          <w:color w:val="FF0000"/>
          <w:szCs w:val="22"/>
        </w:rPr>
        <w:t xml:space="preserve"> ) – 1, inclusive, </w:t>
      </w:r>
      <w:proofErr w:type="spellStart"/>
      <w:r w:rsidRPr="00B03A5F">
        <w:rPr>
          <w:strike/>
          <w:color w:val="FF0000"/>
          <w:szCs w:val="22"/>
        </w:rPr>
        <w:t>sub_mb_type</w:t>
      </w:r>
      <w:proofErr w:type="spellEnd"/>
      <w:r w:rsidRPr="00B03A5F">
        <w:rPr>
          <w:strike/>
          <w:color w:val="FF0000"/>
          <w:szCs w:val="22"/>
        </w:rPr>
        <w:t>[ 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 ] is set to be equal to </w:t>
      </w:r>
      <w:proofErr w:type="spellStart"/>
      <w:r w:rsidRPr="00B03A5F">
        <w:rPr>
          <w:strike/>
          <w:color w:val="FF0000"/>
          <w:szCs w:val="22"/>
        </w:rPr>
        <w:t>P_L0_8x8</w:t>
      </w:r>
      <w:proofErr w:type="spellEnd"/>
      <w:r w:rsidRPr="00B03A5F">
        <w:rPr>
          <w:strike/>
          <w:color w:val="FF0000"/>
          <w:szCs w:val="22"/>
        </w:rPr>
        <w:t xml:space="preserve">. </w:t>
      </w:r>
    </w:p>
    <w:p w:rsidR="009E4E7C" w:rsidRPr="00B03A5F" w:rsidRDefault="009E4E7C" w:rsidP="009E4E7C">
      <w:pPr>
        <w:tabs>
          <w:tab w:val="left" w:pos="1134"/>
        </w:tabs>
        <w:ind w:left="360"/>
        <w:rPr>
          <w:strike/>
          <w:color w:val="FF0000"/>
          <w:szCs w:val="22"/>
        </w:rPr>
      </w:pPr>
      <w:r w:rsidRPr="00B03A5F">
        <w:rPr>
          <w:strike/>
          <w:color w:val="FF0000"/>
          <w:szCs w:val="22"/>
        </w:rPr>
        <w:t>–</w:t>
      </w:r>
      <w:r w:rsidRPr="00B03A5F">
        <w:rPr>
          <w:strike/>
          <w:color w:val="FF0000"/>
          <w:szCs w:val="22"/>
        </w:rPr>
        <w:tab/>
        <w:t>Otherwise, the following apply apply in order.</w:t>
      </w:r>
    </w:p>
    <w:p w:rsidR="009E4E7C" w:rsidRPr="00B03A5F" w:rsidRDefault="009E4E7C" w:rsidP="009E4E7C">
      <w:pPr>
        <w:tabs>
          <w:tab w:val="left" w:pos="1134"/>
        </w:tabs>
        <w:ind w:left="800"/>
        <w:rPr>
          <w:strike/>
          <w:color w:val="FF0000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proofErr w:type="spellStart"/>
      <w:proofErr w:type="gramStart"/>
      <w:r w:rsidRPr="00B03A5F">
        <w:rPr>
          <w:strike/>
          <w:color w:val="FF0000"/>
          <w:szCs w:val="22"/>
        </w:rPr>
        <w:t>mb_type</w:t>
      </w:r>
      <w:proofErr w:type="spellEnd"/>
      <w:proofErr w:type="gramEnd"/>
      <w:r w:rsidRPr="00B03A5F">
        <w:rPr>
          <w:strike/>
          <w:color w:val="FF0000"/>
          <w:szCs w:val="22"/>
        </w:rPr>
        <w:t xml:space="preserve"> is set to be equal to </w:t>
      </w:r>
      <w:proofErr w:type="spellStart"/>
      <w:r w:rsidRPr="00B03A5F">
        <w:rPr>
          <w:strike/>
          <w:color w:val="FF0000"/>
          <w:szCs w:val="22"/>
        </w:rPr>
        <w:t>P_8x8</w:t>
      </w:r>
      <w:proofErr w:type="spellEnd"/>
      <w:r w:rsidRPr="00B03A5F">
        <w:rPr>
          <w:strike/>
          <w:color w:val="FF0000"/>
          <w:szCs w:val="22"/>
        </w:rPr>
        <w:t>;</w:t>
      </w:r>
    </w:p>
    <w:p w:rsidR="009E4E7C" w:rsidRDefault="009E4E7C" w:rsidP="009E4E7C">
      <w:pPr>
        <w:tabs>
          <w:tab w:val="left" w:pos="1134"/>
        </w:tabs>
        <w:ind w:left="800"/>
        <w:rPr>
          <w:strike/>
          <w:color w:val="FF0000"/>
          <w:szCs w:val="22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r w:rsidRPr="00B03A5F">
        <w:rPr>
          <w:strike/>
          <w:color w:val="FF0000"/>
          <w:szCs w:val="22"/>
        </w:rPr>
        <w:t xml:space="preserve">For 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 from 0 to </w:t>
      </w:r>
      <w:proofErr w:type="spellStart"/>
      <w:proofErr w:type="gramStart"/>
      <w:r w:rsidRPr="00B03A5F">
        <w:rPr>
          <w:strike/>
          <w:color w:val="FF0000"/>
          <w:szCs w:val="22"/>
        </w:rPr>
        <w:t>NumMbPart</w:t>
      </w:r>
      <w:proofErr w:type="spellEnd"/>
      <w:r w:rsidRPr="00B03A5F">
        <w:rPr>
          <w:strike/>
          <w:color w:val="FF0000"/>
          <w:szCs w:val="22"/>
        </w:rPr>
        <w:t>(</w:t>
      </w:r>
      <w:proofErr w:type="gramEnd"/>
      <w:r w:rsidRPr="00B03A5F">
        <w:rPr>
          <w:strike/>
          <w:color w:val="FF0000"/>
          <w:szCs w:val="22"/>
        </w:rPr>
        <w:t> </w:t>
      </w:r>
      <w:proofErr w:type="spellStart"/>
      <w:r w:rsidRPr="00B03A5F">
        <w:rPr>
          <w:strike/>
          <w:color w:val="FF0000"/>
          <w:szCs w:val="22"/>
        </w:rPr>
        <w:t>mb_type</w:t>
      </w:r>
      <w:proofErr w:type="spellEnd"/>
      <w:r w:rsidRPr="00B03A5F">
        <w:rPr>
          <w:strike/>
          <w:color w:val="FF0000"/>
          <w:szCs w:val="22"/>
        </w:rPr>
        <w:t xml:space="preserve"> ) – 1, inclusive, and </w:t>
      </w:r>
      <w:proofErr w:type="spellStart"/>
      <w:r w:rsidRPr="00B03A5F">
        <w:rPr>
          <w:strike/>
          <w:color w:val="FF0000"/>
          <w:szCs w:val="22"/>
        </w:rPr>
        <w:t>sub_mb_type</w:t>
      </w:r>
      <w:proofErr w:type="spellEnd"/>
      <w:r w:rsidRPr="00B03A5F">
        <w:rPr>
          <w:strike/>
          <w:color w:val="FF0000"/>
          <w:szCs w:val="22"/>
        </w:rPr>
        <w:t>[ 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 ] is set to be equal to </w:t>
      </w:r>
      <w:proofErr w:type="spellStart"/>
      <w:r w:rsidRPr="00B03A5F">
        <w:rPr>
          <w:strike/>
          <w:color w:val="FF0000"/>
          <w:szCs w:val="22"/>
        </w:rPr>
        <w:t>P_L0_4x4</w:t>
      </w:r>
      <w:proofErr w:type="spellEnd"/>
      <w:r w:rsidRPr="00B03A5F">
        <w:rPr>
          <w:strike/>
          <w:color w:val="FF0000"/>
          <w:szCs w:val="22"/>
        </w:rPr>
        <w:t>.</w:t>
      </w:r>
    </w:p>
    <w:p w:rsidR="009E4E7C" w:rsidRPr="00246270" w:rsidRDefault="009E4E7C" w:rsidP="00945660">
      <w:pPr>
        <w:ind w:left="360"/>
        <w:rPr>
          <w:highlight w:val="green"/>
        </w:rPr>
      </w:pPr>
      <w:r w:rsidRPr="009F6EA3">
        <w:rPr>
          <w:szCs w:val="22"/>
          <w:highlight w:val="green"/>
        </w:rPr>
        <w:t xml:space="preserve">For </w:t>
      </w:r>
      <w:proofErr w:type="spellStart"/>
      <w:r w:rsidRPr="009F6EA3">
        <w:rPr>
          <w:szCs w:val="22"/>
          <w:highlight w:val="green"/>
        </w:rPr>
        <w:t>i</w:t>
      </w:r>
      <w:proofErr w:type="spellEnd"/>
      <w:r w:rsidRPr="009F6EA3">
        <w:rPr>
          <w:szCs w:val="22"/>
          <w:highlight w:val="green"/>
        </w:rPr>
        <w:t xml:space="preserve"> from 0 to </w:t>
      </w:r>
      <w:proofErr w:type="spellStart"/>
      <w:r w:rsidRPr="00B03A5F">
        <w:rPr>
          <w:highlight w:val="green"/>
        </w:rPr>
        <w:t>NumSubMbPart</w:t>
      </w:r>
      <w:proofErr w:type="spellEnd"/>
      <w:r w:rsidRPr="00B03A5F">
        <w:rPr>
          <w:highlight w:val="green"/>
        </w:rPr>
        <w:t xml:space="preserve"> -1, </w:t>
      </w:r>
      <w:proofErr w:type="spellStart"/>
      <w:r w:rsidRPr="00B03A5F">
        <w:rPr>
          <w:highlight w:val="green"/>
        </w:rPr>
        <w:t>sub_mb_type</w:t>
      </w:r>
      <w:proofErr w:type="spellEnd"/>
      <w:proofErr w:type="gramStart"/>
      <w:r w:rsidRPr="00B03A5F">
        <w:rPr>
          <w:highlight w:val="green"/>
        </w:rPr>
        <w:t>[ </w:t>
      </w:r>
      <w:proofErr w:type="spellStart"/>
      <w:r w:rsidRPr="00B03A5F">
        <w:rPr>
          <w:highlight w:val="green"/>
        </w:rPr>
        <w:t>i</w:t>
      </w:r>
      <w:proofErr w:type="spellEnd"/>
      <w:proofErr w:type="gramEnd"/>
      <w:r w:rsidRPr="00B03A5F">
        <w:rPr>
          <w:highlight w:val="green"/>
        </w:rPr>
        <w:t xml:space="preserve"> ] is stored to </w:t>
      </w:r>
      <w:proofErr w:type="spellStart"/>
      <w:r w:rsidRPr="00B03A5F">
        <w:rPr>
          <w:highlight w:val="green"/>
        </w:rPr>
        <w:t>sub_mb_type_temp</w:t>
      </w:r>
      <w:proofErr w:type="spellEnd"/>
      <w:r w:rsidRPr="00B03A5F">
        <w:rPr>
          <w:highlight w:val="green"/>
        </w:rPr>
        <w:t xml:space="preserve"> [ </w:t>
      </w:r>
      <w:proofErr w:type="spellStart"/>
      <w:r w:rsidRPr="00B03A5F">
        <w:rPr>
          <w:highlight w:val="green"/>
        </w:rPr>
        <w:t>i</w:t>
      </w:r>
      <w:proofErr w:type="spellEnd"/>
      <w:r w:rsidRPr="00B03A5F">
        <w:rPr>
          <w:highlight w:val="green"/>
        </w:rPr>
        <w:t xml:space="preserve"> ] and is set equal to </w:t>
      </w:r>
      <w:proofErr w:type="spellStart"/>
      <w:r w:rsidRPr="00B03A5F">
        <w:rPr>
          <w:highlight w:val="green"/>
        </w:rPr>
        <w:t>P_L0_4x4</w:t>
      </w:r>
      <w:proofErr w:type="spellEnd"/>
      <w:r w:rsidRPr="00B03A5F">
        <w:rPr>
          <w:highlight w:val="green"/>
        </w:rPr>
        <w:t>.</w:t>
      </w:r>
    </w:p>
    <w:p w:rsidR="009E4E7C" w:rsidRPr="009F6EA3" w:rsidRDefault="009E4E7C" w:rsidP="009E4E7C">
      <w:pPr>
        <w:numPr>
          <w:ilvl w:val="0"/>
          <w:numId w:val="26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szCs w:val="22"/>
        </w:rPr>
      </w:pPr>
      <w:r w:rsidRPr="009F6EA3">
        <w:rPr>
          <w:szCs w:val="22"/>
        </w:rPr>
        <w:t xml:space="preserve">The decoding process for Inter prediction samples for each </w:t>
      </w:r>
      <w:r w:rsidRPr="00B03A5F">
        <w:rPr>
          <w:strike/>
          <w:color w:val="FF0000"/>
          <w:szCs w:val="22"/>
        </w:rPr>
        <w:t xml:space="preserve">macroblock partition 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 and a</w:t>
      </w:r>
      <w:r w:rsidRPr="009F6EA3">
        <w:rPr>
          <w:color w:val="FF0000"/>
          <w:szCs w:val="22"/>
        </w:rPr>
        <w:t xml:space="preserve"> </w:t>
      </w:r>
      <w:r w:rsidRPr="009F6EA3">
        <w:rPr>
          <w:szCs w:val="22"/>
        </w:rPr>
        <w:t xml:space="preserve">sub-macroblock partition </w:t>
      </w:r>
      <w:proofErr w:type="spellStart"/>
      <w:r w:rsidRPr="009F6EA3">
        <w:rPr>
          <w:szCs w:val="22"/>
        </w:rPr>
        <w:t>subMbPartIdx</w:t>
      </w:r>
      <w:proofErr w:type="spellEnd"/>
      <w:r w:rsidRPr="009F6EA3">
        <w:rPr>
          <w:szCs w:val="22"/>
        </w:rPr>
        <w:t xml:space="preserve"> consists of the following in ordered.</w:t>
      </w:r>
    </w:p>
    <w:p w:rsidR="009E4E7C" w:rsidRPr="009F6EA3" w:rsidRDefault="009E4E7C" w:rsidP="009E4E7C">
      <w:pPr>
        <w:tabs>
          <w:tab w:val="left" w:pos="1134"/>
        </w:tabs>
        <w:ind w:left="360"/>
      </w:pPr>
      <w:r w:rsidRPr="009F6EA3">
        <w:t>–</w:t>
      </w:r>
      <w:r w:rsidRPr="009F6EA3">
        <w:tab/>
        <w:t xml:space="preserve">Invoke the </w:t>
      </w:r>
      <w:proofErr w:type="spellStart"/>
      <w:r w:rsidRPr="009F6EA3">
        <w:t>subclause</w:t>
      </w:r>
      <w:proofErr w:type="spellEnd"/>
      <w:r w:rsidRPr="009F6EA3">
        <w:t xml:space="preserve"> </w:t>
      </w:r>
      <w:proofErr w:type="spellStart"/>
      <w:r w:rsidRPr="009F6EA3">
        <w:t>J.8.3.6</w:t>
      </w:r>
      <w:proofErr w:type="spellEnd"/>
      <w:r w:rsidRPr="009F6EA3">
        <w:t xml:space="preserve"> to derive the prediction weights in adaptive luminance compensation.</w:t>
      </w:r>
    </w:p>
    <w:p w:rsidR="009E4E7C" w:rsidRPr="009F6EA3" w:rsidRDefault="009E4E7C" w:rsidP="009E4E7C">
      <w:pPr>
        <w:tabs>
          <w:tab w:val="left" w:pos="1134"/>
        </w:tabs>
        <w:ind w:left="360"/>
      </w:pPr>
      <w:r w:rsidRPr="009F6EA3">
        <w:t>–</w:t>
      </w:r>
      <w:r w:rsidRPr="009F6EA3">
        <w:tab/>
        <w:t xml:space="preserve">Invoke </w:t>
      </w:r>
      <w:proofErr w:type="spellStart"/>
      <w:r w:rsidRPr="009F6EA3">
        <w:rPr>
          <w:rFonts w:ascii="TimesNewRoman" w:hAnsi="TimesNewRoman" w:cs="TimesNewRoman"/>
          <w:lang w:eastAsia="ru-RU"/>
        </w:rPr>
        <w:t>subclause</w:t>
      </w:r>
      <w:proofErr w:type="spellEnd"/>
      <w:r w:rsidRPr="009F6EA3">
        <w:rPr>
          <w:rFonts w:ascii="TimesNewRoman" w:hAnsi="TimesNewRoman" w:cs="TimesNewRoman"/>
          <w:lang w:eastAsia="ru-RU"/>
        </w:rPr>
        <w:t xml:space="preserve"> 8.4.2 to derive the inter prediction samples. </w:t>
      </w:r>
    </w:p>
    <w:p w:rsidR="009E4E7C" w:rsidRPr="009F6EA3" w:rsidRDefault="009E4E7C" w:rsidP="009E4E7C">
      <w:pPr>
        <w:tabs>
          <w:tab w:val="left" w:pos="1134"/>
        </w:tabs>
        <w:ind w:left="360"/>
        <w:rPr>
          <w:rFonts w:ascii="TimesNewRoman" w:hAnsi="TimesNewRoman" w:cs="TimesNewRoman"/>
          <w:lang w:eastAsia="ru-RU"/>
        </w:rPr>
      </w:pPr>
      <w:r w:rsidRPr="009F6EA3">
        <w:t>–</w:t>
      </w:r>
      <w:r w:rsidRPr="009F6EA3">
        <w:tab/>
        <w:t xml:space="preserve">Invoke </w:t>
      </w:r>
      <w:proofErr w:type="spellStart"/>
      <w:r w:rsidRPr="009F6EA3">
        <w:rPr>
          <w:rFonts w:ascii="TimesNewRoman" w:hAnsi="TimesNewRoman" w:cs="TimesNewRoman"/>
          <w:lang w:eastAsia="ru-RU"/>
        </w:rPr>
        <w:t>subclause</w:t>
      </w:r>
      <w:proofErr w:type="spellEnd"/>
      <w:r w:rsidRPr="009F6EA3">
        <w:rPr>
          <w:rFonts w:ascii="TimesNewRoman" w:hAnsi="TimesNewRoman" w:cs="TimesNewRoman"/>
          <w:lang w:eastAsia="ru-RU"/>
        </w:rPr>
        <w:t xml:space="preserve"> 8.5 to derive the transform coefficients and construct the picture prior to </w:t>
      </w:r>
      <w:proofErr w:type="spellStart"/>
      <w:r w:rsidRPr="009F6EA3">
        <w:rPr>
          <w:rFonts w:ascii="TimesNewRoman" w:hAnsi="TimesNewRoman" w:cs="TimesNewRoman"/>
          <w:lang w:eastAsia="ru-RU"/>
        </w:rPr>
        <w:t>deblocking</w:t>
      </w:r>
      <w:proofErr w:type="spellEnd"/>
    </w:p>
    <w:p w:rsidR="009E4E7C" w:rsidRDefault="009E4E7C" w:rsidP="009E4E7C">
      <w:pPr>
        <w:tabs>
          <w:tab w:val="left" w:pos="1134"/>
        </w:tabs>
        <w:ind w:left="360"/>
      </w:pPr>
      <w:proofErr w:type="gramStart"/>
      <w:r w:rsidRPr="009F6EA3">
        <w:rPr>
          <w:rFonts w:ascii="TimesNewRoman" w:hAnsi="TimesNewRoman" w:cs="TimesNewRoman"/>
          <w:lang w:eastAsia="ru-RU"/>
        </w:rPr>
        <w:t>filter</w:t>
      </w:r>
      <w:proofErr w:type="gramEnd"/>
      <w:r w:rsidRPr="009F6EA3">
        <w:rPr>
          <w:rFonts w:ascii="TimesNewRoman" w:hAnsi="TimesNewRoman" w:cs="TimesNewRoman"/>
          <w:lang w:eastAsia="ru-RU"/>
        </w:rPr>
        <w:t xml:space="preserve"> process</w:t>
      </w:r>
      <w:r w:rsidRPr="009F6EA3">
        <w:t>.</w:t>
      </w:r>
    </w:p>
    <w:p w:rsidR="009E4E7C" w:rsidRPr="009F6EA3" w:rsidRDefault="009E4E7C" w:rsidP="009E4E7C">
      <w:pPr>
        <w:tabs>
          <w:tab w:val="left" w:pos="1134"/>
        </w:tabs>
        <w:ind w:left="360"/>
      </w:pPr>
    </w:p>
    <w:p w:rsidR="009E4E7C" w:rsidRPr="009F6EA3" w:rsidRDefault="009E4E7C" w:rsidP="009E4E7C">
      <w:pPr>
        <w:numPr>
          <w:ilvl w:val="0"/>
          <w:numId w:val="26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szCs w:val="22"/>
        </w:rPr>
      </w:pPr>
      <w:r w:rsidRPr="009F6EA3">
        <w:rPr>
          <w:szCs w:val="22"/>
        </w:rPr>
        <w:t xml:space="preserve">For each </w:t>
      </w:r>
      <w:r w:rsidRPr="00B03A5F">
        <w:rPr>
          <w:strike/>
          <w:color w:val="FF0000"/>
          <w:szCs w:val="22"/>
        </w:rPr>
        <w:t xml:space="preserve">macroblock partition </w:t>
      </w:r>
      <w:proofErr w:type="spellStart"/>
      <w:r w:rsidRPr="00B03A5F">
        <w:rPr>
          <w:strike/>
          <w:color w:val="FF0000"/>
          <w:szCs w:val="22"/>
        </w:rPr>
        <w:t>mbPartIdx</w:t>
      </w:r>
      <w:proofErr w:type="spellEnd"/>
      <w:r w:rsidRPr="00B03A5F">
        <w:rPr>
          <w:strike/>
          <w:color w:val="FF0000"/>
          <w:szCs w:val="22"/>
        </w:rPr>
        <w:t xml:space="preserve"> and a </w:t>
      </w:r>
      <w:r w:rsidRPr="009F6EA3">
        <w:rPr>
          <w:szCs w:val="22"/>
        </w:rPr>
        <w:t xml:space="preserve">sub-macroblock partition </w:t>
      </w:r>
      <w:proofErr w:type="spellStart"/>
      <w:r w:rsidR="004A756E" w:rsidRPr="004A756E">
        <w:rPr>
          <w:szCs w:val="22"/>
          <w:highlight w:val="green"/>
        </w:rPr>
        <w:t>i</w:t>
      </w:r>
      <w:r w:rsidRPr="004A756E">
        <w:rPr>
          <w:strike/>
          <w:color w:val="FF0000"/>
          <w:szCs w:val="22"/>
        </w:rPr>
        <w:t>subMbPartIdx</w:t>
      </w:r>
      <w:proofErr w:type="spellEnd"/>
      <w:r w:rsidR="000F6ECD" w:rsidRPr="004A756E">
        <w:rPr>
          <w:szCs w:val="22"/>
        </w:rPr>
        <w:t>,</w:t>
      </w:r>
      <w:r w:rsidR="000F6ECD" w:rsidRPr="000F6ECD">
        <w:rPr>
          <w:szCs w:val="22"/>
          <w:highlight w:val="green"/>
        </w:rPr>
        <w:t xml:space="preserve"> </w:t>
      </w:r>
      <w:proofErr w:type="spellStart"/>
      <w:r w:rsidR="000F6ECD" w:rsidRPr="000F6ECD">
        <w:rPr>
          <w:highlight w:val="green"/>
        </w:rPr>
        <w:t>sub_mb_type_temp</w:t>
      </w:r>
      <w:proofErr w:type="spellEnd"/>
      <w:r w:rsidR="000F6ECD" w:rsidRPr="000F6ECD">
        <w:rPr>
          <w:highlight w:val="green"/>
        </w:rPr>
        <w:t xml:space="preserve"> </w:t>
      </w:r>
      <w:proofErr w:type="gramStart"/>
      <w:r w:rsidR="000F6ECD" w:rsidRPr="000F6ECD">
        <w:rPr>
          <w:highlight w:val="green"/>
        </w:rPr>
        <w:t>[ </w:t>
      </w:r>
      <w:proofErr w:type="spellStart"/>
      <w:r w:rsidR="000F6ECD" w:rsidRPr="000F6ECD">
        <w:rPr>
          <w:highlight w:val="green"/>
        </w:rPr>
        <w:t>i</w:t>
      </w:r>
      <w:proofErr w:type="spellEnd"/>
      <w:proofErr w:type="gramEnd"/>
      <w:r w:rsidR="000F6ECD" w:rsidRPr="000F6ECD">
        <w:rPr>
          <w:highlight w:val="green"/>
        </w:rPr>
        <w:t> ]</w:t>
      </w:r>
      <w:r w:rsidR="000F6ECD">
        <w:rPr>
          <w:highlight w:val="green"/>
        </w:rPr>
        <w:t xml:space="preserve"> is </w:t>
      </w:r>
      <w:r w:rsidR="00502419">
        <w:rPr>
          <w:highlight w:val="green"/>
        </w:rPr>
        <w:t>restored</w:t>
      </w:r>
      <w:r w:rsidR="000F6ECD">
        <w:rPr>
          <w:highlight w:val="green"/>
        </w:rPr>
        <w:t xml:space="preserve"> to </w:t>
      </w:r>
      <w:proofErr w:type="spellStart"/>
      <w:r w:rsidR="000F6ECD">
        <w:rPr>
          <w:highlight w:val="green"/>
        </w:rPr>
        <w:t>sub_mb_type</w:t>
      </w:r>
      <w:proofErr w:type="spellEnd"/>
      <w:r w:rsidR="000F6ECD">
        <w:rPr>
          <w:highlight w:val="green"/>
        </w:rPr>
        <w:t>[ </w:t>
      </w:r>
      <w:proofErr w:type="spellStart"/>
      <w:r w:rsidR="000F6ECD">
        <w:rPr>
          <w:highlight w:val="green"/>
        </w:rPr>
        <w:t>i</w:t>
      </w:r>
      <w:proofErr w:type="spellEnd"/>
      <w:r w:rsidR="000F6ECD">
        <w:rPr>
          <w:highlight w:val="green"/>
        </w:rPr>
        <w:t> ]</w:t>
      </w:r>
      <w:r w:rsidR="000F6ECD" w:rsidRPr="000F6ECD">
        <w:rPr>
          <w:highlight w:val="green"/>
        </w:rPr>
        <w:t>.</w:t>
      </w:r>
      <w:r w:rsidRPr="009F6EA3">
        <w:rPr>
          <w:szCs w:val="22"/>
        </w:rPr>
        <w:t xml:space="preserve"> </w:t>
      </w:r>
      <w:proofErr w:type="gramStart"/>
      <w:r w:rsidRPr="000F6ECD">
        <w:rPr>
          <w:strike/>
          <w:color w:val="FF0000"/>
          <w:szCs w:val="22"/>
        </w:rPr>
        <w:t>the</w:t>
      </w:r>
      <w:proofErr w:type="gramEnd"/>
      <w:r w:rsidRPr="000F6ECD">
        <w:rPr>
          <w:strike/>
          <w:color w:val="FF0000"/>
          <w:szCs w:val="22"/>
        </w:rPr>
        <w:t xml:space="preserve"> following assignments are made.</w:t>
      </w:r>
    </w:p>
    <w:p w:rsidR="009E4E7C" w:rsidRPr="00B03A5F" w:rsidRDefault="009E4E7C" w:rsidP="009E4E7C">
      <w:pPr>
        <w:tabs>
          <w:tab w:val="left" w:pos="1134"/>
        </w:tabs>
        <w:ind w:left="360"/>
        <w:rPr>
          <w:strike/>
          <w:color w:val="FF0000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proofErr w:type="spellStart"/>
      <w:r w:rsidRPr="00B03A5F">
        <w:rPr>
          <w:strike/>
          <w:color w:val="FF0000"/>
        </w:rPr>
        <w:t>mb_type</w:t>
      </w:r>
      <w:proofErr w:type="spellEnd"/>
      <w:r w:rsidRPr="00B03A5F">
        <w:rPr>
          <w:strike/>
          <w:color w:val="FF0000"/>
        </w:rPr>
        <w:t xml:space="preserve"> = </w:t>
      </w:r>
      <w:proofErr w:type="spellStart"/>
      <w:r w:rsidRPr="00B03A5F">
        <w:rPr>
          <w:strike/>
          <w:color w:val="FF0000"/>
        </w:rPr>
        <w:t>mb_type_Normal</w:t>
      </w:r>
      <w:proofErr w:type="spellEnd"/>
    </w:p>
    <w:p w:rsidR="009E4E7C" w:rsidRPr="009F6EA3" w:rsidRDefault="009E4E7C" w:rsidP="009E4E7C">
      <w:pPr>
        <w:tabs>
          <w:tab w:val="left" w:pos="1134"/>
        </w:tabs>
        <w:ind w:left="360"/>
        <w:rPr>
          <w:strike/>
          <w:color w:val="FF0000"/>
        </w:rPr>
      </w:pPr>
      <w:r w:rsidRPr="00B03A5F">
        <w:rPr>
          <w:strike/>
          <w:color w:val="FF0000"/>
        </w:rPr>
        <w:t>–</w:t>
      </w:r>
      <w:r w:rsidRPr="00B03A5F">
        <w:rPr>
          <w:strike/>
          <w:color w:val="FF0000"/>
        </w:rPr>
        <w:tab/>
      </w:r>
      <w:proofErr w:type="spellStart"/>
      <w:r w:rsidRPr="00B03A5F">
        <w:rPr>
          <w:strike/>
          <w:color w:val="FF0000"/>
        </w:rPr>
        <w:t>sub_mb_</w:t>
      </w:r>
      <w:proofErr w:type="gramStart"/>
      <w:r w:rsidRPr="00B03A5F">
        <w:rPr>
          <w:strike/>
          <w:color w:val="FF0000"/>
        </w:rPr>
        <w:t>type</w:t>
      </w:r>
      <w:proofErr w:type="spellEnd"/>
      <w:r w:rsidRPr="00B03A5F">
        <w:rPr>
          <w:strike/>
          <w:color w:val="FF0000"/>
        </w:rPr>
        <w:t>[</w:t>
      </w:r>
      <w:proofErr w:type="gramEnd"/>
      <w:r w:rsidRPr="00B03A5F">
        <w:rPr>
          <w:strike/>
          <w:color w:val="FF0000"/>
        </w:rPr>
        <w:t> </w:t>
      </w:r>
      <w:proofErr w:type="spellStart"/>
      <w:r w:rsidRPr="00B03A5F">
        <w:rPr>
          <w:strike/>
          <w:color w:val="FF0000"/>
        </w:rPr>
        <w:t>mbPartIdx</w:t>
      </w:r>
      <w:proofErr w:type="spellEnd"/>
      <w:r w:rsidRPr="00B03A5F">
        <w:rPr>
          <w:strike/>
          <w:color w:val="FF0000"/>
        </w:rPr>
        <w:t xml:space="preserve"> ] = </w:t>
      </w:r>
      <w:proofErr w:type="spellStart"/>
      <w:r w:rsidRPr="00B03A5F">
        <w:rPr>
          <w:strike/>
          <w:color w:val="FF0000"/>
        </w:rPr>
        <w:t>sub_mb_type_Normal</w:t>
      </w:r>
      <w:proofErr w:type="spellEnd"/>
      <w:r w:rsidRPr="00B03A5F">
        <w:rPr>
          <w:strike/>
          <w:color w:val="FF0000"/>
        </w:rPr>
        <w:t>[ </w:t>
      </w:r>
      <w:proofErr w:type="spellStart"/>
      <w:r w:rsidRPr="00B03A5F">
        <w:rPr>
          <w:strike/>
          <w:color w:val="FF0000"/>
        </w:rPr>
        <w:t>mbPartIdx</w:t>
      </w:r>
      <w:proofErr w:type="spellEnd"/>
      <w:r w:rsidRPr="00B03A5F">
        <w:rPr>
          <w:strike/>
          <w:color w:val="FF0000"/>
        </w:rPr>
        <w:t> ]</w:t>
      </w:r>
    </w:p>
    <w:p w:rsidR="00082ED0" w:rsidRPr="00D64211" w:rsidRDefault="00082ED0" w:rsidP="009234A5">
      <w:pPr>
        <w:jc w:val="both"/>
        <w:rPr>
          <w:szCs w:val="22"/>
        </w:rPr>
      </w:pP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E5" w:rsidRDefault="006669E5">
      <w:r>
        <w:separator/>
      </w:r>
    </w:p>
  </w:endnote>
  <w:endnote w:type="continuationSeparator" w:id="0">
    <w:p w:rsidR="006669E5" w:rsidRDefault="0066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001C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001C6">
      <w:rPr>
        <w:rStyle w:val="PageNumber"/>
        <w:noProof/>
      </w:rPr>
      <w:t>2013-01-10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E5" w:rsidRDefault="006669E5">
      <w:r>
        <w:separator/>
      </w:r>
    </w:p>
  </w:footnote>
  <w:footnote w:type="continuationSeparator" w:id="0">
    <w:p w:rsidR="006669E5" w:rsidRDefault="00666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00F29"/>
    <w:multiLevelType w:val="hybridMultilevel"/>
    <w:tmpl w:val="C8F26220"/>
    <w:lvl w:ilvl="0" w:tplc="73CA7DC0">
      <w:start w:val="4"/>
      <w:numFmt w:val="bullet"/>
      <w:lvlText w:val="-"/>
      <w:lvlJc w:val="left"/>
      <w:pPr>
        <w:ind w:left="720" w:hanging="360"/>
      </w:pPr>
      <w:rPr>
        <w:rFonts w:ascii="TimesNewRoman" w:eastAsia="MS Mincho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C43E85"/>
    <w:multiLevelType w:val="hybridMultilevel"/>
    <w:tmpl w:val="A5B22F3C"/>
    <w:lvl w:ilvl="0" w:tplc="919205C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F6209B"/>
    <w:multiLevelType w:val="hybridMultilevel"/>
    <w:tmpl w:val="486246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64463B6"/>
    <w:multiLevelType w:val="hybridMultilevel"/>
    <w:tmpl w:val="5F0E083A"/>
    <w:lvl w:ilvl="0" w:tplc="9D0A07D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5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3"/>
  </w:num>
  <w:num w:numId="12">
    <w:abstractNumId w:val="2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6"/>
  </w:num>
  <w:num w:numId="16">
    <w:abstractNumId w:val="21"/>
  </w:num>
  <w:num w:numId="17">
    <w:abstractNumId w:val="19"/>
  </w:num>
  <w:num w:numId="18">
    <w:abstractNumId w:val="6"/>
  </w:num>
  <w:num w:numId="19">
    <w:abstractNumId w:val="6"/>
  </w:num>
  <w:num w:numId="20">
    <w:abstractNumId w:val="11"/>
  </w:num>
  <w:num w:numId="21">
    <w:abstractNumId w:val="5"/>
  </w:num>
  <w:num w:numId="22">
    <w:abstractNumId w:val="7"/>
  </w:num>
  <w:num w:numId="23">
    <w:abstractNumId w:val="8"/>
  </w:num>
  <w:num w:numId="24">
    <w:abstractNumId w:val="14"/>
  </w:num>
  <w:num w:numId="25">
    <w:abstractNumId w:val="22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248"/>
    <w:rsid w:val="00015027"/>
    <w:rsid w:val="00017E48"/>
    <w:rsid w:val="00042104"/>
    <w:rsid w:val="000458BC"/>
    <w:rsid w:val="00045C41"/>
    <w:rsid w:val="00046C03"/>
    <w:rsid w:val="00051105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371B"/>
    <w:rsid w:val="000861D4"/>
    <w:rsid w:val="000874CC"/>
    <w:rsid w:val="000A2160"/>
    <w:rsid w:val="000A33F9"/>
    <w:rsid w:val="000B1C6B"/>
    <w:rsid w:val="000B4FF9"/>
    <w:rsid w:val="000B6410"/>
    <w:rsid w:val="000C09AC"/>
    <w:rsid w:val="000C7B98"/>
    <w:rsid w:val="000D3529"/>
    <w:rsid w:val="000D37FF"/>
    <w:rsid w:val="000D5B12"/>
    <w:rsid w:val="000E00F3"/>
    <w:rsid w:val="000E0FD1"/>
    <w:rsid w:val="000E223A"/>
    <w:rsid w:val="000E320D"/>
    <w:rsid w:val="000F03EB"/>
    <w:rsid w:val="000F158C"/>
    <w:rsid w:val="000F6ECD"/>
    <w:rsid w:val="00101406"/>
    <w:rsid w:val="00102F3D"/>
    <w:rsid w:val="0010643D"/>
    <w:rsid w:val="00123E92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49F"/>
    <w:rsid w:val="00171371"/>
    <w:rsid w:val="00175A24"/>
    <w:rsid w:val="001865EB"/>
    <w:rsid w:val="00187E58"/>
    <w:rsid w:val="001929B5"/>
    <w:rsid w:val="00195C77"/>
    <w:rsid w:val="001965EC"/>
    <w:rsid w:val="00197E88"/>
    <w:rsid w:val="001A297E"/>
    <w:rsid w:val="001A368E"/>
    <w:rsid w:val="001A46D7"/>
    <w:rsid w:val="001A7329"/>
    <w:rsid w:val="001B2619"/>
    <w:rsid w:val="001B4E28"/>
    <w:rsid w:val="001B7446"/>
    <w:rsid w:val="001C2BBC"/>
    <w:rsid w:val="001C3525"/>
    <w:rsid w:val="001C52DF"/>
    <w:rsid w:val="001D1BD2"/>
    <w:rsid w:val="001E02BE"/>
    <w:rsid w:val="001E3B37"/>
    <w:rsid w:val="001E44E8"/>
    <w:rsid w:val="001F2594"/>
    <w:rsid w:val="001F382B"/>
    <w:rsid w:val="001F4DC3"/>
    <w:rsid w:val="00204451"/>
    <w:rsid w:val="002055A6"/>
    <w:rsid w:val="00205FE0"/>
    <w:rsid w:val="00206460"/>
    <w:rsid w:val="002069B4"/>
    <w:rsid w:val="0021543F"/>
    <w:rsid w:val="00215DFC"/>
    <w:rsid w:val="002212DF"/>
    <w:rsid w:val="00227BA7"/>
    <w:rsid w:val="002345F1"/>
    <w:rsid w:val="0024391E"/>
    <w:rsid w:val="002453D5"/>
    <w:rsid w:val="00253217"/>
    <w:rsid w:val="0025364D"/>
    <w:rsid w:val="00263398"/>
    <w:rsid w:val="00275BCF"/>
    <w:rsid w:val="00281CFC"/>
    <w:rsid w:val="002842E2"/>
    <w:rsid w:val="00287387"/>
    <w:rsid w:val="00292257"/>
    <w:rsid w:val="0029379A"/>
    <w:rsid w:val="002941F3"/>
    <w:rsid w:val="002A055C"/>
    <w:rsid w:val="002A0844"/>
    <w:rsid w:val="002A54E0"/>
    <w:rsid w:val="002B1595"/>
    <w:rsid w:val="002B191D"/>
    <w:rsid w:val="002C0B32"/>
    <w:rsid w:val="002D0AF6"/>
    <w:rsid w:val="002D0CB3"/>
    <w:rsid w:val="002D362E"/>
    <w:rsid w:val="002D7053"/>
    <w:rsid w:val="002D70BA"/>
    <w:rsid w:val="002E1B0E"/>
    <w:rsid w:val="002E44BB"/>
    <w:rsid w:val="002E541C"/>
    <w:rsid w:val="002F164D"/>
    <w:rsid w:val="002F48E4"/>
    <w:rsid w:val="002F7201"/>
    <w:rsid w:val="00306206"/>
    <w:rsid w:val="003122BB"/>
    <w:rsid w:val="00317D85"/>
    <w:rsid w:val="0032201D"/>
    <w:rsid w:val="0032357D"/>
    <w:rsid w:val="00327C56"/>
    <w:rsid w:val="0033076C"/>
    <w:rsid w:val="003315A1"/>
    <w:rsid w:val="0033485A"/>
    <w:rsid w:val="0033569A"/>
    <w:rsid w:val="00335D57"/>
    <w:rsid w:val="003373EC"/>
    <w:rsid w:val="00342FF4"/>
    <w:rsid w:val="00343135"/>
    <w:rsid w:val="0035118F"/>
    <w:rsid w:val="00352B24"/>
    <w:rsid w:val="0036702E"/>
    <w:rsid w:val="00367A85"/>
    <w:rsid w:val="003706CC"/>
    <w:rsid w:val="00374D2B"/>
    <w:rsid w:val="00377710"/>
    <w:rsid w:val="003A2D8E"/>
    <w:rsid w:val="003A6A82"/>
    <w:rsid w:val="003B740B"/>
    <w:rsid w:val="003C20E4"/>
    <w:rsid w:val="003C2BC5"/>
    <w:rsid w:val="003C62FE"/>
    <w:rsid w:val="003C6415"/>
    <w:rsid w:val="003E02F0"/>
    <w:rsid w:val="003E6F90"/>
    <w:rsid w:val="003E75F3"/>
    <w:rsid w:val="003F1E5D"/>
    <w:rsid w:val="003F24B4"/>
    <w:rsid w:val="003F5D0F"/>
    <w:rsid w:val="003F69C1"/>
    <w:rsid w:val="0041188A"/>
    <w:rsid w:val="00414101"/>
    <w:rsid w:val="0041542A"/>
    <w:rsid w:val="00432CE1"/>
    <w:rsid w:val="00433DDB"/>
    <w:rsid w:val="004364A4"/>
    <w:rsid w:val="0043693B"/>
    <w:rsid w:val="0043718A"/>
    <w:rsid w:val="00437619"/>
    <w:rsid w:val="00440DA3"/>
    <w:rsid w:val="0044419A"/>
    <w:rsid w:val="00447388"/>
    <w:rsid w:val="00451EA9"/>
    <w:rsid w:val="004538F2"/>
    <w:rsid w:val="00454F53"/>
    <w:rsid w:val="004551CA"/>
    <w:rsid w:val="004555D6"/>
    <w:rsid w:val="004640DC"/>
    <w:rsid w:val="00477615"/>
    <w:rsid w:val="00483AC3"/>
    <w:rsid w:val="0048451C"/>
    <w:rsid w:val="004921C9"/>
    <w:rsid w:val="00492747"/>
    <w:rsid w:val="004953A9"/>
    <w:rsid w:val="004A07FB"/>
    <w:rsid w:val="004A2A63"/>
    <w:rsid w:val="004A7055"/>
    <w:rsid w:val="004A756E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023C8"/>
    <w:rsid w:val="00502419"/>
    <w:rsid w:val="005046A3"/>
    <w:rsid w:val="0051015C"/>
    <w:rsid w:val="00510597"/>
    <w:rsid w:val="005149FE"/>
    <w:rsid w:val="00516CF1"/>
    <w:rsid w:val="00520082"/>
    <w:rsid w:val="00521C87"/>
    <w:rsid w:val="00524FB2"/>
    <w:rsid w:val="005253A5"/>
    <w:rsid w:val="005272CA"/>
    <w:rsid w:val="00531AB0"/>
    <w:rsid w:val="00531AE9"/>
    <w:rsid w:val="005345F4"/>
    <w:rsid w:val="00535674"/>
    <w:rsid w:val="00541BEC"/>
    <w:rsid w:val="005455AC"/>
    <w:rsid w:val="00550A66"/>
    <w:rsid w:val="0055215F"/>
    <w:rsid w:val="00552D05"/>
    <w:rsid w:val="00555BCC"/>
    <w:rsid w:val="00556D0B"/>
    <w:rsid w:val="005656BD"/>
    <w:rsid w:val="00567EC7"/>
    <w:rsid w:val="00570013"/>
    <w:rsid w:val="00570B42"/>
    <w:rsid w:val="005718BC"/>
    <w:rsid w:val="00577F35"/>
    <w:rsid w:val="005801A2"/>
    <w:rsid w:val="00587CFA"/>
    <w:rsid w:val="00592B3D"/>
    <w:rsid w:val="00593A7E"/>
    <w:rsid w:val="005952A5"/>
    <w:rsid w:val="005979FE"/>
    <w:rsid w:val="00597B8E"/>
    <w:rsid w:val="005A1788"/>
    <w:rsid w:val="005A33A1"/>
    <w:rsid w:val="005B217D"/>
    <w:rsid w:val="005B2C1A"/>
    <w:rsid w:val="005B4886"/>
    <w:rsid w:val="005C0ACE"/>
    <w:rsid w:val="005C385F"/>
    <w:rsid w:val="005C3CFF"/>
    <w:rsid w:val="005D0D02"/>
    <w:rsid w:val="005D4F57"/>
    <w:rsid w:val="005E1AC6"/>
    <w:rsid w:val="005E2E19"/>
    <w:rsid w:val="005F19E6"/>
    <w:rsid w:val="005F293B"/>
    <w:rsid w:val="005F6F1B"/>
    <w:rsid w:val="00605234"/>
    <w:rsid w:val="0061014E"/>
    <w:rsid w:val="00610D43"/>
    <w:rsid w:val="00613524"/>
    <w:rsid w:val="0061382C"/>
    <w:rsid w:val="00624048"/>
    <w:rsid w:val="00624B33"/>
    <w:rsid w:val="006265DE"/>
    <w:rsid w:val="00630AA2"/>
    <w:rsid w:val="00635CB2"/>
    <w:rsid w:val="00643ED2"/>
    <w:rsid w:val="00646707"/>
    <w:rsid w:val="00656227"/>
    <w:rsid w:val="0066029C"/>
    <w:rsid w:val="00662E58"/>
    <w:rsid w:val="00663339"/>
    <w:rsid w:val="00664DCF"/>
    <w:rsid w:val="006669E5"/>
    <w:rsid w:val="00691ED5"/>
    <w:rsid w:val="00693A9B"/>
    <w:rsid w:val="00694E79"/>
    <w:rsid w:val="006A6F48"/>
    <w:rsid w:val="006B02A4"/>
    <w:rsid w:val="006B2920"/>
    <w:rsid w:val="006C4CE1"/>
    <w:rsid w:val="006C5D39"/>
    <w:rsid w:val="006D18FA"/>
    <w:rsid w:val="006D4462"/>
    <w:rsid w:val="006D7F73"/>
    <w:rsid w:val="006E2810"/>
    <w:rsid w:val="006E5417"/>
    <w:rsid w:val="006F3A31"/>
    <w:rsid w:val="006F5A3C"/>
    <w:rsid w:val="007023EA"/>
    <w:rsid w:val="0070509B"/>
    <w:rsid w:val="007055EB"/>
    <w:rsid w:val="00710FF7"/>
    <w:rsid w:val="00712F60"/>
    <w:rsid w:val="00715057"/>
    <w:rsid w:val="00720E3B"/>
    <w:rsid w:val="00731006"/>
    <w:rsid w:val="00745287"/>
    <w:rsid w:val="00745F6B"/>
    <w:rsid w:val="007478BA"/>
    <w:rsid w:val="0075585E"/>
    <w:rsid w:val="00770571"/>
    <w:rsid w:val="007768FF"/>
    <w:rsid w:val="007824D3"/>
    <w:rsid w:val="0079184A"/>
    <w:rsid w:val="00796EE3"/>
    <w:rsid w:val="007A4923"/>
    <w:rsid w:val="007A6C58"/>
    <w:rsid w:val="007A7D29"/>
    <w:rsid w:val="007B069B"/>
    <w:rsid w:val="007B4AB8"/>
    <w:rsid w:val="007C0329"/>
    <w:rsid w:val="007C2FBD"/>
    <w:rsid w:val="007E0E51"/>
    <w:rsid w:val="007F0ACD"/>
    <w:rsid w:val="007F1F8B"/>
    <w:rsid w:val="007F2071"/>
    <w:rsid w:val="007F6548"/>
    <w:rsid w:val="007F67A1"/>
    <w:rsid w:val="007F7ABC"/>
    <w:rsid w:val="008001C6"/>
    <w:rsid w:val="0080257C"/>
    <w:rsid w:val="00805295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E28E7"/>
    <w:rsid w:val="008E480C"/>
    <w:rsid w:val="008E6465"/>
    <w:rsid w:val="008E71B9"/>
    <w:rsid w:val="008E729D"/>
    <w:rsid w:val="00902CC0"/>
    <w:rsid w:val="00907757"/>
    <w:rsid w:val="00914AE0"/>
    <w:rsid w:val="009165F4"/>
    <w:rsid w:val="009212B0"/>
    <w:rsid w:val="009234A5"/>
    <w:rsid w:val="00925682"/>
    <w:rsid w:val="00926C2E"/>
    <w:rsid w:val="009336F7"/>
    <w:rsid w:val="009374A7"/>
    <w:rsid w:val="0094193F"/>
    <w:rsid w:val="00945660"/>
    <w:rsid w:val="00945B04"/>
    <w:rsid w:val="0094619A"/>
    <w:rsid w:val="00952E2F"/>
    <w:rsid w:val="009533EA"/>
    <w:rsid w:val="00970FBB"/>
    <w:rsid w:val="009728FF"/>
    <w:rsid w:val="00974551"/>
    <w:rsid w:val="009779B0"/>
    <w:rsid w:val="00984880"/>
    <w:rsid w:val="0098551D"/>
    <w:rsid w:val="009908BE"/>
    <w:rsid w:val="0099518F"/>
    <w:rsid w:val="009A2528"/>
    <w:rsid w:val="009A523D"/>
    <w:rsid w:val="009B08D2"/>
    <w:rsid w:val="009B13D3"/>
    <w:rsid w:val="009B3787"/>
    <w:rsid w:val="009D5755"/>
    <w:rsid w:val="009D5800"/>
    <w:rsid w:val="009E286A"/>
    <w:rsid w:val="009E31A9"/>
    <w:rsid w:val="009E4E7C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CFF"/>
    <w:rsid w:val="00A0651B"/>
    <w:rsid w:val="00A1788A"/>
    <w:rsid w:val="00A2758E"/>
    <w:rsid w:val="00A30967"/>
    <w:rsid w:val="00A31A3D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1AA8"/>
    <w:rsid w:val="00A731C0"/>
    <w:rsid w:val="00A74CF8"/>
    <w:rsid w:val="00A76A6D"/>
    <w:rsid w:val="00A81470"/>
    <w:rsid w:val="00A83253"/>
    <w:rsid w:val="00A91269"/>
    <w:rsid w:val="00A92770"/>
    <w:rsid w:val="00A9481A"/>
    <w:rsid w:val="00A97D50"/>
    <w:rsid w:val="00AA6C96"/>
    <w:rsid w:val="00AA6E84"/>
    <w:rsid w:val="00AB02C6"/>
    <w:rsid w:val="00AB2494"/>
    <w:rsid w:val="00AC01B9"/>
    <w:rsid w:val="00AC519E"/>
    <w:rsid w:val="00AC7D7F"/>
    <w:rsid w:val="00AD2906"/>
    <w:rsid w:val="00AE341B"/>
    <w:rsid w:val="00AE71C2"/>
    <w:rsid w:val="00AF585B"/>
    <w:rsid w:val="00AF6F72"/>
    <w:rsid w:val="00B02414"/>
    <w:rsid w:val="00B057FD"/>
    <w:rsid w:val="00B07CA7"/>
    <w:rsid w:val="00B104A8"/>
    <w:rsid w:val="00B1279A"/>
    <w:rsid w:val="00B14430"/>
    <w:rsid w:val="00B1708A"/>
    <w:rsid w:val="00B214E5"/>
    <w:rsid w:val="00B25832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CEC"/>
    <w:rsid w:val="00BB45B0"/>
    <w:rsid w:val="00BC10BA"/>
    <w:rsid w:val="00BC5AFD"/>
    <w:rsid w:val="00BD0725"/>
    <w:rsid w:val="00BD16EB"/>
    <w:rsid w:val="00BD2528"/>
    <w:rsid w:val="00BD38B5"/>
    <w:rsid w:val="00BE1D06"/>
    <w:rsid w:val="00BE4604"/>
    <w:rsid w:val="00C0138D"/>
    <w:rsid w:val="00C04908"/>
    <w:rsid w:val="00C04F43"/>
    <w:rsid w:val="00C0609D"/>
    <w:rsid w:val="00C065A0"/>
    <w:rsid w:val="00C115AB"/>
    <w:rsid w:val="00C14839"/>
    <w:rsid w:val="00C157B1"/>
    <w:rsid w:val="00C15CEA"/>
    <w:rsid w:val="00C23350"/>
    <w:rsid w:val="00C238FD"/>
    <w:rsid w:val="00C270E3"/>
    <w:rsid w:val="00C272FD"/>
    <w:rsid w:val="00C30249"/>
    <w:rsid w:val="00C3723B"/>
    <w:rsid w:val="00C43D22"/>
    <w:rsid w:val="00C44CA6"/>
    <w:rsid w:val="00C5443A"/>
    <w:rsid w:val="00C556A5"/>
    <w:rsid w:val="00C606C9"/>
    <w:rsid w:val="00C6261E"/>
    <w:rsid w:val="00C6640E"/>
    <w:rsid w:val="00C668D6"/>
    <w:rsid w:val="00C72C94"/>
    <w:rsid w:val="00C80288"/>
    <w:rsid w:val="00C84003"/>
    <w:rsid w:val="00C905E4"/>
    <w:rsid w:val="00C90650"/>
    <w:rsid w:val="00C91F59"/>
    <w:rsid w:val="00C9736B"/>
    <w:rsid w:val="00C97D78"/>
    <w:rsid w:val="00CA4D54"/>
    <w:rsid w:val="00CB2EBB"/>
    <w:rsid w:val="00CB4990"/>
    <w:rsid w:val="00CC2AAE"/>
    <w:rsid w:val="00CC2D7E"/>
    <w:rsid w:val="00CC3FE5"/>
    <w:rsid w:val="00CC5A42"/>
    <w:rsid w:val="00CD0EAB"/>
    <w:rsid w:val="00CD2CFF"/>
    <w:rsid w:val="00CD550F"/>
    <w:rsid w:val="00CD6BE0"/>
    <w:rsid w:val="00CE0A4C"/>
    <w:rsid w:val="00CE1C7A"/>
    <w:rsid w:val="00CF34DB"/>
    <w:rsid w:val="00CF4433"/>
    <w:rsid w:val="00CF558F"/>
    <w:rsid w:val="00CF597D"/>
    <w:rsid w:val="00D058D8"/>
    <w:rsid w:val="00D073E2"/>
    <w:rsid w:val="00D254DB"/>
    <w:rsid w:val="00D34B68"/>
    <w:rsid w:val="00D3525F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3F95"/>
    <w:rsid w:val="00D64211"/>
    <w:rsid w:val="00D65CCC"/>
    <w:rsid w:val="00D70BE7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7A6"/>
    <w:rsid w:val="00DB6051"/>
    <w:rsid w:val="00DC4384"/>
    <w:rsid w:val="00DC4EAB"/>
    <w:rsid w:val="00DE2A1A"/>
    <w:rsid w:val="00DE31DD"/>
    <w:rsid w:val="00DE6B43"/>
    <w:rsid w:val="00DF082C"/>
    <w:rsid w:val="00DF47E0"/>
    <w:rsid w:val="00DF6C4D"/>
    <w:rsid w:val="00E0722A"/>
    <w:rsid w:val="00E100FF"/>
    <w:rsid w:val="00E1148C"/>
    <w:rsid w:val="00E11923"/>
    <w:rsid w:val="00E21F20"/>
    <w:rsid w:val="00E22FB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56F2B"/>
    <w:rsid w:val="00E61DAC"/>
    <w:rsid w:val="00E6790F"/>
    <w:rsid w:val="00E67983"/>
    <w:rsid w:val="00E70D47"/>
    <w:rsid w:val="00E71640"/>
    <w:rsid w:val="00E72180"/>
    <w:rsid w:val="00E72B80"/>
    <w:rsid w:val="00E7385E"/>
    <w:rsid w:val="00E75FE3"/>
    <w:rsid w:val="00E833A3"/>
    <w:rsid w:val="00E83CBF"/>
    <w:rsid w:val="00E83CF7"/>
    <w:rsid w:val="00E86C4C"/>
    <w:rsid w:val="00E90048"/>
    <w:rsid w:val="00E9241A"/>
    <w:rsid w:val="00E92B5A"/>
    <w:rsid w:val="00EA6089"/>
    <w:rsid w:val="00EB1580"/>
    <w:rsid w:val="00EB6A29"/>
    <w:rsid w:val="00EB7AB1"/>
    <w:rsid w:val="00EC4009"/>
    <w:rsid w:val="00EC646C"/>
    <w:rsid w:val="00ED319F"/>
    <w:rsid w:val="00EF48CC"/>
    <w:rsid w:val="00F00D46"/>
    <w:rsid w:val="00F03AB7"/>
    <w:rsid w:val="00F06138"/>
    <w:rsid w:val="00F062C0"/>
    <w:rsid w:val="00F13BB6"/>
    <w:rsid w:val="00F16C52"/>
    <w:rsid w:val="00F17CF6"/>
    <w:rsid w:val="00F206FA"/>
    <w:rsid w:val="00F24020"/>
    <w:rsid w:val="00F2501C"/>
    <w:rsid w:val="00F32DEA"/>
    <w:rsid w:val="00F35C31"/>
    <w:rsid w:val="00F36316"/>
    <w:rsid w:val="00F56903"/>
    <w:rsid w:val="00F602E9"/>
    <w:rsid w:val="00F6536D"/>
    <w:rsid w:val="00F73032"/>
    <w:rsid w:val="00F848FC"/>
    <w:rsid w:val="00F8513E"/>
    <w:rsid w:val="00F862B3"/>
    <w:rsid w:val="00F87027"/>
    <w:rsid w:val="00F9152A"/>
    <w:rsid w:val="00F9282A"/>
    <w:rsid w:val="00F96BAD"/>
    <w:rsid w:val="00FA07E1"/>
    <w:rsid w:val="00FA1F6A"/>
    <w:rsid w:val="00FA2567"/>
    <w:rsid w:val="00FA5793"/>
    <w:rsid w:val="00FB0E84"/>
    <w:rsid w:val="00FB407D"/>
    <w:rsid w:val="00FB665A"/>
    <w:rsid w:val="00FC3C65"/>
    <w:rsid w:val="00FD01C2"/>
    <w:rsid w:val="00FD315C"/>
    <w:rsid w:val="00FD71ED"/>
    <w:rsid w:val="00FE3689"/>
    <w:rsid w:val="00FE632C"/>
    <w:rsid w:val="00FE7E57"/>
    <w:rsid w:val="00FF0CE3"/>
    <w:rsid w:val="00FF53FD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customStyle="1" w:styleId="TableText">
    <w:name w:val="Table_Text"/>
    <w:basedOn w:val="Normal"/>
    <w:rsid w:val="00205FE0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DC438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ko-KR"/>
    </w:rPr>
  </w:style>
  <w:style w:type="paragraph" w:customStyle="1" w:styleId="Annex3">
    <w:name w:val="Annex 3"/>
    <w:basedOn w:val="Normal"/>
    <w:next w:val="Normal"/>
    <w:uiPriority w:val="99"/>
    <w:rsid w:val="009E4E7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textAlignment w:val="auto"/>
      <w:outlineLvl w:val="2"/>
    </w:pPr>
    <w:rPr>
      <w:rFonts w:eastAsia="MS Mincho"/>
      <w:b/>
      <w:bCs/>
      <w:sz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929B5"/>
    <w:rPr>
      <w:rFonts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customStyle="1" w:styleId="TableText">
    <w:name w:val="Table_Text"/>
    <w:basedOn w:val="Normal"/>
    <w:rsid w:val="00205FE0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DC438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ko-KR"/>
    </w:rPr>
  </w:style>
  <w:style w:type="paragraph" w:customStyle="1" w:styleId="Annex3">
    <w:name w:val="Annex 3"/>
    <w:basedOn w:val="Normal"/>
    <w:next w:val="Normal"/>
    <w:uiPriority w:val="99"/>
    <w:rsid w:val="009E4E7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textAlignment w:val="auto"/>
      <w:outlineLvl w:val="2"/>
    </w:pPr>
    <w:rPr>
      <w:rFonts w:eastAsia="MS Mincho"/>
      <w:b/>
      <w:bCs/>
      <w:sz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929B5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ti.qualcomm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7695E-4113-4318-840F-8A9CF161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5914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17</cp:revision>
  <cp:lastPrinted>2012-10-04T15:32:00Z</cp:lastPrinted>
  <dcterms:created xsi:type="dcterms:W3CDTF">2013-01-09T00:27:00Z</dcterms:created>
  <dcterms:modified xsi:type="dcterms:W3CDTF">2013-01-10T19:33:00Z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537180411</vt:i4>
  </property>
  <property fmtid="{D5CDD505-2E9C-101B-9397-08002B2CF9AE}" pid="3" name="_NewReviewCycle">
    <vt:lpwstr/>
  </property>
  <property fmtid="{D5CDD505-2E9C-101B-9397-08002B2CF9AE}" pid="4" name="_EmailSubject">
    <vt:lpwstr>Proposal draft of the ATM IC simplification</vt:lpwstr>
  </property>
  <property fmtid="{D5CDD505-2E9C-101B-9397-08002B2CF9AE}" pid="5" name="_AuthorEmail">
    <vt:lpwstr>jewonk@qti.qualcomm.com</vt:lpwstr>
  </property>
  <property fmtid="{D5CDD505-2E9C-101B-9397-08002B2CF9AE}" pid="6" name="_AuthorEmailDisplayName">
    <vt:lpwstr>Kang, Jewon</vt:lpwstr>
  </property>
  <property fmtid="{D5CDD505-2E9C-101B-9397-08002B2CF9AE}" pid="7" name="_PreviousAdHocReviewCycleID">
    <vt:i4>2115794500</vt:i4>
  </property>
  <property fmtid="{D5CDD505-2E9C-101B-9397-08002B2CF9AE}" pid="8" name="_ReviewingToolsShownOnce">
    <vt:lpwstr/>
  </property>
</Properties>
</file>