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bookmarkStart w:id="0" w:name="_GoBack"/>
          <w:bookmarkEnd w:id="0"/>
          <w:p w:rsidR="006C5D39" w:rsidRPr="005B217D" w:rsidRDefault="00CD5B3E" w:rsidP="00BC6A66">
            <w:pPr>
              <w:tabs>
                <w:tab w:val="left" w:pos="7200"/>
              </w:tabs>
              <w:spacing w:before="0"/>
              <w:jc w:val="right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37OKsAANJ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nkz+7TNp617kGKUg59RKjldiDbckNW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J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F03B2F" w:rsidP="00D1375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3rd </w:t>
            </w:r>
            <w:r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Geneva</w:t>
            </w:r>
            <w:r w:rsidRPr="005E1AC6">
              <w:rPr>
                <w:szCs w:val="22"/>
                <w:lang w:val="en-CA"/>
              </w:rPr>
              <w:t xml:space="preserve">, </w:t>
            </w:r>
            <w:r w:rsidRPr="00D13755">
              <w:rPr>
                <w:szCs w:val="22"/>
                <w:lang w:val="en-CA"/>
              </w:rPr>
              <w:t>C</w:t>
            </w:r>
            <w:r>
              <w:rPr>
                <w:szCs w:val="22"/>
                <w:lang w:val="en-CA"/>
              </w:rPr>
              <w:t>H</w:t>
            </w:r>
            <w:r w:rsidRPr="00D13755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17–23 Jan. 2013</w:t>
            </w:r>
          </w:p>
        </w:tc>
        <w:tc>
          <w:tcPr>
            <w:tcW w:w="2718" w:type="dxa"/>
          </w:tcPr>
          <w:p w:rsidR="008A4B4C" w:rsidRPr="005B217D" w:rsidRDefault="00E61DAC" w:rsidP="00EB5EE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proofErr w:type="spellStart"/>
            <w:r w:rsidR="009832EB" w:rsidRPr="005B217D">
              <w:rPr>
                <w:lang w:val="en-CA"/>
              </w:rPr>
              <w:t>JCT</w:t>
            </w:r>
            <w:r w:rsidR="009832EB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D318B3">
              <w:rPr>
                <w:lang w:val="en-CA"/>
              </w:rPr>
              <w:t>C</w:t>
            </w:r>
            <w:r w:rsidR="00EB5EEA">
              <w:rPr>
                <w:u w:val="single"/>
                <w:lang w:val="en-CA"/>
              </w:rPr>
              <w:t>0051</w:t>
            </w:r>
            <w:proofErr w:type="spellEnd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F47251" w:rsidP="008E69CA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3D-CE5.h</w:t>
            </w:r>
            <w:r w:rsidR="00600617">
              <w:rPr>
                <w:b/>
                <w:szCs w:val="22"/>
                <w:lang w:val="en-CA"/>
              </w:rPr>
              <w:t xml:space="preserve"> related</w:t>
            </w:r>
            <w:r w:rsidR="007052FE" w:rsidRPr="008F0A20">
              <w:rPr>
                <w:b/>
                <w:szCs w:val="22"/>
                <w:lang w:val="en-CA"/>
              </w:rPr>
              <w:t xml:space="preserve">: </w:t>
            </w:r>
            <w:r w:rsidR="008E69CA">
              <w:rPr>
                <w:b/>
                <w:szCs w:val="22"/>
                <w:lang w:val="en-CA"/>
              </w:rPr>
              <w:t>U</w:t>
            </w:r>
            <w:r w:rsidR="00B701ED">
              <w:rPr>
                <w:b/>
                <w:szCs w:val="22"/>
                <w:lang w:val="en-CA"/>
              </w:rPr>
              <w:t>nification of inter-view candidate derivation for 3D-HEVC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2F47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  <w:r w:rsidR="00217E44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C346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6A54A9" w:rsidRPr="005B217D">
        <w:tc>
          <w:tcPr>
            <w:tcW w:w="1458" w:type="dxa"/>
          </w:tcPr>
          <w:p w:rsidR="006A54A9" w:rsidRPr="005B217D" w:rsidRDefault="006A54A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A54A9" w:rsidRDefault="006A54A9" w:rsidP="00514784">
            <w:pPr>
              <w:spacing w:before="60" w:after="60"/>
              <w:rPr>
                <w:szCs w:val="22"/>
                <w:lang w:val="fi-FI"/>
              </w:rPr>
            </w:pPr>
            <w:r w:rsidRPr="00CB084C">
              <w:rPr>
                <w:szCs w:val="22"/>
                <w:lang w:val="fi-FI"/>
              </w:rPr>
              <w:t>Li Zhang</w:t>
            </w:r>
            <w:r w:rsidRPr="00CB084C">
              <w:rPr>
                <w:szCs w:val="22"/>
                <w:lang w:val="fi-FI"/>
              </w:rPr>
              <w:br/>
            </w:r>
            <w:r w:rsidR="00345E81" w:rsidRPr="00CB084C">
              <w:rPr>
                <w:szCs w:val="22"/>
                <w:lang w:val="fi-FI"/>
              </w:rPr>
              <w:t>Ying Chen</w:t>
            </w:r>
            <w:r w:rsidR="00A05A6E">
              <w:rPr>
                <w:szCs w:val="22"/>
                <w:lang w:val="fi-FI"/>
              </w:rPr>
              <w:br/>
            </w:r>
            <w:r w:rsidR="00A7526F">
              <w:rPr>
                <w:szCs w:val="22"/>
                <w:lang w:val="fi-FI"/>
              </w:rPr>
              <w:t>Liu He</w:t>
            </w:r>
            <w:r w:rsidR="00A05A6E">
              <w:rPr>
                <w:szCs w:val="22"/>
                <w:lang w:val="fi-FI"/>
              </w:rPr>
              <w:br/>
            </w:r>
            <w:r w:rsidR="001108B2" w:rsidRPr="00CB084C">
              <w:rPr>
                <w:szCs w:val="22"/>
                <w:lang w:val="fi-FI"/>
              </w:rPr>
              <w:t>Marta Karczewicz</w:t>
            </w:r>
          </w:p>
          <w:p w:rsidR="00DC6B4A" w:rsidRPr="00CB084C" w:rsidRDefault="00DC6B4A" w:rsidP="00514784">
            <w:pPr>
              <w:spacing w:before="60" w:after="60"/>
              <w:rPr>
                <w:szCs w:val="22"/>
                <w:lang w:val="fi-FI"/>
              </w:rPr>
            </w:pPr>
          </w:p>
          <w:p w:rsidR="006A54A9" w:rsidRPr="005B217D" w:rsidRDefault="006A54A9" w:rsidP="00514784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 w:rsidR="00227BBC"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6A54A9" w:rsidRPr="005B217D" w:rsidRDefault="006A54A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4C69F5" w:rsidRPr="003825F9" w:rsidRDefault="006A54A9" w:rsidP="00514784">
            <w:pPr>
              <w:spacing w:before="60" w:after="60"/>
            </w:pPr>
            <w:r w:rsidRPr="003825F9">
              <w:rPr>
                <w:szCs w:val="22"/>
              </w:rPr>
              <w:t>1-858-651-6660</w:t>
            </w:r>
            <w:r>
              <w:rPr>
                <w:szCs w:val="22"/>
              </w:rPr>
              <w:br/>
            </w:r>
            <w:hyperlink r:id="rId11" w:history="1">
              <w:r w:rsidR="00AC76BE" w:rsidRPr="00C954C2">
                <w:rPr>
                  <w:rStyle w:val="Hyperlink"/>
                </w:rPr>
                <w:t>lizhang@qti.qualcomm.com</w:t>
              </w:r>
            </w:hyperlink>
          </w:p>
          <w:p w:rsidR="006A54A9" w:rsidRDefault="006A54A9" w:rsidP="006A54A9">
            <w:pPr>
              <w:spacing w:before="60" w:after="60"/>
              <w:rPr>
                <w:szCs w:val="22"/>
              </w:rPr>
            </w:pPr>
            <w:r w:rsidRPr="003825F9">
              <w:rPr>
                <w:szCs w:val="22"/>
              </w:rPr>
              <w:t>1-858-845-6589</w:t>
            </w:r>
            <w:r>
              <w:rPr>
                <w:szCs w:val="22"/>
              </w:rPr>
              <w:br/>
            </w:r>
            <w:hyperlink r:id="rId12" w:history="1">
              <w:r w:rsidR="00AC76BE" w:rsidRPr="00C954C2">
                <w:rPr>
                  <w:rStyle w:val="Hyperlink"/>
                </w:rPr>
                <w:t>cheny@qti.qualcomm.com</w:t>
              </w:r>
            </w:hyperlink>
          </w:p>
          <w:p w:rsidR="006A54A9" w:rsidRPr="00AF19CE" w:rsidRDefault="006A54A9" w:rsidP="00514784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AC703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F523C" w:rsidRPr="002A4B5D" w:rsidRDefault="00F57561" w:rsidP="002A4B5D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</w:t>
      </w:r>
      <w:r w:rsidR="001F17D4" w:rsidRPr="003B3A27">
        <w:rPr>
          <w:szCs w:val="22"/>
          <w:lang w:val="en-CA"/>
        </w:rPr>
        <w:t xml:space="preserve">nter-view </w:t>
      </w:r>
      <w:r w:rsidR="00B97A3D">
        <w:rPr>
          <w:szCs w:val="22"/>
          <w:lang w:val="en-CA"/>
        </w:rPr>
        <w:t>motion</w:t>
      </w:r>
      <w:r w:rsidR="006E7D7C">
        <w:rPr>
          <w:szCs w:val="22"/>
          <w:lang w:val="en-CA"/>
        </w:rPr>
        <w:t xml:space="preserve"> prediction is enabled </w:t>
      </w:r>
      <w:r w:rsidR="000D4EBE">
        <w:rPr>
          <w:rFonts w:eastAsia="MS Mincho"/>
        </w:rPr>
        <w:t>for both merge and AMVP modes</w:t>
      </w:r>
      <w:r w:rsidRPr="00F57561">
        <w:rPr>
          <w:szCs w:val="22"/>
          <w:lang w:val="en-CA"/>
        </w:rPr>
        <w:t xml:space="preserve"> </w:t>
      </w:r>
      <w:r>
        <w:rPr>
          <w:szCs w:val="22"/>
          <w:lang w:val="en-CA"/>
        </w:rPr>
        <w:t>in</w:t>
      </w:r>
      <w:r w:rsidRPr="003B3A27">
        <w:rPr>
          <w:szCs w:val="22"/>
          <w:lang w:val="en-CA"/>
        </w:rPr>
        <w:t xml:space="preserve"> current </w:t>
      </w:r>
      <w:r>
        <w:rPr>
          <w:szCs w:val="22"/>
          <w:lang w:val="en-CA"/>
        </w:rPr>
        <w:t>3D-HEVC</w:t>
      </w:r>
      <w:r w:rsidR="00C54C88">
        <w:rPr>
          <w:rFonts w:eastAsia="MS Mincho"/>
        </w:rPr>
        <w:t xml:space="preserve">. </w:t>
      </w:r>
      <w:r>
        <w:rPr>
          <w:rFonts w:eastAsia="MS Mincho"/>
        </w:rPr>
        <w:t xml:space="preserve">With inter-view motion prediction enabled, a </w:t>
      </w:r>
      <w:r w:rsidR="00034C91">
        <w:rPr>
          <w:rFonts w:eastAsia="MS Mincho"/>
        </w:rPr>
        <w:t>T</w:t>
      </w:r>
      <w:r>
        <w:rPr>
          <w:rFonts w:eastAsia="MS Mincho"/>
        </w:rPr>
        <w:t xml:space="preserve">emporal </w:t>
      </w:r>
      <w:r w:rsidR="00034C91">
        <w:rPr>
          <w:rFonts w:eastAsia="MS Mincho"/>
        </w:rPr>
        <w:t>I</w:t>
      </w:r>
      <w:r>
        <w:rPr>
          <w:rFonts w:eastAsia="MS Mincho"/>
        </w:rPr>
        <w:t>nter-</w:t>
      </w:r>
      <w:r w:rsidR="00034C91">
        <w:rPr>
          <w:rFonts w:eastAsia="MS Mincho"/>
        </w:rPr>
        <w:t>V</w:t>
      </w:r>
      <w:r>
        <w:rPr>
          <w:rFonts w:eastAsia="MS Mincho"/>
        </w:rPr>
        <w:t xml:space="preserve">iew motion vector predictor </w:t>
      </w:r>
      <w:r w:rsidR="00034C91">
        <w:rPr>
          <w:rFonts w:eastAsia="MS Mincho"/>
        </w:rPr>
        <w:t>C</w:t>
      </w:r>
      <w:r>
        <w:rPr>
          <w:rFonts w:eastAsia="MS Mincho"/>
        </w:rPr>
        <w:t>andidate</w:t>
      </w:r>
      <w:r w:rsidR="00034C91">
        <w:rPr>
          <w:rFonts w:eastAsia="MS Mincho"/>
        </w:rPr>
        <w:t xml:space="preserve"> (</w:t>
      </w:r>
      <w:proofErr w:type="spellStart"/>
      <w:r w:rsidR="00034C91">
        <w:rPr>
          <w:rFonts w:eastAsia="MS Mincho"/>
        </w:rPr>
        <w:t>TIvC</w:t>
      </w:r>
      <w:proofErr w:type="spellEnd"/>
      <w:r w:rsidR="00034C91">
        <w:rPr>
          <w:rFonts w:eastAsia="MS Mincho"/>
        </w:rPr>
        <w:t>)</w:t>
      </w:r>
      <w:r>
        <w:rPr>
          <w:rFonts w:eastAsia="MS Mincho"/>
        </w:rPr>
        <w:t xml:space="preserve"> may be derived based on the motion information of the reference block in a reference view. </w:t>
      </w:r>
      <w:r w:rsidR="00732E5A">
        <w:rPr>
          <w:rFonts w:eastAsia="MS Mincho"/>
        </w:rPr>
        <w:t xml:space="preserve">Given </w:t>
      </w:r>
      <w:r w:rsidR="00504D19">
        <w:rPr>
          <w:rFonts w:eastAsia="MS Mincho"/>
        </w:rPr>
        <w:t xml:space="preserve">a </w:t>
      </w:r>
      <w:r w:rsidR="00E56BCF">
        <w:rPr>
          <w:rFonts w:eastAsia="MS Mincho"/>
        </w:rPr>
        <w:t>target</w:t>
      </w:r>
      <w:r w:rsidR="00732E5A">
        <w:rPr>
          <w:rFonts w:eastAsia="MS Mincho"/>
        </w:rPr>
        <w:t xml:space="preserve"> reference </w:t>
      </w:r>
      <w:r w:rsidR="00034C91">
        <w:rPr>
          <w:rFonts w:eastAsia="MS Mincho"/>
        </w:rPr>
        <w:t>picture list X</w:t>
      </w:r>
      <w:r w:rsidR="00742B48">
        <w:rPr>
          <w:rFonts w:eastAsia="MS Mincho"/>
        </w:rPr>
        <w:t xml:space="preserve"> (</w:t>
      </w:r>
      <w:proofErr w:type="spellStart"/>
      <w:r w:rsidR="00742B48">
        <w:rPr>
          <w:rFonts w:eastAsia="MS Mincho"/>
        </w:rPr>
        <w:t>RefPicListX</w:t>
      </w:r>
      <w:proofErr w:type="spellEnd"/>
      <w:r w:rsidR="00742B48">
        <w:rPr>
          <w:rFonts w:eastAsia="MS Mincho"/>
        </w:rPr>
        <w:t>, with X being 0 or 1)</w:t>
      </w:r>
      <w:r w:rsidR="00732E5A">
        <w:rPr>
          <w:rFonts w:eastAsia="MS Mincho"/>
        </w:rPr>
        <w:t xml:space="preserve">, </w:t>
      </w:r>
      <w:r w:rsidR="00742B48">
        <w:rPr>
          <w:rFonts w:eastAsia="MS Mincho"/>
        </w:rPr>
        <w:t xml:space="preserve">the availability of </w:t>
      </w:r>
      <w:proofErr w:type="spellStart"/>
      <w:r w:rsidR="00742B48">
        <w:rPr>
          <w:rFonts w:eastAsia="MS Mincho"/>
        </w:rPr>
        <w:t>TIvC</w:t>
      </w:r>
      <w:proofErr w:type="spellEnd"/>
      <w:r w:rsidR="00742B48">
        <w:rPr>
          <w:rFonts w:eastAsia="MS Mincho"/>
        </w:rPr>
        <w:t xml:space="preserve">, i.e., only </w:t>
      </w:r>
      <w:r w:rsidR="009652DE">
        <w:rPr>
          <w:rFonts w:eastAsia="MS Mincho"/>
        </w:rPr>
        <w:t xml:space="preserve">motion information in </w:t>
      </w:r>
      <w:proofErr w:type="spellStart"/>
      <w:r w:rsidR="00742B48">
        <w:rPr>
          <w:rFonts w:eastAsia="MS Mincho"/>
        </w:rPr>
        <w:t>RefPicListX</w:t>
      </w:r>
      <w:proofErr w:type="spellEnd"/>
      <w:r w:rsidR="00742B48">
        <w:rPr>
          <w:rFonts w:eastAsia="MS Mincho"/>
        </w:rPr>
        <w:t xml:space="preserve"> of </w:t>
      </w:r>
      <w:r w:rsidR="009652DE">
        <w:rPr>
          <w:rFonts w:eastAsia="MS Mincho"/>
        </w:rPr>
        <w:t xml:space="preserve">the </w:t>
      </w:r>
      <w:r w:rsidR="00E56BCF">
        <w:rPr>
          <w:rFonts w:eastAsia="MS Mincho"/>
        </w:rPr>
        <w:t>reference block</w:t>
      </w:r>
      <w:r w:rsidR="00742B48">
        <w:rPr>
          <w:rFonts w:eastAsia="MS Mincho"/>
        </w:rPr>
        <w:t xml:space="preserve"> is checked for merge mode, and </w:t>
      </w:r>
      <w:r w:rsidR="003E5583">
        <w:rPr>
          <w:rFonts w:eastAsia="MS Mincho"/>
        </w:rPr>
        <w:t xml:space="preserve">motion information of </w:t>
      </w:r>
      <w:r w:rsidR="00742B48">
        <w:rPr>
          <w:rFonts w:eastAsia="MS Mincho"/>
        </w:rPr>
        <w:t>both RefPicList0 and RefPicList1 are checked in order for AMVP mode</w:t>
      </w:r>
      <w:r w:rsidR="00500B44">
        <w:rPr>
          <w:rFonts w:eastAsia="MS Mincho"/>
        </w:rPr>
        <w:t>.</w:t>
      </w:r>
      <w:r w:rsidR="001B6FE4">
        <w:rPr>
          <w:rFonts w:eastAsia="MS Mincho"/>
        </w:rPr>
        <w:t xml:space="preserve"> </w:t>
      </w:r>
      <w:r w:rsidR="00C54C88">
        <w:rPr>
          <w:rFonts w:eastAsia="MS Mincho"/>
        </w:rPr>
        <w:t xml:space="preserve">In this </w:t>
      </w:r>
      <w:r w:rsidR="00F32679">
        <w:rPr>
          <w:rFonts w:eastAsia="MS Mincho"/>
        </w:rPr>
        <w:t>proposal</w:t>
      </w:r>
      <w:r w:rsidR="00C54C88">
        <w:rPr>
          <w:rFonts w:eastAsia="MS Mincho"/>
        </w:rPr>
        <w:t xml:space="preserve">, </w:t>
      </w:r>
      <w:r w:rsidR="00742B48">
        <w:rPr>
          <w:rFonts w:eastAsia="MS Mincho"/>
        </w:rPr>
        <w:t xml:space="preserve">the </w:t>
      </w:r>
      <w:r w:rsidR="00EA69E3">
        <w:rPr>
          <w:rFonts w:eastAsia="MS Mincho"/>
        </w:rPr>
        <w:t xml:space="preserve">checking order of both merge and AMVP mode is unified, </w:t>
      </w:r>
      <w:r w:rsidR="009A6DC0">
        <w:rPr>
          <w:rFonts w:eastAsia="MS Mincho"/>
        </w:rPr>
        <w:t>i.e.,</w:t>
      </w:r>
      <w:r w:rsidR="00504D19">
        <w:rPr>
          <w:rFonts w:eastAsia="MS Mincho"/>
        </w:rPr>
        <w:t xml:space="preserve"> regardless merge or AMVP mode,</w:t>
      </w:r>
      <w:r w:rsidR="009A6DC0">
        <w:rPr>
          <w:rFonts w:eastAsia="MS Mincho"/>
        </w:rPr>
        <w:t xml:space="preserve"> </w:t>
      </w:r>
      <w:r w:rsidR="00504D19">
        <w:rPr>
          <w:rFonts w:eastAsia="MS Mincho"/>
        </w:rPr>
        <w:t xml:space="preserve">motion information corresponding to </w:t>
      </w:r>
      <w:proofErr w:type="spellStart"/>
      <w:r w:rsidR="009A6DC0">
        <w:rPr>
          <w:rFonts w:eastAsia="MS Mincho"/>
        </w:rPr>
        <w:t>RefPicListX</w:t>
      </w:r>
      <w:proofErr w:type="spellEnd"/>
      <w:r w:rsidR="009A6DC0">
        <w:rPr>
          <w:rFonts w:eastAsia="MS Mincho"/>
        </w:rPr>
        <w:t xml:space="preserve"> </w:t>
      </w:r>
      <w:r w:rsidR="00504D19">
        <w:rPr>
          <w:rFonts w:eastAsia="MS Mincho"/>
        </w:rPr>
        <w:t xml:space="preserve">is checked first and the motion information corresponding to </w:t>
      </w:r>
      <w:proofErr w:type="spellStart"/>
      <w:r w:rsidR="009A6DC0">
        <w:rPr>
          <w:rFonts w:eastAsia="MS Mincho"/>
        </w:rPr>
        <w:t>RefPicListY</w:t>
      </w:r>
      <w:proofErr w:type="spellEnd"/>
      <w:r w:rsidR="00504D19">
        <w:rPr>
          <w:rFonts w:eastAsia="MS Mincho"/>
        </w:rPr>
        <w:t xml:space="preserve"> (with Y equal to 1-</w:t>
      </w:r>
      <w:r w:rsidR="004903D2">
        <w:rPr>
          <w:rFonts w:eastAsia="MS Mincho"/>
        </w:rPr>
        <w:t>X</w:t>
      </w:r>
      <w:r w:rsidR="00504D19">
        <w:rPr>
          <w:rFonts w:eastAsia="MS Mincho"/>
        </w:rPr>
        <w:t>) is checked afterwards</w:t>
      </w:r>
      <w:r w:rsidR="00C54C88">
        <w:rPr>
          <w:rFonts w:eastAsia="MS Mincho"/>
        </w:rPr>
        <w:t xml:space="preserve">. </w:t>
      </w:r>
      <w:r w:rsidR="00504D19">
        <w:rPr>
          <w:szCs w:val="22"/>
          <w:lang w:val="en-CA"/>
        </w:rPr>
        <w:t xml:space="preserve">The proposed method unifies the inter-view motion prediction processes for AMVP and merge modes </w:t>
      </w:r>
      <w:r w:rsidR="004903D2">
        <w:rPr>
          <w:szCs w:val="22"/>
          <w:lang w:val="en-CA"/>
        </w:rPr>
        <w:t>while</w:t>
      </w:r>
      <w:r w:rsidR="00504D19">
        <w:rPr>
          <w:szCs w:val="22"/>
          <w:lang w:val="en-CA"/>
        </w:rPr>
        <w:t xml:space="preserve"> doesn’t introduce any coding loss (0.0</w:t>
      </w:r>
      <w:r w:rsidR="009C0FE5">
        <w:rPr>
          <w:szCs w:val="22"/>
          <w:lang w:val="en-CA"/>
        </w:rPr>
        <w:t>2</w:t>
      </w:r>
      <w:r w:rsidR="00504D19">
        <w:rPr>
          <w:szCs w:val="22"/>
          <w:lang w:val="en-CA"/>
        </w:rPr>
        <w:t>% gain)</w:t>
      </w:r>
      <w:r w:rsidR="00540FCF" w:rsidRPr="005C5216">
        <w:rPr>
          <w:szCs w:val="22"/>
          <w:lang w:val="en-CA"/>
        </w:rPr>
        <w:t>.</w:t>
      </w:r>
      <w:r w:rsidR="00540FCF">
        <w:rPr>
          <w:szCs w:val="22"/>
          <w:lang w:val="en-CA"/>
        </w:rPr>
        <w:t xml:space="preserve"> </w:t>
      </w:r>
    </w:p>
    <w:p w:rsidR="00831C4C" w:rsidRPr="00831C4C" w:rsidRDefault="00831C4C" w:rsidP="00831C4C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831C4C">
        <w:rPr>
          <w:rFonts w:cs="Arial"/>
          <w:b/>
          <w:bCs/>
          <w:kern w:val="32"/>
          <w:sz w:val="32"/>
          <w:szCs w:val="32"/>
          <w:lang w:val="en-CA"/>
        </w:rPr>
        <w:t xml:space="preserve">Introduction </w:t>
      </w:r>
    </w:p>
    <w:p w:rsidR="00FA7108" w:rsidRPr="00FA7108" w:rsidRDefault="00FA7108" w:rsidP="00FA710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current 3D-HEVC, f</w:t>
      </w:r>
      <w:r w:rsidRPr="00FA7108">
        <w:rPr>
          <w:rFonts w:hint="eastAsia"/>
          <w:szCs w:val="22"/>
          <w:lang w:val="en-CA"/>
        </w:rPr>
        <w:t xml:space="preserve">or the merge mode, </w:t>
      </w:r>
      <w:r w:rsidR="00896D34">
        <w:rPr>
          <w:szCs w:val="22"/>
          <w:lang w:val="en-CA"/>
        </w:rPr>
        <w:t xml:space="preserve">given a target reference picture list X (X could be 0 or 1), </w:t>
      </w:r>
      <w:r w:rsidR="00FC7B27">
        <w:rPr>
          <w:szCs w:val="22"/>
          <w:lang w:val="en-CA"/>
        </w:rPr>
        <w:t xml:space="preserve">the </w:t>
      </w:r>
      <w:r w:rsidRPr="00FA7108">
        <w:rPr>
          <w:szCs w:val="22"/>
        </w:rPr>
        <w:t>Temporal Inter-View motion vector predictor Candidate (</w:t>
      </w:r>
      <w:proofErr w:type="spellStart"/>
      <w:r w:rsidRPr="00FA7108">
        <w:rPr>
          <w:szCs w:val="22"/>
        </w:rPr>
        <w:t>TIvC</w:t>
      </w:r>
      <w:proofErr w:type="spellEnd"/>
      <w:r w:rsidRPr="00FA7108">
        <w:rPr>
          <w:szCs w:val="22"/>
        </w:rPr>
        <w:t xml:space="preserve">) </w:t>
      </w:r>
      <w:r w:rsidR="002E4A36">
        <w:rPr>
          <w:szCs w:val="22"/>
          <w:lang w:val="en-CA"/>
        </w:rPr>
        <w:t>is</w:t>
      </w:r>
      <w:r w:rsidRPr="00FA7108">
        <w:rPr>
          <w:rFonts w:hint="eastAsia"/>
          <w:szCs w:val="22"/>
          <w:lang w:val="en-CA"/>
        </w:rPr>
        <w:t xml:space="preserve"> derived by the following steps:</w:t>
      </w:r>
    </w:p>
    <w:p w:rsidR="00FA7108" w:rsidRPr="00FA7108" w:rsidRDefault="00FA7108" w:rsidP="00FA7108">
      <w:pPr>
        <w:pStyle w:val="ListParagraph"/>
        <w:numPr>
          <w:ilvl w:val="0"/>
          <w:numId w:val="2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FA7108">
        <w:rPr>
          <w:rFonts w:ascii="Times New Roman" w:hAnsi="Times New Roman"/>
        </w:rPr>
        <w:t>A</w:t>
      </w:r>
      <w:r w:rsidRPr="00FA7108">
        <w:rPr>
          <w:rFonts w:ascii="Times New Roman" w:hAnsi="Times New Roman"/>
          <w:lang w:eastAsia="ko-KR"/>
        </w:rPr>
        <w:t xml:space="preserve"> reference </w:t>
      </w:r>
      <w:r w:rsidRPr="00FA7108">
        <w:rPr>
          <w:rFonts w:ascii="Times New Roman" w:hAnsi="Times New Roman"/>
        </w:rPr>
        <w:t>block</w:t>
      </w:r>
      <w:r w:rsidRPr="00FA7108">
        <w:rPr>
          <w:rFonts w:ascii="Times New Roman" w:hAnsi="Times New Roman"/>
          <w:lang w:eastAsia="ko-KR"/>
        </w:rPr>
        <w:t xml:space="preserve"> of </w:t>
      </w:r>
      <w:r w:rsidRPr="00FA7108">
        <w:rPr>
          <w:rFonts w:ascii="Times New Roman" w:hAnsi="Times New Roman"/>
        </w:rPr>
        <w:t xml:space="preserve">current </w:t>
      </w:r>
      <w:r w:rsidR="00EB60D5">
        <w:rPr>
          <w:rFonts w:ascii="Times New Roman" w:hAnsi="Times New Roman"/>
        </w:rPr>
        <w:t>prediction unit</w:t>
      </w:r>
      <w:r w:rsidRPr="00FA7108">
        <w:rPr>
          <w:rFonts w:ascii="Times New Roman" w:hAnsi="Times New Roman"/>
          <w:lang w:eastAsia="ko-KR"/>
        </w:rPr>
        <w:t xml:space="preserve"> in a reference view of the same access unit</w:t>
      </w:r>
      <w:r w:rsidRPr="00FA7108">
        <w:rPr>
          <w:rFonts w:ascii="Times New Roman" w:hAnsi="Times New Roman"/>
        </w:rPr>
        <w:t xml:space="preserve"> is </w:t>
      </w:r>
      <w:r w:rsidRPr="00FA7108">
        <w:rPr>
          <w:rFonts w:ascii="Times New Roman" w:hAnsi="Times New Roman"/>
          <w:lang w:eastAsia="ko-KR"/>
        </w:rPr>
        <w:t>locate</w:t>
      </w:r>
      <w:r w:rsidRPr="00FA7108">
        <w:rPr>
          <w:rFonts w:ascii="Times New Roman" w:hAnsi="Times New Roman"/>
        </w:rPr>
        <w:t xml:space="preserve">d by the disparity vector. </w:t>
      </w:r>
    </w:p>
    <w:p w:rsidR="00FA7108" w:rsidRPr="00FA7108" w:rsidRDefault="00FA7108" w:rsidP="003A0A2B">
      <w:pPr>
        <w:pStyle w:val="ListParagraph"/>
        <w:numPr>
          <w:ilvl w:val="0"/>
          <w:numId w:val="2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FA7108">
        <w:rPr>
          <w:rFonts w:ascii="Times New Roman" w:hAnsi="Times New Roman"/>
        </w:rPr>
        <w:t xml:space="preserve">If the </w:t>
      </w:r>
      <w:r w:rsidRPr="00FA7108">
        <w:rPr>
          <w:rFonts w:ascii="Times New Roman" w:hAnsi="Times New Roman"/>
          <w:lang w:eastAsia="ko-KR"/>
        </w:rPr>
        <w:t xml:space="preserve">reference </w:t>
      </w:r>
      <w:r w:rsidRPr="00FA7108">
        <w:rPr>
          <w:rFonts w:ascii="Times New Roman" w:hAnsi="Times New Roman"/>
        </w:rPr>
        <w:t xml:space="preserve">block is not intra-coded and not inter-view predicted and its reference picture </w:t>
      </w:r>
      <w:proofErr w:type="spellStart"/>
      <w:proofErr w:type="gramStart"/>
      <w:r w:rsidRPr="00FA7108">
        <w:rPr>
          <w:rFonts w:ascii="Times New Roman" w:hAnsi="Times New Roman"/>
          <w:lang w:eastAsia="ko-KR"/>
        </w:rPr>
        <w:t>RefPicListX</w:t>
      </w:r>
      <w:proofErr w:type="spellEnd"/>
      <w:r w:rsidRPr="00FA7108">
        <w:rPr>
          <w:rFonts w:ascii="Times New Roman" w:hAnsi="Times New Roman"/>
          <w:lang w:eastAsia="ko-KR"/>
        </w:rPr>
        <w:t>[</w:t>
      </w:r>
      <w:proofErr w:type="gramEnd"/>
      <w:r w:rsidRPr="00FA7108">
        <w:rPr>
          <w:rFonts w:ascii="Times New Roman" w:hAnsi="Times New Roman"/>
          <w:lang w:eastAsia="ko-KR"/>
        </w:rPr>
        <w:t> </w:t>
      </w:r>
      <w:proofErr w:type="spellStart"/>
      <w:r w:rsidRPr="00FA7108">
        <w:rPr>
          <w:rFonts w:ascii="Times New Roman" w:hAnsi="Times New Roman"/>
          <w:lang w:eastAsia="ko-KR"/>
        </w:rPr>
        <w:t>ref_idx_lx</w:t>
      </w:r>
      <w:proofErr w:type="spellEnd"/>
      <w:r w:rsidRPr="00FA7108">
        <w:rPr>
          <w:rFonts w:ascii="Times New Roman" w:hAnsi="Times New Roman"/>
          <w:lang w:eastAsia="ko-KR"/>
        </w:rPr>
        <w:t xml:space="preserve"> ] </w:t>
      </w:r>
      <w:r w:rsidRPr="00FA7108">
        <w:rPr>
          <w:rFonts w:ascii="Times New Roman" w:hAnsi="Times New Roman"/>
        </w:rPr>
        <w:t xml:space="preserve">has a </w:t>
      </w:r>
      <w:r w:rsidR="003A0A2B" w:rsidRPr="003A0A2B">
        <w:rPr>
          <w:rFonts w:ascii="Times New Roman" w:hAnsi="Times New Roman"/>
        </w:rPr>
        <w:t>Picture Order Count (</w:t>
      </w:r>
      <w:r w:rsidRPr="00FA7108">
        <w:rPr>
          <w:rFonts w:ascii="Times New Roman" w:hAnsi="Times New Roman"/>
        </w:rPr>
        <w:t>POC</w:t>
      </w:r>
      <w:r w:rsidR="003A0A2B">
        <w:rPr>
          <w:rFonts w:ascii="Times New Roman" w:hAnsi="Times New Roman"/>
        </w:rPr>
        <w:t>)</w:t>
      </w:r>
      <w:r w:rsidRPr="00FA7108">
        <w:rPr>
          <w:rFonts w:ascii="Times New Roman" w:hAnsi="Times New Roman"/>
        </w:rPr>
        <w:t xml:space="preserve"> value equal to that of one entry </w:t>
      </w:r>
      <w:proofErr w:type="spellStart"/>
      <w:r w:rsidRPr="00FA7108">
        <w:rPr>
          <w:rFonts w:ascii="Times New Roman" w:hAnsi="Times New Roman"/>
          <w:lang w:eastAsia="ko-KR"/>
        </w:rPr>
        <w:t>RefPicListX</w:t>
      </w:r>
      <w:proofErr w:type="spellEnd"/>
      <w:r w:rsidRPr="00FA7108">
        <w:rPr>
          <w:rFonts w:ascii="Times New Roman" w:hAnsi="Times New Roman"/>
          <w:lang w:eastAsia="ko-KR"/>
        </w:rPr>
        <w:t>[ </w:t>
      </w:r>
      <w:proofErr w:type="spellStart"/>
      <w:r w:rsidRPr="00FA7108">
        <w:rPr>
          <w:rFonts w:ascii="Times New Roman" w:hAnsi="Times New Roman"/>
          <w:lang w:eastAsia="ko-KR"/>
        </w:rPr>
        <w:t>RefIdxLx</w:t>
      </w:r>
      <w:proofErr w:type="spellEnd"/>
      <w:r w:rsidRPr="00FA7108">
        <w:rPr>
          <w:rFonts w:ascii="Times New Roman" w:hAnsi="Times New Roman"/>
          <w:lang w:eastAsia="ko-KR"/>
        </w:rPr>
        <w:t xml:space="preserve"> ] </w:t>
      </w:r>
      <w:r w:rsidRPr="00FA7108">
        <w:rPr>
          <w:rFonts w:ascii="Times New Roman" w:hAnsi="Times New Roman"/>
        </w:rPr>
        <w:t xml:space="preserve">in the same reference picture list of current </w:t>
      </w:r>
      <w:r w:rsidR="00EB60D5">
        <w:rPr>
          <w:rFonts w:ascii="Times New Roman" w:hAnsi="Times New Roman"/>
        </w:rPr>
        <w:t>prediction unit</w:t>
      </w:r>
      <w:r w:rsidRPr="00FA7108">
        <w:rPr>
          <w:rFonts w:ascii="Times New Roman" w:hAnsi="Times New Roman"/>
        </w:rPr>
        <w:t xml:space="preserve">, its motion information (prediction direction, reference pictures, and motion vectors), after converting the reference index based on POC (i.e., </w:t>
      </w:r>
      <w:proofErr w:type="spellStart"/>
      <w:r w:rsidRPr="00FA7108">
        <w:rPr>
          <w:rFonts w:ascii="Times New Roman" w:hAnsi="Times New Roman"/>
          <w:lang w:eastAsia="ko-KR"/>
        </w:rPr>
        <w:t>RefIdxLx</w:t>
      </w:r>
      <w:proofErr w:type="spellEnd"/>
      <w:r w:rsidRPr="00FA7108">
        <w:rPr>
          <w:rFonts w:ascii="Times New Roman" w:hAnsi="Times New Roman"/>
        </w:rPr>
        <w:t>) is derived to be the inter-view predicted motion vector.</w:t>
      </w:r>
    </w:p>
    <w:p w:rsidR="005B2120" w:rsidRPr="00FA7108" w:rsidRDefault="005B2120" w:rsidP="005B2120">
      <w:pPr>
        <w:jc w:val="both"/>
        <w:rPr>
          <w:szCs w:val="22"/>
          <w:lang w:val="en-CA"/>
        </w:rPr>
      </w:pPr>
      <w:r>
        <w:rPr>
          <w:szCs w:val="22"/>
        </w:rPr>
        <w:t xml:space="preserve">However, for the AMVP mode, when the target reference picture corresponds to a temporal reference picture, </w:t>
      </w:r>
      <w:proofErr w:type="spellStart"/>
      <w:r w:rsidRPr="00FA7108">
        <w:rPr>
          <w:szCs w:val="22"/>
        </w:rPr>
        <w:t>TIvC</w:t>
      </w:r>
      <w:proofErr w:type="spellEnd"/>
      <w:r w:rsidRPr="00FA7108">
        <w:rPr>
          <w:szCs w:val="22"/>
        </w:rPr>
        <w:t xml:space="preserve"> </w:t>
      </w:r>
      <w:r>
        <w:rPr>
          <w:szCs w:val="22"/>
          <w:lang w:val="en-CA"/>
        </w:rPr>
        <w:t>is</w:t>
      </w:r>
      <w:r w:rsidRPr="00FA7108">
        <w:rPr>
          <w:rFonts w:hint="eastAsia"/>
          <w:szCs w:val="22"/>
          <w:lang w:val="en-CA"/>
        </w:rPr>
        <w:t xml:space="preserve"> derived by the following steps:</w:t>
      </w:r>
    </w:p>
    <w:p w:rsidR="005B2120" w:rsidRPr="00FA7108" w:rsidRDefault="005B2120" w:rsidP="005B2120">
      <w:pPr>
        <w:pStyle w:val="ListParagraph"/>
        <w:numPr>
          <w:ilvl w:val="0"/>
          <w:numId w:val="2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FA7108">
        <w:rPr>
          <w:rFonts w:ascii="Times New Roman" w:hAnsi="Times New Roman"/>
        </w:rPr>
        <w:t>A</w:t>
      </w:r>
      <w:r w:rsidRPr="00FA7108">
        <w:rPr>
          <w:rFonts w:ascii="Times New Roman" w:hAnsi="Times New Roman"/>
          <w:lang w:eastAsia="ko-KR"/>
        </w:rPr>
        <w:t xml:space="preserve"> reference </w:t>
      </w:r>
      <w:r w:rsidRPr="00FA7108">
        <w:rPr>
          <w:rFonts w:ascii="Times New Roman" w:hAnsi="Times New Roman"/>
        </w:rPr>
        <w:t>block</w:t>
      </w:r>
      <w:r w:rsidRPr="00FA7108">
        <w:rPr>
          <w:rFonts w:ascii="Times New Roman" w:hAnsi="Times New Roman"/>
          <w:lang w:eastAsia="ko-KR"/>
        </w:rPr>
        <w:t xml:space="preserve"> of </w:t>
      </w:r>
      <w:r w:rsidRPr="00FA7108">
        <w:rPr>
          <w:rFonts w:ascii="Times New Roman" w:hAnsi="Times New Roman"/>
        </w:rPr>
        <w:t xml:space="preserve">current </w:t>
      </w:r>
      <w:r>
        <w:rPr>
          <w:rFonts w:ascii="Times New Roman" w:hAnsi="Times New Roman"/>
        </w:rPr>
        <w:t>prediction unit</w:t>
      </w:r>
      <w:r w:rsidRPr="00FA7108">
        <w:rPr>
          <w:rFonts w:ascii="Times New Roman" w:hAnsi="Times New Roman"/>
          <w:lang w:eastAsia="ko-KR"/>
        </w:rPr>
        <w:t xml:space="preserve"> in a reference view of the same access unit</w:t>
      </w:r>
      <w:r w:rsidRPr="00FA7108">
        <w:rPr>
          <w:rFonts w:ascii="Times New Roman" w:hAnsi="Times New Roman"/>
        </w:rPr>
        <w:t xml:space="preserve"> is </w:t>
      </w:r>
      <w:r w:rsidRPr="00FA7108">
        <w:rPr>
          <w:rFonts w:ascii="Times New Roman" w:hAnsi="Times New Roman"/>
          <w:lang w:eastAsia="ko-KR"/>
        </w:rPr>
        <w:t>locate</w:t>
      </w:r>
      <w:r w:rsidRPr="00FA7108">
        <w:rPr>
          <w:rFonts w:ascii="Times New Roman" w:hAnsi="Times New Roman"/>
        </w:rPr>
        <w:t xml:space="preserve">d by the disparity vector. </w:t>
      </w:r>
    </w:p>
    <w:p w:rsidR="00B214A2" w:rsidRDefault="003A7D6A" w:rsidP="003A7D6A">
      <w:pPr>
        <w:pStyle w:val="ListParagraph"/>
        <w:numPr>
          <w:ilvl w:val="0"/>
          <w:numId w:val="2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3A7D6A">
        <w:rPr>
          <w:rFonts w:ascii="Times New Roman" w:hAnsi="Times New Roman"/>
        </w:rPr>
        <w:t>f the reference picture in RefPicList</w:t>
      </w:r>
      <w:r w:rsidR="00B214A2">
        <w:rPr>
          <w:rFonts w:ascii="Times New Roman" w:hAnsi="Times New Roman"/>
        </w:rPr>
        <w:t>0</w:t>
      </w:r>
      <w:r w:rsidRPr="003A7D6A">
        <w:rPr>
          <w:rFonts w:ascii="Times New Roman" w:hAnsi="Times New Roman"/>
        </w:rPr>
        <w:t xml:space="preserve"> of the reference block is available has the same POC value as that of the target reference picture of the current prediction unit, the corresponding motion vector </w:t>
      </w:r>
      <w:r w:rsidR="00046F88">
        <w:rPr>
          <w:rFonts w:ascii="Times New Roman" w:hAnsi="Times New Roman"/>
        </w:rPr>
        <w:t xml:space="preserve">in </w:t>
      </w:r>
      <w:r w:rsidR="00046F88" w:rsidRPr="00B214A2">
        <w:rPr>
          <w:rFonts w:ascii="Times New Roman" w:hAnsi="Times New Roman"/>
        </w:rPr>
        <w:t>RefPicList</w:t>
      </w:r>
      <w:r w:rsidR="00046F88">
        <w:rPr>
          <w:rFonts w:ascii="Times New Roman" w:hAnsi="Times New Roman"/>
        </w:rPr>
        <w:t xml:space="preserve">0 </w:t>
      </w:r>
      <w:r w:rsidRPr="003A7D6A">
        <w:rPr>
          <w:rFonts w:ascii="Times New Roman" w:hAnsi="Times New Roman"/>
        </w:rPr>
        <w:t xml:space="preserve">is returned as </w:t>
      </w:r>
      <w:proofErr w:type="spellStart"/>
      <w:r w:rsidRPr="003A7D6A">
        <w:rPr>
          <w:rFonts w:ascii="Times New Roman" w:hAnsi="Times New Roman"/>
        </w:rPr>
        <w:t>TIvC</w:t>
      </w:r>
      <w:proofErr w:type="spellEnd"/>
      <w:r w:rsidRPr="003A7D6A">
        <w:rPr>
          <w:rFonts w:ascii="Times New Roman" w:hAnsi="Times New Roman"/>
        </w:rPr>
        <w:t xml:space="preserve">. </w:t>
      </w:r>
    </w:p>
    <w:p w:rsidR="00B214A2" w:rsidRDefault="003A7D6A" w:rsidP="00B214A2">
      <w:pPr>
        <w:pStyle w:val="ListParagraph"/>
        <w:numPr>
          <w:ilvl w:val="0"/>
          <w:numId w:val="2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B214A2">
        <w:rPr>
          <w:rFonts w:ascii="Times New Roman" w:hAnsi="Times New Roman"/>
        </w:rPr>
        <w:lastRenderedPageBreak/>
        <w:t>Otherwise, the POC value of the reference picture in RefPicList</w:t>
      </w:r>
      <w:r w:rsidR="00B214A2" w:rsidRPr="00B214A2">
        <w:rPr>
          <w:rFonts w:ascii="Times New Roman" w:hAnsi="Times New Roman"/>
        </w:rPr>
        <w:t>1</w:t>
      </w:r>
      <w:r w:rsidRPr="00B214A2">
        <w:rPr>
          <w:rFonts w:ascii="Times New Roman" w:hAnsi="Times New Roman"/>
        </w:rPr>
        <w:t xml:space="preserve"> is checked</w:t>
      </w:r>
      <w:r w:rsidR="00B214A2" w:rsidRPr="00B214A2">
        <w:rPr>
          <w:rFonts w:ascii="Times New Roman" w:hAnsi="Times New Roman"/>
        </w:rPr>
        <w:t xml:space="preserve">. </w:t>
      </w:r>
      <w:r w:rsidR="00B214A2">
        <w:rPr>
          <w:rFonts w:ascii="Times New Roman" w:hAnsi="Times New Roman"/>
        </w:rPr>
        <w:t>I</w:t>
      </w:r>
      <w:r w:rsidR="005B2120" w:rsidRPr="00B214A2">
        <w:rPr>
          <w:rFonts w:ascii="Times New Roman" w:hAnsi="Times New Roman"/>
        </w:rPr>
        <w:t xml:space="preserve">f </w:t>
      </w:r>
      <w:r w:rsidR="00B214A2">
        <w:rPr>
          <w:rFonts w:ascii="Times New Roman" w:hAnsi="Times New Roman"/>
        </w:rPr>
        <w:t xml:space="preserve">it </w:t>
      </w:r>
      <w:r w:rsidR="00B214A2" w:rsidRPr="003A7D6A">
        <w:rPr>
          <w:rFonts w:ascii="Times New Roman" w:hAnsi="Times New Roman"/>
        </w:rPr>
        <w:t xml:space="preserve">is available </w:t>
      </w:r>
      <w:r w:rsidR="00B214A2">
        <w:rPr>
          <w:rFonts w:ascii="Times New Roman" w:hAnsi="Times New Roman"/>
        </w:rPr>
        <w:t>and equal to</w:t>
      </w:r>
      <w:r w:rsidR="00B214A2" w:rsidRPr="003A7D6A">
        <w:rPr>
          <w:rFonts w:ascii="Times New Roman" w:hAnsi="Times New Roman"/>
        </w:rPr>
        <w:t xml:space="preserve"> that of the target reference picture of the current prediction unit, the corresponding motion vector </w:t>
      </w:r>
      <w:r w:rsidR="00046F88">
        <w:rPr>
          <w:rFonts w:ascii="Times New Roman" w:hAnsi="Times New Roman"/>
        </w:rPr>
        <w:t xml:space="preserve">in </w:t>
      </w:r>
      <w:r w:rsidR="00046F88" w:rsidRPr="00B214A2">
        <w:rPr>
          <w:rFonts w:ascii="Times New Roman" w:hAnsi="Times New Roman"/>
        </w:rPr>
        <w:t xml:space="preserve">RefPicList1 </w:t>
      </w:r>
      <w:r w:rsidR="00B214A2" w:rsidRPr="003A7D6A">
        <w:rPr>
          <w:rFonts w:ascii="Times New Roman" w:hAnsi="Times New Roman"/>
        </w:rPr>
        <w:t xml:space="preserve">is returned as </w:t>
      </w:r>
      <w:proofErr w:type="spellStart"/>
      <w:r w:rsidR="00B214A2" w:rsidRPr="003A7D6A">
        <w:rPr>
          <w:rFonts w:ascii="Times New Roman" w:hAnsi="Times New Roman"/>
        </w:rPr>
        <w:t>TIvC</w:t>
      </w:r>
      <w:proofErr w:type="spellEnd"/>
      <w:r w:rsidR="00B214A2" w:rsidRPr="003A7D6A">
        <w:rPr>
          <w:rFonts w:ascii="Times New Roman" w:hAnsi="Times New Roman"/>
        </w:rPr>
        <w:t xml:space="preserve">. </w:t>
      </w:r>
    </w:p>
    <w:p w:rsidR="0034379E" w:rsidRDefault="0034379E" w:rsidP="0034379E">
      <w:pPr>
        <w:jc w:val="both"/>
      </w:pPr>
      <w:r>
        <w:t>The current design has the following drawbacks:</w:t>
      </w:r>
    </w:p>
    <w:p w:rsidR="0034379E" w:rsidRPr="0034379E" w:rsidRDefault="0034379E" w:rsidP="0034379E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</w:rPr>
      </w:pPr>
      <w:r w:rsidRPr="0034379E">
        <w:rPr>
          <w:rFonts w:ascii="Times New Roman" w:hAnsi="Times New Roman"/>
        </w:rPr>
        <w:t>Different modules are required to implement the inter-view candidate derivation process.</w:t>
      </w:r>
    </w:p>
    <w:p w:rsidR="0034379E" w:rsidRPr="0034379E" w:rsidRDefault="006528F1" w:rsidP="0034379E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When reference pictures with the same POC values are in different reference picture lists of the reference block and current block, </w:t>
      </w:r>
      <w:proofErr w:type="spellStart"/>
      <w:r w:rsidR="004B31ED">
        <w:rPr>
          <w:rFonts w:ascii="Times New Roman" w:hAnsi="Times New Roman"/>
        </w:rPr>
        <w:t>TIvC</w:t>
      </w:r>
      <w:proofErr w:type="spellEnd"/>
      <w:r w:rsidR="0034379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may be</w:t>
      </w:r>
      <w:r w:rsidR="0034379E">
        <w:rPr>
          <w:rFonts w:ascii="Times New Roman" w:hAnsi="Times New Roman"/>
        </w:rPr>
        <w:t xml:space="preserve"> set unavailable which degrade</w:t>
      </w:r>
      <w:r w:rsidR="006762A2">
        <w:rPr>
          <w:rFonts w:ascii="Times New Roman" w:hAnsi="Times New Roman"/>
        </w:rPr>
        <w:t>s</w:t>
      </w:r>
      <w:r w:rsidR="0034379E">
        <w:rPr>
          <w:rFonts w:ascii="Times New Roman" w:hAnsi="Times New Roman"/>
        </w:rPr>
        <w:t xml:space="preserve"> the coding efficiency. For example, </w:t>
      </w:r>
      <w:r w:rsidR="0034379E" w:rsidRPr="0034379E">
        <w:rPr>
          <w:rFonts w:ascii="Times New Roman" w:hAnsi="Times New Roman"/>
        </w:rPr>
        <w:t xml:space="preserve">one reference block is </w:t>
      </w:r>
      <w:proofErr w:type="spellStart"/>
      <w:r w:rsidR="001930FF">
        <w:rPr>
          <w:rFonts w:ascii="Times New Roman" w:hAnsi="Times New Roman"/>
        </w:rPr>
        <w:t>uni</w:t>
      </w:r>
      <w:proofErr w:type="spellEnd"/>
      <w:r w:rsidR="001930FF">
        <w:rPr>
          <w:rFonts w:ascii="Times New Roman" w:hAnsi="Times New Roman"/>
        </w:rPr>
        <w:t>-</w:t>
      </w:r>
      <w:r w:rsidR="0034379E" w:rsidRPr="0034379E">
        <w:rPr>
          <w:rFonts w:ascii="Times New Roman" w:hAnsi="Times New Roman"/>
        </w:rPr>
        <w:t xml:space="preserve">predicted from </w:t>
      </w:r>
      <w:proofErr w:type="spellStart"/>
      <w:r w:rsidR="001F5F59">
        <w:rPr>
          <w:rFonts w:ascii="Times New Roman" w:hAnsi="Times New Roman"/>
        </w:rPr>
        <w:t>RefPic</w:t>
      </w:r>
      <w:r w:rsidR="0034379E" w:rsidRPr="0034379E">
        <w:rPr>
          <w:rFonts w:ascii="Times New Roman" w:hAnsi="Times New Roman"/>
        </w:rPr>
        <w:t>List</w:t>
      </w:r>
      <w:r w:rsidR="001F5F59">
        <w:rPr>
          <w:rFonts w:ascii="Times New Roman" w:hAnsi="Times New Roman"/>
        </w:rPr>
        <w:t>1</w:t>
      </w:r>
      <w:proofErr w:type="spellEnd"/>
      <w:r w:rsidR="0034379E" w:rsidRPr="0034379E">
        <w:rPr>
          <w:rFonts w:ascii="Times New Roman" w:hAnsi="Times New Roman"/>
        </w:rPr>
        <w:t xml:space="preserve"> with the </w:t>
      </w:r>
      <w:proofErr w:type="spellStart"/>
      <w:r w:rsidR="0034379E" w:rsidRPr="0034379E">
        <w:rPr>
          <w:rFonts w:ascii="Times New Roman" w:hAnsi="Times New Roman"/>
        </w:rPr>
        <w:t>POC</w:t>
      </w:r>
      <w:proofErr w:type="spellEnd"/>
      <w:r w:rsidR="0034379E" w:rsidRPr="0034379E">
        <w:rPr>
          <w:rFonts w:ascii="Times New Roman" w:hAnsi="Times New Roman"/>
        </w:rPr>
        <w:t xml:space="preserve"> value of the reference picture with POC equal to M, while the picture with </w:t>
      </w:r>
      <w:proofErr w:type="spellStart"/>
      <w:r w:rsidR="0034379E" w:rsidRPr="0034379E">
        <w:rPr>
          <w:rFonts w:ascii="Times New Roman" w:hAnsi="Times New Roman"/>
        </w:rPr>
        <w:t>POC</w:t>
      </w:r>
      <w:proofErr w:type="spellEnd"/>
      <w:r w:rsidR="0034379E" w:rsidRPr="0034379E">
        <w:rPr>
          <w:rFonts w:ascii="Times New Roman" w:hAnsi="Times New Roman"/>
        </w:rPr>
        <w:t xml:space="preserve"> equal to M is not included in RefPicList1 but in RefPicList0 of current block. </w:t>
      </w:r>
      <w:r w:rsidR="001F5F59">
        <w:rPr>
          <w:rFonts w:ascii="Times New Roman" w:hAnsi="Times New Roman"/>
        </w:rPr>
        <w:t>During the merge mode</w:t>
      </w:r>
      <w:r w:rsidR="0034379E" w:rsidRPr="0034379E">
        <w:rPr>
          <w:rFonts w:ascii="Times New Roman" w:hAnsi="Times New Roman"/>
        </w:rPr>
        <w:t xml:space="preserve">, </w:t>
      </w:r>
      <w:proofErr w:type="spellStart"/>
      <w:r w:rsidR="0034379E" w:rsidRPr="0034379E">
        <w:rPr>
          <w:rFonts w:ascii="Times New Roman" w:hAnsi="Times New Roman"/>
        </w:rPr>
        <w:t>TIvC</w:t>
      </w:r>
      <w:proofErr w:type="spellEnd"/>
      <w:r w:rsidR="00A565FD">
        <w:rPr>
          <w:rFonts w:ascii="Times New Roman" w:hAnsi="Times New Roman"/>
        </w:rPr>
        <w:t xml:space="preserve"> is set unavailable since only the same reference picture list of the reference block is checked</w:t>
      </w:r>
      <w:r w:rsidR="0034379E" w:rsidRPr="0034379E">
        <w:rPr>
          <w:rFonts w:ascii="Times New Roman" w:hAnsi="Times New Roman"/>
        </w:rPr>
        <w:t xml:space="preserve">.  </w:t>
      </w:r>
    </w:p>
    <w:p w:rsidR="00751EAD" w:rsidRPr="00831C4C" w:rsidRDefault="00751EAD" w:rsidP="00831C4C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831C4C">
        <w:rPr>
          <w:rFonts w:cs="Arial"/>
          <w:b/>
          <w:bCs/>
          <w:kern w:val="32"/>
          <w:sz w:val="32"/>
          <w:szCs w:val="32"/>
          <w:lang w:val="en-CA"/>
        </w:rPr>
        <w:t>Proposed Method</w:t>
      </w:r>
    </w:p>
    <w:p w:rsidR="005865FF" w:rsidRDefault="00E4748A" w:rsidP="000C3212">
      <w:pPr>
        <w:jc w:val="both"/>
        <w:rPr>
          <w:szCs w:val="22"/>
        </w:rPr>
      </w:pPr>
      <w:r>
        <w:rPr>
          <w:szCs w:val="22"/>
        </w:rPr>
        <w:t xml:space="preserve">To </w:t>
      </w:r>
      <w:r w:rsidR="000C3212">
        <w:rPr>
          <w:szCs w:val="22"/>
        </w:rPr>
        <w:t xml:space="preserve">unify the </w:t>
      </w:r>
      <w:proofErr w:type="spellStart"/>
      <w:r w:rsidR="000C3212">
        <w:rPr>
          <w:szCs w:val="22"/>
        </w:rPr>
        <w:t>TIvC</w:t>
      </w:r>
      <w:proofErr w:type="spellEnd"/>
      <w:r w:rsidR="000C3212">
        <w:rPr>
          <w:szCs w:val="22"/>
        </w:rPr>
        <w:t xml:space="preserve"> derivation process</w:t>
      </w:r>
      <w:r w:rsidR="00772EA1">
        <w:rPr>
          <w:szCs w:val="22"/>
        </w:rPr>
        <w:t xml:space="preserve"> for AMVP and merge modes</w:t>
      </w:r>
      <w:r w:rsidR="000C3212">
        <w:rPr>
          <w:szCs w:val="22"/>
        </w:rPr>
        <w:t>, the following steps are proposed to be applied to both AMVP and merge modes:</w:t>
      </w:r>
      <w:r w:rsidR="00A14629">
        <w:rPr>
          <w:szCs w:val="22"/>
        </w:rPr>
        <w:t xml:space="preserve"> </w:t>
      </w:r>
    </w:p>
    <w:p w:rsidR="00CC6059" w:rsidRDefault="00CC6059" w:rsidP="000C3212">
      <w:pPr>
        <w:jc w:val="both"/>
        <w:rPr>
          <w:szCs w:val="22"/>
        </w:rPr>
      </w:pPr>
      <w:r>
        <w:rPr>
          <w:szCs w:val="22"/>
          <w:lang w:val="en-CA"/>
        </w:rPr>
        <w:t xml:space="preserve">Given a target reference picture list X, a flag </w:t>
      </w:r>
      <w:proofErr w:type="spellStart"/>
      <w:r>
        <w:rPr>
          <w:szCs w:val="22"/>
          <w:lang w:val="en-CA"/>
        </w:rPr>
        <w:t>bMRG</w:t>
      </w:r>
      <w:proofErr w:type="spellEnd"/>
      <w:r>
        <w:rPr>
          <w:szCs w:val="22"/>
          <w:lang w:val="en-CA"/>
        </w:rPr>
        <w:t xml:space="preserve"> to denote it is AMVP or merge mode, a target reference picture index</w:t>
      </w:r>
      <w:r w:rsidRPr="00CC6059">
        <w:rPr>
          <w:lang w:eastAsia="ko-KR"/>
        </w:rPr>
        <w:t xml:space="preserve"> </w:t>
      </w:r>
      <w:proofErr w:type="spellStart"/>
      <w:r w:rsidRPr="00FA7108">
        <w:rPr>
          <w:lang w:eastAsia="ko-KR"/>
        </w:rPr>
        <w:t>RefIdxLx</w:t>
      </w:r>
      <w:proofErr w:type="spellEnd"/>
      <w:r w:rsidRPr="00FA7108">
        <w:rPr>
          <w:lang w:eastAsia="ko-KR"/>
        </w:rPr>
        <w:t> </w:t>
      </w:r>
      <w:r>
        <w:rPr>
          <w:lang w:eastAsia="ko-KR"/>
        </w:rPr>
        <w:t>for AMVP mode, the following apply:</w:t>
      </w:r>
    </w:p>
    <w:p w:rsidR="00896D34" w:rsidRPr="00FA7108" w:rsidRDefault="00896D34" w:rsidP="00896D34">
      <w:pPr>
        <w:pStyle w:val="ListParagraph"/>
        <w:numPr>
          <w:ilvl w:val="0"/>
          <w:numId w:val="2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FA7108">
        <w:rPr>
          <w:rFonts w:ascii="Times New Roman" w:hAnsi="Times New Roman"/>
        </w:rPr>
        <w:t>A</w:t>
      </w:r>
      <w:r w:rsidRPr="00FA7108">
        <w:rPr>
          <w:rFonts w:ascii="Times New Roman" w:hAnsi="Times New Roman"/>
          <w:lang w:eastAsia="ko-KR"/>
        </w:rPr>
        <w:t xml:space="preserve"> reference </w:t>
      </w:r>
      <w:r w:rsidRPr="00FA7108">
        <w:rPr>
          <w:rFonts w:ascii="Times New Roman" w:hAnsi="Times New Roman"/>
        </w:rPr>
        <w:t>block</w:t>
      </w:r>
      <w:r w:rsidRPr="00FA7108">
        <w:rPr>
          <w:rFonts w:ascii="Times New Roman" w:hAnsi="Times New Roman"/>
          <w:lang w:eastAsia="ko-KR"/>
        </w:rPr>
        <w:t xml:space="preserve"> of </w:t>
      </w:r>
      <w:r w:rsidRPr="00FA7108">
        <w:rPr>
          <w:rFonts w:ascii="Times New Roman" w:hAnsi="Times New Roman"/>
        </w:rPr>
        <w:t xml:space="preserve">current </w:t>
      </w:r>
      <w:r>
        <w:rPr>
          <w:rFonts w:ascii="Times New Roman" w:hAnsi="Times New Roman"/>
        </w:rPr>
        <w:t>prediction unit</w:t>
      </w:r>
      <w:r w:rsidRPr="00FA7108">
        <w:rPr>
          <w:rFonts w:ascii="Times New Roman" w:hAnsi="Times New Roman"/>
          <w:lang w:eastAsia="ko-KR"/>
        </w:rPr>
        <w:t xml:space="preserve"> in a reference view of the same access unit</w:t>
      </w:r>
      <w:r w:rsidRPr="00FA7108">
        <w:rPr>
          <w:rFonts w:ascii="Times New Roman" w:hAnsi="Times New Roman"/>
        </w:rPr>
        <w:t xml:space="preserve"> is </w:t>
      </w:r>
      <w:r w:rsidRPr="00FA7108">
        <w:rPr>
          <w:rFonts w:ascii="Times New Roman" w:hAnsi="Times New Roman"/>
          <w:lang w:eastAsia="ko-KR"/>
        </w:rPr>
        <w:t>locate</w:t>
      </w:r>
      <w:r w:rsidRPr="00FA7108">
        <w:rPr>
          <w:rFonts w:ascii="Times New Roman" w:hAnsi="Times New Roman"/>
        </w:rPr>
        <w:t xml:space="preserve">d by the disparity vector. </w:t>
      </w:r>
    </w:p>
    <w:p w:rsidR="00881C4F" w:rsidRDefault="00896D34" w:rsidP="00896D34">
      <w:pPr>
        <w:pStyle w:val="ListParagraph"/>
        <w:numPr>
          <w:ilvl w:val="0"/>
          <w:numId w:val="2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FA7108">
        <w:rPr>
          <w:rFonts w:ascii="Times New Roman" w:hAnsi="Times New Roman"/>
        </w:rPr>
        <w:t xml:space="preserve">If the </w:t>
      </w:r>
      <w:r w:rsidRPr="00FA7108">
        <w:rPr>
          <w:rFonts w:ascii="Times New Roman" w:hAnsi="Times New Roman"/>
          <w:lang w:eastAsia="ko-KR"/>
        </w:rPr>
        <w:t xml:space="preserve">reference </w:t>
      </w:r>
      <w:r w:rsidRPr="00FA7108">
        <w:rPr>
          <w:rFonts w:ascii="Times New Roman" w:hAnsi="Times New Roman"/>
        </w:rPr>
        <w:t>block is not intra-coded and not inter-view predicted</w:t>
      </w:r>
      <w:r w:rsidR="00881C4F">
        <w:rPr>
          <w:rFonts w:ascii="Times New Roman" w:hAnsi="Times New Roman"/>
        </w:rPr>
        <w:t>, the following apply:</w:t>
      </w:r>
    </w:p>
    <w:p w:rsidR="00881C4F" w:rsidRDefault="004903D2" w:rsidP="00881C4F">
      <w:pPr>
        <w:pStyle w:val="ListParagraph"/>
        <w:numPr>
          <w:ilvl w:val="1"/>
          <w:numId w:val="2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881C4F">
        <w:rPr>
          <w:rFonts w:ascii="Times New Roman" w:hAnsi="Times New Roman"/>
        </w:rPr>
        <w:t xml:space="preserve">f </w:t>
      </w:r>
      <w:r w:rsidR="00896D34" w:rsidRPr="00881C4F">
        <w:rPr>
          <w:rFonts w:ascii="Times New Roman" w:hAnsi="Times New Roman"/>
        </w:rPr>
        <w:t xml:space="preserve">its reference picture </w:t>
      </w:r>
      <w:proofErr w:type="spellStart"/>
      <w:r w:rsidR="00896D34" w:rsidRPr="00881C4F">
        <w:rPr>
          <w:rFonts w:ascii="Times New Roman" w:hAnsi="Times New Roman"/>
          <w:lang w:eastAsia="ko-KR"/>
        </w:rPr>
        <w:t>RefPicListX</w:t>
      </w:r>
      <w:proofErr w:type="spellEnd"/>
      <w:r w:rsidR="00896D34" w:rsidRPr="00881C4F">
        <w:rPr>
          <w:rFonts w:ascii="Times New Roman" w:hAnsi="Times New Roman"/>
          <w:lang w:eastAsia="ko-KR"/>
        </w:rPr>
        <w:t>[ </w:t>
      </w:r>
      <w:proofErr w:type="spellStart"/>
      <w:r w:rsidR="00896D34" w:rsidRPr="00881C4F">
        <w:rPr>
          <w:rFonts w:ascii="Times New Roman" w:hAnsi="Times New Roman"/>
          <w:lang w:eastAsia="ko-KR"/>
        </w:rPr>
        <w:t>ref_idx_lx</w:t>
      </w:r>
      <w:proofErr w:type="spellEnd"/>
      <w:r w:rsidR="00896D34" w:rsidRPr="00881C4F">
        <w:rPr>
          <w:rFonts w:ascii="Times New Roman" w:hAnsi="Times New Roman"/>
          <w:lang w:eastAsia="ko-KR"/>
        </w:rPr>
        <w:t xml:space="preserve"> ] </w:t>
      </w:r>
      <w:r w:rsidR="00896D34" w:rsidRPr="00881C4F">
        <w:rPr>
          <w:rFonts w:ascii="Times New Roman" w:hAnsi="Times New Roman"/>
        </w:rPr>
        <w:t xml:space="preserve">has a </w:t>
      </w:r>
      <w:proofErr w:type="spellStart"/>
      <w:r w:rsidR="00896D34" w:rsidRPr="00881C4F">
        <w:rPr>
          <w:rFonts w:ascii="Times New Roman" w:hAnsi="Times New Roman"/>
        </w:rPr>
        <w:t>POC</w:t>
      </w:r>
      <w:proofErr w:type="spellEnd"/>
      <w:r w:rsidR="00896D34" w:rsidRPr="00881C4F">
        <w:rPr>
          <w:rFonts w:ascii="Times New Roman" w:hAnsi="Times New Roman"/>
        </w:rPr>
        <w:t xml:space="preserve"> value equal to that of one entry </w:t>
      </w:r>
      <w:proofErr w:type="spellStart"/>
      <w:r w:rsidR="00896D34" w:rsidRPr="00881C4F">
        <w:rPr>
          <w:rFonts w:ascii="Times New Roman" w:hAnsi="Times New Roman"/>
          <w:lang w:eastAsia="ko-KR"/>
        </w:rPr>
        <w:t>RefPicListX</w:t>
      </w:r>
      <w:proofErr w:type="spellEnd"/>
      <w:r w:rsidR="00896D34" w:rsidRPr="00881C4F">
        <w:rPr>
          <w:rFonts w:ascii="Times New Roman" w:hAnsi="Times New Roman"/>
          <w:lang w:eastAsia="ko-KR"/>
        </w:rPr>
        <w:t>[ </w:t>
      </w:r>
      <w:proofErr w:type="spellStart"/>
      <w:r w:rsidR="00896D34" w:rsidRPr="00881C4F">
        <w:rPr>
          <w:rFonts w:ascii="Times New Roman" w:hAnsi="Times New Roman"/>
          <w:lang w:eastAsia="ko-KR"/>
        </w:rPr>
        <w:t>RefIdxLx</w:t>
      </w:r>
      <w:proofErr w:type="spellEnd"/>
      <w:r w:rsidR="00896D34" w:rsidRPr="00881C4F">
        <w:rPr>
          <w:rFonts w:ascii="Times New Roman" w:hAnsi="Times New Roman"/>
          <w:lang w:eastAsia="ko-KR"/>
        </w:rPr>
        <w:t xml:space="preserve"> ] </w:t>
      </w:r>
      <w:r w:rsidR="00896D34" w:rsidRPr="00881C4F">
        <w:rPr>
          <w:rFonts w:ascii="Times New Roman" w:hAnsi="Times New Roman"/>
        </w:rPr>
        <w:t xml:space="preserve">in the same reference picture list of current prediction unit, its motion information (prediction direction, reference pictures, and motion vectors), after converting the reference index based on POC (i.e., </w:t>
      </w:r>
      <w:proofErr w:type="spellStart"/>
      <w:r w:rsidR="00896D34" w:rsidRPr="00881C4F">
        <w:rPr>
          <w:rFonts w:ascii="Times New Roman" w:hAnsi="Times New Roman"/>
          <w:lang w:eastAsia="ko-KR"/>
        </w:rPr>
        <w:t>RefIdxLx</w:t>
      </w:r>
      <w:proofErr w:type="spellEnd"/>
      <w:r w:rsidR="00896D34" w:rsidRPr="00881C4F">
        <w:rPr>
          <w:rFonts w:ascii="Times New Roman" w:hAnsi="Times New Roman"/>
        </w:rPr>
        <w:t>) is derived to be the inter-view predicted motion vector.</w:t>
      </w:r>
      <w:r w:rsidR="00DA33DC">
        <w:rPr>
          <w:rFonts w:ascii="Times New Roman" w:hAnsi="Times New Roman"/>
        </w:rPr>
        <w:t xml:space="preserve"> </w:t>
      </w:r>
    </w:p>
    <w:p w:rsidR="00896D34" w:rsidRDefault="00896D34" w:rsidP="00881C4F">
      <w:pPr>
        <w:pStyle w:val="ListParagraph"/>
        <w:numPr>
          <w:ilvl w:val="1"/>
          <w:numId w:val="23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881C4F">
        <w:rPr>
          <w:rFonts w:ascii="Times New Roman" w:hAnsi="Times New Roman"/>
        </w:rPr>
        <w:t xml:space="preserve">Otherwise, </w:t>
      </w:r>
      <w:r w:rsidR="00FB71B0" w:rsidRPr="00881C4F">
        <w:rPr>
          <w:rFonts w:ascii="Times New Roman" w:hAnsi="Times New Roman"/>
        </w:rPr>
        <w:t xml:space="preserve">the reference picture </w:t>
      </w:r>
      <w:proofErr w:type="spellStart"/>
      <w:proofErr w:type="gramStart"/>
      <w:r w:rsidR="00FB71B0" w:rsidRPr="00881C4F">
        <w:rPr>
          <w:rFonts w:ascii="Times New Roman" w:hAnsi="Times New Roman"/>
          <w:lang w:eastAsia="ko-KR"/>
        </w:rPr>
        <w:t>RefPicListY</w:t>
      </w:r>
      <w:proofErr w:type="spellEnd"/>
      <w:r w:rsidR="00FB71B0" w:rsidRPr="00881C4F">
        <w:rPr>
          <w:rFonts w:ascii="Times New Roman" w:hAnsi="Times New Roman"/>
          <w:lang w:eastAsia="ko-KR"/>
        </w:rPr>
        <w:t>[</w:t>
      </w:r>
      <w:proofErr w:type="gramEnd"/>
      <w:r w:rsidR="00FB71B0" w:rsidRPr="00881C4F">
        <w:rPr>
          <w:rFonts w:ascii="Times New Roman" w:hAnsi="Times New Roman"/>
          <w:lang w:eastAsia="ko-KR"/>
        </w:rPr>
        <w:t> </w:t>
      </w:r>
      <w:proofErr w:type="spellStart"/>
      <w:r w:rsidR="00FB71B0" w:rsidRPr="00881C4F">
        <w:rPr>
          <w:rFonts w:ascii="Times New Roman" w:hAnsi="Times New Roman"/>
          <w:lang w:eastAsia="ko-KR"/>
        </w:rPr>
        <w:t>ref_idx_ly</w:t>
      </w:r>
      <w:proofErr w:type="spellEnd"/>
      <w:r w:rsidR="00FB71B0" w:rsidRPr="00881C4F">
        <w:rPr>
          <w:rFonts w:ascii="Times New Roman" w:hAnsi="Times New Roman"/>
          <w:lang w:eastAsia="ko-KR"/>
        </w:rPr>
        <w:t xml:space="preserve"> ] of the reference block </w:t>
      </w:r>
      <w:r w:rsidR="00FB71B0" w:rsidRPr="00881C4F">
        <w:rPr>
          <w:rFonts w:ascii="Times New Roman" w:hAnsi="Times New Roman"/>
        </w:rPr>
        <w:t xml:space="preserve">has a POC value equal to that of one entry </w:t>
      </w:r>
      <w:proofErr w:type="spellStart"/>
      <w:r w:rsidR="00FB71B0" w:rsidRPr="00881C4F">
        <w:rPr>
          <w:rFonts w:ascii="Times New Roman" w:hAnsi="Times New Roman"/>
          <w:lang w:eastAsia="ko-KR"/>
        </w:rPr>
        <w:t>RefPicListX</w:t>
      </w:r>
      <w:proofErr w:type="spellEnd"/>
      <w:r w:rsidR="00FB71B0" w:rsidRPr="00881C4F">
        <w:rPr>
          <w:rFonts w:ascii="Times New Roman" w:hAnsi="Times New Roman"/>
          <w:lang w:eastAsia="ko-KR"/>
        </w:rPr>
        <w:t>[ </w:t>
      </w:r>
      <w:proofErr w:type="spellStart"/>
      <w:r w:rsidR="00FB71B0" w:rsidRPr="00881C4F">
        <w:rPr>
          <w:rFonts w:ascii="Times New Roman" w:hAnsi="Times New Roman"/>
          <w:lang w:eastAsia="ko-KR"/>
        </w:rPr>
        <w:t>RefIdxLx</w:t>
      </w:r>
      <w:proofErr w:type="spellEnd"/>
      <w:r w:rsidR="00FB71B0" w:rsidRPr="00881C4F">
        <w:rPr>
          <w:rFonts w:ascii="Times New Roman" w:hAnsi="Times New Roman"/>
          <w:lang w:eastAsia="ko-KR"/>
        </w:rPr>
        <w:t xml:space="preserve"> ] where Y is equal to (1-X), </w:t>
      </w:r>
      <w:r w:rsidRPr="00881C4F">
        <w:rPr>
          <w:rFonts w:ascii="Times New Roman" w:hAnsi="Times New Roman"/>
        </w:rPr>
        <w:t xml:space="preserve">the corresponding motion vector in </w:t>
      </w:r>
      <w:proofErr w:type="spellStart"/>
      <w:r w:rsidRPr="00881C4F">
        <w:rPr>
          <w:rFonts w:ascii="Times New Roman" w:hAnsi="Times New Roman"/>
        </w:rPr>
        <w:t>RefPicList</w:t>
      </w:r>
      <w:r w:rsidR="00FB71B0" w:rsidRPr="00881C4F">
        <w:rPr>
          <w:rFonts w:ascii="Times New Roman" w:hAnsi="Times New Roman"/>
        </w:rPr>
        <w:t>Y</w:t>
      </w:r>
      <w:proofErr w:type="spellEnd"/>
      <w:r w:rsidRPr="00881C4F">
        <w:rPr>
          <w:rFonts w:ascii="Times New Roman" w:hAnsi="Times New Roman"/>
        </w:rPr>
        <w:t xml:space="preserve"> is returned as </w:t>
      </w:r>
      <w:proofErr w:type="spellStart"/>
      <w:r w:rsidRPr="00881C4F">
        <w:rPr>
          <w:rFonts w:ascii="Times New Roman" w:hAnsi="Times New Roman"/>
        </w:rPr>
        <w:t>TIvC</w:t>
      </w:r>
      <w:proofErr w:type="spellEnd"/>
      <w:r w:rsidRPr="00881C4F">
        <w:rPr>
          <w:rFonts w:ascii="Times New Roman" w:hAnsi="Times New Roman"/>
        </w:rPr>
        <w:t xml:space="preserve">. </w:t>
      </w:r>
    </w:p>
    <w:p w:rsidR="00DA33DC" w:rsidRPr="00881C4F" w:rsidRDefault="00DA33DC" w:rsidP="00DA33DC">
      <w:pPr>
        <w:pStyle w:val="ListParagraph"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Note for the AMVP mode, </w:t>
      </w:r>
      <w:proofErr w:type="spellStart"/>
      <w:r>
        <w:rPr>
          <w:rFonts w:ascii="Times New Roman" w:hAnsi="Times New Roman"/>
          <w:lang w:eastAsia="ko-KR"/>
        </w:rPr>
        <w:t>RefIdxLx</w:t>
      </w:r>
      <w:proofErr w:type="spellEnd"/>
      <w:r>
        <w:rPr>
          <w:rFonts w:ascii="Times New Roman" w:hAnsi="Times New Roman"/>
          <w:lang w:eastAsia="ko-KR"/>
        </w:rPr>
        <w:t xml:space="preserve"> is equal to the target reference picture index while for merge mode, it could be any </w:t>
      </w:r>
      <w:r w:rsidR="0079345C">
        <w:rPr>
          <w:rFonts w:ascii="Times New Roman" w:hAnsi="Times New Roman"/>
          <w:lang w:eastAsia="ko-KR"/>
        </w:rPr>
        <w:t>entry</w:t>
      </w:r>
      <w:r>
        <w:rPr>
          <w:rFonts w:ascii="Times New Roman" w:hAnsi="Times New Roman"/>
          <w:lang w:eastAsia="ko-KR"/>
        </w:rPr>
        <w:t xml:space="preserve"> in </w:t>
      </w:r>
      <w:r w:rsidR="0079345C">
        <w:rPr>
          <w:rFonts w:ascii="Times New Roman" w:hAnsi="Times New Roman"/>
          <w:lang w:eastAsia="ko-KR"/>
        </w:rPr>
        <w:t>a</w:t>
      </w:r>
      <w:r>
        <w:rPr>
          <w:rFonts w:ascii="Times New Roman" w:hAnsi="Times New Roman"/>
          <w:lang w:eastAsia="ko-KR"/>
        </w:rPr>
        <w:t xml:space="preserve"> reference picture list.</w:t>
      </w:r>
    </w:p>
    <w:p w:rsidR="005A75A7" w:rsidRPr="00831C4C" w:rsidRDefault="005A75A7" w:rsidP="00831C4C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831C4C">
        <w:rPr>
          <w:rFonts w:cs="Arial"/>
          <w:b/>
          <w:bCs/>
          <w:kern w:val="32"/>
          <w:sz w:val="32"/>
          <w:szCs w:val="32"/>
          <w:lang w:val="en-CA"/>
        </w:rPr>
        <w:t>Compression Performance</w:t>
      </w:r>
    </w:p>
    <w:p w:rsidR="00EE670D" w:rsidRDefault="005A75A7" w:rsidP="003F4F15">
      <w:pPr>
        <w:spacing w:before="240"/>
        <w:jc w:val="both"/>
        <w:rPr>
          <w:szCs w:val="22"/>
          <w:lang w:eastAsia="ja-JP"/>
        </w:rPr>
      </w:pPr>
      <w:r w:rsidRPr="009F13AC">
        <w:rPr>
          <w:szCs w:val="22"/>
          <w:lang w:eastAsia="zh-TW"/>
        </w:rPr>
        <w:t xml:space="preserve">This section provides simulation results of the </w:t>
      </w:r>
      <w:r w:rsidR="000A3B33">
        <w:rPr>
          <w:szCs w:val="22"/>
          <w:lang w:eastAsia="zh-TW"/>
        </w:rPr>
        <w:t xml:space="preserve">proposed </w:t>
      </w:r>
      <w:r w:rsidR="008A433F">
        <w:rPr>
          <w:szCs w:val="22"/>
          <w:lang w:eastAsia="zh-TW"/>
        </w:rPr>
        <w:t xml:space="preserve">ARP </w:t>
      </w:r>
      <w:r w:rsidRPr="009F13AC">
        <w:rPr>
          <w:szCs w:val="22"/>
          <w:lang w:eastAsia="zh-TW"/>
        </w:rPr>
        <w:t xml:space="preserve">in comparison with the 3D-HTM anchor. </w:t>
      </w:r>
      <w:r w:rsidRPr="009F13AC">
        <w:rPr>
          <w:szCs w:val="22"/>
          <w:lang w:eastAsia="ja-JP"/>
        </w:rPr>
        <w:t>T</w:t>
      </w:r>
      <w:r w:rsidR="00181F10">
        <w:rPr>
          <w:szCs w:val="22"/>
          <w:lang w:eastAsia="ja-JP"/>
        </w:rPr>
        <w:t>he</w:t>
      </w:r>
      <w:r w:rsidRPr="009F13AC">
        <w:rPr>
          <w:szCs w:val="22"/>
          <w:lang w:eastAsia="ja-JP"/>
        </w:rPr>
        <w:t xml:space="preserve"> </w:t>
      </w:r>
      <w:r w:rsidR="00181F10">
        <w:rPr>
          <w:szCs w:val="22"/>
          <w:lang w:eastAsia="ja-JP"/>
        </w:rPr>
        <w:t xml:space="preserve">platform </w:t>
      </w:r>
      <w:proofErr w:type="spellStart"/>
      <w:r w:rsidR="00181F10">
        <w:rPr>
          <w:szCs w:val="22"/>
          <w:lang w:eastAsia="ja-JP"/>
        </w:rPr>
        <w:t>3D-HTM</w:t>
      </w:r>
      <w:proofErr w:type="spellEnd"/>
      <w:r w:rsidR="00181F10">
        <w:rPr>
          <w:szCs w:val="22"/>
          <w:lang w:eastAsia="ja-JP"/>
        </w:rPr>
        <w:t xml:space="preserve"> </w:t>
      </w:r>
      <w:r w:rsidR="00071F50">
        <w:rPr>
          <w:szCs w:val="22"/>
          <w:lang w:eastAsia="ja-JP"/>
        </w:rPr>
        <w:t>5</w:t>
      </w:r>
      <w:r w:rsidR="00181F10">
        <w:rPr>
          <w:szCs w:val="22"/>
          <w:lang w:eastAsia="ja-JP"/>
        </w:rPr>
        <w:t>.0</w:t>
      </w:r>
      <w:r w:rsidR="00071F50">
        <w:rPr>
          <w:szCs w:val="22"/>
          <w:lang w:eastAsia="ja-JP"/>
        </w:rPr>
        <w:t>.1</w:t>
      </w:r>
      <w:r w:rsidR="00181F10">
        <w:rPr>
          <w:szCs w:val="22"/>
          <w:lang w:eastAsia="ja-JP"/>
        </w:rPr>
        <w:t xml:space="preserve"> </w:t>
      </w:r>
      <w:r w:rsidR="00684C7B">
        <w:rPr>
          <w:szCs w:val="22"/>
          <w:lang w:eastAsia="ja-JP"/>
        </w:rPr>
        <w:fldChar w:fldCharType="begin"/>
      </w:r>
      <w:r w:rsidR="00684C7B">
        <w:rPr>
          <w:szCs w:val="22"/>
          <w:lang w:eastAsia="ja-JP"/>
        </w:rPr>
        <w:instrText xml:space="preserve"> REF _Ref336846010 \r \h </w:instrText>
      </w:r>
      <w:r w:rsidR="00684C7B">
        <w:rPr>
          <w:szCs w:val="22"/>
          <w:lang w:eastAsia="ja-JP"/>
        </w:rPr>
      </w:r>
      <w:r w:rsidR="00684C7B">
        <w:rPr>
          <w:szCs w:val="22"/>
          <w:lang w:eastAsia="ja-JP"/>
        </w:rPr>
        <w:fldChar w:fldCharType="separate"/>
      </w:r>
      <w:r w:rsidR="0092367D">
        <w:rPr>
          <w:szCs w:val="22"/>
          <w:lang w:eastAsia="ja-JP"/>
        </w:rPr>
        <w:t>[1]</w:t>
      </w:r>
      <w:r w:rsidR="00684C7B">
        <w:rPr>
          <w:szCs w:val="22"/>
          <w:lang w:eastAsia="ja-JP"/>
        </w:rPr>
        <w:fldChar w:fldCharType="end"/>
      </w:r>
      <w:r w:rsidR="00684C7B">
        <w:rPr>
          <w:szCs w:val="22"/>
          <w:lang w:eastAsia="ja-JP"/>
        </w:rPr>
        <w:t xml:space="preserve"> </w:t>
      </w:r>
      <w:r w:rsidR="00181F10">
        <w:rPr>
          <w:szCs w:val="22"/>
          <w:lang w:eastAsia="ja-JP"/>
        </w:rPr>
        <w:t>is</w:t>
      </w:r>
      <w:r w:rsidR="00D7099C">
        <w:rPr>
          <w:szCs w:val="22"/>
          <w:lang w:eastAsia="ja-JP"/>
        </w:rPr>
        <w:t xml:space="preserve"> utilized and the proposed method </w:t>
      </w:r>
      <w:r w:rsidR="00540B49">
        <w:rPr>
          <w:szCs w:val="22"/>
          <w:lang w:eastAsia="ja-JP"/>
        </w:rPr>
        <w:t>is</w:t>
      </w:r>
      <w:r w:rsidR="00D61229">
        <w:rPr>
          <w:szCs w:val="22"/>
          <w:lang w:eastAsia="ja-JP"/>
        </w:rPr>
        <w:t xml:space="preserve"> implemented on it</w:t>
      </w:r>
      <w:r w:rsidRPr="009F13AC">
        <w:rPr>
          <w:szCs w:val="22"/>
          <w:lang w:val="x-none" w:eastAsia="ja-JP"/>
        </w:rPr>
        <w:t>.</w:t>
      </w:r>
      <w:r w:rsidR="00DF241B">
        <w:rPr>
          <w:szCs w:val="22"/>
          <w:lang w:eastAsia="ja-JP"/>
        </w:rPr>
        <w:t xml:space="preserve"> </w:t>
      </w:r>
      <w:r w:rsidR="00BE4C5B" w:rsidRPr="004C1DA7">
        <w:rPr>
          <w:szCs w:val="22"/>
          <w:lang w:eastAsia="ja-JP"/>
        </w:rPr>
        <w:t xml:space="preserve">All the simulation tests are performed based on the common test conditions </w:t>
      </w:r>
      <w:r w:rsidR="00BE4C5B">
        <w:rPr>
          <w:szCs w:val="22"/>
          <w:lang w:eastAsia="ja-JP"/>
        </w:rPr>
        <w:fldChar w:fldCharType="begin"/>
      </w:r>
      <w:r w:rsidR="00BE4C5B">
        <w:rPr>
          <w:szCs w:val="22"/>
          <w:lang w:eastAsia="ja-JP"/>
        </w:rPr>
        <w:instrText xml:space="preserve"> REF _Ref336884737 \r \h </w:instrText>
      </w:r>
      <w:r w:rsidR="00BE4C5B">
        <w:rPr>
          <w:szCs w:val="22"/>
          <w:lang w:eastAsia="ja-JP"/>
        </w:rPr>
      </w:r>
      <w:r w:rsidR="00BE4C5B">
        <w:rPr>
          <w:szCs w:val="22"/>
          <w:lang w:eastAsia="ja-JP"/>
        </w:rPr>
        <w:fldChar w:fldCharType="separate"/>
      </w:r>
      <w:r w:rsidR="0092367D">
        <w:rPr>
          <w:szCs w:val="22"/>
          <w:lang w:eastAsia="ja-JP"/>
        </w:rPr>
        <w:t>[2]</w:t>
      </w:r>
      <w:r w:rsidR="00BE4C5B">
        <w:rPr>
          <w:szCs w:val="22"/>
          <w:lang w:eastAsia="ja-JP"/>
        </w:rPr>
        <w:fldChar w:fldCharType="end"/>
      </w:r>
      <w:r w:rsidR="00BE4C5B" w:rsidRPr="004C1DA7">
        <w:rPr>
          <w:szCs w:val="22"/>
          <w:lang w:eastAsia="ja-JP"/>
        </w:rPr>
        <w:t>.</w:t>
      </w:r>
      <w:r w:rsidR="00BE4C5B">
        <w:rPr>
          <w:szCs w:val="22"/>
          <w:lang w:eastAsia="ja-JP"/>
        </w:rPr>
        <w:t xml:space="preserve"> </w:t>
      </w:r>
    </w:p>
    <w:p w:rsidR="008A433F" w:rsidRDefault="008A433F" w:rsidP="00BC23FE">
      <w:pPr>
        <w:spacing w:before="240"/>
        <w:jc w:val="both"/>
        <w:rPr>
          <w:szCs w:val="22"/>
        </w:rPr>
      </w:pPr>
      <w:r>
        <w:rPr>
          <w:szCs w:val="22"/>
          <w:lang w:eastAsia="ja-JP"/>
        </w:rPr>
        <w:t xml:space="preserve">Table 1 provides </w:t>
      </w:r>
      <w:r w:rsidR="00071F50">
        <w:rPr>
          <w:szCs w:val="22"/>
          <w:lang w:eastAsia="ja-JP"/>
        </w:rPr>
        <w:t>the results of the proposed method compared with 3D-HTM anchor with the first test set.</w:t>
      </w:r>
      <w:r w:rsidR="00071F50" w:rsidRPr="008A433F">
        <w:rPr>
          <w:szCs w:val="22"/>
          <w:lang w:val="x-none" w:eastAsia="ja-JP"/>
        </w:rPr>
        <w:t xml:space="preserve"> </w:t>
      </w:r>
      <w:r w:rsidR="00071F50">
        <w:rPr>
          <w:szCs w:val="22"/>
        </w:rPr>
        <w:t xml:space="preserve">Minor coding gain </w:t>
      </w:r>
      <w:r w:rsidR="006D1735">
        <w:rPr>
          <w:szCs w:val="22"/>
        </w:rPr>
        <w:t xml:space="preserve">could be observed, i.e., 0.1% for </w:t>
      </w:r>
      <w:r w:rsidR="00FE5BCD">
        <w:rPr>
          <w:szCs w:val="22"/>
        </w:rPr>
        <w:t>V</w:t>
      </w:r>
      <w:r w:rsidR="006D1735">
        <w:rPr>
          <w:szCs w:val="22"/>
        </w:rPr>
        <w:t>ideo 2, 0.02% for synthesized views.</w:t>
      </w:r>
      <w:r w:rsidR="000366CD">
        <w:rPr>
          <w:szCs w:val="22"/>
        </w:rPr>
        <w:t xml:space="preserve"> </w:t>
      </w:r>
    </w:p>
    <w:p w:rsidR="004C1DA7" w:rsidRDefault="004C1DA7" w:rsidP="004C1DA7">
      <w:pPr>
        <w:pStyle w:val="Caption"/>
        <w:keepNext/>
        <w:spacing w:before="200"/>
        <w:jc w:val="center"/>
      </w:pPr>
      <w:r w:rsidRPr="00E93A10">
        <w:t xml:space="preserve">Table </w:t>
      </w:r>
      <w:fldSimple w:instr=" SEQ Table \* ARABIC ">
        <w:r w:rsidRPr="00E93A10">
          <w:rPr>
            <w:noProof/>
          </w:rPr>
          <w:t>1</w:t>
        </w:r>
      </w:fldSimple>
      <w:r w:rsidRPr="00E93A10">
        <w:t>: Coding gain with respect to anchor for 3-view case</w:t>
      </w:r>
    </w:p>
    <w:tbl>
      <w:tblPr>
        <w:tblW w:w="9061" w:type="dxa"/>
        <w:jc w:val="center"/>
        <w:tblInd w:w="93" w:type="dxa"/>
        <w:tblLook w:val="04A0" w:firstRow="1" w:lastRow="0" w:firstColumn="1" w:lastColumn="0" w:noHBand="0" w:noVBand="1"/>
      </w:tblPr>
      <w:tblGrid>
        <w:gridCol w:w="1428"/>
        <w:gridCol w:w="711"/>
        <w:gridCol w:w="854"/>
        <w:gridCol w:w="1116"/>
        <w:gridCol w:w="1086"/>
        <w:gridCol w:w="1268"/>
        <w:gridCol w:w="866"/>
        <w:gridCol w:w="866"/>
        <w:gridCol w:w="866"/>
      </w:tblGrid>
      <w:tr w:rsidR="00EE491F" w:rsidRPr="00B048F6" w:rsidTr="00BA3517">
        <w:trPr>
          <w:trHeight w:val="308"/>
          <w:jc w:val="center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EE491F" w:rsidRPr="00B048F6" w:rsidRDefault="00EE491F" w:rsidP="00762D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48F6">
              <w:rPr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EE491F" w:rsidRPr="00B048F6" w:rsidRDefault="00EE491F" w:rsidP="00762D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48F6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B048F6" w:rsidRDefault="00EE491F" w:rsidP="00762D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48F6">
              <w:rPr>
                <w:color w:val="000000"/>
                <w:sz w:val="18"/>
                <w:szCs w:val="18"/>
                <w:lang w:eastAsia="zh-CN"/>
              </w:rPr>
              <w:t>Video</w:t>
            </w:r>
          </w:p>
          <w:p w:rsidR="00EE491F" w:rsidRPr="00B048F6" w:rsidRDefault="00EE491F" w:rsidP="00762D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48F6"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EE491F" w:rsidRPr="00B048F6" w:rsidRDefault="00EE491F" w:rsidP="00EE49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48F6">
              <w:rPr>
                <w:color w:val="000000"/>
                <w:sz w:val="18"/>
                <w:szCs w:val="18"/>
                <w:lang w:eastAsia="zh-CN"/>
              </w:rPr>
              <w:t xml:space="preserve">Video </w:t>
            </w:r>
          </w:p>
          <w:p w:rsidR="00EE491F" w:rsidRPr="00B048F6" w:rsidRDefault="00EE491F" w:rsidP="00EE49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48F6">
              <w:rPr>
                <w:color w:val="000000"/>
                <w:sz w:val="18"/>
                <w:szCs w:val="18"/>
                <w:lang w:eastAsia="zh-CN"/>
              </w:rPr>
              <w:t>only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center"/>
            <w:hideMark/>
          </w:tcPr>
          <w:p w:rsidR="00EE491F" w:rsidRPr="00B048F6" w:rsidRDefault="00EE491F" w:rsidP="00C6730F">
            <w:pPr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B048F6">
              <w:rPr>
                <w:color w:val="000000"/>
                <w:sz w:val="18"/>
                <w:szCs w:val="18"/>
                <w:lang w:eastAsia="zh-CN"/>
              </w:rPr>
              <w:t>Synthesized only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center"/>
            <w:hideMark/>
          </w:tcPr>
          <w:p w:rsidR="00EE491F" w:rsidRPr="00B048F6" w:rsidRDefault="00EE491F" w:rsidP="00C6730F">
            <w:pPr>
              <w:spacing w:befor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B048F6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B048F6" w:rsidRDefault="00EE491F" w:rsidP="00762D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B048F6">
              <w:rPr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B048F6">
              <w:rPr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:rsidR="00EE491F" w:rsidRPr="00B048F6" w:rsidRDefault="00EE491F" w:rsidP="00762D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48F6">
              <w:rPr>
                <w:color w:val="000000"/>
                <w:sz w:val="18"/>
                <w:szCs w:val="18"/>
                <w:lang w:eastAsia="zh-CN"/>
              </w:rPr>
              <w:t>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EE491F" w:rsidRPr="00B048F6" w:rsidRDefault="00EE491F" w:rsidP="00762D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48F6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EE491F" w:rsidRPr="00B048F6" w:rsidRDefault="00EE491F" w:rsidP="00762D0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B048F6">
              <w:rPr>
                <w:color w:val="000000"/>
                <w:sz w:val="18"/>
                <w:szCs w:val="18"/>
                <w:lang w:eastAsia="zh-CN"/>
              </w:rPr>
              <w:t>Ren time</w:t>
            </w:r>
          </w:p>
        </w:tc>
      </w:tr>
      <w:tr w:rsidR="000F2A96" w:rsidRPr="008A433F" w:rsidTr="00342D1D">
        <w:trPr>
          <w:trHeight w:val="294"/>
          <w:jc w:val="center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A96" w:rsidRPr="001B473D" w:rsidRDefault="000F2A96" w:rsidP="00342D1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B473D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97%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95%</w:t>
            </w:r>
          </w:p>
        </w:tc>
      </w:tr>
      <w:tr w:rsidR="000F2A96" w:rsidRPr="008A433F" w:rsidTr="00342D1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A96" w:rsidRPr="001B473D" w:rsidRDefault="000F2A96" w:rsidP="00342D1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B473D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93%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90%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101%</w:t>
            </w:r>
          </w:p>
        </w:tc>
      </w:tr>
      <w:tr w:rsidR="000F2A96" w:rsidRPr="008A433F" w:rsidTr="00342D1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A96" w:rsidRPr="001B473D" w:rsidRDefault="000F2A96" w:rsidP="00342D1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B473D">
              <w:rPr>
                <w:color w:val="000000"/>
                <w:sz w:val="18"/>
                <w:szCs w:val="18"/>
                <w:lang w:eastAsia="zh-CN"/>
              </w:rPr>
              <w:t>Newspapercc</w:t>
            </w:r>
            <w:proofErr w:type="spellEnd"/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98%</w:t>
            </w:r>
          </w:p>
        </w:tc>
      </w:tr>
      <w:tr w:rsidR="000F2A96" w:rsidRPr="008A433F" w:rsidTr="00342D1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A96" w:rsidRPr="001B473D" w:rsidRDefault="000F2A96" w:rsidP="00342D1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B473D">
              <w:rPr>
                <w:color w:val="000000"/>
                <w:sz w:val="18"/>
                <w:szCs w:val="18"/>
                <w:lang w:eastAsia="zh-CN"/>
              </w:rPr>
              <w:t>GhostTownFly</w:t>
            </w:r>
            <w:proofErr w:type="spellEnd"/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102%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105%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111%</w:t>
            </w:r>
          </w:p>
        </w:tc>
      </w:tr>
      <w:tr w:rsidR="000F2A96" w:rsidRPr="008A433F" w:rsidTr="00342D1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A96" w:rsidRPr="001B473D" w:rsidRDefault="000F2A96" w:rsidP="00342D1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B473D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0.5%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97%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99%</w:t>
            </w:r>
          </w:p>
        </w:tc>
      </w:tr>
      <w:tr w:rsidR="000F2A96" w:rsidRPr="008A433F" w:rsidTr="00342D1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A96" w:rsidRPr="001B473D" w:rsidRDefault="000F2A96" w:rsidP="00342D1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B473D">
              <w:rPr>
                <w:color w:val="000000"/>
                <w:sz w:val="18"/>
                <w:szCs w:val="18"/>
                <w:lang w:eastAsia="zh-CN"/>
              </w:rPr>
              <w:t>PoznanStreet</w:t>
            </w:r>
            <w:proofErr w:type="spellEnd"/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98%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104%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105%</w:t>
            </w:r>
          </w:p>
        </w:tc>
      </w:tr>
      <w:tr w:rsidR="000F2A96" w:rsidRPr="008A433F" w:rsidTr="00342D1D">
        <w:trPr>
          <w:trHeight w:val="308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A96" w:rsidRPr="001B473D" w:rsidRDefault="000F2A96" w:rsidP="00342D1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B473D">
              <w:rPr>
                <w:color w:val="000000"/>
                <w:sz w:val="18"/>
                <w:szCs w:val="18"/>
                <w:lang w:eastAsia="zh-CN"/>
              </w:rPr>
              <w:t>UndoDancer</w:t>
            </w:r>
            <w:proofErr w:type="spellEnd"/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106%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102%</w:t>
            </w:r>
          </w:p>
        </w:tc>
      </w:tr>
      <w:tr w:rsidR="000F2A96" w:rsidRPr="008A433F" w:rsidTr="00342D1D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A96" w:rsidRPr="001B473D" w:rsidRDefault="000F2A96" w:rsidP="00342D1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B473D">
              <w:rPr>
                <w:color w:val="000000"/>
                <w:sz w:val="18"/>
                <w:szCs w:val="18"/>
                <w:lang w:eastAsia="zh-CN"/>
              </w:rPr>
              <w:lastRenderedPageBreak/>
              <w:t>1024x768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98%</w:t>
            </w:r>
          </w:p>
        </w:tc>
      </w:tr>
      <w:tr w:rsidR="000F2A96" w:rsidRPr="008A433F" w:rsidTr="00342D1D">
        <w:trPr>
          <w:trHeight w:val="308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A96" w:rsidRPr="001B473D" w:rsidRDefault="000F2A96" w:rsidP="00342D1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B473D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0.1%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97%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103%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42D1D">
              <w:rPr>
                <w:color w:val="000000"/>
                <w:sz w:val="18"/>
                <w:szCs w:val="18"/>
              </w:rPr>
              <w:t>104%</w:t>
            </w:r>
          </w:p>
        </w:tc>
      </w:tr>
      <w:tr w:rsidR="000F2A96" w:rsidRPr="008A433F" w:rsidTr="00342D1D">
        <w:trPr>
          <w:trHeight w:val="308"/>
          <w:jc w:val="center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A96" w:rsidRPr="001B473D" w:rsidRDefault="000F2A96" w:rsidP="00342D1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B473D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42D1D">
              <w:rPr>
                <w:b/>
                <w:bCs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42D1D">
              <w:rPr>
                <w:b/>
                <w:bCs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42D1D">
              <w:rPr>
                <w:b/>
                <w:bCs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42D1D">
              <w:rPr>
                <w:b/>
                <w:bCs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42D1D">
              <w:rPr>
                <w:b/>
                <w:bCs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42D1D">
              <w:rPr>
                <w:b/>
                <w:bCs/>
                <w:color w:val="000000"/>
                <w:sz w:val="18"/>
                <w:szCs w:val="18"/>
              </w:rPr>
              <w:t>96%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42D1D">
              <w:rPr>
                <w:b/>
                <w:bCs/>
                <w:color w:val="000000"/>
                <w:sz w:val="18"/>
                <w:szCs w:val="18"/>
              </w:rPr>
              <w:t>99%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2A96" w:rsidRPr="00342D1D" w:rsidRDefault="000F2A96" w:rsidP="00342D1D">
            <w:pPr>
              <w:spacing w:befor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42D1D">
              <w:rPr>
                <w:b/>
                <w:bCs/>
                <w:color w:val="000000"/>
                <w:sz w:val="18"/>
                <w:szCs w:val="18"/>
              </w:rPr>
              <w:t>101%</w:t>
            </w:r>
          </w:p>
        </w:tc>
      </w:tr>
    </w:tbl>
    <w:p w:rsidR="00AB08F1" w:rsidRPr="00513667" w:rsidRDefault="00AB08F1" w:rsidP="00513667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513667">
        <w:rPr>
          <w:rFonts w:cs="Arial"/>
          <w:b/>
          <w:bCs/>
          <w:kern w:val="32"/>
          <w:sz w:val="32"/>
          <w:szCs w:val="32"/>
          <w:lang w:val="en-CA"/>
        </w:rPr>
        <w:t>References</w:t>
      </w:r>
    </w:p>
    <w:p w:rsidR="00FF5279" w:rsidRDefault="00FF5279" w:rsidP="001A5C0D">
      <w:pPr>
        <w:numPr>
          <w:ilvl w:val="0"/>
          <w:numId w:val="12"/>
        </w:numPr>
      </w:pPr>
      <w:bookmarkStart w:id="1" w:name="_Ref336846010"/>
      <w:r w:rsidRPr="000D655A">
        <w:t xml:space="preserve">3D-HTM version </w:t>
      </w:r>
      <w:r w:rsidR="000978D0">
        <w:t>5</w:t>
      </w:r>
      <w:r>
        <w:t>.</w:t>
      </w:r>
      <w:r w:rsidR="00515D9A">
        <w:t>0</w:t>
      </w:r>
      <w:r w:rsidR="000978D0">
        <w:t>.1</w:t>
      </w:r>
      <w:r>
        <w:t xml:space="preserve">: </w:t>
      </w:r>
      <w:hyperlink r:id="rId13" w:history="1">
        <w:r w:rsidR="00071F50" w:rsidRPr="000724D4">
          <w:rPr>
            <w:rStyle w:val="Hyperlink"/>
          </w:rPr>
          <w:t>https://hevc.hhi.fraunhofer.de/svn/svn_3DVCSoftware/tags/HTM-5.0.1/</w:t>
        </w:r>
      </w:hyperlink>
      <w:r w:rsidRPr="000D655A">
        <w:t>.</w:t>
      </w:r>
      <w:bookmarkEnd w:id="1"/>
    </w:p>
    <w:p w:rsidR="00D7099C" w:rsidRDefault="00282478" w:rsidP="00282478">
      <w:pPr>
        <w:numPr>
          <w:ilvl w:val="0"/>
          <w:numId w:val="12"/>
        </w:numPr>
        <w:jc w:val="both"/>
      </w:pPr>
      <w:bookmarkStart w:id="2" w:name="_Ref336845974"/>
      <w:bookmarkStart w:id="3" w:name="_Ref336884737"/>
      <w:r w:rsidRPr="00282478">
        <w:t>D</w:t>
      </w:r>
      <w:r w:rsidR="0092367D">
        <w:t>.</w:t>
      </w:r>
      <w:r w:rsidRPr="00282478">
        <w:t xml:space="preserve"> </w:t>
      </w:r>
      <w:proofErr w:type="spellStart"/>
      <w:r w:rsidRPr="00282478">
        <w:t>Rusanovskyy</w:t>
      </w:r>
      <w:proofErr w:type="spellEnd"/>
      <w:r w:rsidRPr="00282478">
        <w:t xml:space="preserve">, </w:t>
      </w:r>
      <w:r w:rsidR="0092367D" w:rsidRPr="00282478">
        <w:t>K</w:t>
      </w:r>
      <w:r w:rsidR="0092367D">
        <w:t>.</w:t>
      </w:r>
      <w:r w:rsidR="0092367D" w:rsidRPr="00282478">
        <w:t xml:space="preserve"> </w:t>
      </w:r>
      <w:r w:rsidRPr="00282478">
        <w:t xml:space="preserve">Müller, </w:t>
      </w:r>
      <w:r w:rsidR="0092367D" w:rsidRPr="00282478">
        <w:t>A</w:t>
      </w:r>
      <w:r w:rsidR="0092367D">
        <w:t>.</w:t>
      </w:r>
      <w:r w:rsidR="0092367D" w:rsidRPr="00282478">
        <w:t xml:space="preserve"> </w:t>
      </w:r>
      <w:r w:rsidRPr="00282478">
        <w:t>Vetro</w:t>
      </w:r>
      <w:r>
        <w:t xml:space="preserve">, </w:t>
      </w:r>
      <w:r w:rsidR="00D7099C">
        <w:t>"</w:t>
      </w:r>
      <w:r w:rsidR="00DB1917" w:rsidRPr="00DB1917">
        <w:t>Common Test Conditions of 3DV Core Experiments</w:t>
      </w:r>
      <w:r w:rsidR="00D7099C">
        <w:t xml:space="preserve">," </w:t>
      </w:r>
      <w:r w:rsidR="00DB1917">
        <w:t xml:space="preserve">ITU-T SG 16 WP 3 and ISO/IEC JTC 1/SC 29/WG 11, </w:t>
      </w:r>
      <w:r w:rsidR="009556E8">
        <w:t>JCT3V</w:t>
      </w:r>
      <w:r w:rsidR="00DB1917">
        <w:t>-</w:t>
      </w:r>
      <w:r w:rsidR="00913FFA">
        <w:t>B</w:t>
      </w:r>
      <w:r w:rsidR="00DB1917">
        <w:t xml:space="preserve">1100, </w:t>
      </w:r>
      <w:r w:rsidR="005C27A4">
        <w:t>2nd Meeting: Shanghai, CN, 13–19 Oct. 2012.</w:t>
      </w:r>
      <w:bookmarkEnd w:id="2"/>
      <w:bookmarkEnd w:id="3"/>
    </w:p>
    <w:p w:rsidR="001F2594" w:rsidRPr="00513667" w:rsidRDefault="001F2594" w:rsidP="00513667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513667">
        <w:rPr>
          <w:rFonts w:cs="Arial"/>
          <w:b/>
          <w:bCs/>
          <w:kern w:val="32"/>
          <w:sz w:val="32"/>
          <w:szCs w:val="32"/>
          <w:lang w:val="en-CA"/>
        </w:rPr>
        <w:t>Patent rights declaration</w:t>
      </w:r>
      <w:r w:rsidR="00B94B06" w:rsidRPr="00513667">
        <w:rPr>
          <w:rFonts w:cs="Arial"/>
          <w:b/>
          <w:bCs/>
          <w:kern w:val="32"/>
          <w:sz w:val="32"/>
          <w:szCs w:val="32"/>
          <w:lang w:val="en-CA"/>
        </w:rPr>
        <w:t>(s)</w:t>
      </w:r>
    </w:p>
    <w:p w:rsidR="00342FF4" w:rsidRPr="005B217D" w:rsidRDefault="000001A0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F7B1B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85" w:rsidRDefault="00C75085">
      <w:r>
        <w:separator/>
      </w:r>
    </w:p>
  </w:endnote>
  <w:endnote w:type="continuationSeparator" w:id="0">
    <w:p w:rsidR="00C75085" w:rsidRDefault="00C7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34BD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34BD6">
      <w:rPr>
        <w:rStyle w:val="PageNumber"/>
        <w:noProof/>
      </w:rPr>
      <w:t>2013-01-09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85" w:rsidRDefault="00C75085">
      <w:r>
        <w:separator/>
      </w:r>
    </w:p>
  </w:footnote>
  <w:footnote w:type="continuationSeparator" w:id="0">
    <w:p w:rsidR="00C75085" w:rsidRDefault="00C75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25821"/>
    <w:multiLevelType w:val="hybridMultilevel"/>
    <w:tmpl w:val="58427004"/>
    <w:lvl w:ilvl="0" w:tplc="9D9A8B68">
      <w:start w:val="2"/>
      <w:numFmt w:val="bullet"/>
      <w:lvlText w:val="–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9D9A8B68">
      <w:start w:val="2"/>
      <w:numFmt w:val="bullet"/>
      <w:lvlText w:val="–"/>
      <w:lvlJc w:val="left"/>
      <w:pPr>
        <w:ind w:left="1440" w:hanging="360"/>
      </w:pPr>
      <w:rPr>
        <w:rFonts w:ascii="Times New Roman" w:eastAsia="PMingLiU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7AC5"/>
    <w:multiLevelType w:val="hybridMultilevel"/>
    <w:tmpl w:val="1CD0D8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D5316"/>
    <w:multiLevelType w:val="hybridMultilevel"/>
    <w:tmpl w:val="47E0C324"/>
    <w:lvl w:ilvl="0" w:tplc="AE7EA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4F75895"/>
    <w:multiLevelType w:val="hybridMultilevel"/>
    <w:tmpl w:val="207C8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0D53E9"/>
    <w:multiLevelType w:val="hybridMultilevel"/>
    <w:tmpl w:val="66E6076C"/>
    <w:lvl w:ilvl="0" w:tplc="1884F9AA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437D32"/>
    <w:multiLevelType w:val="hybridMultilevel"/>
    <w:tmpl w:val="53CC4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55FF5"/>
    <w:multiLevelType w:val="hybridMultilevel"/>
    <w:tmpl w:val="E5662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12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EA5E5A"/>
    <w:multiLevelType w:val="hybridMultilevel"/>
    <w:tmpl w:val="A94A2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A0746A"/>
    <w:multiLevelType w:val="multilevel"/>
    <w:tmpl w:val="6D745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97B5452"/>
    <w:multiLevelType w:val="hybridMultilevel"/>
    <w:tmpl w:val="025C0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3">
    <w:nsid w:val="72335268"/>
    <w:multiLevelType w:val="hybridMultilevel"/>
    <w:tmpl w:val="69904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1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18"/>
  </w:num>
  <w:num w:numId="13">
    <w:abstractNumId w:val="10"/>
  </w:num>
  <w:num w:numId="14">
    <w:abstractNumId w:val="13"/>
  </w:num>
  <w:num w:numId="15">
    <w:abstractNumId w:val="5"/>
  </w:num>
  <w:num w:numId="16">
    <w:abstractNumId w:val="9"/>
  </w:num>
  <w:num w:numId="17">
    <w:abstractNumId w:val="23"/>
  </w:num>
  <w:num w:numId="18">
    <w:abstractNumId w:val="6"/>
  </w:num>
  <w:num w:numId="19">
    <w:abstractNumId w:val="19"/>
  </w:num>
  <w:num w:numId="20">
    <w:abstractNumId w:val="0"/>
    <w:lvlOverride w:ilvl="0">
      <w:startOverride w:val="1"/>
    </w:lvlOverride>
  </w:num>
  <w:num w:numId="21">
    <w:abstractNumId w:val="12"/>
  </w:num>
  <w:num w:numId="22">
    <w:abstractNumId w:val="20"/>
  </w:num>
  <w:num w:numId="23">
    <w:abstractNumId w:val="3"/>
  </w:num>
  <w:num w:numId="24">
    <w:abstractNumId w:val="1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1A0"/>
    <w:rsid w:val="00003577"/>
    <w:rsid w:val="000036BD"/>
    <w:rsid w:val="00004DA7"/>
    <w:rsid w:val="00015F7A"/>
    <w:rsid w:val="00021EFC"/>
    <w:rsid w:val="00022066"/>
    <w:rsid w:val="00032D54"/>
    <w:rsid w:val="00034C91"/>
    <w:rsid w:val="000366CD"/>
    <w:rsid w:val="0004440A"/>
    <w:rsid w:val="000458BC"/>
    <w:rsid w:val="00045C41"/>
    <w:rsid w:val="00046C03"/>
    <w:rsid w:val="00046F88"/>
    <w:rsid w:val="00047422"/>
    <w:rsid w:val="000516E5"/>
    <w:rsid w:val="00054D4B"/>
    <w:rsid w:val="000559FB"/>
    <w:rsid w:val="00057DAA"/>
    <w:rsid w:val="0006196F"/>
    <w:rsid w:val="00061B13"/>
    <w:rsid w:val="00071544"/>
    <w:rsid w:val="00071F50"/>
    <w:rsid w:val="000758B5"/>
    <w:rsid w:val="0007614F"/>
    <w:rsid w:val="000770F3"/>
    <w:rsid w:val="0008795D"/>
    <w:rsid w:val="00092457"/>
    <w:rsid w:val="000978D0"/>
    <w:rsid w:val="000A3B33"/>
    <w:rsid w:val="000A6409"/>
    <w:rsid w:val="000B0B0F"/>
    <w:rsid w:val="000B1C6B"/>
    <w:rsid w:val="000B4FF9"/>
    <w:rsid w:val="000B54C9"/>
    <w:rsid w:val="000B5664"/>
    <w:rsid w:val="000B6668"/>
    <w:rsid w:val="000C09AC"/>
    <w:rsid w:val="000C3212"/>
    <w:rsid w:val="000D16B3"/>
    <w:rsid w:val="000D1B04"/>
    <w:rsid w:val="000D3C28"/>
    <w:rsid w:val="000D4EBE"/>
    <w:rsid w:val="000D655A"/>
    <w:rsid w:val="000E00F3"/>
    <w:rsid w:val="000E25DA"/>
    <w:rsid w:val="000E3D85"/>
    <w:rsid w:val="000E4A2D"/>
    <w:rsid w:val="000E4EC1"/>
    <w:rsid w:val="000E7024"/>
    <w:rsid w:val="000E79F7"/>
    <w:rsid w:val="000F1543"/>
    <w:rsid w:val="000F158C"/>
    <w:rsid w:val="000F2118"/>
    <w:rsid w:val="000F2A96"/>
    <w:rsid w:val="000F4ED1"/>
    <w:rsid w:val="000F74B2"/>
    <w:rsid w:val="00102F3D"/>
    <w:rsid w:val="0010643D"/>
    <w:rsid w:val="00107598"/>
    <w:rsid w:val="001108B2"/>
    <w:rsid w:val="001136A5"/>
    <w:rsid w:val="001142A7"/>
    <w:rsid w:val="001144CC"/>
    <w:rsid w:val="00123447"/>
    <w:rsid w:val="0012414D"/>
    <w:rsid w:val="00124E38"/>
    <w:rsid w:val="0012580B"/>
    <w:rsid w:val="0013145C"/>
    <w:rsid w:val="001319A0"/>
    <w:rsid w:val="00131F90"/>
    <w:rsid w:val="001348A5"/>
    <w:rsid w:val="0013526E"/>
    <w:rsid w:val="001374BE"/>
    <w:rsid w:val="00143A63"/>
    <w:rsid w:val="00145037"/>
    <w:rsid w:val="0014771F"/>
    <w:rsid w:val="00156123"/>
    <w:rsid w:val="00157409"/>
    <w:rsid w:val="00160863"/>
    <w:rsid w:val="00165CA5"/>
    <w:rsid w:val="00167C42"/>
    <w:rsid w:val="001703F0"/>
    <w:rsid w:val="00170F9B"/>
    <w:rsid w:val="0017126E"/>
    <w:rsid w:val="00171371"/>
    <w:rsid w:val="00172369"/>
    <w:rsid w:val="00175A24"/>
    <w:rsid w:val="00175B34"/>
    <w:rsid w:val="0017723E"/>
    <w:rsid w:val="00181F10"/>
    <w:rsid w:val="00184240"/>
    <w:rsid w:val="00186910"/>
    <w:rsid w:val="00187E58"/>
    <w:rsid w:val="001930FF"/>
    <w:rsid w:val="00193AA3"/>
    <w:rsid w:val="00194AB3"/>
    <w:rsid w:val="001959B4"/>
    <w:rsid w:val="001A1504"/>
    <w:rsid w:val="001A297E"/>
    <w:rsid w:val="001A368E"/>
    <w:rsid w:val="001A5C0D"/>
    <w:rsid w:val="001A7329"/>
    <w:rsid w:val="001B473D"/>
    <w:rsid w:val="001B4E28"/>
    <w:rsid w:val="001B5004"/>
    <w:rsid w:val="001B6FE4"/>
    <w:rsid w:val="001B7D7A"/>
    <w:rsid w:val="001C3525"/>
    <w:rsid w:val="001C6DFD"/>
    <w:rsid w:val="001D1BD2"/>
    <w:rsid w:val="001E02BE"/>
    <w:rsid w:val="001E09F4"/>
    <w:rsid w:val="001E377E"/>
    <w:rsid w:val="001E3B37"/>
    <w:rsid w:val="001E5C46"/>
    <w:rsid w:val="001F0649"/>
    <w:rsid w:val="001F17D4"/>
    <w:rsid w:val="001F206A"/>
    <w:rsid w:val="001F2594"/>
    <w:rsid w:val="001F5F59"/>
    <w:rsid w:val="002055A6"/>
    <w:rsid w:val="00206460"/>
    <w:rsid w:val="002069B4"/>
    <w:rsid w:val="00215DFC"/>
    <w:rsid w:val="002168CC"/>
    <w:rsid w:val="00217E44"/>
    <w:rsid w:val="00220ED4"/>
    <w:rsid w:val="002212DF"/>
    <w:rsid w:val="00225B49"/>
    <w:rsid w:val="00227BA7"/>
    <w:rsid w:val="00227BBC"/>
    <w:rsid w:val="00233163"/>
    <w:rsid w:val="00234B48"/>
    <w:rsid w:val="00234BD6"/>
    <w:rsid w:val="00235C4C"/>
    <w:rsid w:val="00243333"/>
    <w:rsid w:val="00253219"/>
    <w:rsid w:val="002551F8"/>
    <w:rsid w:val="00263398"/>
    <w:rsid w:val="00263E13"/>
    <w:rsid w:val="00264566"/>
    <w:rsid w:val="00265BCF"/>
    <w:rsid w:val="00272ADF"/>
    <w:rsid w:val="00275BCF"/>
    <w:rsid w:val="002765C2"/>
    <w:rsid w:val="00276B77"/>
    <w:rsid w:val="00282478"/>
    <w:rsid w:val="00282AB2"/>
    <w:rsid w:val="00287232"/>
    <w:rsid w:val="00290BC9"/>
    <w:rsid w:val="00292257"/>
    <w:rsid w:val="002A063A"/>
    <w:rsid w:val="002A37D1"/>
    <w:rsid w:val="002A4B5D"/>
    <w:rsid w:val="002A4B62"/>
    <w:rsid w:val="002A51A3"/>
    <w:rsid w:val="002A54E0"/>
    <w:rsid w:val="002A7587"/>
    <w:rsid w:val="002B1487"/>
    <w:rsid w:val="002B1595"/>
    <w:rsid w:val="002B191D"/>
    <w:rsid w:val="002B2C0C"/>
    <w:rsid w:val="002C4FA2"/>
    <w:rsid w:val="002C5054"/>
    <w:rsid w:val="002D0AF6"/>
    <w:rsid w:val="002E4A36"/>
    <w:rsid w:val="002E5594"/>
    <w:rsid w:val="002E6F65"/>
    <w:rsid w:val="002F164D"/>
    <w:rsid w:val="002F476C"/>
    <w:rsid w:val="003003D6"/>
    <w:rsid w:val="0030173B"/>
    <w:rsid w:val="00306206"/>
    <w:rsid w:val="003100F7"/>
    <w:rsid w:val="00310C50"/>
    <w:rsid w:val="00314AA5"/>
    <w:rsid w:val="0031619F"/>
    <w:rsid w:val="003162F4"/>
    <w:rsid w:val="00317D85"/>
    <w:rsid w:val="00321E49"/>
    <w:rsid w:val="00326300"/>
    <w:rsid w:val="00326922"/>
    <w:rsid w:val="00327C56"/>
    <w:rsid w:val="00327FC8"/>
    <w:rsid w:val="003315A1"/>
    <w:rsid w:val="00332F14"/>
    <w:rsid w:val="00336403"/>
    <w:rsid w:val="00336754"/>
    <w:rsid w:val="003370FE"/>
    <w:rsid w:val="003371EA"/>
    <w:rsid w:val="003373EC"/>
    <w:rsid w:val="003414A8"/>
    <w:rsid w:val="00342D1D"/>
    <w:rsid w:val="00342FF4"/>
    <w:rsid w:val="0034379E"/>
    <w:rsid w:val="00345E81"/>
    <w:rsid w:val="003549F5"/>
    <w:rsid w:val="00356A8F"/>
    <w:rsid w:val="003619F9"/>
    <w:rsid w:val="00362166"/>
    <w:rsid w:val="0036466E"/>
    <w:rsid w:val="0036575D"/>
    <w:rsid w:val="00365FB0"/>
    <w:rsid w:val="00370107"/>
    <w:rsid w:val="003706CC"/>
    <w:rsid w:val="00376CF9"/>
    <w:rsid w:val="00377710"/>
    <w:rsid w:val="003811D2"/>
    <w:rsid w:val="0038525F"/>
    <w:rsid w:val="00386A9D"/>
    <w:rsid w:val="003955CE"/>
    <w:rsid w:val="003A0A2B"/>
    <w:rsid w:val="003A2D8E"/>
    <w:rsid w:val="003A3130"/>
    <w:rsid w:val="003A7D6A"/>
    <w:rsid w:val="003B3A27"/>
    <w:rsid w:val="003B4F64"/>
    <w:rsid w:val="003B6657"/>
    <w:rsid w:val="003B7868"/>
    <w:rsid w:val="003C13F3"/>
    <w:rsid w:val="003C20E4"/>
    <w:rsid w:val="003E179B"/>
    <w:rsid w:val="003E45D5"/>
    <w:rsid w:val="003E5583"/>
    <w:rsid w:val="003E6AC1"/>
    <w:rsid w:val="003E6F90"/>
    <w:rsid w:val="003F4F15"/>
    <w:rsid w:val="003F5D0F"/>
    <w:rsid w:val="00411CCD"/>
    <w:rsid w:val="00414101"/>
    <w:rsid w:val="00433DDB"/>
    <w:rsid w:val="00437619"/>
    <w:rsid w:val="00451913"/>
    <w:rsid w:val="00454883"/>
    <w:rsid w:val="00455FD4"/>
    <w:rsid w:val="00473882"/>
    <w:rsid w:val="00481056"/>
    <w:rsid w:val="00482AF0"/>
    <w:rsid w:val="00482DED"/>
    <w:rsid w:val="00487F38"/>
    <w:rsid w:val="004903D2"/>
    <w:rsid w:val="00491B6C"/>
    <w:rsid w:val="004A131D"/>
    <w:rsid w:val="004A143D"/>
    <w:rsid w:val="004A2A63"/>
    <w:rsid w:val="004A3B7A"/>
    <w:rsid w:val="004B210C"/>
    <w:rsid w:val="004B31ED"/>
    <w:rsid w:val="004B7611"/>
    <w:rsid w:val="004C1DA7"/>
    <w:rsid w:val="004C5514"/>
    <w:rsid w:val="004C5859"/>
    <w:rsid w:val="004C607B"/>
    <w:rsid w:val="004C69F5"/>
    <w:rsid w:val="004D405F"/>
    <w:rsid w:val="004E2127"/>
    <w:rsid w:val="004E481C"/>
    <w:rsid w:val="004E4F4F"/>
    <w:rsid w:val="004E5C68"/>
    <w:rsid w:val="004E6789"/>
    <w:rsid w:val="004F4258"/>
    <w:rsid w:val="004F5D7B"/>
    <w:rsid w:val="004F61E3"/>
    <w:rsid w:val="00500B44"/>
    <w:rsid w:val="00504D19"/>
    <w:rsid w:val="0051015C"/>
    <w:rsid w:val="00513667"/>
    <w:rsid w:val="00514784"/>
    <w:rsid w:val="00515D9A"/>
    <w:rsid w:val="00516CF1"/>
    <w:rsid w:val="0051735D"/>
    <w:rsid w:val="00517EB0"/>
    <w:rsid w:val="0052029B"/>
    <w:rsid w:val="005239E1"/>
    <w:rsid w:val="00531AE9"/>
    <w:rsid w:val="0053603B"/>
    <w:rsid w:val="00537EE7"/>
    <w:rsid w:val="00540A66"/>
    <w:rsid w:val="00540B49"/>
    <w:rsid w:val="00540FCF"/>
    <w:rsid w:val="00542CAB"/>
    <w:rsid w:val="00545391"/>
    <w:rsid w:val="00546273"/>
    <w:rsid w:val="00550A66"/>
    <w:rsid w:val="00551AAF"/>
    <w:rsid w:val="0055283E"/>
    <w:rsid w:val="005530D0"/>
    <w:rsid w:val="00553A69"/>
    <w:rsid w:val="00561E03"/>
    <w:rsid w:val="00567094"/>
    <w:rsid w:val="00567EC7"/>
    <w:rsid w:val="00570013"/>
    <w:rsid w:val="005721B3"/>
    <w:rsid w:val="00572682"/>
    <w:rsid w:val="005801A2"/>
    <w:rsid w:val="00584314"/>
    <w:rsid w:val="005843DF"/>
    <w:rsid w:val="005865FF"/>
    <w:rsid w:val="00594ADD"/>
    <w:rsid w:val="005952A5"/>
    <w:rsid w:val="005969AB"/>
    <w:rsid w:val="005A33A1"/>
    <w:rsid w:val="005A37AA"/>
    <w:rsid w:val="005A4ACF"/>
    <w:rsid w:val="005A75A7"/>
    <w:rsid w:val="005B2120"/>
    <w:rsid w:val="005B217D"/>
    <w:rsid w:val="005B4665"/>
    <w:rsid w:val="005C27A4"/>
    <w:rsid w:val="005C385F"/>
    <w:rsid w:val="005C5216"/>
    <w:rsid w:val="005E1AC6"/>
    <w:rsid w:val="005E5544"/>
    <w:rsid w:val="005E5650"/>
    <w:rsid w:val="005F6F1B"/>
    <w:rsid w:val="00600617"/>
    <w:rsid w:val="00600F6C"/>
    <w:rsid w:val="0060258A"/>
    <w:rsid w:val="00604A32"/>
    <w:rsid w:val="006069A0"/>
    <w:rsid w:val="00613455"/>
    <w:rsid w:val="00613741"/>
    <w:rsid w:val="006141EB"/>
    <w:rsid w:val="00616A92"/>
    <w:rsid w:val="00623333"/>
    <w:rsid w:val="00624B33"/>
    <w:rsid w:val="00626F99"/>
    <w:rsid w:val="00630437"/>
    <w:rsid w:val="00630AA2"/>
    <w:rsid w:val="00631EE1"/>
    <w:rsid w:val="0063486F"/>
    <w:rsid w:val="006368DD"/>
    <w:rsid w:val="006372F1"/>
    <w:rsid w:val="0063762D"/>
    <w:rsid w:val="006378B1"/>
    <w:rsid w:val="00640174"/>
    <w:rsid w:val="00640521"/>
    <w:rsid w:val="0064069F"/>
    <w:rsid w:val="006410AD"/>
    <w:rsid w:val="00646528"/>
    <w:rsid w:val="00646707"/>
    <w:rsid w:val="00650385"/>
    <w:rsid w:val="006508C7"/>
    <w:rsid w:val="006528F1"/>
    <w:rsid w:val="00660812"/>
    <w:rsid w:val="00662E58"/>
    <w:rsid w:val="00664DCF"/>
    <w:rsid w:val="00665A02"/>
    <w:rsid w:val="00667F59"/>
    <w:rsid w:val="00670FBD"/>
    <w:rsid w:val="006762A2"/>
    <w:rsid w:val="00677338"/>
    <w:rsid w:val="00684C7B"/>
    <w:rsid w:val="00690647"/>
    <w:rsid w:val="00695CA9"/>
    <w:rsid w:val="00696166"/>
    <w:rsid w:val="006A54A9"/>
    <w:rsid w:val="006A78FC"/>
    <w:rsid w:val="006B1A9D"/>
    <w:rsid w:val="006C3655"/>
    <w:rsid w:val="006C52C1"/>
    <w:rsid w:val="006C5D39"/>
    <w:rsid w:val="006C75C1"/>
    <w:rsid w:val="006C7C43"/>
    <w:rsid w:val="006D1735"/>
    <w:rsid w:val="006D2A09"/>
    <w:rsid w:val="006D38CD"/>
    <w:rsid w:val="006E1E18"/>
    <w:rsid w:val="006E2810"/>
    <w:rsid w:val="006E5417"/>
    <w:rsid w:val="006E7D7C"/>
    <w:rsid w:val="007052FE"/>
    <w:rsid w:val="00707BE5"/>
    <w:rsid w:val="00712F60"/>
    <w:rsid w:val="0071446F"/>
    <w:rsid w:val="00716D25"/>
    <w:rsid w:val="007179A2"/>
    <w:rsid w:val="00720093"/>
    <w:rsid w:val="00720E3B"/>
    <w:rsid w:val="00722A56"/>
    <w:rsid w:val="00723062"/>
    <w:rsid w:val="00732E5A"/>
    <w:rsid w:val="007340BE"/>
    <w:rsid w:val="00734458"/>
    <w:rsid w:val="00740854"/>
    <w:rsid w:val="007423E3"/>
    <w:rsid w:val="00742572"/>
    <w:rsid w:val="00742B48"/>
    <w:rsid w:val="00745F6B"/>
    <w:rsid w:val="00746FF3"/>
    <w:rsid w:val="00751EAD"/>
    <w:rsid w:val="00752FBF"/>
    <w:rsid w:val="0075585E"/>
    <w:rsid w:val="00760D36"/>
    <w:rsid w:val="00762D09"/>
    <w:rsid w:val="00766B1B"/>
    <w:rsid w:val="00770571"/>
    <w:rsid w:val="00772EA1"/>
    <w:rsid w:val="00775E55"/>
    <w:rsid w:val="007768FF"/>
    <w:rsid w:val="007824D3"/>
    <w:rsid w:val="0079345C"/>
    <w:rsid w:val="00794ECF"/>
    <w:rsid w:val="00796EE3"/>
    <w:rsid w:val="007A2FF6"/>
    <w:rsid w:val="007A3962"/>
    <w:rsid w:val="007A7D29"/>
    <w:rsid w:val="007B23C5"/>
    <w:rsid w:val="007B2B9C"/>
    <w:rsid w:val="007B4AB8"/>
    <w:rsid w:val="007C58E6"/>
    <w:rsid w:val="007D0761"/>
    <w:rsid w:val="007E1312"/>
    <w:rsid w:val="007E6099"/>
    <w:rsid w:val="007E7646"/>
    <w:rsid w:val="007F0C8E"/>
    <w:rsid w:val="007F1CD9"/>
    <w:rsid w:val="007F1F8B"/>
    <w:rsid w:val="007F67A1"/>
    <w:rsid w:val="00803DEF"/>
    <w:rsid w:val="00804785"/>
    <w:rsid w:val="00807FF1"/>
    <w:rsid w:val="008102BB"/>
    <w:rsid w:val="00811D82"/>
    <w:rsid w:val="0081224B"/>
    <w:rsid w:val="00812E02"/>
    <w:rsid w:val="008200F2"/>
    <w:rsid w:val="008206C8"/>
    <w:rsid w:val="0082077D"/>
    <w:rsid w:val="00831C4C"/>
    <w:rsid w:val="00832223"/>
    <w:rsid w:val="00833336"/>
    <w:rsid w:val="00842DE1"/>
    <w:rsid w:val="008538D3"/>
    <w:rsid w:val="00854687"/>
    <w:rsid w:val="00857505"/>
    <w:rsid w:val="008642C3"/>
    <w:rsid w:val="00864BA0"/>
    <w:rsid w:val="008662A7"/>
    <w:rsid w:val="00872F36"/>
    <w:rsid w:val="00874075"/>
    <w:rsid w:val="00874A6C"/>
    <w:rsid w:val="00876C65"/>
    <w:rsid w:val="00881C4F"/>
    <w:rsid w:val="008855A1"/>
    <w:rsid w:val="0088752B"/>
    <w:rsid w:val="00896D34"/>
    <w:rsid w:val="008A433F"/>
    <w:rsid w:val="008A4B4C"/>
    <w:rsid w:val="008A7E13"/>
    <w:rsid w:val="008B0838"/>
    <w:rsid w:val="008B2260"/>
    <w:rsid w:val="008B26AA"/>
    <w:rsid w:val="008B48C4"/>
    <w:rsid w:val="008C239F"/>
    <w:rsid w:val="008C263E"/>
    <w:rsid w:val="008C3467"/>
    <w:rsid w:val="008D02E6"/>
    <w:rsid w:val="008D4DB8"/>
    <w:rsid w:val="008E3433"/>
    <w:rsid w:val="008E480C"/>
    <w:rsid w:val="008E5502"/>
    <w:rsid w:val="008E69CA"/>
    <w:rsid w:val="0090453F"/>
    <w:rsid w:val="00905095"/>
    <w:rsid w:val="0090546B"/>
    <w:rsid w:val="00907757"/>
    <w:rsid w:val="0091120F"/>
    <w:rsid w:val="00913B7A"/>
    <w:rsid w:val="00913FFA"/>
    <w:rsid w:val="00914008"/>
    <w:rsid w:val="009212B0"/>
    <w:rsid w:val="009234A5"/>
    <w:rsid w:val="0092367D"/>
    <w:rsid w:val="00923E14"/>
    <w:rsid w:val="0092543D"/>
    <w:rsid w:val="00931B2C"/>
    <w:rsid w:val="009336F7"/>
    <w:rsid w:val="009374A7"/>
    <w:rsid w:val="0093799F"/>
    <w:rsid w:val="0095162C"/>
    <w:rsid w:val="00951CE2"/>
    <w:rsid w:val="00951F0C"/>
    <w:rsid w:val="009556E8"/>
    <w:rsid w:val="009652DE"/>
    <w:rsid w:val="009709D6"/>
    <w:rsid w:val="00972DBA"/>
    <w:rsid w:val="009832EB"/>
    <w:rsid w:val="009848D5"/>
    <w:rsid w:val="0098551D"/>
    <w:rsid w:val="00991694"/>
    <w:rsid w:val="0099518F"/>
    <w:rsid w:val="009957AA"/>
    <w:rsid w:val="009A0FD7"/>
    <w:rsid w:val="009A2B9C"/>
    <w:rsid w:val="009A4D17"/>
    <w:rsid w:val="009A523D"/>
    <w:rsid w:val="009A6DC0"/>
    <w:rsid w:val="009B024E"/>
    <w:rsid w:val="009B2388"/>
    <w:rsid w:val="009B520B"/>
    <w:rsid w:val="009C0FE5"/>
    <w:rsid w:val="009D0597"/>
    <w:rsid w:val="009D3FBC"/>
    <w:rsid w:val="009D40E0"/>
    <w:rsid w:val="009E0246"/>
    <w:rsid w:val="009E3B6D"/>
    <w:rsid w:val="009E3E2F"/>
    <w:rsid w:val="009E4518"/>
    <w:rsid w:val="009E59DD"/>
    <w:rsid w:val="009F182A"/>
    <w:rsid w:val="009F3D9C"/>
    <w:rsid w:val="009F496B"/>
    <w:rsid w:val="009F529D"/>
    <w:rsid w:val="009F7338"/>
    <w:rsid w:val="00A01439"/>
    <w:rsid w:val="00A02E61"/>
    <w:rsid w:val="00A03496"/>
    <w:rsid w:val="00A05A6E"/>
    <w:rsid w:val="00A05CFF"/>
    <w:rsid w:val="00A05DFC"/>
    <w:rsid w:val="00A14629"/>
    <w:rsid w:val="00A14CFC"/>
    <w:rsid w:val="00A23620"/>
    <w:rsid w:val="00A2413C"/>
    <w:rsid w:val="00A2758E"/>
    <w:rsid w:val="00A30013"/>
    <w:rsid w:val="00A32653"/>
    <w:rsid w:val="00A365EE"/>
    <w:rsid w:val="00A43D37"/>
    <w:rsid w:val="00A56108"/>
    <w:rsid w:val="00A56198"/>
    <w:rsid w:val="00A565FD"/>
    <w:rsid w:val="00A56B97"/>
    <w:rsid w:val="00A57F31"/>
    <w:rsid w:val="00A6093D"/>
    <w:rsid w:val="00A7216C"/>
    <w:rsid w:val="00A73E63"/>
    <w:rsid w:val="00A7526F"/>
    <w:rsid w:val="00A75607"/>
    <w:rsid w:val="00A76A6D"/>
    <w:rsid w:val="00A77886"/>
    <w:rsid w:val="00A83253"/>
    <w:rsid w:val="00A8644C"/>
    <w:rsid w:val="00A86668"/>
    <w:rsid w:val="00A86D37"/>
    <w:rsid w:val="00A90A23"/>
    <w:rsid w:val="00A919B7"/>
    <w:rsid w:val="00AA13DE"/>
    <w:rsid w:val="00AA2EED"/>
    <w:rsid w:val="00AA4460"/>
    <w:rsid w:val="00AA6E84"/>
    <w:rsid w:val="00AB08F1"/>
    <w:rsid w:val="00AB2494"/>
    <w:rsid w:val="00AB40FA"/>
    <w:rsid w:val="00AB762F"/>
    <w:rsid w:val="00AC37AB"/>
    <w:rsid w:val="00AC5FB2"/>
    <w:rsid w:val="00AC7032"/>
    <w:rsid w:val="00AC70D0"/>
    <w:rsid w:val="00AC76BE"/>
    <w:rsid w:val="00AD1BFB"/>
    <w:rsid w:val="00AE0822"/>
    <w:rsid w:val="00AE341B"/>
    <w:rsid w:val="00AE4CC6"/>
    <w:rsid w:val="00AF0434"/>
    <w:rsid w:val="00AF19FA"/>
    <w:rsid w:val="00AF3B96"/>
    <w:rsid w:val="00AF70C1"/>
    <w:rsid w:val="00AF715D"/>
    <w:rsid w:val="00AF7B1B"/>
    <w:rsid w:val="00B0484B"/>
    <w:rsid w:val="00B048F6"/>
    <w:rsid w:val="00B07CA7"/>
    <w:rsid w:val="00B1279A"/>
    <w:rsid w:val="00B1404D"/>
    <w:rsid w:val="00B214A2"/>
    <w:rsid w:val="00B2304C"/>
    <w:rsid w:val="00B2728F"/>
    <w:rsid w:val="00B34FA0"/>
    <w:rsid w:val="00B36F0C"/>
    <w:rsid w:val="00B45097"/>
    <w:rsid w:val="00B50350"/>
    <w:rsid w:val="00B5219C"/>
    <w:rsid w:val="00B5222E"/>
    <w:rsid w:val="00B54D3F"/>
    <w:rsid w:val="00B56218"/>
    <w:rsid w:val="00B5734B"/>
    <w:rsid w:val="00B57B5F"/>
    <w:rsid w:val="00B61C96"/>
    <w:rsid w:val="00B63806"/>
    <w:rsid w:val="00B66535"/>
    <w:rsid w:val="00B67ADC"/>
    <w:rsid w:val="00B701ED"/>
    <w:rsid w:val="00B71583"/>
    <w:rsid w:val="00B73A2A"/>
    <w:rsid w:val="00B74608"/>
    <w:rsid w:val="00B8376B"/>
    <w:rsid w:val="00B8629D"/>
    <w:rsid w:val="00B8757F"/>
    <w:rsid w:val="00B93827"/>
    <w:rsid w:val="00B94B06"/>
    <w:rsid w:val="00B94C28"/>
    <w:rsid w:val="00B95C93"/>
    <w:rsid w:val="00B97A3D"/>
    <w:rsid w:val="00BA2E86"/>
    <w:rsid w:val="00BA3517"/>
    <w:rsid w:val="00BA40D5"/>
    <w:rsid w:val="00BA4A03"/>
    <w:rsid w:val="00BA5E8E"/>
    <w:rsid w:val="00BB0287"/>
    <w:rsid w:val="00BB246A"/>
    <w:rsid w:val="00BB541C"/>
    <w:rsid w:val="00BB67AF"/>
    <w:rsid w:val="00BB68F4"/>
    <w:rsid w:val="00BC0F0D"/>
    <w:rsid w:val="00BC10BA"/>
    <w:rsid w:val="00BC23FE"/>
    <w:rsid w:val="00BC2826"/>
    <w:rsid w:val="00BC291D"/>
    <w:rsid w:val="00BC463A"/>
    <w:rsid w:val="00BC5AFD"/>
    <w:rsid w:val="00BC6903"/>
    <w:rsid w:val="00BC6A66"/>
    <w:rsid w:val="00BD5DDB"/>
    <w:rsid w:val="00BD6021"/>
    <w:rsid w:val="00BE0144"/>
    <w:rsid w:val="00BE4A3B"/>
    <w:rsid w:val="00BE4C5B"/>
    <w:rsid w:val="00BE6397"/>
    <w:rsid w:val="00BF39EC"/>
    <w:rsid w:val="00BF7F50"/>
    <w:rsid w:val="00C0037F"/>
    <w:rsid w:val="00C017FE"/>
    <w:rsid w:val="00C0449E"/>
    <w:rsid w:val="00C0495C"/>
    <w:rsid w:val="00C04F43"/>
    <w:rsid w:val="00C0609D"/>
    <w:rsid w:val="00C101FF"/>
    <w:rsid w:val="00C105B8"/>
    <w:rsid w:val="00C115AB"/>
    <w:rsid w:val="00C21DE5"/>
    <w:rsid w:val="00C243AC"/>
    <w:rsid w:val="00C25A06"/>
    <w:rsid w:val="00C30249"/>
    <w:rsid w:val="00C3723B"/>
    <w:rsid w:val="00C416BB"/>
    <w:rsid w:val="00C427E9"/>
    <w:rsid w:val="00C50F30"/>
    <w:rsid w:val="00C52BB0"/>
    <w:rsid w:val="00C54C88"/>
    <w:rsid w:val="00C606C9"/>
    <w:rsid w:val="00C63691"/>
    <w:rsid w:val="00C668B2"/>
    <w:rsid w:val="00C75085"/>
    <w:rsid w:val="00C80288"/>
    <w:rsid w:val="00C84003"/>
    <w:rsid w:val="00C87516"/>
    <w:rsid w:val="00C90650"/>
    <w:rsid w:val="00C966CD"/>
    <w:rsid w:val="00C9787D"/>
    <w:rsid w:val="00C97D78"/>
    <w:rsid w:val="00CA03D3"/>
    <w:rsid w:val="00CA2898"/>
    <w:rsid w:val="00CA3C37"/>
    <w:rsid w:val="00CA3F24"/>
    <w:rsid w:val="00CA78BC"/>
    <w:rsid w:val="00CB084C"/>
    <w:rsid w:val="00CC2AAE"/>
    <w:rsid w:val="00CC5A42"/>
    <w:rsid w:val="00CC6059"/>
    <w:rsid w:val="00CC7D2C"/>
    <w:rsid w:val="00CD0EAB"/>
    <w:rsid w:val="00CD5B3E"/>
    <w:rsid w:val="00CE0689"/>
    <w:rsid w:val="00CE0A4C"/>
    <w:rsid w:val="00CE461D"/>
    <w:rsid w:val="00CF34DB"/>
    <w:rsid w:val="00CF558F"/>
    <w:rsid w:val="00D025C5"/>
    <w:rsid w:val="00D06FCB"/>
    <w:rsid w:val="00D073E2"/>
    <w:rsid w:val="00D13755"/>
    <w:rsid w:val="00D318B3"/>
    <w:rsid w:val="00D34221"/>
    <w:rsid w:val="00D34AFB"/>
    <w:rsid w:val="00D406AD"/>
    <w:rsid w:val="00D43927"/>
    <w:rsid w:val="00D446EC"/>
    <w:rsid w:val="00D44739"/>
    <w:rsid w:val="00D4535E"/>
    <w:rsid w:val="00D51BF0"/>
    <w:rsid w:val="00D534E4"/>
    <w:rsid w:val="00D539F9"/>
    <w:rsid w:val="00D55942"/>
    <w:rsid w:val="00D61229"/>
    <w:rsid w:val="00D7099C"/>
    <w:rsid w:val="00D7322F"/>
    <w:rsid w:val="00D75E63"/>
    <w:rsid w:val="00D807BF"/>
    <w:rsid w:val="00D851DF"/>
    <w:rsid w:val="00D8583A"/>
    <w:rsid w:val="00D85992"/>
    <w:rsid w:val="00D875B4"/>
    <w:rsid w:val="00D94E5C"/>
    <w:rsid w:val="00DA33DC"/>
    <w:rsid w:val="00DA7887"/>
    <w:rsid w:val="00DB1917"/>
    <w:rsid w:val="00DB2C26"/>
    <w:rsid w:val="00DB3D91"/>
    <w:rsid w:val="00DC064C"/>
    <w:rsid w:val="00DC3ED9"/>
    <w:rsid w:val="00DC52BE"/>
    <w:rsid w:val="00DC6B4A"/>
    <w:rsid w:val="00DD386B"/>
    <w:rsid w:val="00DD59E1"/>
    <w:rsid w:val="00DE273F"/>
    <w:rsid w:val="00DE6B43"/>
    <w:rsid w:val="00DF020C"/>
    <w:rsid w:val="00DF241B"/>
    <w:rsid w:val="00E00605"/>
    <w:rsid w:val="00E11923"/>
    <w:rsid w:val="00E12DB9"/>
    <w:rsid w:val="00E21F20"/>
    <w:rsid w:val="00E262D4"/>
    <w:rsid w:val="00E27B68"/>
    <w:rsid w:val="00E32CB7"/>
    <w:rsid w:val="00E36250"/>
    <w:rsid w:val="00E463CF"/>
    <w:rsid w:val="00E4748A"/>
    <w:rsid w:val="00E47B6E"/>
    <w:rsid w:val="00E5215E"/>
    <w:rsid w:val="00E53519"/>
    <w:rsid w:val="00E54511"/>
    <w:rsid w:val="00E56BCF"/>
    <w:rsid w:val="00E61DAC"/>
    <w:rsid w:val="00E72B80"/>
    <w:rsid w:val="00E75FE3"/>
    <w:rsid w:val="00E82703"/>
    <w:rsid w:val="00E8272B"/>
    <w:rsid w:val="00E8677C"/>
    <w:rsid w:val="00E86C4C"/>
    <w:rsid w:val="00E9034E"/>
    <w:rsid w:val="00E9238A"/>
    <w:rsid w:val="00E93E71"/>
    <w:rsid w:val="00E97C2E"/>
    <w:rsid w:val="00EA6089"/>
    <w:rsid w:val="00EA69E3"/>
    <w:rsid w:val="00EA7D68"/>
    <w:rsid w:val="00EA7E19"/>
    <w:rsid w:val="00EB1D06"/>
    <w:rsid w:val="00EB3806"/>
    <w:rsid w:val="00EB57B2"/>
    <w:rsid w:val="00EB5EEA"/>
    <w:rsid w:val="00EB60D5"/>
    <w:rsid w:val="00EB7AB1"/>
    <w:rsid w:val="00EC28E7"/>
    <w:rsid w:val="00EC549D"/>
    <w:rsid w:val="00ED304A"/>
    <w:rsid w:val="00ED5921"/>
    <w:rsid w:val="00EE491F"/>
    <w:rsid w:val="00EE670D"/>
    <w:rsid w:val="00EF48CC"/>
    <w:rsid w:val="00F03B2F"/>
    <w:rsid w:val="00F061C2"/>
    <w:rsid w:val="00F06974"/>
    <w:rsid w:val="00F22BC0"/>
    <w:rsid w:val="00F24AF0"/>
    <w:rsid w:val="00F25D6A"/>
    <w:rsid w:val="00F32679"/>
    <w:rsid w:val="00F3603C"/>
    <w:rsid w:val="00F43337"/>
    <w:rsid w:val="00F44E56"/>
    <w:rsid w:val="00F469A3"/>
    <w:rsid w:val="00F47251"/>
    <w:rsid w:val="00F50775"/>
    <w:rsid w:val="00F57561"/>
    <w:rsid w:val="00F73032"/>
    <w:rsid w:val="00F73DCA"/>
    <w:rsid w:val="00F75305"/>
    <w:rsid w:val="00F75D7C"/>
    <w:rsid w:val="00F7600B"/>
    <w:rsid w:val="00F8187A"/>
    <w:rsid w:val="00F81E67"/>
    <w:rsid w:val="00F836F1"/>
    <w:rsid w:val="00F848FC"/>
    <w:rsid w:val="00F87A84"/>
    <w:rsid w:val="00F9282A"/>
    <w:rsid w:val="00F96BAD"/>
    <w:rsid w:val="00FA00BA"/>
    <w:rsid w:val="00FA22CA"/>
    <w:rsid w:val="00FA5322"/>
    <w:rsid w:val="00FA7101"/>
    <w:rsid w:val="00FA7108"/>
    <w:rsid w:val="00FB0E84"/>
    <w:rsid w:val="00FB71B0"/>
    <w:rsid w:val="00FC479C"/>
    <w:rsid w:val="00FC7B27"/>
    <w:rsid w:val="00FD01C2"/>
    <w:rsid w:val="00FD138F"/>
    <w:rsid w:val="00FD469C"/>
    <w:rsid w:val="00FE5BCD"/>
    <w:rsid w:val="00FF0464"/>
    <w:rsid w:val="00FF05E4"/>
    <w:rsid w:val="00FF08AF"/>
    <w:rsid w:val="00FF0CE3"/>
    <w:rsid w:val="00FF183A"/>
    <w:rsid w:val="00FF3AE4"/>
    <w:rsid w:val="00FF523C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37010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ListBullet">
    <w:name w:val="List Bullet"/>
    <w:basedOn w:val="Normal"/>
    <w:uiPriority w:val="99"/>
    <w:unhideWhenUsed/>
    <w:rsid w:val="008C263E"/>
    <w:pPr>
      <w:numPr>
        <w:numId w:val="2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styleId="BodyText">
    <w:name w:val="Body Text"/>
    <w:basedOn w:val="Normal"/>
    <w:link w:val="BodyTextChar"/>
    <w:rsid w:val="003F4F15"/>
    <w:pPr>
      <w:spacing w:after="120"/>
    </w:pPr>
  </w:style>
  <w:style w:type="character" w:customStyle="1" w:styleId="BodyTextChar">
    <w:name w:val="Body Text Char"/>
    <w:link w:val="BodyText"/>
    <w:rsid w:val="003F4F15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37010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ListBullet">
    <w:name w:val="List Bullet"/>
    <w:basedOn w:val="Normal"/>
    <w:uiPriority w:val="99"/>
    <w:unhideWhenUsed/>
    <w:rsid w:val="008C263E"/>
    <w:pPr>
      <w:numPr>
        <w:numId w:val="2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styleId="BodyText">
    <w:name w:val="Body Text"/>
    <w:basedOn w:val="Normal"/>
    <w:link w:val="BodyTextChar"/>
    <w:rsid w:val="003F4F15"/>
    <w:pPr>
      <w:spacing w:after="120"/>
    </w:pPr>
  </w:style>
  <w:style w:type="character" w:customStyle="1" w:styleId="BodyTextChar">
    <w:name w:val="Body Text Char"/>
    <w:link w:val="BodyText"/>
    <w:rsid w:val="003F4F15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hevc.hhi.fraunhofer.de/svn/svn_3DVCSoftware/tags/HTM-5.0.1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B1A39-6339-490B-B02D-9AD69A02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1103</Words>
  <Characters>6291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7380</CharactersWithSpaces>
  <SharedDoc>false</SharedDoc>
  <HLinks>
    <vt:vector size="18" baseType="variant">
      <vt:variant>
        <vt:i4>5701669</vt:i4>
      </vt:variant>
      <vt:variant>
        <vt:i4>45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5898286</vt:i4>
      </vt:variant>
      <vt:variant>
        <vt:i4>3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83</cp:revision>
  <cp:lastPrinted>2012-10-07T21:51:00Z</cp:lastPrinted>
  <dcterms:created xsi:type="dcterms:W3CDTF">2012-10-07T21:50:00Z</dcterms:created>
  <dcterms:modified xsi:type="dcterms:W3CDTF">2013-01-10T17:46:00Z</dcterms:modified>
</cp:coreProperties>
</file>