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CD5B3E"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30158404" wp14:editId="44766724">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37OK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IIfu2nIKKNTnhiqWfoHPDVWs+QKfG+oi&#10;FrvgxSifGWyxyvUP5ma2WN76B3MDLta1/sHckIsJrX8wOejdcJocdDWdEG03xaVqPC3doFU4zGx9&#10;QJjr0wDXh1dnCHD9vTSCuL+7z2Lt+j8l2q9cGL7T+0L57z/d//Ht7X1BfBajV2Vrv03cf//wcYDD&#10;RqDD8V/9+6mlht1lAlX3Tafh345W3er9V/92KNgREy3C9MlQOH9BKlZcisyg5mh59Kb32r/ae5Mr&#10;HPbSJitsjhpOuNkATDYRiD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nkz+7TNp617kGKUg59RKjldiDbckNW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J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6n2d+zirAADSVQUADgAAAAAAAAAA&#10;AAAAAAAuAgAAZHJzL2Uyb0RvYy54bWxQSwECLQAUAAYACAAAACEARX/AGN0AAAAIAQAADwAAAAAA&#10;AAAAAAAAAACSrQAAZHJzL2Rvd25yZXYueG1sUEsFBgAAAAAEAAQA8wAAAJy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D5FBA2E" wp14:editId="2C7631FB">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4D6837A9" wp14:editId="322C213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proofErr w:type="spellStart"/>
            <w:r w:rsidR="00E21F20">
              <w:rPr>
                <w:b/>
                <w:szCs w:val="22"/>
                <w:lang w:val="en-CA"/>
              </w:rPr>
              <w:t>3D</w:t>
            </w:r>
            <w:proofErr w:type="spellEnd"/>
            <w:r w:rsidR="00E21F20">
              <w:rPr>
                <w:b/>
                <w:szCs w:val="22"/>
                <w:lang w:val="en-CA"/>
              </w:rPr>
              <w:t xml:space="preserve">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 xml:space="preserve">-T </w:t>
            </w:r>
            <w:proofErr w:type="spellStart"/>
            <w:r w:rsidR="007F1F8B" w:rsidRPr="005B217D">
              <w:rPr>
                <w:b/>
                <w:szCs w:val="22"/>
                <w:lang w:val="en-CA"/>
              </w:rPr>
              <w:t>SG</w:t>
            </w:r>
            <w:proofErr w:type="spellEnd"/>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rsidR="00E61DAC" w:rsidRPr="005B217D" w:rsidRDefault="008E3228" w:rsidP="00D13755">
            <w:pPr>
              <w:tabs>
                <w:tab w:val="left" w:pos="7200"/>
              </w:tabs>
              <w:spacing w:before="0"/>
              <w:rPr>
                <w:b/>
                <w:szCs w:val="22"/>
                <w:lang w:val="en-CA"/>
              </w:rPr>
            </w:pPr>
            <w:r>
              <w:rPr>
                <w:szCs w:val="22"/>
                <w:lang w:val="en-CA"/>
              </w:rPr>
              <w:t xml:space="preserve">3rd </w:t>
            </w:r>
            <w:r w:rsidRPr="005B217D">
              <w:rPr>
                <w:szCs w:val="22"/>
                <w:lang w:val="en-CA"/>
              </w:rPr>
              <w:t xml:space="preserve">Meeting: </w:t>
            </w:r>
            <w:r>
              <w:rPr>
                <w:szCs w:val="22"/>
                <w:lang w:val="en-CA"/>
              </w:rPr>
              <w:t>Geneva</w:t>
            </w:r>
            <w:r w:rsidRPr="005E1AC6">
              <w:rPr>
                <w:szCs w:val="22"/>
                <w:lang w:val="en-CA"/>
              </w:rPr>
              <w:t xml:space="preserve">, </w:t>
            </w:r>
            <w:r w:rsidRPr="00D13755">
              <w:rPr>
                <w:szCs w:val="22"/>
                <w:lang w:val="en-CA"/>
              </w:rPr>
              <w:t>C</w:t>
            </w:r>
            <w:r>
              <w:rPr>
                <w:szCs w:val="22"/>
                <w:lang w:val="en-CA"/>
              </w:rPr>
              <w:t>H</w:t>
            </w:r>
            <w:r w:rsidRPr="00D13755">
              <w:rPr>
                <w:szCs w:val="22"/>
                <w:lang w:val="en-CA"/>
              </w:rPr>
              <w:t xml:space="preserve">, </w:t>
            </w:r>
            <w:r>
              <w:rPr>
                <w:szCs w:val="22"/>
                <w:lang w:val="en-CA"/>
              </w:rPr>
              <w:t>17–23 Jan. 2013</w:t>
            </w:r>
          </w:p>
        </w:tc>
        <w:tc>
          <w:tcPr>
            <w:tcW w:w="2718" w:type="dxa"/>
          </w:tcPr>
          <w:p w:rsidR="008A4B4C" w:rsidRPr="005B217D" w:rsidRDefault="00E61DAC" w:rsidP="007B2F8F">
            <w:pPr>
              <w:tabs>
                <w:tab w:val="left" w:pos="7200"/>
              </w:tabs>
              <w:rPr>
                <w:u w:val="single"/>
                <w:lang w:val="en-CA"/>
              </w:rPr>
            </w:pPr>
            <w:r w:rsidRPr="005B217D">
              <w:rPr>
                <w:lang w:val="en-CA"/>
              </w:rPr>
              <w:t>Document</w:t>
            </w:r>
            <w:r w:rsidR="006C5D39" w:rsidRPr="005B217D">
              <w:rPr>
                <w:lang w:val="en-CA"/>
              </w:rPr>
              <w:t xml:space="preserve">: </w:t>
            </w:r>
            <w:proofErr w:type="spellStart"/>
            <w:r w:rsidR="009832EB" w:rsidRPr="005B217D">
              <w:rPr>
                <w:lang w:val="en-CA"/>
              </w:rPr>
              <w:t>JCT</w:t>
            </w:r>
            <w:r w:rsidR="009832EB">
              <w:rPr>
                <w:lang w:val="en-CA"/>
              </w:rPr>
              <w:t>3V</w:t>
            </w:r>
            <w:r w:rsidRPr="005B217D">
              <w:rPr>
                <w:lang w:val="en-CA"/>
              </w:rPr>
              <w:t>-</w:t>
            </w:r>
            <w:r w:rsidR="002D7A02">
              <w:rPr>
                <w:lang w:val="en-CA"/>
              </w:rPr>
              <w:t>C</w:t>
            </w:r>
            <w:r w:rsidR="007B2F8F" w:rsidRPr="00173AC7">
              <w:rPr>
                <w:u w:val="single"/>
                <w:lang w:val="en-CA"/>
              </w:rPr>
              <w:t>0049</w:t>
            </w:r>
            <w:proofErr w:type="spellEnd"/>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47251" w:rsidP="00251AC3">
            <w:pPr>
              <w:spacing w:before="60" w:after="60"/>
              <w:rPr>
                <w:b/>
                <w:szCs w:val="22"/>
                <w:lang w:val="en-CA"/>
              </w:rPr>
            </w:pPr>
            <w:proofErr w:type="spellStart"/>
            <w:r>
              <w:rPr>
                <w:b/>
                <w:szCs w:val="22"/>
                <w:lang w:val="en-CA"/>
              </w:rPr>
              <w:t>3D-CE</w:t>
            </w:r>
            <w:r w:rsidR="003952D9">
              <w:rPr>
                <w:b/>
                <w:szCs w:val="22"/>
                <w:lang w:val="en-CA"/>
              </w:rPr>
              <w:t>4</w:t>
            </w:r>
            <w:proofErr w:type="spellEnd"/>
            <w:r w:rsidR="007052FE" w:rsidRPr="008F0A20">
              <w:rPr>
                <w:b/>
                <w:szCs w:val="22"/>
                <w:lang w:val="en-CA"/>
              </w:rPr>
              <w:t xml:space="preserve">: </w:t>
            </w:r>
            <w:r w:rsidR="00600617">
              <w:rPr>
                <w:b/>
                <w:szCs w:val="22"/>
                <w:lang w:val="en-CA"/>
              </w:rPr>
              <w:t>Advanced residual prediction</w:t>
            </w:r>
            <w:r w:rsidR="00B50350">
              <w:rPr>
                <w:b/>
                <w:szCs w:val="22"/>
                <w:lang w:val="en-CA"/>
              </w:rPr>
              <w:t xml:space="preserve"> for </w:t>
            </w:r>
            <w:r w:rsidR="007423E3">
              <w:rPr>
                <w:b/>
                <w:szCs w:val="22"/>
                <w:lang w:val="en-CA"/>
              </w:rPr>
              <w:t xml:space="preserve">multiview </w:t>
            </w:r>
            <w:r w:rsidR="00B50350">
              <w:rPr>
                <w:b/>
                <w:szCs w:val="22"/>
                <w:lang w:val="en-CA"/>
              </w:rPr>
              <w:t>coding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8C3467">
            <w:pPr>
              <w:spacing w:before="60" w:after="60"/>
              <w:rPr>
                <w:szCs w:val="22"/>
                <w:lang w:val="en-CA"/>
              </w:rPr>
            </w:pPr>
            <w:r w:rsidRPr="005B217D">
              <w:rPr>
                <w:szCs w:val="22"/>
                <w:lang w:val="en-CA"/>
              </w:rPr>
              <w:t>Proposal</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6A54A9" w:rsidP="00514784">
            <w:pPr>
              <w:spacing w:before="60" w:after="60"/>
              <w:rPr>
                <w:szCs w:val="22"/>
                <w:lang w:val="fi-FI"/>
              </w:rPr>
            </w:pPr>
            <w:r w:rsidRPr="00CB084C">
              <w:rPr>
                <w:szCs w:val="22"/>
                <w:lang w:val="fi-FI"/>
              </w:rPr>
              <w:t>Li Zhang</w:t>
            </w:r>
            <w:r w:rsidRPr="00CB084C">
              <w:rPr>
                <w:szCs w:val="22"/>
                <w:lang w:val="fi-FI"/>
              </w:rPr>
              <w:br/>
            </w:r>
            <w:r w:rsidR="00345E81" w:rsidRPr="00CB084C">
              <w:rPr>
                <w:szCs w:val="22"/>
                <w:lang w:val="fi-FI"/>
              </w:rPr>
              <w:t>Ying Chen</w:t>
            </w:r>
            <w:r w:rsidR="00A05A6E">
              <w:rPr>
                <w:szCs w:val="22"/>
                <w:lang w:val="fi-FI"/>
              </w:rPr>
              <w:br/>
              <w:t>Xiang Li</w:t>
            </w:r>
            <w:bookmarkStart w:id="0" w:name="_GoBack"/>
            <w:bookmarkEnd w:id="0"/>
            <w:r w:rsidR="00A05A6E">
              <w:rPr>
                <w:szCs w:val="22"/>
                <w:lang w:val="fi-FI"/>
              </w:rPr>
              <w:br/>
            </w:r>
            <w:r w:rsidR="001108B2" w:rsidRPr="00CB084C">
              <w:rPr>
                <w:szCs w:val="22"/>
                <w:lang w:val="fi-FI"/>
              </w:rPr>
              <w:t>Marta Karczewicz</w:t>
            </w:r>
          </w:p>
          <w:p w:rsidR="00DC6B4A" w:rsidRPr="00CB084C" w:rsidRDefault="00DC6B4A" w:rsidP="00514784">
            <w:pPr>
              <w:spacing w:before="60" w:after="60"/>
              <w:rPr>
                <w:szCs w:val="22"/>
                <w:lang w:val="fi-FI"/>
              </w:rPr>
            </w:pPr>
          </w:p>
          <w:p w:rsidR="006A54A9" w:rsidRPr="005B217D" w:rsidRDefault="006A54A9" w:rsidP="00514784">
            <w:pPr>
              <w:spacing w:before="60" w:after="60"/>
              <w:rPr>
                <w:szCs w:val="22"/>
                <w:lang w:val="en-CA"/>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6A54A9" w:rsidP="00514784">
            <w:pPr>
              <w:spacing w:before="60" w:after="60"/>
            </w:pPr>
            <w:r w:rsidRPr="003825F9">
              <w:rPr>
                <w:szCs w:val="22"/>
              </w:rPr>
              <w:t>1-858-651-6660</w:t>
            </w:r>
            <w:r>
              <w:rPr>
                <w:szCs w:val="22"/>
              </w:rPr>
              <w:br/>
            </w:r>
            <w:hyperlink r:id="rId11" w:history="1">
              <w:proofErr w:type="spellStart"/>
              <w:r w:rsidR="00AC76BE" w:rsidRPr="00C954C2">
                <w:rPr>
                  <w:rStyle w:val="Hyperlink"/>
                </w:rPr>
                <w:t>lizhang@qti.qualcomm.com</w:t>
              </w:r>
              <w:proofErr w:type="spellEnd"/>
            </w:hyperlink>
          </w:p>
          <w:p w:rsidR="006A54A9" w:rsidRDefault="006A54A9" w:rsidP="006A54A9">
            <w:pPr>
              <w:spacing w:before="60" w:after="60"/>
              <w:rPr>
                <w:szCs w:val="22"/>
              </w:rPr>
            </w:pPr>
            <w:r w:rsidRPr="003825F9">
              <w:rPr>
                <w:szCs w:val="22"/>
              </w:rPr>
              <w:t>1-858-845-6589</w:t>
            </w:r>
            <w:r>
              <w:rPr>
                <w:szCs w:val="22"/>
              </w:rPr>
              <w:br/>
            </w:r>
            <w:hyperlink r:id="rId12" w:history="1">
              <w:proofErr w:type="spellStart"/>
              <w:r w:rsidR="00AC76BE" w:rsidRPr="00C954C2">
                <w:rPr>
                  <w:rStyle w:val="Hyperlink"/>
                </w:rPr>
                <w:t>cheny@qti.qualcomm.com</w:t>
              </w:r>
              <w:proofErr w:type="spellEnd"/>
            </w:hyperlink>
          </w:p>
          <w:p w:rsidR="006A54A9" w:rsidRPr="00AF19CE" w:rsidRDefault="006A54A9" w:rsidP="00514784">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C703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ind w:left="432" w:hanging="432"/>
        <w:rPr>
          <w:lang w:val="en-CA"/>
        </w:rPr>
      </w:pPr>
      <w:r w:rsidRPr="005B217D">
        <w:rPr>
          <w:lang w:val="en-CA"/>
        </w:rPr>
        <w:t>Abstract</w:t>
      </w:r>
    </w:p>
    <w:p w:rsidR="00FF523C" w:rsidRPr="002A4B5D" w:rsidRDefault="006E7D7C" w:rsidP="002A4B5D">
      <w:pPr>
        <w:jc w:val="both"/>
        <w:rPr>
          <w:szCs w:val="22"/>
          <w:lang w:val="en-CA"/>
        </w:rPr>
      </w:pPr>
      <w:r>
        <w:rPr>
          <w:szCs w:val="22"/>
          <w:lang w:val="en-CA"/>
        </w:rPr>
        <w:t>I</w:t>
      </w:r>
      <w:r w:rsidR="001F17D4" w:rsidRPr="003B3A27">
        <w:rPr>
          <w:szCs w:val="22"/>
          <w:lang w:val="en-CA"/>
        </w:rPr>
        <w:t xml:space="preserve">nter-view </w:t>
      </w:r>
      <w:r>
        <w:rPr>
          <w:szCs w:val="22"/>
          <w:lang w:val="en-CA"/>
        </w:rPr>
        <w:t>residual prediction is enabled in</w:t>
      </w:r>
      <w:r w:rsidR="001F17D4" w:rsidRPr="003B3A27">
        <w:rPr>
          <w:szCs w:val="22"/>
          <w:lang w:val="en-CA"/>
        </w:rPr>
        <w:t xml:space="preserve"> t</w:t>
      </w:r>
      <w:r w:rsidR="003619F9" w:rsidRPr="003B3A27">
        <w:rPr>
          <w:szCs w:val="22"/>
          <w:lang w:val="en-CA"/>
        </w:rPr>
        <w:t xml:space="preserve">he current </w:t>
      </w:r>
      <w:proofErr w:type="spellStart"/>
      <w:r w:rsidR="003619F9" w:rsidRPr="003B3A27">
        <w:rPr>
          <w:szCs w:val="22"/>
          <w:lang w:val="en-CA"/>
        </w:rPr>
        <w:t>HTM</w:t>
      </w:r>
      <w:proofErr w:type="spellEnd"/>
      <w:r w:rsidR="003619F9" w:rsidRPr="003B3A27">
        <w:rPr>
          <w:szCs w:val="22"/>
          <w:lang w:val="en-CA"/>
        </w:rPr>
        <w:t xml:space="preserve"> design</w:t>
      </w:r>
      <w:r w:rsidR="00C54C88">
        <w:rPr>
          <w:rFonts w:eastAsia="MS Mincho"/>
        </w:rPr>
        <w:t xml:space="preserve"> to code the </w:t>
      </w:r>
      <w:r w:rsidR="00EB57B2">
        <w:rPr>
          <w:rFonts w:eastAsia="MS Mincho"/>
        </w:rPr>
        <w:t xml:space="preserve">residue of dependent </w:t>
      </w:r>
      <w:r w:rsidR="00C54C88">
        <w:rPr>
          <w:rFonts w:eastAsia="MS Mincho"/>
        </w:rPr>
        <w:t xml:space="preserve">texture views more efficiently. </w:t>
      </w:r>
      <w:r w:rsidR="008E0A15">
        <w:rPr>
          <w:rFonts w:eastAsia="MS Mincho"/>
        </w:rPr>
        <w:t xml:space="preserve">This proposal is a follow-up of </w:t>
      </w:r>
      <w:proofErr w:type="spellStart"/>
      <w:r w:rsidR="008E0A15">
        <w:rPr>
          <w:rFonts w:eastAsia="MS Mincho"/>
        </w:rPr>
        <w:t>JCT3V-B0051</w:t>
      </w:r>
      <w:proofErr w:type="spellEnd"/>
      <w:r w:rsidR="008E0A15">
        <w:rPr>
          <w:rFonts w:eastAsia="MS Mincho"/>
        </w:rPr>
        <w:t xml:space="preserve"> with some complexity reduction parts introduced. </w:t>
      </w:r>
      <w:r w:rsidR="00C54C88">
        <w:rPr>
          <w:rFonts w:eastAsia="MS Mincho"/>
        </w:rPr>
        <w:t xml:space="preserve">In this </w:t>
      </w:r>
      <w:r w:rsidR="00F32679">
        <w:rPr>
          <w:rFonts w:eastAsia="MS Mincho"/>
        </w:rPr>
        <w:t>proposal</w:t>
      </w:r>
      <w:r w:rsidR="00C54C88">
        <w:rPr>
          <w:rFonts w:eastAsia="MS Mincho"/>
        </w:rPr>
        <w:t>, a</w:t>
      </w:r>
      <w:r w:rsidR="00F32679">
        <w:rPr>
          <w:rFonts w:eastAsia="MS Mincho"/>
        </w:rPr>
        <w:t>n</w:t>
      </w:r>
      <w:r w:rsidR="00C54C88">
        <w:rPr>
          <w:rFonts w:eastAsia="MS Mincho"/>
        </w:rPr>
        <w:t xml:space="preserve"> advanced residual prediction (ARP) is </w:t>
      </w:r>
      <w:r w:rsidR="00F32679">
        <w:rPr>
          <w:rFonts w:eastAsia="MS Mincho"/>
        </w:rPr>
        <w:t>proposed to further improve the coding efficiency of inter-view residual prediction</w:t>
      </w:r>
      <w:r w:rsidR="00C54C88">
        <w:rPr>
          <w:rFonts w:eastAsia="MS Mincho"/>
        </w:rPr>
        <w:t xml:space="preserve">. In ARP, to ensure high correlation between residues of two views, motion of the </w:t>
      </w:r>
      <w:r w:rsidR="00172369">
        <w:rPr>
          <w:rFonts w:eastAsia="MS Mincho"/>
        </w:rPr>
        <w:t xml:space="preserve">current block of </w:t>
      </w:r>
      <w:r w:rsidR="00C54C88">
        <w:rPr>
          <w:rFonts w:eastAsia="MS Mincho"/>
        </w:rPr>
        <w:t xml:space="preserve">picture in current view is applied to the </w:t>
      </w:r>
      <w:r w:rsidR="00172369">
        <w:rPr>
          <w:rFonts w:eastAsia="MS Mincho"/>
        </w:rPr>
        <w:t xml:space="preserve">corresponding block in a </w:t>
      </w:r>
      <w:r w:rsidR="00C54C88">
        <w:rPr>
          <w:rFonts w:eastAsia="MS Mincho"/>
        </w:rPr>
        <w:t xml:space="preserve">reference view </w:t>
      </w:r>
      <w:r w:rsidR="00172369">
        <w:rPr>
          <w:rFonts w:eastAsia="MS Mincho"/>
        </w:rPr>
        <w:t xml:space="preserve">picture </w:t>
      </w:r>
      <w:r w:rsidR="00C54C88">
        <w:rPr>
          <w:rFonts w:eastAsia="MS Mincho"/>
        </w:rPr>
        <w:t xml:space="preserve">to generate </w:t>
      </w:r>
      <w:r w:rsidR="00913B7A">
        <w:rPr>
          <w:rFonts w:eastAsia="MS Mincho"/>
        </w:rPr>
        <w:t>residual in the base view to be used for inter-view residual prediction</w:t>
      </w:r>
      <w:r w:rsidR="00C54C88">
        <w:rPr>
          <w:rFonts w:eastAsia="MS Mincho"/>
        </w:rPr>
        <w:t xml:space="preserve">. Moreover, an adaptive weighting factor is applied to </w:t>
      </w:r>
      <w:r w:rsidR="00833336">
        <w:rPr>
          <w:rFonts w:eastAsia="MS Mincho"/>
        </w:rPr>
        <w:t xml:space="preserve">the </w:t>
      </w:r>
      <w:r w:rsidR="00C54C88">
        <w:rPr>
          <w:rFonts w:eastAsia="MS Mincho"/>
        </w:rPr>
        <w:t>residue</w:t>
      </w:r>
      <w:r w:rsidR="00833336">
        <w:rPr>
          <w:rFonts w:eastAsia="MS Mincho"/>
        </w:rPr>
        <w:t xml:space="preserve"> signal </w:t>
      </w:r>
      <w:r w:rsidR="00C54C88">
        <w:rPr>
          <w:rFonts w:eastAsia="MS Mincho"/>
        </w:rPr>
        <w:t xml:space="preserve">so that </w:t>
      </w:r>
      <w:r w:rsidR="008A433F">
        <w:rPr>
          <w:rFonts w:eastAsia="MS Mincho"/>
        </w:rPr>
        <w:t xml:space="preserve">the </w:t>
      </w:r>
      <w:r w:rsidR="00C54C88">
        <w:rPr>
          <w:rFonts w:eastAsia="MS Mincho"/>
        </w:rPr>
        <w:t xml:space="preserve">prediction error is further reduced. </w:t>
      </w:r>
      <w:r w:rsidR="005F3A29">
        <w:rPr>
          <w:szCs w:val="22"/>
          <w:lang w:val="en-CA"/>
        </w:rPr>
        <w:t>It is shown that</w:t>
      </w:r>
      <w:r w:rsidR="000F1543">
        <w:rPr>
          <w:szCs w:val="22"/>
          <w:lang w:val="en-CA"/>
        </w:rPr>
        <w:t xml:space="preserve"> the proposed method achieves </w:t>
      </w:r>
      <w:r w:rsidR="005B4665" w:rsidRPr="003B3A27">
        <w:rPr>
          <w:szCs w:val="22"/>
          <w:lang w:val="en-CA"/>
        </w:rPr>
        <w:t xml:space="preserve">compression efficiency </w:t>
      </w:r>
      <w:r w:rsidR="005B4665" w:rsidRPr="005C5216">
        <w:rPr>
          <w:szCs w:val="22"/>
          <w:lang w:val="en-CA"/>
        </w:rPr>
        <w:t xml:space="preserve">gain </w:t>
      </w:r>
      <w:r w:rsidR="000F1543" w:rsidRPr="005C5216">
        <w:rPr>
          <w:szCs w:val="22"/>
          <w:lang w:val="en-CA"/>
        </w:rPr>
        <w:t xml:space="preserve">of </w:t>
      </w:r>
      <w:r w:rsidR="003E179B" w:rsidRPr="005C5216">
        <w:rPr>
          <w:szCs w:val="22"/>
          <w:lang w:val="en-CA"/>
        </w:rPr>
        <w:t>0.</w:t>
      </w:r>
      <w:r w:rsidR="005C5216" w:rsidRPr="005C5216">
        <w:rPr>
          <w:szCs w:val="22"/>
          <w:lang w:val="en-CA"/>
        </w:rPr>
        <w:t>9</w:t>
      </w:r>
      <w:r w:rsidR="003E179B" w:rsidRPr="005C5216">
        <w:rPr>
          <w:szCs w:val="22"/>
          <w:lang w:val="en-CA"/>
        </w:rPr>
        <w:t xml:space="preserve">% </w:t>
      </w:r>
      <w:r w:rsidR="0067744C">
        <w:rPr>
          <w:szCs w:val="22"/>
          <w:lang w:val="en-CA"/>
        </w:rPr>
        <w:t xml:space="preserve">and </w:t>
      </w:r>
      <w:r w:rsidR="00EF7C13" w:rsidRPr="00EF7C13">
        <w:rPr>
          <w:szCs w:val="22"/>
          <w:lang w:val="en-CA"/>
        </w:rPr>
        <w:t>1.4</w:t>
      </w:r>
      <w:r w:rsidR="0067744C" w:rsidRPr="00EF7C13">
        <w:rPr>
          <w:szCs w:val="22"/>
          <w:lang w:val="en-CA"/>
        </w:rPr>
        <w:t>%</w:t>
      </w:r>
      <w:r w:rsidR="0067744C">
        <w:rPr>
          <w:szCs w:val="22"/>
          <w:lang w:val="en-CA"/>
        </w:rPr>
        <w:t xml:space="preserve"> </w:t>
      </w:r>
      <w:r w:rsidR="003E179B" w:rsidRPr="005C5216">
        <w:rPr>
          <w:szCs w:val="22"/>
          <w:lang w:val="en-CA"/>
        </w:rPr>
        <w:t>for coded views</w:t>
      </w:r>
      <w:r w:rsidR="00D06FCB">
        <w:rPr>
          <w:szCs w:val="22"/>
          <w:lang w:val="en-CA"/>
        </w:rPr>
        <w:t xml:space="preserve"> </w:t>
      </w:r>
      <w:r w:rsidR="00646528" w:rsidRPr="005C5216">
        <w:rPr>
          <w:szCs w:val="22"/>
          <w:lang w:val="en-CA"/>
        </w:rPr>
        <w:t xml:space="preserve">in </w:t>
      </w:r>
      <w:r w:rsidR="000F1543" w:rsidRPr="005C5216">
        <w:rPr>
          <w:szCs w:val="22"/>
          <w:lang w:val="en-CA"/>
        </w:rPr>
        <w:t>terms of BD rate</w:t>
      </w:r>
      <w:r w:rsidR="0067744C">
        <w:rPr>
          <w:szCs w:val="22"/>
          <w:lang w:val="en-CA"/>
        </w:rPr>
        <w:t xml:space="preserve"> compared to </w:t>
      </w:r>
      <w:proofErr w:type="spellStart"/>
      <w:r w:rsidR="0067744C">
        <w:rPr>
          <w:szCs w:val="22"/>
          <w:lang w:val="en-CA"/>
        </w:rPr>
        <w:t>HTM</w:t>
      </w:r>
      <w:proofErr w:type="spellEnd"/>
      <w:r w:rsidR="0067744C">
        <w:rPr>
          <w:szCs w:val="22"/>
          <w:lang w:val="en-CA"/>
        </w:rPr>
        <w:t xml:space="preserve"> anchor and </w:t>
      </w:r>
      <w:proofErr w:type="spellStart"/>
      <w:r w:rsidR="0067744C">
        <w:rPr>
          <w:szCs w:val="22"/>
          <w:lang w:val="en-CA"/>
        </w:rPr>
        <w:t>CE4</w:t>
      </w:r>
      <w:proofErr w:type="spellEnd"/>
      <w:r w:rsidR="0067744C">
        <w:rPr>
          <w:szCs w:val="22"/>
          <w:lang w:val="en-CA"/>
        </w:rPr>
        <w:t xml:space="preserve"> anchor, respectively.</w:t>
      </w:r>
      <w:r w:rsidR="00540FCF">
        <w:rPr>
          <w:szCs w:val="22"/>
          <w:lang w:val="en-CA"/>
        </w:rPr>
        <w:t xml:space="preserve"> </w:t>
      </w:r>
    </w:p>
    <w:p w:rsidR="00831C4C" w:rsidRPr="00831C4C" w:rsidRDefault="00831C4C" w:rsidP="00831C4C">
      <w:pPr>
        <w:keepNext/>
        <w:numPr>
          <w:ilvl w:val="0"/>
          <w:numId w:val="21"/>
        </w:numPr>
        <w:spacing w:before="240" w:after="60"/>
        <w:outlineLvl w:val="0"/>
        <w:rPr>
          <w:rFonts w:cs="Arial"/>
          <w:b/>
          <w:bCs/>
          <w:kern w:val="32"/>
          <w:sz w:val="32"/>
          <w:szCs w:val="32"/>
          <w:lang w:val="en-CA"/>
        </w:rPr>
      </w:pPr>
      <w:r w:rsidRPr="00831C4C">
        <w:rPr>
          <w:rFonts w:cs="Arial"/>
          <w:b/>
          <w:bCs/>
          <w:kern w:val="32"/>
          <w:sz w:val="32"/>
          <w:szCs w:val="32"/>
          <w:lang w:val="en-CA"/>
        </w:rPr>
        <w:t xml:space="preserve">Introduction </w:t>
      </w:r>
    </w:p>
    <w:p w:rsidR="00690647" w:rsidRDefault="009B2388" w:rsidP="00B71583">
      <w:pPr>
        <w:spacing w:before="240"/>
        <w:jc w:val="both"/>
        <w:rPr>
          <w:rFonts w:eastAsia="MS Mincho"/>
        </w:rPr>
      </w:pPr>
      <w:r>
        <w:rPr>
          <w:rFonts w:eastAsia="MS Mincho"/>
        </w:rPr>
        <w:t xml:space="preserve">In the current design of </w:t>
      </w:r>
      <w:proofErr w:type="spellStart"/>
      <w:r>
        <w:rPr>
          <w:rFonts w:eastAsia="MS Mincho"/>
        </w:rPr>
        <w:t>3D</w:t>
      </w:r>
      <w:proofErr w:type="spellEnd"/>
      <w:r>
        <w:rPr>
          <w:rFonts w:eastAsia="MS Mincho"/>
        </w:rPr>
        <w:t>-HEVC, i</w:t>
      </w:r>
      <w:r w:rsidR="00690647">
        <w:rPr>
          <w:rFonts w:eastAsia="MS Mincho"/>
        </w:rPr>
        <w:t xml:space="preserve">nter-view residual prediction </w:t>
      </w:r>
      <w:r w:rsidR="008739AC">
        <w:rPr>
          <w:rFonts w:eastAsia="MS Mincho"/>
        </w:rPr>
        <w:t>(</w:t>
      </w:r>
      <w:proofErr w:type="spellStart"/>
      <w:r w:rsidR="008739AC">
        <w:rPr>
          <w:rFonts w:eastAsia="MS Mincho"/>
        </w:rPr>
        <w:t>IVRP</w:t>
      </w:r>
      <w:proofErr w:type="spellEnd"/>
      <w:r w:rsidR="008739AC">
        <w:rPr>
          <w:rFonts w:eastAsia="MS Mincho"/>
        </w:rPr>
        <w:t xml:space="preserve">) </w:t>
      </w:r>
      <w:r>
        <w:rPr>
          <w:rFonts w:eastAsia="MS Mincho"/>
        </w:rPr>
        <w:t xml:space="preserve">is enabled in a way that the corresponding block in the base view is firstly located based on the disparity vector and then the </w:t>
      </w:r>
      <w:r w:rsidR="00DB3D91">
        <w:rPr>
          <w:rFonts w:eastAsia="MS Mincho"/>
        </w:rPr>
        <w:t xml:space="preserve">residue </w:t>
      </w:r>
      <w:r>
        <w:rPr>
          <w:rFonts w:eastAsia="MS Mincho"/>
        </w:rPr>
        <w:t xml:space="preserve">of the corresponding block is used as a predictor of the </w:t>
      </w:r>
      <w:r w:rsidR="00DB3D91">
        <w:rPr>
          <w:rFonts w:eastAsia="MS Mincho"/>
        </w:rPr>
        <w:t xml:space="preserve">residue </w:t>
      </w:r>
      <w:r>
        <w:rPr>
          <w:rFonts w:eastAsia="MS Mincho"/>
        </w:rPr>
        <w:t xml:space="preserve">of current </w:t>
      </w:r>
      <w:r w:rsidR="00DB3D91">
        <w:rPr>
          <w:rFonts w:eastAsia="MS Mincho"/>
        </w:rPr>
        <w:t xml:space="preserve">coding </w:t>
      </w:r>
      <w:r>
        <w:rPr>
          <w:rFonts w:eastAsia="MS Mincho"/>
        </w:rPr>
        <w:t>unit (</w:t>
      </w:r>
      <w:r w:rsidR="00DB3D91">
        <w:rPr>
          <w:rFonts w:eastAsia="MS Mincho"/>
        </w:rPr>
        <w:t>CU</w:t>
      </w:r>
      <w:r>
        <w:rPr>
          <w:rFonts w:eastAsia="MS Mincho"/>
        </w:rPr>
        <w:t>).</w:t>
      </w:r>
      <w:r w:rsidR="002A7587">
        <w:rPr>
          <w:rFonts w:eastAsia="MS Mincho"/>
        </w:rPr>
        <w:t xml:space="preserve"> </w:t>
      </w:r>
      <w:r w:rsidR="004E481C">
        <w:t>T</w:t>
      </w:r>
      <w:r w:rsidR="002A7587">
        <w:t xml:space="preserve">he </w:t>
      </w:r>
      <w:r w:rsidR="004E481C">
        <w:t xml:space="preserve">residue </w:t>
      </w:r>
      <w:r w:rsidR="002A7587">
        <w:t xml:space="preserve">of </w:t>
      </w:r>
      <w:r w:rsidR="00C668B2">
        <w:t xml:space="preserve">the </w:t>
      </w:r>
      <w:r w:rsidR="002A7587">
        <w:rPr>
          <w:rFonts w:eastAsia="MS Mincho"/>
        </w:rPr>
        <w:t xml:space="preserve">corresponding block </w:t>
      </w:r>
      <w:r w:rsidR="002A7587" w:rsidRPr="0081611F">
        <w:t xml:space="preserve">is </w:t>
      </w:r>
      <w:r w:rsidR="004E481C">
        <w:t xml:space="preserve">added to the motion compensated signal </w:t>
      </w:r>
      <w:r w:rsidR="002A7587" w:rsidRPr="0081611F">
        <w:t>and only the resulting difference signal is transform coded</w:t>
      </w:r>
      <w:r w:rsidR="004E481C">
        <w:t xml:space="preserve"> and transmitted</w:t>
      </w:r>
      <w:r w:rsidR="002A7587" w:rsidRPr="0081611F">
        <w:t>.</w:t>
      </w:r>
      <w:r w:rsidR="004E481C">
        <w:t xml:space="preserve"> In other words, the residue generated from motion compensation is further predicted </w:t>
      </w:r>
      <w:r w:rsidR="00811D82">
        <w:t xml:space="preserve">by the residue from the base view, before it is transformed, quantized and written in the bitstream. </w:t>
      </w:r>
    </w:p>
    <w:p w:rsidR="008E0A15" w:rsidRPr="008E0A15" w:rsidRDefault="00CA3F24" w:rsidP="00B71583">
      <w:pPr>
        <w:spacing w:before="240"/>
        <w:jc w:val="both"/>
        <w:rPr>
          <w:rFonts w:eastAsia="MS Mincho"/>
        </w:rPr>
      </w:pPr>
      <w:r w:rsidRPr="008E0A15">
        <w:rPr>
          <w:rFonts w:eastAsia="MS Mincho"/>
        </w:rPr>
        <w:t xml:space="preserve">Although the current </w:t>
      </w:r>
      <w:proofErr w:type="spellStart"/>
      <w:r w:rsidR="007C0D47" w:rsidRPr="008E0A15">
        <w:rPr>
          <w:rFonts w:eastAsia="MS Mincho"/>
        </w:rPr>
        <w:t>IVRP</w:t>
      </w:r>
      <w:proofErr w:type="spellEnd"/>
      <w:r w:rsidRPr="008E0A15">
        <w:rPr>
          <w:rFonts w:eastAsia="MS Mincho"/>
        </w:rPr>
        <w:t xml:space="preserve"> further improves the overall quality of prediction, it has </w:t>
      </w:r>
      <w:r w:rsidR="006A7E8B">
        <w:rPr>
          <w:rFonts w:eastAsia="MS Mincho"/>
        </w:rPr>
        <w:t>three main</w:t>
      </w:r>
      <w:r w:rsidR="006A7E8B" w:rsidRPr="008E0A15">
        <w:rPr>
          <w:rFonts w:eastAsia="MS Mincho"/>
        </w:rPr>
        <w:t xml:space="preserve"> </w:t>
      </w:r>
      <w:r w:rsidRPr="008E0A15">
        <w:rPr>
          <w:rFonts w:eastAsia="MS Mincho"/>
        </w:rPr>
        <w:t xml:space="preserve">drawbacks. </w:t>
      </w:r>
    </w:p>
    <w:p w:rsidR="008E0A15" w:rsidRPr="006A7E8B" w:rsidRDefault="00CA3F24" w:rsidP="006A7E8B">
      <w:pPr>
        <w:pStyle w:val="ListParagraph"/>
        <w:numPr>
          <w:ilvl w:val="0"/>
          <w:numId w:val="25"/>
        </w:numPr>
        <w:spacing w:before="240"/>
        <w:jc w:val="both"/>
        <w:rPr>
          <w:lang w:eastAsia="zh-TW"/>
        </w:rPr>
      </w:pPr>
      <w:r w:rsidRPr="006A7E8B">
        <w:rPr>
          <w:rFonts w:ascii="Times New Roman" w:eastAsia="MS Mincho" w:hAnsi="Times New Roman"/>
        </w:rPr>
        <w:t xml:space="preserve">First, it uses the reference view residues to directly predict those in current view regardless whether the residual block is obtained with the same motion as that in the current view. Clearly, when the two blocks are with different motion, the correlation between them is </w:t>
      </w:r>
      <w:r w:rsidR="00C25A06" w:rsidRPr="006A7E8B">
        <w:rPr>
          <w:rFonts w:ascii="Times New Roman" w:eastAsia="MS Mincho" w:hAnsi="Times New Roman"/>
        </w:rPr>
        <w:t xml:space="preserve">relatively </w:t>
      </w:r>
      <w:r w:rsidRPr="006A7E8B">
        <w:rPr>
          <w:rFonts w:ascii="Times New Roman" w:eastAsia="MS Mincho" w:hAnsi="Times New Roman"/>
        </w:rPr>
        <w:t xml:space="preserve">low so that the prediction performance will be sub-optimal. </w:t>
      </w:r>
    </w:p>
    <w:p w:rsidR="00A32653" w:rsidRPr="006A7E8B" w:rsidRDefault="00CA3F24" w:rsidP="006A7E8B">
      <w:pPr>
        <w:pStyle w:val="ListParagraph"/>
        <w:numPr>
          <w:ilvl w:val="0"/>
          <w:numId w:val="25"/>
        </w:numPr>
        <w:spacing w:before="240"/>
        <w:jc w:val="both"/>
        <w:rPr>
          <w:lang w:eastAsia="zh-TW"/>
        </w:rPr>
      </w:pPr>
      <w:r w:rsidRPr="006A7E8B">
        <w:rPr>
          <w:rFonts w:ascii="Times New Roman" w:eastAsia="MS Mincho" w:hAnsi="Times New Roman"/>
        </w:rPr>
        <w:t>Second, reconstructed residues are used in prediction, which introduces undesired quantization error in prediction and further degrades the performance.</w:t>
      </w:r>
    </w:p>
    <w:p w:rsidR="008E0A15" w:rsidRPr="006A7E8B" w:rsidRDefault="008E0A15" w:rsidP="006A7E8B">
      <w:pPr>
        <w:pStyle w:val="ListParagraph"/>
        <w:numPr>
          <w:ilvl w:val="0"/>
          <w:numId w:val="25"/>
        </w:numPr>
        <w:spacing w:before="240"/>
        <w:jc w:val="both"/>
        <w:rPr>
          <w:lang w:eastAsia="zh-TW"/>
        </w:rPr>
      </w:pPr>
      <w:r>
        <w:rPr>
          <w:rFonts w:ascii="Times New Roman" w:eastAsia="MS Mincho" w:hAnsi="Times New Roman"/>
        </w:rPr>
        <w:lastRenderedPageBreak/>
        <w:t xml:space="preserve">Third, the parsing of the flag indicating inter-view residual prediction is dependent on decoded information of the view component of the reference view. </w:t>
      </w:r>
    </w:p>
    <w:p w:rsidR="00751EAD" w:rsidRPr="00831C4C" w:rsidRDefault="00751EAD" w:rsidP="00831C4C">
      <w:pPr>
        <w:keepNext/>
        <w:numPr>
          <w:ilvl w:val="0"/>
          <w:numId w:val="21"/>
        </w:numPr>
        <w:spacing w:before="240" w:after="60"/>
        <w:outlineLvl w:val="0"/>
        <w:rPr>
          <w:rFonts w:cs="Arial"/>
          <w:b/>
          <w:bCs/>
          <w:kern w:val="32"/>
          <w:sz w:val="32"/>
          <w:szCs w:val="32"/>
          <w:lang w:val="en-CA"/>
        </w:rPr>
      </w:pPr>
      <w:r w:rsidRPr="00831C4C">
        <w:rPr>
          <w:rFonts w:cs="Arial"/>
          <w:b/>
          <w:bCs/>
          <w:kern w:val="32"/>
          <w:sz w:val="32"/>
          <w:szCs w:val="32"/>
          <w:lang w:val="en-CA"/>
        </w:rPr>
        <w:t>Proposed Method</w:t>
      </w:r>
    </w:p>
    <w:p w:rsidR="00572682" w:rsidRDefault="00E4748A" w:rsidP="005865FF">
      <w:pPr>
        <w:jc w:val="both"/>
        <w:rPr>
          <w:rFonts w:eastAsia="MS Mincho"/>
        </w:rPr>
      </w:pPr>
      <w:r>
        <w:rPr>
          <w:szCs w:val="22"/>
        </w:rPr>
        <w:t xml:space="preserve">To further improve the coding efficiency, </w:t>
      </w:r>
      <w:r w:rsidR="007D0761">
        <w:rPr>
          <w:szCs w:val="22"/>
        </w:rPr>
        <w:t xml:space="preserve">it is proposed that </w:t>
      </w:r>
      <w:r w:rsidR="009A0FD7">
        <w:rPr>
          <w:rFonts w:eastAsia="MS Mincho"/>
        </w:rPr>
        <w:t>motion of current view is applied to the corresponding block in a reference view to have a better prediction performance. Moreover, additional weighting factor is introduced to further compensate quality difference between different views.</w:t>
      </w:r>
    </w:p>
    <w:p w:rsidR="005865FF" w:rsidRPr="00B5219C" w:rsidRDefault="005865FF" w:rsidP="005865FF">
      <w:pPr>
        <w:jc w:val="both"/>
        <w:rPr>
          <w:szCs w:val="22"/>
        </w:rPr>
      </w:pPr>
      <w:r w:rsidRPr="00B5219C">
        <w:rPr>
          <w:szCs w:val="22"/>
        </w:rPr>
        <w:fldChar w:fldCharType="begin"/>
      </w:r>
      <w:r w:rsidRPr="00B5219C">
        <w:rPr>
          <w:szCs w:val="22"/>
        </w:rPr>
        <w:instrText xml:space="preserve"> REF _Ref335031869 \h  \* MERGEFORMAT </w:instrText>
      </w:r>
      <w:r w:rsidRPr="00B5219C">
        <w:rPr>
          <w:szCs w:val="22"/>
        </w:rPr>
      </w:r>
      <w:r w:rsidRPr="00B5219C">
        <w:rPr>
          <w:szCs w:val="22"/>
        </w:rPr>
        <w:fldChar w:fldCharType="separate"/>
      </w:r>
      <w:r w:rsidRPr="00B5219C">
        <w:rPr>
          <w:szCs w:val="22"/>
        </w:rPr>
        <w:t>Figure 1</w:t>
      </w:r>
      <w:r w:rsidRPr="00B5219C">
        <w:rPr>
          <w:szCs w:val="22"/>
        </w:rPr>
        <w:fldChar w:fldCharType="end"/>
      </w:r>
      <w:r w:rsidRPr="00B5219C">
        <w:rPr>
          <w:szCs w:val="22"/>
        </w:rPr>
        <w:t xml:space="preserve"> illustrates the prediction structure of ARP in multiview video coding. As shown in </w:t>
      </w:r>
      <w:r w:rsidRPr="00B5219C">
        <w:rPr>
          <w:szCs w:val="22"/>
        </w:rPr>
        <w:fldChar w:fldCharType="begin"/>
      </w:r>
      <w:r w:rsidRPr="00B5219C">
        <w:rPr>
          <w:szCs w:val="22"/>
        </w:rPr>
        <w:instrText xml:space="preserve"> REF _Ref335031869 \h  \* MERGEFORMAT </w:instrText>
      </w:r>
      <w:r w:rsidRPr="00B5219C">
        <w:rPr>
          <w:szCs w:val="22"/>
        </w:rPr>
      </w:r>
      <w:r w:rsidRPr="00B5219C">
        <w:rPr>
          <w:szCs w:val="22"/>
        </w:rPr>
        <w:fldChar w:fldCharType="separate"/>
      </w:r>
      <w:r w:rsidRPr="00B5219C">
        <w:rPr>
          <w:szCs w:val="22"/>
        </w:rPr>
        <w:t>Figure 1</w:t>
      </w:r>
      <w:r w:rsidRPr="00B5219C">
        <w:rPr>
          <w:szCs w:val="22"/>
        </w:rPr>
        <w:fldChar w:fldCharType="end"/>
      </w:r>
      <w:r w:rsidRPr="00B5219C">
        <w:rPr>
          <w:szCs w:val="22"/>
        </w:rPr>
        <w:t>, D</w:t>
      </w:r>
      <w:r w:rsidRPr="00B5219C">
        <w:rPr>
          <w:szCs w:val="22"/>
          <w:vertAlign w:val="subscript"/>
        </w:rPr>
        <w:t>c</w:t>
      </w:r>
      <w:r w:rsidRPr="00B5219C">
        <w:rPr>
          <w:szCs w:val="22"/>
        </w:rPr>
        <w:t xml:space="preserve"> represents the current block in the current view (view 1), </w:t>
      </w:r>
      <w:proofErr w:type="spellStart"/>
      <w:r w:rsidRPr="00B5219C">
        <w:rPr>
          <w:szCs w:val="22"/>
        </w:rPr>
        <w:t>B</w:t>
      </w:r>
      <w:r w:rsidRPr="00B5219C">
        <w:rPr>
          <w:szCs w:val="22"/>
          <w:vertAlign w:val="subscript"/>
        </w:rPr>
        <w:t>c</w:t>
      </w:r>
      <w:proofErr w:type="spellEnd"/>
      <w:r w:rsidRPr="00B5219C">
        <w:rPr>
          <w:szCs w:val="22"/>
        </w:rPr>
        <w:t xml:space="preserve">, and </w:t>
      </w:r>
      <w:proofErr w:type="spellStart"/>
      <w:r w:rsidRPr="00B5219C">
        <w:rPr>
          <w:szCs w:val="22"/>
        </w:rPr>
        <w:t>D</w:t>
      </w:r>
      <w:r w:rsidRPr="00B5219C">
        <w:rPr>
          <w:szCs w:val="22"/>
          <w:vertAlign w:val="subscript"/>
        </w:rPr>
        <w:t>r</w:t>
      </w:r>
      <w:proofErr w:type="spellEnd"/>
      <w:r w:rsidRPr="00B5219C">
        <w:rPr>
          <w:szCs w:val="22"/>
        </w:rPr>
        <w:t xml:space="preserve"> denote the representation of D</w:t>
      </w:r>
      <w:r w:rsidRPr="00B5219C">
        <w:rPr>
          <w:szCs w:val="22"/>
          <w:vertAlign w:val="subscript"/>
        </w:rPr>
        <w:t>c</w:t>
      </w:r>
      <w:r w:rsidRPr="00B5219C">
        <w:rPr>
          <w:szCs w:val="22"/>
        </w:rPr>
        <w:t xml:space="preserve"> in the reference view (view 0) at time </w:t>
      </w:r>
      <w:proofErr w:type="spellStart"/>
      <w:r w:rsidRPr="00B5219C">
        <w:rPr>
          <w:szCs w:val="22"/>
        </w:rPr>
        <w:t>T</w:t>
      </w:r>
      <w:r w:rsidRPr="00B5219C">
        <w:rPr>
          <w:szCs w:val="22"/>
          <w:vertAlign w:val="subscript"/>
        </w:rPr>
        <w:t>j</w:t>
      </w:r>
      <w:proofErr w:type="spellEnd"/>
      <w:r w:rsidRPr="00B5219C">
        <w:rPr>
          <w:szCs w:val="22"/>
        </w:rPr>
        <w:t xml:space="preserve"> and D</w:t>
      </w:r>
      <w:r w:rsidRPr="00B5219C">
        <w:rPr>
          <w:szCs w:val="22"/>
          <w:vertAlign w:val="subscript"/>
        </w:rPr>
        <w:t>c</w:t>
      </w:r>
      <w:r w:rsidRPr="00B5219C">
        <w:rPr>
          <w:szCs w:val="22"/>
        </w:rPr>
        <w:t>’s temporal prediction from the same view (view 1) at time T</w:t>
      </w:r>
      <w:r w:rsidRPr="00B5219C">
        <w:rPr>
          <w:szCs w:val="22"/>
          <w:vertAlign w:val="subscript"/>
        </w:rPr>
        <w:t>i</w:t>
      </w:r>
      <w:r w:rsidRPr="00B5219C">
        <w:rPr>
          <w:szCs w:val="22"/>
        </w:rPr>
        <w:t>. V</w:t>
      </w:r>
      <w:r w:rsidRPr="00B5219C">
        <w:rPr>
          <w:szCs w:val="22"/>
          <w:vertAlign w:val="subscript"/>
        </w:rPr>
        <w:t>D</w:t>
      </w:r>
      <w:r w:rsidRPr="00B5219C">
        <w:rPr>
          <w:szCs w:val="22"/>
        </w:rPr>
        <w:t xml:space="preserve"> denotes the motion from D</w:t>
      </w:r>
      <w:r w:rsidRPr="00B5219C">
        <w:rPr>
          <w:szCs w:val="22"/>
          <w:vertAlign w:val="subscript"/>
        </w:rPr>
        <w:t>c</w:t>
      </w:r>
      <w:r w:rsidRPr="00B5219C">
        <w:rPr>
          <w:szCs w:val="22"/>
        </w:rPr>
        <w:t xml:space="preserve"> to D</w:t>
      </w:r>
      <w:r w:rsidRPr="00B5219C">
        <w:rPr>
          <w:szCs w:val="22"/>
          <w:vertAlign w:val="subscript"/>
        </w:rPr>
        <w:t>r</w:t>
      </w:r>
      <w:r w:rsidRPr="00B5219C">
        <w:rPr>
          <w:szCs w:val="22"/>
        </w:rPr>
        <w:t xml:space="preserve">. </w:t>
      </w:r>
      <w:proofErr w:type="gramStart"/>
      <w:r w:rsidRPr="00B5219C">
        <w:rPr>
          <w:szCs w:val="22"/>
        </w:rPr>
        <w:t>Since</w:t>
      </w:r>
      <w:proofErr w:type="gramEnd"/>
      <w:r w:rsidRPr="00B5219C">
        <w:rPr>
          <w:szCs w:val="22"/>
        </w:rPr>
        <w:t xml:space="preserve"> D</w:t>
      </w:r>
      <w:r w:rsidRPr="00B5219C">
        <w:rPr>
          <w:szCs w:val="22"/>
          <w:vertAlign w:val="subscript"/>
        </w:rPr>
        <w:t>c</w:t>
      </w:r>
      <w:r w:rsidRPr="00B5219C">
        <w:rPr>
          <w:szCs w:val="22"/>
        </w:rPr>
        <w:t xml:space="preserve"> and </w:t>
      </w:r>
      <w:proofErr w:type="spellStart"/>
      <w:r w:rsidRPr="00B5219C">
        <w:rPr>
          <w:szCs w:val="22"/>
        </w:rPr>
        <w:t>B</w:t>
      </w:r>
      <w:r w:rsidRPr="00B5219C">
        <w:rPr>
          <w:szCs w:val="22"/>
          <w:vertAlign w:val="subscript"/>
        </w:rPr>
        <w:t>c</w:t>
      </w:r>
      <w:proofErr w:type="spellEnd"/>
      <w:r w:rsidRPr="00B5219C">
        <w:rPr>
          <w:szCs w:val="22"/>
        </w:rPr>
        <w:t xml:space="preserve"> are actually projections of the same object in two different views, these two blocks should share the same motion information. Therefore, </w:t>
      </w:r>
      <w:proofErr w:type="spellStart"/>
      <w:proofErr w:type="gramStart"/>
      <w:r w:rsidRPr="00B5219C">
        <w:rPr>
          <w:szCs w:val="22"/>
        </w:rPr>
        <w:t>B</w:t>
      </w:r>
      <w:r w:rsidRPr="00B5219C">
        <w:rPr>
          <w:szCs w:val="22"/>
          <w:vertAlign w:val="subscript"/>
        </w:rPr>
        <w:t>c</w:t>
      </w:r>
      <w:r w:rsidRPr="00B5219C">
        <w:rPr>
          <w:szCs w:val="22"/>
        </w:rPr>
        <w:t>’s</w:t>
      </w:r>
      <w:proofErr w:type="spellEnd"/>
      <w:proofErr w:type="gramEnd"/>
      <w:r w:rsidRPr="00B5219C">
        <w:rPr>
          <w:szCs w:val="22"/>
        </w:rPr>
        <w:t xml:space="preserve"> temporal prediction B</w:t>
      </w:r>
      <w:r w:rsidRPr="00B5219C">
        <w:rPr>
          <w:szCs w:val="22"/>
          <w:vertAlign w:val="subscript"/>
        </w:rPr>
        <w:t>r</w:t>
      </w:r>
      <w:r w:rsidRPr="00B5219C">
        <w:rPr>
          <w:szCs w:val="22"/>
        </w:rPr>
        <w:t xml:space="preserve"> in view 0 at time T</w:t>
      </w:r>
      <w:r w:rsidRPr="00B5219C">
        <w:rPr>
          <w:szCs w:val="22"/>
          <w:vertAlign w:val="subscript"/>
        </w:rPr>
        <w:t xml:space="preserve">i </w:t>
      </w:r>
      <w:r w:rsidRPr="00B5219C">
        <w:rPr>
          <w:szCs w:val="22"/>
        </w:rPr>
        <w:t xml:space="preserve">can be located from </w:t>
      </w:r>
      <w:proofErr w:type="spellStart"/>
      <w:r w:rsidRPr="00B5219C">
        <w:rPr>
          <w:szCs w:val="22"/>
        </w:rPr>
        <w:t>B</w:t>
      </w:r>
      <w:r w:rsidRPr="00B5219C">
        <w:rPr>
          <w:szCs w:val="22"/>
          <w:vertAlign w:val="subscript"/>
        </w:rPr>
        <w:t>c</w:t>
      </w:r>
      <w:proofErr w:type="spellEnd"/>
      <w:r w:rsidRPr="00B5219C">
        <w:rPr>
          <w:szCs w:val="22"/>
        </w:rPr>
        <w:t xml:space="preserve"> by </w:t>
      </w:r>
      <w:r>
        <w:rPr>
          <w:szCs w:val="22"/>
        </w:rPr>
        <w:t xml:space="preserve">applying the motion information of </w:t>
      </w:r>
      <w:r w:rsidRPr="00B5219C">
        <w:rPr>
          <w:szCs w:val="22"/>
        </w:rPr>
        <w:t>V</w:t>
      </w:r>
      <w:r w:rsidRPr="00B5219C">
        <w:rPr>
          <w:szCs w:val="22"/>
          <w:vertAlign w:val="subscript"/>
        </w:rPr>
        <w:t>D</w:t>
      </w:r>
      <w:r w:rsidRPr="00B5219C">
        <w:rPr>
          <w:szCs w:val="22"/>
        </w:rPr>
        <w:t xml:space="preserve">. </w:t>
      </w:r>
      <w:r w:rsidR="006C7C43">
        <w:rPr>
          <w:szCs w:val="22"/>
        </w:rPr>
        <w:t xml:space="preserve">The residual of </w:t>
      </w:r>
      <w:proofErr w:type="spellStart"/>
      <w:proofErr w:type="gramStart"/>
      <w:r w:rsidR="006C7C43" w:rsidRPr="00B5219C">
        <w:rPr>
          <w:szCs w:val="22"/>
        </w:rPr>
        <w:t>B</w:t>
      </w:r>
      <w:r w:rsidR="006C7C43" w:rsidRPr="00B5219C">
        <w:rPr>
          <w:szCs w:val="22"/>
          <w:vertAlign w:val="subscript"/>
        </w:rPr>
        <w:t>c</w:t>
      </w:r>
      <w:proofErr w:type="spellEnd"/>
      <w:proofErr w:type="gramEnd"/>
      <w:r w:rsidR="006C7C43" w:rsidRPr="006C7C43">
        <w:rPr>
          <w:szCs w:val="22"/>
        </w:rPr>
        <w:t xml:space="preserve"> </w:t>
      </w:r>
      <w:r w:rsidR="006C7C43">
        <w:rPr>
          <w:szCs w:val="22"/>
        </w:rPr>
        <w:t xml:space="preserve">with motion information of </w:t>
      </w:r>
      <w:r w:rsidR="006C7C43" w:rsidRPr="00B5219C">
        <w:rPr>
          <w:szCs w:val="22"/>
        </w:rPr>
        <w:t>V</w:t>
      </w:r>
      <w:r w:rsidR="006C7C43" w:rsidRPr="00B5219C">
        <w:rPr>
          <w:szCs w:val="22"/>
          <w:vertAlign w:val="subscript"/>
        </w:rPr>
        <w:t>D</w:t>
      </w:r>
      <w:r w:rsidR="006C7C43" w:rsidRPr="006C7C43">
        <w:rPr>
          <w:szCs w:val="22"/>
        </w:rPr>
        <w:t xml:space="preserve"> </w:t>
      </w:r>
      <w:r w:rsidR="006C7C43">
        <w:rPr>
          <w:szCs w:val="22"/>
        </w:rPr>
        <w:t>is then multiplied by a weighting factor and used as the residual predictor for current residual.</w:t>
      </w:r>
      <w:r w:rsidR="00A14629">
        <w:rPr>
          <w:szCs w:val="22"/>
        </w:rPr>
        <w:t xml:space="preserve"> </w:t>
      </w:r>
    </w:p>
    <w:p w:rsidR="001142A7" w:rsidRDefault="00CD5B3E" w:rsidP="001142A7">
      <w:pPr>
        <w:pStyle w:val="Heading2"/>
        <w:ind w:left="289" w:hanging="289"/>
        <w:jc w:val="center"/>
      </w:pPr>
      <w:bookmarkStart w:id="1" w:name="_Ref335031869"/>
      <w:bookmarkStart w:id="2" w:name="_Ref335031865"/>
      <w:r>
        <w:rPr>
          <w:noProof/>
          <w:lang w:eastAsia="zh-CN"/>
        </w:rPr>
        <w:drawing>
          <wp:inline distT="0" distB="0" distL="0" distR="0" wp14:anchorId="3B702A65" wp14:editId="59172DAC">
            <wp:extent cx="3825875" cy="2508885"/>
            <wp:effectExtent l="0" t="0" r="3175" b="5715"/>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5875" cy="2508885"/>
                    </a:xfrm>
                    <a:prstGeom prst="rect">
                      <a:avLst/>
                    </a:prstGeom>
                    <a:noFill/>
                    <a:ln>
                      <a:noFill/>
                    </a:ln>
                  </pic:spPr>
                </pic:pic>
              </a:graphicData>
            </a:graphic>
          </wp:inline>
        </w:drawing>
      </w:r>
    </w:p>
    <w:p w:rsidR="001142A7" w:rsidRDefault="001142A7" w:rsidP="00A919B7">
      <w:pPr>
        <w:pStyle w:val="Caption"/>
        <w:jc w:val="center"/>
      </w:pPr>
      <w:proofErr w:type="gramStart"/>
      <w:r w:rsidRPr="00A919B7">
        <w:t xml:space="preserve">Figure </w:t>
      </w:r>
      <w:r w:rsidR="00090D3A">
        <w:fldChar w:fldCharType="begin"/>
      </w:r>
      <w:r w:rsidR="00090D3A">
        <w:instrText xml:space="preserve"> SEQ Figure \* ARABIC </w:instrText>
      </w:r>
      <w:r w:rsidR="00090D3A">
        <w:fldChar w:fldCharType="separate"/>
      </w:r>
      <w:r w:rsidR="00572682">
        <w:rPr>
          <w:noProof/>
        </w:rPr>
        <w:t>1</w:t>
      </w:r>
      <w:r w:rsidR="00090D3A">
        <w:rPr>
          <w:noProof/>
        </w:rPr>
        <w:fldChar w:fldCharType="end"/>
      </w:r>
      <w:bookmarkEnd w:id="1"/>
      <w:r w:rsidRPr="00A919B7">
        <w:t>.</w:t>
      </w:r>
      <w:proofErr w:type="gramEnd"/>
      <w:r w:rsidRPr="00A919B7">
        <w:t xml:space="preserve"> </w:t>
      </w:r>
      <w:proofErr w:type="gramStart"/>
      <w:r w:rsidRPr="00A919B7">
        <w:t>Prediction structure of the proposed ARP</w:t>
      </w:r>
      <w:bookmarkEnd w:id="2"/>
      <w:r w:rsidR="00A90A23">
        <w:t xml:space="preserve"> </w:t>
      </w:r>
      <w:r w:rsidR="00A90A23" w:rsidRPr="00A919B7">
        <w:t xml:space="preserve">in </w:t>
      </w:r>
      <w:proofErr w:type="spellStart"/>
      <w:r w:rsidR="00A90A23" w:rsidRPr="00A919B7">
        <w:t>3D</w:t>
      </w:r>
      <w:proofErr w:type="spellEnd"/>
      <w:r w:rsidR="00A90A23" w:rsidRPr="00A919B7">
        <w:t>-HEVC</w:t>
      </w:r>
      <w:r w:rsidRPr="00A919B7">
        <w:t>.</w:t>
      </w:r>
      <w:proofErr w:type="gramEnd"/>
    </w:p>
    <w:p w:rsidR="00572682" w:rsidRDefault="00804785" w:rsidP="00572682">
      <w:pPr>
        <w:keepNext/>
        <w:ind w:left="1080"/>
      </w:pPr>
      <w:r w:rsidRPr="00E07334">
        <w:rPr>
          <w:sz w:val="24"/>
          <w:szCs w:val="24"/>
          <w:lang w:eastAsia="zh-TW"/>
        </w:rPr>
        <w:object w:dxaOrig="9709" w:dyaOrig="58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95pt;height:203.35pt" o:ole="">
            <v:imagedata r:id="rId14" o:title=""/>
          </v:shape>
          <o:OLEObject Type="Embed" ProgID="Visio.Drawing.11" ShapeID="_x0000_i1025" DrawAspect="Content" ObjectID="_1419316032" r:id="rId15"/>
        </w:object>
      </w:r>
    </w:p>
    <w:p w:rsidR="00572682" w:rsidRDefault="00572682" w:rsidP="00572682">
      <w:pPr>
        <w:pStyle w:val="Caption"/>
        <w:jc w:val="center"/>
      </w:pPr>
      <w:bookmarkStart w:id="3" w:name="_Ref336882249"/>
      <w:bookmarkStart w:id="4" w:name="_Ref334177732"/>
      <w:proofErr w:type="gramStart"/>
      <w:r>
        <w:t xml:space="preserve">Figure </w:t>
      </w:r>
      <w:r w:rsidR="00090D3A">
        <w:fldChar w:fldCharType="begin"/>
      </w:r>
      <w:r w:rsidR="00090D3A">
        <w:instrText xml:space="preserve"> SEQ Figure \* ARABIC </w:instrText>
      </w:r>
      <w:r w:rsidR="00090D3A">
        <w:fldChar w:fldCharType="separate"/>
      </w:r>
      <w:r>
        <w:rPr>
          <w:noProof/>
        </w:rPr>
        <w:t>2</w:t>
      </w:r>
      <w:r w:rsidR="00090D3A">
        <w:rPr>
          <w:noProof/>
        </w:rPr>
        <w:fldChar w:fldCharType="end"/>
      </w:r>
      <w:bookmarkEnd w:id="3"/>
      <w:r>
        <w:t>.</w:t>
      </w:r>
      <w:proofErr w:type="gramEnd"/>
      <w:r>
        <w:t xml:space="preserve"> Relationship among current block, reference block and motion compensated block</w:t>
      </w:r>
      <w:bookmarkEnd w:id="4"/>
    </w:p>
    <w:p w:rsidR="000B54C9" w:rsidRPr="006E1E18" w:rsidRDefault="00EA7E19" w:rsidP="006E1E18">
      <w:pPr>
        <w:pStyle w:val="Heading2"/>
        <w:numPr>
          <w:ilvl w:val="1"/>
          <w:numId w:val="22"/>
        </w:numPr>
        <w:ind w:left="720" w:hanging="720"/>
        <w:rPr>
          <w:rFonts w:eastAsiaTheme="minorEastAsia"/>
        </w:rPr>
      </w:pPr>
      <w:r w:rsidRPr="006E1E18">
        <w:rPr>
          <w:rFonts w:eastAsiaTheme="minorEastAsia"/>
        </w:rPr>
        <w:lastRenderedPageBreak/>
        <w:t>Decoding process of ARP</w:t>
      </w:r>
    </w:p>
    <w:p w:rsidR="00370107" w:rsidRDefault="00370107" w:rsidP="003F4F15">
      <w:pPr>
        <w:spacing w:before="240"/>
        <w:jc w:val="both"/>
        <w:rPr>
          <w:szCs w:val="22"/>
        </w:rPr>
      </w:pPr>
      <w:r>
        <w:rPr>
          <w:szCs w:val="22"/>
        </w:rPr>
        <w:t xml:space="preserve">Main procedures of the proposed ARP </w:t>
      </w:r>
      <w:r w:rsidR="009848D5">
        <w:rPr>
          <w:szCs w:val="22"/>
        </w:rPr>
        <w:t xml:space="preserve">at the decoder side </w:t>
      </w:r>
      <w:r>
        <w:rPr>
          <w:szCs w:val="22"/>
        </w:rPr>
        <w:t>can be described as follows:</w:t>
      </w:r>
    </w:p>
    <w:p w:rsidR="00370107" w:rsidRPr="00CE461D" w:rsidRDefault="00370107" w:rsidP="00411CCD">
      <w:pPr>
        <w:pStyle w:val="ListParagraph"/>
        <w:numPr>
          <w:ilvl w:val="0"/>
          <w:numId w:val="17"/>
        </w:numPr>
        <w:jc w:val="both"/>
        <w:rPr>
          <w:rFonts w:ascii="Times New Roman" w:hAnsi="Times New Roman"/>
          <w:lang w:eastAsia="en-US"/>
        </w:rPr>
      </w:pPr>
      <w:r w:rsidRPr="00CE461D">
        <w:rPr>
          <w:rFonts w:ascii="Times New Roman" w:hAnsi="Times New Roman"/>
          <w:lang w:eastAsia="en-US"/>
        </w:rPr>
        <w:t xml:space="preserve">Obtain a disparity vector as </w:t>
      </w:r>
      <w:r w:rsidR="00811D82">
        <w:rPr>
          <w:rFonts w:ascii="Times New Roman" w:hAnsi="Times New Roman"/>
          <w:lang w:eastAsia="en-US"/>
        </w:rPr>
        <w:t xml:space="preserve">specified in the </w:t>
      </w:r>
      <w:r w:rsidRPr="00CE461D">
        <w:rPr>
          <w:rFonts w:ascii="Times New Roman" w:hAnsi="Times New Roman"/>
          <w:lang w:eastAsia="en-US"/>
        </w:rPr>
        <w:t xml:space="preserve">current </w:t>
      </w:r>
      <w:proofErr w:type="spellStart"/>
      <w:r w:rsidRPr="00CE461D">
        <w:rPr>
          <w:rFonts w:ascii="Times New Roman" w:hAnsi="Times New Roman"/>
          <w:lang w:eastAsia="en-US"/>
        </w:rPr>
        <w:t>3D</w:t>
      </w:r>
      <w:proofErr w:type="spellEnd"/>
      <w:r w:rsidRPr="00CE461D">
        <w:rPr>
          <w:rFonts w:ascii="Times New Roman" w:hAnsi="Times New Roman"/>
          <w:lang w:eastAsia="en-US"/>
        </w:rPr>
        <w:t xml:space="preserve">-HEVC, pointing to a target reference view. Then, </w:t>
      </w:r>
      <w:r w:rsidR="00540A66">
        <w:rPr>
          <w:rFonts w:ascii="Times New Roman" w:hAnsi="Times New Roman"/>
          <w:lang w:eastAsia="en-US"/>
        </w:rPr>
        <w:t>in t</w:t>
      </w:r>
      <w:r w:rsidR="00540A66" w:rsidRPr="00CE461D">
        <w:rPr>
          <w:rFonts w:ascii="Times New Roman" w:hAnsi="Times New Roman"/>
          <w:lang w:eastAsia="en-US"/>
        </w:rPr>
        <w:t xml:space="preserve">he picture </w:t>
      </w:r>
      <w:r w:rsidR="00540A66">
        <w:rPr>
          <w:rFonts w:ascii="Times New Roman" w:hAnsi="Times New Roman"/>
          <w:lang w:eastAsia="en-US"/>
        </w:rPr>
        <w:t xml:space="preserve">of the reference view </w:t>
      </w:r>
      <w:r w:rsidR="00540A66" w:rsidRPr="00CE461D">
        <w:rPr>
          <w:rFonts w:ascii="Times New Roman" w:hAnsi="Times New Roman"/>
          <w:lang w:eastAsia="en-US"/>
        </w:rPr>
        <w:t>within the same access unit</w:t>
      </w:r>
      <w:r w:rsidR="00540A66">
        <w:rPr>
          <w:rFonts w:ascii="Times New Roman" w:hAnsi="Times New Roman"/>
          <w:lang w:eastAsia="en-US"/>
        </w:rPr>
        <w:t xml:space="preserve">, </w:t>
      </w:r>
      <w:r w:rsidRPr="00CE461D">
        <w:rPr>
          <w:rFonts w:ascii="Times New Roman" w:hAnsi="Times New Roman"/>
          <w:lang w:eastAsia="en-US"/>
        </w:rPr>
        <w:t xml:space="preserve">the </w:t>
      </w:r>
      <w:r w:rsidR="00BC2826">
        <w:rPr>
          <w:rFonts w:ascii="Times New Roman" w:hAnsi="Times New Roman"/>
          <w:lang w:eastAsia="en-US"/>
        </w:rPr>
        <w:t>corresponding</w:t>
      </w:r>
      <w:r w:rsidR="00BC2826" w:rsidRPr="00CE461D">
        <w:rPr>
          <w:rFonts w:ascii="Times New Roman" w:hAnsi="Times New Roman"/>
          <w:lang w:eastAsia="en-US"/>
        </w:rPr>
        <w:t xml:space="preserve"> </w:t>
      </w:r>
      <w:r w:rsidRPr="00CE461D">
        <w:rPr>
          <w:rFonts w:ascii="Times New Roman" w:hAnsi="Times New Roman"/>
          <w:lang w:eastAsia="en-US"/>
        </w:rPr>
        <w:t xml:space="preserve">block </w:t>
      </w:r>
      <w:r w:rsidR="00811D82">
        <w:rPr>
          <w:rFonts w:ascii="Times New Roman" w:hAnsi="Times New Roman"/>
          <w:lang w:eastAsia="en-US"/>
        </w:rPr>
        <w:t xml:space="preserve">is located by </w:t>
      </w:r>
      <w:r w:rsidRPr="00CE461D">
        <w:rPr>
          <w:rFonts w:ascii="Times New Roman" w:hAnsi="Times New Roman"/>
          <w:lang w:eastAsia="en-US"/>
        </w:rPr>
        <w:t xml:space="preserve">the disparity vector. </w:t>
      </w:r>
    </w:p>
    <w:p w:rsidR="00370107" w:rsidRPr="00CE461D" w:rsidRDefault="00370107" w:rsidP="00411CCD">
      <w:pPr>
        <w:pStyle w:val="ListParagraph"/>
        <w:numPr>
          <w:ilvl w:val="0"/>
          <w:numId w:val="17"/>
        </w:numPr>
        <w:jc w:val="both"/>
        <w:rPr>
          <w:rFonts w:ascii="Times New Roman" w:hAnsi="Times New Roman"/>
          <w:lang w:eastAsia="en-US"/>
        </w:rPr>
      </w:pPr>
      <w:r w:rsidRPr="00CE461D">
        <w:rPr>
          <w:rFonts w:ascii="Times New Roman" w:hAnsi="Times New Roman"/>
          <w:lang w:eastAsia="en-US"/>
        </w:rPr>
        <w:t xml:space="preserve">Re-use the motion information of the current block to derive the motion information for the reference block. Apply motion compensation for the </w:t>
      </w:r>
      <w:r w:rsidR="00BC2826">
        <w:rPr>
          <w:rFonts w:ascii="Times New Roman" w:hAnsi="Times New Roman"/>
          <w:lang w:eastAsia="en-US"/>
        </w:rPr>
        <w:t>corresponding</w:t>
      </w:r>
      <w:r w:rsidRPr="00CE461D">
        <w:rPr>
          <w:rFonts w:ascii="Times New Roman" w:hAnsi="Times New Roman"/>
          <w:lang w:eastAsia="en-US"/>
        </w:rPr>
        <w:t xml:space="preserve"> block based the </w:t>
      </w:r>
      <w:r w:rsidR="00BC2826">
        <w:rPr>
          <w:rFonts w:ascii="Times New Roman" w:hAnsi="Times New Roman"/>
          <w:lang w:eastAsia="en-US"/>
        </w:rPr>
        <w:t>same</w:t>
      </w:r>
      <w:r w:rsidRPr="00CE461D">
        <w:rPr>
          <w:rFonts w:ascii="Times New Roman" w:hAnsi="Times New Roman"/>
          <w:lang w:eastAsia="en-US"/>
        </w:rPr>
        <w:t xml:space="preserve"> motion </w:t>
      </w:r>
      <w:r w:rsidR="00BC2826">
        <w:rPr>
          <w:rFonts w:ascii="Times New Roman" w:hAnsi="Times New Roman"/>
          <w:lang w:eastAsia="en-US"/>
        </w:rPr>
        <w:t xml:space="preserve">vector of current </w:t>
      </w:r>
      <w:r w:rsidRPr="00CE461D">
        <w:rPr>
          <w:rFonts w:ascii="Times New Roman" w:hAnsi="Times New Roman"/>
          <w:lang w:eastAsia="en-US"/>
        </w:rPr>
        <w:t xml:space="preserve">block and derived reference picture in the reference view for the reference block, to derive a residue block. The relationship among current block, </w:t>
      </w:r>
      <w:r w:rsidR="00BC2826">
        <w:rPr>
          <w:rFonts w:ascii="Times New Roman" w:hAnsi="Times New Roman"/>
          <w:lang w:eastAsia="en-US"/>
        </w:rPr>
        <w:t>corresponding</w:t>
      </w:r>
      <w:r w:rsidR="00BC2826" w:rsidRPr="00CE461D">
        <w:rPr>
          <w:rFonts w:ascii="Times New Roman" w:hAnsi="Times New Roman"/>
          <w:lang w:eastAsia="en-US"/>
        </w:rPr>
        <w:t xml:space="preserve"> </w:t>
      </w:r>
      <w:r w:rsidRPr="00CE461D">
        <w:rPr>
          <w:rFonts w:ascii="Times New Roman" w:hAnsi="Times New Roman"/>
          <w:lang w:eastAsia="en-US"/>
        </w:rPr>
        <w:t xml:space="preserve">block and motion compensated block is shown in </w:t>
      </w:r>
      <w:r w:rsidR="008C263E" w:rsidRPr="00CE461D">
        <w:rPr>
          <w:rFonts w:ascii="Times New Roman" w:hAnsi="Times New Roman"/>
          <w:lang w:eastAsia="en-US"/>
        </w:rPr>
        <w:fldChar w:fldCharType="begin"/>
      </w:r>
      <w:r w:rsidR="008C263E" w:rsidRPr="00CE461D">
        <w:rPr>
          <w:rFonts w:ascii="Times New Roman" w:hAnsi="Times New Roman"/>
          <w:lang w:eastAsia="en-US"/>
        </w:rPr>
        <w:instrText xml:space="preserve"> REF _Ref336882249 \h </w:instrText>
      </w:r>
      <w:r w:rsidR="00CE461D">
        <w:rPr>
          <w:rFonts w:ascii="Times New Roman" w:hAnsi="Times New Roman"/>
          <w:lang w:eastAsia="en-US"/>
        </w:rPr>
        <w:instrText xml:space="preserve"> \* MERGEFORMAT </w:instrText>
      </w:r>
      <w:r w:rsidR="008C263E" w:rsidRPr="00CE461D">
        <w:rPr>
          <w:rFonts w:ascii="Times New Roman" w:hAnsi="Times New Roman"/>
          <w:lang w:eastAsia="en-US"/>
        </w:rPr>
      </w:r>
      <w:r w:rsidR="008C263E" w:rsidRPr="00CE461D">
        <w:rPr>
          <w:rFonts w:ascii="Times New Roman" w:hAnsi="Times New Roman"/>
          <w:lang w:eastAsia="en-US"/>
        </w:rPr>
        <w:fldChar w:fldCharType="separate"/>
      </w:r>
      <w:r w:rsidR="00CE461D" w:rsidRPr="00CE461D">
        <w:rPr>
          <w:rFonts w:ascii="Times New Roman" w:hAnsi="Times New Roman"/>
        </w:rPr>
        <w:t xml:space="preserve">Figure </w:t>
      </w:r>
      <w:r w:rsidR="00CE461D" w:rsidRPr="00CE461D">
        <w:rPr>
          <w:rFonts w:ascii="Times New Roman" w:hAnsi="Times New Roman"/>
          <w:noProof/>
        </w:rPr>
        <w:t>2</w:t>
      </w:r>
      <w:r w:rsidR="008C263E" w:rsidRPr="00CE461D">
        <w:rPr>
          <w:rFonts w:ascii="Times New Roman" w:hAnsi="Times New Roman"/>
          <w:lang w:eastAsia="en-US"/>
        </w:rPr>
        <w:fldChar w:fldCharType="end"/>
      </w:r>
      <w:r w:rsidR="008C263E" w:rsidRPr="00CE461D">
        <w:rPr>
          <w:rFonts w:ascii="Times New Roman" w:hAnsi="Times New Roman"/>
          <w:lang w:eastAsia="en-US"/>
        </w:rPr>
        <w:t>.</w:t>
      </w:r>
      <w:r w:rsidR="00553A69">
        <w:rPr>
          <w:rFonts w:ascii="Times New Roman" w:hAnsi="Times New Roman"/>
          <w:lang w:eastAsia="en-US"/>
        </w:rPr>
        <w:t xml:space="preserve"> The reference picture in the reference view (</w:t>
      </w:r>
      <w:proofErr w:type="spellStart"/>
      <w:r w:rsidR="00553A69">
        <w:rPr>
          <w:rFonts w:ascii="Times New Roman" w:hAnsi="Times New Roman"/>
          <w:lang w:eastAsia="en-US"/>
        </w:rPr>
        <w:t>V</w:t>
      </w:r>
      <w:r w:rsidR="00553A69" w:rsidRPr="00553A69">
        <w:rPr>
          <w:rFonts w:ascii="Times New Roman" w:hAnsi="Times New Roman"/>
          <w:vertAlign w:val="subscript"/>
          <w:lang w:eastAsia="en-US"/>
        </w:rPr>
        <w:t>0</w:t>
      </w:r>
      <w:proofErr w:type="spellEnd"/>
      <w:r w:rsidR="00553A69">
        <w:rPr>
          <w:rFonts w:ascii="Times New Roman" w:hAnsi="Times New Roman"/>
          <w:lang w:eastAsia="en-US"/>
        </w:rPr>
        <w:t xml:space="preserve">) which has the same </w:t>
      </w:r>
      <w:proofErr w:type="spellStart"/>
      <w:r w:rsidR="00553A69">
        <w:rPr>
          <w:rFonts w:ascii="Times New Roman" w:hAnsi="Times New Roman"/>
          <w:lang w:eastAsia="en-US"/>
        </w:rPr>
        <w:t>POC</w:t>
      </w:r>
      <w:proofErr w:type="spellEnd"/>
      <w:r w:rsidR="00553A69">
        <w:rPr>
          <w:rFonts w:ascii="Times New Roman" w:hAnsi="Times New Roman"/>
          <w:lang w:eastAsia="en-US"/>
        </w:rPr>
        <w:t xml:space="preserve"> </w:t>
      </w:r>
      <w:r w:rsidR="00553A69" w:rsidRPr="00553A69">
        <w:rPr>
          <w:rFonts w:ascii="Times New Roman" w:hAnsi="Times New Roman"/>
          <w:lang w:eastAsia="en-US"/>
        </w:rPr>
        <w:t>(Picture Order Count)</w:t>
      </w:r>
      <w:r w:rsidR="00553A69">
        <w:rPr>
          <w:rFonts w:ascii="Times New Roman" w:hAnsi="Times New Roman"/>
          <w:lang w:eastAsia="en-US"/>
        </w:rPr>
        <w:t xml:space="preserve"> value as the reference picture of current view (</w:t>
      </w:r>
      <w:proofErr w:type="spellStart"/>
      <w:r w:rsidR="00553A69">
        <w:rPr>
          <w:rFonts w:ascii="Times New Roman" w:hAnsi="Times New Roman"/>
          <w:lang w:eastAsia="en-US"/>
        </w:rPr>
        <w:t>V</w:t>
      </w:r>
      <w:r w:rsidR="00553A69">
        <w:rPr>
          <w:rFonts w:ascii="Times New Roman" w:hAnsi="Times New Roman"/>
          <w:vertAlign w:val="subscript"/>
          <w:lang w:eastAsia="en-US"/>
        </w:rPr>
        <w:t>m</w:t>
      </w:r>
      <w:proofErr w:type="spellEnd"/>
      <w:r w:rsidR="00553A69">
        <w:rPr>
          <w:rFonts w:ascii="Times New Roman" w:hAnsi="Times New Roman"/>
          <w:lang w:eastAsia="en-US"/>
        </w:rPr>
        <w:t xml:space="preserve">) </w:t>
      </w:r>
      <w:r w:rsidR="00170F9B">
        <w:rPr>
          <w:rFonts w:ascii="Times New Roman" w:hAnsi="Times New Roman"/>
          <w:lang w:eastAsia="en-US"/>
        </w:rPr>
        <w:t>is selected as the reference picture of the corresponding block.</w:t>
      </w:r>
    </w:p>
    <w:p w:rsidR="00370107" w:rsidRDefault="00370107" w:rsidP="005843DF">
      <w:pPr>
        <w:pStyle w:val="ListParagraph"/>
        <w:numPr>
          <w:ilvl w:val="0"/>
          <w:numId w:val="17"/>
        </w:numPr>
        <w:jc w:val="both"/>
        <w:rPr>
          <w:rFonts w:ascii="Times New Roman" w:hAnsi="Times New Roman"/>
          <w:lang w:eastAsia="en-US"/>
        </w:rPr>
      </w:pPr>
      <w:r w:rsidRPr="00CE461D">
        <w:rPr>
          <w:rFonts w:ascii="Times New Roman" w:hAnsi="Times New Roman"/>
          <w:lang w:eastAsia="en-US"/>
        </w:rPr>
        <w:t>Apply the weighting factor to the residue block to get a weighted residue block</w:t>
      </w:r>
      <w:r w:rsidR="00CE461D" w:rsidRPr="00CE461D">
        <w:rPr>
          <w:rFonts w:ascii="Times New Roman" w:hAnsi="Times New Roman"/>
          <w:lang w:eastAsia="en-US"/>
        </w:rPr>
        <w:t xml:space="preserve"> and </w:t>
      </w:r>
      <w:r w:rsidR="00CE461D">
        <w:rPr>
          <w:rFonts w:ascii="Times New Roman" w:hAnsi="Times New Roman"/>
          <w:lang w:eastAsia="en-US"/>
        </w:rPr>
        <w:t>a</w:t>
      </w:r>
      <w:r w:rsidRPr="00CE461D">
        <w:rPr>
          <w:rFonts w:ascii="Times New Roman" w:hAnsi="Times New Roman"/>
          <w:lang w:eastAsia="en-US"/>
        </w:rPr>
        <w:t>dd the values of the weighted residue block</w:t>
      </w:r>
      <w:r w:rsidR="00E00605">
        <w:rPr>
          <w:rFonts w:ascii="Times New Roman" w:hAnsi="Times New Roman"/>
          <w:lang w:eastAsia="en-US"/>
        </w:rPr>
        <w:t xml:space="preserve"> to the predicted samples.</w:t>
      </w:r>
      <w:r w:rsidR="00630437">
        <w:rPr>
          <w:rFonts w:ascii="Times New Roman" w:hAnsi="Times New Roman"/>
          <w:lang w:eastAsia="en-US"/>
        </w:rPr>
        <w:t xml:space="preserve"> </w:t>
      </w:r>
    </w:p>
    <w:p w:rsidR="00E00605" w:rsidRPr="006E1E18" w:rsidRDefault="00BB68F4" w:rsidP="006E1E18">
      <w:pPr>
        <w:pStyle w:val="Heading2"/>
        <w:numPr>
          <w:ilvl w:val="1"/>
          <w:numId w:val="22"/>
        </w:numPr>
        <w:ind w:left="720" w:hanging="720"/>
        <w:rPr>
          <w:rFonts w:eastAsiaTheme="minorEastAsia"/>
        </w:rPr>
      </w:pPr>
      <w:r w:rsidRPr="006E1E18">
        <w:rPr>
          <w:rFonts w:eastAsiaTheme="minorEastAsia"/>
        </w:rPr>
        <w:t>Weighting factor</w:t>
      </w:r>
    </w:p>
    <w:p w:rsidR="00D44739" w:rsidRDefault="003F4F15" w:rsidP="003F4F15">
      <w:pPr>
        <w:jc w:val="both"/>
      </w:pPr>
      <w:r>
        <w:rPr>
          <w:lang w:val="en-CA"/>
        </w:rPr>
        <w:t xml:space="preserve">Three weighting factors are used in ARP, i.e., 0, 0.5 and 1. </w:t>
      </w:r>
      <w:r w:rsidRPr="003F4F15">
        <w:t>The one leading to minimal rate-distortion cost for the current CU is selected as the final weighting factor and the corresponding weighting index (</w:t>
      </w:r>
      <w:r w:rsidR="00186910" w:rsidRPr="008D02E6">
        <w:t>0, 1 and 2 which correspond to weighting factor 0, 1, and 0.5, respectively</w:t>
      </w:r>
      <w:r w:rsidRPr="003F4F15">
        <w:t>) is transmitted in the bitstream</w:t>
      </w:r>
      <w:r w:rsidR="00186910">
        <w:t xml:space="preserve"> </w:t>
      </w:r>
      <w:r w:rsidR="008D02E6" w:rsidRPr="008D02E6">
        <w:t>at the CU level. All PU predictions in one CU share the same weighting factor.</w:t>
      </w:r>
      <w:r w:rsidR="00B54D3F">
        <w:t xml:space="preserve"> When the weighting factor is equal to 0, ARP is not used for the current CU.</w:t>
      </w:r>
    </w:p>
    <w:p w:rsidR="00A11C59" w:rsidRDefault="00A11C59" w:rsidP="00A11C59">
      <w:pPr>
        <w:pStyle w:val="Heading2"/>
        <w:numPr>
          <w:ilvl w:val="1"/>
          <w:numId w:val="22"/>
        </w:numPr>
        <w:ind w:left="720" w:hanging="720"/>
        <w:rPr>
          <w:rFonts w:eastAsiaTheme="minorEastAsia"/>
        </w:rPr>
      </w:pPr>
      <w:r>
        <w:rPr>
          <w:rFonts w:eastAsiaTheme="minorEastAsia"/>
        </w:rPr>
        <w:t>Simplification of ARP</w:t>
      </w:r>
    </w:p>
    <w:p w:rsidR="00760B50" w:rsidRDefault="00EF2D37" w:rsidP="00385ABE">
      <w:pPr>
        <w:jc w:val="both"/>
        <w:rPr>
          <w:rFonts w:eastAsiaTheme="minorEastAsia"/>
        </w:rPr>
      </w:pPr>
      <w:r>
        <w:rPr>
          <w:rFonts w:eastAsiaTheme="minorEastAsia"/>
        </w:rPr>
        <w:t xml:space="preserve">Different from </w:t>
      </w:r>
      <w:proofErr w:type="spellStart"/>
      <w:r>
        <w:rPr>
          <w:rFonts w:eastAsiaTheme="minorEastAsia"/>
        </w:rPr>
        <w:t>JCT3V-B0051</w:t>
      </w:r>
      <w:proofErr w:type="spellEnd"/>
      <w:r>
        <w:rPr>
          <w:rFonts w:eastAsiaTheme="minorEastAsia"/>
        </w:rPr>
        <w:t xml:space="preserve"> </w:t>
      </w:r>
      <w:r w:rsidR="00760B50">
        <w:rPr>
          <w:rFonts w:eastAsiaTheme="minorEastAsia"/>
        </w:rPr>
        <w:fldChar w:fldCharType="begin"/>
      </w:r>
      <w:r w:rsidR="00760B50">
        <w:rPr>
          <w:rFonts w:eastAsiaTheme="minorEastAsia"/>
        </w:rPr>
        <w:instrText xml:space="preserve"> REF _Ref343758440 \r \h </w:instrText>
      </w:r>
      <w:r w:rsidR="008E0A15">
        <w:rPr>
          <w:rFonts w:eastAsiaTheme="minorEastAsia"/>
        </w:rPr>
        <w:instrText xml:space="preserve"> \* MERGEFORMAT </w:instrText>
      </w:r>
      <w:r w:rsidR="00760B50">
        <w:rPr>
          <w:rFonts w:eastAsiaTheme="minorEastAsia"/>
        </w:rPr>
      </w:r>
      <w:r w:rsidR="00760B50">
        <w:rPr>
          <w:rFonts w:eastAsiaTheme="minorEastAsia"/>
        </w:rPr>
        <w:fldChar w:fldCharType="separate"/>
      </w:r>
      <w:r w:rsidR="00760B50">
        <w:rPr>
          <w:rFonts w:eastAsiaTheme="minorEastAsia"/>
        </w:rPr>
        <w:t>[1]</w:t>
      </w:r>
      <w:r w:rsidR="00760B50">
        <w:rPr>
          <w:rFonts w:eastAsiaTheme="minorEastAsia"/>
        </w:rPr>
        <w:fldChar w:fldCharType="end"/>
      </w:r>
      <w:r w:rsidR="00760B50">
        <w:rPr>
          <w:rFonts w:eastAsiaTheme="minorEastAsia"/>
        </w:rPr>
        <w:t>, two aspects</w:t>
      </w:r>
      <w:r w:rsidR="008E0A15">
        <w:rPr>
          <w:rFonts w:eastAsiaTheme="minorEastAsia"/>
        </w:rPr>
        <w:t xml:space="preserve"> were slightly modified</w:t>
      </w:r>
      <w:r w:rsidR="00760B50">
        <w:rPr>
          <w:rFonts w:eastAsiaTheme="minorEastAsia"/>
        </w:rPr>
        <w:t xml:space="preserve"> </w:t>
      </w:r>
      <w:r w:rsidR="008E0A15">
        <w:rPr>
          <w:rFonts w:eastAsiaTheme="minorEastAsia"/>
        </w:rPr>
        <w:t xml:space="preserve">to </w:t>
      </w:r>
      <w:r w:rsidR="00301074">
        <w:rPr>
          <w:rFonts w:eastAsiaTheme="minorEastAsia"/>
        </w:rPr>
        <w:t>further reduc</w:t>
      </w:r>
      <w:r w:rsidR="00385ABE">
        <w:rPr>
          <w:rFonts w:eastAsiaTheme="minorEastAsia"/>
        </w:rPr>
        <w:t>e</w:t>
      </w:r>
      <w:r w:rsidR="00301074">
        <w:rPr>
          <w:rFonts w:eastAsiaTheme="minorEastAsia"/>
        </w:rPr>
        <w:t xml:space="preserve"> the </w:t>
      </w:r>
      <w:r w:rsidR="00B669E9">
        <w:rPr>
          <w:rFonts w:eastAsiaTheme="minorEastAsia"/>
        </w:rPr>
        <w:t xml:space="preserve">computational </w:t>
      </w:r>
      <w:r w:rsidR="00301074">
        <w:rPr>
          <w:rFonts w:eastAsiaTheme="minorEastAsia"/>
        </w:rPr>
        <w:t>complexity</w:t>
      </w:r>
      <w:r w:rsidR="008E0A15">
        <w:rPr>
          <w:rFonts w:eastAsiaTheme="minorEastAsia"/>
        </w:rPr>
        <w:t>,</w:t>
      </w:r>
      <w:r w:rsidR="00301074">
        <w:rPr>
          <w:rFonts w:eastAsiaTheme="minorEastAsia"/>
        </w:rPr>
        <w:t xml:space="preserve"> </w:t>
      </w:r>
      <w:r w:rsidR="00760B50">
        <w:rPr>
          <w:rFonts w:eastAsiaTheme="minorEastAsia"/>
        </w:rPr>
        <w:t>in this proposal:</w:t>
      </w:r>
    </w:p>
    <w:p w:rsidR="00A11C59" w:rsidRDefault="00DE387A" w:rsidP="00A1479A">
      <w:pPr>
        <w:pStyle w:val="ListParagraph"/>
        <w:numPr>
          <w:ilvl w:val="0"/>
          <w:numId w:val="24"/>
        </w:numPr>
        <w:rPr>
          <w:rFonts w:ascii="Times New Roman" w:eastAsiaTheme="minorEastAsia" w:hAnsi="Times New Roman"/>
        </w:rPr>
      </w:pPr>
      <w:r w:rsidRPr="00A1479A">
        <w:rPr>
          <w:rFonts w:ascii="Times New Roman" w:eastAsiaTheme="minorEastAsia" w:hAnsi="Times New Roman"/>
        </w:rPr>
        <w:t xml:space="preserve">The </w:t>
      </w:r>
      <w:r w:rsidR="00050976" w:rsidRPr="00050976">
        <w:rPr>
          <w:rFonts w:ascii="Times New Roman" w:eastAsiaTheme="minorEastAsia" w:hAnsi="Times New Roman"/>
          <w:lang w:val="en-GB"/>
        </w:rPr>
        <w:t>8</w:t>
      </w:r>
      <w:r w:rsidR="00050976">
        <w:rPr>
          <w:rFonts w:ascii="Times New Roman" w:eastAsiaTheme="minorEastAsia" w:hAnsi="Times New Roman"/>
          <w:lang w:val="en-GB"/>
        </w:rPr>
        <w:t>/4</w:t>
      </w:r>
      <w:r w:rsidR="00050976" w:rsidRPr="00050976">
        <w:rPr>
          <w:rFonts w:ascii="Times New Roman" w:eastAsiaTheme="minorEastAsia" w:hAnsi="Times New Roman"/>
          <w:lang w:val="en-GB"/>
        </w:rPr>
        <w:t xml:space="preserve">-tap </w:t>
      </w:r>
      <w:proofErr w:type="spellStart"/>
      <w:r w:rsidR="00050976" w:rsidRPr="00050976">
        <w:rPr>
          <w:rFonts w:ascii="Times New Roman" w:eastAsiaTheme="minorEastAsia" w:hAnsi="Times New Roman"/>
          <w:lang w:val="en-GB"/>
        </w:rPr>
        <w:t>luma</w:t>
      </w:r>
      <w:proofErr w:type="spellEnd"/>
      <w:r w:rsidR="00050976">
        <w:rPr>
          <w:rFonts w:ascii="Times New Roman" w:eastAsiaTheme="minorEastAsia" w:hAnsi="Times New Roman"/>
          <w:lang w:val="en-GB"/>
        </w:rPr>
        <w:t>/</w:t>
      </w:r>
      <w:proofErr w:type="spellStart"/>
      <w:r w:rsidR="00050976">
        <w:rPr>
          <w:rFonts w:ascii="Times New Roman" w:eastAsiaTheme="minorEastAsia" w:hAnsi="Times New Roman"/>
          <w:lang w:val="en-GB"/>
        </w:rPr>
        <w:t>chroam</w:t>
      </w:r>
      <w:proofErr w:type="spellEnd"/>
      <w:r w:rsidR="00050976" w:rsidRPr="00050976">
        <w:rPr>
          <w:rFonts w:ascii="Times New Roman" w:eastAsiaTheme="minorEastAsia" w:hAnsi="Times New Roman"/>
          <w:lang w:val="en-GB"/>
        </w:rPr>
        <w:t xml:space="preserve"> interpolation filter </w:t>
      </w:r>
      <w:r w:rsidR="00050976">
        <w:rPr>
          <w:rFonts w:ascii="Times New Roman" w:eastAsiaTheme="minorEastAsia" w:hAnsi="Times New Roman"/>
        </w:rPr>
        <w:t xml:space="preserve">used in HEVC for fractional sample interpolation process is replaced by bi-linear filter when generating the </w:t>
      </w:r>
      <w:r w:rsidR="008E0A15">
        <w:rPr>
          <w:rFonts w:ascii="Times New Roman" w:eastAsiaTheme="minorEastAsia" w:hAnsi="Times New Roman"/>
        </w:rPr>
        <w:t>residual</w:t>
      </w:r>
      <w:r w:rsidR="00050976">
        <w:rPr>
          <w:rFonts w:ascii="Times New Roman" w:eastAsiaTheme="minorEastAsia" w:hAnsi="Times New Roman"/>
        </w:rPr>
        <w:t xml:space="preserve"> predictor.</w:t>
      </w:r>
    </w:p>
    <w:p w:rsidR="00050976" w:rsidRPr="00A1479A" w:rsidRDefault="007E70A8" w:rsidP="00A1479A">
      <w:pPr>
        <w:pStyle w:val="ListParagraph"/>
        <w:numPr>
          <w:ilvl w:val="0"/>
          <w:numId w:val="24"/>
        </w:numPr>
        <w:rPr>
          <w:rFonts w:ascii="Times New Roman" w:eastAsiaTheme="minorEastAsia" w:hAnsi="Times New Roman"/>
        </w:rPr>
      </w:pPr>
      <w:r>
        <w:rPr>
          <w:rFonts w:ascii="Times New Roman" w:eastAsiaTheme="minorEastAsia" w:hAnsi="Times New Roman"/>
        </w:rPr>
        <w:t xml:space="preserve">The proposed ARP is </w:t>
      </w:r>
      <w:r w:rsidR="00D10953">
        <w:rPr>
          <w:rFonts w:ascii="Times New Roman" w:eastAsiaTheme="minorEastAsia" w:hAnsi="Times New Roman"/>
        </w:rPr>
        <w:t xml:space="preserve">only </w:t>
      </w:r>
      <w:r>
        <w:rPr>
          <w:rFonts w:ascii="Times New Roman" w:eastAsiaTheme="minorEastAsia" w:hAnsi="Times New Roman"/>
        </w:rPr>
        <w:t xml:space="preserve">applied to </w:t>
      </w:r>
      <w:r w:rsidR="00FD0F7C">
        <w:rPr>
          <w:rFonts w:ascii="Times New Roman" w:eastAsiaTheme="minorEastAsia" w:hAnsi="Times New Roman"/>
        </w:rPr>
        <w:t xml:space="preserve">those </w:t>
      </w:r>
      <w:r w:rsidR="00D10953">
        <w:rPr>
          <w:rFonts w:ascii="Times New Roman" w:eastAsiaTheme="minorEastAsia" w:hAnsi="Times New Roman"/>
          <w:lang w:val="en-GB"/>
        </w:rPr>
        <w:t xml:space="preserve">coding units </w:t>
      </w:r>
      <w:r w:rsidR="00FD0F7C">
        <w:rPr>
          <w:rFonts w:ascii="Times New Roman" w:eastAsiaTheme="minorEastAsia" w:hAnsi="Times New Roman"/>
          <w:lang w:val="en-GB"/>
        </w:rPr>
        <w:t xml:space="preserve">with the </w:t>
      </w:r>
      <w:r w:rsidR="00FD0F7C" w:rsidRPr="00D10953">
        <w:rPr>
          <w:rFonts w:ascii="Times New Roman" w:eastAsiaTheme="minorEastAsia" w:hAnsi="Times New Roman"/>
          <w:lang w:val="en-GB"/>
        </w:rPr>
        <w:t>partitioning mode</w:t>
      </w:r>
      <w:r w:rsidR="00FD0F7C">
        <w:rPr>
          <w:rFonts w:ascii="Times New Roman" w:eastAsiaTheme="minorEastAsia" w:hAnsi="Times New Roman"/>
          <w:lang w:val="en-GB"/>
        </w:rPr>
        <w:t xml:space="preserve"> </w:t>
      </w:r>
      <w:r w:rsidR="00D10953">
        <w:rPr>
          <w:rFonts w:ascii="Times New Roman" w:eastAsiaTheme="minorEastAsia" w:hAnsi="Times New Roman"/>
          <w:lang w:val="en-GB"/>
        </w:rPr>
        <w:t>equal to</w:t>
      </w:r>
      <w:r w:rsidR="00D10953" w:rsidRPr="00D10953">
        <w:rPr>
          <w:rFonts w:ascii="Times New Roman" w:eastAsiaTheme="minorEastAsia" w:hAnsi="Times New Roman"/>
        </w:rPr>
        <w:t xml:space="preserve"> </w:t>
      </w:r>
      <w:r w:rsidRPr="0056241E">
        <w:rPr>
          <w:rFonts w:ascii="Times New Roman" w:hAnsi="Times New Roman"/>
          <w:noProof/>
        </w:rPr>
        <w:t>PART_2Nx2N</w:t>
      </w:r>
      <w:r w:rsidR="00D5629F">
        <w:rPr>
          <w:rFonts w:ascii="Times New Roman" w:hAnsi="Times New Roman"/>
          <w:noProof/>
        </w:rPr>
        <w:t>.</w:t>
      </w:r>
    </w:p>
    <w:p w:rsidR="005A75A7" w:rsidRPr="00831C4C" w:rsidRDefault="005A75A7" w:rsidP="00831C4C">
      <w:pPr>
        <w:keepNext/>
        <w:numPr>
          <w:ilvl w:val="0"/>
          <w:numId w:val="21"/>
        </w:numPr>
        <w:spacing w:before="240" w:after="60"/>
        <w:outlineLvl w:val="0"/>
        <w:rPr>
          <w:rFonts w:cs="Arial"/>
          <w:b/>
          <w:bCs/>
          <w:kern w:val="32"/>
          <w:sz w:val="32"/>
          <w:szCs w:val="32"/>
          <w:lang w:val="en-CA"/>
        </w:rPr>
      </w:pPr>
      <w:r w:rsidRPr="00831C4C">
        <w:rPr>
          <w:rFonts w:cs="Arial"/>
          <w:b/>
          <w:bCs/>
          <w:kern w:val="32"/>
          <w:sz w:val="32"/>
          <w:szCs w:val="32"/>
          <w:lang w:val="en-CA"/>
        </w:rPr>
        <w:t>Compression Performance</w:t>
      </w:r>
    </w:p>
    <w:p w:rsidR="00EE670D" w:rsidRPr="007B2FBE" w:rsidRDefault="005A75A7" w:rsidP="003F4F15">
      <w:pPr>
        <w:spacing w:before="240"/>
        <w:jc w:val="both"/>
        <w:rPr>
          <w:szCs w:val="22"/>
          <w:lang w:eastAsia="ja-JP"/>
        </w:rPr>
      </w:pPr>
      <w:r w:rsidRPr="007B2FBE">
        <w:rPr>
          <w:szCs w:val="22"/>
          <w:lang w:eastAsia="zh-TW"/>
        </w:rPr>
        <w:t xml:space="preserve">This section provides simulation results of the </w:t>
      </w:r>
      <w:r w:rsidR="000A3B33" w:rsidRPr="007B2FBE">
        <w:rPr>
          <w:szCs w:val="22"/>
          <w:lang w:eastAsia="zh-TW"/>
        </w:rPr>
        <w:t xml:space="preserve">proposed </w:t>
      </w:r>
      <w:r w:rsidR="008A433F" w:rsidRPr="007B2FBE">
        <w:rPr>
          <w:szCs w:val="22"/>
          <w:lang w:eastAsia="zh-TW"/>
        </w:rPr>
        <w:t xml:space="preserve">ARP </w:t>
      </w:r>
      <w:r w:rsidRPr="007B2FBE">
        <w:rPr>
          <w:szCs w:val="22"/>
          <w:lang w:eastAsia="zh-TW"/>
        </w:rPr>
        <w:t xml:space="preserve">in comparison with the </w:t>
      </w:r>
      <w:proofErr w:type="spellStart"/>
      <w:r w:rsidRPr="007B2FBE">
        <w:rPr>
          <w:szCs w:val="22"/>
          <w:lang w:eastAsia="zh-TW"/>
        </w:rPr>
        <w:t>3D-HTM</w:t>
      </w:r>
      <w:proofErr w:type="spellEnd"/>
      <w:r w:rsidRPr="007B2FBE">
        <w:rPr>
          <w:szCs w:val="22"/>
          <w:lang w:eastAsia="zh-TW"/>
        </w:rPr>
        <w:t xml:space="preserve"> anchor</w:t>
      </w:r>
      <w:r w:rsidR="00F319E2" w:rsidRPr="007B2FBE">
        <w:rPr>
          <w:szCs w:val="22"/>
          <w:lang w:eastAsia="zh-TW"/>
        </w:rPr>
        <w:t>s</w:t>
      </w:r>
      <w:r w:rsidRPr="007B2FBE">
        <w:rPr>
          <w:szCs w:val="22"/>
          <w:lang w:eastAsia="zh-TW"/>
        </w:rPr>
        <w:t xml:space="preserve">. </w:t>
      </w:r>
      <w:r w:rsidRPr="007B2FBE">
        <w:rPr>
          <w:szCs w:val="22"/>
          <w:lang w:eastAsia="ja-JP"/>
        </w:rPr>
        <w:t>T</w:t>
      </w:r>
      <w:r w:rsidR="00181F10" w:rsidRPr="007B2FBE">
        <w:rPr>
          <w:szCs w:val="22"/>
          <w:lang w:eastAsia="ja-JP"/>
        </w:rPr>
        <w:t>he</w:t>
      </w:r>
      <w:r w:rsidRPr="007B2FBE">
        <w:rPr>
          <w:szCs w:val="22"/>
          <w:lang w:eastAsia="ja-JP"/>
        </w:rPr>
        <w:t xml:space="preserve"> </w:t>
      </w:r>
      <w:r w:rsidR="00181F10" w:rsidRPr="007B2FBE">
        <w:rPr>
          <w:szCs w:val="22"/>
          <w:lang w:eastAsia="ja-JP"/>
        </w:rPr>
        <w:t xml:space="preserve">platform </w:t>
      </w:r>
      <w:proofErr w:type="spellStart"/>
      <w:r w:rsidR="00181F10" w:rsidRPr="007B2FBE">
        <w:rPr>
          <w:szCs w:val="22"/>
          <w:lang w:eastAsia="ja-JP"/>
        </w:rPr>
        <w:t>3D-HTM</w:t>
      </w:r>
      <w:proofErr w:type="spellEnd"/>
      <w:r w:rsidR="00181F10" w:rsidRPr="007B2FBE">
        <w:rPr>
          <w:szCs w:val="22"/>
          <w:lang w:eastAsia="ja-JP"/>
        </w:rPr>
        <w:t xml:space="preserve"> </w:t>
      </w:r>
      <w:r w:rsidR="00EF2D37" w:rsidRPr="007B2FBE">
        <w:rPr>
          <w:szCs w:val="22"/>
          <w:lang w:eastAsia="ja-JP"/>
        </w:rPr>
        <w:t>5</w:t>
      </w:r>
      <w:r w:rsidR="00181F10" w:rsidRPr="007B2FBE">
        <w:rPr>
          <w:szCs w:val="22"/>
          <w:lang w:eastAsia="ja-JP"/>
        </w:rPr>
        <w:t>.0</w:t>
      </w:r>
      <w:r w:rsidR="00EF2D37" w:rsidRPr="007B2FBE">
        <w:rPr>
          <w:szCs w:val="22"/>
          <w:lang w:eastAsia="ja-JP"/>
        </w:rPr>
        <w:t>.1</w:t>
      </w:r>
      <w:r w:rsidR="00181F10" w:rsidRPr="007B2FBE">
        <w:rPr>
          <w:szCs w:val="22"/>
          <w:lang w:eastAsia="ja-JP"/>
        </w:rPr>
        <w:t xml:space="preserve"> </w:t>
      </w:r>
      <w:r w:rsidR="0086599B" w:rsidRPr="007B2FBE">
        <w:rPr>
          <w:szCs w:val="22"/>
          <w:lang w:eastAsia="ja-JP"/>
        </w:rPr>
        <w:fldChar w:fldCharType="begin"/>
      </w:r>
      <w:r w:rsidR="0086599B" w:rsidRPr="007B2FBE">
        <w:rPr>
          <w:szCs w:val="22"/>
          <w:lang w:eastAsia="ja-JP"/>
        </w:rPr>
        <w:instrText xml:space="preserve"> REF _Ref343759531 \r \h </w:instrText>
      </w:r>
      <w:r w:rsidR="007B2FBE">
        <w:rPr>
          <w:szCs w:val="22"/>
          <w:lang w:eastAsia="ja-JP"/>
        </w:rPr>
        <w:instrText xml:space="preserve"> \* MERGEFORMAT </w:instrText>
      </w:r>
      <w:r w:rsidR="0086599B" w:rsidRPr="007B2FBE">
        <w:rPr>
          <w:szCs w:val="22"/>
          <w:lang w:eastAsia="ja-JP"/>
        </w:rPr>
      </w:r>
      <w:r w:rsidR="0086599B" w:rsidRPr="007B2FBE">
        <w:rPr>
          <w:szCs w:val="22"/>
          <w:lang w:eastAsia="ja-JP"/>
        </w:rPr>
        <w:fldChar w:fldCharType="separate"/>
      </w:r>
      <w:r w:rsidR="0086599B" w:rsidRPr="007B2FBE">
        <w:rPr>
          <w:szCs w:val="22"/>
          <w:lang w:eastAsia="ja-JP"/>
        </w:rPr>
        <w:t>[2]</w:t>
      </w:r>
      <w:r w:rsidR="0086599B" w:rsidRPr="007B2FBE">
        <w:rPr>
          <w:szCs w:val="22"/>
          <w:lang w:eastAsia="ja-JP"/>
        </w:rPr>
        <w:fldChar w:fldCharType="end"/>
      </w:r>
      <w:r w:rsidR="0086599B" w:rsidRPr="007B2FBE">
        <w:rPr>
          <w:szCs w:val="22"/>
          <w:lang w:eastAsia="ja-JP"/>
        </w:rPr>
        <w:t xml:space="preserve"> </w:t>
      </w:r>
      <w:r w:rsidR="00181F10" w:rsidRPr="007B2FBE">
        <w:rPr>
          <w:szCs w:val="22"/>
          <w:lang w:eastAsia="ja-JP"/>
        </w:rPr>
        <w:t>is</w:t>
      </w:r>
      <w:r w:rsidR="00D7099C" w:rsidRPr="007B2FBE">
        <w:rPr>
          <w:szCs w:val="22"/>
          <w:lang w:eastAsia="ja-JP"/>
        </w:rPr>
        <w:t xml:space="preserve"> utilized and the proposed method </w:t>
      </w:r>
      <w:r w:rsidR="00540B49" w:rsidRPr="007B2FBE">
        <w:rPr>
          <w:szCs w:val="22"/>
          <w:lang w:eastAsia="ja-JP"/>
        </w:rPr>
        <w:t>is</w:t>
      </w:r>
      <w:r w:rsidR="00D61229" w:rsidRPr="007B2FBE">
        <w:rPr>
          <w:szCs w:val="22"/>
          <w:lang w:eastAsia="ja-JP"/>
        </w:rPr>
        <w:t xml:space="preserve"> implemented on it</w:t>
      </w:r>
      <w:r w:rsidRPr="007B2FBE">
        <w:rPr>
          <w:szCs w:val="22"/>
          <w:lang w:val="x-none" w:eastAsia="ja-JP"/>
        </w:rPr>
        <w:t>.</w:t>
      </w:r>
      <w:r w:rsidR="00DF241B" w:rsidRPr="007B2FBE">
        <w:rPr>
          <w:szCs w:val="22"/>
          <w:lang w:eastAsia="ja-JP"/>
        </w:rPr>
        <w:t xml:space="preserve"> </w:t>
      </w:r>
      <w:r w:rsidR="00BE4C5B" w:rsidRPr="007B2FBE">
        <w:rPr>
          <w:szCs w:val="22"/>
          <w:lang w:eastAsia="ja-JP"/>
        </w:rPr>
        <w:t xml:space="preserve">All the simulation tests are performed based on the common test conditions </w:t>
      </w:r>
      <w:r w:rsidR="00BE4C5B" w:rsidRPr="007B2FBE">
        <w:rPr>
          <w:szCs w:val="22"/>
          <w:lang w:eastAsia="ja-JP"/>
        </w:rPr>
        <w:fldChar w:fldCharType="begin"/>
      </w:r>
      <w:r w:rsidR="00BE4C5B" w:rsidRPr="007B2FBE">
        <w:rPr>
          <w:szCs w:val="22"/>
          <w:lang w:eastAsia="ja-JP"/>
        </w:rPr>
        <w:instrText xml:space="preserve"> REF _Ref336884737 \r \h </w:instrText>
      </w:r>
      <w:r w:rsidR="007B2FBE">
        <w:rPr>
          <w:szCs w:val="22"/>
          <w:lang w:eastAsia="ja-JP"/>
        </w:rPr>
        <w:instrText xml:space="preserve"> \* MERGEFORMAT </w:instrText>
      </w:r>
      <w:r w:rsidR="00BE4C5B" w:rsidRPr="007B2FBE">
        <w:rPr>
          <w:szCs w:val="22"/>
          <w:lang w:eastAsia="ja-JP"/>
        </w:rPr>
      </w:r>
      <w:r w:rsidR="00BE4C5B" w:rsidRPr="007B2FBE">
        <w:rPr>
          <w:szCs w:val="22"/>
          <w:lang w:eastAsia="ja-JP"/>
        </w:rPr>
        <w:fldChar w:fldCharType="separate"/>
      </w:r>
      <w:r w:rsidR="0086599B" w:rsidRPr="007B2FBE">
        <w:rPr>
          <w:szCs w:val="22"/>
          <w:lang w:eastAsia="ja-JP"/>
        </w:rPr>
        <w:t>[3]</w:t>
      </w:r>
      <w:r w:rsidR="00BE4C5B" w:rsidRPr="007B2FBE">
        <w:rPr>
          <w:szCs w:val="22"/>
          <w:lang w:eastAsia="ja-JP"/>
        </w:rPr>
        <w:fldChar w:fldCharType="end"/>
      </w:r>
      <w:r w:rsidR="00BE4C5B" w:rsidRPr="007B2FBE">
        <w:rPr>
          <w:szCs w:val="22"/>
          <w:lang w:eastAsia="ja-JP"/>
        </w:rPr>
        <w:t xml:space="preserve">. </w:t>
      </w:r>
      <w:r w:rsidR="00F319E2" w:rsidRPr="007B2FBE">
        <w:rPr>
          <w:szCs w:val="22"/>
          <w:lang w:eastAsia="ja-JP"/>
        </w:rPr>
        <w:t xml:space="preserve">Two anchors are compared with ARP, i.e., the anchor of </w:t>
      </w:r>
      <w:proofErr w:type="spellStart"/>
      <w:r w:rsidR="00F319E2" w:rsidRPr="007B2FBE">
        <w:rPr>
          <w:szCs w:val="22"/>
          <w:lang w:eastAsia="ja-JP"/>
        </w:rPr>
        <w:t>3D-HTM5.0.1</w:t>
      </w:r>
      <w:proofErr w:type="spellEnd"/>
      <w:r w:rsidR="00F319E2" w:rsidRPr="007B2FBE">
        <w:rPr>
          <w:szCs w:val="22"/>
          <w:lang w:eastAsia="ja-JP"/>
        </w:rPr>
        <w:t xml:space="preserve"> and the anchor of </w:t>
      </w:r>
      <w:proofErr w:type="spellStart"/>
      <w:r w:rsidR="00F319E2" w:rsidRPr="007B2FBE">
        <w:rPr>
          <w:szCs w:val="22"/>
          <w:lang w:eastAsia="ja-JP"/>
        </w:rPr>
        <w:t>CE4</w:t>
      </w:r>
      <w:proofErr w:type="spellEnd"/>
      <w:r w:rsidR="00F319E2" w:rsidRPr="007B2FBE">
        <w:rPr>
          <w:szCs w:val="22"/>
          <w:lang w:eastAsia="ja-JP"/>
        </w:rPr>
        <w:t xml:space="preserve"> with the </w:t>
      </w:r>
      <w:proofErr w:type="spellStart"/>
      <w:r w:rsidR="008739AC" w:rsidRPr="007B2FBE">
        <w:rPr>
          <w:rFonts w:eastAsia="MS Mincho"/>
        </w:rPr>
        <w:t>IVRP</w:t>
      </w:r>
      <w:proofErr w:type="spellEnd"/>
      <w:r w:rsidR="008739AC" w:rsidRPr="007B2FBE">
        <w:rPr>
          <w:szCs w:val="22"/>
          <w:lang w:eastAsia="ja-JP"/>
        </w:rPr>
        <w:t xml:space="preserve"> flag always transmitted </w:t>
      </w:r>
      <w:r w:rsidR="00F72447" w:rsidRPr="007B2FBE">
        <w:rPr>
          <w:szCs w:val="22"/>
          <w:lang w:eastAsia="ja-JP"/>
        </w:rPr>
        <w:t>solving</w:t>
      </w:r>
      <w:r w:rsidR="008739AC" w:rsidRPr="007B2FBE">
        <w:rPr>
          <w:szCs w:val="22"/>
          <w:lang w:eastAsia="ja-JP"/>
        </w:rPr>
        <w:t xml:space="preserve"> the </w:t>
      </w:r>
      <w:r w:rsidR="00F319E2" w:rsidRPr="007B2FBE">
        <w:rPr>
          <w:szCs w:val="22"/>
          <w:lang w:eastAsia="ja-JP"/>
        </w:rPr>
        <w:t xml:space="preserve">parsing issue of </w:t>
      </w:r>
      <w:proofErr w:type="spellStart"/>
      <w:r w:rsidR="008739AC" w:rsidRPr="007B2FBE">
        <w:rPr>
          <w:szCs w:val="22"/>
          <w:lang w:eastAsia="ja-JP"/>
        </w:rPr>
        <w:t>IVRP</w:t>
      </w:r>
      <w:proofErr w:type="spellEnd"/>
      <w:r w:rsidR="008E0A15">
        <w:rPr>
          <w:szCs w:val="22"/>
          <w:lang w:eastAsia="ja-JP"/>
        </w:rPr>
        <w:t xml:space="preserve"> </w:t>
      </w:r>
      <w:r w:rsidR="00D80857" w:rsidRPr="007B2FBE">
        <w:rPr>
          <w:szCs w:val="22"/>
          <w:lang w:eastAsia="ja-JP"/>
        </w:rPr>
        <w:fldChar w:fldCharType="begin"/>
      </w:r>
      <w:r w:rsidR="00D80857" w:rsidRPr="007B2FBE">
        <w:rPr>
          <w:szCs w:val="22"/>
          <w:lang w:eastAsia="ja-JP"/>
        </w:rPr>
        <w:instrText xml:space="preserve"> REF _Ref343761345 \r \h </w:instrText>
      </w:r>
      <w:r w:rsidR="007B2FBE">
        <w:rPr>
          <w:szCs w:val="22"/>
          <w:lang w:eastAsia="ja-JP"/>
        </w:rPr>
        <w:instrText xml:space="preserve"> \* MERGEFORMAT </w:instrText>
      </w:r>
      <w:r w:rsidR="00D80857" w:rsidRPr="007B2FBE">
        <w:rPr>
          <w:szCs w:val="22"/>
          <w:lang w:eastAsia="ja-JP"/>
        </w:rPr>
      </w:r>
      <w:r w:rsidR="00D80857" w:rsidRPr="007B2FBE">
        <w:rPr>
          <w:szCs w:val="22"/>
          <w:lang w:eastAsia="ja-JP"/>
        </w:rPr>
        <w:fldChar w:fldCharType="separate"/>
      </w:r>
      <w:r w:rsidR="00D80857" w:rsidRPr="007B2FBE">
        <w:rPr>
          <w:szCs w:val="22"/>
          <w:lang w:eastAsia="ja-JP"/>
        </w:rPr>
        <w:t>[4]</w:t>
      </w:r>
      <w:r w:rsidR="00D80857" w:rsidRPr="007B2FBE">
        <w:rPr>
          <w:szCs w:val="22"/>
          <w:lang w:eastAsia="ja-JP"/>
        </w:rPr>
        <w:fldChar w:fldCharType="end"/>
      </w:r>
      <w:r w:rsidR="00F319E2" w:rsidRPr="007B2FBE">
        <w:rPr>
          <w:szCs w:val="22"/>
          <w:lang w:eastAsia="ja-JP"/>
        </w:rPr>
        <w:t xml:space="preserve">. </w:t>
      </w:r>
      <w:r w:rsidR="00332F14" w:rsidRPr="007B2FBE">
        <w:rPr>
          <w:szCs w:val="22"/>
          <w:lang w:eastAsia="ja-JP"/>
        </w:rPr>
        <w:t xml:space="preserve"> </w:t>
      </w:r>
    </w:p>
    <w:p w:rsidR="008A433F" w:rsidRPr="007B2FBE" w:rsidRDefault="008A433F" w:rsidP="00BC23FE">
      <w:pPr>
        <w:spacing w:before="240"/>
        <w:jc w:val="both"/>
        <w:rPr>
          <w:szCs w:val="22"/>
        </w:rPr>
      </w:pPr>
      <w:r w:rsidRPr="007B2FBE">
        <w:rPr>
          <w:szCs w:val="22"/>
          <w:lang w:eastAsia="ja-JP"/>
        </w:rPr>
        <w:t xml:space="preserve">Table 1 provides the results </w:t>
      </w:r>
      <w:r w:rsidR="005F56E2" w:rsidRPr="007B2FBE">
        <w:rPr>
          <w:szCs w:val="22"/>
          <w:lang w:eastAsia="ja-JP"/>
        </w:rPr>
        <w:t xml:space="preserve">of ARP compared with </w:t>
      </w:r>
      <w:proofErr w:type="spellStart"/>
      <w:r w:rsidR="005F56E2" w:rsidRPr="007B2FBE">
        <w:rPr>
          <w:szCs w:val="22"/>
          <w:lang w:eastAsia="ja-JP"/>
        </w:rPr>
        <w:t>3D-HTM</w:t>
      </w:r>
      <w:proofErr w:type="spellEnd"/>
      <w:r w:rsidR="005F56E2" w:rsidRPr="007B2FBE">
        <w:rPr>
          <w:szCs w:val="22"/>
          <w:lang w:eastAsia="ja-JP"/>
        </w:rPr>
        <w:t xml:space="preserve"> anchor</w:t>
      </w:r>
      <w:r w:rsidR="00C63691" w:rsidRPr="007B2FBE">
        <w:rPr>
          <w:szCs w:val="22"/>
          <w:lang w:eastAsia="ja-JP"/>
        </w:rPr>
        <w:t>.</w:t>
      </w:r>
      <w:r w:rsidR="009E59DD" w:rsidRPr="007B2FBE">
        <w:rPr>
          <w:szCs w:val="22"/>
          <w:lang w:val="x-none" w:eastAsia="ja-JP"/>
        </w:rPr>
        <w:t xml:space="preserve"> </w:t>
      </w:r>
      <w:r w:rsidR="00A77886" w:rsidRPr="007B2FBE">
        <w:rPr>
          <w:szCs w:val="22"/>
        </w:rPr>
        <w:t xml:space="preserve">As shown in Table 1, the overall average bitrate </w:t>
      </w:r>
      <w:r w:rsidR="00BB541C" w:rsidRPr="007B2FBE">
        <w:rPr>
          <w:szCs w:val="22"/>
        </w:rPr>
        <w:t>reduction</w:t>
      </w:r>
      <w:r w:rsidR="00A77886" w:rsidRPr="007B2FBE">
        <w:rPr>
          <w:szCs w:val="22"/>
        </w:rPr>
        <w:t xml:space="preserve"> is </w:t>
      </w:r>
      <w:r w:rsidR="000366CD" w:rsidRPr="007B2FBE">
        <w:rPr>
          <w:szCs w:val="22"/>
        </w:rPr>
        <w:t>0.</w:t>
      </w:r>
      <w:r w:rsidR="008026DD" w:rsidRPr="007B2FBE">
        <w:rPr>
          <w:szCs w:val="22"/>
        </w:rPr>
        <w:t>9</w:t>
      </w:r>
      <w:r w:rsidR="000366CD" w:rsidRPr="007B2FBE">
        <w:rPr>
          <w:szCs w:val="22"/>
        </w:rPr>
        <w:t>%, 0.</w:t>
      </w:r>
      <w:r w:rsidR="00D80857" w:rsidRPr="007B2FBE">
        <w:rPr>
          <w:szCs w:val="22"/>
        </w:rPr>
        <w:t>6</w:t>
      </w:r>
      <w:r w:rsidR="000366CD" w:rsidRPr="007B2FBE">
        <w:rPr>
          <w:szCs w:val="22"/>
        </w:rPr>
        <w:t>%</w:t>
      </w:r>
      <w:r w:rsidR="00CB45E1">
        <w:rPr>
          <w:szCs w:val="22"/>
        </w:rPr>
        <w:t xml:space="preserve"> and </w:t>
      </w:r>
      <w:r w:rsidR="00CB45E1" w:rsidRPr="007B2FBE">
        <w:rPr>
          <w:szCs w:val="22"/>
        </w:rPr>
        <w:t>0.</w:t>
      </w:r>
      <w:r w:rsidR="00CB45E1">
        <w:rPr>
          <w:szCs w:val="22"/>
        </w:rPr>
        <w:t>7%</w:t>
      </w:r>
      <w:r w:rsidR="000366CD" w:rsidRPr="007B2FBE">
        <w:rPr>
          <w:szCs w:val="22"/>
        </w:rPr>
        <w:t xml:space="preserve"> for texture views, synthesized views,</w:t>
      </w:r>
      <w:r w:rsidR="00622F9B">
        <w:rPr>
          <w:szCs w:val="22"/>
        </w:rPr>
        <w:t xml:space="preserve"> and coded &amp; synthesized views,</w:t>
      </w:r>
      <w:r w:rsidR="000366CD" w:rsidRPr="007B2FBE">
        <w:rPr>
          <w:szCs w:val="22"/>
        </w:rPr>
        <w:t xml:space="preserve"> respectively. </w:t>
      </w:r>
    </w:p>
    <w:p w:rsidR="005A75A7" w:rsidRPr="007B2FBE" w:rsidRDefault="008A433F" w:rsidP="00BC23FE">
      <w:pPr>
        <w:spacing w:before="240"/>
        <w:jc w:val="both"/>
        <w:rPr>
          <w:szCs w:val="22"/>
        </w:rPr>
      </w:pPr>
      <w:r w:rsidRPr="007B2FBE">
        <w:rPr>
          <w:szCs w:val="22"/>
        </w:rPr>
        <w:t xml:space="preserve">As shown in Table 2, </w:t>
      </w:r>
      <w:r w:rsidR="000366CD" w:rsidRPr="007B2FBE">
        <w:rPr>
          <w:szCs w:val="22"/>
        </w:rPr>
        <w:t xml:space="preserve">when </w:t>
      </w:r>
      <w:r w:rsidR="00707D6D" w:rsidRPr="007B2FBE">
        <w:rPr>
          <w:szCs w:val="22"/>
        </w:rPr>
        <w:t xml:space="preserve">the parsing issue of </w:t>
      </w:r>
      <w:proofErr w:type="spellStart"/>
      <w:r w:rsidR="00707D6D" w:rsidRPr="007B2FBE">
        <w:rPr>
          <w:szCs w:val="22"/>
        </w:rPr>
        <w:t>IVRP</w:t>
      </w:r>
      <w:proofErr w:type="spellEnd"/>
      <w:r w:rsidR="00707D6D" w:rsidRPr="007B2FBE">
        <w:rPr>
          <w:szCs w:val="22"/>
        </w:rPr>
        <w:t xml:space="preserve"> is solved in </w:t>
      </w:r>
      <w:proofErr w:type="spellStart"/>
      <w:r w:rsidR="00707D6D" w:rsidRPr="007B2FBE">
        <w:rPr>
          <w:szCs w:val="22"/>
        </w:rPr>
        <w:t>3D-HTM</w:t>
      </w:r>
      <w:proofErr w:type="spellEnd"/>
      <w:r w:rsidR="000366CD" w:rsidRPr="007B2FBE">
        <w:rPr>
          <w:szCs w:val="22"/>
          <w:lang w:eastAsia="ja-JP"/>
        </w:rPr>
        <w:t xml:space="preserve">, additional coding gain </w:t>
      </w:r>
      <w:r w:rsidR="00707D6D" w:rsidRPr="007B2FBE">
        <w:rPr>
          <w:szCs w:val="22"/>
          <w:lang w:eastAsia="ja-JP"/>
        </w:rPr>
        <w:t xml:space="preserve">of ARP </w:t>
      </w:r>
      <w:r w:rsidR="000366CD" w:rsidRPr="007B2FBE">
        <w:rPr>
          <w:szCs w:val="22"/>
          <w:lang w:eastAsia="ja-JP"/>
        </w:rPr>
        <w:t xml:space="preserve">could be observed, i.e., </w:t>
      </w:r>
      <w:r w:rsidR="007B2FBE">
        <w:rPr>
          <w:szCs w:val="22"/>
        </w:rPr>
        <w:t>1.</w:t>
      </w:r>
      <w:r w:rsidR="00622F9B">
        <w:rPr>
          <w:szCs w:val="22"/>
        </w:rPr>
        <w:t>4</w:t>
      </w:r>
      <w:r w:rsidR="00667F59" w:rsidRPr="007B2FBE">
        <w:rPr>
          <w:szCs w:val="22"/>
        </w:rPr>
        <w:t xml:space="preserve">%, </w:t>
      </w:r>
      <w:r w:rsidR="007B2FBE">
        <w:rPr>
          <w:szCs w:val="22"/>
        </w:rPr>
        <w:t>1.</w:t>
      </w:r>
      <w:r w:rsidR="00622F9B">
        <w:rPr>
          <w:szCs w:val="22"/>
        </w:rPr>
        <w:t>0</w:t>
      </w:r>
      <w:r w:rsidR="00667F59" w:rsidRPr="007B2FBE">
        <w:rPr>
          <w:szCs w:val="22"/>
        </w:rPr>
        <w:t xml:space="preserve">%, </w:t>
      </w:r>
      <w:r w:rsidR="00622F9B">
        <w:rPr>
          <w:szCs w:val="22"/>
        </w:rPr>
        <w:t>1.1</w:t>
      </w:r>
      <w:r w:rsidR="00A77886" w:rsidRPr="007B2FBE">
        <w:rPr>
          <w:szCs w:val="22"/>
        </w:rPr>
        <w:t xml:space="preserve">% </w:t>
      </w:r>
      <w:r w:rsidR="00405FEF" w:rsidRPr="007B2FBE">
        <w:rPr>
          <w:szCs w:val="22"/>
        </w:rPr>
        <w:t>for texture views, synthesized views,</w:t>
      </w:r>
      <w:r w:rsidR="00405FEF">
        <w:rPr>
          <w:szCs w:val="22"/>
        </w:rPr>
        <w:t xml:space="preserve"> and coded &amp; synthesized views</w:t>
      </w:r>
      <w:r w:rsidR="00A77886" w:rsidRPr="007B2FBE">
        <w:rPr>
          <w:szCs w:val="22"/>
        </w:rPr>
        <w:t>.</w:t>
      </w:r>
      <w:r w:rsidR="00660812" w:rsidRPr="007B2FBE">
        <w:rPr>
          <w:szCs w:val="22"/>
        </w:rPr>
        <w:t xml:space="preserve"> </w:t>
      </w:r>
    </w:p>
    <w:p w:rsidR="004C1DA7" w:rsidRPr="007B2FBE" w:rsidRDefault="004C1DA7" w:rsidP="004C1DA7">
      <w:pPr>
        <w:pStyle w:val="Caption"/>
        <w:keepNext/>
        <w:spacing w:before="200"/>
        <w:jc w:val="center"/>
      </w:pPr>
      <w:r w:rsidRPr="007B2FBE">
        <w:t xml:space="preserve">Table </w:t>
      </w:r>
      <w:r w:rsidR="00090D3A">
        <w:fldChar w:fldCharType="begin"/>
      </w:r>
      <w:r w:rsidR="00090D3A">
        <w:instrText xml:space="preserve"> SEQ Table \* ARABIC </w:instrText>
      </w:r>
      <w:r w:rsidR="00090D3A">
        <w:fldChar w:fldCharType="separate"/>
      </w:r>
      <w:r w:rsidRPr="007B2FBE">
        <w:rPr>
          <w:noProof/>
        </w:rPr>
        <w:t>1</w:t>
      </w:r>
      <w:r w:rsidR="00090D3A">
        <w:rPr>
          <w:noProof/>
        </w:rPr>
        <w:fldChar w:fldCharType="end"/>
      </w:r>
      <w:r w:rsidRPr="007B2FBE">
        <w:t xml:space="preserve">: Coding gain of ARP with respect to </w:t>
      </w:r>
      <w:proofErr w:type="spellStart"/>
      <w:r w:rsidR="0086599B" w:rsidRPr="007B2FBE">
        <w:t>3D-HTM</w:t>
      </w:r>
      <w:proofErr w:type="spellEnd"/>
      <w:r w:rsidR="0086599B" w:rsidRPr="007B2FBE">
        <w:t xml:space="preserve"> </w:t>
      </w:r>
      <w:r w:rsidRPr="007B2FBE">
        <w:t>anchor for 3-view case</w:t>
      </w:r>
    </w:p>
    <w:tbl>
      <w:tblPr>
        <w:tblW w:w="0" w:type="auto"/>
        <w:jc w:val="center"/>
        <w:tblInd w:w="277" w:type="dxa"/>
        <w:tblLayout w:type="fixed"/>
        <w:tblLook w:val="04A0" w:firstRow="1" w:lastRow="0" w:firstColumn="1" w:lastColumn="0" w:noHBand="0" w:noVBand="1"/>
      </w:tblPr>
      <w:tblGrid>
        <w:gridCol w:w="1120"/>
        <w:gridCol w:w="745"/>
        <w:gridCol w:w="700"/>
        <w:gridCol w:w="1075"/>
        <w:gridCol w:w="1009"/>
        <w:gridCol w:w="993"/>
        <w:gridCol w:w="721"/>
        <w:gridCol w:w="720"/>
        <w:gridCol w:w="783"/>
      </w:tblGrid>
      <w:tr w:rsidR="0040575A" w:rsidRPr="007B2FBE" w:rsidTr="00855AEA">
        <w:trPr>
          <w:trHeight w:val="337"/>
          <w:jc w:val="center"/>
        </w:trPr>
        <w:tc>
          <w:tcPr>
            <w:tcW w:w="1120"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
        </w:tc>
        <w:tc>
          <w:tcPr>
            <w:tcW w:w="745"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Video</w:t>
            </w:r>
          </w:p>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1</w:t>
            </w:r>
          </w:p>
        </w:tc>
        <w:tc>
          <w:tcPr>
            <w:tcW w:w="700"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Video</w:t>
            </w:r>
          </w:p>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2</w:t>
            </w:r>
          </w:p>
        </w:tc>
        <w:tc>
          <w:tcPr>
            <w:tcW w:w="1075"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40575A"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EB6742">
              <w:rPr>
                <w:color w:val="000000"/>
                <w:sz w:val="16"/>
                <w:szCs w:val="16"/>
                <w:lang w:eastAsia="zh-CN"/>
              </w:rPr>
              <w:t>Video</w:t>
            </w:r>
          </w:p>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EB6742">
              <w:rPr>
                <w:color w:val="000000"/>
                <w:sz w:val="16"/>
                <w:szCs w:val="16"/>
                <w:lang w:eastAsia="zh-CN"/>
              </w:rPr>
              <w:t>only</w:t>
            </w:r>
          </w:p>
        </w:tc>
        <w:tc>
          <w:tcPr>
            <w:tcW w:w="1009"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40575A" w:rsidRPr="00EB6742" w:rsidRDefault="0040575A" w:rsidP="009A230E">
            <w:pPr>
              <w:spacing w:before="0"/>
              <w:jc w:val="center"/>
              <w:rPr>
                <w:color w:val="000000"/>
                <w:sz w:val="16"/>
                <w:szCs w:val="16"/>
                <w:lang w:eastAsia="zh-CN"/>
              </w:rPr>
            </w:pPr>
            <w:r>
              <w:rPr>
                <w:color w:val="000000"/>
                <w:sz w:val="16"/>
                <w:szCs w:val="16"/>
                <w:lang w:eastAsia="zh-CN"/>
              </w:rPr>
              <w:t>S</w:t>
            </w:r>
            <w:r w:rsidRPr="00EB6742">
              <w:rPr>
                <w:color w:val="000000"/>
                <w:sz w:val="16"/>
                <w:szCs w:val="16"/>
                <w:lang w:eastAsia="zh-CN"/>
              </w:rPr>
              <w:t>ynthesized only</w:t>
            </w:r>
          </w:p>
        </w:tc>
        <w:tc>
          <w:tcPr>
            <w:tcW w:w="993"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40575A" w:rsidRPr="00EB6742" w:rsidRDefault="0040575A" w:rsidP="009A230E">
            <w:pPr>
              <w:spacing w:before="0"/>
              <w:jc w:val="center"/>
              <w:rPr>
                <w:color w:val="000000"/>
                <w:sz w:val="16"/>
                <w:szCs w:val="16"/>
                <w:lang w:eastAsia="zh-CN"/>
              </w:rPr>
            </w:pPr>
            <w:r>
              <w:rPr>
                <w:color w:val="000000"/>
                <w:sz w:val="16"/>
                <w:szCs w:val="16"/>
                <w:lang w:eastAsia="zh-CN"/>
              </w:rPr>
              <w:t>C</w:t>
            </w:r>
            <w:r w:rsidRPr="00EB6742">
              <w:rPr>
                <w:color w:val="000000"/>
                <w:sz w:val="16"/>
                <w:szCs w:val="16"/>
                <w:lang w:eastAsia="zh-CN"/>
              </w:rPr>
              <w:t>oded &amp; synthesized</w:t>
            </w:r>
          </w:p>
        </w:tc>
        <w:tc>
          <w:tcPr>
            <w:tcW w:w="721"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Enc</w:t>
            </w:r>
            <w:proofErr w:type="spellEnd"/>
          </w:p>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c>
          <w:tcPr>
            <w:tcW w:w="720"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Dec</w:t>
            </w:r>
          </w:p>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c>
          <w:tcPr>
            <w:tcW w:w="783"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Ren</w:t>
            </w:r>
            <w:proofErr w:type="spellEnd"/>
          </w:p>
          <w:p w:rsidR="0040575A" w:rsidRPr="007B2FBE" w:rsidRDefault="0040575A" w:rsidP="009A230E">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r>
      <w:tr w:rsidR="00914C49" w:rsidRPr="007B2FBE" w:rsidTr="00914C49">
        <w:trPr>
          <w:trHeight w:val="337"/>
          <w:jc w:val="center"/>
        </w:trPr>
        <w:tc>
          <w:tcPr>
            <w:tcW w:w="1120" w:type="dxa"/>
            <w:tcBorders>
              <w:top w:val="single" w:sz="8" w:space="0" w:color="auto"/>
              <w:left w:val="single" w:sz="8" w:space="0" w:color="auto"/>
              <w:bottom w:val="nil"/>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Balloons</w:t>
            </w:r>
          </w:p>
        </w:tc>
        <w:tc>
          <w:tcPr>
            <w:tcW w:w="745"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-3.8%</w:t>
            </w:r>
          </w:p>
        </w:tc>
        <w:tc>
          <w:tcPr>
            <w:tcW w:w="70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-3.4%</w:t>
            </w:r>
          </w:p>
        </w:tc>
        <w:tc>
          <w:tcPr>
            <w:tcW w:w="1075" w:type="dxa"/>
            <w:tcBorders>
              <w:top w:val="single" w:sz="8" w:space="0" w:color="auto"/>
              <w:left w:val="nil"/>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-1.3%</w:t>
            </w:r>
          </w:p>
        </w:tc>
        <w:tc>
          <w:tcPr>
            <w:tcW w:w="1009"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-0.9%</w:t>
            </w:r>
          </w:p>
        </w:tc>
        <w:tc>
          <w:tcPr>
            <w:tcW w:w="993"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-1.0%</w:t>
            </w:r>
          </w:p>
        </w:tc>
        <w:tc>
          <w:tcPr>
            <w:tcW w:w="721"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102%</w:t>
            </w:r>
          </w:p>
        </w:tc>
        <w:tc>
          <w:tcPr>
            <w:tcW w:w="72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91%</w:t>
            </w:r>
          </w:p>
        </w:tc>
        <w:tc>
          <w:tcPr>
            <w:tcW w:w="783"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97%</w:t>
            </w:r>
          </w:p>
        </w:tc>
      </w:tr>
      <w:tr w:rsidR="00914C49" w:rsidRPr="007B2FBE" w:rsidTr="00914C49">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lastRenderedPageBreak/>
              <w:t>Kendo</w:t>
            </w:r>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-3.8%</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-4.0%</w:t>
            </w:r>
          </w:p>
        </w:tc>
        <w:tc>
          <w:tcPr>
            <w:tcW w:w="1075" w:type="dxa"/>
            <w:tcBorders>
              <w:top w:val="nil"/>
              <w:left w:val="nil"/>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-1.5%</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-0.8%</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-1.0%</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95%</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94%</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97%</w:t>
            </w:r>
          </w:p>
        </w:tc>
      </w:tr>
      <w:tr w:rsidR="00914C49" w:rsidRPr="007B2FBE" w:rsidTr="00914C49">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Newspapercc</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-3.0%</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-2.2%</w:t>
            </w:r>
          </w:p>
        </w:tc>
        <w:tc>
          <w:tcPr>
            <w:tcW w:w="1075" w:type="dxa"/>
            <w:tcBorders>
              <w:top w:val="nil"/>
              <w:left w:val="nil"/>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-1.0%</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-0.6%</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-0.7%</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100%</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94%</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95%</w:t>
            </w:r>
          </w:p>
        </w:tc>
      </w:tr>
      <w:tr w:rsidR="00914C49" w:rsidRPr="007B2FBE" w:rsidTr="00914C49">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GhostTownFly</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-1.7%</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-1.7%</w:t>
            </w:r>
          </w:p>
        </w:tc>
        <w:tc>
          <w:tcPr>
            <w:tcW w:w="1075" w:type="dxa"/>
            <w:tcBorders>
              <w:top w:val="nil"/>
              <w:left w:val="nil"/>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-0.6%</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-0.4%</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-0.5%</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92%</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90%</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97%</w:t>
            </w:r>
          </w:p>
        </w:tc>
      </w:tr>
      <w:tr w:rsidR="00914C49" w:rsidRPr="007B2FBE" w:rsidTr="00914C49">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PoznanHall2</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-0.7%</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-0.4%</w:t>
            </w:r>
          </w:p>
        </w:tc>
        <w:tc>
          <w:tcPr>
            <w:tcW w:w="1075" w:type="dxa"/>
            <w:tcBorders>
              <w:top w:val="nil"/>
              <w:left w:val="nil"/>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-0.2%</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-0.2%</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-0.2%</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108%</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99%</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101%</w:t>
            </w:r>
          </w:p>
        </w:tc>
      </w:tr>
      <w:tr w:rsidR="00914C49" w:rsidRPr="007B2FBE" w:rsidTr="00914C49">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PoznanStreet</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-3.8%</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-3.4%</w:t>
            </w:r>
          </w:p>
        </w:tc>
        <w:tc>
          <w:tcPr>
            <w:tcW w:w="1075" w:type="dxa"/>
            <w:tcBorders>
              <w:top w:val="nil"/>
              <w:left w:val="nil"/>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-1.1%</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-0.8%</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-0.9%</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99%</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94%</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92%</w:t>
            </w:r>
          </w:p>
        </w:tc>
      </w:tr>
      <w:tr w:rsidR="00914C49" w:rsidRPr="007B2FBE" w:rsidTr="00914C49">
        <w:trPr>
          <w:trHeight w:val="337"/>
          <w:jc w:val="center"/>
        </w:trPr>
        <w:tc>
          <w:tcPr>
            <w:tcW w:w="1120" w:type="dxa"/>
            <w:tcBorders>
              <w:top w:val="nil"/>
              <w:left w:val="single" w:sz="8" w:space="0" w:color="auto"/>
              <w:bottom w:val="single" w:sz="8" w:space="0" w:color="auto"/>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UndoDancer</w:t>
            </w:r>
            <w:proofErr w:type="spellEnd"/>
          </w:p>
        </w:tc>
        <w:tc>
          <w:tcPr>
            <w:tcW w:w="745"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-1.8%</w:t>
            </w:r>
          </w:p>
        </w:tc>
        <w:tc>
          <w:tcPr>
            <w:tcW w:w="70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-1.7%</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-0.5%</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-0.4%</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-0.4%</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100%</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86%</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92%</w:t>
            </w:r>
          </w:p>
        </w:tc>
      </w:tr>
      <w:tr w:rsidR="00914C49" w:rsidRPr="007B2FBE" w:rsidTr="00914C49">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1024x768</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-3.5%</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-3.2%</w:t>
            </w:r>
          </w:p>
        </w:tc>
        <w:tc>
          <w:tcPr>
            <w:tcW w:w="1075" w:type="dxa"/>
            <w:tcBorders>
              <w:top w:val="nil"/>
              <w:left w:val="nil"/>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-1.3%</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-0.8%</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-0.9%</w:t>
            </w:r>
          </w:p>
        </w:tc>
        <w:tc>
          <w:tcPr>
            <w:tcW w:w="721"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99%</w:t>
            </w:r>
          </w:p>
        </w:tc>
        <w:tc>
          <w:tcPr>
            <w:tcW w:w="72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93%</w:t>
            </w:r>
          </w:p>
        </w:tc>
        <w:tc>
          <w:tcPr>
            <w:tcW w:w="783"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97%</w:t>
            </w:r>
          </w:p>
        </w:tc>
      </w:tr>
      <w:tr w:rsidR="00914C49" w:rsidRPr="007B2FBE" w:rsidTr="00914C49">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1920x1088</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-2.0%</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-1.8%</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-0.6%</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7B2FBE" w:rsidRDefault="00914C49" w:rsidP="009A230E">
            <w:pPr>
              <w:spacing w:before="0"/>
              <w:jc w:val="center"/>
              <w:rPr>
                <w:rFonts w:asciiTheme="minorHAnsi" w:hAnsiTheme="minorHAnsi"/>
                <w:sz w:val="18"/>
                <w:szCs w:val="18"/>
              </w:rPr>
            </w:pPr>
            <w:r w:rsidRPr="007B2FBE">
              <w:rPr>
                <w:rFonts w:asciiTheme="minorHAnsi" w:hAnsiTheme="minorHAnsi"/>
                <w:sz w:val="18"/>
                <w:szCs w:val="18"/>
              </w:rPr>
              <w:t>-0.5%</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sz w:val="18"/>
                <w:szCs w:val="18"/>
              </w:rPr>
            </w:pPr>
            <w:r w:rsidRPr="00914C49">
              <w:rPr>
                <w:rFonts w:asciiTheme="minorHAnsi" w:hAnsiTheme="minorHAnsi"/>
                <w:sz w:val="18"/>
                <w:szCs w:val="18"/>
              </w:rPr>
              <w:t>-0.5%</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99%</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92%</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914C49" w:rsidRPr="007B2FBE" w:rsidRDefault="00914C49" w:rsidP="0085441A">
            <w:pPr>
              <w:spacing w:before="0"/>
              <w:jc w:val="center"/>
              <w:rPr>
                <w:rFonts w:asciiTheme="minorHAnsi" w:hAnsiTheme="minorHAnsi"/>
                <w:sz w:val="18"/>
                <w:szCs w:val="18"/>
              </w:rPr>
            </w:pPr>
            <w:r w:rsidRPr="007B2FBE">
              <w:rPr>
                <w:rFonts w:asciiTheme="minorHAnsi" w:hAnsiTheme="minorHAnsi"/>
                <w:sz w:val="18"/>
                <w:szCs w:val="18"/>
              </w:rPr>
              <w:t>95%</w:t>
            </w:r>
          </w:p>
        </w:tc>
      </w:tr>
      <w:tr w:rsidR="00914C49" w:rsidRPr="007B2FBE" w:rsidTr="00914C49">
        <w:trPr>
          <w:trHeight w:val="337"/>
          <w:jc w:val="center"/>
        </w:trPr>
        <w:tc>
          <w:tcPr>
            <w:tcW w:w="1120"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hideMark/>
          </w:tcPr>
          <w:p w:rsidR="00914C49" w:rsidRPr="007B2FBE" w:rsidRDefault="00914C49" w:rsidP="0085441A">
            <w:pPr>
              <w:tabs>
                <w:tab w:val="clear" w:pos="360"/>
                <w:tab w:val="clear" w:pos="720"/>
                <w:tab w:val="clear" w:pos="1080"/>
                <w:tab w:val="clear" w:pos="1440"/>
              </w:tabs>
              <w:overflowPunct/>
              <w:autoSpaceDE/>
              <w:autoSpaceDN/>
              <w:adjustRightInd/>
              <w:spacing w:before="0"/>
              <w:jc w:val="center"/>
              <w:textAlignment w:val="auto"/>
              <w:rPr>
                <w:b/>
                <w:bCs/>
                <w:color w:val="000000"/>
                <w:sz w:val="16"/>
                <w:szCs w:val="16"/>
                <w:lang w:eastAsia="zh-CN"/>
              </w:rPr>
            </w:pPr>
            <w:r w:rsidRPr="007B2FBE">
              <w:rPr>
                <w:b/>
                <w:bCs/>
                <w:color w:val="000000"/>
                <w:sz w:val="16"/>
                <w:szCs w:val="16"/>
                <w:lang w:eastAsia="zh-CN"/>
              </w:rPr>
              <w:t>average</w:t>
            </w:r>
          </w:p>
        </w:tc>
        <w:tc>
          <w:tcPr>
            <w:tcW w:w="745"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tcPr>
          <w:p w:rsidR="00914C49" w:rsidRPr="000B6276" w:rsidRDefault="00914C49" w:rsidP="0085441A">
            <w:pPr>
              <w:spacing w:before="0"/>
              <w:jc w:val="center"/>
              <w:rPr>
                <w:rFonts w:asciiTheme="minorHAnsi" w:hAnsiTheme="minorHAnsi"/>
                <w:b/>
                <w:sz w:val="18"/>
                <w:szCs w:val="18"/>
              </w:rPr>
            </w:pPr>
            <w:r w:rsidRPr="000B6276">
              <w:rPr>
                <w:rFonts w:asciiTheme="minorHAnsi" w:hAnsiTheme="minorHAnsi"/>
                <w:b/>
                <w:sz w:val="18"/>
                <w:szCs w:val="18"/>
              </w:rPr>
              <w:t>-2.7%</w:t>
            </w:r>
          </w:p>
        </w:tc>
        <w:tc>
          <w:tcPr>
            <w:tcW w:w="700" w:type="dxa"/>
            <w:tcBorders>
              <w:top w:val="single" w:sz="8" w:space="0" w:color="auto"/>
              <w:left w:val="nil"/>
              <w:bottom w:val="single" w:sz="8" w:space="0" w:color="auto"/>
              <w:right w:val="single" w:sz="8" w:space="0" w:color="auto"/>
            </w:tcBorders>
            <w:shd w:val="clear" w:color="auto" w:fill="auto"/>
            <w:noWrap/>
            <w:tcMar>
              <w:left w:w="115" w:type="dxa"/>
              <w:right w:w="115" w:type="dxa"/>
            </w:tcMar>
            <w:vAlign w:val="center"/>
          </w:tcPr>
          <w:p w:rsidR="00914C49" w:rsidRPr="000B6276" w:rsidRDefault="00914C49" w:rsidP="0085441A">
            <w:pPr>
              <w:spacing w:before="0"/>
              <w:jc w:val="center"/>
              <w:rPr>
                <w:rFonts w:asciiTheme="minorHAnsi" w:hAnsiTheme="minorHAnsi"/>
                <w:b/>
                <w:sz w:val="18"/>
                <w:szCs w:val="18"/>
              </w:rPr>
            </w:pPr>
            <w:r w:rsidRPr="000B6276">
              <w:rPr>
                <w:rFonts w:asciiTheme="minorHAnsi" w:hAnsiTheme="minorHAnsi"/>
                <w:b/>
                <w:sz w:val="18"/>
                <w:szCs w:val="18"/>
              </w:rPr>
              <w:t>-2.4%</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914C49" w:rsidRPr="000B6276" w:rsidRDefault="00914C49" w:rsidP="0085441A">
            <w:pPr>
              <w:spacing w:before="0"/>
              <w:jc w:val="center"/>
              <w:rPr>
                <w:rFonts w:asciiTheme="minorHAnsi" w:hAnsiTheme="minorHAnsi"/>
                <w:b/>
                <w:sz w:val="18"/>
                <w:szCs w:val="18"/>
              </w:rPr>
            </w:pPr>
            <w:r w:rsidRPr="000B6276">
              <w:rPr>
                <w:rFonts w:asciiTheme="minorHAnsi" w:hAnsiTheme="minorHAnsi"/>
                <w:b/>
                <w:sz w:val="18"/>
                <w:szCs w:val="18"/>
              </w:rPr>
              <w:t>-0.9%</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0B6276" w:rsidRDefault="00914C49" w:rsidP="009A230E">
            <w:pPr>
              <w:spacing w:before="0"/>
              <w:jc w:val="center"/>
              <w:rPr>
                <w:rFonts w:asciiTheme="minorHAnsi" w:hAnsiTheme="minorHAnsi"/>
                <w:b/>
                <w:sz w:val="18"/>
                <w:szCs w:val="18"/>
              </w:rPr>
            </w:pPr>
            <w:r w:rsidRPr="000B6276">
              <w:rPr>
                <w:rFonts w:asciiTheme="minorHAnsi" w:hAnsiTheme="minorHAnsi"/>
                <w:b/>
                <w:sz w:val="18"/>
                <w:szCs w:val="18"/>
              </w:rPr>
              <w:t>-0.6%</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914C49" w:rsidRDefault="00914C49" w:rsidP="00914C49">
            <w:pPr>
              <w:spacing w:before="0"/>
              <w:jc w:val="center"/>
              <w:rPr>
                <w:rFonts w:asciiTheme="minorHAnsi" w:hAnsiTheme="minorHAnsi"/>
                <w:b/>
                <w:sz w:val="18"/>
                <w:szCs w:val="18"/>
              </w:rPr>
            </w:pPr>
            <w:r w:rsidRPr="00914C49">
              <w:rPr>
                <w:rFonts w:asciiTheme="minorHAnsi" w:hAnsiTheme="minorHAnsi"/>
                <w:b/>
                <w:sz w:val="18"/>
                <w:szCs w:val="18"/>
              </w:rPr>
              <w:t>-0.7%</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914C49" w:rsidRPr="000B6276" w:rsidRDefault="00914C49" w:rsidP="0085441A">
            <w:pPr>
              <w:spacing w:before="0"/>
              <w:jc w:val="center"/>
              <w:rPr>
                <w:rFonts w:asciiTheme="minorHAnsi" w:hAnsiTheme="minorHAnsi"/>
                <w:b/>
                <w:sz w:val="18"/>
                <w:szCs w:val="18"/>
              </w:rPr>
            </w:pPr>
            <w:r w:rsidRPr="000B6276">
              <w:rPr>
                <w:rFonts w:asciiTheme="minorHAnsi" w:hAnsiTheme="minorHAnsi"/>
                <w:b/>
                <w:sz w:val="18"/>
                <w:szCs w:val="18"/>
              </w:rPr>
              <w:t>99%</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914C49" w:rsidRPr="000B6276" w:rsidRDefault="00914C49" w:rsidP="0085441A">
            <w:pPr>
              <w:spacing w:before="0"/>
              <w:jc w:val="center"/>
              <w:rPr>
                <w:rFonts w:asciiTheme="minorHAnsi" w:hAnsiTheme="minorHAnsi"/>
                <w:b/>
                <w:sz w:val="18"/>
                <w:szCs w:val="18"/>
              </w:rPr>
            </w:pPr>
            <w:r w:rsidRPr="000B6276">
              <w:rPr>
                <w:rFonts w:asciiTheme="minorHAnsi" w:hAnsiTheme="minorHAnsi"/>
                <w:b/>
                <w:sz w:val="18"/>
                <w:szCs w:val="18"/>
              </w:rPr>
              <w:t>92%</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914C49" w:rsidRPr="000B6276" w:rsidRDefault="00914C49" w:rsidP="0085441A">
            <w:pPr>
              <w:spacing w:before="0"/>
              <w:jc w:val="center"/>
              <w:rPr>
                <w:rFonts w:asciiTheme="minorHAnsi" w:hAnsiTheme="minorHAnsi"/>
                <w:b/>
                <w:sz w:val="18"/>
                <w:szCs w:val="18"/>
              </w:rPr>
            </w:pPr>
            <w:r w:rsidRPr="000B6276">
              <w:rPr>
                <w:rFonts w:asciiTheme="minorHAnsi" w:hAnsiTheme="minorHAnsi"/>
                <w:b/>
                <w:sz w:val="18"/>
                <w:szCs w:val="18"/>
              </w:rPr>
              <w:t>96%</w:t>
            </w:r>
          </w:p>
        </w:tc>
      </w:tr>
    </w:tbl>
    <w:p w:rsidR="005A75A7" w:rsidRPr="007B2FBE" w:rsidRDefault="005A75A7" w:rsidP="005A75A7">
      <w:pPr>
        <w:pStyle w:val="Caption"/>
        <w:keepNext/>
        <w:spacing w:before="200"/>
        <w:jc w:val="center"/>
      </w:pPr>
      <w:r w:rsidRPr="007B2FBE">
        <w:t xml:space="preserve">Table </w:t>
      </w:r>
      <w:r w:rsidR="00090D3A">
        <w:fldChar w:fldCharType="begin"/>
      </w:r>
      <w:r w:rsidR="00090D3A">
        <w:instrText xml:space="preserve"> SEQ Table \* ARABIC </w:instrText>
      </w:r>
      <w:r w:rsidR="00090D3A">
        <w:fldChar w:fldCharType="separate"/>
      </w:r>
      <w:r w:rsidR="008A433F" w:rsidRPr="007B2FBE">
        <w:rPr>
          <w:noProof/>
        </w:rPr>
        <w:t>2</w:t>
      </w:r>
      <w:r w:rsidR="00090D3A">
        <w:rPr>
          <w:noProof/>
        </w:rPr>
        <w:fldChar w:fldCharType="end"/>
      </w:r>
      <w:r w:rsidRPr="007B2FBE">
        <w:t xml:space="preserve">: Coding gain </w:t>
      </w:r>
      <w:r w:rsidR="004C1DA7" w:rsidRPr="007B2FBE">
        <w:t xml:space="preserve">of ARP </w:t>
      </w:r>
      <w:r w:rsidRPr="007B2FBE">
        <w:t xml:space="preserve">with respect to </w:t>
      </w:r>
      <w:proofErr w:type="spellStart"/>
      <w:r w:rsidR="000552F7" w:rsidRPr="007B2FBE">
        <w:t>CE4</w:t>
      </w:r>
      <w:proofErr w:type="spellEnd"/>
      <w:r w:rsidR="000552F7" w:rsidRPr="007B2FBE">
        <w:t xml:space="preserve"> </w:t>
      </w:r>
      <w:r w:rsidRPr="007B2FBE">
        <w:t>anchor for 3-view case</w:t>
      </w:r>
    </w:p>
    <w:tbl>
      <w:tblPr>
        <w:tblW w:w="0" w:type="auto"/>
        <w:jc w:val="center"/>
        <w:tblInd w:w="147" w:type="dxa"/>
        <w:tblLayout w:type="fixed"/>
        <w:tblLook w:val="04A0" w:firstRow="1" w:lastRow="0" w:firstColumn="1" w:lastColumn="0" w:noHBand="0" w:noVBand="1"/>
      </w:tblPr>
      <w:tblGrid>
        <w:gridCol w:w="1250"/>
        <w:gridCol w:w="745"/>
        <w:gridCol w:w="700"/>
        <w:gridCol w:w="1075"/>
        <w:gridCol w:w="1009"/>
        <w:gridCol w:w="1009"/>
        <w:gridCol w:w="738"/>
        <w:gridCol w:w="810"/>
        <w:gridCol w:w="676"/>
      </w:tblGrid>
      <w:tr w:rsidR="00EB6742" w:rsidRPr="007B2FBE" w:rsidTr="00752631">
        <w:trPr>
          <w:trHeight w:val="337"/>
          <w:jc w:val="center"/>
        </w:trPr>
        <w:tc>
          <w:tcPr>
            <w:tcW w:w="1250"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
        </w:tc>
        <w:tc>
          <w:tcPr>
            <w:tcW w:w="745"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Video</w:t>
            </w:r>
          </w:p>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1</w:t>
            </w:r>
          </w:p>
        </w:tc>
        <w:tc>
          <w:tcPr>
            <w:tcW w:w="700"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Video</w:t>
            </w:r>
          </w:p>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2</w:t>
            </w:r>
          </w:p>
        </w:tc>
        <w:tc>
          <w:tcPr>
            <w:tcW w:w="1075"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752631"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EB6742">
              <w:rPr>
                <w:color w:val="000000"/>
                <w:sz w:val="16"/>
                <w:szCs w:val="16"/>
                <w:lang w:eastAsia="zh-CN"/>
              </w:rPr>
              <w:t>V</w:t>
            </w:r>
            <w:r w:rsidR="00EB6742" w:rsidRPr="00EB6742">
              <w:rPr>
                <w:color w:val="000000"/>
                <w:sz w:val="16"/>
                <w:szCs w:val="16"/>
                <w:lang w:eastAsia="zh-CN"/>
              </w:rPr>
              <w:t>ideo</w:t>
            </w:r>
          </w:p>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EB6742">
              <w:rPr>
                <w:color w:val="000000"/>
                <w:sz w:val="16"/>
                <w:szCs w:val="16"/>
                <w:lang w:eastAsia="zh-CN"/>
              </w:rPr>
              <w:t>only</w:t>
            </w:r>
          </w:p>
        </w:tc>
        <w:tc>
          <w:tcPr>
            <w:tcW w:w="1009" w:type="dxa"/>
            <w:tcBorders>
              <w:top w:val="single" w:sz="8" w:space="0" w:color="auto"/>
              <w:left w:val="nil"/>
              <w:bottom w:val="single" w:sz="8" w:space="0" w:color="auto"/>
              <w:right w:val="nil"/>
            </w:tcBorders>
            <w:shd w:val="pct30" w:color="auto" w:fill="auto"/>
            <w:vAlign w:val="center"/>
          </w:tcPr>
          <w:p w:rsidR="00EB6742" w:rsidRPr="00EB6742" w:rsidRDefault="00EB6742" w:rsidP="00752631">
            <w:pPr>
              <w:spacing w:before="0"/>
              <w:jc w:val="center"/>
              <w:rPr>
                <w:color w:val="000000"/>
                <w:sz w:val="16"/>
                <w:szCs w:val="16"/>
                <w:lang w:eastAsia="zh-CN"/>
              </w:rPr>
            </w:pPr>
            <w:r>
              <w:rPr>
                <w:color w:val="000000"/>
                <w:sz w:val="16"/>
                <w:szCs w:val="16"/>
                <w:lang w:eastAsia="zh-CN"/>
              </w:rPr>
              <w:t>S</w:t>
            </w:r>
            <w:r w:rsidRPr="00EB6742">
              <w:rPr>
                <w:color w:val="000000"/>
                <w:sz w:val="16"/>
                <w:szCs w:val="16"/>
                <w:lang w:eastAsia="zh-CN"/>
              </w:rPr>
              <w:t>ynthesized only</w:t>
            </w:r>
          </w:p>
        </w:tc>
        <w:tc>
          <w:tcPr>
            <w:tcW w:w="1009"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tcPr>
          <w:p w:rsidR="00EB6742" w:rsidRPr="00EB6742" w:rsidRDefault="00EB6742" w:rsidP="00752631">
            <w:pPr>
              <w:spacing w:before="0"/>
              <w:jc w:val="center"/>
              <w:rPr>
                <w:color w:val="000000"/>
                <w:sz w:val="16"/>
                <w:szCs w:val="16"/>
                <w:lang w:eastAsia="zh-CN"/>
              </w:rPr>
            </w:pPr>
            <w:r>
              <w:rPr>
                <w:color w:val="000000"/>
                <w:sz w:val="16"/>
                <w:szCs w:val="16"/>
                <w:lang w:eastAsia="zh-CN"/>
              </w:rPr>
              <w:t>C</w:t>
            </w:r>
            <w:r w:rsidRPr="00EB6742">
              <w:rPr>
                <w:color w:val="000000"/>
                <w:sz w:val="16"/>
                <w:szCs w:val="16"/>
                <w:lang w:eastAsia="zh-CN"/>
              </w:rPr>
              <w:t>oded &amp; synthesized</w:t>
            </w:r>
          </w:p>
        </w:tc>
        <w:tc>
          <w:tcPr>
            <w:tcW w:w="738"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Enc</w:t>
            </w:r>
            <w:proofErr w:type="spellEnd"/>
          </w:p>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c>
          <w:tcPr>
            <w:tcW w:w="810"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Dec</w:t>
            </w:r>
          </w:p>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c>
          <w:tcPr>
            <w:tcW w:w="676"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Ren</w:t>
            </w:r>
            <w:proofErr w:type="spellEnd"/>
          </w:p>
          <w:p w:rsidR="00EB6742" w:rsidRPr="007B2FBE" w:rsidRDefault="00EB6742" w:rsidP="00752631">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r>
      <w:tr w:rsidR="00752631" w:rsidRPr="00F4685D" w:rsidTr="00752631">
        <w:trPr>
          <w:trHeight w:val="337"/>
          <w:jc w:val="center"/>
        </w:trPr>
        <w:tc>
          <w:tcPr>
            <w:tcW w:w="1250" w:type="dxa"/>
            <w:tcBorders>
              <w:top w:val="single" w:sz="8" w:space="0" w:color="auto"/>
              <w:left w:val="single" w:sz="8" w:space="0" w:color="auto"/>
              <w:bottom w:val="nil"/>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F4685D">
              <w:rPr>
                <w:color w:val="000000"/>
                <w:sz w:val="18"/>
                <w:szCs w:val="18"/>
                <w:lang w:eastAsia="zh-CN"/>
              </w:rPr>
              <w:t>Balloons</w:t>
            </w:r>
          </w:p>
        </w:tc>
        <w:tc>
          <w:tcPr>
            <w:tcW w:w="745"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-5.9%</w:t>
            </w:r>
          </w:p>
        </w:tc>
        <w:tc>
          <w:tcPr>
            <w:tcW w:w="70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-5.6%</w:t>
            </w:r>
          </w:p>
        </w:tc>
        <w:tc>
          <w:tcPr>
            <w:tcW w:w="1075" w:type="dxa"/>
            <w:tcBorders>
              <w:top w:val="single" w:sz="8" w:space="0" w:color="auto"/>
              <w:left w:val="nil"/>
              <w:bottom w:val="nil"/>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-2.2%</w:t>
            </w:r>
          </w:p>
        </w:tc>
        <w:tc>
          <w:tcPr>
            <w:tcW w:w="1009" w:type="dxa"/>
            <w:tcBorders>
              <w:top w:val="single" w:sz="8" w:space="0" w:color="auto"/>
              <w:left w:val="nil"/>
              <w:bottom w:val="nil"/>
              <w:right w:val="nil"/>
            </w:tcBorders>
            <w:vAlign w:val="center"/>
          </w:tcPr>
          <w:p w:rsidR="00752631" w:rsidRPr="00752631" w:rsidRDefault="00752631" w:rsidP="00752631">
            <w:pPr>
              <w:spacing w:before="0"/>
              <w:jc w:val="center"/>
              <w:rPr>
                <w:sz w:val="18"/>
                <w:szCs w:val="18"/>
              </w:rPr>
            </w:pPr>
            <w:r w:rsidRPr="00752631">
              <w:rPr>
                <w:sz w:val="18"/>
                <w:szCs w:val="18"/>
              </w:rPr>
              <w:t>-1.7%</w:t>
            </w:r>
          </w:p>
        </w:tc>
        <w:tc>
          <w:tcPr>
            <w:tcW w:w="1009"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-1.8%</w:t>
            </w:r>
          </w:p>
        </w:tc>
        <w:tc>
          <w:tcPr>
            <w:tcW w:w="738"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97%</w:t>
            </w:r>
          </w:p>
        </w:tc>
        <w:tc>
          <w:tcPr>
            <w:tcW w:w="81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89%</w:t>
            </w:r>
          </w:p>
        </w:tc>
        <w:tc>
          <w:tcPr>
            <w:tcW w:w="676"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92%</w:t>
            </w:r>
          </w:p>
        </w:tc>
      </w:tr>
      <w:tr w:rsidR="00752631" w:rsidRPr="00F4685D" w:rsidTr="00752631">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F4685D">
              <w:rPr>
                <w:color w:val="000000"/>
                <w:sz w:val="18"/>
                <w:szCs w:val="18"/>
                <w:lang w:eastAsia="zh-CN"/>
              </w:rPr>
              <w:t>Kendo</w:t>
            </w:r>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-5.7%</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-6.1%</w:t>
            </w:r>
          </w:p>
        </w:tc>
        <w:tc>
          <w:tcPr>
            <w:tcW w:w="1075" w:type="dxa"/>
            <w:tcBorders>
              <w:top w:val="nil"/>
              <w:left w:val="nil"/>
              <w:bottom w:val="nil"/>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-2.3%</w:t>
            </w:r>
          </w:p>
        </w:tc>
        <w:tc>
          <w:tcPr>
            <w:tcW w:w="1009" w:type="dxa"/>
            <w:tcBorders>
              <w:top w:val="nil"/>
              <w:left w:val="nil"/>
              <w:bottom w:val="nil"/>
              <w:right w:val="nil"/>
            </w:tcBorders>
            <w:vAlign w:val="center"/>
          </w:tcPr>
          <w:p w:rsidR="00752631" w:rsidRPr="00752631" w:rsidRDefault="00752631" w:rsidP="00752631">
            <w:pPr>
              <w:spacing w:before="0"/>
              <w:jc w:val="center"/>
              <w:rPr>
                <w:sz w:val="18"/>
                <w:szCs w:val="18"/>
              </w:rPr>
            </w:pPr>
            <w:r w:rsidRPr="00752631">
              <w:rPr>
                <w:sz w:val="18"/>
                <w:szCs w:val="18"/>
              </w:rPr>
              <w:t>-1.6%</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-1.7%</w:t>
            </w:r>
          </w:p>
        </w:tc>
        <w:tc>
          <w:tcPr>
            <w:tcW w:w="738" w:type="dxa"/>
            <w:tcBorders>
              <w:top w:val="nil"/>
              <w:left w:val="single" w:sz="8" w:space="0" w:color="auto"/>
              <w:bottom w:val="nil"/>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102%</w:t>
            </w:r>
          </w:p>
        </w:tc>
        <w:tc>
          <w:tcPr>
            <w:tcW w:w="810" w:type="dxa"/>
            <w:tcBorders>
              <w:top w:val="nil"/>
              <w:left w:val="nil"/>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98%</w:t>
            </w:r>
          </w:p>
        </w:tc>
        <w:tc>
          <w:tcPr>
            <w:tcW w:w="676"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101%</w:t>
            </w:r>
          </w:p>
        </w:tc>
      </w:tr>
      <w:tr w:rsidR="00752631" w:rsidRPr="00F4685D" w:rsidTr="00752631">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F4685D">
              <w:rPr>
                <w:color w:val="000000"/>
                <w:sz w:val="18"/>
                <w:szCs w:val="18"/>
                <w:lang w:eastAsia="zh-CN"/>
              </w:rPr>
              <w:t>Newspapercc</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-4.5%</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-3.5%</w:t>
            </w:r>
          </w:p>
        </w:tc>
        <w:tc>
          <w:tcPr>
            <w:tcW w:w="1075" w:type="dxa"/>
            <w:tcBorders>
              <w:top w:val="nil"/>
              <w:left w:val="nil"/>
              <w:bottom w:val="nil"/>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-1.5%</w:t>
            </w:r>
          </w:p>
        </w:tc>
        <w:tc>
          <w:tcPr>
            <w:tcW w:w="1009" w:type="dxa"/>
            <w:tcBorders>
              <w:top w:val="nil"/>
              <w:left w:val="nil"/>
              <w:bottom w:val="nil"/>
              <w:right w:val="nil"/>
            </w:tcBorders>
            <w:vAlign w:val="center"/>
          </w:tcPr>
          <w:p w:rsidR="00752631" w:rsidRPr="00752631" w:rsidRDefault="00752631" w:rsidP="00752631">
            <w:pPr>
              <w:spacing w:before="0"/>
              <w:jc w:val="center"/>
              <w:rPr>
                <w:sz w:val="18"/>
                <w:szCs w:val="18"/>
              </w:rPr>
            </w:pPr>
            <w:r w:rsidRPr="00752631">
              <w:rPr>
                <w:sz w:val="18"/>
                <w:szCs w:val="18"/>
              </w:rPr>
              <w:t>-1.1%</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-1.2%</w:t>
            </w:r>
          </w:p>
        </w:tc>
        <w:tc>
          <w:tcPr>
            <w:tcW w:w="738" w:type="dxa"/>
            <w:tcBorders>
              <w:top w:val="nil"/>
              <w:left w:val="single" w:sz="8" w:space="0" w:color="auto"/>
              <w:bottom w:val="nil"/>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101%</w:t>
            </w:r>
          </w:p>
        </w:tc>
        <w:tc>
          <w:tcPr>
            <w:tcW w:w="810" w:type="dxa"/>
            <w:tcBorders>
              <w:top w:val="nil"/>
              <w:left w:val="nil"/>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92%</w:t>
            </w:r>
          </w:p>
        </w:tc>
        <w:tc>
          <w:tcPr>
            <w:tcW w:w="676"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95%</w:t>
            </w:r>
          </w:p>
        </w:tc>
      </w:tr>
      <w:tr w:rsidR="00752631" w:rsidRPr="00F4685D" w:rsidTr="00752631">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F4685D">
              <w:rPr>
                <w:color w:val="000000"/>
                <w:sz w:val="18"/>
                <w:szCs w:val="18"/>
                <w:lang w:eastAsia="zh-CN"/>
              </w:rPr>
              <w:t>GhostTownFly</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752631" w:rsidRPr="002049C7" w:rsidRDefault="00752631" w:rsidP="00752631">
            <w:pPr>
              <w:spacing w:before="0"/>
              <w:jc w:val="center"/>
              <w:rPr>
                <w:color w:val="000000"/>
                <w:sz w:val="18"/>
                <w:szCs w:val="18"/>
              </w:rPr>
            </w:pPr>
            <w:r w:rsidRPr="002049C7">
              <w:rPr>
                <w:color w:val="000000"/>
                <w:sz w:val="18"/>
                <w:szCs w:val="18"/>
              </w:rPr>
              <w:t>-2.2%</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color w:val="000000"/>
                <w:sz w:val="18"/>
                <w:szCs w:val="18"/>
              </w:rPr>
            </w:pPr>
            <w:r w:rsidRPr="002049C7">
              <w:rPr>
                <w:color w:val="000000"/>
                <w:sz w:val="18"/>
                <w:szCs w:val="18"/>
              </w:rPr>
              <w:t>-2.1%</w:t>
            </w:r>
          </w:p>
        </w:tc>
        <w:tc>
          <w:tcPr>
            <w:tcW w:w="1075" w:type="dxa"/>
            <w:tcBorders>
              <w:top w:val="nil"/>
              <w:left w:val="nil"/>
              <w:bottom w:val="nil"/>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-0.7%</w:t>
            </w:r>
          </w:p>
        </w:tc>
        <w:tc>
          <w:tcPr>
            <w:tcW w:w="1009" w:type="dxa"/>
            <w:tcBorders>
              <w:top w:val="nil"/>
              <w:left w:val="nil"/>
              <w:bottom w:val="nil"/>
              <w:right w:val="nil"/>
            </w:tcBorders>
            <w:vAlign w:val="center"/>
          </w:tcPr>
          <w:p w:rsidR="00752631" w:rsidRPr="00752631" w:rsidRDefault="00752631" w:rsidP="00752631">
            <w:pPr>
              <w:spacing w:before="0"/>
              <w:jc w:val="center"/>
              <w:rPr>
                <w:sz w:val="18"/>
                <w:szCs w:val="18"/>
              </w:rPr>
            </w:pPr>
            <w:r w:rsidRPr="00752631">
              <w:rPr>
                <w:sz w:val="18"/>
                <w:szCs w:val="18"/>
              </w:rPr>
              <w:t>-0.5%</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-0.6%</w:t>
            </w:r>
          </w:p>
        </w:tc>
        <w:tc>
          <w:tcPr>
            <w:tcW w:w="738" w:type="dxa"/>
            <w:tcBorders>
              <w:top w:val="nil"/>
              <w:left w:val="single" w:sz="8" w:space="0" w:color="auto"/>
              <w:bottom w:val="nil"/>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97%</w:t>
            </w:r>
          </w:p>
        </w:tc>
        <w:tc>
          <w:tcPr>
            <w:tcW w:w="810" w:type="dxa"/>
            <w:tcBorders>
              <w:top w:val="nil"/>
              <w:left w:val="nil"/>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94%</w:t>
            </w:r>
          </w:p>
        </w:tc>
        <w:tc>
          <w:tcPr>
            <w:tcW w:w="676"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102%</w:t>
            </w:r>
          </w:p>
        </w:tc>
      </w:tr>
      <w:tr w:rsidR="00752631" w:rsidRPr="00F4685D" w:rsidTr="00752631">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F4685D">
              <w:rPr>
                <w:color w:val="000000"/>
                <w:sz w:val="18"/>
                <w:szCs w:val="18"/>
                <w:lang w:eastAsia="zh-CN"/>
              </w:rPr>
              <w:t>PoznanHall2</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752631" w:rsidRPr="002049C7" w:rsidRDefault="00752631" w:rsidP="00752631">
            <w:pPr>
              <w:spacing w:before="0"/>
              <w:jc w:val="center"/>
              <w:rPr>
                <w:color w:val="000000"/>
                <w:sz w:val="18"/>
                <w:szCs w:val="18"/>
              </w:rPr>
            </w:pPr>
            <w:r w:rsidRPr="002049C7">
              <w:rPr>
                <w:color w:val="000000"/>
                <w:sz w:val="18"/>
                <w:szCs w:val="18"/>
              </w:rPr>
              <w:t>-2.0%</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color w:val="000000"/>
                <w:sz w:val="18"/>
                <w:szCs w:val="18"/>
              </w:rPr>
            </w:pPr>
            <w:r w:rsidRPr="002049C7">
              <w:rPr>
                <w:color w:val="000000"/>
                <w:sz w:val="18"/>
                <w:szCs w:val="18"/>
              </w:rPr>
              <w:t>-1.7%</w:t>
            </w:r>
          </w:p>
        </w:tc>
        <w:tc>
          <w:tcPr>
            <w:tcW w:w="1075" w:type="dxa"/>
            <w:tcBorders>
              <w:top w:val="nil"/>
              <w:left w:val="nil"/>
              <w:bottom w:val="nil"/>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-0.8%</w:t>
            </w:r>
          </w:p>
        </w:tc>
        <w:tc>
          <w:tcPr>
            <w:tcW w:w="1009" w:type="dxa"/>
            <w:tcBorders>
              <w:top w:val="nil"/>
              <w:left w:val="nil"/>
              <w:bottom w:val="nil"/>
              <w:right w:val="nil"/>
            </w:tcBorders>
            <w:vAlign w:val="center"/>
          </w:tcPr>
          <w:p w:rsidR="00752631" w:rsidRPr="00752631" w:rsidRDefault="00752631" w:rsidP="00752631">
            <w:pPr>
              <w:spacing w:before="0"/>
              <w:jc w:val="center"/>
              <w:rPr>
                <w:sz w:val="18"/>
                <w:szCs w:val="18"/>
              </w:rPr>
            </w:pPr>
            <w:r w:rsidRPr="00752631">
              <w:rPr>
                <w:sz w:val="18"/>
                <w:szCs w:val="18"/>
              </w:rPr>
              <w:t>-0.6%</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-0.6%</w:t>
            </w:r>
          </w:p>
        </w:tc>
        <w:tc>
          <w:tcPr>
            <w:tcW w:w="738" w:type="dxa"/>
            <w:tcBorders>
              <w:top w:val="nil"/>
              <w:left w:val="single" w:sz="8" w:space="0" w:color="auto"/>
              <w:bottom w:val="nil"/>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106%</w:t>
            </w:r>
          </w:p>
        </w:tc>
        <w:tc>
          <w:tcPr>
            <w:tcW w:w="810" w:type="dxa"/>
            <w:tcBorders>
              <w:top w:val="nil"/>
              <w:left w:val="nil"/>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98%</w:t>
            </w:r>
          </w:p>
        </w:tc>
        <w:tc>
          <w:tcPr>
            <w:tcW w:w="676"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104%</w:t>
            </w:r>
          </w:p>
        </w:tc>
      </w:tr>
      <w:tr w:rsidR="00752631" w:rsidRPr="00F4685D" w:rsidTr="00752631">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F4685D">
              <w:rPr>
                <w:color w:val="000000"/>
                <w:sz w:val="18"/>
                <w:szCs w:val="18"/>
                <w:lang w:eastAsia="zh-CN"/>
              </w:rPr>
              <w:t>PoznanStreet</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-4.4%</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-4.3%</w:t>
            </w:r>
          </w:p>
        </w:tc>
        <w:tc>
          <w:tcPr>
            <w:tcW w:w="1075" w:type="dxa"/>
            <w:tcBorders>
              <w:top w:val="nil"/>
              <w:left w:val="nil"/>
              <w:bottom w:val="nil"/>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-1.3%</w:t>
            </w:r>
          </w:p>
        </w:tc>
        <w:tc>
          <w:tcPr>
            <w:tcW w:w="1009" w:type="dxa"/>
            <w:tcBorders>
              <w:top w:val="nil"/>
              <w:left w:val="nil"/>
              <w:bottom w:val="nil"/>
              <w:right w:val="nil"/>
            </w:tcBorders>
            <w:vAlign w:val="center"/>
          </w:tcPr>
          <w:p w:rsidR="00752631" w:rsidRPr="00752631" w:rsidRDefault="00752631" w:rsidP="00752631">
            <w:pPr>
              <w:spacing w:before="0"/>
              <w:jc w:val="center"/>
              <w:rPr>
                <w:sz w:val="18"/>
                <w:szCs w:val="18"/>
              </w:rPr>
            </w:pPr>
            <w:r w:rsidRPr="00752631">
              <w:rPr>
                <w:sz w:val="18"/>
                <w:szCs w:val="18"/>
              </w:rPr>
              <w:t>-1.1%</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-1.1%</w:t>
            </w:r>
          </w:p>
        </w:tc>
        <w:tc>
          <w:tcPr>
            <w:tcW w:w="738" w:type="dxa"/>
            <w:tcBorders>
              <w:top w:val="nil"/>
              <w:left w:val="single" w:sz="8" w:space="0" w:color="auto"/>
              <w:bottom w:val="nil"/>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109%</w:t>
            </w:r>
          </w:p>
        </w:tc>
        <w:tc>
          <w:tcPr>
            <w:tcW w:w="810" w:type="dxa"/>
            <w:tcBorders>
              <w:top w:val="nil"/>
              <w:left w:val="nil"/>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104%</w:t>
            </w:r>
          </w:p>
        </w:tc>
        <w:tc>
          <w:tcPr>
            <w:tcW w:w="676"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102%</w:t>
            </w:r>
          </w:p>
        </w:tc>
      </w:tr>
      <w:tr w:rsidR="00752631" w:rsidRPr="00F4685D" w:rsidTr="00752631">
        <w:trPr>
          <w:trHeight w:val="337"/>
          <w:jc w:val="center"/>
        </w:trPr>
        <w:tc>
          <w:tcPr>
            <w:tcW w:w="1250" w:type="dxa"/>
            <w:tcBorders>
              <w:top w:val="nil"/>
              <w:left w:val="single" w:sz="8" w:space="0" w:color="auto"/>
              <w:bottom w:val="single" w:sz="8" w:space="0" w:color="auto"/>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F4685D">
              <w:rPr>
                <w:color w:val="000000"/>
                <w:sz w:val="18"/>
                <w:szCs w:val="18"/>
                <w:lang w:eastAsia="zh-CN"/>
              </w:rPr>
              <w:t>UndoDancer</w:t>
            </w:r>
            <w:proofErr w:type="spellEnd"/>
          </w:p>
        </w:tc>
        <w:tc>
          <w:tcPr>
            <w:tcW w:w="745"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752631" w:rsidRPr="002049C7" w:rsidRDefault="00752631" w:rsidP="00752631">
            <w:pPr>
              <w:spacing w:before="0"/>
              <w:jc w:val="center"/>
              <w:rPr>
                <w:color w:val="000000"/>
                <w:sz w:val="18"/>
                <w:szCs w:val="18"/>
              </w:rPr>
            </w:pPr>
            <w:r w:rsidRPr="002049C7">
              <w:rPr>
                <w:color w:val="000000"/>
                <w:sz w:val="18"/>
                <w:szCs w:val="18"/>
              </w:rPr>
              <w:t>-2.7%</w:t>
            </w:r>
          </w:p>
        </w:tc>
        <w:tc>
          <w:tcPr>
            <w:tcW w:w="70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color w:val="000000"/>
                <w:sz w:val="18"/>
                <w:szCs w:val="18"/>
              </w:rPr>
            </w:pPr>
            <w:r w:rsidRPr="002049C7">
              <w:rPr>
                <w:color w:val="000000"/>
                <w:sz w:val="18"/>
                <w:szCs w:val="18"/>
              </w:rPr>
              <w:t>-2.7%</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-0.8%</w:t>
            </w:r>
          </w:p>
        </w:tc>
        <w:tc>
          <w:tcPr>
            <w:tcW w:w="1009" w:type="dxa"/>
            <w:tcBorders>
              <w:top w:val="nil"/>
              <w:left w:val="nil"/>
              <w:bottom w:val="single" w:sz="8" w:space="0" w:color="auto"/>
              <w:right w:val="nil"/>
            </w:tcBorders>
            <w:vAlign w:val="center"/>
          </w:tcPr>
          <w:p w:rsidR="00752631" w:rsidRPr="00752631" w:rsidRDefault="00752631" w:rsidP="00752631">
            <w:pPr>
              <w:spacing w:before="0"/>
              <w:jc w:val="center"/>
              <w:rPr>
                <w:sz w:val="18"/>
                <w:szCs w:val="18"/>
              </w:rPr>
            </w:pPr>
            <w:r w:rsidRPr="00752631">
              <w:rPr>
                <w:sz w:val="18"/>
                <w:szCs w:val="18"/>
              </w:rPr>
              <w:t>-0.6%</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-0.6%</w:t>
            </w:r>
          </w:p>
        </w:tc>
        <w:tc>
          <w:tcPr>
            <w:tcW w:w="738"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101%</w:t>
            </w:r>
          </w:p>
        </w:tc>
        <w:tc>
          <w:tcPr>
            <w:tcW w:w="81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90%</w:t>
            </w:r>
          </w:p>
        </w:tc>
        <w:tc>
          <w:tcPr>
            <w:tcW w:w="676"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96%</w:t>
            </w:r>
          </w:p>
        </w:tc>
      </w:tr>
      <w:tr w:rsidR="00752631" w:rsidRPr="00F4685D" w:rsidTr="00752631">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F4685D">
              <w:rPr>
                <w:color w:val="000000"/>
                <w:sz w:val="18"/>
                <w:szCs w:val="18"/>
                <w:lang w:eastAsia="zh-CN"/>
              </w:rPr>
              <w:t>1024x768</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-5.4%</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sz w:val="18"/>
                <w:szCs w:val="18"/>
              </w:rPr>
            </w:pPr>
            <w:r w:rsidRPr="002049C7">
              <w:rPr>
                <w:sz w:val="18"/>
                <w:szCs w:val="18"/>
              </w:rPr>
              <w:t>-5.1%</w:t>
            </w:r>
          </w:p>
        </w:tc>
        <w:tc>
          <w:tcPr>
            <w:tcW w:w="1075" w:type="dxa"/>
            <w:tcBorders>
              <w:top w:val="nil"/>
              <w:left w:val="nil"/>
              <w:bottom w:val="nil"/>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-2.0%</w:t>
            </w:r>
          </w:p>
        </w:tc>
        <w:tc>
          <w:tcPr>
            <w:tcW w:w="1009" w:type="dxa"/>
            <w:tcBorders>
              <w:top w:val="nil"/>
              <w:left w:val="nil"/>
              <w:bottom w:val="nil"/>
              <w:right w:val="nil"/>
            </w:tcBorders>
            <w:vAlign w:val="center"/>
          </w:tcPr>
          <w:p w:rsidR="00752631" w:rsidRPr="00752631" w:rsidRDefault="00752631" w:rsidP="00752631">
            <w:pPr>
              <w:spacing w:before="0"/>
              <w:jc w:val="center"/>
              <w:rPr>
                <w:sz w:val="18"/>
                <w:szCs w:val="18"/>
              </w:rPr>
            </w:pPr>
            <w:r w:rsidRPr="00752631">
              <w:rPr>
                <w:sz w:val="18"/>
                <w:szCs w:val="18"/>
              </w:rPr>
              <w:t>-1.5%</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-1.6%</w:t>
            </w:r>
          </w:p>
        </w:tc>
        <w:tc>
          <w:tcPr>
            <w:tcW w:w="738"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100%</w:t>
            </w:r>
          </w:p>
        </w:tc>
        <w:tc>
          <w:tcPr>
            <w:tcW w:w="81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93%</w:t>
            </w:r>
          </w:p>
        </w:tc>
        <w:tc>
          <w:tcPr>
            <w:tcW w:w="676"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96%</w:t>
            </w:r>
          </w:p>
        </w:tc>
      </w:tr>
      <w:tr w:rsidR="00752631" w:rsidRPr="00F4685D" w:rsidTr="00752631">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752631" w:rsidRPr="00F4685D" w:rsidRDefault="00752631" w:rsidP="00752631">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F4685D">
              <w:rPr>
                <w:color w:val="000000"/>
                <w:sz w:val="18"/>
                <w:szCs w:val="18"/>
                <w:lang w:eastAsia="zh-CN"/>
              </w:rPr>
              <w:t>1920x1088</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752631" w:rsidRPr="002049C7" w:rsidRDefault="00752631" w:rsidP="00752631">
            <w:pPr>
              <w:spacing w:before="0"/>
              <w:jc w:val="center"/>
              <w:rPr>
                <w:color w:val="000000"/>
                <w:sz w:val="18"/>
                <w:szCs w:val="18"/>
              </w:rPr>
            </w:pPr>
            <w:r w:rsidRPr="002049C7">
              <w:rPr>
                <w:color w:val="000000"/>
                <w:sz w:val="18"/>
                <w:szCs w:val="18"/>
              </w:rPr>
              <w:t>-2.8%</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752631" w:rsidRPr="002049C7" w:rsidRDefault="00752631" w:rsidP="00752631">
            <w:pPr>
              <w:spacing w:before="0"/>
              <w:jc w:val="center"/>
              <w:rPr>
                <w:color w:val="000000"/>
                <w:sz w:val="18"/>
                <w:szCs w:val="18"/>
              </w:rPr>
            </w:pPr>
            <w:r w:rsidRPr="002049C7">
              <w:rPr>
                <w:color w:val="000000"/>
                <w:sz w:val="18"/>
                <w:szCs w:val="18"/>
              </w:rPr>
              <w:t>-2.7%</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-0.9%</w:t>
            </w:r>
          </w:p>
        </w:tc>
        <w:tc>
          <w:tcPr>
            <w:tcW w:w="1009" w:type="dxa"/>
            <w:tcBorders>
              <w:top w:val="nil"/>
              <w:left w:val="nil"/>
              <w:bottom w:val="single" w:sz="8" w:space="0" w:color="auto"/>
              <w:right w:val="nil"/>
            </w:tcBorders>
            <w:vAlign w:val="center"/>
          </w:tcPr>
          <w:p w:rsidR="00752631" w:rsidRPr="00752631" w:rsidRDefault="00752631" w:rsidP="00752631">
            <w:pPr>
              <w:spacing w:before="0"/>
              <w:jc w:val="center"/>
              <w:rPr>
                <w:sz w:val="18"/>
                <w:szCs w:val="18"/>
              </w:rPr>
            </w:pPr>
            <w:r w:rsidRPr="00752631">
              <w:rPr>
                <w:sz w:val="18"/>
                <w:szCs w:val="18"/>
              </w:rPr>
              <w:t>-0.7%</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sz w:val="18"/>
                <w:szCs w:val="18"/>
              </w:rPr>
            </w:pPr>
            <w:r w:rsidRPr="00752631">
              <w:rPr>
                <w:sz w:val="18"/>
                <w:szCs w:val="18"/>
              </w:rPr>
              <w:t>-0.7%</w:t>
            </w:r>
          </w:p>
        </w:tc>
        <w:tc>
          <w:tcPr>
            <w:tcW w:w="738"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103%</w:t>
            </w:r>
          </w:p>
        </w:tc>
        <w:tc>
          <w:tcPr>
            <w:tcW w:w="81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96%</w:t>
            </w:r>
          </w:p>
        </w:tc>
        <w:tc>
          <w:tcPr>
            <w:tcW w:w="676"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752631" w:rsidRDefault="00752631" w:rsidP="00752631">
            <w:pPr>
              <w:spacing w:before="0"/>
              <w:jc w:val="center"/>
              <w:rPr>
                <w:rFonts w:ascii="Calibri" w:hAnsi="Calibri"/>
                <w:color w:val="000000"/>
                <w:sz w:val="18"/>
                <w:szCs w:val="18"/>
              </w:rPr>
            </w:pPr>
            <w:r>
              <w:rPr>
                <w:rFonts w:ascii="Calibri" w:hAnsi="Calibri"/>
                <w:color w:val="000000"/>
                <w:sz w:val="18"/>
                <w:szCs w:val="18"/>
              </w:rPr>
              <w:t>101%</w:t>
            </w:r>
          </w:p>
        </w:tc>
      </w:tr>
      <w:tr w:rsidR="00752631" w:rsidRPr="00752631" w:rsidTr="00752631">
        <w:trPr>
          <w:trHeight w:val="337"/>
          <w:jc w:val="center"/>
        </w:trPr>
        <w:tc>
          <w:tcPr>
            <w:tcW w:w="1250"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hideMark/>
          </w:tcPr>
          <w:p w:rsidR="00752631" w:rsidRPr="00752631" w:rsidRDefault="00752631" w:rsidP="00752631">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752631">
              <w:rPr>
                <w:b/>
                <w:bCs/>
                <w:color w:val="000000"/>
                <w:sz w:val="18"/>
                <w:szCs w:val="18"/>
                <w:lang w:eastAsia="zh-CN"/>
              </w:rPr>
              <w:t>average</w:t>
            </w:r>
          </w:p>
        </w:tc>
        <w:tc>
          <w:tcPr>
            <w:tcW w:w="745"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tcPr>
          <w:p w:rsidR="00752631" w:rsidRPr="00752631" w:rsidRDefault="00752631" w:rsidP="00752631">
            <w:pPr>
              <w:spacing w:before="0"/>
              <w:jc w:val="center"/>
              <w:rPr>
                <w:b/>
                <w:bCs/>
                <w:sz w:val="18"/>
                <w:szCs w:val="18"/>
              </w:rPr>
            </w:pPr>
            <w:r w:rsidRPr="00752631">
              <w:rPr>
                <w:b/>
                <w:bCs/>
                <w:sz w:val="18"/>
                <w:szCs w:val="18"/>
              </w:rPr>
              <w:t>-3.9%</w:t>
            </w:r>
          </w:p>
        </w:tc>
        <w:tc>
          <w:tcPr>
            <w:tcW w:w="700" w:type="dxa"/>
            <w:tcBorders>
              <w:top w:val="single" w:sz="8" w:space="0" w:color="auto"/>
              <w:left w:val="nil"/>
              <w:bottom w:val="single" w:sz="8" w:space="0" w:color="auto"/>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b/>
                <w:bCs/>
                <w:sz w:val="18"/>
                <w:szCs w:val="18"/>
              </w:rPr>
            </w:pPr>
            <w:r w:rsidRPr="00752631">
              <w:rPr>
                <w:b/>
                <w:bCs/>
                <w:sz w:val="18"/>
                <w:szCs w:val="18"/>
              </w:rPr>
              <w:t>-3.7%</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752631" w:rsidRPr="00BF6C9E" w:rsidRDefault="00752631" w:rsidP="00752631">
            <w:pPr>
              <w:spacing w:before="0"/>
              <w:jc w:val="center"/>
              <w:rPr>
                <w:b/>
                <w:sz w:val="18"/>
                <w:szCs w:val="18"/>
              </w:rPr>
            </w:pPr>
            <w:r w:rsidRPr="00BF6C9E">
              <w:rPr>
                <w:b/>
                <w:sz w:val="18"/>
                <w:szCs w:val="18"/>
              </w:rPr>
              <w:t>-1.4%</w:t>
            </w:r>
          </w:p>
        </w:tc>
        <w:tc>
          <w:tcPr>
            <w:tcW w:w="1009" w:type="dxa"/>
            <w:tcBorders>
              <w:top w:val="nil"/>
              <w:left w:val="nil"/>
              <w:bottom w:val="single" w:sz="8" w:space="0" w:color="auto"/>
              <w:right w:val="nil"/>
            </w:tcBorders>
            <w:vAlign w:val="center"/>
          </w:tcPr>
          <w:p w:rsidR="00752631" w:rsidRPr="00BF6C9E" w:rsidRDefault="00752631" w:rsidP="00752631">
            <w:pPr>
              <w:spacing w:before="0"/>
              <w:jc w:val="center"/>
              <w:rPr>
                <w:b/>
                <w:sz w:val="18"/>
                <w:szCs w:val="18"/>
              </w:rPr>
            </w:pPr>
            <w:r w:rsidRPr="00BF6C9E">
              <w:rPr>
                <w:b/>
                <w:sz w:val="18"/>
                <w:szCs w:val="18"/>
              </w:rPr>
              <w:t>-1.0%</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752631" w:rsidRPr="00BF6C9E" w:rsidRDefault="00752631" w:rsidP="00752631">
            <w:pPr>
              <w:spacing w:before="0"/>
              <w:jc w:val="center"/>
              <w:rPr>
                <w:b/>
                <w:sz w:val="18"/>
                <w:szCs w:val="18"/>
              </w:rPr>
            </w:pPr>
            <w:r w:rsidRPr="00BF6C9E">
              <w:rPr>
                <w:b/>
                <w:sz w:val="18"/>
                <w:szCs w:val="18"/>
              </w:rPr>
              <w:t>-1.1%</w:t>
            </w:r>
          </w:p>
        </w:tc>
        <w:tc>
          <w:tcPr>
            <w:tcW w:w="738"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752631" w:rsidRPr="00BF6C9E" w:rsidRDefault="00752631" w:rsidP="00752631">
            <w:pPr>
              <w:spacing w:before="0"/>
              <w:jc w:val="center"/>
              <w:rPr>
                <w:b/>
                <w:bCs/>
                <w:color w:val="000000"/>
                <w:sz w:val="18"/>
                <w:szCs w:val="18"/>
              </w:rPr>
            </w:pPr>
            <w:r w:rsidRPr="00BF6C9E">
              <w:rPr>
                <w:b/>
                <w:bCs/>
                <w:color w:val="000000"/>
                <w:sz w:val="18"/>
                <w:szCs w:val="18"/>
              </w:rPr>
              <w:t>102%</w:t>
            </w:r>
          </w:p>
        </w:tc>
        <w:tc>
          <w:tcPr>
            <w:tcW w:w="81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b/>
                <w:bCs/>
                <w:color w:val="000000"/>
                <w:sz w:val="18"/>
                <w:szCs w:val="18"/>
              </w:rPr>
            </w:pPr>
            <w:r w:rsidRPr="00752631">
              <w:rPr>
                <w:b/>
                <w:bCs/>
                <w:color w:val="000000"/>
                <w:sz w:val="18"/>
                <w:szCs w:val="18"/>
              </w:rPr>
              <w:t>95%</w:t>
            </w:r>
          </w:p>
        </w:tc>
        <w:tc>
          <w:tcPr>
            <w:tcW w:w="676"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752631" w:rsidRPr="00752631" w:rsidRDefault="00752631" w:rsidP="00752631">
            <w:pPr>
              <w:spacing w:before="0"/>
              <w:jc w:val="center"/>
              <w:rPr>
                <w:b/>
                <w:bCs/>
                <w:color w:val="000000"/>
                <w:sz w:val="18"/>
                <w:szCs w:val="18"/>
              </w:rPr>
            </w:pPr>
            <w:r w:rsidRPr="00752631">
              <w:rPr>
                <w:b/>
                <w:bCs/>
                <w:color w:val="000000"/>
                <w:sz w:val="18"/>
                <w:szCs w:val="18"/>
              </w:rPr>
              <w:t>99%</w:t>
            </w:r>
          </w:p>
        </w:tc>
      </w:tr>
    </w:tbl>
    <w:p w:rsidR="005F45E3" w:rsidRDefault="00403653" w:rsidP="005F45E3">
      <w:r>
        <w:t xml:space="preserve">It is noted that if interpolation filters as in HEVC are </w:t>
      </w:r>
      <w:r w:rsidR="00517FB4">
        <w:t xml:space="preserve">still </w:t>
      </w:r>
      <w:r>
        <w:t xml:space="preserve">used to generate the residual signal, similar coding efficiency results were achieved, as shown in Table 3 and Table 4. </w:t>
      </w:r>
    </w:p>
    <w:p w:rsidR="00F72447" w:rsidRPr="007B2FBE" w:rsidRDefault="00F72447" w:rsidP="00F72447">
      <w:pPr>
        <w:pStyle w:val="Caption"/>
        <w:keepNext/>
        <w:spacing w:before="200"/>
        <w:jc w:val="center"/>
      </w:pPr>
      <w:r w:rsidRPr="007B2FBE">
        <w:t xml:space="preserve">Table </w:t>
      </w:r>
      <w:r w:rsidR="00090D3A">
        <w:fldChar w:fldCharType="begin"/>
      </w:r>
      <w:r w:rsidR="00090D3A">
        <w:instrText xml:space="preserve"> SEQ Table \* ARABIC </w:instrText>
      </w:r>
      <w:r w:rsidR="00090D3A">
        <w:fldChar w:fldCharType="separate"/>
      </w:r>
      <w:r w:rsidR="00DF7CED">
        <w:rPr>
          <w:noProof/>
        </w:rPr>
        <w:t>3</w:t>
      </w:r>
      <w:r w:rsidR="00090D3A">
        <w:rPr>
          <w:noProof/>
        </w:rPr>
        <w:fldChar w:fldCharType="end"/>
      </w:r>
      <w:r w:rsidRPr="007B2FBE">
        <w:t xml:space="preserve">: Coding gain of ARP with </w:t>
      </w:r>
      <w:r w:rsidR="005719C1">
        <w:t>HEVC interpolation filters compared</w:t>
      </w:r>
      <w:r w:rsidRPr="007B2FBE">
        <w:t xml:space="preserve"> to </w:t>
      </w:r>
      <w:proofErr w:type="spellStart"/>
      <w:r w:rsidRPr="007B2FBE">
        <w:t>3D-HTM</w:t>
      </w:r>
      <w:proofErr w:type="spellEnd"/>
      <w:r w:rsidRPr="007B2FBE">
        <w:t xml:space="preserve"> </w:t>
      </w:r>
      <w:r w:rsidR="005719C1">
        <w:t>anchor</w:t>
      </w:r>
    </w:p>
    <w:tbl>
      <w:tblPr>
        <w:tblW w:w="0" w:type="auto"/>
        <w:jc w:val="center"/>
        <w:tblInd w:w="277" w:type="dxa"/>
        <w:tblLayout w:type="fixed"/>
        <w:tblLook w:val="04A0" w:firstRow="1" w:lastRow="0" w:firstColumn="1" w:lastColumn="0" w:noHBand="0" w:noVBand="1"/>
      </w:tblPr>
      <w:tblGrid>
        <w:gridCol w:w="1120"/>
        <w:gridCol w:w="745"/>
        <w:gridCol w:w="700"/>
        <w:gridCol w:w="1075"/>
        <w:gridCol w:w="1009"/>
        <w:gridCol w:w="993"/>
        <w:gridCol w:w="721"/>
        <w:gridCol w:w="720"/>
        <w:gridCol w:w="783"/>
      </w:tblGrid>
      <w:tr w:rsidR="00DD7DC7" w:rsidRPr="007B2FBE" w:rsidTr="00EC4FF3">
        <w:trPr>
          <w:trHeight w:val="337"/>
          <w:jc w:val="center"/>
        </w:trPr>
        <w:tc>
          <w:tcPr>
            <w:tcW w:w="1120"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DD7DC7" w:rsidRPr="007B2FBE" w:rsidRDefault="00DD7DC7" w:rsidP="00ED3323">
            <w:pPr>
              <w:tabs>
                <w:tab w:val="clear" w:pos="360"/>
                <w:tab w:val="clear" w:pos="720"/>
                <w:tab w:val="clear" w:pos="1080"/>
                <w:tab w:val="clear" w:pos="1440"/>
              </w:tabs>
              <w:overflowPunct/>
              <w:autoSpaceDE/>
              <w:autoSpaceDN/>
              <w:adjustRightInd/>
              <w:spacing w:before="0"/>
              <w:textAlignment w:val="auto"/>
              <w:rPr>
                <w:color w:val="000000"/>
                <w:sz w:val="16"/>
                <w:szCs w:val="16"/>
                <w:lang w:eastAsia="zh-CN"/>
              </w:rPr>
            </w:pPr>
          </w:p>
        </w:tc>
        <w:tc>
          <w:tcPr>
            <w:tcW w:w="745"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Video</w:t>
            </w:r>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1</w:t>
            </w:r>
          </w:p>
        </w:tc>
        <w:tc>
          <w:tcPr>
            <w:tcW w:w="700"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Video</w:t>
            </w:r>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2</w:t>
            </w:r>
          </w:p>
        </w:tc>
        <w:tc>
          <w:tcPr>
            <w:tcW w:w="1075"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DD7DC7"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EB6742">
              <w:rPr>
                <w:color w:val="000000"/>
                <w:sz w:val="16"/>
                <w:szCs w:val="16"/>
                <w:lang w:eastAsia="zh-CN"/>
              </w:rPr>
              <w:t>Video</w:t>
            </w:r>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EB6742">
              <w:rPr>
                <w:color w:val="000000"/>
                <w:sz w:val="16"/>
                <w:szCs w:val="16"/>
                <w:lang w:eastAsia="zh-CN"/>
              </w:rPr>
              <w:t>only</w:t>
            </w:r>
          </w:p>
        </w:tc>
        <w:tc>
          <w:tcPr>
            <w:tcW w:w="1009"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DD7DC7" w:rsidRPr="00EB6742" w:rsidRDefault="00DD7DC7" w:rsidP="002B2708">
            <w:pPr>
              <w:spacing w:before="0"/>
              <w:jc w:val="center"/>
              <w:rPr>
                <w:color w:val="000000"/>
                <w:sz w:val="16"/>
                <w:szCs w:val="16"/>
                <w:lang w:eastAsia="zh-CN"/>
              </w:rPr>
            </w:pPr>
            <w:r>
              <w:rPr>
                <w:color w:val="000000"/>
                <w:sz w:val="16"/>
                <w:szCs w:val="16"/>
                <w:lang w:eastAsia="zh-CN"/>
              </w:rPr>
              <w:t>S</w:t>
            </w:r>
            <w:r w:rsidRPr="00EB6742">
              <w:rPr>
                <w:color w:val="000000"/>
                <w:sz w:val="16"/>
                <w:szCs w:val="16"/>
                <w:lang w:eastAsia="zh-CN"/>
              </w:rPr>
              <w:t>ynthesized only</w:t>
            </w:r>
          </w:p>
        </w:tc>
        <w:tc>
          <w:tcPr>
            <w:tcW w:w="993"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DD7DC7" w:rsidRPr="00EB6742" w:rsidRDefault="00DD7DC7" w:rsidP="002B2708">
            <w:pPr>
              <w:spacing w:before="0"/>
              <w:jc w:val="center"/>
              <w:rPr>
                <w:color w:val="000000"/>
                <w:sz w:val="16"/>
                <w:szCs w:val="16"/>
                <w:lang w:eastAsia="zh-CN"/>
              </w:rPr>
            </w:pPr>
            <w:r>
              <w:rPr>
                <w:color w:val="000000"/>
                <w:sz w:val="16"/>
                <w:szCs w:val="16"/>
                <w:lang w:eastAsia="zh-CN"/>
              </w:rPr>
              <w:t>C</w:t>
            </w:r>
            <w:r w:rsidRPr="00EB6742">
              <w:rPr>
                <w:color w:val="000000"/>
                <w:sz w:val="16"/>
                <w:szCs w:val="16"/>
                <w:lang w:eastAsia="zh-CN"/>
              </w:rPr>
              <w:t>oded &amp; synthesized</w:t>
            </w:r>
          </w:p>
        </w:tc>
        <w:tc>
          <w:tcPr>
            <w:tcW w:w="721"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Enc</w:t>
            </w:r>
            <w:proofErr w:type="spellEnd"/>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c>
          <w:tcPr>
            <w:tcW w:w="720"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Dec</w:t>
            </w:r>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c>
          <w:tcPr>
            <w:tcW w:w="783"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Ren</w:t>
            </w:r>
            <w:proofErr w:type="spellEnd"/>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r>
      <w:tr w:rsidR="006C2AD8" w:rsidRPr="007B2FBE" w:rsidTr="006C2AD8">
        <w:trPr>
          <w:trHeight w:val="337"/>
          <w:jc w:val="center"/>
        </w:trPr>
        <w:tc>
          <w:tcPr>
            <w:tcW w:w="1120" w:type="dxa"/>
            <w:tcBorders>
              <w:top w:val="single" w:sz="8" w:space="0" w:color="auto"/>
              <w:left w:val="single" w:sz="8" w:space="0" w:color="auto"/>
              <w:bottom w:val="nil"/>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Balloons</w:t>
            </w:r>
          </w:p>
        </w:tc>
        <w:tc>
          <w:tcPr>
            <w:tcW w:w="745"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sz w:val="18"/>
                <w:szCs w:val="18"/>
              </w:rPr>
              <w:t>-3.6%</w:t>
            </w:r>
          </w:p>
        </w:tc>
        <w:tc>
          <w:tcPr>
            <w:tcW w:w="70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sz w:val="18"/>
                <w:szCs w:val="18"/>
              </w:rPr>
              <w:t>-3.2%</w:t>
            </w:r>
          </w:p>
        </w:tc>
        <w:tc>
          <w:tcPr>
            <w:tcW w:w="1075" w:type="dxa"/>
            <w:tcBorders>
              <w:top w:val="single" w:sz="8" w:space="0" w:color="auto"/>
              <w:left w:val="nil"/>
              <w:bottom w:val="nil"/>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-1.2%</w:t>
            </w:r>
          </w:p>
        </w:tc>
        <w:tc>
          <w:tcPr>
            <w:tcW w:w="1009"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-0.9%</w:t>
            </w:r>
          </w:p>
        </w:tc>
        <w:tc>
          <w:tcPr>
            <w:tcW w:w="993"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-1.0%</w:t>
            </w:r>
          </w:p>
        </w:tc>
        <w:tc>
          <w:tcPr>
            <w:tcW w:w="721"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111%</w:t>
            </w:r>
          </w:p>
        </w:tc>
        <w:tc>
          <w:tcPr>
            <w:tcW w:w="72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94%</w:t>
            </w:r>
          </w:p>
        </w:tc>
        <w:tc>
          <w:tcPr>
            <w:tcW w:w="783"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97%</w:t>
            </w:r>
          </w:p>
        </w:tc>
      </w:tr>
      <w:tr w:rsidR="006C2AD8" w:rsidRPr="007B2FBE" w:rsidTr="006C2AD8">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Kendo</w:t>
            </w:r>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sz w:val="18"/>
                <w:szCs w:val="18"/>
              </w:rPr>
              <w:t>-3.7%</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sz w:val="18"/>
                <w:szCs w:val="18"/>
              </w:rPr>
              <w:t>-3.6%</w:t>
            </w:r>
          </w:p>
        </w:tc>
        <w:tc>
          <w:tcPr>
            <w:tcW w:w="1075" w:type="dxa"/>
            <w:tcBorders>
              <w:top w:val="nil"/>
              <w:left w:val="nil"/>
              <w:bottom w:val="nil"/>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-1.3%</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-0.7%</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-0.8%</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98%</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91%</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95%</w:t>
            </w:r>
          </w:p>
        </w:tc>
      </w:tr>
      <w:tr w:rsidR="006C2AD8" w:rsidRPr="007B2FBE" w:rsidTr="006C2AD8">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Newspapercc</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color w:val="000000"/>
                <w:sz w:val="18"/>
                <w:szCs w:val="18"/>
              </w:rPr>
              <w:t>-2.6%</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-1.9%</w:t>
            </w:r>
          </w:p>
        </w:tc>
        <w:tc>
          <w:tcPr>
            <w:tcW w:w="1075" w:type="dxa"/>
            <w:tcBorders>
              <w:top w:val="nil"/>
              <w:left w:val="nil"/>
              <w:bottom w:val="nil"/>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-0.8%</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-0.5%</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-0.6%</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104%</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95%</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97%</w:t>
            </w:r>
          </w:p>
        </w:tc>
      </w:tr>
      <w:tr w:rsidR="006C2AD8" w:rsidRPr="007B2FBE" w:rsidTr="006C2AD8">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GhostTownFly</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color w:val="000000"/>
                <w:sz w:val="18"/>
                <w:szCs w:val="18"/>
              </w:rPr>
              <w:t>-1.5%</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-1.7%</w:t>
            </w:r>
          </w:p>
        </w:tc>
        <w:tc>
          <w:tcPr>
            <w:tcW w:w="1075" w:type="dxa"/>
            <w:tcBorders>
              <w:top w:val="nil"/>
              <w:left w:val="nil"/>
              <w:bottom w:val="nil"/>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-0.4%</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-0.2%</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-0.3%</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94%</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92%</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92%</w:t>
            </w:r>
          </w:p>
        </w:tc>
      </w:tr>
      <w:tr w:rsidR="006C2AD8" w:rsidRPr="007B2FBE" w:rsidTr="006C2AD8">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PoznanHall2</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color w:val="000000"/>
                <w:sz w:val="18"/>
                <w:szCs w:val="18"/>
              </w:rPr>
              <w:t>-0.5%</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-0.2%</w:t>
            </w:r>
          </w:p>
        </w:tc>
        <w:tc>
          <w:tcPr>
            <w:tcW w:w="1075" w:type="dxa"/>
            <w:tcBorders>
              <w:top w:val="nil"/>
              <w:left w:val="nil"/>
              <w:bottom w:val="nil"/>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-0.1%</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0.0%</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-0.1%</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112%</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91%</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96%</w:t>
            </w:r>
          </w:p>
        </w:tc>
      </w:tr>
      <w:tr w:rsidR="006C2AD8" w:rsidRPr="007B2FBE" w:rsidTr="006C2AD8">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PoznanStreet</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sz w:val="18"/>
                <w:szCs w:val="18"/>
              </w:rPr>
              <w:t>-3.2%</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sz w:val="18"/>
                <w:szCs w:val="18"/>
              </w:rPr>
              <w:t>-3.1%</w:t>
            </w:r>
          </w:p>
        </w:tc>
        <w:tc>
          <w:tcPr>
            <w:tcW w:w="1075" w:type="dxa"/>
            <w:tcBorders>
              <w:top w:val="nil"/>
              <w:left w:val="nil"/>
              <w:bottom w:val="nil"/>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-0.9%</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-0.7%</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-0.7%</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108%</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94%</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92%</w:t>
            </w:r>
          </w:p>
        </w:tc>
      </w:tr>
      <w:tr w:rsidR="006C2AD8" w:rsidRPr="007B2FBE" w:rsidTr="006C2AD8">
        <w:trPr>
          <w:trHeight w:val="337"/>
          <w:jc w:val="center"/>
        </w:trPr>
        <w:tc>
          <w:tcPr>
            <w:tcW w:w="1120" w:type="dxa"/>
            <w:tcBorders>
              <w:top w:val="nil"/>
              <w:left w:val="single" w:sz="8" w:space="0" w:color="auto"/>
              <w:bottom w:val="single" w:sz="8" w:space="0" w:color="auto"/>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UndoDancer</w:t>
            </w:r>
            <w:proofErr w:type="spellEnd"/>
          </w:p>
        </w:tc>
        <w:tc>
          <w:tcPr>
            <w:tcW w:w="745"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color w:val="000000"/>
                <w:sz w:val="18"/>
                <w:szCs w:val="18"/>
              </w:rPr>
              <w:t>-2.5%</w:t>
            </w:r>
          </w:p>
        </w:tc>
        <w:tc>
          <w:tcPr>
            <w:tcW w:w="70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-2.2%</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-0.6%</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-0.5%</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-0.5%</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99%</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87%</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91%</w:t>
            </w:r>
          </w:p>
        </w:tc>
      </w:tr>
      <w:tr w:rsidR="006C2AD8" w:rsidRPr="007B2FBE" w:rsidTr="006C2AD8">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1024x768</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sz w:val="18"/>
                <w:szCs w:val="18"/>
              </w:rPr>
              <w:t>-3.3%</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-2.9%</w:t>
            </w:r>
          </w:p>
        </w:tc>
        <w:tc>
          <w:tcPr>
            <w:tcW w:w="1075" w:type="dxa"/>
            <w:tcBorders>
              <w:top w:val="nil"/>
              <w:left w:val="nil"/>
              <w:bottom w:val="nil"/>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-1.1%</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-0.7%</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-0.8%</w:t>
            </w:r>
          </w:p>
        </w:tc>
        <w:tc>
          <w:tcPr>
            <w:tcW w:w="721"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104%</w:t>
            </w:r>
          </w:p>
        </w:tc>
        <w:tc>
          <w:tcPr>
            <w:tcW w:w="72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93%</w:t>
            </w:r>
          </w:p>
        </w:tc>
        <w:tc>
          <w:tcPr>
            <w:tcW w:w="783"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96%</w:t>
            </w:r>
          </w:p>
        </w:tc>
      </w:tr>
      <w:tr w:rsidR="006C2AD8" w:rsidRPr="007B2FBE" w:rsidTr="006C2AD8">
        <w:trPr>
          <w:trHeight w:val="337"/>
          <w:jc w:val="center"/>
        </w:trPr>
        <w:tc>
          <w:tcPr>
            <w:tcW w:w="1120" w:type="dxa"/>
            <w:tcBorders>
              <w:top w:val="nil"/>
              <w:left w:val="single" w:sz="8" w:space="0" w:color="auto"/>
              <w:bottom w:val="nil"/>
              <w:right w:val="nil"/>
            </w:tcBorders>
            <w:shd w:val="clear" w:color="auto" w:fill="auto"/>
            <w:noWrap/>
            <w:tcMar>
              <w:left w:w="115" w:type="dxa"/>
              <w:right w:w="115" w:type="dxa"/>
            </w:tcMar>
            <w:vAlign w:val="center"/>
            <w:hideMark/>
          </w:tcPr>
          <w:p w:rsidR="006C2AD8" w:rsidRPr="007B2FBE" w:rsidRDefault="006C2AD8" w:rsidP="00ED3323">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1920x1088</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6C2AD8" w:rsidRPr="00B424B3" w:rsidRDefault="006C2AD8" w:rsidP="00B424B3">
            <w:pPr>
              <w:spacing w:before="0"/>
              <w:jc w:val="center"/>
              <w:rPr>
                <w:sz w:val="18"/>
                <w:szCs w:val="18"/>
              </w:rPr>
            </w:pPr>
            <w:r w:rsidRPr="00B424B3">
              <w:rPr>
                <w:color w:val="000000"/>
                <w:sz w:val="18"/>
                <w:szCs w:val="18"/>
              </w:rPr>
              <w:t>-1.9%</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-1.8%</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6C2AD8" w:rsidRPr="00B424B3" w:rsidRDefault="006C2AD8" w:rsidP="007C5F71">
            <w:pPr>
              <w:spacing w:before="0"/>
              <w:jc w:val="center"/>
              <w:rPr>
                <w:sz w:val="18"/>
                <w:szCs w:val="18"/>
              </w:rPr>
            </w:pPr>
            <w:r w:rsidRPr="00B424B3">
              <w:rPr>
                <w:color w:val="000000"/>
                <w:sz w:val="18"/>
                <w:szCs w:val="18"/>
              </w:rPr>
              <w:t>-0.5%</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B424B3" w:rsidRDefault="006C2AD8" w:rsidP="002B2708">
            <w:pPr>
              <w:spacing w:before="0"/>
              <w:jc w:val="center"/>
              <w:rPr>
                <w:sz w:val="18"/>
                <w:szCs w:val="18"/>
              </w:rPr>
            </w:pPr>
            <w:r w:rsidRPr="00B424B3">
              <w:rPr>
                <w:color w:val="000000"/>
                <w:sz w:val="18"/>
                <w:szCs w:val="18"/>
              </w:rPr>
              <w:t>-0.4%</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-0.4%</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103%</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91%</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color w:val="000000"/>
                <w:sz w:val="18"/>
                <w:szCs w:val="18"/>
              </w:rPr>
            </w:pPr>
            <w:r w:rsidRPr="006C2AD8">
              <w:rPr>
                <w:color w:val="000000"/>
                <w:sz w:val="18"/>
                <w:szCs w:val="18"/>
              </w:rPr>
              <w:t>93%</w:t>
            </w:r>
          </w:p>
        </w:tc>
      </w:tr>
      <w:tr w:rsidR="006C2AD8" w:rsidRPr="007C5F71" w:rsidTr="006C2AD8">
        <w:trPr>
          <w:trHeight w:val="337"/>
          <w:jc w:val="center"/>
        </w:trPr>
        <w:tc>
          <w:tcPr>
            <w:tcW w:w="1120"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hideMark/>
          </w:tcPr>
          <w:p w:rsidR="006C2AD8" w:rsidRPr="007C5F71" w:rsidRDefault="006C2AD8" w:rsidP="007C5F71">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7C5F71">
              <w:rPr>
                <w:b/>
                <w:bCs/>
                <w:color w:val="000000"/>
                <w:sz w:val="18"/>
                <w:szCs w:val="18"/>
                <w:lang w:eastAsia="zh-CN"/>
              </w:rPr>
              <w:t>average</w:t>
            </w:r>
          </w:p>
        </w:tc>
        <w:tc>
          <w:tcPr>
            <w:tcW w:w="745"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tcPr>
          <w:p w:rsidR="006C2AD8" w:rsidRPr="007C5F71" w:rsidRDefault="006C2AD8" w:rsidP="00263A8F">
            <w:pPr>
              <w:spacing w:before="0"/>
              <w:jc w:val="center"/>
              <w:rPr>
                <w:b/>
                <w:sz w:val="18"/>
                <w:szCs w:val="18"/>
              </w:rPr>
            </w:pPr>
            <w:r w:rsidRPr="007C5F71">
              <w:rPr>
                <w:b/>
                <w:bCs/>
                <w:color w:val="000000"/>
                <w:sz w:val="18"/>
                <w:szCs w:val="18"/>
              </w:rPr>
              <w:t>-2.5%</w:t>
            </w:r>
          </w:p>
        </w:tc>
        <w:tc>
          <w:tcPr>
            <w:tcW w:w="700" w:type="dxa"/>
            <w:tcBorders>
              <w:top w:val="single" w:sz="8" w:space="0" w:color="auto"/>
              <w:left w:val="nil"/>
              <w:bottom w:val="single" w:sz="8" w:space="0" w:color="auto"/>
              <w:right w:val="single" w:sz="8" w:space="0" w:color="auto"/>
            </w:tcBorders>
            <w:shd w:val="clear" w:color="auto" w:fill="auto"/>
            <w:noWrap/>
            <w:tcMar>
              <w:left w:w="115" w:type="dxa"/>
              <w:right w:w="115" w:type="dxa"/>
            </w:tcMar>
            <w:vAlign w:val="center"/>
          </w:tcPr>
          <w:p w:rsidR="006C2AD8" w:rsidRPr="007C5F71" w:rsidRDefault="006C2AD8" w:rsidP="00F85545">
            <w:pPr>
              <w:spacing w:before="0"/>
              <w:jc w:val="center"/>
              <w:rPr>
                <w:b/>
                <w:sz w:val="18"/>
                <w:szCs w:val="18"/>
              </w:rPr>
            </w:pPr>
            <w:r w:rsidRPr="007C5F71">
              <w:rPr>
                <w:b/>
                <w:bCs/>
                <w:color w:val="000000"/>
                <w:sz w:val="18"/>
                <w:szCs w:val="18"/>
              </w:rPr>
              <w:t>-2.2%</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6C2AD8" w:rsidRPr="007C5F71" w:rsidRDefault="006C2AD8" w:rsidP="00CB41BA">
            <w:pPr>
              <w:spacing w:before="0"/>
              <w:jc w:val="center"/>
              <w:rPr>
                <w:b/>
                <w:sz w:val="18"/>
                <w:szCs w:val="18"/>
              </w:rPr>
            </w:pPr>
            <w:r w:rsidRPr="007C5F71">
              <w:rPr>
                <w:b/>
                <w:bCs/>
                <w:color w:val="000000"/>
                <w:sz w:val="18"/>
                <w:szCs w:val="18"/>
              </w:rPr>
              <w:t>-0.8%</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7C5F71" w:rsidRDefault="006C2AD8" w:rsidP="002B2708">
            <w:pPr>
              <w:spacing w:before="0"/>
              <w:jc w:val="center"/>
              <w:rPr>
                <w:b/>
                <w:sz w:val="18"/>
                <w:szCs w:val="18"/>
              </w:rPr>
            </w:pPr>
            <w:r w:rsidRPr="007C5F71">
              <w:rPr>
                <w:b/>
                <w:bCs/>
                <w:color w:val="000000"/>
                <w:sz w:val="18"/>
                <w:szCs w:val="18"/>
              </w:rPr>
              <w:t>-0.5%</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b/>
                <w:bCs/>
                <w:color w:val="000000"/>
                <w:sz w:val="18"/>
                <w:szCs w:val="18"/>
              </w:rPr>
            </w:pPr>
            <w:r w:rsidRPr="006C2AD8">
              <w:rPr>
                <w:b/>
                <w:bCs/>
                <w:color w:val="000000"/>
                <w:sz w:val="18"/>
                <w:szCs w:val="18"/>
              </w:rPr>
              <w:t>-0.6%</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6C2AD8" w:rsidRPr="006C2AD8" w:rsidRDefault="006C2AD8" w:rsidP="006C2AD8">
            <w:pPr>
              <w:spacing w:before="0"/>
              <w:jc w:val="center"/>
              <w:rPr>
                <w:b/>
                <w:bCs/>
                <w:color w:val="000000"/>
                <w:sz w:val="18"/>
                <w:szCs w:val="18"/>
              </w:rPr>
            </w:pPr>
            <w:r w:rsidRPr="006C2AD8">
              <w:rPr>
                <w:b/>
                <w:bCs/>
                <w:color w:val="000000"/>
                <w:sz w:val="18"/>
                <w:szCs w:val="18"/>
              </w:rPr>
              <w:t>103%</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b/>
                <w:bCs/>
                <w:color w:val="000000"/>
                <w:sz w:val="18"/>
                <w:szCs w:val="18"/>
              </w:rPr>
            </w:pPr>
            <w:r w:rsidRPr="006C2AD8">
              <w:rPr>
                <w:b/>
                <w:bCs/>
                <w:color w:val="000000"/>
                <w:sz w:val="18"/>
                <w:szCs w:val="18"/>
              </w:rPr>
              <w:t>92%</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6C2AD8" w:rsidRPr="006C2AD8" w:rsidRDefault="006C2AD8" w:rsidP="006C2AD8">
            <w:pPr>
              <w:spacing w:before="0"/>
              <w:jc w:val="center"/>
              <w:rPr>
                <w:b/>
                <w:bCs/>
                <w:color w:val="000000"/>
                <w:sz w:val="18"/>
                <w:szCs w:val="18"/>
              </w:rPr>
            </w:pPr>
            <w:r w:rsidRPr="006C2AD8">
              <w:rPr>
                <w:b/>
                <w:bCs/>
                <w:color w:val="000000"/>
                <w:sz w:val="18"/>
                <w:szCs w:val="18"/>
              </w:rPr>
              <w:t>94%</w:t>
            </w:r>
          </w:p>
        </w:tc>
      </w:tr>
    </w:tbl>
    <w:p w:rsidR="00F72447" w:rsidRPr="007B2FBE" w:rsidRDefault="00F72447" w:rsidP="00F72447">
      <w:pPr>
        <w:pStyle w:val="Caption"/>
        <w:keepNext/>
        <w:spacing w:before="200"/>
        <w:jc w:val="center"/>
      </w:pPr>
      <w:r w:rsidRPr="007B2FBE">
        <w:t xml:space="preserve">Table </w:t>
      </w:r>
      <w:r w:rsidR="00090D3A">
        <w:fldChar w:fldCharType="begin"/>
      </w:r>
      <w:r w:rsidR="00090D3A">
        <w:instrText xml:space="preserve"> SEQ Table \* ARABIC </w:instrText>
      </w:r>
      <w:r w:rsidR="00090D3A">
        <w:fldChar w:fldCharType="separate"/>
      </w:r>
      <w:r w:rsidR="00DF7CED">
        <w:rPr>
          <w:noProof/>
        </w:rPr>
        <w:t>4</w:t>
      </w:r>
      <w:r w:rsidR="00090D3A">
        <w:rPr>
          <w:noProof/>
        </w:rPr>
        <w:fldChar w:fldCharType="end"/>
      </w:r>
      <w:r w:rsidRPr="007B2FBE">
        <w:t xml:space="preserve">: Coding gain of ARP with </w:t>
      </w:r>
      <w:r w:rsidR="005719C1">
        <w:t>HEVC interpolation filters compared</w:t>
      </w:r>
      <w:r w:rsidRPr="007B2FBE">
        <w:t xml:space="preserve"> to </w:t>
      </w:r>
      <w:proofErr w:type="spellStart"/>
      <w:r w:rsidRPr="007B2FBE">
        <w:t>CE4</w:t>
      </w:r>
      <w:proofErr w:type="spellEnd"/>
      <w:r w:rsidRPr="007B2FBE">
        <w:t xml:space="preserve"> </w:t>
      </w:r>
      <w:r w:rsidR="005719C1">
        <w:t>anchor</w:t>
      </w:r>
    </w:p>
    <w:tbl>
      <w:tblPr>
        <w:tblW w:w="0" w:type="auto"/>
        <w:jc w:val="center"/>
        <w:tblInd w:w="147" w:type="dxa"/>
        <w:tblLayout w:type="fixed"/>
        <w:tblLook w:val="04A0" w:firstRow="1" w:lastRow="0" w:firstColumn="1" w:lastColumn="0" w:noHBand="0" w:noVBand="1"/>
      </w:tblPr>
      <w:tblGrid>
        <w:gridCol w:w="1250"/>
        <w:gridCol w:w="745"/>
        <w:gridCol w:w="700"/>
        <w:gridCol w:w="1075"/>
        <w:gridCol w:w="1009"/>
        <w:gridCol w:w="993"/>
        <w:gridCol w:w="721"/>
        <w:gridCol w:w="720"/>
        <w:gridCol w:w="783"/>
      </w:tblGrid>
      <w:tr w:rsidR="00DD7DC7" w:rsidRPr="007B2FBE" w:rsidTr="00C33EB3">
        <w:trPr>
          <w:trHeight w:val="337"/>
          <w:jc w:val="center"/>
        </w:trPr>
        <w:tc>
          <w:tcPr>
            <w:tcW w:w="1250"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DD7DC7" w:rsidRPr="007B2FBE" w:rsidRDefault="00DD7DC7" w:rsidP="00ED3323">
            <w:pPr>
              <w:tabs>
                <w:tab w:val="clear" w:pos="360"/>
                <w:tab w:val="clear" w:pos="720"/>
                <w:tab w:val="clear" w:pos="1080"/>
                <w:tab w:val="clear" w:pos="1440"/>
              </w:tabs>
              <w:overflowPunct/>
              <w:autoSpaceDE/>
              <w:autoSpaceDN/>
              <w:adjustRightInd/>
              <w:spacing w:before="0"/>
              <w:textAlignment w:val="auto"/>
              <w:rPr>
                <w:color w:val="000000"/>
                <w:sz w:val="16"/>
                <w:szCs w:val="16"/>
                <w:lang w:eastAsia="zh-CN"/>
              </w:rPr>
            </w:pPr>
          </w:p>
        </w:tc>
        <w:tc>
          <w:tcPr>
            <w:tcW w:w="745"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Video</w:t>
            </w:r>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1</w:t>
            </w:r>
          </w:p>
        </w:tc>
        <w:tc>
          <w:tcPr>
            <w:tcW w:w="700"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Video</w:t>
            </w:r>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2</w:t>
            </w:r>
          </w:p>
        </w:tc>
        <w:tc>
          <w:tcPr>
            <w:tcW w:w="1075"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DD7DC7"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EB6742">
              <w:rPr>
                <w:color w:val="000000"/>
                <w:sz w:val="16"/>
                <w:szCs w:val="16"/>
                <w:lang w:eastAsia="zh-CN"/>
              </w:rPr>
              <w:t>Video</w:t>
            </w:r>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EB6742">
              <w:rPr>
                <w:color w:val="000000"/>
                <w:sz w:val="16"/>
                <w:szCs w:val="16"/>
                <w:lang w:eastAsia="zh-CN"/>
              </w:rPr>
              <w:t>only</w:t>
            </w:r>
          </w:p>
        </w:tc>
        <w:tc>
          <w:tcPr>
            <w:tcW w:w="1009"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DD7DC7" w:rsidRPr="00EB6742" w:rsidRDefault="00DD7DC7" w:rsidP="002B2708">
            <w:pPr>
              <w:spacing w:before="0"/>
              <w:jc w:val="center"/>
              <w:rPr>
                <w:color w:val="000000"/>
                <w:sz w:val="16"/>
                <w:szCs w:val="16"/>
                <w:lang w:eastAsia="zh-CN"/>
              </w:rPr>
            </w:pPr>
            <w:r>
              <w:rPr>
                <w:color w:val="000000"/>
                <w:sz w:val="16"/>
                <w:szCs w:val="16"/>
                <w:lang w:eastAsia="zh-CN"/>
              </w:rPr>
              <w:t>S</w:t>
            </w:r>
            <w:r w:rsidRPr="00EB6742">
              <w:rPr>
                <w:color w:val="000000"/>
                <w:sz w:val="16"/>
                <w:szCs w:val="16"/>
                <w:lang w:eastAsia="zh-CN"/>
              </w:rPr>
              <w:t>ynthesized only</w:t>
            </w:r>
          </w:p>
        </w:tc>
        <w:tc>
          <w:tcPr>
            <w:tcW w:w="993"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DD7DC7" w:rsidRPr="00EB6742" w:rsidRDefault="00DD7DC7" w:rsidP="002B2708">
            <w:pPr>
              <w:spacing w:before="0"/>
              <w:jc w:val="center"/>
              <w:rPr>
                <w:color w:val="000000"/>
                <w:sz w:val="16"/>
                <w:szCs w:val="16"/>
                <w:lang w:eastAsia="zh-CN"/>
              </w:rPr>
            </w:pPr>
            <w:r>
              <w:rPr>
                <w:color w:val="000000"/>
                <w:sz w:val="16"/>
                <w:szCs w:val="16"/>
                <w:lang w:eastAsia="zh-CN"/>
              </w:rPr>
              <w:t>C</w:t>
            </w:r>
            <w:r w:rsidRPr="00EB6742">
              <w:rPr>
                <w:color w:val="000000"/>
                <w:sz w:val="16"/>
                <w:szCs w:val="16"/>
                <w:lang w:eastAsia="zh-CN"/>
              </w:rPr>
              <w:t>oded &amp; synthesized</w:t>
            </w:r>
          </w:p>
        </w:tc>
        <w:tc>
          <w:tcPr>
            <w:tcW w:w="721"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Enc</w:t>
            </w:r>
            <w:proofErr w:type="spellEnd"/>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c>
          <w:tcPr>
            <w:tcW w:w="720"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Dec</w:t>
            </w:r>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c>
          <w:tcPr>
            <w:tcW w:w="783"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7B2FBE">
              <w:rPr>
                <w:color w:val="000000"/>
                <w:sz w:val="16"/>
                <w:szCs w:val="16"/>
                <w:lang w:eastAsia="zh-CN"/>
              </w:rPr>
              <w:t>Ren</w:t>
            </w:r>
            <w:proofErr w:type="spellEnd"/>
          </w:p>
          <w:p w:rsidR="00DD7DC7" w:rsidRPr="007B2FBE" w:rsidRDefault="00DD7DC7" w:rsidP="002B2708">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7B2FBE">
              <w:rPr>
                <w:color w:val="000000"/>
                <w:sz w:val="16"/>
                <w:szCs w:val="16"/>
                <w:lang w:eastAsia="zh-CN"/>
              </w:rPr>
              <w:t>time</w:t>
            </w:r>
          </w:p>
        </w:tc>
      </w:tr>
      <w:tr w:rsidR="00403323" w:rsidRPr="0052521E" w:rsidTr="00403323">
        <w:trPr>
          <w:trHeight w:val="337"/>
          <w:jc w:val="center"/>
        </w:trPr>
        <w:tc>
          <w:tcPr>
            <w:tcW w:w="1250" w:type="dxa"/>
            <w:tcBorders>
              <w:top w:val="single" w:sz="8" w:space="0" w:color="auto"/>
              <w:left w:val="single" w:sz="8" w:space="0" w:color="auto"/>
              <w:bottom w:val="nil"/>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2521E">
              <w:rPr>
                <w:color w:val="000000"/>
                <w:sz w:val="18"/>
                <w:szCs w:val="18"/>
                <w:lang w:eastAsia="zh-CN"/>
              </w:rPr>
              <w:t>Balloons</w:t>
            </w:r>
          </w:p>
        </w:tc>
        <w:tc>
          <w:tcPr>
            <w:tcW w:w="745"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-5.7%</w:t>
            </w:r>
          </w:p>
        </w:tc>
        <w:tc>
          <w:tcPr>
            <w:tcW w:w="70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-5.4%</w:t>
            </w:r>
          </w:p>
        </w:tc>
        <w:tc>
          <w:tcPr>
            <w:tcW w:w="1075" w:type="dxa"/>
            <w:tcBorders>
              <w:top w:val="single" w:sz="8" w:space="0" w:color="auto"/>
              <w:left w:val="nil"/>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-2.1%</w:t>
            </w:r>
          </w:p>
        </w:tc>
        <w:tc>
          <w:tcPr>
            <w:tcW w:w="1009"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-1.6%</w:t>
            </w:r>
          </w:p>
        </w:tc>
        <w:tc>
          <w:tcPr>
            <w:tcW w:w="993"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-1.7%</w:t>
            </w:r>
          </w:p>
        </w:tc>
        <w:tc>
          <w:tcPr>
            <w:tcW w:w="721"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106%</w:t>
            </w:r>
          </w:p>
        </w:tc>
        <w:tc>
          <w:tcPr>
            <w:tcW w:w="72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91%</w:t>
            </w:r>
          </w:p>
        </w:tc>
        <w:tc>
          <w:tcPr>
            <w:tcW w:w="783"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92%</w:t>
            </w:r>
          </w:p>
        </w:tc>
      </w:tr>
      <w:tr w:rsidR="00403323" w:rsidRPr="0052521E" w:rsidTr="00403323">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52521E">
              <w:rPr>
                <w:color w:val="000000"/>
                <w:sz w:val="18"/>
                <w:szCs w:val="18"/>
                <w:lang w:eastAsia="zh-CN"/>
              </w:rPr>
              <w:lastRenderedPageBreak/>
              <w:t>Kendo</w:t>
            </w:r>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-5.5%</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-5.6%</w:t>
            </w:r>
          </w:p>
        </w:tc>
        <w:tc>
          <w:tcPr>
            <w:tcW w:w="1075" w:type="dxa"/>
            <w:tcBorders>
              <w:top w:val="nil"/>
              <w:left w:val="nil"/>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-2.2%</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-1.5%</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-1.6%</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105%</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95%</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99%</w:t>
            </w:r>
          </w:p>
        </w:tc>
      </w:tr>
      <w:tr w:rsidR="00403323" w:rsidRPr="0052521E" w:rsidTr="00403323">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52521E">
              <w:rPr>
                <w:color w:val="000000"/>
                <w:sz w:val="18"/>
                <w:szCs w:val="18"/>
                <w:lang w:eastAsia="zh-CN"/>
              </w:rPr>
              <w:t>Newspapercc</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-4.1%</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-3.3%</w:t>
            </w:r>
          </w:p>
        </w:tc>
        <w:tc>
          <w:tcPr>
            <w:tcW w:w="1075" w:type="dxa"/>
            <w:tcBorders>
              <w:top w:val="nil"/>
              <w:left w:val="nil"/>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-1.4%</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-1.0%</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-1.0%</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105%</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93%</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97%</w:t>
            </w:r>
          </w:p>
        </w:tc>
      </w:tr>
      <w:tr w:rsidR="00403323" w:rsidRPr="0052521E" w:rsidTr="00403323">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52521E">
              <w:rPr>
                <w:color w:val="000000"/>
                <w:sz w:val="18"/>
                <w:szCs w:val="18"/>
                <w:lang w:eastAsia="zh-CN"/>
              </w:rPr>
              <w:t>GhostTownFly</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-2.0%</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-2.1%</w:t>
            </w:r>
          </w:p>
        </w:tc>
        <w:tc>
          <w:tcPr>
            <w:tcW w:w="1075" w:type="dxa"/>
            <w:tcBorders>
              <w:top w:val="nil"/>
              <w:left w:val="nil"/>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-0.6%</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-0.3%</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-0.4%</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99%</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96%</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97%</w:t>
            </w:r>
          </w:p>
        </w:tc>
      </w:tr>
      <w:tr w:rsidR="00403323" w:rsidRPr="0052521E" w:rsidTr="00403323">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52521E">
              <w:rPr>
                <w:color w:val="000000"/>
                <w:sz w:val="18"/>
                <w:szCs w:val="18"/>
                <w:lang w:eastAsia="zh-CN"/>
              </w:rPr>
              <w:t>PoznanHall2</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-1.8%</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-1.5%</w:t>
            </w:r>
          </w:p>
        </w:tc>
        <w:tc>
          <w:tcPr>
            <w:tcW w:w="1075" w:type="dxa"/>
            <w:tcBorders>
              <w:top w:val="nil"/>
              <w:left w:val="nil"/>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-0.7%</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-0.4%</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-0.5%</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109%</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91%</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98%</w:t>
            </w:r>
          </w:p>
        </w:tc>
      </w:tr>
      <w:tr w:rsidR="00403323" w:rsidRPr="0052521E" w:rsidTr="00403323">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52521E">
              <w:rPr>
                <w:color w:val="000000"/>
                <w:sz w:val="18"/>
                <w:szCs w:val="18"/>
                <w:lang w:eastAsia="zh-CN"/>
              </w:rPr>
              <w:t>PoznanStreet</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-3.8%</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-3.9%</w:t>
            </w:r>
          </w:p>
        </w:tc>
        <w:tc>
          <w:tcPr>
            <w:tcW w:w="1075" w:type="dxa"/>
            <w:tcBorders>
              <w:top w:val="nil"/>
              <w:left w:val="nil"/>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-1.1%</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-0.9%</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-1.0%</w:t>
            </w:r>
          </w:p>
        </w:tc>
        <w:tc>
          <w:tcPr>
            <w:tcW w:w="721" w:type="dxa"/>
            <w:tcBorders>
              <w:top w:val="nil"/>
              <w:left w:val="single" w:sz="8" w:space="0" w:color="auto"/>
              <w:bottom w:val="nil"/>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119%</w:t>
            </w:r>
          </w:p>
        </w:tc>
        <w:tc>
          <w:tcPr>
            <w:tcW w:w="720" w:type="dxa"/>
            <w:tcBorders>
              <w:top w:val="nil"/>
              <w:left w:val="nil"/>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105%</w:t>
            </w:r>
          </w:p>
        </w:tc>
        <w:tc>
          <w:tcPr>
            <w:tcW w:w="783"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102%</w:t>
            </w:r>
          </w:p>
        </w:tc>
      </w:tr>
      <w:tr w:rsidR="00403323" w:rsidRPr="0052521E" w:rsidTr="00403323">
        <w:trPr>
          <w:trHeight w:val="337"/>
          <w:jc w:val="center"/>
        </w:trPr>
        <w:tc>
          <w:tcPr>
            <w:tcW w:w="1250" w:type="dxa"/>
            <w:tcBorders>
              <w:top w:val="nil"/>
              <w:left w:val="single" w:sz="8" w:space="0" w:color="auto"/>
              <w:bottom w:val="single" w:sz="8" w:space="0" w:color="auto"/>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52521E">
              <w:rPr>
                <w:color w:val="000000"/>
                <w:sz w:val="18"/>
                <w:szCs w:val="18"/>
                <w:lang w:eastAsia="zh-CN"/>
              </w:rPr>
              <w:t>UndoDancer</w:t>
            </w:r>
            <w:proofErr w:type="spellEnd"/>
          </w:p>
        </w:tc>
        <w:tc>
          <w:tcPr>
            <w:tcW w:w="745"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sz w:val="18"/>
                <w:szCs w:val="18"/>
              </w:rPr>
              <w:t>-3.4%</w:t>
            </w:r>
          </w:p>
        </w:tc>
        <w:tc>
          <w:tcPr>
            <w:tcW w:w="70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sz w:val="18"/>
                <w:szCs w:val="18"/>
              </w:rPr>
              <w:t>-3.2%</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-0.9%</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-0.7%</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-0.7%</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101%</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91%</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95%</w:t>
            </w:r>
          </w:p>
        </w:tc>
      </w:tr>
      <w:tr w:rsidR="00403323" w:rsidRPr="0052521E" w:rsidTr="00403323">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52521E">
              <w:rPr>
                <w:color w:val="000000"/>
                <w:sz w:val="18"/>
                <w:szCs w:val="18"/>
                <w:lang w:eastAsia="zh-CN"/>
              </w:rPr>
              <w:t>1024x768</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-5.1%</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sz w:val="18"/>
                <w:szCs w:val="18"/>
              </w:rPr>
            </w:pPr>
            <w:r w:rsidRPr="0052521E">
              <w:rPr>
                <w:sz w:val="18"/>
                <w:szCs w:val="18"/>
              </w:rPr>
              <w:t>-4.8%</w:t>
            </w:r>
          </w:p>
        </w:tc>
        <w:tc>
          <w:tcPr>
            <w:tcW w:w="1075" w:type="dxa"/>
            <w:tcBorders>
              <w:top w:val="nil"/>
              <w:left w:val="nil"/>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-1.9%</w:t>
            </w:r>
          </w:p>
        </w:tc>
        <w:tc>
          <w:tcPr>
            <w:tcW w:w="1009"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-1.4%</w:t>
            </w:r>
          </w:p>
        </w:tc>
        <w:tc>
          <w:tcPr>
            <w:tcW w:w="993" w:type="dxa"/>
            <w:tcBorders>
              <w:top w:val="nil"/>
              <w:left w:val="nil"/>
              <w:bottom w:val="nil"/>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-1.5%</w:t>
            </w:r>
          </w:p>
        </w:tc>
        <w:tc>
          <w:tcPr>
            <w:tcW w:w="721"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105%</w:t>
            </w:r>
          </w:p>
        </w:tc>
        <w:tc>
          <w:tcPr>
            <w:tcW w:w="72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93%</w:t>
            </w:r>
          </w:p>
        </w:tc>
        <w:tc>
          <w:tcPr>
            <w:tcW w:w="783"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96%</w:t>
            </w:r>
          </w:p>
        </w:tc>
      </w:tr>
      <w:tr w:rsidR="00403323" w:rsidRPr="0052521E" w:rsidTr="00403323">
        <w:trPr>
          <w:trHeight w:val="337"/>
          <w:jc w:val="center"/>
        </w:trPr>
        <w:tc>
          <w:tcPr>
            <w:tcW w:w="1250" w:type="dxa"/>
            <w:tcBorders>
              <w:top w:val="nil"/>
              <w:left w:val="single" w:sz="8" w:space="0" w:color="auto"/>
              <w:bottom w:val="nil"/>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52521E">
              <w:rPr>
                <w:color w:val="000000"/>
                <w:sz w:val="18"/>
                <w:szCs w:val="18"/>
                <w:lang w:eastAsia="zh-CN"/>
              </w:rPr>
              <w:t>1920x1088</w:t>
            </w:r>
            <w:proofErr w:type="spellEnd"/>
          </w:p>
        </w:tc>
        <w:tc>
          <w:tcPr>
            <w:tcW w:w="745" w:type="dxa"/>
            <w:tcBorders>
              <w:top w:val="nil"/>
              <w:left w:val="single" w:sz="8" w:space="0" w:color="auto"/>
              <w:bottom w:val="nil"/>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-2.8%</w:t>
            </w:r>
          </w:p>
        </w:tc>
        <w:tc>
          <w:tcPr>
            <w:tcW w:w="700" w:type="dxa"/>
            <w:tcBorders>
              <w:top w:val="nil"/>
              <w:left w:val="nil"/>
              <w:bottom w:val="nil"/>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-2.7%</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-0.8%</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color w:val="000000"/>
                <w:sz w:val="18"/>
                <w:szCs w:val="18"/>
              </w:rPr>
            </w:pPr>
            <w:r w:rsidRPr="0052521E">
              <w:rPr>
                <w:color w:val="000000"/>
                <w:sz w:val="18"/>
                <w:szCs w:val="18"/>
              </w:rPr>
              <w:t>-0.6%</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color w:val="000000"/>
                <w:sz w:val="18"/>
                <w:szCs w:val="18"/>
              </w:rPr>
            </w:pPr>
            <w:r w:rsidRPr="003E4854">
              <w:rPr>
                <w:color w:val="000000"/>
                <w:sz w:val="18"/>
                <w:szCs w:val="18"/>
              </w:rPr>
              <w:t>-0.6%</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107%</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95%</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color w:val="000000"/>
                <w:sz w:val="18"/>
                <w:szCs w:val="18"/>
              </w:rPr>
            </w:pPr>
            <w:r w:rsidRPr="00403323">
              <w:rPr>
                <w:color w:val="000000"/>
                <w:sz w:val="18"/>
                <w:szCs w:val="18"/>
              </w:rPr>
              <w:t>98%</w:t>
            </w:r>
          </w:p>
        </w:tc>
      </w:tr>
      <w:tr w:rsidR="00403323" w:rsidRPr="0052521E" w:rsidTr="00403323">
        <w:trPr>
          <w:trHeight w:val="337"/>
          <w:jc w:val="center"/>
        </w:trPr>
        <w:tc>
          <w:tcPr>
            <w:tcW w:w="1250"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hideMark/>
          </w:tcPr>
          <w:p w:rsidR="00403323" w:rsidRPr="0052521E" w:rsidRDefault="00403323" w:rsidP="00ED3323">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52521E">
              <w:rPr>
                <w:b/>
                <w:bCs/>
                <w:color w:val="000000"/>
                <w:sz w:val="18"/>
                <w:szCs w:val="18"/>
                <w:lang w:eastAsia="zh-CN"/>
              </w:rPr>
              <w:t>average</w:t>
            </w:r>
          </w:p>
        </w:tc>
        <w:tc>
          <w:tcPr>
            <w:tcW w:w="745"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tcPr>
          <w:p w:rsidR="00403323" w:rsidRPr="0052521E" w:rsidRDefault="00403323" w:rsidP="003E4854">
            <w:pPr>
              <w:spacing w:before="0"/>
              <w:jc w:val="center"/>
              <w:rPr>
                <w:b/>
                <w:bCs/>
                <w:sz w:val="18"/>
                <w:szCs w:val="18"/>
              </w:rPr>
            </w:pPr>
            <w:r w:rsidRPr="0052521E">
              <w:rPr>
                <w:b/>
                <w:bCs/>
                <w:sz w:val="18"/>
                <w:szCs w:val="18"/>
              </w:rPr>
              <w:t>-3.8%</w:t>
            </w:r>
          </w:p>
        </w:tc>
        <w:tc>
          <w:tcPr>
            <w:tcW w:w="700" w:type="dxa"/>
            <w:tcBorders>
              <w:top w:val="single" w:sz="8" w:space="0" w:color="auto"/>
              <w:left w:val="nil"/>
              <w:bottom w:val="single" w:sz="8" w:space="0" w:color="auto"/>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b/>
                <w:bCs/>
                <w:sz w:val="18"/>
                <w:szCs w:val="18"/>
              </w:rPr>
            </w:pPr>
            <w:r w:rsidRPr="0052521E">
              <w:rPr>
                <w:b/>
                <w:bCs/>
                <w:sz w:val="18"/>
                <w:szCs w:val="18"/>
              </w:rPr>
              <w:t>-3.6%</w:t>
            </w:r>
          </w:p>
        </w:tc>
        <w:tc>
          <w:tcPr>
            <w:tcW w:w="1075" w:type="dxa"/>
            <w:tcBorders>
              <w:top w:val="nil"/>
              <w:left w:val="nil"/>
              <w:bottom w:val="single" w:sz="8" w:space="0" w:color="auto"/>
              <w:right w:val="nil"/>
            </w:tcBorders>
            <w:shd w:val="clear" w:color="auto" w:fill="auto"/>
            <w:noWrap/>
            <w:tcMar>
              <w:left w:w="115" w:type="dxa"/>
              <w:right w:w="115" w:type="dxa"/>
            </w:tcMar>
            <w:vAlign w:val="center"/>
          </w:tcPr>
          <w:p w:rsidR="00403323" w:rsidRPr="0052521E" w:rsidRDefault="00403323" w:rsidP="003E4854">
            <w:pPr>
              <w:spacing w:before="0"/>
              <w:jc w:val="center"/>
              <w:rPr>
                <w:b/>
                <w:bCs/>
                <w:color w:val="000000"/>
                <w:sz w:val="18"/>
                <w:szCs w:val="18"/>
              </w:rPr>
            </w:pPr>
            <w:r w:rsidRPr="0052521E">
              <w:rPr>
                <w:b/>
                <w:bCs/>
                <w:color w:val="000000"/>
                <w:sz w:val="18"/>
                <w:szCs w:val="18"/>
              </w:rPr>
              <w:t>-1.3%</w:t>
            </w:r>
          </w:p>
        </w:tc>
        <w:tc>
          <w:tcPr>
            <w:tcW w:w="1009"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52521E" w:rsidRDefault="00403323" w:rsidP="003E4854">
            <w:pPr>
              <w:spacing w:before="0"/>
              <w:jc w:val="center"/>
              <w:rPr>
                <w:b/>
                <w:bCs/>
                <w:color w:val="000000"/>
                <w:sz w:val="18"/>
                <w:szCs w:val="18"/>
              </w:rPr>
            </w:pPr>
            <w:r w:rsidRPr="0052521E">
              <w:rPr>
                <w:b/>
                <w:bCs/>
                <w:color w:val="000000"/>
                <w:sz w:val="18"/>
                <w:szCs w:val="18"/>
              </w:rPr>
              <w:t>-0.9%</w:t>
            </w:r>
          </w:p>
        </w:tc>
        <w:tc>
          <w:tcPr>
            <w:tcW w:w="993"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3E4854" w:rsidRDefault="00403323" w:rsidP="003E4854">
            <w:pPr>
              <w:spacing w:before="0"/>
              <w:jc w:val="center"/>
              <w:rPr>
                <w:b/>
                <w:color w:val="000000"/>
                <w:sz w:val="18"/>
                <w:szCs w:val="18"/>
              </w:rPr>
            </w:pPr>
            <w:r w:rsidRPr="003E4854">
              <w:rPr>
                <w:b/>
                <w:color w:val="000000"/>
                <w:sz w:val="18"/>
                <w:szCs w:val="18"/>
              </w:rPr>
              <w:t>-1.0%</w:t>
            </w:r>
          </w:p>
        </w:tc>
        <w:tc>
          <w:tcPr>
            <w:tcW w:w="721"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403323" w:rsidRPr="00403323" w:rsidRDefault="00403323" w:rsidP="00403323">
            <w:pPr>
              <w:spacing w:before="0"/>
              <w:jc w:val="center"/>
              <w:rPr>
                <w:b/>
                <w:bCs/>
                <w:color w:val="000000"/>
                <w:sz w:val="18"/>
                <w:szCs w:val="18"/>
              </w:rPr>
            </w:pPr>
            <w:r w:rsidRPr="00403323">
              <w:rPr>
                <w:b/>
                <w:bCs/>
                <w:color w:val="000000"/>
                <w:sz w:val="18"/>
                <w:szCs w:val="18"/>
              </w:rPr>
              <w:t>106%</w:t>
            </w:r>
          </w:p>
        </w:tc>
        <w:tc>
          <w:tcPr>
            <w:tcW w:w="72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b/>
                <w:bCs/>
                <w:color w:val="000000"/>
                <w:sz w:val="18"/>
                <w:szCs w:val="18"/>
              </w:rPr>
            </w:pPr>
            <w:r w:rsidRPr="00403323">
              <w:rPr>
                <w:b/>
                <w:bCs/>
                <w:color w:val="000000"/>
                <w:sz w:val="18"/>
                <w:szCs w:val="18"/>
              </w:rPr>
              <w:t>94%</w:t>
            </w:r>
          </w:p>
        </w:tc>
        <w:tc>
          <w:tcPr>
            <w:tcW w:w="783"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403323" w:rsidRPr="00403323" w:rsidRDefault="00403323" w:rsidP="00403323">
            <w:pPr>
              <w:spacing w:before="0"/>
              <w:jc w:val="center"/>
              <w:rPr>
                <w:b/>
                <w:bCs/>
                <w:color w:val="000000"/>
                <w:sz w:val="18"/>
                <w:szCs w:val="18"/>
              </w:rPr>
            </w:pPr>
            <w:r w:rsidRPr="00403323">
              <w:rPr>
                <w:b/>
                <w:bCs/>
                <w:color w:val="000000"/>
                <w:sz w:val="18"/>
                <w:szCs w:val="18"/>
              </w:rPr>
              <w:t>97%</w:t>
            </w:r>
          </w:p>
        </w:tc>
      </w:tr>
    </w:tbl>
    <w:p w:rsidR="00403653" w:rsidRPr="005F45E3" w:rsidRDefault="00403653" w:rsidP="005F45E3"/>
    <w:p w:rsidR="00AB08F1" w:rsidRPr="00513667" w:rsidRDefault="00AB08F1" w:rsidP="00513667">
      <w:pPr>
        <w:keepNext/>
        <w:numPr>
          <w:ilvl w:val="0"/>
          <w:numId w:val="21"/>
        </w:numPr>
        <w:spacing w:before="240" w:after="60"/>
        <w:outlineLvl w:val="0"/>
        <w:rPr>
          <w:rFonts w:cs="Arial"/>
          <w:b/>
          <w:bCs/>
          <w:kern w:val="32"/>
          <w:sz w:val="32"/>
          <w:szCs w:val="32"/>
          <w:lang w:val="en-CA"/>
        </w:rPr>
      </w:pPr>
      <w:r w:rsidRPr="00513667">
        <w:rPr>
          <w:rFonts w:cs="Arial"/>
          <w:b/>
          <w:bCs/>
          <w:kern w:val="32"/>
          <w:sz w:val="32"/>
          <w:szCs w:val="32"/>
          <w:lang w:val="en-CA"/>
        </w:rPr>
        <w:t>References</w:t>
      </w:r>
    </w:p>
    <w:p w:rsidR="00EF2D37" w:rsidRDefault="00EF2D37" w:rsidP="001823E8">
      <w:pPr>
        <w:numPr>
          <w:ilvl w:val="0"/>
          <w:numId w:val="12"/>
        </w:numPr>
        <w:jc w:val="both"/>
      </w:pPr>
      <w:bookmarkStart w:id="5" w:name="_Ref343758440"/>
      <w:bookmarkStart w:id="6" w:name="_Ref336846010"/>
      <w:r>
        <w:t>L. Zhang, Y. Chen, X. Li, M. Karczewicz, "</w:t>
      </w:r>
      <w:proofErr w:type="spellStart"/>
      <w:r w:rsidR="001823E8" w:rsidRPr="001823E8">
        <w:t>3D</w:t>
      </w:r>
      <w:proofErr w:type="spellEnd"/>
      <w:r w:rsidR="001823E8" w:rsidRPr="001823E8">
        <w:t>-CE5.h related: Advanced residual prediction for multiview coding</w:t>
      </w:r>
      <w:r>
        <w:t>,</w:t>
      </w:r>
      <w:r w:rsidRPr="00FA7101">
        <w:t xml:space="preserve">" </w:t>
      </w:r>
      <w:proofErr w:type="spellStart"/>
      <w:r>
        <w:t>ITU</w:t>
      </w:r>
      <w:proofErr w:type="spellEnd"/>
      <w:r>
        <w:t xml:space="preserve">-T </w:t>
      </w:r>
      <w:proofErr w:type="spellStart"/>
      <w:r>
        <w:t>SG</w:t>
      </w:r>
      <w:proofErr w:type="spellEnd"/>
      <w:r>
        <w:t xml:space="preserve"> 16 WP 3 and ISO/</w:t>
      </w:r>
      <w:proofErr w:type="spellStart"/>
      <w:r>
        <w:t>IEC</w:t>
      </w:r>
      <w:proofErr w:type="spellEnd"/>
      <w:r>
        <w:t xml:space="preserve"> </w:t>
      </w:r>
      <w:proofErr w:type="spellStart"/>
      <w:r>
        <w:t>JTC</w:t>
      </w:r>
      <w:proofErr w:type="spellEnd"/>
      <w:r>
        <w:t xml:space="preserve"> 1/SC 29/</w:t>
      </w:r>
      <w:proofErr w:type="spellStart"/>
      <w:r>
        <w:t>WG</w:t>
      </w:r>
      <w:proofErr w:type="spellEnd"/>
      <w:r>
        <w:t xml:space="preserve"> 11, </w:t>
      </w:r>
      <w:proofErr w:type="spellStart"/>
      <w:r>
        <w:t>JCT3V-</w:t>
      </w:r>
      <w:r w:rsidR="001823E8">
        <w:t>B</w:t>
      </w:r>
      <w:r>
        <w:t>00</w:t>
      </w:r>
      <w:r w:rsidR="001823E8">
        <w:t>51</w:t>
      </w:r>
      <w:proofErr w:type="spellEnd"/>
      <w:r>
        <w:t xml:space="preserve">, </w:t>
      </w:r>
      <w:r w:rsidR="001823E8">
        <w:t>2nd</w:t>
      </w:r>
      <w:r>
        <w:t xml:space="preserve"> Meeting: </w:t>
      </w:r>
      <w:r w:rsidR="001823E8">
        <w:t>Shanghai</w:t>
      </w:r>
      <w:r>
        <w:t xml:space="preserve">, </w:t>
      </w:r>
      <w:proofErr w:type="spellStart"/>
      <w:r w:rsidR="001823E8">
        <w:t>CN</w:t>
      </w:r>
      <w:proofErr w:type="spellEnd"/>
      <w:r>
        <w:t>, 1</w:t>
      </w:r>
      <w:r w:rsidR="00B21F24">
        <w:t>3</w:t>
      </w:r>
      <w:r>
        <w:t>–</w:t>
      </w:r>
      <w:r w:rsidR="00B21F24">
        <w:t>19</w:t>
      </w:r>
      <w:r>
        <w:t xml:space="preserve"> </w:t>
      </w:r>
      <w:r w:rsidR="00B21F24">
        <w:t>Oct.</w:t>
      </w:r>
      <w:r>
        <w:t xml:space="preserve"> 2012.</w:t>
      </w:r>
      <w:bookmarkEnd w:id="5"/>
    </w:p>
    <w:p w:rsidR="00FF5279" w:rsidRDefault="00FF5279" w:rsidP="001A5C0D">
      <w:pPr>
        <w:numPr>
          <w:ilvl w:val="0"/>
          <w:numId w:val="12"/>
        </w:numPr>
      </w:pPr>
      <w:bookmarkStart w:id="7" w:name="_Ref343759531"/>
      <w:proofErr w:type="spellStart"/>
      <w:r w:rsidRPr="000D655A">
        <w:t>3D-HTM</w:t>
      </w:r>
      <w:proofErr w:type="spellEnd"/>
      <w:r w:rsidRPr="000D655A">
        <w:t xml:space="preserve"> version </w:t>
      </w:r>
      <w:r w:rsidR="00EF2D37">
        <w:t>5</w:t>
      </w:r>
      <w:r>
        <w:t>.</w:t>
      </w:r>
      <w:r w:rsidR="00515D9A">
        <w:t>0</w:t>
      </w:r>
      <w:r w:rsidR="00EF2D37">
        <w:t>.1</w:t>
      </w:r>
      <w:r>
        <w:t xml:space="preserve">: </w:t>
      </w:r>
      <w:hyperlink r:id="rId16" w:history="1">
        <w:r w:rsidR="00EF2D37" w:rsidRPr="00EF2D37">
          <w:rPr>
            <w:rStyle w:val="Hyperlink"/>
          </w:rPr>
          <w:t>https://hevc.hhi.fraunhofer.de/svn/svn_3DVCSoftware/tags/HTM-5.0</w:t>
        </w:r>
        <w:r w:rsidR="00EF2D37" w:rsidRPr="00A1479A">
          <w:rPr>
            <w:rStyle w:val="Hyperlink"/>
          </w:rPr>
          <w:t>.1</w:t>
        </w:r>
        <w:r w:rsidR="00EF2D37" w:rsidRPr="0085441A">
          <w:rPr>
            <w:rStyle w:val="Hyperlink"/>
          </w:rPr>
          <w:t>/</w:t>
        </w:r>
      </w:hyperlink>
      <w:r w:rsidRPr="000D655A">
        <w:t>.</w:t>
      </w:r>
      <w:bookmarkEnd w:id="6"/>
      <w:bookmarkEnd w:id="7"/>
    </w:p>
    <w:p w:rsidR="00D7099C" w:rsidRDefault="00282478" w:rsidP="00282478">
      <w:pPr>
        <w:numPr>
          <w:ilvl w:val="0"/>
          <w:numId w:val="12"/>
        </w:numPr>
        <w:jc w:val="both"/>
      </w:pPr>
      <w:bookmarkStart w:id="8" w:name="_Ref336845974"/>
      <w:bookmarkStart w:id="9" w:name="_Ref336884737"/>
      <w:r w:rsidRPr="00282478">
        <w:t>D</w:t>
      </w:r>
      <w:r w:rsidR="0092367D">
        <w:t>.</w:t>
      </w:r>
      <w:r w:rsidRPr="00282478">
        <w:t xml:space="preserve"> </w:t>
      </w:r>
      <w:proofErr w:type="spellStart"/>
      <w:r w:rsidRPr="00282478">
        <w:t>Rusanovskyy</w:t>
      </w:r>
      <w:proofErr w:type="spellEnd"/>
      <w:r w:rsidRPr="00282478">
        <w:t xml:space="preserve">, </w:t>
      </w:r>
      <w:r w:rsidR="0092367D" w:rsidRPr="00282478">
        <w:t>K</w:t>
      </w:r>
      <w:r w:rsidR="0092367D">
        <w:t>.</w:t>
      </w:r>
      <w:r w:rsidR="0092367D" w:rsidRPr="00282478">
        <w:t xml:space="preserve"> </w:t>
      </w:r>
      <w:r w:rsidRPr="00282478">
        <w:t xml:space="preserve">Müller, </w:t>
      </w:r>
      <w:r w:rsidR="0092367D" w:rsidRPr="00282478">
        <w:t>A</w:t>
      </w:r>
      <w:r w:rsidR="0092367D">
        <w:t>.</w:t>
      </w:r>
      <w:r w:rsidR="0092367D" w:rsidRPr="00282478">
        <w:t xml:space="preserve"> </w:t>
      </w:r>
      <w:proofErr w:type="spellStart"/>
      <w:r w:rsidRPr="00282478">
        <w:t>Vetro</w:t>
      </w:r>
      <w:proofErr w:type="spellEnd"/>
      <w:r>
        <w:t xml:space="preserve">, </w:t>
      </w:r>
      <w:r w:rsidR="00D7099C">
        <w:t>"</w:t>
      </w:r>
      <w:r w:rsidR="00DB1917" w:rsidRPr="00DB1917">
        <w:t>Common Test Conditions of 3DV Core Experiments</w:t>
      </w:r>
      <w:r w:rsidR="00D7099C">
        <w:t xml:space="preserve">," </w:t>
      </w:r>
      <w:proofErr w:type="spellStart"/>
      <w:r w:rsidR="00DB1917">
        <w:t>ITU</w:t>
      </w:r>
      <w:proofErr w:type="spellEnd"/>
      <w:r w:rsidR="00DB1917">
        <w:t xml:space="preserve">-T </w:t>
      </w:r>
      <w:proofErr w:type="spellStart"/>
      <w:r w:rsidR="00DB1917">
        <w:t>SG</w:t>
      </w:r>
      <w:proofErr w:type="spellEnd"/>
      <w:r w:rsidR="00DB1917">
        <w:t xml:space="preserve"> 16 WP 3 and ISO/</w:t>
      </w:r>
      <w:proofErr w:type="spellStart"/>
      <w:r w:rsidR="00DB1917">
        <w:t>IEC</w:t>
      </w:r>
      <w:proofErr w:type="spellEnd"/>
      <w:r w:rsidR="00DB1917">
        <w:t xml:space="preserve"> </w:t>
      </w:r>
      <w:proofErr w:type="spellStart"/>
      <w:r w:rsidR="00DB1917">
        <w:t>JTC</w:t>
      </w:r>
      <w:proofErr w:type="spellEnd"/>
      <w:r w:rsidR="00DB1917">
        <w:t xml:space="preserve"> 1/SC 29/</w:t>
      </w:r>
      <w:proofErr w:type="spellStart"/>
      <w:r w:rsidR="00DB1917">
        <w:t>WG</w:t>
      </w:r>
      <w:proofErr w:type="spellEnd"/>
      <w:r w:rsidR="00DB1917">
        <w:t xml:space="preserve"> 11, </w:t>
      </w:r>
      <w:proofErr w:type="spellStart"/>
      <w:r w:rsidR="009556E8">
        <w:t>JCT3V</w:t>
      </w:r>
      <w:r w:rsidR="00DB1917">
        <w:t>-A1100</w:t>
      </w:r>
      <w:proofErr w:type="spellEnd"/>
      <w:r w:rsidR="00DB1917">
        <w:t>, 1st Meeting: Stockholm, SE, 16–20 July 2012.</w:t>
      </w:r>
      <w:bookmarkEnd w:id="8"/>
      <w:bookmarkEnd w:id="9"/>
    </w:p>
    <w:p w:rsidR="004F5D7B" w:rsidRDefault="004F5D7B" w:rsidP="007A3802">
      <w:pPr>
        <w:numPr>
          <w:ilvl w:val="0"/>
          <w:numId w:val="12"/>
        </w:numPr>
        <w:jc w:val="both"/>
      </w:pPr>
      <w:bookmarkStart w:id="10" w:name="_Ref337237997"/>
      <w:bookmarkStart w:id="11" w:name="_Ref343761345"/>
      <w:r>
        <w:t>L</w:t>
      </w:r>
      <w:r w:rsidR="000F4ED1">
        <w:t>.</w:t>
      </w:r>
      <w:r>
        <w:t xml:space="preserve"> Zhang, "</w:t>
      </w:r>
      <w:r w:rsidR="007A3802" w:rsidRPr="007A3802">
        <w:t>Description of Core Experiment 4 (</w:t>
      </w:r>
      <w:proofErr w:type="spellStart"/>
      <w:r w:rsidR="007A3802" w:rsidRPr="007A3802">
        <w:t>CE4</w:t>
      </w:r>
      <w:proofErr w:type="spellEnd"/>
      <w:r w:rsidR="007A3802" w:rsidRPr="007A3802">
        <w:t>): Residual Prediction</w:t>
      </w:r>
      <w:r>
        <w:t>,</w:t>
      </w:r>
      <w:r w:rsidRPr="00FA7101">
        <w:t xml:space="preserve">" </w:t>
      </w:r>
      <w:proofErr w:type="spellStart"/>
      <w:r>
        <w:t>ITU</w:t>
      </w:r>
      <w:proofErr w:type="spellEnd"/>
      <w:r>
        <w:t xml:space="preserve">-T </w:t>
      </w:r>
      <w:proofErr w:type="spellStart"/>
      <w:r>
        <w:t>SG</w:t>
      </w:r>
      <w:proofErr w:type="spellEnd"/>
      <w:r>
        <w:t xml:space="preserve"> 16 WP 3 and ISO/</w:t>
      </w:r>
      <w:proofErr w:type="spellStart"/>
      <w:r>
        <w:t>IEC</w:t>
      </w:r>
      <w:proofErr w:type="spellEnd"/>
      <w:r>
        <w:t xml:space="preserve"> </w:t>
      </w:r>
      <w:proofErr w:type="spellStart"/>
      <w:r>
        <w:t>JTC</w:t>
      </w:r>
      <w:proofErr w:type="spellEnd"/>
      <w:r>
        <w:t xml:space="preserve"> 1/SC 29/</w:t>
      </w:r>
      <w:proofErr w:type="spellStart"/>
      <w:r>
        <w:t>WG</w:t>
      </w:r>
      <w:proofErr w:type="spellEnd"/>
      <w:r>
        <w:t xml:space="preserve"> 11, </w:t>
      </w:r>
      <w:proofErr w:type="spellStart"/>
      <w:r>
        <w:t>JCT3V-</w:t>
      </w:r>
      <w:r w:rsidR="007A3802">
        <w:t>B1104</w:t>
      </w:r>
      <w:proofErr w:type="spellEnd"/>
      <w:r>
        <w:t xml:space="preserve">, </w:t>
      </w:r>
      <w:r w:rsidR="007A3802">
        <w:t xml:space="preserve">2nd </w:t>
      </w:r>
      <w:r>
        <w:t xml:space="preserve">Meeting: </w:t>
      </w:r>
      <w:r w:rsidR="007A3802">
        <w:t xml:space="preserve">Shanghai, </w:t>
      </w:r>
      <w:proofErr w:type="spellStart"/>
      <w:r w:rsidR="007A3802">
        <w:t>CN</w:t>
      </w:r>
      <w:proofErr w:type="spellEnd"/>
      <w:r w:rsidR="007A3802">
        <w:t>, 13–19 Oct.</w:t>
      </w:r>
      <w:r>
        <w:t xml:space="preserve"> 2012.</w:t>
      </w:r>
      <w:bookmarkEnd w:id="10"/>
      <w:bookmarkEnd w:id="11"/>
    </w:p>
    <w:p w:rsidR="001F2594" w:rsidRPr="00513667" w:rsidRDefault="001F2594" w:rsidP="00513667">
      <w:pPr>
        <w:keepNext/>
        <w:numPr>
          <w:ilvl w:val="0"/>
          <w:numId w:val="21"/>
        </w:numPr>
        <w:spacing w:before="240" w:after="60"/>
        <w:outlineLvl w:val="0"/>
        <w:rPr>
          <w:rFonts w:cs="Arial"/>
          <w:b/>
          <w:bCs/>
          <w:kern w:val="32"/>
          <w:sz w:val="32"/>
          <w:szCs w:val="32"/>
          <w:lang w:val="en-CA"/>
        </w:rPr>
      </w:pPr>
      <w:r w:rsidRPr="00513667">
        <w:rPr>
          <w:rFonts w:cs="Arial"/>
          <w:b/>
          <w:bCs/>
          <w:kern w:val="32"/>
          <w:sz w:val="32"/>
          <w:szCs w:val="32"/>
          <w:lang w:val="en-CA"/>
        </w:rPr>
        <w:t>Patent rights declaration</w:t>
      </w:r>
      <w:r w:rsidR="00B94B06" w:rsidRPr="00513667">
        <w:rPr>
          <w:rFonts w:cs="Arial"/>
          <w:b/>
          <w:bCs/>
          <w:kern w:val="32"/>
          <w:sz w:val="32"/>
          <w:szCs w:val="32"/>
          <w:lang w:val="en-CA"/>
        </w:rPr>
        <w:t>(s)</w:t>
      </w:r>
    </w:p>
    <w:p w:rsidR="00342FF4" w:rsidRPr="005B217D" w:rsidRDefault="000001A0" w:rsidP="009234A5">
      <w:pPr>
        <w:jc w:val="both"/>
        <w:rPr>
          <w:szCs w:val="22"/>
          <w:lang w:val="en-CA"/>
        </w:rPr>
      </w:pPr>
      <w:r w:rsidRPr="0054550C">
        <w:rPr>
          <w:b/>
          <w:szCs w:val="22"/>
          <w:lang w:val="en-CA"/>
        </w:rPr>
        <w:t>Qualcomm Incorporated</w:t>
      </w:r>
      <w:r w:rsidRPr="005B217D">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 xml:space="preserve">this contribution and, conditioned on reciprocity, is prepared to grant licenses under reasonable and non-discriminatory terms as necessary for implementation of the resulting </w:t>
      </w:r>
      <w:proofErr w:type="spellStart"/>
      <w:r w:rsidR="001F2594" w:rsidRPr="005B217D">
        <w:rPr>
          <w:b/>
          <w:szCs w:val="22"/>
          <w:lang w:val="en-CA"/>
        </w:rPr>
        <w:t>ITU</w:t>
      </w:r>
      <w:proofErr w:type="spellEnd"/>
      <w:r w:rsidR="001F2594" w:rsidRPr="005B217D">
        <w:rPr>
          <w:b/>
          <w:szCs w:val="22"/>
          <w:lang w:val="en-CA"/>
        </w:rPr>
        <w:t>-T Recommendation</w:t>
      </w:r>
      <w:r w:rsidR="002F164D" w:rsidRPr="005B217D">
        <w:rPr>
          <w:b/>
          <w:szCs w:val="22"/>
          <w:lang w:val="en-CA"/>
        </w:rPr>
        <w:t xml:space="preserve"> | ISO/</w:t>
      </w:r>
      <w:proofErr w:type="spellStart"/>
      <w:r w:rsidR="002F164D" w:rsidRPr="005B217D">
        <w:rPr>
          <w:b/>
          <w:szCs w:val="22"/>
          <w:lang w:val="en-CA"/>
        </w:rPr>
        <w:t>IEC</w:t>
      </w:r>
      <w:proofErr w:type="spellEnd"/>
      <w:r w:rsidR="002F164D" w:rsidRPr="005B217D">
        <w:rPr>
          <w:b/>
          <w:szCs w:val="22"/>
          <w:lang w:val="en-CA"/>
        </w:rPr>
        <w:t xml:space="preserve">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w:t>
      </w:r>
      <w:proofErr w:type="spellStart"/>
      <w:r w:rsidR="001F2594" w:rsidRPr="005B217D">
        <w:rPr>
          <w:b/>
          <w:szCs w:val="22"/>
          <w:lang w:val="en-CA"/>
        </w:rPr>
        <w:t>ITU</w:t>
      </w:r>
      <w:proofErr w:type="spellEnd"/>
      <w:r w:rsidR="001F2594" w:rsidRPr="005B217D">
        <w:rPr>
          <w:b/>
          <w:szCs w:val="22"/>
          <w:lang w:val="en-CA"/>
        </w:rPr>
        <w:t>-T/</w:t>
      </w:r>
      <w:proofErr w:type="spellStart"/>
      <w:r w:rsidR="001F2594" w:rsidRPr="005B217D">
        <w:rPr>
          <w:b/>
          <w:szCs w:val="22"/>
          <w:lang w:val="en-CA"/>
        </w:rPr>
        <w:t>ITU</w:t>
      </w:r>
      <w:proofErr w:type="spellEnd"/>
      <w:r w:rsidR="001F2594" w:rsidRPr="005B217D">
        <w:rPr>
          <w:b/>
          <w:szCs w:val="22"/>
          <w:lang w:val="en-CA"/>
        </w:rPr>
        <w:t>-R/ISO/</w:t>
      </w:r>
      <w:proofErr w:type="spellStart"/>
      <w:r w:rsidR="001F2594" w:rsidRPr="005B217D">
        <w:rPr>
          <w:b/>
          <w:szCs w:val="22"/>
          <w:lang w:val="en-CA"/>
        </w:rPr>
        <w:t>IEC</w:t>
      </w:r>
      <w:proofErr w:type="spellEnd"/>
      <w:r w:rsidR="001F2594" w:rsidRPr="005B217D">
        <w:rPr>
          <w:b/>
          <w:szCs w:val="22"/>
          <w:lang w:val="en-CA"/>
        </w:rPr>
        <w:t xml:space="preserve"> patent statement and licensing declaration form).</w:t>
      </w:r>
    </w:p>
    <w:p w:rsidR="007F1F8B" w:rsidRPr="005B217D" w:rsidRDefault="007F1F8B" w:rsidP="009234A5">
      <w:pPr>
        <w:jc w:val="both"/>
        <w:rPr>
          <w:szCs w:val="22"/>
          <w:lang w:val="en-CA"/>
        </w:rPr>
      </w:pPr>
    </w:p>
    <w:sectPr w:rsidR="007F1F8B" w:rsidRPr="005B217D" w:rsidSect="00AF7B1B">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D3A" w:rsidRDefault="00090D3A">
      <w:r>
        <w:separator/>
      </w:r>
    </w:p>
  </w:endnote>
  <w:endnote w:type="continuationSeparator" w:id="0">
    <w:p w:rsidR="00090D3A" w:rsidRDefault="00090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63D02">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63D02">
      <w:rPr>
        <w:rStyle w:val="PageNumber"/>
        <w:noProof/>
      </w:rPr>
      <w:t>2013-01-09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D3A" w:rsidRDefault="00090D3A">
      <w:r>
        <w:separator/>
      </w:r>
    </w:p>
  </w:footnote>
  <w:footnote w:type="continuationSeparator" w:id="0">
    <w:p w:rsidR="00090D3A" w:rsidRDefault="00090D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505C7E"/>
    <w:multiLevelType w:val="hybridMultilevel"/>
    <w:tmpl w:val="0ABAD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C47AC5"/>
    <w:multiLevelType w:val="hybridMultilevel"/>
    <w:tmpl w:val="1CD0D8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8D5316"/>
    <w:multiLevelType w:val="hybridMultilevel"/>
    <w:tmpl w:val="47E0C324"/>
    <w:lvl w:ilvl="0" w:tplc="AE7EA692">
      <w:start w:val="1"/>
      <w:numFmt w:val="bullet"/>
      <w:lvlText w:val="o"/>
      <w:lvlJc w:val="left"/>
      <w:pPr>
        <w:ind w:left="1440" w:hanging="360"/>
      </w:pPr>
      <w:rPr>
        <w:rFonts w:ascii="Courier New" w:hAnsi="Courier New" w:cs="Courier New" w:hint="default"/>
        <w:lang w:val="en-U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4F75895"/>
    <w:multiLevelType w:val="hybridMultilevel"/>
    <w:tmpl w:val="207C8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0D53E9"/>
    <w:multiLevelType w:val="hybridMultilevel"/>
    <w:tmpl w:val="CAB894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E1E3D93"/>
    <w:multiLevelType w:val="hybridMultilevel"/>
    <w:tmpl w:val="F9E69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3EA5E5A"/>
    <w:multiLevelType w:val="hybridMultilevel"/>
    <w:tmpl w:val="A94A230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6F486CFF"/>
    <w:multiLevelType w:val="hybridMultilevel"/>
    <w:tmpl w:val="79180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335268"/>
    <w:multiLevelType w:val="hybridMultilevel"/>
    <w:tmpl w:val="69904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7"/>
  </w:num>
  <w:num w:numId="4">
    <w:abstractNumId w:val="15"/>
  </w:num>
  <w:num w:numId="5">
    <w:abstractNumId w:val="16"/>
  </w:num>
  <w:num w:numId="6">
    <w:abstractNumId w:val="8"/>
  </w:num>
  <w:num w:numId="7">
    <w:abstractNumId w:val="11"/>
  </w:num>
  <w:num w:numId="8">
    <w:abstractNumId w:val="8"/>
  </w:num>
  <w:num w:numId="9">
    <w:abstractNumId w:val="2"/>
  </w:num>
  <w:num w:numId="10">
    <w:abstractNumId w:val="7"/>
  </w:num>
  <w:num w:numId="11">
    <w:abstractNumId w:val="4"/>
  </w:num>
  <w:num w:numId="12">
    <w:abstractNumId w:val="18"/>
  </w:num>
  <w:num w:numId="13">
    <w:abstractNumId w:val="10"/>
  </w:num>
  <w:num w:numId="14">
    <w:abstractNumId w:val="14"/>
  </w:num>
  <w:num w:numId="15">
    <w:abstractNumId w:val="5"/>
  </w:num>
  <w:num w:numId="16">
    <w:abstractNumId w:val="9"/>
  </w:num>
  <w:num w:numId="17">
    <w:abstractNumId w:val="23"/>
  </w:num>
  <w:num w:numId="18">
    <w:abstractNumId w:val="6"/>
  </w:num>
  <w:num w:numId="19">
    <w:abstractNumId w:val="19"/>
  </w:num>
  <w:num w:numId="20">
    <w:abstractNumId w:val="0"/>
    <w:lvlOverride w:ilvl="0">
      <w:startOverride w:val="1"/>
    </w:lvlOverride>
  </w:num>
  <w:num w:numId="21">
    <w:abstractNumId w:val="12"/>
  </w:num>
  <w:num w:numId="22">
    <w:abstractNumId w:val="20"/>
  </w:num>
  <w:num w:numId="23">
    <w:abstractNumId w:val="3"/>
  </w:num>
  <w:num w:numId="24">
    <w:abstractNumId w:val="2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3577"/>
    <w:rsid w:val="000036BD"/>
    <w:rsid w:val="00004DA7"/>
    <w:rsid w:val="00015F7A"/>
    <w:rsid w:val="00021EFC"/>
    <w:rsid w:val="00022066"/>
    <w:rsid w:val="00032D54"/>
    <w:rsid w:val="000366CD"/>
    <w:rsid w:val="0004440A"/>
    <w:rsid w:val="000458BC"/>
    <w:rsid w:val="00045C41"/>
    <w:rsid w:val="00046C03"/>
    <w:rsid w:val="00047422"/>
    <w:rsid w:val="00050976"/>
    <w:rsid w:val="000516E5"/>
    <w:rsid w:val="00054D4B"/>
    <w:rsid w:val="000552F7"/>
    <w:rsid w:val="000559FB"/>
    <w:rsid w:val="00057DAA"/>
    <w:rsid w:val="0006196F"/>
    <w:rsid w:val="00061B13"/>
    <w:rsid w:val="00070FC4"/>
    <w:rsid w:val="00071544"/>
    <w:rsid w:val="000758B5"/>
    <w:rsid w:val="0007614F"/>
    <w:rsid w:val="0008795D"/>
    <w:rsid w:val="00090D3A"/>
    <w:rsid w:val="00092457"/>
    <w:rsid w:val="000A3B33"/>
    <w:rsid w:val="000A6409"/>
    <w:rsid w:val="000B0B0F"/>
    <w:rsid w:val="000B1C6B"/>
    <w:rsid w:val="000B4FF9"/>
    <w:rsid w:val="000B54C9"/>
    <w:rsid w:val="000B5664"/>
    <w:rsid w:val="000B6276"/>
    <w:rsid w:val="000C09AC"/>
    <w:rsid w:val="000C3836"/>
    <w:rsid w:val="000D16B3"/>
    <w:rsid w:val="000D1B04"/>
    <w:rsid w:val="000D3C28"/>
    <w:rsid w:val="000D655A"/>
    <w:rsid w:val="000E00F3"/>
    <w:rsid w:val="000E25DA"/>
    <w:rsid w:val="000E3D85"/>
    <w:rsid w:val="000E4A2D"/>
    <w:rsid w:val="000E4EC1"/>
    <w:rsid w:val="000E7024"/>
    <w:rsid w:val="000E79F7"/>
    <w:rsid w:val="000F1543"/>
    <w:rsid w:val="000F158C"/>
    <w:rsid w:val="000F1D05"/>
    <w:rsid w:val="000F2118"/>
    <w:rsid w:val="000F4ED1"/>
    <w:rsid w:val="000F74B2"/>
    <w:rsid w:val="00102F3D"/>
    <w:rsid w:val="0010643D"/>
    <w:rsid w:val="00107598"/>
    <w:rsid w:val="001108B2"/>
    <w:rsid w:val="001136A5"/>
    <w:rsid w:val="001142A7"/>
    <w:rsid w:val="001144CC"/>
    <w:rsid w:val="00123447"/>
    <w:rsid w:val="0012414D"/>
    <w:rsid w:val="00124E38"/>
    <w:rsid w:val="0012580B"/>
    <w:rsid w:val="0013145C"/>
    <w:rsid w:val="00131F90"/>
    <w:rsid w:val="001348A5"/>
    <w:rsid w:val="0013526E"/>
    <w:rsid w:val="001374BE"/>
    <w:rsid w:val="00145037"/>
    <w:rsid w:val="0014771F"/>
    <w:rsid w:val="00156123"/>
    <w:rsid w:val="00157409"/>
    <w:rsid w:val="00160863"/>
    <w:rsid w:val="00165CA5"/>
    <w:rsid w:val="00167C42"/>
    <w:rsid w:val="001703F0"/>
    <w:rsid w:val="00170F9B"/>
    <w:rsid w:val="0017126E"/>
    <w:rsid w:val="00171371"/>
    <w:rsid w:val="00172369"/>
    <w:rsid w:val="00173AC7"/>
    <w:rsid w:val="00175A24"/>
    <w:rsid w:val="00175B34"/>
    <w:rsid w:val="0017723E"/>
    <w:rsid w:val="00181F10"/>
    <w:rsid w:val="001823E8"/>
    <w:rsid w:val="00186910"/>
    <w:rsid w:val="001875E7"/>
    <w:rsid w:val="00187E58"/>
    <w:rsid w:val="00193AA3"/>
    <w:rsid w:val="00194AB3"/>
    <w:rsid w:val="001959B4"/>
    <w:rsid w:val="001A1504"/>
    <w:rsid w:val="001A297E"/>
    <w:rsid w:val="001A368E"/>
    <w:rsid w:val="001A5C0D"/>
    <w:rsid w:val="001A7329"/>
    <w:rsid w:val="001B4E28"/>
    <w:rsid w:val="001B5004"/>
    <w:rsid w:val="001B7D7A"/>
    <w:rsid w:val="001C3525"/>
    <w:rsid w:val="001C6DFD"/>
    <w:rsid w:val="001D1BD2"/>
    <w:rsid w:val="001E02BE"/>
    <w:rsid w:val="001E09F4"/>
    <w:rsid w:val="001E377E"/>
    <w:rsid w:val="001E3B37"/>
    <w:rsid w:val="001E5C46"/>
    <w:rsid w:val="001F0649"/>
    <w:rsid w:val="001F17D4"/>
    <w:rsid w:val="001F206A"/>
    <w:rsid w:val="001F2594"/>
    <w:rsid w:val="002049C7"/>
    <w:rsid w:val="002055A6"/>
    <w:rsid w:val="00206460"/>
    <w:rsid w:val="002069B4"/>
    <w:rsid w:val="00215DFC"/>
    <w:rsid w:val="002168CC"/>
    <w:rsid w:val="00217E44"/>
    <w:rsid w:val="00220ED4"/>
    <w:rsid w:val="002212DF"/>
    <w:rsid w:val="00225B49"/>
    <w:rsid w:val="00227BA7"/>
    <w:rsid w:val="00227BBC"/>
    <w:rsid w:val="00233163"/>
    <w:rsid w:val="00234B48"/>
    <w:rsid w:val="00235C4C"/>
    <w:rsid w:val="0025124D"/>
    <w:rsid w:val="00251AC3"/>
    <w:rsid w:val="00253219"/>
    <w:rsid w:val="002551F8"/>
    <w:rsid w:val="00263398"/>
    <w:rsid w:val="00263A8F"/>
    <w:rsid w:val="00263E13"/>
    <w:rsid w:val="00265BCF"/>
    <w:rsid w:val="00272ADF"/>
    <w:rsid w:val="00275BCF"/>
    <w:rsid w:val="002765C2"/>
    <w:rsid w:val="00276B77"/>
    <w:rsid w:val="002801BE"/>
    <w:rsid w:val="00282478"/>
    <w:rsid w:val="00282AB2"/>
    <w:rsid w:val="00287232"/>
    <w:rsid w:val="00290BC9"/>
    <w:rsid w:val="00292257"/>
    <w:rsid w:val="00293096"/>
    <w:rsid w:val="00294D3E"/>
    <w:rsid w:val="002A063A"/>
    <w:rsid w:val="002A37D1"/>
    <w:rsid w:val="002A4B5D"/>
    <w:rsid w:val="002A51A3"/>
    <w:rsid w:val="002A54E0"/>
    <w:rsid w:val="002A7587"/>
    <w:rsid w:val="002B1595"/>
    <w:rsid w:val="002B191D"/>
    <w:rsid w:val="002B2C0C"/>
    <w:rsid w:val="002C4FA2"/>
    <w:rsid w:val="002C5054"/>
    <w:rsid w:val="002D0AF6"/>
    <w:rsid w:val="002D7A02"/>
    <w:rsid w:val="002E6F65"/>
    <w:rsid w:val="002F164D"/>
    <w:rsid w:val="002F476C"/>
    <w:rsid w:val="003003D6"/>
    <w:rsid w:val="00301074"/>
    <w:rsid w:val="0030173B"/>
    <w:rsid w:val="00306206"/>
    <w:rsid w:val="00307C38"/>
    <w:rsid w:val="003100F7"/>
    <w:rsid w:val="00310C50"/>
    <w:rsid w:val="00314AA5"/>
    <w:rsid w:val="0031619F"/>
    <w:rsid w:val="003162F4"/>
    <w:rsid w:val="003168C6"/>
    <w:rsid w:val="00317D85"/>
    <w:rsid w:val="00321E49"/>
    <w:rsid w:val="00326300"/>
    <w:rsid w:val="00326922"/>
    <w:rsid w:val="00327C56"/>
    <w:rsid w:val="00327FC8"/>
    <w:rsid w:val="003315A1"/>
    <w:rsid w:val="00332F14"/>
    <w:rsid w:val="00336403"/>
    <w:rsid w:val="00336754"/>
    <w:rsid w:val="003370FE"/>
    <w:rsid w:val="003371EA"/>
    <w:rsid w:val="003373EC"/>
    <w:rsid w:val="003414A8"/>
    <w:rsid w:val="00342FF4"/>
    <w:rsid w:val="00345E81"/>
    <w:rsid w:val="003549F5"/>
    <w:rsid w:val="00356A8F"/>
    <w:rsid w:val="003619F9"/>
    <w:rsid w:val="00362166"/>
    <w:rsid w:val="0036466E"/>
    <w:rsid w:val="0036575D"/>
    <w:rsid w:val="00365FB0"/>
    <w:rsid w:val="00370107"/>
    <w:rsid w:val="003706CC"/>
    <w:rsid w:val="00376CF9"/>
    <w:rsid w:val="00377710"/>
    <w:rsid w:val="003811D2"/>
    <w:rsid w:val="0038525F"/>
    <w:rsid w:val="00385ABE"/>
    <w:rsid w:val="00386A9D"/>
    <w:rsid w:val="003952D9"/>
    <w:rsid w:val="003955CE"/>
    <w:rsid w:val="003A2D8E"/>
    <w:rsid w:val="003B3A27"/>
    <w:rsid w:val="003B4A18"/>
    <w:rsid w:val="003B4F64"/>
    <w:rsid w:val="003B6657"/>
    <w:rsid w:val="003B7868"/>
    <w:rsid w:val="003C13F3"/>
    <w:rsid w:val="003C20E4"/>
    <w:rsid w:val="003C3366"/>
    <w:rsid w:val="003E179B"/>
    <w:rsid w:val="003E45D5"/>
    <w:rsid w:val="003E4854"/>
    <w:rsid w:val="003E6AC1"/>
    <w:rsid w:val="003E6F90"/>
    <w:rsid w:val="003F4F15"/>
    <w:rsid w:val="003F5D0F"/>
    <w:rsid w:val="00403323"/>
    <w:rsid w:val="00403653"/>
    <w:rsid w:val="0040575A"/>
    <w:rsid w:val="00405FEF"/>
    <w:rsid w:val="00411CCD"/>
    <w:rsid w:val="00414101"/>
    <w:rsid w:val="0041790E"/>
    <w:rsid w:val="004335C2"/>
    <w:rsid w:val="00433DDB"/>
    <w:rsid w:val="00437619"/>
    <w:rsid w:val="00451913"/>
    <w:rsid w:val="00454883"/>
    <w:rsid w:val="00455FD4"/>
    <w:rsid w:val="00463D02"/>
    <w:rsid w:val="00467091"/>
    <w:rsid w:val="00473882"/>
    <w:rsid w:val="00481056"/>
    <w:rsid w:val="00482AF0"/>
    <w:rsid w:val="00482DED"/>
    <w:rsid w:val="00487F38"/>
    <w:rsid w:val="00491B6C"/>
    <w:rsid w:val="004A131D"/>
    <w:rsid w:val="004A143D"/>
    <w:rsid w:val="004A2A63"/>
    <w:rsid w:val="004A3B7A"/>
    <w:rsid w:val="004B210C"/>
    <w:rsid w:val="004B7611"/>
    <w:rsid w:val="004C1DA7"/>
    <w:rsid w:val="004C2012"/>
    <w:rsid w:val="004C5514"/>
    <w:rsid w:val="004C5859"/>
    <w:rsid w:val="004C607B"/>
    <w:rsid w:val="004C69F5"/>
    <w:rsid w:val="004D405F"/>
    <w:rsid w:val="004E2127"/>
    <w:rsid w:val="004E481C"/>
    <w:rsid w:val="004E4F4F"/>
    <w:rsid w:val="004E5C68"/>
    <w:rsid w:val="004E6789"/>
    <w:rsid w:val="004F4258"/>
    <w:rsid w:val="004F5D7B"/>
    <w:rsid w:val="004F61E3"/>
    <w:rsid w:val="0051015C"/>
    <w:rsid w:val="00513667"/>
    <w:rsid w:val="00514784"/>
    <w:rsid w:val="00515D9A"/>
    <w:rsid w:val="00516CF1"/>
    <w:rsid w:val="0051735D"/>
    <w:rsid w:val="00517EB0"/>
    <w:rsid w:val="00517FB4"/>
    <w:rsid w:val="0052029B"/>
    <w:rsid w:val="005239E1"/>
    <w:rsid w:val="0052521E"/>
    <w:rsid w:val="00531AE9"/>
    <w:rsid w:val="0053603B"/>
    <w:rsid w:val="00537EE7"/>
    <w:rsid w:val="00540A66"/>
    <w:rsid w:val="00540B49"/>
    <w:rsid w:val="00540FCF"/>
    <w:rsid w:val="00542CAB"/>
    <w:rsid w:val="00545391"/>
    <w:rsid w:val="00550A66"/>
    <w:rsid w:val="00551AAF"/>
    <w:rsid w:val="0055283E"/>
    <w:rsid w:val="005530D0"/>
    <w:rsid w:val="00553A69"/>
    <w:rsid w:val="00561E03"/>
    <w:rsid w:val="00565F8E"/>
    <w:rsid w:val="00567094"/>
    <w:rsid w:val="00567EC7"/>
    <w:rsid w:val="00570013"/>
    <w:rsid w:val="005719C1"/>
    <w:rsid w:val="005721B3"/>
    <w:rsid w:val="00572682"/>
    <w:rsid w:val="005801A2"/>
    <w:rsid w:val="005843DF"/>
    <w:rsid w:val="005865FF"/>
    <w:rsid w:val="00594ADD"/>
    <w:rsid w:val="005952A5"/>
    <w:rsid w:val="005969AB"/>
    <w:rsid w:val="005A33A1"/>
    <w:rsid w:val="005A37AA"/>
    <w:rsid w:val="005A4966"/>
    <w:rsid w:val="005A4ACF"/>
    <w:rsid w:val="005A75A7"/>
    <w:rsid w:val="005B217D"/>
    <w:rsid w:val="005B4665"/>
    <w:rsid w:val="005C385F"/>
    <w:rsid w:val="005C5216"/>
    <w:rsid w:val="005E1AC6"/>
    <w:rsid w:val="005E5544"/>
    <w:rsid w:val="005E5650"/>
    <w:rsid w:val="005F3A29"/>
    <w:rsid w:val="005F45E3"/>
    <w:rsid w:val="005F56E2"/>
    <w:rsid w:val="005F6F1B"/>
    <w:rsid w:val="00600617"/>
    <w:rsid w:val="00600F6C"/>
    <w:rsid w:val="0060258A"/>
    <w:rsid w:val="00604A32"/>
    <w:rsid w:val="006069A0"/>
    <w:rsid w:val="00613455"/>
    <w:rsid w:val="00616A92"/>
    <w:rsid w:val="00622F9B"/>
    <w:rsid w:val="00623333"/>
    <w:rsid w:val="00624B33"/>
    <w:rsid w:val="00626F99"/>
    <w:rsid w:val="00630437"/>
    <w:rsid w:val="00630AA2"/>
    <w:rsid w:val="00631EE1"/>
    <w:rsid w:val="0063486F"/>
    <w:rsid w:val="006368DD"/>
    <w:rsid w:val="006372F1"/>
    <w:rsid w:val="0063762D"/>
    <w:rsid w:val="006378B1"/>
    <w:rsid w:val="00640086"/>
    <w:rsid w:val="00640174"/>
    <w:rsid w:val="00640521"/>
    <w:rsid w:val="0064069F"/>
    <w:rsid w:val="006410AD"/>
    <w:rsid w:val="00645DDA"/>
    <w:rsid w:val="00646528"/>
    <w:rsid w:val="00646707"/>
    <w:rsid w:val="00650385"/>
    <w:rsid w:val="00654A42"/>
    <w:rsid w:val="00660812"/>
    <w:rsid w:val="00662E58"/>
    <w:rsid w:val="00664DCF"/>
    <w:rsid w:val="00665A02"/>
    <w:rsid w:val="00667F59"/>
    <w:rsid w:val="00670FBD"/>
    <w:rsid w:val="00677338"/>
    <w:rsid w:val="0067744C"/>
    <w:rsid w:val="00684C7B"/>
    <w:rsid w:val="00690647"/>
    <w:rsid w:val="00695CA9"/>
    <w:rsid w:val="00696166"/>
    <w:rsid w:val="006A54A9"/>
    <w:rsid w:val="006A78FC"/>
    <w:rsid w:val="006A7E8B"/>
    <w:rsid w:val="006B1A9D"/>
    <w:rsid w:val="006C2AD8"/>
    <w:rsid w:val="006C3655"/>
    <w:rsid w:val="006C52C1"/>
    <w:rsid w:val="006C5D39"/>
    <w:rsid w:val="006C75C1"/>
    <w:rsid w:val="006C7C43"/>
    <w:rsid w:val="006D2A09"/>
    <w:rsid w:val="006D38CD"/>
    <w:rsid w:val="006E1E18"/>
    <w:rsid w:val="006E2668"/>
    <w:rsid w:val="006E2810"/>
    <w:rsid w:val="006E5417"/>
    <w:rsid w:val="006E7D7C"/>
    <w:rsid w:val="007052FE"/>
    <w:rsid w:val="00707BE5"/>
    <w:rsid w:val="00707D6D"/>
    <w:rsid w:val="00712F60"/>
    <w:rsid w:val="0071446F"/>
    <w:rsid w:val="00716D25"/>
    <w:rsid w:val="007179A2"/>
    <w:rsid w:val="00720093"/>
    <w:rsid w:val="00720E3B"/>
    <w:rsid w:val="00722A56"/>
    <w:rsid w:val="00723062"/>
    <w:rsid w:val="007340BE"/>
    <w:rsid w:val="00735635"/>
    <w:rsid w:val="00740854"/>
    <w:rsid w:val="007423E3"/>
    <w:rsid w:val="00742572"/>
    <w:rsid w:val="00745F6B"/>
    <w:rsid w:val="00746FF3"/>
    <w:rsid w:val="00751EAD"/>
    <w:rsid w:val="00752631"/>
    <w:rsid w:val="00752FBF"/>
    <w:rsid w:val="0075585E"/>
    <w:rsid w:val="00760B50"/>
    <w:rsid w:val="00760D36"/>
    <w:rsid w:val="00762D09"/>
    <w:rsid w:val="00766B1B"/>
    <w:rsid w:val="007701F3"/>
    <w:rsid w:val="00770571"/>
    <w:rsid w:val="00775E55"/>
    <w:rsid w:val="007768FF"/>
    <w:rsid w:val="00777870"/>
    <w:rsid w:val="007824D3"/>
    <w:rsid w:val="00794ECF"/>
    <w:rsid w:val="00796EE3"/>
    <w:rsid w:val="007A2FF6"/>
    <w:rsid w:val="007A3802"/>
    <w:rsid w:val="007A3962"/>
    <w:rsid w:val="007A7D29"/>
    <w:rsid w:val="007B23C5"/>
    <w:rsid w:val="007B2B9C"/>
    <w:rsid w:val="007B2F8F"/>
    <w:rsid w:val="007B2FBE"/>
    <w:rsid w:val="007B4AB8"/>
    <w:rsid w:val="007C0D47"/>
    <w:rsid w:val="007C58E6"/>
    <w:rsid w:val="007C5F71"/>
    <w:rsid w:val="007D0761"/>
    <w:rsid w:val="007E1312"/>
    <w:rsid w:val="007E6099"/>
    <w:rsid w:val="007E70A8"/>
    <w:rsid w:val="007E7646"/>
    <w:rsid w:val="007F0C8E"/>
    <w:rsid w:val="007F1F8B"/>
    <w:rsid w:val="007F67A1"/>
    <w:rsid w:val="008026DD"/>
    <w:rsid w:val="00803DEF"/>
    <w:rsid w:val="00804785"/>
    <w:rsid w:val="00807FF1"/>
    <w:rsid w:val="008102BB"/>
    <w:rsid w:val="00811D82"/>
    <w:rsid w:val="0081224B"/>
    <w:rsid w:val="00812E02"/>
    <w:rsid w:val="008200F2"/>
    <w:rsid w:val="008206C8"/>
    <w:rsid w:val="0082077D"/>
    <w:rsid w:val="00831C4C"/>
    <w:rsid w:val="00832223"/>
    <w:rsid w:val="00833336"/>
    <w:rsid w:val="00842DE1"/>
    <w:rsid w:val="008538D3"/>
    <w:rsid w:val="0085441A"/>
    <w:rsid w:val="00854687"/>
    <w:rsid w:val="008642C3"/>
    <w:rsid w:val="00864BA0"/>
    <w:rsid w:val="0086599B"/>
    <w:rsid w:val="008662A7"/>
    <w:rsid w:val="00872F36"/>
    <w:rsid w:val="008739AC"/>
    <w:rsid w:val="00874075"/>
    <w:rsid w:val="00874A6C"/>
    <w:rsid w:val="00876C65"/>
    <w:rsid w:val="008855A1"/>
    <w:rsid w:val="0088752B"/>
    <w:rsid w:val="008A433F"/>
    <w:rsid w:val="008A4B4C"/>
    <w:rsid w:val="008A7E13"/>
    <w:rsid w:val="008B0838"/>
    <w:rsid w:val="008B2260"/>
    <w:rsid w:val="008B26AA"/>
    <w:rsid w:val="008B48C4"/>
    <w:rsid w:val="008C239F"/>
    <w:rsid w:val="008C263E"/>
    <w:rsid w:val="008C3467"/>
    <w:rsid w:val="008D02E6"/>
    <w:rsid w:val="008D4DB8"/>
    <w:rsid w:val="008E0A15"/>
    <w:rsid w:val="008E13E4"/>
    <w:rsid w:val="008E3228"/>
    <w:rsid w:val="008E3433"/>
    <w:rsid w:val="008E480C"/>
    <w:rsid w:val="008E5502"/>
    <w:rsid w:val="0090453F"/>
    <w:rsid w:val="00905095"/>
    <w:rsid w:val="0090546B"/>
    <w:rsid w:val="00907757"/>
    <w:rsid w:val="0091120F"/>
    <w:rsid w:val="00913B7A"/>
    <w:rsid w:val="00914008"/>
    <w:rsid w:val="00914C49"/>
    <w:rsid w:val="009212B0"/>
    <w:rsid w:val="009234A5"/>
    <w:rsid w:val="0092367D"/>
    <w:rsid w:val="00923E14"/>
    <w:rsid w:val="0092543D"/>
    <w:rsid w:val="00931B2C"/>
    <w:rsid w:val="009336F7"/>
    <w:rsid w:val="009374A7"/>
    <w:rsid w:val="0093799F"/>
    <w:rsid w:val="00941FE5"/>
    <w:rsid w:val="009455F5"/>
    <w:rsid w:val="0095162C"/>
    <w:rsid w:val="00951CE2"/>
    <w:rsid w:val="00951F0C"/>
    <w:rsid w:val="009556E8"/>
    <w:rsid w:val="009709D6"/>
    <w:rsid w:val="00972DBA"/>
    <w:rsid w:val="009832EB"/>
    <w:rsid w:val="009848D5"/>
    <w:rsid w:val="0098551D"/>
    <w:rsid w:val="00991694"/>
    <w:rsid w:val="0099518F"/>
    <w:rsid w:val="009957AA"/>
    <w:rsid w:val="009A0FD7"/>
    <w:rsid w:val="009A2B9C"/>
    <w:rsid w:val="009A4D17"/>
    <w:rsid w:val="009A523D"/>
    <w:rsid w:val="009B024E"/>
    <w:rsid w:val="009B2388"/>
    <w:rsid w:val="009C4781"/>
    <w:rsid w:val="009D0597"/>
    <w:rsid w:val="009D3FBC"/>
    <w:rsid w:val="009D40E0"/>
    <w:rsid w:val="009E0246"/>
    <w:rsid w:val="009E3B6D"/>
    <w:rsid w:val="009E3E2F"/>
    <w:rsid w:val="009E4518"/>
    <w:rsid w:val="009E59DD"/>
    <w:rsid w:val="009F182A"/>
    <w:rsid w:val="009F496B"/>
    <w:rsid w:val="009F529D"/>
    <w:rsid w:val="009F7338"/>
    <w:rsid w:val="00A01439"/>
    <w:rsid w:val="00A02E61"/>
    <w:rsid w:val="00A03496"/>
    <w:rsid w:val="00A05A6E"/>
    <w:rsid w:val="00A05CFF"/>
    <w:rsid w:val="00A05DFC"/>
    <w:rsid w:val="00A11C59"/>
    <w:rsid w:val="00A14629"/>
    <w:rsid w:val="00A1479A"/>
    <w:rsid w:val="00A14CFC"/>
    <w:rsid w:val="00A23620"/>
    <w:rsid w:val="00A2413C"/>
    <w:rsid w:val="00A2758E"/>
    <w:rsid w:val="00A30013"/>
    <w:rsid w:val="00A32653"/>
    <w:rsid w:val="00A365EE"/>
    <w:rsid w:val="00A56108"/>
    <w:rsid w:val="00A56198"/>
    <w:rsid w:val="00A56B97"/>
    <w:rsid w:val="00A57F31"/>
    <w:rsid w:val="00A6093D"/>
    <w:rsid w:val="00A7216C"/>
    <w:rsid w:val="00A73E63"/>
    <w:rsid w:val="00A75607"/>
    <w:rsid w:val="00A76A6D"/>
    <w:rsid w:val="00A77886"/>
    <w:rsid w:val="00A83253"/>
    <w:rsid w:val="00A8644C"/>
    <w:rsid w:val="00A86D37"/>
    <w:rsid w:val="00A90A23"/>
    <w:rsid w:val="00A919B7"/>
    <w:rsid w:val="00AA13DE"/>
    <w:rsid w:val="00AA2EED"/>
    <w:rsid w:val="00AA4460"/>
    <w:rsid w:val="00AA6E84"/>
    <w:rsid w:val="00AB08F1"/>
    <w:rsid w:val="00AB2494"/>
    <w:rsid w:val="00AB40FA"/>
    <w:rsid w:val="00AB423A"/>
    <w:rsid w:val="00AB762F"/>
    <w:rsid w:val="00AC37AB"/>
    <w:rsid w:val="00AC5FB2"/>
    <w:rsid w:val="00AC7032"/>
    <w:rsid w:val="00AC70D0"/>
    <w:rsid w:val="00AC76BE"/>
    <w:rsid w:val="00AD7D65"/>
    <w:rsid w:val="00AE0822"/>
    <w:rsid w:val="00AE341B"/>
    <w:rsid w:val="00AE4CC6"/>
    <w:rsid w:val="00AE5D75"/>
    <w:rsid w:val="00AF0434"/>
    <w:rsid w:val="00AF19FA"/>
    <w:rsid w:val="00AF3B96"/>
    <w:rsid w:val="00AF70C1"/>
    <w:rsid w:val="00AF715D"/>
    <w:rsid w:val="00AF7B1B"/>
    <w:rsid w:val="00B0484B"/>
    <w:rsid w:val="00B07CA7"/>
    <w:rsid w:val="00B11FCB"/>
    <w:rsid w:val="00B1279A"/>
    <w:rsid w:val="00B1404D"/>
    <w:rsid w:val="00B21F24"/>
    <w:rsid w:val="00B2304C"/>
    <w:rsid w:val="00B2728F"/>
    <w:rsid w:val="00B32355"/>
    <w:rsid w:val="00B34FA0"/>
    <w:rsid w:val="00B36F0C"/>
    <w:rsid w:val="00B424B3"/>
    <w:rsid w:val="00B45097"/>
    <w:rsid w:val="00B50350"/>
    <w:rsid w:val="00B5219C"/>
    <w:rsid w:val="00B5222E"/>
    <w:rsid w:val="00B54D3F"/>
    <w:rsid w:val="00B56218"/>
    <w:rsid w:val="00B5734B"/>
    <w:rsid w:val="00B57B5F"/>
    <w:rsid w:val="00B61C96"/>
    <w:rsid w:val="00B63380"/>
    <w:rsid w:val="00B63806"/>
    <w:rsid w:val="00B66535"/>
    <w:rsid w:val="00B669E9"/>
    <w:rsid w:val="00B67ADC"/>
    <w:rsid w:val="00B71583"/>
    <w:rsid w:val="00B73A2A"/>
    <w:rsid w:val="00B74608"/>
    <w:rsid w:val="00B8376B"/>
    <w:rsid w:val="00B8629D"/>
    <w:rsid w:val="00B8757F"/>
    <w:rsid w:val="00B93827"/>
    <w:rsid w:val="00B94B06"/>
    <w:rsid w:val="00B94C28"/>
    <w:rsid w:val="00B95C93"/>
    <w:rsid w:val="00BA40D5"/>
    <w:rsid w:val="00BA4A03"/>
    <w:rsid w:val="00BA5E8E"/>
    <w:rsid w:val="00BB0287"/>
    <w:rsid w:val="00BB246A"/>
    <w:rsid w:val="00BB541C"/>
    <w:rsid w:val="00BB67AF"/>
    <w:rsid w:val="00BB68F4"/>
    <w:rsid w:val="00BC0F0D"/>
    <w:rsid w:val="00BC10BA"/>
    <w:rsid w:val="00BC23FE"/>
    <w:rsid w:val="00BC2826"/>
    <w:rsid w:val="00BC291D"/>
    <w:rsid w:val="00BC463A"/>
    <w:rsid w:val="00BC5AFD"/>
    <w:rsid w:val="00BC6A66"/>
    <w:rsid w:val="00BD5DDB"/>
    <w:rsid w:val="00BD6021"/>
    <w:rsid w:val="00BE0144"/>
    <w:rsid w:val="00BE4A3B"/>
    <w:rsid w:val="00BE4C5B"/>
    <w:rsid w:val="00BE6397"/>
    <w:rsid w:val="00BF39EC"/>
    <w:rsid w:val="00BF6C9E"/>
    <w:rsid w:val="00BF7F50"/>
    <w:rsid w:val="00C0037F"/>
    <w:rsid w:val="00C017FE"/>
    <w:rsid w:val="00C0449E"/>
    <w:rsid w:val="00C0495C"/>
    <w:rsid w:val="00C04F43"/>
    <w:rsid w:val="00C0609D"/>
    <w:rsid w:val="00C101FF"/>
    <w:rsid w:val="00C105B8"/>
    <w:rsid w:val="00C115AB"/>
    <w:rsid w:val="00C243AC"/>
    <w:rsid w:val="00C25A06"/>
    <w:rsid w:val="00C30249"/>
    <w:rsid w:val="00C3723B"/>
    <w:rsid w:val="00C416BB"/>
    <w:rsid w:val="00C427E9"/>
    <w:rsid w:val="00C50F30"/>
    <w:rsid w:val="00C54C88"/>
    <w:rsid w:val="00C606C9"/>
    <w:rsid w:val="00C63691"/>
    <w:rsid w:val="00C668B2"/>
    <w:rsid w:val="00C80288"/>
    <w:rsid w:val="00C84003"/>
    <w:rsid w:val="00C87516"/>
    <w:rsid w:val="00C90650"/>
    <w:rsid w:val="00C966CD"/>
    <w:rsid w:val="00C9787D"/>
    <w:rsid w:val="00C97D78"/>
    <w:rsid w:val="00CA03D3"/>
    <w:rsid w:val="00CA2898"/>
    <w:rsid w:val="00CA3C37"/>
    <w:rsid w:val="00CA3F24"/>
    <w:rsid w:val="00CA7132"/>
    <w:rsid w:val="00CA78BC"/>
    <w:rsid w:val="00CB084C"/>
    <w:rsid w:val="00CB41BA"/>
    <w:rsid w:val="00CB45E1"/>
    <w:rsid w:val="00CC2AAE"/>
    <w:rsid w:val="00CC5A42"/>
    <w:rsid w:val="00CC7D2C"/>
    <w:rsid w:val="00CD0EAB"/>
    <w:rsid w:val="00CD2F98"/>
    <w:rsid w:val="00CD5B3E"/>
    <w:rsid w:val="00CE0689"/>
    <w:rsid w:val="00CE0A4C"/>
    <w:rsid w:val="00CE461D"/>
    <w:rsid w:val="00CF201D"/>
    <w:rsid w:val="00CF34DB"/>
    <w:rsid w:val="00CF558F"/>
    <w:rsid w:val="00D025C5"/>
    <w:rsid w:val="00D06FCB"/>
    <w:rsid w:val="00D073E2"/>
    <w:rsid w:val="00D10953"/>
    <w:rsid w:val="00D13755"/>
    <w:rsid w:val="00D14E03"/>
    <w:rsid w:val="00D34221"/>
    <w:rsid w:val="00D34AFB"/>
    <w:rsid w:val="00D406AD"/>
    <w:rsid w:val="00D43927"/>
    <w:rsid w:val="00D446EC"/>
    <w:rsid w:val="00D44739"/>
    <w:rsid w:val="00D4535E"/>
    <w:rsid w:val="00D51BF0"/>
    <w:rsid w:val="00D534E4"/>
    <w:rsid w:val="00D539F9"/>
    <w:rsid w:val="00D55942"/>
    <w:rsid w:val="00D5629F"/>
    <w:rsid w:val="00D61229"/>
    <w:rsid w:val="00D7099C"/>
    <w:rsid w:val="00D7322F"/>
    <w:rsid w:val="00D75E63"/>
    <w:rsid w:val="00D807BF"/>
    <w:rsid w:val="00D80857"/>
    <w:rsid w:val="00D851DF"/>
    <w:rsid w:val="00D8583A"/>
    <w:rsid w:val="00D85992"/>
    <w:rsid w:val="00D875B4"/>
    <w:rsid w:val="00D933AA"/>
    <w:rsid w:val="00D94E5C"/>
    <w:rsid w:val="00DA7887"/>
    <w:rsid w:val="00DB1917"/>
    <w:rsid w:val="00DB2C26"/>
    <w:rsid w:val="00DB3D91"/>
    <w:rsid w:val="00DC064C"/>
    <w:rsid w:val="00DC3ED9"/>
    <w:rsid w:val="00DC52BE"/>
    <w:rsid w:val="00DC6B4A"/>
    <w:rsid w:val="00DD386B"/>
    <w:rsid w:val="00DD59E1"/>
    <w:rsid w:val="00DD7DC7"/>
    <w:rsid w:val="00DE273F"/>
    <w:rsid w:val="00DE387A"/>
    <w:rsid w:val="00DE6B43"/>
    <w:rsid w:val="00DF020C"/>
    <w:rsid w:val="00DF241B"/>
    <w:rsid w:val="00DF7CED"/>
    <w:rsid w:val="00E00605"/>
    <w:rsid w:val="00E01346"/>
    <w:rsid w:val="00E04F78"/>
    <w:rsid w:val="00E11923"/>
    <w:rsid w:val="00E12DB9"/>
    <w:rsid w:val="00E21F20"/>
    <w:rsid w:val="00E262D4"/>
    <w:rsid w:val="00E27B68"/>
    <w:rsid w:val="00E32CB7"/>
    <w:rsid w:val="00E36250"/>
    <w:rsid w:val="00E463CF"/>
    <w:rsid w:val="00E4748A"/>
    <w:rsid w:val="00E47B6E"/>
    <w:rsid w:val="00E5215E"/>
    <w:rsid w:val="00E53519"/>
    <w:rsid w:val="00E54511"/>
    <w:rsid w:val="00E61DAC"/>
    <w:rsid w:val="00E72B80"/>
    <w:rsid w:val="00E75FE3"/>
    <w:rsid w:val="00E82703"/>
    <w:rsid w:val="00E8272B"/>
    <w:rsid w:val="00E848C0"/>
    <w:rsid w:val="00E8677C"/>
    <w:rsid w:val="00E86C4C"/>
    <w:rsid w:val="00E9034E"/>
    <w:rsid w:val="00E9238A"/>
    <w:rsid w:val="00E93E71"/>
    <w:rsid w:val="00E97C2E"/>
    <w:rsid w:val="00EA6089"/>
    <w:rsid w:val="00EA7D68"/>
    <w:rsid w:val="00EA7E19"/>
    <w:rsid w:val="00EB1D06"/>
    <w:rsid w:val="00EB3806"/>
    <w:rsid w:val="00EB57B2"/>
    <w:rsid w:val="00EB6742"/>
    <w:rsid w:val="00EB7AB1"/>
    <w:rsid w:val="00EC28E7"/>
    <w:rsid w:val="00EC443B"/>
    <w:rsid w:val="00EC549D"/>
    <w:rsid w:val="00ED304A"/>
    <w:rsid w:val="00ED5921"/>
    <w:rsid w:val="00EE670D"/>
    <w:rsid w:val="00EF2D37"/>
    <w:rsid w:val="00EF48CC"/>
    <w:rsid w:val="00EF7C13"/>
    <w:rsid w:val="00F061C2"/>
    <w:rsid w:val="00F06974"/>
    <w:rsid w:val="00F22BC0"/>
    <w:rsid w:val="00F24AF0"/>
    <w:rsid w:val="00F25D6A"/>
    <w:rsid w:val="00F319E2"/>
    <w:rsid w:val="00F32679"/>
    <w:rsid w:val="00F3603C"/>
    <w:rsid w:val="00F43337"/>
    <w:rsid w:val="00F44E56"/>
    <w:rsid w:val="00F4685D"/>
    <w:rsid w:val="00F469A3"/>
    <w:rsid w:val="00F47251"/>
    <w:rsid w:val="00F72447"/>
    <w:rsid w:val="00F73032"/>
    <w:rsid w:val="00F73DCA"/>
    <w:rsid w:val="00F74FDD"/>
    <w:rsid w:val="00F75305"/>
    <w:rsid w:val="00F75D7C"/>
    <w:rsid w:val="00F7600B"/>
    <w:rsid w:val="00F8187A"/>
    <w:rsid w:val="00F81E67"/>
    <w:rsid w:val="00F836F1"/>
    <w:rsid w:val="00F848FC"/>
    <w:rsid w:val="00F85545"/>
    <w:rsid w:val="00F87A84"/>
    <w:rsid w:val="00F9282A"/>
    <w:rsid w:val="00F96BAD"/>
    <w:rsid w:val="00FA00BA"/>
    <w:rsid w:val="00FA22CA"/>
    <w:rsid w:val="00FA5322"/>
    <w:rsid w:val="00FA7101"/>
    <w:rsid w:val="00FB0E84"/>
    <w:rsid w:val="00FC04D2"/>
    <w:rsid w:val="00FC479C"/>
    <w:rsid w:val="00FD01C2"/>
    <w:rsid w:val="00FD0F7C"/>
    <w:rsid w:val="00FD138F"/>
    <w:rsid w:val="00FD469C"/>
    <w:rsid w:val="00FF0464"/>
    <w:rsid w:val="00FF05E4"/>
    <w:rsid w:val="00FF08AF"/>
    <w:rsid w:val="00FF0CE3"/>
    <w:rsid w:val="00FF183A"/>
    <w:rsid w:val="00FF3AE4"/>
    <w:rsid w:val="00FF523C"/>
    <w:rsid w:val="00FF5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spacing w:before="240" w:after="60"/>
      <w:outlineLvl w:val="5"/>
    </w:pPr>
    <w:rPr>
      <w:b/>
      <w:bCs/>
      <w:szCs w:val="22"/>
    </w:rPr>
  </w:style>
  <w:style w:type="paragraph" w:styleId="Heading7">
    <w:name w:val="heading 7"/>
    <w:basedOn w:val="Normal"/>
    <w:next w:val="Normal"/>
    <w:link w:val="Heading7Char"/>
    <w:qFormat/>
    <w:rsid w:val="000E00F3"/>
    <w:pPr>
      <w:keepNext/>
      <w:spacing w:before="240" w:after="60"/>
      <w:outlineLvl w:val="6"/>
    </w:pPr>
    <w:rPr>
      <w:sz w:val="24"/>
      <w:szCs w:val="24"/>
    </w:rPr>
  </w:style>
  <w:style w:type="paragraph" w:styleId="Heading8">
    <w:name w:val="heading 8"/>
    <w:basedOn w:val="Normal"/>
    <w:next w:val="Normal"/>
    <w:link w:val="Heading8Char"/>
    <w:qFormat/>
    <w:rsid w:val="000E00F3"/>
    <w:pPr>
      <w:keepNext/>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370107"/>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ListBullet">
    <w:name w:val="List Bullet"/>
    <w:basedOn w:val="Normal"/>
    <w:uiPriority w:val="99"/>
    <w:unhideWhenUsed/>
    <w:rsid w:val="008C263E"/>
    <w:pPr>
      <w:numPr>
        <w:numId w:val="20"/>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styleId="BodyText">
    <w:name w:val="Body Text"/>
    <w:basedOn w:val="Normal"/>
    <w:link w:val="BodyTextChar"/>
    <w:rsid w:val="003F4F15"/>
    <w:pPr>
      <w:spacing w:after="120"/>
    </w:pPr>
  </w:style>
  <w:style w:type="character" w:customStyle="1" w:styleId="BodyTextChar">
    <w:name w:val="Body Text Char"/>
    <w:link w:val="BodyText"/>
    <w:rsid w:val="003F4F15"/>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spacing w:before="240" w:after="60"/>
      <w:outlineLvl w:val="5"/>
    </w:pPr>
    <w:rPr>
      <w:b/>
      <w:bCs/>
      <w:szCs w:val="22"/>
    </w:rPr>
  </w:style>
  <w:style w:type="paragraph" w:styleId="Heading7">
    <w:name w:val="heading 7"/>
    <w:basedOn w:val="Normal"/>
    <w:next w:val="Normal"/>
    <w:link w:val="Heading7Char"/>
    <w:qFormat/>
    <w:rsid w:val="000E00F3"/>
    <w:pPr>
      <w:keepNext/>
      <w:spacing w:before="240" w:after="60"/>
      <w:outlineLvl w:val="6"/>
    </w:pPr>
    <w:rPr>
      <w:sz w:val="24"/>
      <w:szCs w:val="24"/>
    </w:rPr>
  </w:style>
  <w:style w:type="paragraph" w:styleId="Heading8">
    <w:name w:val="heading 8"/>
    <w:basedOn w:val="Normal"/>
    <w:next w:val="Normal"/>
    <w:link w:val="Heading8Char"/>
    <w:qFormat/>
    <w:rsid w:val="000E00F3"/>
    <w:pPr>
      <w:keepNext/>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370107"/>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ListBullet">
    <w:name w:val="List Bullet"/>
    <w:basedOn w:val="Normal"/>
    <w:uiPriority w:val="99"/>
    <w:unhideWhenUsed/>
    <w:rsid w:val="008C263E"/>
    <w:pPr>
      <w:numPr>
        <w:numId w:val="20"/>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styleId="BodyText">
    <w:name w:val="Body Text"/>
    <w:basedOn w:val="Normal"/>
    <w:link w:val="BodyTextChar"/>
    <w:rsid w:val="003F4F15"/>
    <w:pPr>
      <w:spacing w:after="120"/>
    </w:pPr>
  </w:style>
  <w:style w:type="character" w:customStyle="1" w:styleId="BodyTextChar">
    <w:name w:val="Body Text Char"/>
    <w:link w:val="BodyText"/>
    <w:rsid w:val="003F4F15"/>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622659464">
      <w:bodyDiv w:val="1"/>
      <w:marLeft w:val="0"/>
      <w:marRight w:val="0"/>
      <w:marTop w:val="0"/>
      <w:marBottom w:val="0"/>
      <w:divBdr>
        <w:top w:val="none" w:sz="0" w:space="0" w:color="auto"/>
        <w:left w:val="none" w:sz="0" w:space="0" w:color="auto"/>
        <w:bottom w:val="none" w:sz="0" w:space="0" w:color="auto"/>
        <w:right w:val="none" w:sz="0" w:space="0" w:color="auto"/>
      </w:divBdr>
    </w:div>
    <w:div w:id="1122726697">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48611843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ti.qualcomm.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hevc.hhi.fraunhofer.de/svn/svn_3DVCSoftware/tags/HTM-5.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085E1-1C12-4B49-A60E-F240E97F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1788</Words>
  <Characters>10193</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11958</CharactersWithSpaces>
  <SharedDoc>false</SharedDoc>
  <HLinks>
    <vt:vector size="18" baseType="variant">
      <vt:variant>
        <vt:i4>5701669</vt:i4>
      </vt:variant>
      <vt:variant>
        <vt:i4>45</vt:i4>
      </vt:variant>
      <vt:variant>
        <vt:i4>0</vt:i4>
      </vt:variant>
      <vt:variant>
        <vt:i4>5</vt:i4>
      </vt:variant>
      <vt:variant>
        <vt:lpwstr>https://hevc.hhi.fraunhofer.de/svn/svn_3DVCSoftware/tags/HTM-4.0/</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23</cp:revision>
  <cp:lastPrinted>2012-10-07T21:51:00Z</cp:lastPrinted>
  <dcterms:created xsi:type="dcterms:W3CDTF">2013-01-09T17:42:00Z</dcterms:created>
  <dcterms:modified xsi:type="dcterms:W3CDTF">2013-01-10T17:41:00Z</dcterms:modified>
</cp:coreProperties>
</file>