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BD1312" w:rsidTr="00E21F20">
        <w:tc>
          <w:tcPr>
            <w:tcW w:w="6858" w:type="dxa"/>
          </w:tcPr>
          <w:p w:rsidR="006C5D39" w:rsidRPr="00BD1312" w:rsidRDefault="000664B3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664B3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6C222C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6C222C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BD1312">
              <w:rPr>
                <w:b/>
                <w:szCs w:val="22"/>
                <w:lang w:val="en-CA"/>
              </w:rPr>
              <w:t xml:space="preserve">Joint </w:t>
            </w:r>
            <w:r w:rsidR="006C5D39" w:rsidRPr="00BD1312">
              <w:rPr>
                <w:b/>
                <w:szCs w:val="22"/>
                <w:lang w:val="en-CA"/>
              </w:rPr>
              <w:t>Collaborative</w:t>
            </w:r>
            <w:r w:rsidR="00E61DAC" w:rsidRPr="00BD1312">
              <w:rPr>
                <w:b/>
                <w:szCs w:val="22"/>
                <w:lang w:val="en-CA"/>
              </w:rPr>
              <w:t xml:space="preserve"> Team </w:t>
            </w:r>
            <w:r w:rsidR="006C5D39" w:rsidRPr="00BD1312">
              <w:rPr>
                <w:b/>
                <w:szCs w:val="22"/>
                <w:lang w:val="en-CA"/>
              </w:rPr>
              <w:t xml:space="preserve">on </w:t>
            </w:r>
            <w:r w:rsidR="00E21F20" w:rsidRPr="00BD1312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BD1312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D1312">
              <w:rPr>
                <w:b/>
                <w:szCs w:val="22"/>
                <w:lang w:val="en-CA"/>
              </w:rPr>
              <w:t xml:space="preserve">of </w:t>
            </w:r>
            <w:r w:rsidR="007F1F8B" w:rsidRPr="00BD1312">
              <w:rPr>
                <w:b/>
                <w:szCs w:val="22"/>
                <w:lang w:val="en-CA"/>
              </w:rPr>
              <w:t>ITU-T SG</w:t>
            </w:r>
            <w:r w:rsidR="005E1AC6" w:rsidRPr="00BD1312">
              <w:rPr>
                <w:b/>
                <w:szCs w:val="22"/>
                <w:lang w:val="en-CA"/>
              </w:rPr>
              <w:t> </w:t>
            </w:r>
            <w:r w:rsidR="007F1F8B" w:rsidRPr="00BD1312">
              <w:rPr>
                <w:b/>
                <w:szCs w:val="22"/>
                <w:lang w:val="en-CA"/>
              </w:rPr>
              <w:t>16 WP</w:t>
            </w:r>
            <w:r w:rsidR="005E1AC6" w:rsidRPr="00BD1312">
              <w:rPr>
                <w:b/>
                <w:szCs w:val="22"/>
                <w:lang w:val="en-CA"/>
              </w:rPr>
              <w:t> </w:t>
            </w:r>
            <w:r w:rsidR="007F1F8B" w:rsidRPr="00BD1312">
              <w:rPr>
                <w:b/>
                <w:szCs w:val="22"/>
                <w:lang w:val="en-CA"/>
              </w:rPr>
              <w:t>3 and ISO/IEC JTC</w:t>
            </w:r>
            <w:r w:rsidR="005E1AC6" w:rsidRPr="00BD1312">
              <w:rPr>
                <w:b/>
                <w:szCs w:val="22"/>
                <w:lang w:val="en-CA"/>
              </w:rPr>
              <w:t> </w:t>
            </w:r>
            <w:r w:rsidR="007F1F8B" w:rsidRPr="00BD1312">
              <w:rPr>
                <w:b/>
                <w:szCs w:val="22"/>
                <w:lang w:val="en-CA"/>
              </w:rPr>
              <w:t>1/SC</w:t>
            </w:r>
            <w:r w:rsidR="005E1AC6" w:rsidRPr="00BD1312">
              <w:rPr>
                <w:b/>
                <w:szCs w:val="22"/>
                <w:lang w:val="en-CA"/>
              </w:rPr>
              <w:t> </w:t>
            </w:r>
            <w:r w:rsidR="007F1F8B" w:rsidRPr="00BD1312">
              <w:rPr>
                <w:b/>
                <w:szCs w:val="22"/>
                <w:lang w:val="en-CA"/>
              </w:rPr>
              <w:t>29/WG</w:t>
            </w:r>
            <w:r w:rsidR="005E1AC6" w:rsidRPr="00BD1312">
              <w:rPr>
                <w:b/>
                <w:szCs w:val="22"/>
                <w:lang w:val="en-CA"/>
              </w:rPr>
              <w:t> </w:t>
            </w:r>
            <w:r w:rsidR="007F1F8B" w:rsidRPr="00BD1312">
              <w:rPr>
                <w:b/>
                <w:szCs w:val="22"/>
                <w:lang w:val="en-CA"/>
              </w:rPr>
              <w:t>11</w:t>
            </w:r>
          </w:p>
          <w:p w:rsidR="00E61DAC" w:rsidRPr="00BD1312" w:rsidRDefault="009C1A3A" w:rsidP="009C1A3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>2nd</w:t>
            </w:r>
            <w:r w:rsidR="00E61DAC" w:rsidRPr="00BD1312">
              <w:rPr>
                <w:szCs w:val="22"/>
                <w:lang w:val="en-CA"/>
              </w:rPr>
              <w:t xml:space="preserve"> Meeting: </w:t>
            </w:r>
            <w:r>
              <w:rPr>
                <w:rFonts w:hint="eastAsia"/>
                <w:szCs w:val="22"/>
                <w:lang w:val="en-CA" w:eastAsia="ko-KR"/>
              </w:rPr>
              <w:t>Shanghai, CN,</w:t>
            </w:r>
            <w:r w:rsidR="005E1AC6" w:rsidRPr="00BD1312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1</w:t>
            </w:r>
            <w:r>
              <w:rPr>
                <w:rFonts w:hint="eastAsia"/>
                <w:szCs w:val="22"/>
                <w:lang w:val="en-CA" w:eastAsia="ko-KR"/>
              </w:rPr>
              <w:t>3</w:t>
            </w:r>
            <w:r w:rsidR="005E1AC6" w:rsidRPr="00BD1312">
              <w:rPr>
                <w:szCs w:val="22"/>
                <w:lang w:val="en-CA"/>
              </w:rPr>
              <w:t>–</w:t>
            </w:r>
            <w:r>
              <w:rPr>
                <w:rFonts w:hint="eastAsia"/>
                <w:szCs w:val="22"/>
                <w:lang w:val="en-CA" w:eastAsia="ko-KR"/>
              </w:rPr>
              <w:t>19</w:t>
            </w:r>
            <w:r w:rsidR="005E1AC6" w:rsidRPr="00BD1312">
              <w:rPr>
                <w:szCs w:val="22"/>
                <w:lang w:val="en-CA"/>
              </w:rPr>
              <w:t xml:space="preserve"> </w:t>
            </w:r>
            <w:r>
              <w:rPr>
                <w:rFonts w:hint="eastAsia"/>
                <w:szCs w:val="22"/>
                <w:lang w:val="en-CA" w:eastAsia="ko-KR"/>
              </w:rPr>
              <w:t>Oct.</w:t>
            </w:r>
            <w:r w:rsidR="005E1AC6" w:rsidRPr="00BD1312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2718" w:type="dxa"/>
          </w:tcPr>
          <w:p w:rsidR="008A4B4C" w:rsidRPr="00BD1312" w:rsidRDefault="00E61DAC" w:rsidP="009601C1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BD1312">
              <w:rPr>
                <w:lang w:val="en-CA"/>
              </w:rPr>
              <w:t>Document</w:t>
            </w:r>
            <w:r w:rsidR="006C5D39" w:rsidRPr="00BD1312">
              <w:rPr>
                <w:lang w:val="en-CA"/>
              </w:rPr>
              <w:t>: JC</w:t>
            </w:r>
            <w:r w:rsidRPr="00BD1312">
              <w:rPr>
                <w:lang w:val="en-CA"/>
              </w:rPr>
              <w:t>T</w:t>
            </w:r>
            <w:r w:rsidR="00D93818">
              <w:rPr>
                <w:rFonts w:hint="eastAsia"/>
                <w:lang w:val="en-CA" w:eastAsia="ko-KR"/>
              </w:rPr>
              <w:t>3V-B</w:t>
            </w:r>
            <w:r w:rsidR="001433C8">
              <w:rPr>
                <w:rFonts w:hint="eastAsia"/>
                <w:lang w:val="en-CA" w:eastAsia="ko-KR"/>
              </w:rPr>
              <w:t>0134</w:t>
            </w:r>
            <w:r w:rsidR="00344473">
              <w:rPr>
                <w:rFonts w:hint="eastAsia"/>
                <w:lang w:val="en-CA" w:eastAsia="ko-KR"/>
              </w:rPr>
              <w:t>r</w:t>
            </w:r>
            <w:r w:rsidR="009601C1">
              <w:rPr>
                <w:rFonts w:hint="eastAsia"/>
                <w:lang w:val="en-CA" w:eastAsia="ko-KR"/>
              </w:rPr>
              <w:t>3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BD1312">
        <w:tc>
          <w:tcPr>
            <w:tcW w:w="1458" w:type="dxa"/>
          </w:tcPr>
          <w:p w:rsidR="00E61DAC" w:rsidRPr="00BD1312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D1312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BD1312" w:rsidRDefault="00A170CC" w:rsidP="00A170CC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rFonts w:hint="eastAsia"/>
                <w:b/>
                <w:szCs w:val="22"/>
                <w:lang w:val="en-CA" w:eastAsia="ko-KR"/>
              </w:rPr>
              <w:t xml:space="preserve">Results on </w:t>
            </w:r>
            <w:r w:rsidR="00575A5A">
              <w:rPr>
                <w:rFonts w:hint="eastAsia"/>
                <w:b/>
                <w:szCs w:val="22"/>
                <w:lang w:val="en-CA" w:eastAsia="ko-KR"/>
              </w:rPr>
              <w:t>Weighted Prediction in 3D Video Coding</w:t>
            </w:r>
          </w:p>
        </w:tc>
      </w:tr>
      <w:tr w:rsidR="00E61DAC" w:rsidRPr="00BD1312">
        <w:tc>
          <w:tcPr>
            <w:tcW w:w="1458" w:type="dxa"/>
          </w:tcPr>
          <w:p w:rsidR="00E61DAC" w:rsidRPr="00BD1312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D1312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BD1312" w:rsidRDefault="00E61DAC" w:rsidP="00534BAE">
            <w:pPr>
              <w:spacing w:before="60" w:after="60"/>
              <w:rPr>
                <w:szCs w:val="22"/>
                <w:lang w:val="en-CA" w:eastAsia="ko-KR"/>
              </w:rPr>
            </w:pPr>
            <w:r w:rsidRPr="00BD1312">
              <w:rPr>
                <w:szCs w:val="22"/>
                <w:lang w:val="en-CA"/>
              </w:rPr>
              <w:t>Input Document</w:t>
            </w:r>
          </w:p>
        </w:tc>
      </w:tr>
      <w:tr w:rsidR="00E61DAC" w:rsidRPr="00BD1312">
        <w:tc>
          <w:tcPr>
            <w:tcW w:w="1458" w:type="dxa"/>
          </w:tcPr>
          <w:p w:rsidR="00E61DAC" w:rsidRPr="00BD1312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D1312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BD1312" w:rsidRDefault="00534BAE" w:rsidP="005E1AC6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Proposal</w:t>
            </w:r>
          </w:p>
        </w:tc>
      </w:tr>
      <w:tr w:rsidR="00E61DAC" w:rsidRPr="00BD1312">
        <w:tc>
          <w:tcPr>
            <w:tcW w:w="1458" w:type="dxa"/>
          </w:tcPr>
          <w:p w:rsidR="00E61DAC" w:rsidRPr="00BD1312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D1312">
              <w:rPr>
                <w:i/>
                <w:szCs w:val="22"/>
                <w:lang w:val="en-CA"/>
              </w:rPr>
              <w:t>Author(s) or</w:t>
            </w:r>
            <w:r w:rsidRPr="00BD1312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39564D" w:rsidRDefault="00534BAE" w:rsidP="00ED2478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J</w:t>
            </w:r>
            <w:r w:rsidR="0097670B">
              <w:rPr>
                <w:rFonts w:hint="eastAsia"/>
                <w:szCs w:val="22"/>
                <w:lang w:val="en-CA" w:eastAsia="ko-KR"/>
              </w:rPr>
              <w:t>iw</w:t>
            </w:r>
            <w:r>
              <w:rPr>
                <w:rFonts w:hint="eastAsia"/>
                <w:szCs w:val="22"/>
                <w:lang w:val="en-CA" w:eastAsia="ko-KR"/>
              </w:rPr>
              <w:t>ook Jung</w:t>
            </w:r>
            <w:r w:rsidR="001433C8">
              <w:rPr>
                <w:rFonts w:hint="eastAsia"/>
                <w:szCs w:val="22"/>
                <w:lang w:val="en-CA" w:eastAsia="ko-KR"/>
              </w:rPr>
              <w:t>,</w:t>
            </w:r>
            <w:r w:rsidR="0075532A">
              <w:rPr>
                <w:rFonts w:hint="eastAsia"/>
                <w:szCs w:val="22"/>
                <w:lang w:val="en-CA" w:eastAsia="ko-KR"/>
              </w:rPr>
              <w:t xml:space="preserve"> Hongbin Liu</w:t>
            </w:r>
            <w:r w:rsidR="00F857B4">
              <w:rPr>
                <w:rFonts w:hint="eastAsia"/>
                <w:szCs w:val="22"/>
                <w:lang w:val="en-CA" w:eastAsia="ko-KR"/>
              </w:rPr>
              <w:t xml:space="preserve"> </w:t>
            </w:r>
          </w:p>
          <w:p w:rsidR="001433C8" w:rsidRDefault="0075532A" w:rsidP="00ED2478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Jaewon Sung</w:t>
            </w:r>
            <w:r w:rsidR="001433C8">
              <w:rPr>
                <w:rFonts w:hint="eastAsia"/>
                <w:szCs w:val="22"/>
                <w:lang w:val="en-CA" w:eastAsia="ko-KR"/>
              </w:rPr>
              <w:t>, Jie Jia</w:t>
            </w:r>
            <w:r w:rsidR="00BC626B">
              <w:rPr>
                <w:rFonts w:hint="eastAsia"/>
                <w:szCs w:val="22"/>
                <w:lang w:val="en-CA" w:eastAsia="ko-KR"/>
              </w:rPr>
              <w:t xml:space="preserve">, Sehoon Yea </w:t>
            </w:r>
          </w:p>
          <w:p w:rsidR="00E61DAC" w:rsidRPr="00BD1312" w:rsidRDefault="00E61DAC" w:rsidP="00FF1B2C">
            <w:pPr>
              <w:spacing w:before="60" w:after="60"/>
              <w:rPr>
                <w:szCs w:val="22"/>
                <w:lang w:val="en-CA" w:eastAsia="ko-KR"/>
              </w:rPr>
            </w:pPr>
            <w:r w:rsidRPr="00BD1312">
              <w:rPr>
                <w:szCs w:val="22"/>
                <w:lang w:val="en-CA"/>
              </w:rPr>
              <w:br/>
            </w:r>
            <w:r w:rsidR="00ED2478">
              <w:rPr>
                <w:rFonts w:hint="eastAsia"/>
                <w:szCs w:val="22"/>
                <w:lang w:val="en-CA" w:eastAsia="ko-KR"/>
              </w:rPr>
              <w:t>221, Yangjae-Dong, Seocho-Gu, Seoul 137-130, Korea</w:t>
            </w:r>
          </w:p>
        </w:tc>
        <w:tc>
          <w:tcPr>
            <w:tcW w:w="900" w:type="dxa"/>
          </w:tcPr>
          <w:p w:rsidR="00E61DAC" w:rsidRPr="00BD1312" w:rsidRDefault="00E61DAC">
            <w:pPr>
              <w:spacing w:before="60" w:after="60"/>
              <w:rPr>
                <w:szCs w:val="22"/>
                <w:lang w:val="en-CA"/>
              </w:rPr>
            </w:pPr>
            <w:r w:rsidRPr="00BD1312">
              <w:rPr>
                <w:szCs w:val="22"/>
                <w:lang w:val="en-CA"/>
              </w:rPr>
              <w:br/>
              <w:t>Tel:</w:t>
            </w:r>
            <w:r w:rsidRPr="00BD1312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A8298D" w:rsidRDefault="00E61DAC" w:rsidP="00534BAE">
            <w:pPr>
              <w:spacing w:before="60" w:after="60"/>
              <w:rPr>
                <w:szCs w:val="22"/>
                <w:lang w:val="en-CA" w:eastAsia="ko-KR"/>
              </w:rPr>
            </w:pPr>
            <w:r w:rsidRPr="00BD1312">
              <w:rPr>
                <w:szCs w:val="22"/>
                <w:lang w:val="en-CA"/>
              </w:rPr>
              <w:br/>
            </w:r>
            <w:r w:rsidR="00534BAE">
              <w:rPr>
                <w:rFonts w:hint="eastAsia"/>
                <w:szCs w:val="22"/>
                <w:lang w:val="en-CA" w:eastAsia="ko-KR"/>
              </w:rPr>
              <w:t>+82-2-6912-6477</w:t>
            </w:r>
            <w:r w:rsidRPr="00BD1312">
              <w:rPr>
                <w:szCs w:val="22"/>
                <w:lang w:val="en-CA"/>
              </w:rPr>
              <w:br/>
            </w:r>
            <w:hyperlink r:id="rId10" w:history="1">
              <w:r w:rsidR="00A8298D" w:rsidRPr="002B4665">
                <w:rPr>
                  <w:rStyle w:val="a6"/>
                  <w:rFonts w:hint="eastAsia"/>
                  <w:szCs w:val="22"/>
                  <w:lang w:val="en-CA" w:eastAsia="ko-KR"/>
                </w:rPr>
                <w:t>jiwook.jung@lge.com</w:t>
              </w:r>
            </w:hyperlink>
          </w:p>
          <w:p w:rsidR="00A8298D" w:rsidRPr="00BD1312" w:rsidRDefault="00A8298D" w:rsidP="00534BAE">
            <w:pPr>
              <w:spacing w:before="60" w:after="60"/>
              <w:rPr>
                <w:szCs w:val="22"/>
                <w:lang w:val="en-CA" w:eastAsia="ko-KR"/>
              </w:rPr>
            </w:pPr>
          </w:p>
        </w:tc>
      </w:tr>
      <w:tr w:rsidR="00E61DAC" w:rsidRPr="00BD1312">
        <w:tc>
          <w:tcPr>
            <w:tcW w:w="1458" w:type="dxa"/>
          </w:tcPr>
          <w:p w:rsidR="00E61DAC" w:rsidRPr="00BD1312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D1312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BD1312" w:rsidRDefault="00534BAE" w:rsidP="00FF1B2C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ko-KR"/>
        </w:rPr>
      </w:pPr>
      <w:r w:rsidRPr="005B217D">
        <w:rPr>
          <w:lang w:val="en-CA"/>
        </w:rPr>
        <w:t>Abstract</w:t>
      </w:r>
    </w:p>
    <w:p w:rsidR="00D20D79" w:rsidRPr="00D20D79" w:rsidRDefault="00D20D79" w:rsidP="00D20D79">
      <w:pPr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 xml:space="preserve">In this contribution </w:t>
      </w:r>
      <w:r w:rsidR="00F57932">
        <w:rPr>
          <w:rFonts w:hint="eastAsia"/>
          <w:lang w:val="en-CA" w:eastAsia="ko-KR"/>
        </w:rPr>
        <w:t>i</w:t>
      </w:r>
      <w:r w:rsidR="00F57932" w:rsidRPr="00EE5973">
        <w:rPr>
          <w:rFonts w:hint="eastAsia"/>
          <w:lang w:val="en-CA" w:eastAsia="ko-KR"/>
        </w:rPr>
        <w:t xml:space="preserve">nheritance of weighted prediction </w:t>
      </w:r>
      <w:r w:rsidR="008E7727">
        <w:rPr>
          <w:rFonts w:hint="eastAsia"/>
          <w:lang w:val="en-CA" w:eastAsia="ko-KR"/>
        </w:rPr>
        <w:t xml:space="preserve">(WP) </w:t>
      </w:r>
      <w:r w:rsidR="00F57932" w:rsidRPr="00EE5973">
        <w:rPr>
          <w:rFonts w:hint="eastAsia"/>
          <w:lang w:val="en-CA" w:eastAsia="ko-KR"/>
        </w:rPr>
        <w:t>parameter</w:t>
      </w:r>
      <w:r w:rsidR="00F57932">
        <w:rPr>
          <w:rFonts w:hint="eastAsia"/>
          <w:lang w:val="en-CA" w:eastAsia="ko-KR"/>
        </w:rPr>
        <w:t>s</w:t>
      </w:r>
      <w:r w:rsidR="00F57932" w:rsidRPr="00EE5973">
        <w:rPr>
          <w:rFonts w:hint="eastAsia"/>
          <w:lang w:val="en-CA" w:eastAsia="ko-KR"/>
        </w:rPr>
        <w:t xml:space="preserve"> </w:t>
      </w:r>
      <w:r w:rsidR="00F57932">
        <w:rPr>
          <w:rFonts w:hint="eastAsia"/>
          <w:lang w:val="en-CA" w:eastAsia="ko-KR"/>
        </w:rPr>
        <w:t xml:space="preserve">for a </w:t>
      </w:r>
      <w:r w:rsidR="00F57932" w:rsidRPr="00EE5973">
        <w:rPr>
          <w:rFonts w:hint="eastAsia"/>
          <w:lang w:val="en-CA" w:eastAsia="ko-KR"/>
        </w:rPr>
        <w:t>dependent view</w:t>
      </w:r>
      <w:r w:rsidR="00F57932">
        <w:rPr>
          <w:rFonts w:hint="eastAsia"/>
          <w:lang w:val="en-CA" w:eastAsia="ko-KR"/>
        </w:rPr>
        <w:t xml:space="preserve"> from the base view is proposed. </w:t>
      </w:r>
      <w:r>
        <w:rPr>
          <w:rFonts w:hint="eastAsia"/>
          <w:lang w:val="en-CA" w:eastAsia="ko-KR"/>
        </w:rPr>
        <w:t xml:space="preserve">A flag indicating whether </w:t>
      </w:r>
      <w:r w:rsidR="008E7727">
        <w:rPr>
          <w:rFonts w:hint="eastAsia"/>
          <w:lang w:val="en-CA" w:eastAsia="ko-KR"/>
        </w:rPr>
        <w:t xml:space="preserve">the </w:t>
      </w:r>
      <w:r>
        <w:rPr>
          <w:rFonts w:hint="eastAsia"/>
          <w:lang w:val="en-CA" w:eastAsia="ko-KR"/>
        </w:rPr>
        <w:t xml:space="preserve">WP parameters on the dependent view will be inherited from the </w:t>
      </w:r>
      <w:r w:rsidR="008E7727">
        <w:rPr>
          <w:rFonts w:hint="eastAsia"/>
          <w:lang w:val="en-CA" w:eastAsia="ko-KR"/>
        </w:rPr>
        <w:t xml:space="preserve">base </w:t>
      </w:r>
      <w:r>
        <w:rPr>
          <w:rFonts w:hint="eastAsia"/>
          <w:lang w:val="en-CA" w:eastAsia="ko-KR"/>
        </w:rPr>
        <w:t xml:space="preserve">view is introduced in the slice header. </w:t>
      </w:r>
      <w:r w:rsidR="006B5A3E">
        <w:rPr>
          <w:rFonts w:hint="eastAsia"/>
          <w:lang w:val="en-CA" w:eastAsia="ko-KR"/>
        </w:rPr>
        <w:t xml:space="preserve">It is shown that inheritance of </w:t>
      </w:r>
      <w:r w:rsidR="006B5A3E">
        <w:rPr>
          <w:rFonts w:hint="eastAsia"/>
          <w:lang w:eastAsia="ko-KR"/>
        </w:rPr>
        <w:t>weighted prediction parameters further improves coding efficiency of dependent views for 3D fade sequences generated in the same manner as was done in the HEVC standardization process.</w:t>
      </w:r>
      <w:r w:rsidR="0066051B">
        <w:rPr>
          <w:rFonts w:hint="eastAsia"/>
          <w:lang w:eastAsia="ko-KR"/>
        </w:rPr>
        <w:t xml:space="preserve"> The proposed algorithm reportedly showed 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FE0BC9" w:rsidRPr="00D20D79" w:rsidRDefault="001F2766" w:rsidP="00F57932">
      <w:pPr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>Weighted Prediction</w:t>
      </w:r>
      <w:r w:rsidR="00344473">
        <w:rPr>
          <w:rFonts w:hint="eastAsia"/>
          <w:lang w:val="en-CA" w:eastAsia="ko-KR"/>
        </w:rPr>
        <w:t xml:space="preserve"> </w:t>
      </w:r>
      <w:r>
        <w:rPr>
          <w:rFonts w:hint="eastAsia"/>
          <w:lang w:val="en-CA" w:eastAsia="ko-KR"/>
        </w:rPr>
        <w:t>(WP) is known for its benefit</w:t>
      </w:r>
      <w:r w:rsidR="00617D56">
        <w:rPr>
          <w:rFonts w:hint="eastAsia"/>
          <w:lang w:val="en-CA" w:eastAsia="ko-KR"/>
        </w:rPr>
        <w:t>s</w:t>
      </w:r>
      <w:r>
        <w:rPr>
          <w:rFonts w:hint="eastAsia"/>
          <w:lang w:val="en-CA" w:eastAsia="ko-KR"/>
        </w:rPr>
        <w:t xml:space="preserve"> </w:t>
      </w:r>
      <w:r w:rsidR="00617D56">
        <w:rPr>
          <w:rFonts w:hint="eastAsia"/>
          <w:lang w:val="en-CA" w:eastAsia="ko-KR"/>
        </w:rPr>
        <w:t xml:space="preserve">in </w:t>
      </w:r>
      <w:r>
        <w:rPr>
          <w:rFonts w:hint="eastAsia"/>
          <w:lang w:val="en-CA" w:eastAsia="ko-KR"/>
        </w:rPr>
        <w:t>coding fading in/out sequences</w:t>
      </w:r>
      <w:r w:rsidR="00617D56">
        <w:rPr>
          <w:rFonts w:hint="eastAsia"/>
          <w:lang w:val="en-CA" w:eastAsia="ko-KR"/>
        </w:rPr>
        <w:t xml:space="preserve"> [</w:t>
      </w:r>
      <w:r w:rsidR="0066051B">
        <w:rPr>
          <w:rFonts w:hint="eastAsia"/>
          <w:lang w:val="en-CA" w:eastAsia="ko-KR"/>
        </w:rPr>
        <w:t>1</w:t>
      </w:r>
      <w:r w:rsidR="00617D56">
        <w:rPr>
          <w:rFonts w:hint="eastAsia"/>
          <w:lang w:val="en-CA" w:eastAsia="ko-KR"/>
        </w:rPr>
        <w:t>][</w:t>
      </w:r>
      <w:r w:rsidR="0066051B">
        <w:rPr>
          <w:rFonts w:hint="eastAsia"/>
          <w:lang w:val="en-CA" w:eastAsia="ko-KR"/>
        </w:rPr>
        <w:t>2</w:t>
      </w:r>
      <w:r w:rsidR="00617D56">
        <w:rPr>
          <w:rFonts w:hint="eastAsia"/>
          <w:lang w:val="en-CA" w:eastAsia="ko-KR"/>
        </w:rPr>
        <w:t>]</w:t>
      </w:r>
      <w:r w:rsidR="00D20D79">
        <w:rPr>
          <w:rFonts w:hint="eastAsia"/>
          <w:lang w:val="en-CA" w:eastAsia="ko-KR"/>
        </w:rPr>
        <w:t xml:space="preserve"> and part of the HEVC specification</w:t>
      </w:r>
      <w:r>
        <w:rPr>
          <w:rFonts w:hint="eastAsia"/>
          <w:lang w:val="en-CA" w:eastAsia="ko-KR"/>
        </w:rPr>
        <w:t xml:space="preserve">. </w:t>
      </w:r>
      <w:r w:rsidR="00F57932" w:rsidRPr="00F57932">
        <w:rPr>
          <w:lang w:eastAsia="ko-KR"/>
        </w:rPr>
        <w:t xml:space="preserve">In </w:t>
      </w:r>
      <w:r w:rsidR="008E7727">
        <w:rPr>
          <w:rFonts w:hint="eastAsia"/>
          <w:lang w:eastAsia="ko-KR"/>
        </w:rPr>
        <w:t>3D</w:t>
      </w:r>
      <w:r w:rsidR="00F57932" w:rsidRPr="00F57932">
        <w:rPr>
          <w:lang w:eastAsia="ko-KR"/>
        </w:rPr>
        <w:t xml:space="preserve"> video</w:t>
      </w:r>
      <w:r w:rsidR="008E7727">
        <w:rPr>
          <w:rFonts w:hint="eastAsia"/>
          <w:lang w:eastAsia="ko-KR"/>
        </w:rPr>
        <w:t xml:space="preserve"> such as stereoscopic and multi-view videos</w:t>
      </w:r>
      <w:r w:rsidR="00F57932" w:rsidRPr="00F57932">
        <w:rPr>
          <w:lang w:eastAsia="ko-KR"/>
        </w:rPr>
        <w:t xml:space="preserve">, the fading in/out </w:t>
      </w:r>
      <w:r w:rsidR="008E7727">
        <w:rPr>
          <w:rFonts w:hint="eastAsia"/>
          <w:lang w:eastAsia="ko-KR"/>
        </w:rPr>
        <w:t xml:space="preserve">effects </w:t>
      </w:r>
      <w:r w:rsidR="00F57932" w:rsidRPr="00F57932">
        <w:rPr>
          <w:lang w:eastAsia="ko-KR"/>
        </w:rPr>
        <w:t xml:space="preserve">happen in all views simultaneously with the </w:t>
      </w:r>
      <w:r w:rsidR="00F57932">
        <w:rPr>
          <w:rFonts w:hint="eastAsia"/>
          <w:lang w:eastAsia="ko-KR"/>
        </w:rPr>
        <w:t xml:space="preserve">almost </w:t>
      </w:r>
      <w:r w:rsidR="00F57932" w:rsidRPr="00F57932">
        <w:rPr>
          <w:lang w:eastAsia="ko-KR"/>
        </w:rPr>
        <w:t>same magnitude.</w:t>
      </w:r>
      <w:r w:rsidR="00F57932">
        <w:rPr>
          <w:rFonts w:hint="eastAsia"/>
          <w:lang w:val="en-CA" w:eastAsia="ko-KR"/>
        </w:rPr>
        <w:t xml:space="preserve"> </w:t>
      </w:r>
      <w:r w:rsidR="008E7727">
        <w:rPr>
          <w:rFonts w:hint="eastAsia"/>
          <w:lang w:val="en-CA" w:eastAsia="ko-KR"/>
        </w:rPr>
        <w:t>T</w:t>
      </w:r>
      <w:r w:rsidR="00D20D79">
        <w:rPr>
          <w:rFonts w:hint="eastAsia"/>
          <w:lang w:val="en-CA" w:eastAsia="ko-KR"/>
        </w:rPr>
        <w:t>his contribution propose</w:t>
      </w:r>
      <w:r w:rsidR="008E7727">
        <w:rPr>
          <w:rFonts w:hint="eastAsia"/>
          <w:lang w:val="en-CA" w:eastAsia="ko-KR"/>
        </w:rPr>
        <w:t>s</w:t>
      </w:r>
      <w:r w:rsidR="00D20D79">
        <w:rPr>
          <w:rFonts w:hint="eastAsia"/>
          <w:lang w:val="en-CA" w:eastAsia="ko-KR"/>
        </w:rPr>
        <w:t xml:space="preserve"> </w:t>
      </w:r>
      <w:r w:rsidR="008E7727">
        <w:rPr>
          <w:rFonts w:hint="eastAsia"/>
          <w:lang w:val="en-CA" w:eastAsia="ko-KR"/>
        </w:rPr>
        <w:t>inheriting the</w:t>
      </w:r>
      <w:r w:rsidR="00D20D79">
        <w:rPr>
          <w:rFonts w:hint="eastAsia"/>
          <w:lang w:val="en-CA" w:eastAsia="ko-KR"/>
        </w:rPr>
        <w:t xml:space="preserve"> WP </w:t>
      </w:r>
      <w:r w:rsidR="00F57932">
        <w:rPr>
          <w:rFonts w:hint="eastAsia"/>
          <w:lang w:val="en-CA" w:eastAsia="ko-KR"/>
        </w:rPr>
        <w:t xml:space="preserve">parameters </w:t>
      </w:r>
      <w:r w:rsidR="00D20D79">
        <w:rPr>
          <w:rFonts w:hint="eastAsia"/>
          <w:lang w:val="en-CA" w:eastAsia="ko-KR"/>
        </w:rPr>
        <w:t xml:space="preserve">for the dependent views </w:t>
      </w:r>
      <w:r w:rsidR="00F57932">
        <w:rPr>
          <w:rFonts w:hint="eastAsia"/>
          <w:lang w:val="en-CA" w:eastAsia="ko-KR"/>
        </w:rPr>
        <w:t xml:space="preserve">from </w:t>
      </w:r>
      <w:r w:rsidR="00D20D79">
        <w:rPr>
          <w:rFonts w:hint="eastAsia"/>
          <w:lang w:val="en-CA" w:eastAsia="ko-KR"/>
        </w:rPr>
        <w:t>the base view</w:t>
      </w:r>
      <w:r w:rsidR="00EE5973">
        <w:rPr>
          <w:rFonts w:hint="eastAsia"/>
          <w:lang w:val="en-CA" w:eastAsia="ko-KR"/>
        </w:rPr>
        <w:t xml:space="preserve">. </w:t>
      </w:r>
      <w:r w:rsidR="00F57932">
        <w:rPr>
          <w:rFonts w:hint="eastAsia"/>
          <w:lang w:val="en-CA" w:eastAsia="ko-KR"/>
        </w:rPr>
        <w:t xml:space="preserve">Because the WP parameters for inter-view reference picture </w:t>
      </w:r>
      <w:r w:rsidR="008E7727">
        <w:rPr>
          <w:rFonts w:hint="eastAsia"/>
          <w:lang w:val="en-CA" w:eastAsia="ko-KR"/>
        </w:rPr>
        <w:t xml:space="preserve">of the dependent view </w:t>
      </w:r>
      <w:r w:rsidR="00F57932">
        <w:rPr>
          <w:rFonts w:hint="eastAsia"/>
          <w:lang w:val="en-CA" w:eastAsia="ko-KR"/>
        </w:rPr>
        <w:t xml:space="preserve">cannot be inherited from base view, </w:t>
      </w:r>
      <w:r w:rsidR="00F2269D">
        <w:rPr>
          <w:rFonts w:hint="eastAsia"/>
          <w:lang w:val="en-CA" w:eastAsia="ko-KR"/>
        </w:rPr>
        <w:t xml:space="preserve">they </w:t>
      </w:r>
      <w:r w:rsidR="00F57932">
        <w:rPr>
          <w:rFonts w:hint="eastAsia"/>
          <w:lang w:val="en-CA" w:eastAsia="ko-KR"/>
        </w:rPr>
        <w:t xml:space="preserve">are set to default values such that </w:t>
      </w:r>
      <w:r w:rsidR="00F2269D">
        <w:rPr>
          <w:rFonts w:hint="eastAsia"/>
          <w:lang w:val="en-CA" w:eastAsia="ko-KR"/>
        </w:rPr>
        <w:t xml:space="preserve">1.0 for weight and 0.0 for offset. </w:t>
      </w:r>
      <w:r w:rsidR="00D20D79">
        <w:rPr>
          <w:rFonts w:hint="eastAsia"/>
          <w:lang w:val="en-CA" w:eastAsia="ko-KR"/>
        </w:rPr>
        <w:t>A</w:t>
      </w:r>
      <w:r w:rsidR="00EE5973">
        <w:rPr>
          <w:rFonts w:hint="eastAsia"/>
          <w:lang w:val="en-CA" w:eastAsia="ko-KR"/>
        </w:rPr>
        <w:t xml:space="preserve"> flag indicating whether WP para</w:t>
      </w:r>
      <w:r w:rsidR="00FC1536">
        <w:rPr>
          <w:rFonts w:hint="eastAsia"/>
          <w:lang w:val="en-CA" w:eastAsia="ko-KR"/>
        </w:rPr>
        <w:t>meters on the dependent view will be</w:t>
      </w:r>
      <w:r w:rsidR="00EE5973">
        <w:rPr>
          <w:rFonts w:hint="eastAsia"/>
          <w:lang w:val="en-CA" w:eastAsia="ko-KR"/>
        </w:rPr>
        <w:t xml:space="preserve"> inherited from the independent view</w:t>
      </w:r>
      <w:r w:rsidR="000514A3">
        <w:rPr>
          <w:rFonts w:hint="eastAsia"/>
          <w:lang w:val="en-CA" w:eastAsia="ko-KR"/>
        </w:rPr>
        <w:t xml:space="preserve"> </w:t>
      </w:r>
      <w:r w:rsidR="00FC1536">
        <w:rPr>
          <w:rFonts w:hint="eastAsia"/>
          <w:lang w:val="en-CA" w:eastAsia="ko-KR"/>
        </w:rPr>
        <w:t>is introduced in the</w:t>
      </w:r>
      <w:r w:rsidR="000514A3">
        <w:rPr>
          <w:rFonts w:hint="eastAsia"/>
          <w:lang w:val="en-CA" w:eastAsia="ko-KR"/>
        </w:rPr>
        <w:t xml:space="preserve"> slice header</w:t>
      </w:r>
      <w:r w:rsidR="00EE5973">
        <w:rPr>
          <w:rFonts w:hint="eastAsia"/>
          <w:lang w:val="en-CA" w:eastAsia="ko-KR"/>
        </w:rPr>
        <w:t>.</w:t>
      </w:r>
      <w:r w:rsidR="000514A3">
        <w:rPr>
          <w:rFonts w:hint="eastAsia"/>
          <w:lang w:val="en-CA" w:eastAsia="ko-KR"/>
        </w:rPr>
        <w:t xml:space="preserve"> </w:t>
      </w:r>
    </w:p>
    <w:p w:rsidR="00534BAE" w:rsidRDefault="00534BAE" w:rsidP="00534BAE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Proposed Algorithm</w:t>
      </w:r>
    </w:p>
    <w:p w:rsidR="00710567" w:rsidRDefault="00710567" w:rsidP="009601C1">
      <w:pPr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If the flag, </w:t>
      </w:r>
      <w:r w:rsidRPr="00B66B2A">
        <w:rPr>
          <w:rFonts w:hint="eastAsia"/>
          <w:b/>
          <w:lang w:eastAsia="ko-KR"/>
        </w:rPr>
        <w:t>base_pred_weight_table_flag</w:t>
      </w:r>
      <w:r>
        <w:rPr>
          <w:rFonts w:hint="eastAsia"/>
          <w:b/>
          <w:lang w:eastAsia="ko-KR"/>
        </w:rPr>
        <w:t>,</w:t>
      </w:r>
      <w:r>
        <w:rPr>
          <w:rFonts w:hint="eastAsia"/>
          <w:szCs w:val="22"/>
          <w:lang w:eastAsia="ko-KR"/>
        </w:rPr>
        <w:t xml:space="preserve"> in slice header of a dependent view is equals to 1, </w:t>
      </w:r>
      <w:r w:rsidR="009601C1">
        <w:rPr>
          <w:rFonts w:hint="eastAsia"/>
          <w:szCs w:val="22"/>
          <w:lang w:eastAsia="ko-KR"/>
        </w:rPr>
        <w:t xml:space="preserve">The WP parameters </w:t>
      </w:r>
      <w:r>
        <w:rPr>
          <w:rFonts w:hint="eastAsia"/>
          <w:szCs w:val="22"/>
          <w:lang w:eastAsia="ko-KR"/>
        </w:rPr>
        <w:t xml:space="preserve">for </w:t>
      </w:r>
      <w:r w:rsidR="009601C1">
        <w:rPr>
          <w:rFonts w:hint="eastAsia"/>
          <w:szCs w:val="22"/>
          <w:lang w:eastAsia="ko-KR"/>
        </w:rPr>
        <w:t xml:space="preserve">the </w:t>
      </w:r>
      <w:r>
        <w:rPr>
          <w:rFonts w:hint="eastAsia"/>
          <w:szCs w:val="22"/>
          <w:lang w:eastAsia="ko-KR"/>
        </w:rPr>
        <w:t xml:space="preserve">dependent </w:t>
      </w:r>
      <w:r w:rsidR="009601C1">
        <w:rPr>
          <w:rFonts w:hint="eastAsia"/>
          <w:szCs w:val="22"/>
          <w:lang w:eastAsia="ko-KR"/>
        </w:rPr>
        <w:t xml:space="preserve">view </w:t>
      </w:r>
      <w:r>
        <w:rPr>
          <w:rFonts w:hint="eastAsia"/>
          <w:szCs w:val="22"/>
          <w:lang w:eastAsia="ko-KR"/>
        </w:rPr>
        <w:t xml:space="preserve">are inherited from the base view. Table 1 summarizes the pseudo code of the inheritance process. </w:t>
      </w:r>
      <w:r w:rsidR="003E61C9">
        <w:rPr>
          <w:rFonts w:hint="eastAsia"/>
          <w:szCs w:val="22"/>
          <w:lang w:eastAsia="ko-KR"/>
        </w:rPr>
        <w:t xml:space="preserve">In case of the inter-view reference picture of the dependent view, the WP parameters are set to default values in the WP parameter reset process; weight=1.0, offset=0.0. </w:t>
      </w:r>
    </w:p>
    <w:p w:rsidR="009601C1" w:rsidRDefault="009601C1" w:rsidP="009601C1">
      <w:pPr>
        <w:jc w:val="center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Table</w:t>
      </w:r>
      <w:r w:rsidR="00710567">
        <w:rPr>
          <w:rFonts w:hint="eastAsia"/>
          <w:szCs w:val="22"/>
          <w:lang w:val="en-CA" w:eastAsia="ko-KR"/>
        </w:rPr>
        <w:t xml:space="preserve"> 1</w:t>
      </w:r>
      <w:r>
        <w:rPr>
          <w:rFonts w:hint="eastAsia"/>
          <w:szCs w:val="22"/>
          <w:lang w:val="en-CA" w:eastAsia="ko-KR"/>
        </w:rPr>
        <w:t xml:space="preserve"> pseudo code of </w:t>
      </w:r>
      <w:r w:rsidR="00710567">
        <w:rPr>
          <w:rFonts w:hint="eastAsia"/>
          <w:szCs w:val="22"/>
          <w:lang w:val="en-CA" w:eastAsia="ko-KR"/>
        </w:rPr>
        <w:t>WP parameter</w:t>
      </w:r>
      <w:r>
        <w:rPr>
          <w:rFonts w:hint="eastAsia"/>
          <w:szCs w:val="22"/>
          <w:lang w:val="en-CA" w:eastAsia="ko-KR"/>
        </w:rPr>
        <w:t xml:space="preserve"> inheritance</w:t>
      </w:r>
    </w:p>
    <w:tbl>
      <w:tblPr>
        <w:tblW w:w="8237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37"/>
      </w:tblGrid>
      <w:tr w:rsidR="008E7727" w:rsidRPr="003F17AE" w:rsidTr="00C73F60">
        <w:trPr>
          <w:cantSplit/>
          <w:trHeight w:val="3358"/>
          <w:jc w:val="center"/>
        </w:trPr>
        <w:tc>
          <w:tcPr>
            <w:tcW w:w="8237" w:type="dxa"/>
          </w:tcPr>
          <w:p w:rsidR="008E7727" w:rsidRPr="003F17AE" w:rsidRDefault="008E7727" w:rsidP="00C17EFC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lastRenderedPageBreak/>
              <w:t>if (base_pred_weight_table_flag)</w:t>
            </w:r>
          </w:p>
          <w:p w:rsidR="008E7727" w:rsidRDefault="008E7727" w:rsidP="00C17EFC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>{</w:t>
            </w:r>
          </w:p>
          <w:p w:rsidR="008E7727" w:rsidRDefault="008E7727" w:rsidP="00C17EFC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reset</w:t>
            </w:r>
            <w:r w:rsidR="003E61C9">
              <w:rPr>
                <w:rFonts w:ascii="Times New Roman" w:hAnsi="Times New Roman" w:hint="eastAsia"/>
                <w:lang w:eastAsia="ko-KR"/>
              </w:rPr>
              <w:t xml:space="preserve"> </w:t>
            </w:r>
            <w:r>
              <w:rPr>
                <w:rFonts w:ascii="Times New Roman" w:hAnsi="Times New Roman" w:hint="eastAsia"/>
                <w:lang w:eastAsia="ko-KR"/>
              </w:rPr>
              <w:t>WP</w:t>
            </w:r>
            <w:r w:rsidR="003E61C9">
              <w:rPr>
                <w:rFonts w:ascii="Times New Roman" w:hAnsi="Times New Roman" w:hint="eastAsia"/>
                <w:lang w:eastAsia="ko-KR"/>
              </w:rPr>
              <w:t xml:space="preserve"> parameter t</w:t>
            </w:r>
            <w:r>
              <w:rPr>
                <w:rFonts w:ascii="Times New Roman" w:hAnsi="Times New Roman" w:hint="eastAsia"/>
                <w:lang w:eastAsia="ko-KR"/>
              </w:rPr>
              <w:t>able</w:t>
            </w:r>
            <w:r w:rsidR="003E61C9">
              <w:rPr>
                <w:rFonts w:ascii="Times New Roman" w:hAnsi="Times New Roman" w:hint="eastAsia"/>
                <w:lang w:eastAsia="ko-KR"/>
              </w:rPr>
              <w:t xml:space="preserve"> of current dependent view</w:t>
            </w:r>
          </w:p>
          <w:p w:rsidR="00710567" w:rsidRDefault="00710567" w:rsidP="00710567">
            <w:pPr>
              <w:pStyle w:val="tablesyntax"/>
              <w:ind w:leftChars="100" w:left="1014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>for( X=0 ; X&lt; (B_SLICE?2:1) ; X++ )</w:t>
            </w:r>
          </w:p>
          <w:p w:rsidR="00710567" w:rsidRDefault="00710567" w:rsidP="00710567">
            <w:pPr>
              <w:pStyle w:val="tablesyntax"/>
              <w:ind w:leftChars="100" w:left="1014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>{</w:t>
            </w:r>
          </w:p>
          <w:p w:rsidR="008E7727" w:rsidRPr="003D1C40" w:rsidRDefault="008E7727" w:rsidP="00710567">
            <w:pPr>
              <w:pStyle w:val="tablesyntax"/>
              <w:ind w:leftChars="100" w:left="1014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</w:t>
            </w:r>
            <w:r>
              <w:rPr>
                <w:rFonts w:ascii="Times New Roman" w:hAnsi="Times New Roman"/>
                <w:lang w:eastAsia="ko-KR"/>
              </w:rPr>
              <w:t>for (</w:t>
            </w:r>
            <w:r>
              <w:rPr>
                <w:rFonts w:ascii="Times New Roman" w:hAnsi="Times New Roman" w:hint="eastAsia"/>
                <w:lang w:eastAsia="ko-KR"/>
              </w:rPr>
              <w:t>i = 0; i&lt;=num_ref_idx_lX_active_minus1; i++</w:t>
            </w:r>
            <w:r>
              <w:rPr>
                <w:rFonts w:ascii="Times New Roman" w:hAnsi="Times New Roman"/>
                <w:lang w:eastAsia="ko-KR"/>
              </w:rPr>
              <w:t>)</w:t>
            </w:r>
          </w:p>
          <w:p w:rsidR="008E7727" w:rsidRPr="003D1C40" w:rsidRDefault="008E7727" w:rsidP="00710567">
            <w:pPr>
              <w:pStyle w:val="tablesyntax"/>
              <w:ind w:leftChars="100" w:left="1014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{</w:t>
            </w:r>
          </w:p>
          <w:p w:rsidR="008E7727" w:rsidRPr="003D1C40" w:rsidRDefault="008E7727" w:rsidP="00710567">
            <w:pPr>
              <w:pStyle w:val="tablesyntax"/>
              <w:ind w:leftChars="100" w:left="1014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  </w:t>
            </w:r>
            <w:r>
              <w:rPr>
                <w:rFonts w:ascii="Times New Roman" w:hAnsi="Times New Roman"/>
                <w:lang w:eastAsia="ko-KR"/>
              </w:rPr>
              <w:t>for (</w:t>
            </w:r>
            <w:r>
              <w:rPr>
                <w:rFonts w:ascii="Times New Roman" w:hAnsi="Times New Roman" w:hint="eastAsia"/>
                <w:lang w:eastAsia="ko-KR"/>
              </w:rPr>
              <w:t>j = 0; j&lt;base_num_ref_idx_lX_active_minus1; j++</w:t>
            </w:r>
            <w:r>
              <w:rPr>
                <w:rFonts w:ascii="Times New Roman" w:hAnsi="Times New Roman"/>
                <w:lang w:eastAsia="ko-KR"/>
              </w:rPr>
              <w:t>)</w:t>
            </w:r>
          </w:p>
          <w:p w:rsidR="008E7727" w:rsidRPr="003D1C40" w:rsidRDefault="008E7727" w:rsidP="00710567">
            <w:pPr>
              <w:pStyle w:val="tablesyntax"/>
              <w:ind w:leftChars="100" w:left="1014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  {</w:t>
            </w:r>
          </w:p>
          <w:p w:rsidR="008E7727" w:rsidRPr="003D1C40" w:rsidRDefault="008E7727" w:rsidP="00710567">
            <w:pPr>
              <w:pStyle w:val="tablesyntax"/>
              <w:ind w:leftChars="100" w:left="1014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     if (PicOrderCnt ( Ref</w:t>
            </w:r>
            <w:r w:rsidR="00710567">
              <w:rPr>
                <w:rFonts w:ascii="Times New Roman" w:hAnsi="Times New Roman" w:hint="eastAsia"/>
                <w:lang w:eastAsia="ko-KR"/>
              </w:rPr>
              <w:t>Idx</w:t>
            </w:r>
            <w:r>
              <w:rPr>
                <w:rFonts w:ascii="Times New Roman" w:hAnsi="Times New Roman" w:hint="eastAsia"/>
                <w:lang w:eastAsia="ko-KR"/>
              </w:rPr>
              <w:t>LX[i] ) == PicOrderCnt ( BaseRef</w:t>
            </w:r>
            <w:r w:rsidR="003E61C9">
              <w:rPr>
                <w:rFonts w:ascii="Times New Roman" w:hAnsi="Times New Roman" w:hint="eastAsia"/>
                <w:lang w:eastAsia="ko-KR"/>
              </w:rPr>
              <w:t>Idx</w:t>
            </w:r>
            <w:r>
              <w:rPr>
                <w:rFonts w:ascii="Times New Roman" w:hAnsi="Times New Roman" w:hint="eastAsia"/>
                <w:lang w:eastAsia="ko-KR"/>
              </w:rPr>
              <w:t>LX[j]) )</w:t>
            </w:r>
          </w:p>
          <w:p w:rsidR="008E7727" w:rsidRPr="003D1C40" w:rsidRDefault="008E7727" w:rsidP="00710567">
            <w:pPr>
              <w:pStyle w:val="tablesyntax"/>
              <w:tabs>
                <w:tab w:val="clear" w:pos="864"/>
                <w:tab w:val="left" w:pos="850"/>
              </w:tabs>
              <w:ind w:leftChars="100" w:left="1014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     {</w:t>
            </w:r>
          </w:p>
          <w:p w:rsidR="008E7727" w:rsidRDefault="008E7727" w:rsidP="00710567">
            <w:pPr>
              <w:pStyle w:val="tablesyntax"/>
              <w:ind w:leftChars="100" w:left="1014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       copy</w:t>
            </w:r>
            <w:r w:rsidR="003E61C9">
              <w:rPr>
                <w:rFonts w:ascii="Times New Roman" w:hAnsi="Times New Roman" w:hint="eastAsia"/>
                <w:lang w:eastAsia="ko-KR"/>
              </w:rPr>
              <w:t xml:space="preserve"> </w:t>
            </w:r>
            <w:r>
              <w:rPr>
                <w:rFonts w:ascii="Times New Roman" w:hAnsi="Times New Roman" w:hint="eastAsia"/>
                <w:lang w:eastAsia="ko-KR"/>
              </w:rPr>
              <w:t>WP</w:t>
            </w:r>
            <w:r w:rsidR="003E61C9">
              <w:rPr>
                <w:rFonts w:ascii="Times New Roman" w:hAnsi="Times New Roman" w:hint="eastAsia"/>
                <w:lang w:eastAsia="ko-KR"/>
              </w:rPr>
              <w:t xml:space="preserve"> parameters of base view to the current view</w:t>
            </w:r>
            <w:r>
              <w:rPr>
                <w:rFonts w:ascii="Times New Roman" w:hAnsi="Times New Roman" w:hint="eastAsia"/>
                <w:lang w:eastAsia="ko-KR"/>
              </w:rPr>
              <w:t xml:space="preserve">; </w:t>
            </w:r>
          </w:p>
          <w:p w:rsidR="008E7727" w:rsidRDefault="008E7727" w:rsidP="00710567">
            <w:pPr>
              <w:pStyle w:val="tablesyntax"/>
              <w:ind w:leftChars="100" w:left="1014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     }</w:t>
            </w:r>
          </w:p>
          <w:p w:rsidR="008E7727" w:rsidRPr="003F17AE" w:rsidRDefault="008E7727" w:rsidP="00710567">
            <w:pPr>
              <w:pStyle w:val="tablesyntax"/>
              <w:ind w:leftChars="100" w:left="1014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  }</w:t>
            </w:r>
          </w:p>
          <w:p w:rsidR="008E7727" w:rsidRPr="003F17AE" w:rsidRDefault="008E7727" w:rsidP="00710567">
            <w:pPr>
              <w:pStyle w:val="tablesyntax"/>
              <w:ind w:leftChars="190" w:left="1012" w:hangingChars="297" w:hanging="594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>}</w:t>
            </w:r>
          </w:p>
          <w:p w:rsidR="00710567" w:rsidRDefault="00710567" w:rsidP="00710567">
            <w:pPr>
              <w:pStyle w:val="tablesyntax"/>
              <w:ind w:leftChars="100" w:left="1014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>}</w:t>
            </w:r>
          </w:p>
          <w:p w:rsidR="008E7727" w:rsidRPr="003F17AE" w:rsidRDefault="008E7727" w:rsidP="00C17EFC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>}</w:t>
            </w:r>
          </w:p>
        </w:tc>
      </w:tr>
    </w:tbl>
    <w:p w:rsidR="009601C1" w:rsidRDefault="009601C1" w:rsidP="00A63615">
      <w:pPr>
        <w:jc w:val="both"/>
        <w:rPr>
          <w:szCs w:val="22"/>
          <w:lang w:eastAsia="ko-KR"/>
        </w:rPr>
      </w:pPr>
    </w:p>
    <w:p w:rsidR="009D4DD5" w:rsidRDefault="001433C8" w:rsidP="009D4DD5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Test sequences</w:t>
      </w:r>
    </w:p>
    <w:p w:rsidR="001433C8" w:rsidRDefault="00A47C33" w:rsidP="001433C8">
      <w:pPr>
        <w:jc w:val="both"/>
        <w:rPr>
          <w:szCs w:val="22"/>
          <w:lang w:eastAsia="ko-KR"/>
        </w:rPr>
      </w:pPr>
      <w:r>
        <w:rPr>
          <w:rFonts w:hint="eastAsia"/>
          <w:lang w:val="en-CA" w:eastAsia="ko-KR"/>
        </w:rPr>
        <w:t xml:space="preserve">Fading in/out sequences are </w:t>
      </w:r>
      <w:r w:rsidR="008D3350">
        <w:rPr>
          <w:rFonts w:hint="eastAsia"/>
          <w:lang w:val="en-CA" w:eastAsia="ko-KR"/>
        </w:rPr>
        <w:t>generated</w:t>
      </w:r>
      <w:r>
        <w:rPr>
          <w:rFonts w:hint="eastAsia"/>
          <w:lang w:val="en-CA" w:eastAsia="ko-KR"/>
        </w:rPr>
        <w:t xml:space="preserve"> </w:t>
      </w:r>
      <w:r w:rsidR="007C5022">
        <w:rPr>
          <w:rFonts w:hint="eastAsia"/>
          <w:lang w:val="en-CA" w:eastAsia="ko-KR"/>
        </w:rPr>
        <w:t>as the same manner of HEVC</w:t>
      </w:r>
      <w:r>
        <w:rPr>
          <w:rFonts w:hint="eastAsia"/>
          <w:lang w:val="en-CA" w:eastAsia="ko-KR"/>
        </w:rPr>
        <w:t>. I</w:t>
      </w:r>
      <w:r w:rsidR="001433C8">
        <w:rPr>
          <w:rFonts w:hint="eastAsia"/>
          <w:lang w:val="en-CA" w:eastAsia="ko-KR"/>
        </w:rPr>
        <w:t>n JCTVC-E041</w:t>
      </w:r>
      <w:r w:rsidR="00B32888">
        <w:rPr>
          <w:rFonts w:hint="eastAsia"/>
          <w:lang w:val="en-CA" w:eastAsia="ko-KR"/>
        </w:rPr>
        <w:t>[</w:t>
      </w:r>
      <w:r w:rsidR="0066051B">
        <w:rPr>
          <w:rFonts w:hint="eastAsia"/>
          <w:lang w:val="en-CA" w:eastAsia="ko-KR"/>
        </w:rPr>
        <w:t>1</w:t>
      </w:r>
      <w:r w:rsidR="00B32888">
        <w:rPr>
          <w:rFonts w:hint="eastAsia"/>
          <w:lang w:val="en-CA" w:eastAsia="ko-KR"/>
        </w:rPr>
        <w:t>]</w:t>
      </w:r>
      <w:r w:rsidR="001433C8">
        <w:rPr>
          <w:rFonts w:hint="eastAsia"/>
          <w:lang w:val="en-CA" w:eastAsia="ko-KR"/>
        </w:rPr>
        <w:t xml:space="preserve">, there are </w:t>
      </w:r>
      <w:r w:rsidR="00B04D99">
        <w:rPr>
          <w:rFonts w:hint="eastAsia"/>
          <w:lang w:val="en-CA" w:eastAsia="ko-KR"/>
        </w:rPr>
        <w:t xml:space="preserve">an </w:t>
      </w:r>
      <w:r w:rsidR="001433C8">
        <w:rPr>
          <w:rFonts w:hint="eastAsia"/>
          <w:lang w:val="en-CA" w:eastAsia="ko-KR"/>
        </w:rPr>
        <w:t xml:space="preserve">enclosed software that it </w:t>
      </w:r>
      <w:r w:rsidR="00CC7ADB">
        <w:rPr>
          <w:rFonts w:hint="eastAsia"/>
          <w:lang w:val="en-CA" w:eastAsia="ko-KR"/>
        </w:rPr>
        <w:t>can create</w:t>
      </w:r>
      <w:r w:rsidR="001433C8">
        <w:rPr>
          <w:rFonts w:hint="eastAsia"/>
          <w:lang w:val="en-CA" w:eastAsia="ko-KR"/>
        </w:rPr>
        <w:t xml:space="preserve"> </w:t>
      </w:r>
      <w:r w:rsidR="00C23726">
        <w:rPr>
          <w:rFonts w:hint="eastAsia"/>
          <w:lang w:val="en-CA" w:eastAsia="ko-KR"/>
        </w:rPr>
        <w:t>linear fading sequences.</w:t>
      </w:r>
    </w:p>
    <w:p w:rsidR="00D440D2" w:rsidRDefault="00D440D2" w:rsidP="001433C8">
      <w:pPr>
        <w:jc w:val="both"/>
        <w:rPr>
          <w:szCs w:val="22"/>
          <w:lang w:eastAsia="ko-KR"/>
        </w:rPr>
      </w:pPr>
      <w:r>
        <w:rPr>
          <w:szCs w:val="22"/>
          <w:lang w:eastAsia="ja-JP"/>
        </w:rPr>
        <w:t xml:space="preserve">In </w:t>
      </w:r>
      <w:r>
        <w:rPr>
          <w:rFonts w:hint="eastAsia"/>
          <w:szCs w:val="22"/>
          <w:lang w:eastAsia="ko-KR"/>
        </w:rPr>
        <w:t>this</w:t>
      </w:r>
      <w:r>
        <w:rPr>
          <w:szCs w:val="22"/>
          <w:lang w:eastAsia="ja-JP"/>
        </w:rPr>
        <w:t xml:space="preserve"> experiment</w:t>
      </w:r>
      <w:r w:rsidR="001433C8">
        <w:rPr>
          <w:szCs w:val="22"/>
          <w:lang w:eastAsia="ja-JP"/>
        </w:rPr>
        <w:t>, we use same conditions as in</w:t>
      </w:r>
      <w:r w:rsidR="001433C8">
        <w:rPr>
          <w:rFonts w:hint="eastAsia"/>
          <w:szCs w:val="22"/>
          <w:lang w:eastAsia="ko-KR"/>
        </w:rPr>
        <w:t xml:space="preserve"> [</w:t>
      </w:r>
      <w:r w:rsidR="0066051B">
        <w:rPr>
          <w:rFonts w:hint="eastAsia"/>
          <w:szCs w:val="22"/>
          <w:lang w:eastAsia="ko-KR"/>
        </w:rPr>
        <w:t>1</w:t>
      </w:r>
      <w:r w:rsidR="001433C8">
        <w:rPr>
          <w:rFonts w:hint="eastAsia"/>
          <w:szCs w:val="22"/>
          <w:lang w:eastAsia="ko-KR"/>
        </w:rPr>
        <w:t>]</w:t>
      </w:r>
      <w:r w:rsidR="00FC6F1A">
        <w:rPr>
          <w:rFonts w:hint="eastAsia"/>
          <w:szCs w:val="22"/>
          <w:lang w:eastAsia="ko-KR"/>
        </w:rPr>
        <w:t>, [</w:t>
      </w:r>
      <w:r w:rsidR="0066051B">
        <w:rPr>
          <w:rFonts w:hint="eastAsia"/>
          <w:szCs w:val="22"/>
          <w:lang w:eastAsia="ko-KR"/>
        </w:rPr>
        <w:t>2</w:t>
      </w:r>
      <w:r w:rsidR="00FC6F1A">
        <w:rPr>
          <w:rFonts w:hint="eastAsia"/>
          <w:szCs w:val="22"/>
          <w:lang w:eastAsia="ko-KR"/>
        </w:rPr>
        <w:t>]</w:t>
      </w:r>
      <w:r w:rsidR="001433C8">
        <w:rPr>
          <w:szCs w:val="22"/>
          <w:lang w:eastAsia="ja-JP"/>
        </w:rPr>
        <w:t xml:space="preserve">: a </w:t>
      </w:r>
      <w:r w:rsidR="001433C8">
        <w:rPr>
          <w:rFonts w:hint="eastAsia"/>
          <w:szCs w:val="22"/>
          <w:lang w:eastAsia="ja-JP"/>
        </w:rPr>
        <w:t xml:space="preserve">linear fade </w:t>
      </w:r>
      <w:r w:rsidR="001433C8">
        <w:rPr>
          <w:szCs w:val="22"/>
          <w:lang w:eastAsia="ja-JP"/>
        </w:rPr>
        <w:t>i</w:t>
      </w:r>
      <w:r w:rsidR="001433C8">
        <w:rPr>
          <w:rFonts w:hint="eastAsia"/>
          <w:szCs w:val="22"/>
          <w:lang w:eastAsia="ja-JP"/>
        </w:rPr>
        <w:t>s applied to the first 2 sec</w:t>
      </w:r>
      <w:r w:rsidR="001433C8">
        <w:rPr>
          <w:szCs w:val="22"/>
          <w:lang w:eastAsia="ja-JP"/>
        </w:rPr>
        <w:t>onds</w:t>
      </w:r>
      <w:r w:rsidR="001433C8">
        <w:rPr>
          <w:rFonts w:hint="eastAsia"/>
          <w:szCs w:val="22"/>
          <w:lang w:eastAsia="ja-JP"/>
        </w:rPr>
        <w:t xml:space="preserve"> of </w:t>
      </w:r>
      <w:r w:rsidR="001433C8">
        <w:rPr>
          <w:szCs w:val="22"/>
          <w:lang w:eastAsia="ja-JP"/>
        </w:rPr>
        <w:t xml:space="preserve">the </w:t>
      </w:r>
      <w:r w:rsidR="000514A3">
        <w:rPr>
          <w:rFonts w:hint="eastAsia"/>
          <w:szCs w:val="22"/>
          <w:lang w:eastAsia="ko-KR"/>
        </w:rPr>
        <w:t xml:space="preserve">3DV </w:t>
      </w:r>
      <w:r w:rsidR="001433C8">
        <w:rPr>
          <w:rFonts w:hint="eastAsia"/>
          <w:szCs w:val="22"/>
          <w:lang w:eastAsia="ja-JP"/>
        </w:rPr>
        <w:t>sequence</w:t>
      </w:r>
      <w:r w:rsidR="000514A3">
        <w:rPr>
          <w:rFonts w:hint="eastAsia"/>
          <w:szCs w:val="22"/>
          <w:lang w:eastAsia="ko-KR"/>
        </w:rPr>
        <w:t>s</w:t>
      </w:r>
      <w:r w:rsidR="001433C8">
        <w:rPr>
          <w:szCs w:val="22"/>
          <w:lang w:eastAsia="ja-JP"/>
        </w:rPr>
        <w:t xml:space="preserve"> and the experiments are done with the 2-second sequences</w:t>
      </w:r>
      <w:r w:rsidR="001433C8">
        <w:rPr>
          <w:rFonts w:hint="eastAsia"/>
          <w:szCs w:val="22"/>
          <w:lang w:eastAsia="ja-JP"/>
        </w:rPr>
        <w:t xml:space="preserve">. A linear fade-out </w:t>
      </w:r>
      <w:r w:rsidR="00E92575">
        <w:rPr>
          <w:rFonts w:hint="eastAsia"/>
          <w:szCs w:val="22"/>
          <w:lang w:eastAsia="ja-JP"/>
        </w:rPr>
        <w:t xml:space="preserve">is applied </w:t>
      </w:r>
      <w:r w:rsidR="00E92575">
        <w:rPr>
          <w:rFonts w:hint="eastAsia"/>
          <w:szCs w:val="22"/>
          <w:lang w:eastAsia="ko-KR"/>
        </w:rPr>
        <w:t>during</w:t>
      </w:r>
      <w:r w:rsidR="001433C8">
        <w:rPr>
          <w:rFonts w:hint="eastAsia"/>
          <w:szCs w:val="22"/>
          <w:lang w:eastAsia="ja-JP"/>
        </w:rPr>
        <w:t xml:space="preserve"> </w:t>
      </w:r>
      <w:r w:rsidR="00E92575">
        <w:rPr>
          <w:rFonts w:hint="eastAsia"/>
          <w:szCs w:val="22"/>
          <w:lang w:eastAsia="ko-KR"/>
        </w:rPr>
        <w:t>the first half (</w:t>
      </w:r>
      <w:r w:rsidR="007B4674">
        <w:rPr>
          <w:rFonts w:hint="eastAsia"/>
          <w:szCs w:val="22"/>
          <w:lang w:eastAsia="ko-KR"/>
        </w:rPr>
        <w:t>0</w:t>
      </w:r>
      <w:r w:rsidR="00E92575">
        <w:rPr>
          <w:rFonts w:hint="eastAsia"/>
          <w:szCs w:val="22"/>
          <w:lang w:eastAsia="ko-KR"/>
        </w:rPr>
        <w:t>~</w:t>
      </w:r>
      <w:r w:rsidR="007B4674">
        <w:rPr>
          <w:rFonts w:hint="eastAsia"/>
          <w:szCs w:val="22"/>
          <w:lang w:eastAsia="ko-KR"/>
        </w:rPr>
        <w:t>1</w:t>
      </w:r>
      <w:r w:rsidR="00E92575">
        <w:rPr>
          <w:rFonts w:hint="eastAsia"/>
          <w:szCs w:val="22"/>
          <w:lang w:eastAsia="ko-KR"/>
        </w:rPr>
        <w:t xml:space="preserve"> second) </w:t>
      </w:r>
      <w:r w:rsidR="001433C8">
        <w:rPr>
          <w:rFonts w:hint="eastAsia"/>
          <w:szCs w:val="22"/>
          <w:lang w:eastAsia="ja-JP"/>
        </w:rPr>
        <w:t xml:space="preserve">and </w:t>
      </w:r>
      <w:r w:rsidR="001433C8">
        <w:rPr>
          <w:szCs w:val="22"/>
          <w:lang w:eastAsia="ja-JP"/>
        </w:rPr>
        <w:t xml:space="preserve">a </w:t>
      </w:r>
      <w:r w:rsidR="001433C8">
        <w:rPr>
          <w:rFonts w:hint="eastAsia"/>
          <w:szCs w:val="22"/>
          <w:lang w:eastAsia="ja-JP"/>
        </w:rPr>
        <w:t xml:space="preserve">linear fade-in </w:t>
      </w:r>
      <w:r w:rsidR="00E92575">
        <w:rPr>
          <w:rFonts w:hint="eastAsia"/>
          <w:szCs w:val="22"/>
          <w:lang w:eastAsia="ja-JP"/>
        </w:rPr>
        <w:t xml:space="preserve">is applied </w:t>
      </w:r>
      <w:r w:rsidR="00E92575">
        <w:rPr>
          <w:rFonts w:hint="eastAsia"/>
          <w:szCs w:val="22"/>
          <w:lang w:eastAsia="ko-KR"/>
        </w:rPr>
        <w:t>during</w:t>
      </w:r>
      <w:r w:rsidR="00E92575">
        <w:rPr>
          <w:rFonts w:hint="eastAsia"/>
          <w:szCs w:val="22"/>
          <w:lang w:eastAsia="ja-JP"/>
        </w:rPr>
        <w:t xml:space="preserve"> </w:t>
      </w:r>
      <w:r w:rsidR="00E92575">
        <w:rPr>
          <w:rFonts w:hint="eastAsia"/>
          <w:szCs w:val="22"/>
          <w:lang w:eastAsia="ko-KR"/>
        </w:rPr>
        <w:t>the second half(1~2 second)</w:t>
      </w:r>
      <w:r w:rsidR="001433C8">
        <w:rPr>
          <w:szCs w:val="22"/>
          <w:lang w:eastAsia="ja-JP"/>
        </w:rPr>
        <w:t xml:space="preserve"> (</w:t>
      </w:r>
      <w:r w:rsidR="000664B3">
        <w:rPr>
          <w:szCs w:val="22"/>
          <w:lang w:eastAsia="ja-JP"/>
        </w:rPr>
        <w:fldChar w:fldCharType="begin"/>
      </w:r>
      <w:r w:rsidR="001433C8">
        <w:rPr>
          <w:szCs w:val="22"/>
          <w:lang w:eastAsia="ja-JP"/>
        </w:rPr>
        <w:instrText xml:space="preserve"> REF _Ref286743567 \h </w:instrText>
      </w:r>
      <w:r w:rsidR="000664B3">
        <w:rPr>
          <w:szCs w:val="22"/>
          <w:lang w:eastAsia="ja-JP"/>
        </w:rPr>
      </w:r>
      <w:r w:rsidR="000664B3">
        <w:rPr>
          <w:szCs w:val="22"/>
          <w:lang w:eastAsia="ja-JP"/>
        </w:rPr>
        <w:fldChar w:fldCharType="separate"/>
      </w:r>
      <w:r w:rsidR="001433C8">
        <w:t xml:space="preserve">Figure </w:t>
      </w:r>
      <w:r w:rsidR="00A63615">
        <w:rPr>
          <w:rFonts w:hint="eastAsia"/>
          <w:lang w:eastAsia="ko-KR"/>
        </w:rPr>
        <w:t>3.</w:t>
      </w:r>
      <w:r w:rsidR="001433C8">
        <w:rPr>
          <w:noProof/>
        </w:rPr>
        <w:t>1</w:t>
      </w:r>
      <w:r w:rsidR="000664B3">
        <w:rPr>
          <w:szCs w:val="22"/>
          <w:lang w:eastAsia="ja-JP"/>
        </w:rPr>
        <w:fldChar w:fldCharType="end"/>
      </w:r>
      <w:r w:rsidR="001433C8">
        <w:rPr>
          <w:szCs w:val="22"/>
          <w:lang w:eastAsia="ja-JP"/>
        </w:rPr>
        <w:t>)</w:t>
      </w:r>
      <w:r w:rsidR="00E92575">
        <w:rPr>
          <w:rFonts w:hint="eastAsia"/>
          <w:szCs w:val="22"/>
          <w:lang w:eastAsia="ja-JP"/>
        </w:rPr>
        <w:t>. The fade strength is</w:t>
      </w:r>
      <w:r w:rsidR="001433C8">
        <w:rPr>
          <w:szCs w:val="22"/>
          <w:lang w:eastAsia="ja-JP"/>
        </w:rPr>
        <w:t xml:space="preserve"> the range</w:t>
      </w:r>
      <w:r w:rsidR="001433C8">
        <w:rPr>
          <w:rFonts w:hint="eastAsia"/>
          <w:szCs w:val="22"/>
          <w:lang w:eastAsia="ja-JP"/>
        </w:rPr>
        <w:t xml:space="preserve"> </w:t>
      </w:r>
      <w:r w:rsidR="001433C8">
        <w:rPr>
          <w:szCs w:val="22"/>
          <w:lang w:eastAsia="ja-JP"/>
        </w:rPr>
        <w:t>[</w:t>
      </w:r>
      <w:r w:rsidR="001433C8">
        <w:rPr>
          <w:rFonts w:hint="eastAsia"/>
          <w:szCs w:val="22"/>
          <w:lang w:eastAsia="ja-JP"/>
        </w:rPr>
        <w:t>0.25</w:t>
      </w:r>
      <w:r w:rsidR="001433C8">
        <w:rPr>
          <w:szCs w:val="22"/>
          <w:lang w:eastAsia="ja-JP"/>
        </w:rPr>
        <w:t xml:space="preserve">, </w:t>
      </w:r>
      <w:r w:rsidR="00674AFB">
        <w:rPr>
          <w:rFonts w:hint="eastAsia"/>
          <w:szCs w:val="22"/>
          <w:lang w:eastAsia="ko-KR"/>
        </w:rPr>
        <w:t>1</w:t>
      </w:r>
      <w:r w:rsidR="001433C8">
        <w:rPr>
          <w:szCs w:val="22"/>
          <w:lang w:eastAsia="ja-JP"/>
        </w:rPr>
        <w:t>]</w:t>
      </w:r>
      <w:r w:rsidR="001433C8">
        <w:rPr>
          <w:rFonts w:hint="eastAsia"/>
          <w:szCs w:val="22"/>
          <w:lang w:eastAsia="ko-KR"/>
        </w:rPr>
        <w:t>.</w:t>
      </w:r>
      <w:r w:rsidR="00322A5D">
        <w:rPr>
          <w:rFonts w:hint="eastAsia"/>
          <w:szCs w:val="22"/>
          <w:lang w:eastAsia="ko-KR"/>
        </w:rPr>
        <w:t xml:space="preserve"> In this experiments, only texture video are encoded. </w:t>
      </w:r>
    </w:p>
    <w:p w:rsidR="00BF358E" w:rsidRDefault="006C222C" w:rsidP="009A0CF1">
      <w:pPr>
        <w:jc w:val="center"/>
        <w:rPr>
          <w:szCs w:val="22"/>
          <w:lang w:eastAsia="ko-KR"/>
        </w:rPr>
      </w:pPr>
      <w:r>
        <w:rPr>
          <w:noProof/>
          <w:szCs w:val="22"/>
          <w:lang w:eastAsia="ko-KR"/>
        </w:rPr>
        <w:drawing>
          <wp:inline distT="0" distB="0" distL="0" distR="0">
            <wp:extent cx="1605280" cy="1010285"/>
            <wp:effectExtent l="1905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1010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CF1" w:rsidRPr="001433C8" w:rsidRDefault="009A0CF1" w:rsidP="009A0CF1">
      <w:pPr>
        <w:jc w:val="center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>Figure 3.1 fading in/out strength</w:t>
      </w:r>
    </w:p>
    <w:p w:rsidR="00A47C33" w:rsidRDefault="00A47C33" w:rsidP="00A47C33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Results</w:t>
      </w:r>
    </w:p>
    <w:p w:rsidR="0066051B" w:rsidRDefault="0066051B" w:rsidP="0066051B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Table </w:t>
      </w:r>
      <w:r w:rsidR="00EE6625">
        <w:rPr>
          <w:rFonts w:hint="eastAsia"/>
          <w:lang w:val="en-CA" w:eastAsia="ko-KR"/>
        </w:rPr>
        <w:t>2</w:t>
      </w:r>
      <w:r>
        <w:rPr>
          <w:rFonts w:hint="eastAsia"/>
          <w:lang w:val="en-CA" w:eastAsia="ko-KR"/>
        </w:rPr>
        <w:t xml:space="preserve"> shows the performance</w:t>
      </w:r>
      <w:r w:rsidRPr="00EA2C66">
        <w:rPr>
          <w:rFonts w:hint="eastAsia"/>
          <w:lang w:val="en-CA" w:eastAsia="ko-KR"/>
        </w:rPr>
        <w:t xml:space="preserve"> </w:t>
      </w:r>
      <w:r>
        <w:rPr>
          <w:rFonts w:hint="eastAsia"/>
          <w:lang w:val="en-CA" w:eastAsia="ko-KR"/>
        </w:rPr>
        <w:t xml:space="preserve">of the </w:t>
      </w:r>
      <w:r w:rsidR="002B474A">
        <w:rPr>
          <w:rFonts w:hint="eastAsia"/>
          <w:lang w:val="en-CA" w:eastAsia="ko-KR"/>
        </w:rPr>
        <w:t>WP for the fading test sequences with respect to the HTM4.0.1. For this experiment, the WP parameters for inter-view reference picture are set to default values by encoder.</w:t>
      </w:r>
    </w:p>
    <w:p w:rsidR="0066051B" w:rsidRDefault="0066051B" w:rsidP="0066051B">
      <w:pPr>
        <w:jc w:val="center"/>
        <w:rPr>
          <w:lang w:val="en-CA" w:eastAsia="ko-KR"/>
        </w:rPr>
      </w:pPr>
      <w:r>
        <w:rPr>
          <w:rFonts w:hint="eastAsia"/>
          <w:lang w:val="en-CA" w:eastAsia="ko-KR"/>
        </w:rPr>
        <w:t xml:space="preserve">Table </w:t>
      </w:r>
      <w:r w:rsidR="00EE6625">
        <w:rPr>
          <w:rFonts w:hint="eastAsia"/>
          <w:lang w:val="en-CA" w:eastAsia="ko-KR"/>
        </w:rPr>
        <w:t>2</w:t>
      </w:r>
      <w:r>
        <w:rPr>
          <w:rFonts w:hint="eastAsia"/>
          <w:lang w:val="en-CA" w:eastAsia="ko-KR"/>
        </w:rPr>
        <w:t xml:space="preserve"> </w:t>
      </w:r>
      <w:r w:rsidR="002B474A">
        <w:rPr>
          <w:rFonts w:hint="eastAsia"/>
          <w:lang w:val="en-CA" w:eastAsia="ko-KR"/>
        </w:rPr>
        <w:t>Coding performance of the weighted prediction</w:t>
      </w:r>
      <w:r>
        <w:rPr>
          <w:rFonts w:hint="eastAsia"/>
          <w:lang w:val="en-CA" w:eastAsia="ko-KR"/>
        </w:rPr>
        <w:t xml:space="preserve"> </w:t>
      </w:r>
    </w:p>
    <w:tbl>
      <w:tblPr>
        <w:tblW w:w="8941" w:type="dxa"/>
        <w:tblInd w:w="89" w:type="dxa"/>
        <w:tblCellMar>
          <w:left w:w="99" w:type="dxa"/>
          <w:right w:w="99" w:type="dxa"/>
        </w:tblCellMar>
        <w:tblLook w:val="04A0"/>
      </w:tblPr>
      <w:tblGrid>
        <w:gridCol w:w="1359"/>
        <w:gridCol w:w="1200"/>
        <w:gridCol w:w="1200"/>
        <w:gridCol w:w="1200"/>
        <w:gridCol w:w="1572"/>
        <w:gridCol w:w="1276"/>
        <w:gridCol w:w="1134"/>
      </w:tblGrid>
      <w:tr w:rsidR="0066051B" w:rsidRPr="00CF623D" w:rsidTr="00C17EFC">
        <w:trPr>
          <w:trHeight w:val="360"/>
        </w:trPr>
        <w:tc>
          <w:tcPr>
            <w:tcW w:w="13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 xml:space="preserve">　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video 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video 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video 2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video only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enc time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dec time</w:t>
            </w:r>
          </w:p>
        </w:tc>
      </w:tr>
      <w:tr w:rsidR="0066051B" w:rsidRPr="00CF623D" w:rsidTr="00C17EFC">
        <w:trPr>
          <w:trHeight w:val="345"/>
        </w:trPr>
        <w:tc>
          <w:tcPr>
            <w:tcW w:w="13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Balloons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-36.0%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-19.5%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-17.5%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-29.6%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158.0%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100.0%</w:t>
            </w:r>
          </w:p>
        </w:tc>
      </w:tr>
      <w:tr w:rsidR="0066051B" w:rsidRPr="00CF623D" w:rsidTr="00C17EFC">
        <w:trPr>
          <w:trHeight w:val="345"/>
        </w:trPr>
        <w:tc>
          <w:tcPr>
            <w:tcW w:w="13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Kendo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-18.6%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-3.6%</w:t>
            </w:r>
          </w:p>
        </w:tc>
        <w:tc>
          <w:tcPr>
            <w:tcW w:w="1200" w:type="dxa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6051B" w:rsidRPr="0019282E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/>
                <w:sz w:val="18"/>
                <w:szCs w:val="18"/>
              </w:rPr>
              <w:t>-2.5%</w:t>
            </w:r>
          </w:p>
        </w:tc>
        <w:tc>
          <w:tcPr>
            <w:tcW w:w="15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-13.1%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192.6%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102.0%</w:t>
            </w:r>
          </w:p>
        </w:tc>
      </w:tr>
      <w:tr w:rsidR="0066051B" w:rsidRPr="00CF623D" w:rsidTr="00C17EFC">
        <w:trPr>
          <w:trHeight w:val="345"/>
        </w:trPr>
        <w:tc>
          <w:tcPr>
            <w:tcW w:w="13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Newspapercc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-33.0%</w:t>
            </w: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-22.5%</w:t>
            </w:r>
          </w:p>
        </w:tc>
        <w:tc>
          <w:tcPr>
            <w:tcW w:w="1200" w:type="dxa"/>
            <w:tcBorders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-23.9%</w:t>
            </w:r>
          </w:p>
        </w:tc>
        <w:tc>
          <w:tcPr>
            <w:tcW w:w="15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-29.3%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140.7%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93.7%</w:t>
            </w:r>
          </w:p>
        </w:tc>
      </w:tr>
      <w:tr w:rsidR="0066051B" w:rsidRPr="00CF623D" w:rsidTr="00C17EFC">
        <w:trPr>
          <w:trHeight w:val="345"/>
        </w:trPr>
        <w:tc>
          <w:tcPr>
            <w:tcW w:w="13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GhostTownFly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-29.6%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051B" w:rsidRPr="0019282E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/>
                <w:sz w:val="18"/>
                <w:szCs w:val="18"/>
              </w:rPr>
              <w:t>-2.5%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-5.0%</w:t>
            </w:r>
          </w:p>
        </w:tc>
        <w:tc>
          <w:tcPr>
            <w:tcW w:w="15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-24.8%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162.1%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105.0%</w:t>
            </w:r>
          </w:p>
        </w:tc>
      </w:tr>
      <w:tr w:rsidR="0066051B" w:rsidRPr="00CF623D" w:rsidTr="00C17EFC">
        <w:trPr>
          <w:trHeight w:val="345"/>
        </w:trPr>
        <w:tc>
          <w:tcPr>
            <w:tcW w:w="13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PoznanHall2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-32.1%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-11.4%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-12.1%</w:t>
            </w:r>
          </w:p>
        </w:tc>
        <w:tc>
          <w:tcPr>
            <w:tcW w:w="15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-24.2%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166.7%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100.5%</w:t>
            </w:r>
          </w:p>
        </w:tc>
      </w:tr>
      <w:tr w:rsidR="0066051B" w:rsidRPr="00CF623D" w:rsidTr="00C17EFC">
        <w:trPr>
          <w:trHeight w:val="345"/>
        </w:trPr>
        <w:tc>
          <w:tcPr>
            <w:tcW w:w="13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PoznanStreet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-27.5%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-15.4%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-14.3%</w:t>
            </w:r>
          </w:p>
        </w:tc>
        <w:tc>
          <w:tcPr>
            <w:tcW w:w="15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-24.4%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136.9%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102.6%</w:t>
            </w:r>
          </w:p>
        </w:tc>
      </w:tr>
      <w:tr w:rsidR="0066051B" w:rsidRPr="00CF623D" w:rsidTr="00C17EFC">
        <w:trPr>
          <w:trHeight w:val="360"/>
        </w:trPr>
        <w:tc>
          <w:tcPr>
            <w:tcW w:w="13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UndoDancer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-37.2%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-19.9%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-23.8%</w:t>
            </w:r>
          </w:p>
        </w:tc>
        <w:tc>
          <w:tcPr>
            <w:tcW w:w="1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-33.2%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156.2%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102.1%</w:t>
            </w:r>
          </w:p>
        </w:tc>
      </w:tr>
      <w:tr w:rsidR="0066051B" w:rsidRPr="00CF623D" w:rsidTr="00C17EFC">
        <w:trPr>
          <w:trHeight w:val="345"/>
        </w:trPr>
        <w:tc>
          <w:tcPr>
            <w:tcW w:w="13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1024x768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-29.2%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-15.2%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-14.6%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-24.0%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162.4%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98.5%</w:t>
            </w:r>
          </w:p>
        </w:tc>
      </w:tr>
      <w:tr w:rsidR="0066051B" w:rsidRPr="00CF623D" w:rsidTr="00C17EFC">
        <w:trPr>
          <w:trHeight w:val="360"/>
        </w:trPr>
        <w:tc>
          <w:tcPr>
            <w:tcW w:w="13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lastRenderedPageBreak/>
              <w:t>1920x1088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-31.6%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-12.3%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-13.8%</w:t>
            </w:r>
          </w:p>
        </w:tc>
        <w:tc>
          <w:tcPr>
            <w:tcW w:w="1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-26.7%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155.0%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102.5%</w:t>
            </w:r>
          </w:p>
        </w:tc>
      </w:tr>
      <w:tr w:rsidR="0066051B" w:rsidRPr="00CF623D" w:rsidTr="00C17EFC">
        <w:trPr>
          <w:trHeight w:val="360"/>
        </w:trPr>
        <w:tc>
          <w:tcPr>
            <w:tcW w:w="1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average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19282E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-30.6%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19282E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-13.6%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19282E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-14.2%</w:t>
            </w:r>
          </w:p>
        </w:tc>
        <w:tc>
          <w:tcPr>
            <w:tcW w:w="1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19282E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-25.5%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158.1%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19282E" w:rsidRDefault="0066051B" w:rsidP="00C17E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100.8%</w:t>
            </w:r>
          </w:p>
        </w:tc>
      </w:tr>
    </w:tbl>
    <w:p w:rsidR="0066051B" w:rsidRDefault="0066051B" w:rsidP="0066051B">
      <w:pPr>
        <w:rPr>
          <w:lang w:val="en-CA" w:eastAsia="ko-KR"/>
        </w:rPr>
      </w:pPr>
    </w:p>
    <w:p w:rsidR="002B474A" w:rsidRDefault="002B474A" w:rsidP="002B474A">
      <w:pPr>
        <w:rPr>
          <w:lang w:val="en-CA" w:eastAsia="ko-KR"/>
        </w:rPr>
      </w:pPr>
      <w:r>
        <w:rPr>
          <w:rFonts w:hint="eastAsia"/>
          <w:lang w:val="en-CA" w:eastAsia="ko-KR"/>
        </w:rPr>
        <w:t>Table</w:t>
      </w:r>
      <w:r w:rsidR="00EE6625">
        <w:rPr>
          <w:rFonts w:hint="eastAsia"/>
          <w:lang w:val="en-CA" w:eastAsia="ko-KR"/>
        </w:rPr>
        <w:t xml:space="preserve"> 3</w:t>
      </w:r>
      <w:r>
        <w:rPr>
          <w:rFonts w:hint="eastAsia"/>
          <w:lang w:val="en-CA" w:eastAsia="ko-KR"/>
        </w:rPr>
        <w:t xml:space="preserve"> shows the performance</w:t>
      </w:r>
      <w:r w:rsidRPr="00EA2C66">
        <w:rPr>
          <w:rFonts w:hint="eastAsia"/>
          <w:lang w:val="en-CA" w:eastAsia="ko-KR"/>
        </w:rPr>
        <w:t xml:space="preserve"> </w:t>
      </w:r>
      <w:r>
        <w:rPr>
          <w:rFonts w:hint="eastAsia"/>
          <w:lang w:val="en-CA" w:eastAsia="ko-KR"/>
        </w:rPr>
        <w:t>of the proposed algorithm for the fading test sequences with respect to the HTM4.0.1. In this case, the WP parameters for inter-view reference picture are set to default values in the WP parameter inheritance process at the decoder.</w:t>
      </w:r>
    </w:p>
    <w:p w:rsidR="0066051B" w:rsidRDefault="0066051B" w:rsidP="0066051B">
      <w:pPr>
        <w:jc w:val="center"/>
        <w:rPr>
          <w:lang w:val="en-CA" w:eastAsia="ko-KR"/>
        </w:rPr>
      </w:pPr>
      <w:r>
        <w:rPr>
          <w:rFonts w:hint="eastAsia"/>
          <w:lang w:val="en-CA" w:eastAsia="ko-KR"/>
        </w:rPr>
        <w:t xml:space="preserve">Table </w:t>
      </w:r>
      <w:r w:rsidR="00EE6625">
        <w:rPr>
          <w:rFonts w:hint="eastAsia"/>
          <w:lang w:val="en-CA" w:eastAsia="ko-KR"/>
        </w:rPr>
        <w:t>3</w:t>
      </w:r>
      <w:r>
        <w:rPr>
          <w:rFonts w:hint="eastAsia"/>
          <w:lang w:val="en-CA" w:eastAsia="ko-KR"/>
        </w:rPr>
        <w:t xml:space="preserve"> </w:t>
      </w:r>
      <w:r w:rsidR="002B474A">
        <w:rPr>
          <w:rFonts w:hint="eastAsia"/>
          <w:lang w:val="en-CA" w:eastAsia="ko-KR"/>
        </w:rPr>
        <w:t xml:space="preserve">Coding performance of the proposed algorithm </w:t>
      </w:r>
    </w:p>
    <w:tbl>
      <w:tblPr>
        <w:tblW w:w="8920" w:type="dxa"/>
        <w:tblInd w:w="89" w:type="dxa"/>
        <w:tblCellMar>
          <w:left w:w="99" w:type="dxa"/>
          <w:right w:w="99" w:type="dxa"/>
        </w:tblCellMar>
        <w:tblLook w:val="04A0"/>
      </w:tblPr>
      <w:tblGrid>
        <w:gridCol w:w="1460"/>
        <w:gridCol w:w="1200"/>
        <w:gridCol w:w="1200"/>
        <w:gridCol w:w="1112"/>
        <w:gridCol w:w="1548"/>
        <w:gridCol w:w="1200"/>
        <w:gridCol w:w="1200"/>
      </w:tblGrid>
      <w:tr w:rsidR="0066051B" w:rsidRPr="00FF4E51" w:rsidTr="00C17EFC">
        <w:trPr>
          <w:trHeight w:val="360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1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2</w:t>
            </w:r>
          </w:p>
        </w:tc>
        <w:tc>
          <w:tcPr>
            <w:tcW w:w="15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only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enc time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dec time</w:t>
            </w:r>
          </w:p>
        </w:tc>
      </w:tr>
      <w:tr w:rsidR="0066051B" w:rsidRPr="00FF4E51" w:rsidTr="00C17EFC">
        <w:trPr>
          <w:trHeight w:val="345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Balloons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-36.0%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-26.3%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-25.1%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-32.0%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161.1%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101.5%</w:t>
            </w:r>
          </w:p>
        </w:tc>
      </w:tr>
      <w:tr w:rsidR="0066051B" w:rsidRPr="00FF4E51" w:rsidTr="00C17EFC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Kendo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-18.6%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-12.9%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-11.9%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-16.4%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193.4%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102.3%</w:t>
            </w:r>
          </w:p>
        </w:tc>
      </w:tr>
      <w:tr w:rsidR="0066051B" w:rsidRPr="00FF4E51" w:rsidTr="00C17EFC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Newspapercc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-33.0%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-28.2%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-29.2%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-31.3%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143.9%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94.8%</w:t>
            </w:r>
          </w:p>
        </w:tc>
      </w:tr>
      <w:tr w:rsidR="0066051B" w:rsidRPr="00FF4E51" w:rsidTr="00C17EFC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GhostTownFly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-29.6%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-11.6%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-12.2%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-26.2%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164.0%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104.0%</w:t>
            </w:r>
          </w:p>
        </w:tc>
      </w:tr>
      <w:tr w:rsidR="0066051B" w:rsidRPr="00FF4E51" w:rsidTr="00C17EFC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PoznanHall2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-32.1%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-18.6%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-19.9%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-27.0%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168.7%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98.6%</w:t>
            </w:r>
          </w:p>
        </w:tc>
      </w:tr>
      <w:tr w:rsidR="0066051B" w:rsidRPr="00FF4E51" w:rsidTr="00C17EFC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PoznanStreet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-27.5%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-19.1%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-19.4%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-25.5%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141.8%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101.1%</w:t>
            </w:r>
          </w:p>
        </w:tc>
      </w:tr>
      <w:tr w:rsidR="0066051B" w:rsidRPr="00FF4E51" w:rsidTr="00C17EFC">
        <w:trPr>
          <w:trHeight w:val="36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UndoDancer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-37.2%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-23.8%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-26.7%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-33.9%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158.4%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102.2%</w:t>
            </w:r>
          </w:p>
        </w:tc>
      </w:tr>
      <w:tr w:rsidR="0066051B" w:rsidRPr="00FF4E51" w:rsidTr="00C17EFC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1024x768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-29.2%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-22.5%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-22.1%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-26.6%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164.9%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99.5%</w:t>
            </w:r>
          </w:p>
        </w:tc>
      </w:tr>
      <w:tr w:rsidR="0066051B" w:rsidRPr="00FF4E51" w:rsidTr="00C17EFC">
        <w:trPr>
          <w:trHeight w:val="360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1920x1088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-31.6%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-18.3%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-19.6%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-28.2%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157.9%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101.5%</w:t>
            </w:r>
          </w:p>
        </w:tc>
      </w:tr>
      <w:tr w:rsidR="0066051B" w:rsidRPr="00FF4E51" w:rsidTr="00C17EFC">
        <w:trPr>
          <w:trHeight w:val="360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b/>
                <w:bCs/>
                <w:color w:val="000000"/>
                <w:sz w:val="20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b/>
                <w:bCs/>
                <w:color w:val="000000"/>
                <w:sz w:val="20"/>
                <w:lang w:eastAsia="ko-KR"/>
              </w:rPr>
              <w:t>average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sz w:val="20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b/>
                <w:bCs/>
                <w:sz w:val="20"/>
                <w:lang w:eastAsia="ko-KR"/>
              </w:rPr>
              <w:t>-30.6%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sz w:val="20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b/>
                <w:bCs/>
                <w:sz w:val="20"/>
                <w:lang w:eastAsia="ko-KR"/>
              </w:rPr>
              <w:t>-20.1%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sz w:val="20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b/>
                <w:bCs/>
                <w:sz w:val="20"/>
                <w:lang w:eastAsia="ko-KR"/>
              </w:rPr>
              <w:t>-20.7%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FF4E51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sz w:val="20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b/>
                <w:bCs/>
                <w:sz w:val="20"/>
                <w:lang w:eastAsia="ko-KR"/>
              </w:rPr>
              <w:t>-27.5%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160.9%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100.6%</w:t>
            </w:r>
          </w:p>
        </w:tc>
      </w:tr>
    </w:tbl>
    <w:p w:rsidR="0066051B" w:rsidRDefault="0066051B" w:rsidP="0066051B">
      <w:pPr>
        <w:rPr>
          <w:lang w:val="en-CA" w:eastAsia="ko-KR"/>
        </w:rPr>
      </w:pPr>
    </w:p>
    <w:p w:rsidR="0066051B" w:rsidRPr="006E3E44" w:rsidRDefault="0066051B" w:rsidP="0066051B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Table 4 shows the performance of </w:t>
      </w:r>
      <w:r w:rsidR="002B474A">
        <w:rPr>
          <w:rFonts w:hint="eastAsia"/>
          <w:lang w:val="en-CA" w:eastAsia="ko-KR"/>
        </w:rPr>
        <w:t xml:space="preserve">the proposed algorithm in table </w:t>
      </w:r>
      <w:r w:rsidR="00EE6625">
        <w:rPr>
          <w:rFonts w:hint="eastAsia"/>
          <w:lang w:val="en-CA" w:eastAsia="ko-KR"/>
        </w:rPr>
        <w:t>3</w:t>
      </w:r>
      <w:r w:rsidR="002B474A">
        <w:rPr>
          <w:rFonts w:hint="eastAsia"/>
          <w:lang w:val="en-CA" w:eastAsia="ko-KR"/>
        </w:rPr>
        <w:t xml:space="preserve"> with respect to the weighted prediction in Table </w:t>
      </w:r>
      <w:r w:rsidR="00EE6625">
        <w:rPr>
          <w:rFonts w:hint="eastAsia"/>
          <w:lang w:val="en-CA" w:eastAsia="ko-KR"/>
        </w:rPr>
        <w:t>2</w:t>
      </w:r>
      <w:r w:rsidR="002B474A">
        <w:rPr>
          <w:rFonts w:hint="eastAsia"/>
          <w:lang w:val="en-CA" w:eastAsia="ko-KR"/>
        </w:rPr>
        <w:t xml:space="preserve">. </w:t>
      </w:r>
    </w:p>
    <w:p w:rsidR="0066051B" w:rsidRDefault="0066051B" w:rsidP="0066051B">
      <w:pPr>
        <w:jc w:val="center"/>
        <w:rPr>
          <w:lang w:val="en-CA" w:eastAsia="ko-KR"/>
        </w:rPr>
      </w:pPr>
      <w:r>
        <w:rPr>
          <w:rFonts w:hint="eastAsia"/>
          <w:lang w:val="en-CA" w:eastAsia="ko-KR"/>
        </w:rPr>
        <w:t xml:space="preserve">Table </w:t>
      </w:r>
      <w:r w:rsidR="00EE6625">
        <w:rPr>
          <w:rFonts w:hint="eastAsia"/>
          <w:lang w:val="en-CA" w:eastAsia="ko-KR"/>
        </w:rPr>
        <w:t>4</w:t>
      </w:r>
      <w:r>
        <w:rPr>
          <w:rFonts w:hint="eastAsia"/>
          <w:lang w:val="en-CA" w:eastAsia="ko-KR"/>
        </w:rPr>
        <w:t xml:space="preserve"> </w:t>
      </w:r>
      <w:r w:rsidR="002B474A">
        <w:rPr>
          <w:rFonts w:hint="eastAsia"/>
          <w:lang w:val="en-CA" w:eastAsia="ko-KR"/>
        </w:rPr>
        <w:t>Coding p</w:t>
      </w:r>
      <w:r>
        <w:rPr>
          <w:rFonts w:hint="eastAsia"/>
          <w:lang w:val="en-CA" w:eastAsia="ko-KR"/>
        </w:rPr>
        <w:t xml:space="preserve">erformance of </w:t>
      </w:r>
      <w:r w:rsidR="002B474A">
        <w:rPr>
          <w:rFonts w:hint="eastAsia"/>
          <w:lang w:val="en-CA" w:eastAsia="ko-KR"/>
        </w:rPr>
        <w:t xml:space="preserve">the proposed algorithm </w:t>
      </w:r>
      <w:r>
        <w:rPr>
          <w:rFonts w:hint="eastAsia"/>
          <w:lang w:val="en-CA" w:eastAsia="ko-KR"/>
        </w:rPr>
        <w:t xml:space="preserve">with respect to </w:t>
      </w:r>
      <w:r w:rsidR="002B474A">
        <w:rPr>
          <w:rFonts w:hint="eastAsia"/>
          <w:lang w:val="en-CA" w:eastAsia="ko-KR"/>
        </w:rPr>
        <w:t>weighted prediction</w:t>
      </w:r>
      <w:r>
        <w:rPr>
          <w:rFonts w:hint="eastAsia"/>
          <w:lang w:val="en-CA" w:eastAsia="ko-KR"/>
        </w:rPr>
        <w:t>.</w:t>
      </w:r>
    </w:p>
    <w:tbl>
      <w:tblPr>
        <w:tblW w:w="8920" w:type="dxa"/>
        <w:tblInd w:w="89" w:type="dxa"/>
        <w:tblCellMar>
          <w:left w:w="99" w:type="dxa"/>
          <w:right w:w="99" w:type="dxa"/>
        </w:tblCellMar>
        <w:tblLook w:val="04A0"/>
      </w:tblPr>
      <w:tblGrid>
        <w:gridCol w:w="1460"/>
        <w:gridCol w:w="1200"/>
        <w:gridCol w:w="1200"/>
        <w:gridCol w:w="1200"/>
        <w:gridCol w:w="1460"/>
        <w:gridCol w:w="1200"/>
        <w:gridCol w:w="1200"/>
      </w:tblGrid>
      <w:tr w:rsidR="0066051B" w:rsidRPr="006E3E44" w:rsidTr="00C17EFC">
        <w:trPr>
          <w:trHeight w:val="360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2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only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enc time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dec time</w:t>
            </w:r>
          </w:p>
        </w:tc>
      </w:tr>
      <w:tr w:rsidR="0066051B" w:rsidRPr="006E3E44" w:rsidTr="00C17EFC">
        <w:trPr>
          <w:trHeight w:val="345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Balloons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-8.2%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-9.1%</w:t>
            </w:r>
          </w:p>
        </w:tc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-3.4%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102.0%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101.5%</w:t>
            </w:r>
          </w:p>
        </w:tc>
      </w:tr>
      <w:tr w:rsidR="0066051B" w:rsidRPr="006E3E44" w:rsidTr="00C17EFC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Kendo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-9.9%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-9.7%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-3.9%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100.4%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100.2%</w:t>
            </w:r>
          </w:p>
        </w:tc>
      </w:tr>
      <w:tr w:rsidR="0066051B" w:rsidRPr="006E3E44" w:rsidTr="00C17EFC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Newspapercc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-7.3%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-6.8%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-2.8%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102.3%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101.2%</w:t>
            </w:r>
          </w:p>
        </w:tc>
      </w:tr>
      <w:tr w:rsidR="0066051B" w:rsidRPr="006E3E44" w:rsidTr="00C17EFC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GhostTownFly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-9.2%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-8.1%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-1.9%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101.2%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99.0%</w:t>
            </w:r>
          </w:p>
        </w:tc>
      </w:tr>
      <w:tr w:rsidR="0066051B" w:rsidRPr="006E3E44" w:rsidTr="00C17EFC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PoznanHall2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-8.1%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-8.6%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-3.6%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101.2%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98.1%</w:t>
            </w:r>
          </w:p>
        </w:tc>
      </w:tr>
      <w:tr w:rsidR="0066051B" w:rsidRPr="006E3E44" w:rsidTr="00C17EFC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PoznanStreet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-4.3%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-6.0%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103.6%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98.5%</w:t>
            </w:r>
          </w:p>
        </w:tc>
      </w:tr>
      <w:tr w:rsidR="0066051B" w:rsidRPr="006E3E44" w:rsidTr="00C17EFC">
        <w:trPr>
          <w:trHeight w:val="36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UndoDancer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-4.7%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-3.6%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-1.1%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101.4%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100.1%</w:t>
            </w:r>
          </w:p>
        </w:tc>
      </w:tr>
      <w:tr w:rsidR="0066051B" w:rsidRPr="006E3E44" w:rsidTr="00C17EFC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1024x768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-8.4%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-8.5%</w:t>
            </w:r>
          </w:p>
        </w:tc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-3.4%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101.6%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101.0%</w:t>
            </w:r>
          </w:p>
        </w:tc>
      </w:tr>
      <w:tr w:rsidR="0066051B" w:rsidRPr="006E3E44" w:rsidTr="00C17EFC">
        <w:trPr>
          <w:trHeight w:val="360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1920x1088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-6.6%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-6.6%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-2.0%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101.8%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98.9%</w:t>
            </w:r>
          </w:p>
        </w:tc>
      </w:tr>
      <w:tr w:rsidR="0066051B" w:rsidRPr="006E3E44" w:rsidTr="00C17EFC">
        <w:trPr>
          <w:trHeight w:val="360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b/>
                <w:bCs/>
                <w:color w:val="000000"/>
                <w:sz w:val="20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b/>
                <w:bCs/>
                <w:color w:val="000000"/>
                <w:sz w:val="20"/>
                <w:lang w:eastAsia="ko-KR"/>
              </w:rPr>
              <w:t>average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color w:val="000000"/>
                <w:sz w:val="20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b/>
                <w:bCs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sz w:val="20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b/>
                <w:bCs/>
                <w:sz w:val="20"/>
                <w:lang w:eastAsia="ko-KR"/>
              </w:rPr>
              <w:t>-7.4%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sz w:val="20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b/>
                <w:bCs/>
                <w:sz w:val="20"/>
                <w:lang w:eastAsia="ko-KR"/>
              </w:rPr>
              <w:t>-7.4%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6E3E44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color w:val="000000"/>
                <w:sz w:val="20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b/>
                <w:bCs/>
                <w:color w:val="000000"/>
                <w:sz w:val="20"/>
                <w:lang w:eastAsia="ko-KR"/>
              </w:rPr>
              <w:t>-2.6%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101.7%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51B" w:rsidRPr="00C67B57" w:rsidRDefault="0066051B" w:rsidP="00C17EF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99.8%</w:t>
            </w:r>
          </w:p>
        </w:tc>
      </w:tr>
    </w:tbl>
    <w:p w:rsidR="0066051B" w:rsidRPr="00154E07" w:rsidRDefault="0066051B" w:rsidP="0066051B">
      <w:pPr>
        <w:rPr>
          <w:lang w:val="en-CA" w:eastAsia="ko-KR"/>
        </w:rPr>
      </w:pPr>
    </w:p>
    <w:p w:rsidR="00FE0BC9" w:rsidRPr="00EA2C66" w:rsidRDefault="00D422B9" w:rsidP="00432F31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Conclusion</w:t>
      </w:r>
    </w:p>
    <w:p w:rsidR="00B24E91" w:rsidRPr="00BF358E" w:rsidRDefault="002B474A" w:rsidP="00432F31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This contribution proposed that WP be enabled both for the base and the dependent views with a provision that inherits the WP parameters of a dependent view from the base view. A flag indicating whether WP parameters on the dependent view will be inherited from the independent view is introduced in the slice header. It is shown that inheritance of </w:t>
      </w:r>
      <w:r>
        <w:rPr>
          <w:rFonts w:hint="eastAsia"/>
          <w:lang w:eastAsia="ko-KR"/>
        </w:rPr>
        <w:t xml:space="preserve">weighted prediction parameters further improves coding </w:t>
      </w:r>
      <w:r>
        <w:rPr>
          <w:rFonts w:hint="eastAsia"/>
          <w:lang w:eastAsia="ko-KR"/>
        </w:rPr>
        <w:lastRenderedPageBreak/>
        <w:t xml:space="preserve">efficiency of dependent views by -7.4%, -7.4%, and -2.6% for V1, V2, and coded video, respectively. </w:t>
      </w:r>
      <w:r w:rsidR="001D2CFD">
        <w:rPr>
          <w:rFonts w:hint="eastAsia"/>
          <w:lang w:val="en-CA" w:eastAsia="ko-KR"/>
        </w:rPr>
        <w:t xml:space="preserve">It is recommended that </w:t>
      </w:r>
      <w:r w:rsidR="00C33969">
        <w:rPr>
          <w:rFonts w:hint="eastAsia"/>
          <w:lang w:val="en-CA" w:eastAsia="ko-KR"/>
        </w:rPr>
        <w:t xml:space="preserve">the proposed </w:t>
      </w:r>
      <w:r w:rsidR="001D2CFD">
        <w:rPr>
          <w:rFonts w:hint="eastAsia"/>
          <w:lang w:val="en-CA" w:eastAsia="ko-KR"/>
        </w:rPr>
        <w:t xml:space="preserve">weighted prediction </w:t>
      </w:r>
      <w:r w:rsidR="00EE6625">
        <w:rPr>
          <w:rFonts w:hint="eastAsia"/>
          <w:lang w:val="en-CA" w:eastAsia="ko-KR"/>
        </w:rPr>
        <w:t xml:space="preserve">parameter inheritance method </w:t>
      </w:r>
      <w:r w:rsidR="00C33969">
        <w:rPr>
          <w:rFonts w:hint="eastAsia"/>
          <w:lang w:val="en-CA" w:eastAsia="ko-KR"/>
        </w:rPr>
        <w:t>be</w:t>
      </w:r>
      <w:r w:rsidR="00674AFB">
        <w:rPr>
          <w:rFonts w:hint="eastAsia"/>
          <w:lang w:val="en-CA" w:eastAsia="ko-KR"/>
        </w:rPr>
        <w:t xml:space="preserve"> adopted</w:t>
      </w:r>
      <w:r w:rsidR="001D2CFD">
        <w:rPr>
          <w:rFonts w:hint="eastAsia"/>
          <w:lang w:val="en-CA" w:eastAsia="ko-KR"/>
        </w:rPr>
        <w:t>.</w:t>
      </w: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D440D2" w:rsidRPr="005B217D" w:rsidRDefault="00D440D2" w:rsidP="00D440D2">
      <w:pPr>
        <w:jc w:val="both"/>
        <w:rPr>
          <w:szCs w:val="22"/>
          <w:lang w:val="en-CA"/>
        </w:rPr>
      </w:pPr>
      <w:r w:rsidRPr="00D440D2">
        <w:rPr>
          <w:rFonts w:hint="eastAsia"/>
          <w:b/>
          <w:szCs w:val="22"/>
          <w:lang w:val="en-CA" w:eastAsia="ko-KR"/>
        </w:rPr>
        <w:t>LG Ele</w:t>
      </w:r>
      <w:r>
        <w:rPr>
          <w:rFonts w:hint="eastAsia"/>
          <w:b/>
          <w:szCs w:val="22"/>
          <w:lang w:val="en-CA" w:eastAsia="ko-KR"/>
        </w:rPr>
        <w:t>c</w:t>
      </w:r>
      <w:r w:rsidRPr="00D440D2">
        <w:rPr>
          <w:rFonts w:hint="eastAsia"/>
          <w:b/>
          <w:szCs w:val="22"/>
          <w:lang w:val="en-CA" w:eastAsia="ko-KR"/>
        </w:rPr>
        <w:t>tronics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534BAE" w:rsidRPr="005B217D" w:rsidRDefault="00534BAE" w:rsidP="00534BAE">
      <w:pPr>
        <w:pStyle w:val="1"/>
        <w:rPr>
          <w:lang w:val="en-CA"/>
        </w:rPr>
      </w:pPr>
      <w:r>
        <w:rPr>
          <w:rFonts w:hint="eastAsia"/>
          <w:lang w:val="en-CA" w:eastAsia="ko-KR"/>
        </w:rPr>
        <w:t>References</w:t>
      </w:r>
    </w:p>
    <w:p w:rsidR="00624D82" w:rsidRPr="003E0C28" w:rsidRDefault="002D2CE5" w:rsidP="00624D82">
      <w:pPr>
        <w:keepNext/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240"/>
        <w:ind w:left="425" w:hanging="425"/>
        <w:jc w:val="both"/>
        <w:textAlignment w:val="auto"/>
        <w:rPr>
          <w:rStyle w:val="hp"/>
          <w:bCs/>
          <w:lang w:val="en-GB"/>
        </w:rPr>
      </w:pPr>
      <w:bookmarkStart w:id="0" w:name="_Ref323404709"/>
      <w:r>
        <w:rPr>
          <w:rStyle w:val="hp"/>
          <w:rFonts w:hint="eastAsia"/>
          <w:lang w:val="en-CA" w:eastAsia="ko-KR"/>
        </w:rPr>
        <w:t>Philippe Bordes</w:t>
      </w:r>
      <w:r w:rsidR="00624D82" w:rsidRPr="002D2CE5">
        <w:rPr>
          <w:rStyle w:val="hp"/>
          <w:rFonts w:hint="eastAsia"/>
          <w:lang w:val="en-CA" w:eastAsia="ko-KR"/>
        </w:rPr>
        <w:t xml:space="preserve">, </w:t>
      </w:r>
      <w:r>
        <w:rPr>
          <w:rStyle w:val="hp"/>
          <w:lang w:val="en-CA" w:eastAsia="ko-KR"/>
        </w:rPr>
        <w:t>“</w:t>
      </w:r>
      <w:r w:rsidRPr="002D2CE5">
        <w:rPr>
          <w:rStyle w:val="hp"/>
          <w:lang w:val="en-CA" w:eastAsia="ko-KR"/>
        </w:rPr>
        <w:t>Weighted Prediction</w:t>
      </w:r>
      <w:r w:rsidRPr="002D2CE5">
        <w:rPr>
          <w:rStyle w:val="hp"/>
          <w:rFonts w:hint="eastAsia"/>
          <w:lang w:val="en-CA" w:eastAsia="ko-KR"/>
        </w:rPr>
        <w:t xml:space="preserve"> </w:t>
      </w:r>
      <w:r>
        <w:rPr>
          <w:rStyle w:val="hp"/>
          <w:rFonts w:hint="eastAsia"/>
          <w:lang w:val="en-CA" w:eastAsia="ko-KR"/>
        </w:rPr>
        <w:t>", JCTVC</w:t>
      </w:r>
      <w:r>
        <w:rPr>
          <w:rStyle w:val="hp"/>
          <w:rFonts w:hint="eastAsia"/>
          <w:lang w:eastAsia="ko-KR"/>
        </w:rPr>
        <w:t>-E041, Geneva, March 2011</w:t>
      </w:r>
      <w:r w:rsidR="00624D82" w:rsidRPr="00697886">
        <w:rPr>
          <w:rStyle w:val="hp"/>
          <w:rFonts w:hint="eastAsia"/>
          <w:lang w:eastAsia="ko-KR"/>
        </w:rPr>
        <w:t>.</w:t>
      </w:r>
    </w:p>
    <w:p w:rsidR="002D2CE5" w:rsidRPr="0066051B" w:rsidRDefault="002D2CE5" w:rsidP="002D2CE5">
      <w:pPr>
        <w:keepNext/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240"/>
        <w:ind w:left="425" w:hanging="425"/>
        <w:jc w:val="both"/>
        <w:textAlignment w:val="auto"/>
        <w:rPr>
          <w:rStyle w:val="hp"/>
          <w:bCs/>
          <w:lang w:val="en-GB"/>
        </w:rPr>
      </w:pPr>
      <w:r>
        <w:rPr>
          <w:rStyle w:val="hp"/>
          <w:rFonts w:hint="eastAsia"/>
          <w:lang w:val="en-CA" w:eastAsia="ko-KR"/>
        </w:rPr>
        <w:t>Philippe Bordes</w:t>
      </w:r>
      <w:r w:rsidRPr="002D2CE5">
        <w:rPr>
          <w:rStyle w:val="hp"/>
          <w:rFonts w:hint="eastAsia"/>
          <w:lang w:val="en-CA" w:eastAsia="ko-KR"/>
        </w:rPr>
        <w:t xml:space="preserve">, </w:t>
      </w:r>
      <w:r>
        <w:rPr>
          <w:rStyle w:val="hp"/>
          <w:lang w:val="en-CA" w:eastAsia="ko-KR"/>
        </w:rPr>
        <w:t>“</w:t>
      </w:r>
      <w:r w:rsidRPr="002D2CE5">
        <w:rPr>
          <w:rStyle w:val="hp"/>
          <w:lang w:val="en-CA" w:eastAsia="ko-KR"/>
        </w:rPr>
        <w:t>Weighted Prediction</w:t>
      </w:r>
      <w:r w:rsidRPr="002D2CE5">
        <w:rPr>
          <w:rStyle w:val="hp"/>
          <w:rFonts w:hint="eastAsia"/>
          <w:lang w:val="en-CA" w:eastAsia="ko-KR"/>
        </w:rPr>
        <w:t xml:space="preserve"> </w:t>
      </w:r>
      <w:r>
        <w:rPr>
          <w:rStyle w:val="hp"/>
          <w:rFonts w:hint="eastAsia"/>
          <w:lang w:val="en-CA" w:eastAsia="ko-KR"/>
        </w:rPr>
        <w:t>", JCTVC</w:t>
      </w:r>
      <w:r>
        <w:rPr>
          <w:rStyle w:val="hp"/>
          <w:rFonts w:hint="eastAsia"/>
          <w:lang w:eastAsia="ko-KR"/>
        </w:rPr>
        <w:t>-F265, Torino, July 2011</w:t>
      </w:r>
      <w:r w:rsidRPr="00697886">
        <w:rPr>
          <w:rStyle w:val="hp"/>
          <w:rFonts w:hint="eastAsia"/>
          <w:lang w:eastAsia="ko-KR"/>
        </w:rPr>
        <w:t>.</w:t>
      </w:r>
    </w:p>
    <w:p w:rsidR="0066051B" w:rsidRPr="000172BB" w:rsidRDefault="0066051B" w:rsidP="0066051B">
      <w:pPr>
        <w:keepNext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240"/>
        <w:ind w:left="425"/>
        <w:jc w:val="both"/>
        <w:textAlignment w:val="auto"/>
        <w:rPr>
          <w:rStyle w:val="hp"/>
          <w:bCs/>
          <w:lang w:val="en-GB"/>
        </w:rPr>
      </w:pPr>
    </w:p>
    <w:bookmarkEnd w:id="0"/>
    <w:p w:rsidR="00710567" w:rsidRPr="005B217D" w:rsidRDefault="00710567" w:rsidP="00710567">
      <w:pPr>
        <w:pStyle w:val="1"/>
        <w:rPr>
          <w:lang w:val="en-CA"/>
        </w:rPr>
      </w:pPr>
      <w:r>
        <w:rPr>
          <w:rFonts w:hint="eastAsia"/>
          <w:lang w:val="en-CA" w:eastAsia="ko-KR"/>
        </w:rPr>
        <w:t>WD text changes</w:t>
      </w:r>
    </w:p>
    <w:p w:rsidR="00EE6625" w:rsidRDefault="00EE6625" w:rsidP="00EE6625">
      <w:pPr>
        <w:rPr>
          <w:lang w:eastAsia="ko-KR"/>
        </w:rPr>
      </w:pPr>
      <w:bookmarkStart w:id="1" w:name="_Ref329744099"/>
      <w:r>
        <w:rPr>
          <w:rFonts w:hint="eastAsia"/>
          <w:lang w:eastAsia="ko-KR"/>
        </w:rPr>
        <w:t xml:space="preserve">Table 5 shows the changed slice header syntax for the proposed algorithm. </w:t>
      </w:r>
    </w:p>
    <w:p w:rsidR="00EE6625" w:rsidRPr="00F2269D" w:rsidRDefault="00EE6625" w:rsidP="00EE6625">
      <w:pPr>
        <w:jc w:val="center"/>
        <w:rPr>
          <w:szCs w:val="22"/>
          <w:lang w:eastAsia="ko-KR"/>
        </w:rPr>
      </w:pPr>
    </w:p>
    <w:p w:rsidR="00EE6625" w:rsidRDefault="00EE6625" w:rsidP="00EE6625">
      <w:pPr>
        <w:jc w:val="center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Table5 Syntax of slice header</w:t>
      </w:r>
    </w:p>
    <w:tbl>
      <w:tblPr>
        <w:tblW w:w="8237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10"/>
        <w:gridCol w:w="1127"/>
      </w:tblGrid>
      <w:tr w:rsidR="00EE6625" w:rsidRPr="003F17AE" w:rsidTr="00C17EFC">
        <w:trPr>
          <w:cantSplit/>
          <w:jc w:val="center"/>
        </w:trPr>
        <w:tc>
          <w:tcPr>
            <w:tcW w:w="7110" w:type="dxa"/>
          </w:tcPr>
          <w:p w:rsidR="00EE6625" w:rsidRPr="003F17AE" w:rsidRDefault="00EE6625" w:rsidP="00C17EFC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>slice_header( ) {</w:t>
            </w:r>
          </w:p>
        </w:tc>
        <w:tc>
          <w:tcPr>
            <w:tcW w:w="1127" w:type="dxa"/>
          </w:tcPr>
          <w:p w:rsidR="00EE6625" w:rsidRPr="003F17AE" w:rsidRDefault="00EE6625" w:rsidP="00C17EFC">
            <w:pPr>
              <w:pStyle w:val="tableheading"/>
            </w:pPr>
            <w:r w:rsidRPr="003F17AE">
              <w:t>Descriptor</w:t>
            </w:r>
          </w:p>
        </w:tc>
      </w:tr>
      <w:tr w:rsidR="00EE6625" w:rsidRPr="003F17AE" w:rsidTr="00C17EFC">
        <w:trPr>
          <w:cantSplit/>
          <w:jc w:val="center"/>
        </w:trPr>
        <w:tc>
          <w:tcPr>
            <w:tcW w:w="7110" w:type="dxa"/>
          </w:tcPr>
          <w:p w:rsidR="00EE6625" w:rsidRPr="003F17AE" w:rsidRDefault="00EE6625" w:rsidP="00C17EFC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>first_slice_in_pic_flag</w:t>
            </w:r>
          </w:p>
        </w:tc>
        <w:tc>
          <w:tcPr>
            <w:tcW w:w="1127" w:type="dxa"/>
          </w:tcPr>
          <w:p w:rsidR="00EE6625" w:rsidRPr="003F17AE" w:rsidRDefault="00EE6625" w:rsidP="00C17EFC">
            <w:pPr>
              <w:pStyle w:val="tableheading"/>
              <w:rPr>
                <w:b w:val="0"/>
              </w:rPr>
            </w:pPr>
            <w:r w:rsidRPr="003F17AE">
              <w:rPr>
                <w:b w:val="0"/>
                <w:lang w:eastAsia="ko-KR"/>
              </w:rPr>
              <w:t>u(1)</w:t>
            </w:r>
          </w:p>
        </w:tc>
      </w:tr>
      <w:tr w:rsidR="00EE6625" w:rsidRPr="003F17AE" w:rsidTr="00C17EFC">
        <w:trPr>
          <w:cantSplit/>
          <w:jc w:val="center"/>
        </w:trPr>
        <w:tc>
          <w:tcPr>
            <w:tcW w:w="7110" w:type="dxa"/>
          </w:tcPr>
          <w:p w:rsidR="00EE6625" w:rsidRPr="00142AEF" w:rsidRDefault="00EE6625" w:rsidP="00C17EFC">
            <w:pPr>
              <w:pStyle w:val="tablesyntax"/>
              <w:spacing w:line="360" w:lineRule="auto"/>
              <w:ind w:firstLineChars="392" w:firstLine="787"/>
              <w:rPr>
                <w:rFonts w:eastAsia="SimSun"/>
                <w:b/>
                <w:highlight w:val="yellow"/>
                <w:lang w:eastAsia="zh-CN"/>
              </w:rPr>
            </w:pPr>
            <w:r w:rsidRPr="00142AEF">
              <w:rPr>
                <w:rFonts w:eastAsia="SimSun"/>
                <w:b/>
                <w:lang w:eastAsia="zh-CN"/>
              </w:rPr>
              <w:t>…</w:t>
            </w:r>
          </w:p>
        </w:tc>
        <w:tc>
          <w:tcPr>
            <w:tcW w:w="1127" w:type="dxa"/>
          </w:tcPr>
          <w:p w:rsidR="00EE6625" w:rsidRPr="003F17AE" w:rsidRDefault="00EE6625" w:rsidP="00C17EFC">
            <w:pPr>
              <w:pStyle w:val="tablecell"/>
            </w:pPr>
          </w:p>
        </w:tc>
      </w:tr>
      <w:tr w:rsidR="00EE6625" w:rsidRPr="003F17AE" w:rsidTr="00C17EFC">
        <w:trPr>
          <w:cantSplit/>
          <w:jc w:val="center"/>
        </w:trPr>
        <w:tc>
          <w:tcPr>
            <w:tcW w:w="7110" w:type="dxa"/>
          </w:tcPr>
          <w:p w:rsidR="00EE6625" w:rsidRPr="003F17AE" w:rsidRDefault="00EE6625" w:rsidP="00C17EF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  <w:t>if( !entropy_slice_flag ) {</w:t>
            </w:r>
          </w:p>
        </w:tc>
        <w:tc>
          <w:tcPr>
            <w:tcW w:w="1127" w:type="dxa"/>
          </w:tcPr>
          <w:p w:rsidR="00EE6625" w:rsidRPr="003F17AE" w:rsidRDefault="00EE6625" w:rsidP="00C17EFC">
            <w:pPr>
              <w:pStyle w:val="tablecell"/>
            </w:pPr>
          </w:p>
        </w:tc>
      </w:tr>
      <w:tr w:rsidR="00EE6625" w:rsidRPr="003F17AE" w:rsidTr="00C17EFC">
        <w:trPr>
          <w:cantSplit/>
          <w:jc w:val="center"/>
        </w:trPr>
        <w:tc>
          <w:tcPr>
            <w:tcW w:w="7110" w:type="dxa"/>
          </w:tcPr>
          <w:p w:rsidR="00EE6625" w:rsidRPr="00142AEF" w:rsidRDefault="00EE6625" w:rsidP="00C17EFC">
            <w:pPr>
              <w:pStyle w:val="tablesyntax"/>
              <w:spacing w:line="360" w:lineRule="auto"/>
              <w:ind w:firstLineChars="392" w:firstLine="787"/>
              <w:rPr>
                <w:rFonts w:eastAsia="SimSun"/>
                <w:b/>
                <w:highlight w:val="yellow"/>
                <w:lang w:eastAsia="zh-CN"/>
              </w:rPr>
            </w:pPr>
            <w:r w:rsidRPr="00142AEF">
              <w:rPr>
                <w:rFonts w:eastAsia="SimSun"/>
                <w:b/>
                <w:lang w:eastAsia="zh-CN"/>
              </w:rPr>
              <w:t>…</w:t>
            </w:r>
          </w:p>
        </w:tc>
        <w:tc>
          <w:tcPr>
            <w:tcW w:w="1127" w:type="dxa"/>
          </w:tcPr>
          <w:p w:rsidR="00EE6625" w:rsidRPr="00142AEF" w:rsidRDefault="00EE6625" w:rsidP="00C17EFC">
            <w:pPr>
              <w:pStyle w:val="tablesyntax"/>
              <w:spacing w:line="360" w:lineRule="auto"/>
              <w:ind w:firstLineChars="392" w:firstLine="787"/>
              <w:rPr>
                <w:rFonts w:eastAsia="SimSun"/>
                <w:b/>
                <w:highlight w:val="yellow"/>
                <w:lang w:eastAsia="zh-CN"/>
              </w:rPr>
            </w:pPr>
            <w:r w:rsidRPr="00142AEF">
              <w:rPr>
                <w:rFonts w:eastAsia="SimSun"/>
                <w:b/>
                <w:lang w:eastAsia="zh-CN"/>
              </w:rPr>
              <w:t>…</w:t>
            </w:r>
          </w:p>
        </w:tc>
      </w:tr>
      <w:tr w:rsidR="00EE6625" w:rsidRPr="003F17AE" w:rsidTr="00C17EFC">
        <w:trPr>
          <w:cantSplit/>
          <w:jc w:val="center"/>
        </w:trPr>
        <w:tc>
          <w:tcPr>
            <w:tcW w:w="7110" w:type="dxa"/>
          </w:tcPr>
          <w:p w:rsidR="00EE6625" w:rsidRPr="003F17AE" w:rsidRDefault="00EE6625" w:rsidP="00C17EF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tab/>
            </w:r>
            <w:r w:rsidRPr="003F17AE">
              <w:rPr>
                <w:rFonts w:hint="eastAsia"/>
                <w:lang w:val="en-US" w:eastAsia="ko-KR"/>
              </w:rPr>
              <w:tab/>
            </w:r>
            <w:r w:rsidRPr="003F17AE">
              <w:t xml:space="preserve">if( ( weighted_pred_flag  &amp;&amp;   </w:t>
            </w:r>
            <w:r w:rsidRPr="003F17AE">
              <w:rPr>
                <w:lang w:eastAsia="ja-JP"/>
              </w:rPr>
              <w:t xml:space="preserve">slice_type </w:t>
            </w:r>
            <w:r w:rsidRPr="003F17AE">
              <w:t>= = P)  | |</w:t>
            </w:r>
            <w:r w:rsidRPr="003F17AE">
              <w:br/>
            </w:r>
            <w:r w:rsidRPr="003F17AE">
              <w:tab/>
            </w:r>
            <w:r w:rsidRPr="003F17AE">
              <w:tab/>
            </w:r>
            <w:r w:rsidRPr="003F17AE">
              <w:rPr>
                <w:rFonts w:hint="eastAsia"/>
                <w:lang w:val="en-US" w:eastAsia="ko-KR"/>
              </w:rPr>
              <w:tab/>
            </w:r>
            <w:r>
              <w:t xml:space="preserve"> ( weighted_bipred_</w:t>
            </w:r>
            <w:r>
              <w:rPr>
                <w:rFonts w:hint="eastAsia"/>
                <w:lang w:eastAsia="ko-KR"/>
              </w:rPr>
              <w:t>flag</w:t>
            </w:r>
            <w:r w:rsidRPr="003F17AE">
              <w:t xml:space="preserve">  = =  1  &amp;&amp;  slice_type  = =  B ) )</w:t>
            </w:r>
            <w:r>
              <w:rPr>
                <w:rFonts w:hint="eastAsia"/>
                <w:lang w:eastAsia="ko-KR"/>
              </w:rPr>
              <w:t xml:space="preserve"> {</w:t>
            </w:r>
          </w:p>
        </w:tc>
        <w:tc>
          <w:tcPr>
            <w:tcW w:w="1127" w:type="dxa"/>
          </w:tcPr>
          <w:p w:rsidR="00EE6625" w:rsidRPr="003F17AE" w:rsidRDefault="00EE6625" w:rsidP="00C17EFC">
            <w:pPr>
              <w:pStyle w:val="tablecell"/>
              <w:rPr>
                <w:lang w:eastAsia="ko-KR"/>
              </w:rPr>
            </w:pPr>
          </w:p>
        </w:tc>
      </w:tr>
      <w:tr w:rsidR="00EE6625" w:rsidRPr="003F17AE" w:rsidTr="00C17EFC">
        <w:trPr>
          <w:cantSplit/>
          <w:jc w:val="center"/>
        </w:trPr>
        <w:tc>
          <w:tcPr>
            <w:tcW w:w="7110" w:type="dxa"/>
          </w:tcPr>
          <w:p w:rsidR="00EE6625" w:rsidRPr="00AB1D0A" w:rsidRDefault="00EE6625" w:rsidP="00C17EFC">
            <w:pPr>
              <w:pStyle w:val="tablesyntax"/>
              <w:ind w:leftChars="298" w:left="1250" w:hangingChars="297" w:hanging="594"/>
              <w:rPr>
                <w:highlight w:val="yellow"/>
                <w:lang w:eastAsia="ko-KR"/>
              </w:rPr>
            </w:pPr>
            <w:r w:rsidRPr="00AB1D0A">
              <w:rPr>
                <w:rFonts w:hint="eastAsia"/>
                <w:highlight w:val="yellow"/>
                <w:lang w:val="en-US" w:eastAsia="ko-KR"/>
              </w:rPr>
              <w:t>i</w:t>
            </w:r>
            <w:r w:rsidRPr="00AB1D0A">
              <w:rPr>
                <w:rFonts w:eastAsia="SimSun" w:hint="eastAsia"/>
                <w:highlight w:val="yellow"/>
                <w:lang w:eastAsia="zh-CN"/>
              </w:rPr>
              <w:t>f(</w:t>
            </w:r>
            <w:r w:rsidRPr="00AB1D0A">
              <w:rPr>
                <w:rFonts w:eastAsia="SimSun"/>
                <w:highlight w:val="yellow"/>
                <w:lang w:eastAsia="zh-CN"/>
              </w:rPr>
              <w:tab/>
            </w:r>
            <w:r>
              <w:rPr>
                <w:rFonts w:eastAsiaTheme="minorEastAsia" w:hint="eastAsia"/>
                <w:highlight w:val="yellow"/>
                <w:lang w:eastAsia="ko-KR"/>
              </w:rPr>
              <w:t>ViewIdx&gt;0</w:t>
            </w:r>
            <w:r w:rsidRPr="00AB1D0A">
              <w:rPr>
                <w:rFonts w:eastAsia="SimSun" w:hint="eastAsia"/>
                <w:highlight w:val="yellow"/>
                <w:lang w:eastAsia="zh-CN"/>
              </w:rPr>
              <w:t xml:space="preserve"> &amp;&amp; !</w:t>
            </w:r>
            <w:r>
              <w:rPr>
                <w:rFonts w:eastAsiaTheme="minorEastAsia" w:hint="eastAsia"/>
                <w:highlight w:val="yellow"/>
                <w:lang w:eastAsia="ko-KR"/>
              </w:rPr>
              <w:t>DepthFlag</w:t>
            </w:r>
            <w:r w:rsidRPr="00AB1D0A">
              <w:rPr>
                <w:rFonts w:hint="eastAsia"/>
                <w:highlight w:val="yellow"/>
                <w:lang w:eastAsia="ko-KR"/>
              </w:rPr>
              <w:t xml:space="preserve"> </w:t>
            </w:r>
            <w:r w:rsidRPr="00AB1D0A">
              <w:rPr>
                <w:rFonts w:eastAsia="SimSun" w:hint="eastAsia"/>
                <w:highlight w:val="yellow"/>
                <w:lang w:eastAsia="zh-CN"/>
              </w:rPr>
              <w:t>)</w:t>
            </w:r>
            <w:r w:rsidRPr="00AB1D0A">
              <w:rPr>
                <w:rFonts w:hint="eastAsia"/>
                <w:highlight w:val="yellow"/>
                <w:lang w:eastAsia="ko-KR"/>
              </w:rPr>
              <w:t xml:space="preserve"> {</w:t>
            </w:r>
          </w:p>
        </w:tc>
        <w:tc>
          <w:tcPr>
            <w:tcW w:w="1127" w:type="dxa"/>
          </w:tcPr>
          <w:p w:rsidR="00EE6625" w:rsidRPr="003F17AE" w:rsidRDefault="00EE6625" w:rsidP="00C17EFC">
            <w:pPr>
              <w:pStyle w:val="tablecell"/>
              <w:rPr>
                <w:lang w:eastAsia="ko-KR"/>
              </w:rPr>
            </w:pPr>
          </w:p>
        </w:tc>
      </w:tr>
      <w:tr w:rsidR="00EE6625" w:rsidRPr="003F17AE" w:rsidTr="00C17EFC">
        <w:trPr>
          <w:cantSplit/>
          <w:jc w:val="center"/>
        </w:trPr>
        <w:tc>
          <w:tcPr>
            <w:tcW w:w="7110" w:type="dxa"/>
          </w:tcPr>
          <w:p w:rsidR="00EE6625" w:rsidRPr="00A63615" w:rsidRDefault="00EE6625" w:rsidP="00C17EFC">
            <w:pPr>
              <w:pStyle w:val="tablesyntax"/>
              <w:rPr>
                <w:b/>
                <w:highlight w:val="yellow"/>
                <w:lang w:eastAsia="ko-KR"/>
              </w:rPr>
            </w:pPr>
            <w:r w:rsidRPr="00A63615">
              <w:rPr>
                <w:rFonts w:hint="eastAsia"/>
                <w:b/>
                <w:lang w:eastAsia="ko-KR"/>
              </w:rPr>
              <w:t xml:space="preserve">        </w:t>
            </w:r>
            <w:r w:rsidRPr="00A63615">
              <w:rPr>
                <w:rFonts w:hint="eastAsia"/>
                <w:b/>
                <w:highlight w:val="yellow"/>
                <w:lang w:eastAsia="ko-KR"/>
              </w:rPr>
              <w:t>base_pred_weight_table_flag</w:t>
            </w:r>
          </w:p>
        </w:tc>
        <w:tc>
          <w:tcPr>
            <w:tcW w:w="1127" w:type="dxa"/>
          </w:tcPr>
          <w:p w:rsidR="00EE6625" w:rsidRPr="003F17AE" w:rsidRDefault="00EE6625" w:rsidP="00C17EFC">
            <w:pPr>
              <w:pStyle w:val="tableheading"/>
              <w:rPr>
                <w:b w:val="0"/>
              </w:rPr>
            </w:pPr>
            <w:r w:rsidRPr="003F17AE">
              <w:rPr>
                <w:b w:val="0"/>
                <w:lang w:eastAsia="ko-KR"/>
              </w:rPr>
              <w:t>u(1)</w:t>
            </w:r>
          </w:p>
        </w:tc>
      </w:tr>
      <w:tr w:rsidR="00EE6625" w:rsidRPr="003F17AE" w:rsidTr="00C17EFC">
        <w:trPr>
          <w:cantSplit/>
          <w:jc w:val="center"/>
        </w:trPr>
        <w:tc>
          <w:tcPr>
            <w:tcW w:w="7110" w:type="dxa"/>
          </w:tcPr>
          <w:p w:rsidR="00EE6625" w:rsidRPr="00AB1D0A" w:rsidRDefault="00EE6625" w:rsidP="00C17EFC">
            <w:pPr>
              <w:pStyle w:val="tablesyntax"/>
              <w:ind w:leftChars="298" w:left="1250" w:hangingChars="297" w:hanging="594"/>
              <w:rPr>
                <w:highlight w:val="yellow"/>
              </w:rPr>
            </w:pPr>
            <w:r>
              <w:rPr>
                <w:rFonts w:hint="eastAsia"/>
                <w:highlight w:val="yellow"/>
                <w:lang w:eastAsia="ko-KR"/>
              </w:rPr>
              <w:t xml:space="preserve">if( </w:t>
            </w:r>
            <w:r w:rsidRPr="00AB1D0A">
              <w:rPr>
                <w:rFonts w:hint="eastAsia"/>
                <w:highlight w:val="yellow"/>
                <w:lang w:eastAsia="ko-KR"/>
              </w:rPr>
              <w:t>base_pred_weight_table_flag == 0 )</w:t>
            </w:r>
          </w:p>
        </w:tc>
        <w:tc>
          <w:tcPr>
            <w:tcW w:w="1127" w:type="dxa"/>
          </w:tcPr>
          <w:p w:rsidR="00EE6625" w:rsidRPr="003F17AE" w:rsidRDefault="00EE6625" w:rsidP="00C17EFC">
            <w:pPr>
              <w:pStyle w:val="tablecell"/>
              <w:rPr>
                <w:lang w:eastAsia="ko-KR"/>
              </w:rPr>
            </w:pPr>
          </w:p>
        </w:tc>
      </w:tr>
      <w:tr w:rsidR="00EE6625" w:rsidRPr="003F17AE" w:rsidTr="00C17EFC">
        <w:trPr>
          <w:cantSplit/>
          <w:jc w:val="center"/>
        </w:trPr>
        <w:tc>
          <w:tcPr>
            <w:tcW w:w="7110" w:type="dxa"/>
          </w:tcPr>
          <w:p w:rsidR="00EE6625" w:rsidRPr="00AB1D0A" w:rsidRDefault="00EE6625" w:rsidP="00C17EFC">
            <w:pPr>
              <w:pStyle w:val="tablesyntax"/>
              <w:tabs>
                <w:tab w:val="clear" w:pos="648"/>
                <w:tab w:val="clear" w:pos="864"/>
                <w:tab w:val="left" w:pos="850"/>
              </w:tabs>
              <w:rPr>
                <w:rFonts w:ascii="Times New Roman" w:hAnsi="Times New Roman"/>
                <w:highlight w:val="yellow"/>
                <w:lang w:eastAsia="ko-KR"/>
              </w:rPr>
            </w:pPr>
            <w:r w:rsidRPr="00AB1D0A">
              <w:tab/>
            </w:r>
            <w:r w:rsidRPr="00AB1D0A">
              <w:tab/>
            </w:r>
            <w:r w:rsidRPr="00AB1D0A">
              <w:rPr>
                <w:rFonts w:hint="eastAsia"/>
                <w:lang w:val="en-US" w:eastAsia="ko-KR"/>
              </w:rPr>
              <w:tab/>
            </w:r>
            <w:r w:rsidRPr="00AB1D0A">
              <w:rPr>
                <w:highlight w:val="yellow"/>
              </w:rPr>
              <w:t>pred_weight_table( )</w:t>
            </w:r>
          </w:p>
        </w:tc>
        <w:tc>
          <w:tcPr>
            <w:tcW w:w="1127" w:type="dxa"/>
          </w:tcPr>
          <w:p w:rsidR="00EE6625" w:rsidRPr="003F17AE" w:rsidRDefault="00EE6625" w:rsidP="00C17EFC">
            <w:pPr>
              <w:pStyle w:val="tablecell"/>
              <w:rPr>
                <w:lang w:eastAsia="ko-KR"/>
              </w:rPr>
            </w:pPr>
          </w:p>
        </w:tc>
      </w:tr>
      <w:tr w:rsidR="00EE6625" w:rsidRPr="003F17AE" w:rsidTr="00C17EFC">
        <w:trPr>
          <w:cantSplit/>
          <w:jc w:val="center"/>
        </w:trPr>
        <w:tc>
          <w:tcPr>
            <w:tcW w:w="7110" w:type="dxa"/>
          </w:tcPr>
          <w:p w:rsidR="00EE6625" w:rsidRPr="003F17AE" w:rsidRDefault="00EE6625" w:rsidP="00C17EF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EE6625" w:rsidRPr="003F17AE" w:rsidRDefault="00EE6625" w:rsidP="00C17EFC">
            <w:pPr>
              <w:pStyle w:val="tablecell"/>
              <w:rPr>
                <w:lang w:eastAsia="ko-KR"/>
              </w:rPr>
            </w:pPr>
          </w:p>
        </w:tc>
      </w:tr>
      <w:tr w:rsidR="00EE6625" w:rsidRPr="003F17AE" w:rsidTr="00C17EFC">
        <w:trPr>
          <w:cantSplit/>
          <w:jc w:val="center"/>
        </w:trPr>
        <w:tc>
          <w:tcPr>
            <w:tcW w:w="7110" w:type="dxa"/>
          </w:tcPr>
          <w:p w:rsidR="00EE6625" w:rsidRPr="00142AEF" w:rsidRDefault="00EE6625" w:rsidP="00C17EFC">
            <w:pPr>
              <w:pStyle w:val="tablesyntax"/>
              <w:spacing w:line="360" w:lineRule="auto"/>
              <w:ind w:firstLineChars="392" w:firstLine="787"/>
              <w:rPr>
                <w:rFonts w:eastAsia="SimSun"/>
                <w:b/>
                <w:highlight w:val="yellow"/>
                <w:lang w:eastAsia="zh-CN"/>
              </w:rPr>
            </w:pPr>
            <w:r w:rsidRPr="00142AEF">
              <w:rPr>
                <w:rFonts w:eastAsia="SimSun"/>
                <w:b/>
                <w:lang w:eastAsia="zh-CN"/>
              </w:rPr>
              <w:t>…</w:t>
            </w:r>
          </w:p>
        </w:tc>
        <w:tc>
          <w:tcPr>
            <w:tcW w:w="1127" w:type="dxa"/>
          </w:tcPr>
          <w:p w:rsidR="00EE6625" w:rsidRPr="003F17AE" w:rsidRDefault="00EE6625" w:rsidP="00C17EFC">
            <w:pPr>
              <w:pStyle w:val="tablecell"/>
              <w:rPr>
                <w:lang w:eastAsia="ko-KR"/>
              </w:rPr>
            </w:pPr>
          </w:p>
        </w:tc>
      </w:tr>
      <w:tr w:rsidR="00EE6625" w:rsidRPr="003F17AE" w:rsidTr="00C17EFC">
        <w:trPr>
          <w:cantSplit/>
          <w:jc w:val="center"/>
        </w:trPr>
        <w:tc>
          <w:tcPr>
            <w:tcW w:w="7110" w:type="dxa"/>
          </w:tcPr>
          <w:p w:rsidR="00EE6625" w:rsidRPr="003F17AE" w:rsidRDefault="00EE6625" w:rsidP="00C17EFC">
            <w:pPr>
              <w:pStyle w:val="tablesyntax"/>
              <w:keepNext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</w:rPr>
              <w:t>}</w:t>
            </w:r>
          </w:p>
        </w:tc>
        <w:tc>
          <w:tcPr>
            <w:tcW w:w="1127" w:type="dxa"/>
          </w:tcPr>
          <w:p w:rsidR="00EE6625" w:rsidRPr="003F17AE" w:rsidRDefault="00EE6625" w:rsidP="00C17EFC">
            <w:pPr>
              <w:pStyle w:val="tablecell"/>
              <w:keepNext w:val="0"/>
            </w:pPr>
          </w:p>
        </w:tc>
      </w:tr>
    </w:tbl>
    <w:p w:rsidR="00EE6625" w:rsidRDefault="00EE6625" w:rsidP="00710567">
      <w:pPr>
        <w:pStyle w:val="3H3"/>
        <w:numPr>
          <w:ilvl w:val="0"/>
          <w:numId w:val="0"/>
        </w:numPr>
        <w:rPr>
          <w:lang w:eastAsia="ko-KR"/>
        </w:rPr>
      </w:pPr>
    </w:p>
    <w:p w:rsidR="00EE6625" w:rsidRPr="00EB7664" w:rsidRDefault="00EE6625" w:rsidP="00EE6625">
      <w:pPr>
        <w:rPr>
          <w:lang w:eastAsia="ko-KR"/>
        </w:rPr>
      </w:pPr>
      <w:r w:rsidRPr="00B66B2A">
        <w:rPr>
          <w:rFonts w:hint="eastAsia"/>
          <w:b/>
          <w:lang w:eastAsia="ko-KR"/>
        </w:rPr>
        <w:t>base_pred_weight_table_flag</w:t>
      </w:r>
      <w:r w:rsidRPr="00B66B2A">
        <w:rPr>
          <w:rFonts w:hint="eastAsia"/>
          <w:lang w:eastAsia="ko-KR"/>
        </w:rPr>
        <w:t xml:space="preserve"> e</w:t>
      </w:r>
      <w:r>
        <w:rPr>
          <w:rFonts w:hint="eastAsia"/>
          <w:lang w:eastAsia="ko-KR"/>
        </w:rPr>
        <w:t xml:space="preserve">quals to 1 specifies that the weighted prediction parameter for the texture of dependent view are inherited from the texture picture of base view. </w:t>
      </w:r>
      <w:r w:rsidR="00F614A4">
        <w:rPr>
          <w:rFonts w:hint="eastAsia"/>
          <w:lang w:eastAsia="ko-KR"/>
        </w:rPr>
        <w:t xml:space="preserve">When the </w:t>
      </w:r>
      <w:r>
        <w:rPr>
          <w:rFonts w:hint="eastAsia"/>
          <w:lang w:eastAsia="ko-KR"/>
        </w:rPr>
        <w:t xml:space="preserve">base_pred_weight_table_flag </w:t>
      </w:r>
      <w:r w:rsidR="00F614A4">
        <w:rPr>
          <w:rFonts w:hint="eastAsia"/>
          <w:lang w:eastAsia="ko-KR"/>
        </w:rPr>
        <w:t xml:space="preserve">is not present, it is inferred to be 0. </w:t>
      </w:r>
    </w:p>
    <w:p w:rsidR="00EE6625" w:rsidRDefault="00EE6625" w:rsidP="00710567">
      <w:pPr>
        <w:pStyle w:val="3H3"/>
        <w:numPr>
          <w:ilvl w:val="0"/>
          <w:numId w:val="0"/>
        </w:numPr>
        <w:rPr>
          <w:lang w:eastAsia="ko-KR"/>
        </w:rPr>
      </w:pPr>
    </w:p>
    <w:p w:rsidR="00710567" w:rsidRPr="00B72792" w:rsidRDefault="00710567" w:rsidP="00710567">
      <w:pPr>
        <w:pStyle w:val="3H3"/>
        <w:numPr>
          <w:ilvl w:val="0"/>
          <w:numId w:val="0"/>
        </w:numPr>
      </w:pPr>
      <w:r>
        <w:rPr>
          <w:rFonts w:hint="eastAsia"/>
          <w:lang w:eastAsia="ko-KR"/>
        </w:rPr>
        <w:t xml:space="preserve">G.8.3.4.2  </w:t>
      </w:r>
      <w:r w:rsidRPr="00B073F6">
        <w:t>Initialization process for reference picture lists</w:t>
      </w:r>
      <w:bookmarkStart w:id="2" w:name="_Toc332376523"/>
      <w:bookmarkEnd w:id="1"/>
      <w:bookmarkEnd w:id="2"/>
    </w:p>
    <w:p w:rsidR="00710567" w:rsidRDefault="00710567" w:rsidP="00710567">
      <w:pPr>
        <w:pStyle w:val="3N"/>
        <w:tabs>
          <w:tab w:val="left" w:pos="4370"/>
        </w:tabs>
        <w:rPr>
          <w:lang w:eastAsia="ko-KR"/>
        </w:rPr>
      </w:pPr>
      <w:r>
        <w:t xml:space="preserve">The specifications in </w:t>
      </w:r>
      <w:r w:rsidRPr="00F614A4">
        <w:t>subclause F.8.3.4.2 apply</w:t>
      </w:r>
      <w:r>
        <w:t>.</w:t>
      </w:r>
    </w:p>
    <w:p w:rsidR="00710567" w:rsidRPr="00710567" w:rsidRDefault="00F614A4" w:rsidP="00710567">
      <w:pPr>
        <w:pStyle w:val="3N"/>
        <w:tabs>
          <w:tab w:val="left" w:pos="4370"/>
        </w:tabs>
        <w:rPr>
          <w:highlight w:val="yellow"/>
          <w:lang w:eastAsia="ko-KR"/>
        </w:rPr>
      </w:pPr>
      <w:r>
        <w:rPr>
          <w:rFonts w:hint="eastAsia"/>
          <w:highlight w:val="yellow"/>
          <w:lang w:eastAsia="ko-KR"/>
        </w:rPr>
        <w:t xml:space="preserve">The specifications in </w:t>
      </w:r>
      <w:r w:rsidR="00710567" w:rsidRPr="00710567">
        <w:rPr>
          <w:rFonts w:hint="eastAsia"/>
          <w:highlight w:val="yellow"/>
          <w:lang w:eastAsia="ko-KR"/>
        </w:rPr>
        <w:t xml:space="preserve">subclause G.8.3.5 </w:t>
      </w:r>
      <w:r>
        <w:rPr>
          <w:rFonts w:hint="eastAsia"/>
          <w:highlight w:val="yellow"/>
          <w:lang w:eastAsia="ko-KR"/>
        </w:rPr>
        <w:t xml:space="preserve">apply. </w:t>
      </w:r>
    </w:p>
    <w:p w:rsidR="00710567" w:rsidRPr="00710567" w:rsidRDefault="00710567" w:rsidP="00710567">
      <w:pPr>
        <w:pStyle w:val="3H2"/>
        <w:numPr>
          <w:ilvl w:val="0"/>
          <w:numId w:val="0"/>
        </w:numPr>
        <w:rPr>
          <w:highlight w:val="yellow"/>
        </w:rPr>
      </w:pPr>
      <w:r>
        <w:rPr>
          <w:rFonts w:hint="eastAsia"/>
          <w:highlight w:val="yellow"/>
          <w:lang w:eastAsia="ko-KR"/>
        </w:rPr>
        <w:lastRenderedPageBreak/>
        <w:t xml:space="preserve">G.8.3.5  </w:t>
      </w:r>
      <w:r w:rsidRPr="00710567">
        <w:rPr>
          <w:rFonts w:hint="eastAsia"/>
          <w:highlight w:val="yellow"/>
          <w:lang w:eastAsia="ko-KR"/>
        </w:rPr>
        <w:t xml:space="preserve">Weighted prediction parameters </w:t>
      </w:r>
      <w:r w:rsidR="00F614A4">
        <w:rPr>
          <w:rFonts w:hint="eastAsia"/>
          <w:highlight w:val="yellow"/>
          <w:lang w:eastAsia="ko-KR"/>
        </w:rPr>
        <w:t>inher</w:t>
      </w:r>
      <w:r w:rsidR="00623A67">
        <w:rPr>
          <w:rFonts w:hint="eastAsia"/>
          <w:highlight w:val="yellow"/>
          <w:lang w:eastAsia="ko-KR"/>
        </w:rPr>
        <w:t>it</w:t>
      </w:r>
      <w:r w:rsidR="00F614A4">
        <w:rPr>
          <w:rFonts w:hint="eastAsia"/>
          <w:highlight w:val="yellow"/>
          <w:lang w:eastAsia="ko-KR"/>
        </w:rPr>
        <w:t>ance</w:t>
      </w:r>
    </w:p>
    <w:p w:rsidR="00710567" w:rsidRPr="00710567" w:rsidRDefault="00710567" w:rsidP="00710567">
      <w:pPr>
        <w:pStyle w:val="3N"/>
        <w:tabs>
          <w:tab w:val="left" w:pos="4370"/>
        </w:tabs>
        <w:rPr>
          <w:highlight w:val="yellow"/>
          <w:lang w:eastAsia="ko-KR"/>
        </w:rPr>
      </w:pPr>
      <w:r w:rsidRPr="00710567">
        <w:rPr>
          <w:rFonts w:hint="eastAsia"/>
          <w:highlight w:val="yellow"/>
          <w:lang w:eastAsia="ko-KR"/>
        </w:rPr>
        <w:t xml:space="preserve">baseViewPic is a picture in an independent view of </w:t>
      </w:r>
      <w:r w:rsidR="00623A67">
        <w:rPr>
          <w:rFonts w:hint="eastAsia"/>
          <w:highlight w:val="yellow"/>
          <w:lang w:eastAsia="ko-KR"/>
        </w:rPr>
        <w:t xml:space="preserve"> </w:t>
      </w:r>
      <w:r w:rsidRPr="00710567">
        <w:rPr>
          <w:rFonts w:hint="eastAsia"/>
          <w:highlight w:val="yellow"/>
          <w:lang w:eastAsia="ko-KR"/>
        </w:rPr>
        <w:t>which picture order count is the same as that of CurrPic.</w:t>
      </w:r>
    </w:p>
    <w:p w:rsidR="00710567" w:rsidRPr="00710567" w:rsidRDefault="00710567" w:rsidP="00710567">
      <w:pPr>
        <w:pStyle w:val="3N"/>
        <w:tabs>
          <w:tab w:val="left" w:pos="4370"/>
        </w:tabs>
        <w:rPr>
          <w:highlight w:val="yellow"/>
          <w:lang w:eastAsia="ko-KR"/>
        </w:rPr>
      </w:pPr>
      <w:r w:rsidRPr="00710567">
        <w:rPr>
          <w:rFonts w:hint="eastAsia"/>
          <w:highlight w:val="yellow"/>
          <w:lang w:eastAsia="ko-KR"/>
        </w:rPr>
        <w:t>baseViewRefPic0 is a picture in RefPicList0 of baseViewPic, of which picture order count is the same as that of the picture that is indicated by refIdxL0 in RefPicList0 of CurrPic.</w:t>
      </w:r>
    </w:p>
    <w:p w:rsidR="00710567" w:rsidRPr="00710567" w:rsidRDefault="00710567" w:rsidP="00710567">
      <w:pPr>
        <w:pStyle w:val="3N"/>
        <w:tabs>
          <w:tab w:val="left" w:pos="4370"/>
        </w:tabs>
        <w:rPr>
          <w:highlight w:val="yellow"/>
          <w:lang w:eastAsia="ko-KR"/>
        </w:rPr>
      </w:pPr>
      <w:r w:rsidRPr="00710567">
        <w:rPr>
          <w:rFonts w:hint="eastAsia"/>
          <w:highlight w:val="yellow"/>
          <w:lang w:eastAsia="ko-KR"/>
        </w:rPr>
        <w:t xml:space="preserve">baseRefIdxL0 is an index for RefPicList0 of baseViewPic, which </w:t>
      </w:r>
      <w:r w:rsidRPr="00710567">
        <w:rPr>
          <w:highlight w:val="yellow"/>
          <w:lang w:eastAsia="ko-KR"/>
        </w:rPr>
        <w:t>corresponds</w:t>
      </w:r>
      <w:r w:rsidRPr="00710567">
        <w:rPr>
          <w:rFonts w:hint="eastAsia"/>
          <w:highlight w:val="yellow"/>
          <w:lang w:eastAsia="ko-KR"/>
        </w:rPr>
        <w:t xml:space="preserve"> to baseViewRefPic</w:t>
      </w:r>
      <w:r w:rsidR="00623A67">
        <w:rPr>
          <w:rFonts w:hint="eastAsia"/>
          <w:highlight w:val="yellow"/>
          <w:lang w:eastAsia="ko-KR"/>
        </w:rPr>
        <w:t>0</w:t>
      </w:r>
      <w:r w:rsidRPr="00710567">
        <w:rPr>
          <w:rFonts w:hint="eastAsia"/>
          <w:highlight w:val="yellow"/>
          <w:lang w:eastAsia="ko-KR"/>
        </w:rPr>
        <w:t>.</w:t>
      </w:r>
    </w:p>
    <w:p w:rsidR="00710567" w:rsidRPr="00710567" w:rsidRDefault="00710567" w:rsidP="00710567">
      <w:pPr>
        <w:pStyle w:val="3N"/>
        <w:tabs>
          <w:tab w:val="left" w:pos="4370"/>
        </w:tabs>
        <w:rPr>
          <w:highlight w:val="yellow"/>
          <w:lang w:eastAsia="ko-KR"/>
        </w:rPr>
      </w:pPr>
      <w:r w:rsidRPr="00710567">
        <w:rPr>
          <w:rFonts w:hint="eastAsia"/>
          <w:highlight w:val="yellow"/>
          <w:lang w:eastAsia="ko-KR"/>
        </w:rPr>
        <w:t>baseViewRefPic1 is a picture in RefPicList1 of baseViewPic, of which picture order count is the same as that of the picture that is indicated by refIdxL1 in RefPicList1 of CurrPic.</w:t>
      </w:r>
    </w:p>
    <w:p w:rsidR="00710567" w:rsidRDefault="00710567" w:rsidP="00710567">
      <w:pPr>
        <w:pStyle w:val="3N"/>
        <w:tabs>
          <w:tab w:val="left" w:pos="4370"/>
        </w:tabs>
        <w:rPr>
          <w:rFonts w:hint="eastAsia"/>
          <w:highlight w:val="yellow"/>
          <w:lang w:eastAsia="ko-KR"/>
        </w:rPr>
      </w:pPr>
      <w:r w:rsidRPr="00710567">
        <w:rPr>
          <w:rFonts w:hint="eastAsia"/>
          <w:highlight w:val="yellow"/>
          <w:lang w:eastAsia="ko-KR"/>
        </w:rPr>
        <w:t xml:space="preserve">baseRefIdxL1 is an index for RefPicList1 of baseViewPic, which </w:t>
      </w:r>
      <w:r w:rsidRPr="00710567">
        <w:rPr>
          <w:highlight w:val="yellow"/>
          <w:lang w:eastAsia="ko-KR"/>
        </w:rPr>
        <w:t>corresponds</w:t>
      </w:r>
      <w:r w:rsidRPr="00710567">
        <w:rPr>
          <w:rFonts w:hint="eastAsia"/>
          <w:highlight w:val="yellow"/>
          <w:lang w:eastAsia="ko-KR"/>
        </w:rPr>
        <w:t xml:space="preserve"> to baseViewRefPic</w:t>
      </w:r>
      <w:r w:rsidR="00623A67">
        <w:rPr>
          <w:rFonts w:hint="eastAsia"/>
          <w:highlight w:val="yellow"/>
          <w:lang w:eastAsia="ko-KR"/>
        </w:rPr>
        <w:t>1</w:t>
      </w:r>
      <w:r w:rsidRPr="00710567">
        <w:rPr>
          <w:rFonts w:hint="eastAsia"/>
          <w:highlight w:val="yellow"/>
          <w:lang w:eastAsia="ko-KR"/>
        </w:rPr>
        <w:t>.</w:t>
      </w:r>
    </w:p>
    <w:p w:rsidR="00085231" w:rsidRPr="00710567" w:rsidRDefault="00085231" w:rsidP="00710567">
      <w:pPr>
        <w:pStyle w:val="3N"/>
        <w:tabs>
          <w:tab w:val="left" w:pos="4370"/>
        </w:tabs>
        <w:rPr>
          <w:highlight w:val="yellow"/>
          <w:lang w:eastAsia="ko-KR"/>
        </w:rPr>
      </w:pPr>
      <w:r>
        <w:rPr>
          <w:rFonts w:hint="eastAsia"/>
          <w:highlight w:val="yellow"/>
          <w:lang w:eastAsia="ko-KR"/>
        </w:rPr>
        <w:t xml:space="preserve">The </w:t>
      </w:r>
      <w:r w:rsidRPr="00710567">
        <w:rPr>
          <w:highlight w:val="yellow"/>
          <w:lang w:eastAsia="ko-KR"/>
        </w:rPr>
        <w:t>LumaWeightL</w:t>
      </w:r>
      <w:r>
        <w:rPr>
          <w:rFonts w:hint="eastAsia"/>
          <w:highlight w:val="yellow"/>
          <w:lang w:eastAsia="ko-KR"/>
        </w:rPr>
        <w:t>X</w:t>
      </w:r>
      <w:r w:rsidRPr="00710567">
        <w:rPr>
          <w:rFonts w:hint="eastAsia"/>
          <w:highlight w:val="yellow"/>
          <w:lang w:eastAsia="ko-KR"/>
        </w:rPr>
        <w:t>[ViewIdx ]</w:t>
      </w:r>
      <w:r>
        <w:rPr>
          <w:rFonts w:hint="eastAsia"/>
          <w:highlight w:val="yellow"/>
          <w:lang w:eastAsia="ko-KR"/>
        </w:rPr>
        <w:t xml:space="preserve">, ChromaWeightLX[ViewIdx],ChromaOffsetLX[ViewIdx] are set to default values. </w:t>
      </w:r>
    </w:p>
    <w:p w:rsidR="00623A67" w:rsidRDefault="00623A67" w:rsidP="00710567">
      <w:pPr>
        <w:pStyle w:val="3N"/>
        <w:tabs>
          <w:tab w:val="left" w:pos="4370"/>
        </w:tabs>
        <w:rPr>
          <w:rFonts w:hint="eastAsia"/>
          <w:highlight w:val="yellow"/>
          <w:lang w:eastAsia="ko-KR"/>
        </w:rPr>
      </w:pPr>
      <w:r>
        <w:rPr>
          <w:rFonts w:hint="eastAsia"/>
          <w:highlight w:val="yellow"/>
          <w:lang w:eastAsia="ko-KR"/>
        </w:rPr>
        <w:t xml:space="preserve">For each reference index </w:t>
      </w:r>
      <w:r w:rsidR="00085231">
        <w:rPr>
          <w:rFonts w:hint="eastAsia"/>
          <w:highlight w:val="yellow"/>
          <w:lang w:eastAsia="ko-KR"/>
        </w:rPr>
        <w:t xml:space="preserve">refIdxLX of </w:t>
      </w:r>
      <w:r>
        <w:rPr>
          <w:rFonts w:hint="eastAsia"/>
          <w:highlight w:val="yellow"/>
          <w:lang w:eastAsia="ko-KR"/>
        </w:rPr>
        <w:t xml:space="preserve">CurrPic, </w:t>
      </w:r>
      <w:r w:rsidR="00085231">
        <w:rPr>
          <w:rFonts w:hint="eastAsia"/>
          <w:highlight w:val="yellow"/>
          <w:lang w:eastAsia="ko-KR"/>
        </w:rPr>
        <w:t xml:space="preserve">X being replaced by 0 and 1, </w:t>
      </w:r>
      <w:r>
        <w:rPr>
          <w:rFonts w:hint="eastAsia"/>
          <w:highlight w:val="yellow"/>
          <w:lang w:eastAsia="ko-KR"/>
        </w:rPr>
        <w:t xml:space="preserve">following applies, </w:t>
      </w:r>
    </w:p>
    <w:p w:rsidR="00623A67" w:rsidRDefault="00623A67" w:rsidP="00623A67">
      <w:pPr>
        <w:pStyle w:val="3N"/>
        <w:tabs>
          <w:tab w:val="left" w:pos="4370"/>
        </w:tabs>
        <w:ind w:leftChars="100" w:left="220"/>
        <w:rPr>
          <w:rFonts w:hint="eastAsia"/>
          <w:highlight w:val="yellow"/>
          <w:lang w:eastAsia="ko-KR"/>
        </w:rPr>
      </w:pPr>
      <w:r>
        <w:rPr>
          <w:rFonts w:hint="eastAsia"/>
          <w:highlight w:val="yellow"/>
          <w:lang w:eastAsia="ko-KR"/>
        </w:rPr>
        <w:t xml:space="preserve">If the reference picture </w:t>
      </w:r>
      <w:r w:rsidR="00085231">
        <w:rPr>
          <w:rFonts w:hint="eastAsia"/>
          <w:highlight w:val="yellow"/>
          <w:lang w:eastAsia="ko-KR"/>
        </w:rPr>
        <w:t xml:space="preserve">RefPicListX[ refIdxLX ] is temporal reference picture, the following applies. </w:t>
      </w:r>
    </w:p>
    <w:p w:rsidR="00710567" w:rsidRDefault="00710567" w:rsidP="00085231">
      <w:pPr>
        <w:pStyle w:val="3N"/>
        <w:tabs>
          <w:tab w:val="left" w:pos="4370"/>
        </w:tabs>
        <w:ind w:leftChars="200" w:left="440"/>
        <w:rPr>
          <w:rFonts w:hint="eastAsia"/>
          <w:highlight w:val="yellow"/>
          <w:lang w:eastAsia="ko-KR"/>
        </w:rPr>
      </w:pPr>
      <w:r w:rsidRPr="00710567">
        <w:rPr>
          <w:highlight w:val="yellow"/>
          <w:lang w:eastAsia="ko-KR"/>
        </w:rPr>
        <w:t>LumaWeightL</w:t>
      </w:r>
      <w:r w:rsidR="00085231">
        <w:rPr>
          <w:rFonts w:hint="eastAsia"/>
          <w:highlight w:val="yellow"/>
          <w:lang w:eastAsia="ko-KR"/>
        </w:rPr>
        <w:t>X</w:t>
      </w:r>
      <w:r w:rsidRPr="00710567">
        <w:rPr>
          <w:rFonts w:hint="eastAsia"/>
          <w:highlight w:val="yellow"/>
          <w:lang w:eastAsia="ko-KR"/>
        </w:rPr>
        <w:t xml:space="preserve">[ ViewIdx ][ </w:t>
      </w:r>
      <w:r w:rsidRPr="00710567">
        <w:rPr>
          <w:highlight w:val="yellow"/>
          <w:lang w:eastAsia="ko-KR"/>
        </w:rPr>
        <w:t>refIdxL</w:t>
      </w:r>
      <w:r w:rsidR="00085231">
        <w:rPr>
          <w:rFonts w:hint="eastAsia"/>
          <w:highlight w:val="yellow"/>
          <w:lang w:eastAsia="ko-KR"/>
        </w:rPr>
        <w:t>X</w:t>
      </w:r>
      <w:r w:rsidRPr="00710567">
        <w:rPr>
          <w:rFonts w:hint="eastAsia"/>
          <w:highlight w:val="yellow"/>
          <w:lang w:eastAsia="ko-KR"/>
        </w:rPr>
        <w:t xml:space="preserve"> ] is set to </w:t>
      </w:r>
      <w:r w:rsidRPr="00710567">
        <w:rPr>
          <w:highlight w:val="yellow"/>
          <w:lang w:eastAsia="ko-KR"/>
        </w:rPr>
        <w:t>LumaWeightL</w:t>
      </w:r>
      <w:r w:rsidR="00085231">
        <w:rPr>
          <w:rFonts w:hint="eastAsia"/>
          <w:highlight w:val="yellow"/>
          <w:lang w:eastAsia="ko-KR"/>
        </w:rPr>
        <w:t>X</w:t>
      </w:r>
      <w:r w:rsidRPr="00710567">
        <w:rPr>
          <w:rFonts w:hint="eastAsia"/>
          <w:highlight w:val="yellow"/>
          <w:lang w:eastAsia="ko-KR"/>
        </w:rPr>
        <w:t>[ ViewIdx of baseViewPic ][ baseR</w:t>
      </w:r>
      <w:r w:rsidRPr="00710567">
        <w:rPr>
          <w:highlight w:val="yellow"/>
          <w:lang w:eastAsia="ko-KR"/>
        </w:rPr>
        <w:t>efIdxL</w:t>
      </w:r>
      <w:r w:rsidR="00085231">
        <w:rPr>
          <w:rFonts w:hint="eastAsia"/>
          <w:highlight w:val="yellow"/>
          <w:lang w:eastAsia="ko-KR"/>
        </w:rPr>
        <w:t>X</w:t>
      </w:r>
      <w:r w:rsidRPr="00710567">
        <w:rPr>
          <w:rFonts w:hint="eastAsia"/>
          <w:highlight w:val="yellow"/>
          <w:lang w:eastAsia="ko-KR"/>
        </w:rPr>
        <w:t>].</w:t>
      </w:r>
    </w:p>
    <w:p w:rsidR="00127195" w:rsidRPr="00127195" w:rsidRDefault="00127195" w:rsidP="00085231">
      <w:pPr>
        <w:pStyle w:val="3N"/>
        <w:tabs>
          <w:tab w:val="left" w:pos="4370"/>
        </w:tabs>
        <w:ind w:leftChars="200" w:left="440"/>
        <w:rPr>
          <w:highlight w:val="yellow"/>
          <w:lang w:eastAsia="ko-KR"/>
        </w:rPr>
      </w:pPr>
      <w:r w:rsidRPr="00127195">
        <w:rPr>
          <w:noProof/>
          <w:highlight w:val="yellow"/>
          <w:lang w:eastAsia="ko-KR"/>
        </w:rPr>
        <w:t>luma_offset_l</w:t>
      </w:r>
      <w:r>
        <w:rPr>
          <w:rFonts w:hint="eastAsia"/>
          <w:noProof/>
          <w:highlight w:val="yellow"/>
          <w:lang w:eastAsia="ko-KR"/>
        </w:rPr>
        <w:t>X</w:t>
      </w:r>
      <w:r w:rsidRPr="00127195">
        <w:rPr>
          <w:rFonts w:hint="eastAsia"/>
          <w:highlight w:val="yellow"/>
          <w:lang w:eastAsia="ko-KR"/>
        </w:rPr>
        <w:t xml:space="preserve">[ ViewIdx ][ </w:t>
      </w:r>
      <w:r w:rsidRPr="00127195">
        <w:rPr>
          <w:highlight w:val="yellow"/>
          <w:lang w:eastAsia="ko-KR"/>
        </w:rPr>
        <w:t>refIdxL</w:t>
      </w:r>
      <w:r w:rsidRPr="00127195">
        <w:rPr>
          <w:rFonts w:hint="eastAsia"/>
          <w:highlight w:val="yellow"/>
          <w:lang w:eastAsia="ko-KR"/>
        </w:rPr>
        <w:t xml:space="preserve">X ] is set to </w:t>
      </w:r>
      <w:r w:rsidRPr="00127195">
        <w:rPr>
          <w:noProof/>
          <w:highlight w:val="yellow"/>
          <w:lang w:eastAsia="ko-KR"/>
        </w:rPr>
        <w:t>luma_offset_l</w:t>
      </w:r>
      <w:r>
        <w:rPr>
          <w:rFonts w:hint="eastAsia"/>
          <w:noProof/>
          <w:highlight w:val="yellow"/>
          <w:lang w:eastAsia="ko-KR"/>
        </w:rPr>
        <w:t>X</w:t>
      </w:r>
      <w:r w:rsidRPr="00127195">
        <w:rPr>
          <w:rFonts w:hint="eastAsia"/>
          <w:highlight w:val="yellow"/>
          <w:lang w:eastAsia="ko-KR"/>
        </w:rPr>
        <w:t>[ ViewIdx of baseViewPic ][ baseR</w:t>
      </w:r>
      <w:r w:rsidRPr="00127195">
        <w:rPr>
          <w:highlight w:val="yellow"/>
          <w:lang w:eastAsia="ko-KR"/>
        </w:rPr>
        <w:t>efIdxL</w:t>
      </w:r>
      <w:r w:rsidRPr="00127195">
        <w:rPr>
          <w:rFonts w:hint="eastAsia"/>
          <w:highlight w:val="yellow"/>
          <w:lang w:eastAsia="ko-KR"/>
        </w:rPr>
        <w:t>X ].</w:t>
      </w:r>
    </w:p>
    <w:p w:rsidR="00710567" w:rsidRPr="00710567" w:rsidRDefault="00710567" w:rsidP="00085231">
      <w:pPr>
        <w:pStyle w:val="3N"/>
        <w:tabs>
          <w:tab w:val="left" w:pos="4370"/>
        </w:tabs>
        <w:ind w:leftChars="200" w:left="440"/>
        <w:rPr>
          <w:highlight w:val="yellow"/>
          <w:lang w:eastAsia="ko-KR"/>
        </w:rPr>
      </w:pPr>
      <w:r w:rsidRPr="00710567">
        <w:rPr>
          <w:highlight w:val="yellow"/>
          <w:lang w:eastAsia="ko-KR"/>
        </w:rPr>
        <w:t>ChromaWeightL</w:t>
      </w:r>
      <w:r w:rsidR="00085231">
        <w:rPr>
          <w:rFonts w:hint="eastAsia"/>
          <w:highlight w:val="yellow"/>
          <w:lang w:eastAsia="ko-KR"/>
        </w:rPr>
        <w:t>X</w:t>
      </w:r>
      <w:r w:rsidRPr="00710567">
        <w:rPr>
          <w:rFonts w:hint="eastAsia"/>
          <w:highlight w:val="yellow"/>
          <w:lang w:eastAsia="ko-KR"/>
        </w:rPr>
        <w:t xml:space="preserve">[ ViewIdx ][ </w:t>
      </w:r>
      <w:r w:rsidRPr="00710567">
        <w:rPr>
          <w:highlight w:val="yellow"/>
          <w:lang w:eastAsia="ko-KR"/>
        </w:rPr>
        <w:t>refIdxL</w:t>
      </w:r>
      <w:r w:rsidR="00085231">
        <w:rPr>
          <w:rFonts w:hint="eastAsia"/>
          <w:highlight w:val="yellow"/>
          <w:lang w:eastAsia="ko-KR"/>
        </w:rPr>
        <w:t>X</w:t>
      </w:r>
      <w:r w:rsidRPr="00710567">
        <w:rPr>
          <w:rFonts w:hint="eastAsia"/>
          <w:highlight w:val="yellow"/>
          <w:lang w:eastAsia="ko-KR"/>
        </w:rPr>
        <w:t xml:space="preserve"> ][ </w:t>
      </w:r>
      <w:r w:rsidRPr="00710567">
        <w:rPr>
          <w:highlight w:val="yellow"/>
          <w:lang w:eastAsia="ko-KR"/>
        </w:rPr>
        <w:t>cIdx – 1</w:t>
      </w:r>
      <w:r w:rsidRPr="00710567">
        <w:rPr>
          <w:rFonts w:hint="eastAsia"/>
          <w:highlight w:val="yellow"/>
          <w:lang w:eastAsia="ko-KR"/>
        </w:rPr>
        <w:t xml:space="preserve"> ] is set to </w:t>
      </w:r>
      <w:r w:rsidRPr="00710567">
        <w:rPr>
          <w:highlight w:val="yellow"/>
          <w:lang w:eastAsia="ko-KR"/>
        </w:rPr>
        <w:t>ChromaWeightL</w:t>
      </w:r>
      <w:r w:rsidR="00085231">
        <w:rPr>
          <w:rFonts w:hint="eastAsia"/>
          <w:highlight w:val="yellow"/>
          <w:lang w:eastAsia="ko-KR"/>
        </w:rPr>
        <w:t>X</w:t>
      </w:r>
      <w:r w:rsidRPr="00710567">
        <w:rPr>
          <w:rFonts w:hint="eastAsia"/>
          <w:highlight w:val="yellow"/>
          <w:lang w:eastAsia="ko-KR"/>
        </w:rPr>
        <w:t>[ ViewIdx of baseViewPic ][ baseR</w:t>
      </w:r>
      <w:r w:rsidRPr="00710567">
        <w:rPr>
          <w:highlight w:val="yellow"/>
          <w:lang w:eastAsia="ko-KR"/>
        </w:rPr>
        <w:t>efIdxL</w:t>
      </w:r>
      <w:r w:rsidR="00085231">
        <w:rPr>
          <w:rFonts w:hint="eastAsia"/>
          <w:highlight w:val="yellow"/>
          <w:lang w:eastAsia="ko-KR"/>
        </w:rPr>
        <w:t>X</w:t>
      </w:r>
      <w:r w:rsidRPr="00710567">
        <w:rPr>
          <w:rFonts w:hint="eastAsia"/>
          <w:highlight w:val="yellow"/>
          <w:lang w:eastAsia="ko-KR"/>
        </w:rPr>
        <w:t xml:space="preserve"> ][ </w:t>
      </w:r>
      <w:r w:rsidRPr="00710567">
        <w:rPr>
          <w:highlight w:val="yellow"/>
          <w:lang w:eastAsia="ko-KR"/>
        </w:rPr>
        <w:t>cIdx – 1</w:t>
      </w:r>
      <w:r w:rsidRPr="00710567">
        <w:rPr>
          <w:rFonts w:hint="eastAsia"/>
          <w:highlight w:val="yellow"/>
          <w:lang w:eastAsia="ko-KR"/>
        </w:rPr>
        <w:t xml:space="preserve"> ].</w:t>
      </w:r>
    </w:p>
    <w:p w:rsidR="00710567" w:rsidRDefault="00710567" w:rsidP="00085231">
      <w:pPr>
        <w:pStyle w:val="3N"/>
        <w:tabs>
          <w:tab w:val="left" w:pos="4370"/>
        </w:tabs>
        <w:ind w:leftChars="200" w:left="440"/>
        <w:rPr>
          <w:rFonts w:hint="eastAsia"/>
          <w:highlight w:val="yellow"/>
          <w:lang w:eastAsia="ko-KR"/>
        </w:rPr>
      </w:pPr>
      <w:r w:rsidRPr="00710567">
        <w:rPr>
          <w:highlight w:val="yellow"/>
          <w:lang w:eastAsia="ko-KR"/>
        </w:rPr>
        <w:t>Chrom</w:t>
      </w:r>
      <w:r w:rsidRPr="00710567">
        <w:rPr>
          <w:rFonts w:hint="eastAsia"/>
          <w:highlight w:val="yellow"/>
          <w:lang w:eastAsia="ko-KR"/>
        </w:rPr>
        <w:t>aOffset</w:t>
      </w:r>
      <w:r w:rsidRPr="00710567">
        <w:rPr>
          <w:highlight w:val="yellow"/>
          <w:lang w:eastAsia="ko-KR"/>
        </w:rPr>
        <w:t>L</w:t>
      </w:r>
      <w:r w:rsidR="00085231">
        <w:rPr>
          <w:rFonts w:hint="eastAsia"/>
          <w:highlight w:val="yellow"/>
          <w:lang w:eastAsia="ko-KR"/>
        </w:rPr>
        <w:t>X</w:t>
      </w:r>
      <w:r w:rsidRPr="00710567">
        <w:rPr>
          <w:rFonts w:hint="eastAsia"/>
          <w:highlight w:val="yellow"/>
          <w:lang w:eastAsia="ko-KR"/>
        </w:rPr>
        <w:t xml:space="preserve">[ ViewIdx ][ </w:t>
      </w:r>
      <w:r w:rsidRPr="00710567">
        <w:rPr>
          <w:highlight w:val="yellow"/>
          <w:lang w:eastAsia="ko-KR"/>
        </w:rPr>
        <w:t>refIdxL</w:t>
      </w:r>
      <w:r w:rsidR="00085231">
        <w:rPr>
          <w:rFonts w:hint="eastAsia"/>
          <w:highlight w:val="yellow"/>
          <w:lang w:eastAsia="ko-KR"/>
        </w:rPr>
        <w:t>X</w:t>
      </w:r>
      <w:r w:rsidRPr="00710567">
        <w:rPr>
          <w:rFonts w:hint="eastAsia"/>
          <w:highlight w:val="yellow"/>
          <w:lang w:eastAsia="ko-KR"/>
        </w:rPr>
        <w:t xml:space="preserve"> ][ </w:t>
      </w:r>
      <w:r w:rsidRPr="00710567">
        <w:rPr>
          <w:highlight w:val="yellow"/>
          <w:lang w:eastAsia="ko-KR"/>
        </w:rPr>
        <w:t>cIdx – 1</w:t>
      </w:r>
      <w:r w:rsidRPr="00710567">
        <w:rPr>
          <w:rFonts w:hint="eastAsia"/>
          <w:highlight w:val="yellow"/>
          <w:lang w:eastAsia="ko-KR"/>
        </w:rPr>
        <w:t xml:space="preserve"> ] is set to </w:t>
      </w:r>
      <w:r w:rsidRPr="00710567">
        <w:rPr>
          <w:highlight w:val="yellow"/>
          <w:lang w:eastAsia="ko-KR"/>
        </w:rPr>
        <w:t>Chroma</w:t>
      </w:r>
      <w:r w:rsidRPr="00710567">
        <w:rPr>
          <w:rFonts w:hint="eastAsia"/>
          <w:highlight w:val="yellow"/>
          <w:lang w:eastAsia="ko-KR"/>
        </w:rPr>
        <w:t>Offset</w:t>
      </w:r>
      <w:r w:rsidRPr="00710567">
        <w:rPr>
          <w:highlight w:val="yellow"/>
          <w:lang w:eastAsia="ko-KR"/>
        </w:rPr>
        <w:t>L</w:t>
      </w:r>
      <w:r w:rsidR="00085231">
        <w:rPr>
          <w:rFonts w:hint="eastAsia"/>
          <w:highlight w:val="yellow"/>
          <w:lang w:eastAsia="ko-KR"/>
        </w:rPr>
        <w:t>X</w:t>
      </w:r>
      <w:r w:rsidRPr="00710567">
        <w:rPr>
          <w:rFonts w:hint="eastAsia"/>
          <w:highlight w:val="yellow"/>
          <w:lang w:eastAsia="ko-KR"/>
        </w:rPr>
        <w:t>[ ViewIdx of baseViewPic ][ baseR</w:t>
      </w:r>
      <w:r w:rsidRPr="00710567">
        <w:rPr>
          <w:highlight w:val="yellow"/>
          <w:lang w:eastAsia="ko-KR"/>
        </w:rPr>
        <w:t>efIdxL</w:t>
      </w:r>
      <w:r w:rsidR="00085231">
        <w:rPr>
          <w:rFonts w:hint="eastAsia"/>
          <w:highlight w:val="yellow"/>
          <w:lang w:eastAsia="ko-KR"/>
        </w:rPr>
        <w:t>X</w:t>
      </w:r>
      <w:r w:rsidRPr="00710567">
        <w:rPr>
          <w:rFonts w:hint="eastAsia"/>
          <w:highlight w:val="yellow"/>
          <w:lang w:eastAsia="ko-KR"/>
        </w:rPr>
        <w:t xml:space="preserve"> ][ </w:t>
      </w:r>
      <w:r w:rsidRPr="00710567">
        <w:rPr>
          <w:highlight w:val="yellow"/>
          <w:lang w:eastAsia="ko-KR"/>
        </w:rPr>
        <w:t>cIdx – 1</w:t>
      </w:r>
      <w:r w:rsidRPr="00710567">
        <w:rPr>
          <w:rFonts w:hint="eastAsia"/>
          <w:highlight w:val="yellow"/>
          <w:lang w:eastAsia="ko-KR"/>
        </w:rPr>
        <w:t xml:space="preserve"> ].</w:t>
      </w:r>
    </w:p>
    <w:p w:rsidR="00085231" w:rsidRDefault="00085231" w:rsidP="00085231">
      <w:pPr>
        <w:pStyle w:val="3N"/>
        <w:tabs>
          <w:tab w:val="left" w:pos="4370"/>
        </w:tabs>
        <w:ind w:leftChars="200" w:left="440"/>
        <w:rPr>
          <w:rFonts w:hint="eastAsia"/>
          <w:lang w:eastAsia="ko-KR"/>
        </w:rPr>
      </w:pPr>
    </w:p>
    <w:p w:rsidR="00710567" w:rsidRPr="00B72792" w:rsidRDefault="00710567" w:rsidP="00710567">
      <w:pPr>
        <w:pStyle w:val="3H3"/>
        <w:numPr>
          <w:ilvl w:val="0"/>
          <w:numId w:val="0"/>
        </w:numPr>
      </w:pPr>
      <w:bookmarkStart w:id="3" w:name="_Ref332658693"/>
      <w:r>
        <w:rPr>
          <w:rFonts w:hint="eastAsia"/>
          <w:lang w:eastAsia="ko-KR"/>
        </w:rPr>
        <w:t xml:space="preserve">G.8.5.2.2  </w:t>
      </w:r>
      <w:r w:rsidRPr="00B073F6">
        <w:t>Decoding process for inter prediction samples</w:t>
      </w:r>
      <w:bookmarkEnd w:id="3"/>
    </w:p>
    <w:p w:rsidR="00710567" w:rsidRPr="00B72792" w:rsidRDefault="00710567" w:rsidP="00710567">
      <w:pPr>
        <w:pStyle w:val="3N"/>
      </w:pPr>
      <w:r>
        <w:t xml:space="preserve">The specifications in subclause </w:t>
      </w:r>
      <w:r w:rsidRPr="00B073F6">
        <w:rPr>
          <w:highlight w:val="yellow"/>
        </w:rPr>
        <w:t>8.5.2.2</w:t>
      </w:r>
      <w:r>
        <w:t xml:space="preserve"> apply with the following additional operation at the end of the process.</w:t>
      </w:r>
    </w:p>
    <w:p w:rsidR="00710567" w:rsidRDefault="00710567" w:rsidP="00710567">
      <w:pPr>
        <w:pStyle w:val="3N"/>
        <w:rPr>
          <w:lang w:eastAsia="ko-KR"/>
        </w:rPr>
      </w:pPr>
      <w:r>
        <w:rPr>
          <w:lang w:eastAsia="ko-KR"/>
        </w:rPr>
        <w:t xml:space="preserve">When res_pred_flag is equal to 1, the inter-view residual prediction process as specified in subclause </w:t>
      </w:r>
      <w:r w:rsidR="000664B3" w:rsidRPr="00B72792">
        <w:rPr>
          <w:lang w:eastAsia="ko-KR"/>
        </w:rPr>
        <w:fldChar w:fldCharType="begin" w:fldLock="1"/>
      </w:r>
      <w:r>
        <w:rPr>
          <w:lang w:eastAsia="ko-KR"/>
        </w:rPr>
        <w:instrText xml:space="preserve"> REF _Ref327895369 \r \h </w:instrText>
      </w:r>
      <w:r w:rsidR="000664B3" w:rsidRPr="00B72792">
        <w:rPr>
          <w:lang w:eastAsia="ko-KR"/>
        </w:rPr>
      </w:r>
      <w:r w:rsidR="000664B3" w:rsidRPr="00B72792">
        <w:rPr>
          <w:lang w:eastAsia="ko-KR"/>
        </w:rPr>
        <w:fldChar w:fldCharType="separate"/>
      </w:r>
      <w:r>
        <w:rPr>
          <w:lang w:eastAsia="ko-KR"/>
        </w:rPr>
        <w:t>G.8.5.2.3</w:t>
      </w:r>
      <w:r w:rsidR="000664B3" w:rsidRPr="00B72792">
        <w:rPr>
          <w:lang w:eastAsia="ko-KR"/>
        </w:rPr>
        <w:fldChar w:fldCharType="end"/>
      </w:r>
      <w:r>
        <w:rPr>
          <w:lang w:eastAsia="ko-KR"/>
        </w:rPr>
        <w:t xml:space="preserve"> is invoked with the luma location ( xB, yB ), the variables nPSW and nPSH, the reference view index refViewIdx set equal to 0, and the arrays </w:t>
      </w:r>
      <w:r>
        <w:t>predSamples</w:t>
      </w:r>
      <w:r>
        <w:rPr>
          <w:vertAlign w:val="subscript"/>
        </w:rPr>
        <w:t>L</w:t>
      </w:r>
      <w:r>
        <w:t>, predSamples</w:t>
      </w:r>
      <w:r>
        <w:rPr>
          <w:vertAlign w:val="subscript"/>
        </w:rPr>
        <w:t>Cb</w:t>
      </w:r>
      <w:r>
        <w:t>, and predSamples</w:t>
      </w:r>
      <w:r>
        <w:rPr>
          <w:vertAlign w:val="subscript"/>
        </w:rPr>
        <w:t>Cr</w:t>
      </w:r>
      <w:r>
        <w:t xml:space="preserve"> as the inputs and the outputs are modified versions of the arrays predSamples</w:t>
      </w:r>
      <w:r>
        <w:rPr>
          <w:vertAlign w:val="subscript"/>
        </w:rPr>
        <w:t>L</w:t>
      </w:r>
      <w:r>
        <w:t>, predSamples</w:t>
      </w:r>
      <w:r>
        <w:rPr>
          <w:vertAlign w:val="subscript"/>
        </w:rPr>
        <w:t>Cb</w:t>
      </w:r>
      <w:r>
        <w:t>, and predSamples</w:t>
      </w:r>
      <w:r>
        <w:rPr>
          <w:vertAlign w:val="subscript"/>
        </w:rPr>
        <w:t>Cr</w:t>
      </w:r>
      <w:r>
        <w:t>.</w:t>
      </w:r>
    </w:p>
    <w:p w:rsidR="00710567" w:rsidRDefault="00127195" w:rsidP="00710567">
      <w:pPr>
        <w:pStyle w:val="3N"/>
        <w:rPr>
          <w:lang w:eastAsia="ko-KR"/>
        </w:rPr>
      </w:pPr>
      <w:r>
        <w:rPr>
          <w:rFonts w:hint="eastAsia"/>
          <w:highlight w:val="yellow"/>
          <w:lang w:eastAsia="ko-KR"/>
        </w:rPr>
        <w:t xml:space="preserve">In subclause 8.5.2.2.3, </w:t>
      </w:r>
      <w:r w:rsidRPr="0066051B">
        <w:rPr>
          <w:highlight w:val="yellow"/>
          <w:lang w:eastAsia="ko-KR"/>
        </w:rPr>
        <w:t>LumaWeightL</w:t>
      </w:r>
      <w:r>
        <w:rPr>
          <w:rFonts w:hint="eastAsia"/>
          <w:highlight w:val="yellow"/>
          <w:lang w:eastAsia="ko-KR"/>
        </w:rPr>
        <w:t>X</w:t>
      </w:r>
      <w:r w:rsidRPr="0066051B">
        <w:rPr>
          <w:rFonts w:hint="eastAsia"/>
          <w:highlight w:val="yellow"/>
          <w:lang w:eastAsia="ko-KR"/>
        </w:rPr>
        <w:t xml:space="preserve">[ ViewIdx ][ </w:t>
      </w:r>
      <w:r w:rsidRPr="0066051B">
        <w:rPr>
          <w:highlight w:val="yellow"/>
          <w:lang w:eastAsia="ko-KR"/>
        </w:rPr>
        <w:t>refIdxL</w:t>
      </w:r>
      <w:r>
        <w:rPr>
          <w:rFonts w:hint="eastAsia"/>
          <w:highlight w:val="yellow"/>
          <w:lang w:eastAsia="ko-KR"/>
        </w:rPr>
        <w:t>X</w:t>
      </w:r>
      <w:r w:rsidRPr="0066051B">
        <w:rPr>
          <w:rFonts w:hint="eastAsia"/>
          <w:highlight w:val="yellow"/>
          <w:lang w:eastAsia="ko-KR"/>
        </w:rPr>
        <w:t xml:space="preserve"> ], </w:t>
      </w:r>
      <w:r>
        <w:rPr>
          <w:rFonts w:hint="eastAsia"/>
          <w:highlight w:val="yellow"/>
          <w:lang w:eastAsia="ko-KR"/>
        </w:rPr>
        <w:t xml:space="preserve">luma_offset_lX[ ViewIdx ][ refIdxLX ], </w:t>
      </w:r>
      <w:r w:rsidRPr="0066051B">
        <w:rPr>
          <w:highlight w:val="yellow"/>
          <w:lang w:eastAsia="ko-KR"/>
        </w:rPr>
        <w:t>ChromaWeightL</w:t>
      </w:r>
      <w:r>
        <w:rPr>
          <w:rFonts w:hint="eastAsia"/>
          <w:highlight w:val="yellow"/>
          <w:lang w:eastAsia="ko-KR"/>
        </w:rPr>
        <w:t>X</w:t>
      </w:r>
      <w:r w:rsidRPr="0066051B">
        <w:rPr>
          <w:rFonts w:hint="eastAsia"/>
          <w:highlight w:val="yellow"/>
          <w:lang w:eastAsia="ko-KR"/>
        </w:rPr>
        <w:t xml:space="preserve">[ ViewIdx ][ </w:t>
      </w:r>
      <w:r w:rsidRPr="0066051B">
        <w:rPr>
          <w:highlight w:val="yellow"/>
          <w:lang w:eastAsia="ko-KR"/>
        </w:rPr>
        <w:t>refIdxL</w:t>
      </w:r>
      <w:r>
        <w:rPr>
          <w:rFonts w:hint="eastAsia"/>
          <w:highlight w:val="yellow"/>
          <w:lang w:eastAsia="ko-KR"/>
        </w:rPr>
        <w:t>X</w:t>
      </w:r>
      <w:r w:rsidRPr="0066051B">
        <w:rPr>
          <w:rFonts w:hint="eastAsia"/>
          <w:highlight w:val="yellow"/>
          <w:lang w:eastAsia="ko-KR"/>
        </w:rPr>
        <w:t xml:space="preserve"> ]</w:t>
      </w:r>
      <w:r>
        <w:rPr>
          <w:rFonts w:hint="eastAsia"/>
          <w:highlight w:val="yellow"/>
          <w:lang w:eastAsia="ko-KR"/>
        </w:rPr>
        <w:t>,</w:t>
      </w:r>
      <w:r w:rsidRPr="0066051B">
        <w:rPr>
          <w:rFonts w:hint="eastAsia"/>
          <w:highlight w:val="yellow"/>
          <w:lang w:eastAsia="ko-KR"/>
        </w:rPr>
        <w:t xml:space="preserve"> </w:t>
      </w:r>
      <w:r>
        <w:rPr>
          <w:rFonts w:hint="eastAsia"/>
          <w:highlight w:val="yellow"/>
          <w:lang w:eastAsia="ko-KR"/>
        </w:rPr>
        <w:t xml:space="preserve">and </w:t>
      </w:r>
      <w:r w:rsidRPr="0066051B">
        <w:rPr>
          <w:highlight w:val="yellow"/>
          <w:lang w:eastAsia="ko-KR"/>
        </w:rPr>
        <w:t>ChromaOffsetL</w:t>
      </w:r>
      <w:r>
        <w:rPr>
          <w:rFonts w:hint="eastAsia"/>
          <w:highlight w:val="yellow"/>
          <w:lang w:eastAsia="ko-KR"/>
        </w:rPr>
        <w:t>X</w:t>
      </w:r>
      <w:r w:rsidRPr="0066051B">
        <w:rPr>
          <w:rFonts w:hint="eastAsia"/>
          <w:highlight w:val="yellow"/>
          <w:lang w:eastAsia="ko-KR"/>
        </w:rPr>
        <w:t xml:space="preserve">[ ViewIdx ][ </w:t>
      </w:r>
      <w:r w:rsidRPr="0066051B">
        <w:rPr>
          <w:highlight w:val="yellow"/>
          <w:lang w:eastAsia="ko-KR"/>
        </w:rPr>
        <w:t>refIdxL</w:t>
      </w:r>
      <w:r>
        <w:rPr>
          <w:rFonts w:hint="eastAsia"/>
          <w:highlight w:val="yellow"/>
          <w:lang w:eastAsia="ko-KR"/>
        </w:rPr>
        <w:t>X</w:t>
      </w:r>
      <w:r w:rsidRPr="0066051B">
        <w:rPr>
          <w:rFonts w:hint="eastAsia"/>
          <w:highlight w:val="yellow"/>
          <w:lang w:eastAsia="ko-KR"/>
        </w:rPr>
        <w:t xml:space="preserve"> ] are used </w:t>
      </w:r>
      <w:r>
        <w:rPr>
          <w:rFonts w:hint="eastAsia"/>
          <w:highlight w:val="yellow"/>
          <w:lang w:eastAsia="ko-KR"/>
        </w:rPr>
        <w:t xml:space="preserve">instead of </w:t>
      </w:r>
      <w:r w:rsidR="00710567" w:rsidRPr="0066051B">
        <w:rPr>
          <w:highlight w:val="yellow"/>
          <w:lang w:eastAsia="ko-KR"/>
        </w:rPr>
        <w:t>LumaWeightL</w:t>
      </w:r>
      <w:r>
        <w:rPr>
          <w:rFonts w:hint="eastAsia"/>
          <w:highlight w:val="yellow"/>
          <w:lang w:eastAsia="ko-KR"/>
        </w:rPr>
        <w:t>X</w:t>
      </w:r>
      <w:r w:rsidR="00710567" w:rsidRPr="0066051B">
        <w:rPr>
          <w:rFonts w:hint="eastAsia"/>
          <w:highlight w:val="yellow"/>
          <w:lang w:eastAsia="ko-KR"/>
        </w:rPr>
        <w:t xml:space="preserve">[ </w:t>
      </w:r>
      <w:r w:rsidR="00710567" w:rsidRPr="0066051B">
        <w:rPr>
          <w:highlight w:val="yellow"/>
          <w:lang w:eastAsia="ko-KR"/>
        </w:rPr>
        <w:t>refIdxL</w:t>
      </w:r>
      <w:r>
        <w:rPr>
          <w:rFonts w:hint="eastAsia"/>
          <w:highlight w:val="yellow"/>
          <w:lang w:eastAsia="ko-KR"/>
        </w:rPr>
        <w:t>X</w:t>
      </w:r>
      <w:r w:rsidR="00710567" w:rsidRPr="0066051B">
        <w:rPr>
          <w:rFonts w:hint="eastAsia"/>
          <w:highlight w:val="yellow"/>
          <w:lang w:eastAsia="ko-KR"/>
        </w:rPr>
        <w:t xml:space="preserve"> ], </w:t>
      </w:r>
      <w:r>
        <w:rPr>
          <w:rFonts w:hint="eastAsia"/>
          <w:highlight w:val="yellow"/>
          <w:lang w:eastAsia="ko-KR"/>
        </w:rPr>
        <w:t xml:space="preserve">luma_offset_lX[ refIdxLX ], </w:t>
      </w:r>
      <w:r w:rsidR="00710567" w:rsidRPr="0066051B">
        <w:rPr>
          <w:highlight w:val="yellow"/>
          <w:lang w:eastAsia="ko-KR"/>
        </w:rPr>
        <w:t>ChromaWeightL</w:t>
      </w:r>
      <w:r>
        <w:rPr>
          <w:rFonts w:hint="eastAsia"/>
          <w:highlight w:val="yellow"/>
          <w:lang w:eastAsia="ko-KR"/>
        </w:rPr>
        <w:t>X</w:t>
      </w:r>
      <w:r w:rsidR="00710567" w:rsidRPr="0066051B">
        <w:rPr>
          <w:rFonts w:hint="eastAsia"/>
          <w:highlight w:val="yellow"/>
          <w:lang w:eastAsia="ko-KR"/>
        </w:rPr>
        <w:t xml:space="preserve">[ </w:t>
      </w:r>
      <w:r w:rsidR="00710567" w:rsidRPr="0066051B">
        <w:rPr>
          <w:highlight w:val="yellow"/>
          <w:lang w:eastAsia="ko-KR"/>
        </w:rPr>
        <w:t>refIdxL</w:t>
      </w:r>
      <w:r>
        <w:rPr>
          <w:rFonts w:hint="eastAsia"/>
          <w:highlight w:val="yellow"/>
          <w:lang w:eastAsia="ko-KR"/>
        </w:rPr>
        <w:t>X</w:t>
      </w:r>
      <w:r w:rsidR="00710567" w:rsidRPr="0066051B">
        <w:rPr>
          <w:rFonts w:hint="eastAsia"/>
          <w:highlight w:val="yellow"/>
          <w:lang w:eastAsia="ko-KR"/>
        </w:rPr>
        <w:t xml:space="preserve"> ]</w:t>
      </w:r>
      <w:r>
        <w:rPr>
          <w:rFonts w:hint="eastAsia"/>
          <w:highlight w:val="yellow"/>
          <w:lang w:eastAsia="ko-KR"/>
        </w:rPr>
        <w:t>,</w:t>
      </w:r>
      <w:r w:rsidR="00710567" w:rsidRPr="0066051B">
        <w:rPr>
          <w:rFonts w:hint="eastAsia"/>
          <w:highlight w:val="yellow"/>
          <w:lang w:eastAsia="ko-KR"/>
        </w:rPr>
        <w:t xml:space="preserve"> </w:t>
      </w:r>
      <w:r>
        <w:rPr>
          <w:rFonts w:hint="eastAsia"/>
          <w:highlight w:val="yellow"/>
          <w:lang w:eastAsia="ko-KR"/>
        </w:rPr>
        <w:t xml:space="preserve">and </w:t>
      </w:r>
      <w:r w:rsidR="00710567" w:rsidRPr="0066051B">
        <w:rPr>
          <w:highlight w:val="yellow"/>
          <w:lang w:eastAsia="ko-KR"/>
        </w:rPr>
        <w:t>ChromaOffsetL</w:t>
      </w:r>
      <w:r>
        <w:rPr>
          <w:rFonts w:hint="eastAsia"/>
          <w:highlight w:val="yellow"/>
          <w:lang w:eastAsia="ko-KR"/>
        </w:rPr>
        <w:t>X</w:t>
      </w:r>
      <w:r w:rsidR="00710567" w:rsidRPr="0066051B">
        <w:rPr>
          <w:rFonts w:hint="eastAsia"/>
          <w:highlight w:val="yellow"/>
          <w:lang w:eastAsia="ko-KR"/>
        </w:rPr>
        <w:t xml:space="preserve">[ </w:t>
      </w:r>
      <w:r w:rsidR="00710567" w:rsidRPr="0066051B">
        <w:rPr>
          <w:highlight w:val="yellow"/>
          <w:lang w:eastAsia="ko-KR"/>
        </w:rPr>
        <w:t>refIdxL</w:t>
      </w:r>
      <w:r>
        <w:rPr>
          <w:rFonts w:hint="eastAsia"/>
          <w:highlight w:val="yellow"/>
          <w:lang w:eastAsia="ko-KR"/>
        </w:rPr>
        <w:t>X</w:t>
      </w:r>
      <w:r w:rsidR="00710567" w:rsidRPr="0066051B">
        <w:rPr>
          <w:rFonts w:hint="eastAsia"/>
          <w:highlight w:val="yellow"/>
          <w:lang w:eastAsia="ko-KR"/>
        </w:rPr>
        <w:t xml:space="preserve"> ], respectively.</w:t>
      </w:r>
    </w:p>
    <w:p w:rsidR="00710567" w:rsidRPr="00710567" w:rsidRDefault="00710567" w:rsidP="00710567">
      <w:pPr>
        <w:pStyle w:val="3N"/>
        <w:tabs>
          <w:tab w:val="left" w:pos="4370"/>
        </w:tabs>
        <w:rPr>
          <w:lang w:eastAsia="ko-KR"/>
        </w:rPr>
      </w:pPr>
    </w:p>
    <w:p w:rsidR="00710567" w:rsidRPr="00127195" w:rsidRDefault="00710567" w:rsidP="00710567">
      <w:pPr>
        <w:rPr>
          <w:bCs/>
          <w:lang w:val="en-GB"/>
        </w:rPr>
      </w:pPr>
    </w:p>
    <w:sectPr w:rsidR="00710567" w:rsidRPr="00127195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C8C" w:rsidRDefault="00435C8C">
      <w:r>
        <w:separator/>
      </w:r>
    </w:p>
  </w:endnote>
  <w:endnote w:type="continuationSeparator" w:id="1">
    <w:p w:rsidR="00435C8C" w:rsidRDefault="00435C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D20" w:rsidRDefault="00971D20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0664B3">
      <w:rPr>
        <w:rStyle w:val="a5"/>
      </w:rPr>
      <w:fldChar w:fldCharType="begin"/>
    </w:r>
    <w:r>
      <w:rPr>
        <w:rStyle w:val="a5"/>
      </w:rPr>
      <w:instrText xml:space="preserve"> PAGE </w:instrText>
    </w:r>
    <w:r w:rsidR="000664B3">
      <w:rPr>
        <w:rStyle w:val="a5"/>
      </w:rPr>
      <w:fldChar w:fldCharType="separate"/>
    </w:r>
    <w:r w:rsidR="00127195">
      <w:rPr>
        <w:rStyle w:val="a5"/>
        <w:noProof/>
      </w:rPr>
      <w:t>5</w:t>
    </w:r>
    <w:r w:rsidR="000664B3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0664B3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0664B3">
      <w:rPr>
        <w:rStyle w:val="a5"/>
      </w:rPr>
      <w:fldChar w:fldCharType="separate"/>
    </w:r>
    <w:r w:rsidR="00623A67">
      <w:rPr>
        <w:rStyle w:val="a5"/>
        <w:noProof/>
      </w:rPr>
      <w:t>2012-10-16</w:t>
    </w:r>
    <w:r w:rsidR="000664B3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C8C" w:rsidRDefault="00435C8C">
      <w:r>
        <w:separator/>
      </w:r>
    </w:p>
  </w:footnote>
  <w:footnote w:type="continuationSeparator" w:id="1">
    <w:p w:rsidR="00435C8C" w:rsidRDefault="00435C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D4402"/>
    <w:multiLevelType w:val="hybridMultilevel"/>
    <w:tmpl w:val="CCC6495E"/>
    <w:lvl w:ilvl="0" w:tplc="960AACE8">
      <w:start w:val="1"/>
      <w:numFmt w:val="decimal"/>
      <w:lvlText w:val="[%1]"/>
      <w:lvlJc w:val="left"/>
      <w:pPr>
        <w:ind w:left="3803" w:hanging="400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4203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603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003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5403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803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203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6603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3" w:hanging="400"/>
      </w:pPr>
      <w:rPr>
        <w:rFonts w:cs="Times New Roman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AA4211"/>
    <w:multiLevelType w:val="multilevel"/>
    <w:tmpl w:val="475E490A"/>
    <w:numStyleLink w:val="3DHeading"/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574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5B0092E"/>
    <w:multiLevelType w:val="hybridMultilevel"/>
    <w:tmpl w:val="4F364A34"/>
    <w:lvl w:ilvl="0" w:tplc="BF722E08">
      <w:start w:val="1"/>
      <w:numFmt w:val="lowerLetter"/>
      <w:lvlText w:val="(%1)"/>
      <w:lvlJc w:val="left"/>
      <w:pPr>
        <w:ind w:left="133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779" w:hanging="400"/>
      </w:pPr>
    </w:lvl>
    <w:lvl w:ilvl="2" w:tplc="0409001B" w:tentative="1">
      <w:start w:val="1"/>
      <w:numFmt w:val="lowerRoman"/>
      <w:lvlText w:val="%3."/>
      <w:lvlJc w:val="right"/>
      <w:pPr>
        <w:ind w:left="2179" w:hanging="400"/>
      </w:pPr>
    </w:lvl>
    <w:lvl w:ilvl="3" w:tplc="0409000F" w:tentative="1">
      <w:start w:val="1"/>
      <w:numFmt w:val="decimal"/>
      <w:lvlText w:val="%4."/>
      <w:lvlJc w:val="left"/>
      <w:pPr>
        <w:ind w:left="2579" w:hanging="400"/>
      </w:pPr>
    </w:lvl>
    <w:lvl w:ilvl="4" w:tplc="04090019" w:tentative="1">
      <w:start w:val="1"/>
      <w:numFmt w:val="upperLetter"/>
      <w:lvlText w:val="%5."/>
      <w:lvlJc w:val="left"/>
      <w:pPr>
        <w:ind w:left="2979" w:hanging="400"/>
      </w:pPr>
    </w:lvl>
    <w:lvl w:ilvl="5" w:tplc="0409001B" w:tentative="1">
      <w:start w:val="1"/>
      <w:numFmt w:val="lowerRoman"/>
      <w:lvlText w:val="%6."/>
      <w:lvlJc w:val="right"/>
      <w:pPr>
        <w:ind w:left="3379" w:hanging="400"/>
      </w:pPr>
    </w:lvl>
    <w:lvl w:ilvl="6" w:tplc="0409000F" w:tentative="1">
      <w:start w:val="1"/>
      <w:numFmt w:val="decimal"/>
      <w:lvlText w:val="%7."/>
      <w:lvlJc w:val="left"/>
      <w:pPr>
        <w:ind w:left="3779" w:hanging="400"/>
      </w:pPr>
    </w:lvl>
    <w:lvl w:ilvl="7" w:tplc="04090019" w:tentative="1">
      <w:start w:val="1"/>
      <w:numFmt w:val="upperLetter"/>
      <w:lvlText w:val="%8."/>
      <w:lvlJc w:val="left"/>
      <w:pPr>
        <w:ind w:left="4179" w:hanging="400"/>
      </w:pPr>
    </w:lvl>
    <w:lvl w:ilvl="8" w:tplc="0409001B" w:tentative="1">
      <w:start w:val="1"/>
      <w:numFmt w:val="lowerRoman"/>
      <w:lvlText w:val="%9."/>
      <w:lvlJc w:val="right"/>
      <w:pPr>
        <w:ind w:left="4579" w:hanging="400"/>
      </w:pPr>
    </w:lvl>
  </w:abstractNum>
  <w:abstractNum w:abstractNumId="8">
    <w:nsid w:val="261C440A"/>
    <w:multiLevelType w:val="hybridMultilevel"/>
    <w:tmpl w:val="63FE6830"/>
    <w:lvl w:ilvl="0" w:tplc="21ECCDA8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2"/>
  </w:num>
  <w:num w:numId="4">
    <w:abstractNumId w:val="10"/>
  </w:num>
  <w:num w:numId="5">
    <w:abstractNumId w:val="11"/>
  </w:num>
  <w:num w:numId="6">
    <w:abstractNumId w:val="6"/>
  </w:num>
  <w:num w:numId="7">
    <w:abstractNumId w:val="9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2"/>
  </w:num>
  <w:num w:numId="13">
    <w:abstractNumId w:val="8"/>
  </w:num>
  <w:num w:numId="14">
    <w:abstractNumId w:val="7"/>
  </w:num>
  <w:num w:numId="15">
    <w:abstractNumId w:val="13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347F"/>
    <w:rsid w:val="00014567"/>
    <w:rsid w:val="00015EB7"/>
    <w:rsid w:val="000172BB"/>
    <w:rsid w:val="00034657"/>
    <w:rsid w:val="00036E58"/>
    <w:rsid w:val="000458BC"/>
    <w:rsid w:val="00045C41"/>
    <w:rsid w:val="00046C03"/>
    <w:rsid w:val="000514A3"/>
    <w:rsid w:val="000532A6"/>
    <w:rsid w:val="00054F49"/>
    <w:rsid w:val="000637D0"/>
    <w:rsid w:val="000664B3"/>
    <w:rsid w:val="0007614F"/>
    <w:rsid w:val="000848B2"/>
    <w:rsid w:val="00085231"/>
    <w:rsid w:val="000B1C6B"/>
    <w:rsid w:val="000B313C"/>
    <w:rsid w:val="000B4FF9"/>
    <w:rsid w:val="000C09AC"/>
    <w:rsid w:val="000D2A93"/>
    <w:rsid w:val="000D608E"/>
    <w:rsid w:val="000E00F3"/>
    <w:rsid w:val="000E146A"/>
    <w:rsid w:val="000E7024"/>
    <w:rsid w:val="000F158C"/>
    <w:rsid w:val="00102F3D"/>
    <w:rsid w:val="0010643D"/>
    <w:rsid w:val="001139BD"/>
    <w:rsid w:val="00124E38"/>
    <w:rsid w:val="0012580B"/>
    <w:rsid w:val="00126DA9"/>
    <w:rsid w:val="00127195"/>
    <w:rsid w:val="00127A12"/>
    <w:rsid w:val="00131F90"/>
    <w:rsid w:val="0013526E"/>
    <w:rsid w:val="001371D5"/>
    <w:rsid w:val="001433C8"/>
    <w:rsid w:val="00143C38"/>
    <w:rsid w:val="00143CF2"/>
    <w:rsid w:val="00157BDC"/>
    <w:rsid w:val="00171371"/>
    <w:rsid w:val="00175A24"/>
    <w:rsid w:val="00187E58"/>
    <w:rsid w:val="001A15C4"/>
    <w:rsid w:val="001A297E"/>
    <w:rsid w:val="001A368E"/>
    <w:rsid w:val="001A60F4"/>
    <w:rsid w:val="001A7329"/>
    <w:rsid w:val="001B4E28"/>
    <w:rsid w:val="001C3525"/>
    <w:rsid w:val="001D02C2"/>
    <w:rsid w:val="001D1BD2"/>
    <w:rsid w:val="001D2CFD"/>
    <w:rsid w:val="001E02BE"/>
    <w:rsid w:val="001E3B37"/>
    <w:rsid w:val="001E4EE1"/>
    <w:rsid w:val="001E611C"/>
    <w:rsid w:val="001E6C3D"/>
    <w:rsid w:val="001F2594"/>
    <w:rsid w:val="001F2766"/>
    <w:rsid w:val="001F4967"/>
    <w:rsid w:val="002055A6"/>
    <w:rsid w:val="00206460"/>
    <w:rsid w:val="002069B4"/>
    <w:rsid w:val="00215DFC"/>
    <w:rsid w:val="00215EB9"/>
    <w:rsid w:val="002212DF"/>
    <w:rsid w:val="00222AD6"/>
    <w:rsid w:val="00225447"/>
    <w:rsid w:val="00225A2C"/>
    <w:rsid w:val="00227BA7"/>
    <w:rsid w:val="00232128"/>
    <w:rsid w:val="00253A23"/>
    <w:rsid w:val="00256FE6"/>
    <w:rsid w:val="00263398"/>
    <w:rsid w:val="00265B72"/>
    <w:rsid w:val="00275A3B"/>
    <w:rsid w:val="00275BCF"/>
    <w:rsid w:val="00290D27"/>
    <w:rsid w:val="00292257"/>
    <w:rsid w:val="00295185"/>
    <w:rsid w:val="002A19FD"/>
    <w:rsid w:val="002A54E0"/>
    <w:rsid w:val="002B1595"/>
    <w:rsid w:val="002B191D"/>
    <w:rsid w:val="002B2DCE"/>
    <w:rsid w:val="002B38EB"/>
    <w:rsid w:val="002B474A"/>
    <w:rsid w:val="002C1A05"/>
    <w:rsid w:val="002D0AF6"/>
    <w:rsid w:val="002D2CE5"/>
    <w:rsid w:val="002D66B1"/>
    <w:rsid w:val="002F164D"/>
    <w:rsid w:val="002F341B"/>
    <w:rsid w:val="00303B3C"/>
    <w:rsid w:val="00306206"/>
    <w:rsid w:val="00311634"/>
    <w:rsid w:val="00317D85"/>
    <w:rsid w:val="00322A5D"/>
    <w:rsid w:val="00326C63"/>
    <w:rsid w:val="00327C56"/>
    <w:rsid w:val="003315A1"/>
    <w:rsid w:val="003373EC"/>
    <w:rsid w:val="00342FF4"/>
    <w:rsid w:val="00344473"/>
    <w:rsid w:val="0035302D"/>
    <w:rsid w:val="00354F6D"/>
    <w:rsid w:val="00362D7D"/>
    <w:rsid w:val="00367A82"/>
    <w:rsid w:val="003706CC"/>
    <w:rsid w:val="0037612B"/>
    <w:rsid w:val="00377710"/>
    <w:rsid w:val="0039564D"/>
    <w:rsid w:val="003A2D8E"/>
    <w:rsid w:val="003C18DF"/>
    <w:rsid w:val="003C20E4"/>
    <w:rsid w:val="003C6C68"/>
    <w:rsid w:val="003E444C"/>
    <w:rsid w:val="003E52FC"/>
    <w:rsid w:val="003E61C9"/>
    <w:rsid w:val="003E6F90"/>
    <w:rsid w:val="003F5D0F"/>
    <w:rsid w:val="00414101"/>
    <w:rsid w:val="00431B13"/>
    <w:rsid w:val="00432F31"/>
    <w:rsid w:val="00433DDB"/>
    <w:rsid w:val="00435C8C"/>
    <w:rsid w:val="00437619"/>
    <w:rsid w:val="00446BA9"/>
    <w:rsid w:val="00453CFD"/>
    <w:rsid w:val="00456399"/>
    <w:rsid w:val="004563D1"/>
    <w:rsid w:val="004578BE"/>
    <w:rsid w:val="004971D0"/>
    <w:rsid w:val="004A2A63"/>
    <w:rsid w:val="004B210C"/>
    <w:rsid w:val="004C4FA2"/>
    <w:rsid w:val="004D405F"/>
    <w:rsid w:val="004E19A7"/>
    <w:rsid w:val="004E4F4F"/>
    <w:rsid w:val="004E6789"/>
    <w:rsid w:val="004F61E3"/>
    <w:rsid w:val="004F6921"/>
    <w:rsid w:val="0051015C"/>
    <w:rsid w:val="00513403"/>
    <w:rsid w:val="00516CF1"/>
    <w:rsid w:val="00516E44"/>
    <w:rsid w:val="00524612"/>
    <w:rsid w:val="00531AE9"/>
    <w:rsid w:val="00534BAE"/>
    <w:rsid w:val="00540C52"/>
    <w:rsid w:val="005440D7"/>
    <w:rsid w:val="00550A66"/>
    <w:rsid w:val="00552D8B"/>
    <w:rsid w:val="005570DD"/>
    <w:rsid w:val="00567EC7"/>
    <w:rsid w:val="00570013"/>
    <w:rsid w:val="00575A5A"/>
    <w:rsid w:val="00577095"/>
    <w:rsid w:val="005801A2"/>
    <w:rsid w:val="00580F2B"/>
    <w:rsid w:val="00582F4A"/>
    <w:rsid w:val="00583896"/>
    <w:rsid w:val="005952A5"/>
    <w:rsid w:val="005A33A1"/>
    <w:rsid w:val="005B217D"/>
    <w:rsid w:val="005C385F"/>
    <w:rsid w:val="005C7436"/>
    <w:rsid w:val="005D4679"/>
    <w:rsid w:val="005E1AC6"/>
    <w:rsid w:val="005E49CF"/>
    <w:rsid w:val="005F6F1B"/>
    <w:rsid w:val="005F7232"/>
    <w:rsid w:val="00603F6F"/>
    <w:rsid w:val="0061155E"/>
    <w:rsid w:val="00617D56"/>
    <w:rsid w:val="00621C80"/>
    <w:rsid w:val="00623A67"/>
    <w:rsid w:val="00624B33"/>
    <w:rsid w:val="00624D82"/>
    <w:rsid w:val="00630AA2"/>
    <w:rsid w:val="0063349B"/>
    <w:rsid w:val="00646707"/>
    <w:rsid w:val="00652A93"/>
    <w:rsid w:val="0066051B"/>
    <w:rsid w:val="00662E58"/>
    <w:rsid w:val="00664DCF"/>
    <w:rsid w:val="00674AFB"/>
    <w:rsid w:val="006776A8"/>
    <w:rsid w:val="00681587"/>
    <w:rsid w:val="006A6E66"/>
    <w:rsid w:val="006A7207"/>
    <w:rsid w:val="006B5A3E"/>
    <w:rsid w:val="006C222C"/>
    <w:rsid w:val="006C53C0"/>
    <w:rsid w:val="006C5D39"/>
    <w:rsid w:val="006E0005"/>
    <w:rsid w:val="006E095B"/>
    <w:rsid w:val="006E2810"/>
    <w:rsid w:val="006E3AFA"/>
    <w:rsid w:val="006E5417"/>
    <w:rsid w:val="006E63EA"/>
    <w:rsid w:val="006F3A3C"/>
    <w:rsid w:val="007074C8"/>
    <w:rsid w:val="00710567"/>
    <w:rsid w:val="00712344"/>
    <w:rsid w:val="00712F60"/>
    <w:rsid w:val="00720E3B"/>
    <w:rsid w:val="007219BB"/>
    <w:rsid w:val="00725D75"/>
    <w:rsid w:val="00733478"/>
    <w:rsid w:val="00745F6B"/>
    <w:rsid w:val="007465F0"/>
    <w:rsid w:val="0075532A"/>
    <w:rsid w:val="0075585E"/>
    <w:rsid w:val="00770571"/>
    <w:rsid w:val="007768FF"/>
    <w:rsid w:val="007824D3"/>
    <w:rsid w:val="00784CD4"/>
    <w:rsid w:val="00785544"/>
    <w:rsid w:val="00796608"/>
    <w:rsid w:val="00796EE3"/>
    <w:rsid w:val="007A7D29"/>
    <w:rsid w:val="007B4674"/>
    <w:rsid w:val="007B4AB8"/>
    <w:rsid w:val="007B7821"/>
    <w:rsid w:val="007C5022"/>
    <w:rsid w:val="007F1F8B"/>
    <w:rsid w:val="007F3CBF"/>
    <w:rsid w:val="007F67A1"/>
    <w:rsid w:val="008206C8"/>
    <w:rsid w:val="008329D2"/>
    <w:rsid w:val="00833120"/>
    <w:rsid w:val="008465DA"/>
    <w:rsid w:val="0084753C"/>
    <w:rsid w:val="00852143"/>
    <w:rsid w:val="00865DFE"/>
    <w:rsid w:val="0087327E"/>
    <w:rsid w:val="00873C65"/>
    <w:rsid w:val="008740ED"/>
    <w:rsid w:val="00874A6C"/>
    <w:rsid w:val="00876129"/>
    <w:rsid w:val="00876C65"/>
    <w:rsid w:val="00896D8F"/>
    <w:rsid w:val="008A2598"/>
    <w:rsid w:val="008A4B4C"/>
    <w:rsid w:val="008A5DA0"/>
    <w:rsid w:val="008C239F"/>
    <w:rsid w:val="008C7809"/>
    <w:rsid w:val="008D3350"/>
    <w:rsid w:val="008E09E2"/>
    <w:rsid w:val="008E480C"/>
    <w:rsid w:val="008E7727"/>
    <w:rsid w:val="0090211C"/>
    <w:rsid w:val="0090277A"/>
    <w:rsid w:val="00907757"/>
    <w:rsid w:val="009212B0"/>
    <w:rsid w:val="009212EE"/>
    <w:rsid w:val="009234A5"/>
    <w:rsid w:val="009336F7"/>
    <w:rsid w:val="00936033"/>
    <w:rsid w:val="009374A7"/>
    <w:rsid w:val="009601C1"/>
    <w:rsid w:val="0096633D"/>
    <w:rsid w:val="00971D20"/>
    <w:rsid w:val="0097318A"/>
    <w:rsid w:val="0097670B"/>
    <w:rsid w:val="0098551D"/>
    <w:rsid w:val="00992AB4"/>
    <w:rsid w:val="0099518F"/>
    <w:rsid w:val="009A0CF1"/>
    <w:rsid w:val="009A523D"/>
    <w:rsid w:val="009B355E"/>
    <w:rsid w:val="009C1A3A"/>
    <w:rsid w:val="009C4E16"/>
    <w:rsid w:val="009D4DD5"/>
    <w:rsid w:val="009E61CB"/>
    <w:rsid w:val="009F496B"/>
    <w:rsid w:val="009F7338"/>
    <w:rsid w:val="00A01439"/>
    <w:rsid w:val="00A02E61"/>
    <w:rsid w:val="00A05CFF"/>
    <w:rsid w:val="00A1495C"/>
    <w:rsid w:val="00A170CC"/>
    <w:rsid w:val="00A2758E"/>
    <w:rsid w:val="00A33619"/>
    <w:rsid w:val="00A3445A"/>
    <w:rsid w:val="00A34C1F"/>
    <w:rsid w:val="00A465AB"/>
    <w:rsid w:val="00A47C33"/>
    <w:rsid w:val="00A52AC4"/>
    <w:rsid w:val="00A56B97"/>
    <w:rsid w:val="00A6093D"/>
    <w:rsid w:val="00A60AAB"/>
    <w:rsid w:val="00A63615"/>
    <w:rsid w:val="00A678A3"/>
    <w:rsid w:val="00A7492B"/>
    <w:rsid w:val="00A76A6D"/>
    <w:rsid w:val="00A8298D"/>
    <w:rsid w:val="00A83253"/>
    <w:rsid w:val="00A835B0"/>
    <w:rsid w:val="00A87A39"/>
    <w:rsid w:val="00A95477"/>
    <w:rsid w:val="00AA1B9C"/>
    <w:rsid w:val="00AA6E84"/>
    <w:rsid w:val="00AB2494"/>
    <w:rsid w:val="00AC6EBA"/>
    <w:rsid w:val="00AC6F1B"/>
    <w:rsid w:val="00AE341B"/>
    <w:rsid w:val="00AE4AF2"/>
    <w:rsid w:val="00B04D99"/>
    <w:rsid w:val="00B07CA7"/>
    <w:rsid w:val="00B1279A"/>
    <w:rsid w:val="00B24E91"/>
    <w:rsid w:val="00B26E8B"/>
    <w:rsid w:val="00B32888"/>
    <w:rsid w:val="00B32D9C"/>
    <w:rsid w:val="00B4338A"/>
    <w:rsid w:val="00B5222E"/>
    <w:rsid w:val="00B61C96"/>
    <w:rsid w:val="00B71C57"/>
    <w:rsid w:val="00B72B1E"/>
    <w:rsid w:val="00B73A2A"/>
    <w:rsid w:val="00B75997"/>
    <w:rsid w:val="00B804D6"/>
    <w:rsid w:val="00B94B06"/>
    <w:rsid w:val="00B94C28"/>
    <w:rsid w:val="00BB62BF"/>
    <w:rsid w:val="00BC10BA"/>
    <w:rsid w:val="00BC5AFD"/>
    <w:rsid w:val="00BC626B"/>
    <w:rsid w:val="00BD1312"/>
    <w:rsid w:val="00BD4683"/>
    <w:rsid w:val="00BE097C"/>
    <w:rsid w:val="00BF1627"/>
    <w:rsid w:val="00BF358E"/>
    <w:rsid w:val="00BF7364"/>
    <w:rsid w:val="00C043B8"/>
    <w:rsid w:val="00C04F43"/>
    <w:rsid w:val="00C0609D"/>
    <w:rsid w:val="00C073BB"/>
    <w:rsid w:val="00C115AB"/>
    <w:rsid w:val="00C23726"/>
    <w:rsid w:val="00C243AC"/>
    <w:rsid w:val="00C30249"/>
    <w:rsid w:val="00C33969"/>
    <w:rsid w:val="00C35726"/>
    <w:rsid w:val="00C3723B"/>
    <w:rsid w:val="00C46B3F"/>
    <w:rsid w:val="00C46D7D"/>
    <w:rsid w:val="00C606C9"/>
    <w:rsid w:val="00C710E3"/>
    <w:rsid w:val="00C71DD0"/>
    <w:rsid w:val="00C80288"/>
    <w:rsid w:val="00C84003"/>
    <w:rsid w:val="00C86533"/>
    <w:rsid w:val="00C90650"/>
    <w:rsid w:val="00C97D78"/>
    <w:rsid w:val="00CA20A6"/>
    <w:rsid w:val="00CB2D72"/>
    <w:rsid w:val="00CB5A37"/>
    <w:rsid w:val="00CC2AAE"/>
    <w:rsid w:val="00CC3E3D"/>
    <w:rsid w:val="00CC4350"/>
    <w:rsid w:val="00CC5A42"/>
    <w:rsid w:val="00CC6A7D"/>
    <w:rsid w:val="00CC7ADB"/>
    <w:rsid w:val="00CD0EAB"/>
    <w:rsid w:val="00CE0A4C"/>
    <w:rsid w:val="00CF34DB"/>
    <w:rsid w:val="00CF558F"/>
    <w:rsid w:val="00CF623D"/>
    <w:rsid w:val="00D073E2"/>
    <w:rsid w:val="00D075B2"/>
    <w:rsid w:val="00D20D79"/>
    <w:rsid w:val="00D422B9"/>
    <w:rsid w:val="00D440D2"/>
    <w:rsid w:val="00D446EC"/>
    <w:rsid w:val="00D46B31"/>
    <w:rsid w:val="00D50257"/>
    <w:rsid w:val="00D51BF0"/>
    <w:rsid w:val="00D55942"/>
    <w:rsid w:val="00D60052"/>
    <w:rsid w:val="00D664C1"/>
    <w:rsid w:val="00D755E4"/>
    <w:rsid w:val="00D807BF"/>
    <w:rsid w:val="00D82B8C"/>
    <w:rsid w:val="00D93818"/>
    <w:rsid w:val="00D95560"/>
    <w:rsid w:val="00D97973"/>
    <w:rsid w:val="00DA7887"/>
    <w:rsid w:val="00DB2C26"/>
    <w:rsid w:val="00DC70B5"/>
    <w:rsid w:val="00DE6B43"/>
    <w:rsid w:val="00E047FA"/>
    <w:rsid w:val="00E11923"/>
    <w:rsid w:val="00E21F20"/>
    <w:rsid w:val="00E262D4"/>
    <w:rsid w:val="00E32BE4"/>
    <w:rsid w:val="00E36250"/>
    <w:rsid w:val="00E40135"/>
    <w:rsid w:val="00E41301"/>
    <w:rsid w:val="00E4596C"/>
    <w:rsid w:val="00E463CF"/>
    <w:rsid w:val="00E53492"/>
    <w:rsid w:val="00E54511"/>
    <w:rsid w:val="00E61DAC"/>
    <w:rsid w:val="00E64411"/>
    <w:rsid w:val="00E72B80"/>
    <w:rsid w:val="00E75FE3"/>
    <w:rsid w:val="00E80767"/>
    <w:rsid w:val="00E86C4C"/>
    <w:rsid w:val="00E92575"/>
    <w:rsid w:val="00EA2C66"/>
    <w:rsid w:val="00EA40DA"/>
    <w:rsid w:val="00EA6089"/>
    <w:rsid w:val="00EB22BF"/>
    <w:rsid w:val="00EB7AB1"/>
    <w:rsid w:val="00EC11D0"/>
    <w:rsid w:val="00EC2A08"/>
    <w:rsid w:val="00EC5D2A"/>
    <w:rsid w:val="00ED2478"/>
    <w:rsid w:val="00EE2B57"/>
    <w:rsid w:val="00EE31E0"/>
    <w:rsid w:val="00EE5973"/>
    <w:rsid w:val="00EE6625"/>
    <w:rsid w:val="00EF22EA"/>
    <w:rsid w:val="00EF48CC"/>
    <w:rsid w:val="00F2269D"/>
    <w:rsid w:val="00F25F63"/>
    <w:rsid w:val="00F353DB"/>
    <w:rsid w:val="00F46BC3"/>
    <w:rsid w:val="00F46CE3"/>
    <w:rsid w:val="00F57932"/>
    <w:rsid w:val="00F614A4"/>
    <w:rsid w:val="00F62A4C"/>
    <w:rsid w:val="00F65CA6"/>
    <w:rsid w:val="00F73032"/>
    <w:rsid w:val="00F848FC"/>
    <w:rsid w:val="00F857B4"/>
    <w:rsid w:val="00F9282A"/>
    <w:rsid w:val="00F92F9A"/>
    <w:rsid w:val="00F96BAD"/>
    <w:rsid w:val="00F97636"/>
    <w:rsid w:val="00FB0E84"/>
    <w:rsid w:val="00FC1536"/>
    <w:rsid w:val="00FC6F1A"/>
    <w:rsid w:val="00FD01C2"/>
    <w:rsid w:val="00FD14FE"/>
    <w:rsid w:val="00FE0213"/>
    <w:rsid w:val="00FE0BC9"/>
    <w:rsid w:val="00FE689F"/>
    <w:rsid w:val="00FE6F19"/>
    <w:rsid w:val="00FF0CE3"/>
    <w:rsid w:val="00FF1B2C"/>
    <w:rsid w:val="00FF4E51"/>
    <w:rsid w:val="00FF5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33619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A33619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A33619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hp">
    <w:name w:val="hp"/>
    <w:basedOn w:val="a0"/>
    <w:rsid w:val="00126DA9"/>
  </w:style>
  <w:style w:type="table" w:styleId="aa">
    <w:name w:val="Table Grid"/>
    <w:basedOn w:val="a1"/>
    <w:rsid w:val="008329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0848B2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굴림" w:eastAsia="굴림" w:hAnsi="굴림" w:cs="굴림"/>
      <w:color w:val="000000"/>
      <w:sz w:val="24"/>
      <w:szCs w:val="24"/>
      <w:lang w:eastAsia="ko-KR"/>
    </w:rPr>
  </w:style>
  <w:style w:type="paragraph" w:customStyle="1" w:styleId="tableheading">
    <w:name w:val="table heading"/>
    <w:basedOn w:val="a"/>
    <w:rsid w:val="00354F6D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ind w:left="794" w:hanging="794"/>
      <w:jc w:val="both"/>
    </w:pPr>
    <w:rPr>
      <w:b/>
      <w:bCs/>
      <w:sz w:val="20"/>
      <w:lang w:val="en-GB"/>
    </w:rPr>
  </w:style>
  <w:style w:type="paragraph" w:customStyle="1" w:styleId="tablecell">
    <w:name w:val="table cell"/>
    <w:basedOn w:val="a"/>
    <w:rsid w:val="00354F6D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ind w:left="794" w:hanging="794"/>
      <w:jc w:val="both"/>
    </w:pPr>
    <w:rPr>
      <w:sz w:val="20"/>
      <w:lang w:val="en-GB"/>
    </w:rPr>
  </w:style>
  <w:style w:type="paragraph" w:customStyle="1" w:styleId="tablesyntax">
    <w:name w:val="table syntax"/>
    <w:basedOn w:val="a"/>
    <w:link w:val="tablesyntaxChar"/>
    <w:rsid w:val="00354F6D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ind w:left="794" w:hanging="794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354F6D"/>
    <w:rPr>
      <w:rFonts w:ascii="Times" w:hAnsi="Times"/>
      <w:lang w:val="en-GB" w:eastAsia="en-US"/>
    </w:rPr>
  </w:style>
  <w:style w:type="paragraph" w:customStyle="1" w:styleId="3H0">
    <w:name w:val="3H0"/>
    <w:next w:val="3N"/>
    <w:qFormat/>
    <w:rsid w:val="00710567"/>
    <w:pPr>
      <w:keepNext/>
      <w:keepLines/>
      <w:numPr>
        <w:numId w:val="16"/>
      </w:numPr>
      <w:spacing w:before="313"/>
      <w:jc w:val="both"/>
      <w:outlineLvl w:val="1"/>
    </w:pPr>
    <w:rPr>
      <w:rFonts w:eastAsiaTheme="minorEastAsia"/>
      <w:b/>
      <w:sz w:val="22"/>
      <w:lang w:val="en-GB" w:eastAsia="en-US"/>
    </w:rPr>
  </w:style>
  <w:style w:type="paragraph" w:customStyle="1" w:styleId="3N">
    <w:name w:val="3N"/>
    <w:basedOn w:val="a"/>
    <w:link w:val="3NChar"/>
    <w:qFormat/>
    <w:rsid w:val="00710567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Theme="minorEastAsia"/>
      <w:sz w:val="20"/>
      <w:lang w:val="en-GB"/>
    </w:rPr>
  </w:style>
  <w:style w:type="paragraph" w:customStyle="1" w:styleId="3H1">
    <w:name w:val="3H1"/>
    <w:basedOn w:val="3H0"/>
    <w:next w:val="3N"/>
    <w:qFormat/>
    <w:rsid w:val="00710567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Char">
    <w:name w:val="3N Char"/>
    <w:link w:val="3N"/>
    <w:rsid w:val="00710567"/>
    <w:rPr>
      <w:rFonts w:eastAsiaTheme="minorEastAsia"/>
      <w:lang w:val="en-GB" w:eastAsia="en-US"/>
    </w:rPr>
  </w:style>
  <w:style w:type="paragraph" w:customStyle="1" w:styleId="3H2">
    <w:name w:val="3H2"/>
    <w:basedOn w:val="3H1"/>
    <w:next w:val="3N"/>
    <w:link w:val="3H2Char"/>
    <w:qFormat/>
    <w:rsid w:val="00710567"/>
    <w:pPr>
      <w:numPr>
        <w:ilvl w:val="2"/>
      </w:numPr>
      <w:outlineLvl w:val="3"/>
    </w:pPr>
  </w:style>
  <w:style w:type="paragraph" w:customStyle="1" w:styleId="3H3">
    <w:name w:val="3H3"/>
    <w:basedOn w:val="3H2"/>
    <w:next w:val="3N"/>
    <w:link w:val="3H3Char"/>
    <w:qFormat/>
    <w:rsid w:val="00710567"/>
    <w:pPr>
      <w:numPr>
        <w:ilvl w:val="3"/>
      </w:numPr>
      <w:ind w:left="0"/>
      <w:outlineLvl w:val="4"/>
    </w:pPr>
  </w:style>
  <w:style w:type="paragraph" w:customStyle="1" w:styleId="3H4">
    <w:name w:val="3H4"/>
    <w:basedOn w:val="3H3"/>
    <w:next w:val="3N"/>
    <w:qFormat/>
    <w:rsid w:val="00710567"/>
    <w:pPr>
      <w:numPr>
        <w:ilvl w:val="4"/>
      </w:numPr>
      <w:tabs>
        <w:tab w:val="clear" w:pos="794"/>
        <w:tab w:val="num" w:pos="360"/>
      </w:tabs>
      <w:outlineLvl w:val="5"/>
    </w:pPr>
  </w:style>
  <w:style w:type="character" w:customStyle="1" w:styleId="3H2Char">
    <w:name w:val="3H2 Char"/>
    <w:link w:val="3H2"/>
    <w:rsid w:val="00710567"/>
    <w:rPr>
      <w:rFonts w:eastAsiaTheme="minorEastAsia"/>
      <w:b/>
      <w:lang w:val="en-GB" w:eastAsia="en-US"/>
    </w:rPr>
  </w:style>
  <w:style w:type="character" w:customStyle="1" w:styleId="3H3Char">
    <w:name w:val="3H3 Char"/>
    <w:basedOn w:val="3H2Char"/>
    <w:link w:val="3H3"/>
    <w:rsid w:val="00710567"/>
  </w:style>
  <w:style w:type="paragraph" w:customStyle="1" w:styleId="3H5">
    <w:name w:val="3H5"/>
    <w:basedOn w:val="3H4"/>
    <w:next w:val="3N"/>
    <w:qFormat/>
    <w:rsid w:val="00710567"/>
    <w:pPr>
      <w:numPr>
        <w:ilvl w:val="5"/>
      </w:numPr>
      <w:tabs>
        <w:tab w:val="clear" w:pos="794"/>
        <w:tab w:val="num" w:pos="360"/>
      </w:tabs>
    </w:pPr>
  </w:style>
  <w:style w:type="numbering" w:customStyle="1" w:styleId="3DHeading">
    <w:name w:val="3D Heading"/>
    <w:uiPriority w:val="99"/>
    <w:rsid w:val="00710567"/>
    <w:pPr>
      <w:numPr>
        <w:numId w:val="15"/>
      </w:numPr>
    </w:pPr>
  </w:style>
  <w:style w:type="paragraph" w:customStyle="1" w:styleId="3H6">
    <w:name w:val="3H6"/>
    <w:basedOn w:val="a"/>
    <w:rsid w:val="00710567"/>
    <w:pPr>
      <w:numPr>
        <w:ilvl w:val="6"/>
        <w:numId w:val="16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Theme="minorEastAsia"/>
      <w:sz w:val="20"/>
      <w:lang w:val="en-GB"/>
    </w:rPr>
  </w:style>
  <w:style w:type="paragraph" w:customStyle="1" w:styleId="3H7">
    <w:name w:val="3H7"/>
    <w:basedOn w:val="a"/>
    <w:rsid w:val="00710567"/>
    <w:pPr>
      <w:numPr>
        <w:ilvl w:val="7"/>
        <w:numId w:val="16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Theme="minorEastAsia"/>
      <w:sz w:val="20"/>
      <w:lang w:val="en-GB"/>
    </w:rPr>
  </w:style>
  <w:style w:type="paragraph" w:customStyle="1" w:styleId="3H8">
    <w:name w:val="3H8"/>
    <w:basedOn w:val="a"/>
    <w:rsid w:val="00710567"/>
    <w:pPr>
      <w:numPr>
        <w:ilvl w:val="8"/>
        <w:numId w:val="16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Theme="minorEastAsia"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5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4321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3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9951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53203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15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2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234787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5256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22527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5036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2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87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9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mailto:jiwook.jung@lg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59E3F-F60D-4FE8-A7C2-163D0B0ED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5</Pages>
  <Words>1559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10426</CharactersWithSpaces>
  <SharedDoc>false</SharedDoc>
  <HLinks>
    <vt:vector size="6" baseType="variant">
      <vt:variant>
        <vt:i4>2818117</vt:i4>
      </vt:variant>
      <vt:variant>
        <vt:i4>0</vt:i4>
      </vt:variant>
      <vt:variant>
        <vt:i4>0</vt:i4>
      </vt:variant>
      <vt:variant>
        <vt:i4>5</vt:i4>
      </vt:variant>
      <vt:variant>
        <vt:lpwstr>mailto:jiwook.jung@lge.com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성재원/선임연구원/Convergence(연)ATS그룹(jw.sung@lge.com)</cp:lastModifiedBy>
  <cp:revision>12</cp:revision>
  <cp:lastPrinted>1601-01-01T00:00:00Z</cp:lastPrinted>
  <dcterms:created xsi:type="dcterms:W3CDTF">2012-10-15T02:34:00Z</dcterms:created>
  <dcterms:modified xsi:type="dcterms:W3CDTF">2012-10-16T00:11:00Z</dcterms:modified>
</cp:coreProperties>
</file>