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BD1312" w:rsidTr="00E21F20">
        <w:tc>
          <w:tcPr>
            <w:tcW w:w="6858" w:type="dxa"/>
          </w:tcPr>
          <w:p w:rsidR="006C5D39" w:rsidRPr="00BD1312" w:rsidRDefault="0058161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8161F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2D0E9C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2D0E9C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BD1312">
              <w:rPr>
                <w:b/>
                <w:szCs w:val="22"/>
                <w:lang w:val="en-CA"/>
              </w:rPr>
              <w:t xml:space="preserve">Joint </w:t>
            </w:r>
            <w:r w:rsidR="006C5D39" w:rsidRPr="00BD1312">
              <w:rPr>
                <w:b/>
                <w:szCs w:val="22"/>
                <w:lang w:val="en-CA"/>
              </w:rPr>
              <w:t>Collaborative</w:t>
            </w:r>
            <w:r w:rsidR="00E61DAC" w:rsidRPr="00BD1312">
              <w:rPr>
                <w:b/>
                <w:szCs w:val="22"/>
                <w:lang w:val="en-CA"/>
              </w:rPr>
              <w:t xml:space="preserve"> Team </w:t>
            </w:r>
            <w:r w:rsidR="006C5D39" w:rsidRPr="00BD1312">
              <w:rPr>
                <w:b/>
                <w:szCs w:val="22"/>
                <w:lang w:val="en-CA"/>
              </w:rPr>
              <w:t xml:space="preserve">on </w:t>
            </w:r>
            <w:r w:rsidR="00E21F20" w:rsidRPr="00BD1312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BD1312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D1312">
              <w:rPr>
                <w:b/>
                <w:szCs w:val="22"/>
                <w:lang w:val="en-CA"/>
              </w:rPr>
              <w:t xml:space="preserve">of </w:t>
            </w:r>
            <w:r w:rsidR="007F1F8B" w:rsidRPr="00BD1312">
              <w:rPr>
                <w:b/>
                <w:szCs w:val="22"/>
                <w:lang w:val="en-CA"/>
              </w:rPr>
              <w:t>ITU-T SG</w:t>
            </w:r>
            <w:r w:rsidR="005E1AC6" w:rsidRPr="00BD1312">
              <w:rPr>
                <w:b/>
                <w:szCs w:val="22"/>
                <w:lang w:val="en-CA"/>
              </w:rPr>
              <w:t> </w:t>
            </w:r>
            <w:r w:rsidR="007F1F8B" w:rsidRPr="00BD1312">
              <w:rPr>
                <w:b/>
                <w:szCs w:val="22"/>
                <w:lang w:val="en-CA"/>
              </w:rPr>
              <w:t>16 WP</w:t>
            </w:r>
            <w:r w:rsidR="005E1AC6" w:rsidRPr="00BD1312">
              <w:rPr>
                <w:b/>
                <w:szCs w:val="22"/>
                <w:lang w:val="en-CA"/>
              </w:rPr>
              <w:t> </w:t>
            </w:r>
            <w:r w:rsidR="007F1F8B" w:rsidRPr="00BD1312">
              <w:rPr>
                <w:b/>
                <w:szCs w:val="22"/>
                <w:lang w:val="en-CA"/>
              </w:rPr>
              <w:t>3 and ISO/IEC JTC</w:t>
            </w:r>
            <w:r w:rsidR="005E1AC6" w:rsidRPr="00BD1312">
              <w:rPr>
                <w:b/>
                <w:szCs w:val="22"/>
                <w:lang w:val="en-CA"/>
              </w:rPr>
              <w:t> </w:t>
            </w:r>
            <w:r w:rsidR="007F1F8B" w:rsidRPr="00BD1312">
              <w:rPr>
                <w:b/>
                <w:szCs w:val="22"/>
                <w:lang w:val="en-CA"/>
              </w:rPr>
              <w:t>1/SC</w:t>
            </w:r>
            <w:r w:rsidR="005E1AC6" w:rsidRPr="00BD1312">
              <w:rPr>
                <w:b/>
                <w:szCs w:val="22"/>
                <w:lang w:val="en-CA"/>
              </w:rPr>
              <w:t> </w:t>
            </w:r>
            <w:r w:rsidR="007F1F8B" w:rsidRPr="00BD1312">
              <w:rPr>
                <w:b/>
                <w:szCs w:val="22"/>
                <w:lang w:val="en-CA"/>
              </w:rPr>
              <w:t>29/WG</w:t>
            </w:r>
            <w:r w:rsidR="005E1AC6" w:rsidRPr="00BD1312">
              <w:rPr>
                <w:b/>
                <w:szCs w:val="22"/>
                <w:lang w:val="en-CA"/>
              </w:rPr>
              <w:t> </w:t>
            </w:r>
            <w:r w:rsidR="007F1F8B" w:rsidRPr="00BD1312">
              <w:rPr>
                <w:b/>
                <w:szCs w:val="22"/>
                <w:lang w:val="en-CA"/>
              </w:rPr>
              <w:t>11</w:t>
            </w:r>
          </w:p>
          <w:p w:rsidR="00E61DAC" w:rsidRPr="00BD1312" w:rsidRDefault="009C1A3A" w:rsidP="009C1A3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>2nd</w:t>
            </w:r>
            <w:r w:rsidR="00E61DAC" w:rsidRPr="00BD1312">
              <w:rPr>
                <w:szCs w:val="22"/>
                <w:lang w:val="en-CA"/>
              </w:rPr>
              <w:t xml:space="preserve"> Meeting: </w:t>
            </w:r>
            <w:r>
              <w:rPr>
                <w:rFonts w:hint="eastAsia"/>
                <w:szCs w:val="22"/>
                <w:lang w:val="en-CA" w:eastAsia="ko-KR"/>
              </w:rPr>
              <w:t>Shanghai, CN,</w:t>
            </w:r>
            <w:r w:rsidR="005E1AC6" w:rsidRPr="00BD1312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1</w:t>
            </w:r>
            <w:r>
              <w:rPr>
                <w:rFonts w:hint="eastAsia"/>
                <w:szCs w:val="22"/>
                <w:lang w:val="en-CA" w:eastAsia="ko-KR"/>
              </w:rPr>
              <w:t>3</w:t>
            </w:r>
            <w:r w:rsidR="005E1AC6" w:rsidRPr="00BD1312">
              <w:rPr>
                <w:szCs w:val="22"/>
                <w:lang w:val="en-CA"/>
              </w:rPr>
              <w:t>–</w:t>
            </w:r>
            <w:r>
              <w:rPr>
                <w:rFonts w:hint="eastAsia"/>
                <w:szCs w:val="22"/>
                <w:lang w:val="en-CA" w:eastAsia="ko-KR"/>
              </w:rPr>
              <w:t>19</w:t>
            </w:r>
            <w:r w:rsidR="005E1AC6" w:rsidRPr="00BD1312">
              <w:rPr>
                <w:szCs w:val="22"/>
                <w:lang w:val="en-CA"/>
              </w:rPr>
              <w:t xml:space="preserve"> </w:t>
            </w:r>
            <w:r>
              <w:rPr>
                <w:rFonts w:hint="eastAsia"/>
                <w:szCs w:val="22"/>
                <w:lang w:val="en-CA" w:eastAsia="ko-KR"/>
              </w:rPr>
              <w:t>Oct.</w:t>
            </w:r>
            <w:r w:rsidR="005E1AC6" w:rsidRPr="00BD1312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2718" w:type="dxa"/>
          </w:tcPr>
          <w:p w:rsidR="008A4B4C" w:rsidRPr="00BD1312" w:rsidRDefault="00E61DAC" w:rsidP="00154E07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BD1312">
              <w:rPr>
                <w:lang w:val="en-CA"/>
              </w:rPr>
              <w:t>Document</w:t>
            </w:r>
            <w:r w:rsidR="006C5D39" w:rsidRPr="00BD1312">
              <w:rPr>
                <w:lang w:val="en-CA"/>
              </w:rPr>
              <w:t>: JC</w:t>
            </w:r>
            <w:r w:rsidRPr="00BD1312">
              <w:rPr>
                <w:lang w:val="en-CA"/>
              </w:rPr>
              <w:t>T</w:t>
            </w:r>
            <w:r w:rsidR="00D93818">
              <w:rPr>
                <w:rFonts w:hint="eastAsia"/>
                <w:lang w:val="en-CA" w:eastAsia="ko-KR"/>
              </w:rPr>
              <w:t>3V-B</w:t>
            </w:r>
            <w:r w:rsidR="001433C8">
              <w:rPr>
                <w:rFonts w:hint="eastAsia"/>
                <w:lang w:val="en-CA" w:eastAsia="ko-KR"/>
              </w:rPr>
              <w:t>0134</w:t>
            </w:r>
            <w:r w:rsidR="00344473">
              <w:rPr>
                <w:rFonts w:hint="eastAsia"/>
                <w:lang w:val="en-CA" w:eastAsia="ko-KR"/>
              </w:rPr>
              <w:t>r</w:t>
            </w:r>
            <w:r w:rsidR="00154E07">
              <w:rPr>
                <w:rFonts w:hint="eastAsia"/>
                <w:lang w:val="en-CA" w:eastAsia="ko-KR"/>
              </w:rPr>
              <w:t>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BD1312">
        <w:tc>
          <w:tcPr>
            <w:tcW w:w="1458" w:type="dxa"/>
          </w:tcPr>
          <w:p w:rsidR="00E61DAC" w:rsidRPr="00BD1312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D1312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D1312" w:rsidRDefault="00A170CC" w:rsidP="00A170CC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rFonts w:hint="eastAsia"/>
                <w:b/>
                <w:szCs w:val="22"/>
                <w:lang w:val="en-CA" w:eastAsia="ko-KR"/>
              </w:rPr>
              <w:t xml:space="preserve">Results on </w:t>
            </w:r>
            <w:r w:rsidR="00575A5A">
              <w:rPr>
                <w:rFonts w:hint="eastAsia"/>
                <w:b/>
                <w:szCs w:val="22"/>
                <w:lang w:val="en-CA" w:eastAsia="ko-KR"/>
              </w:rPr>
              <w:t>Weighted Prediction in 3D Video Coding</w:t>
            </w:r>
          </w:p>
        </w:tc>
      </w:tr>
      <w:tr w:rsidR="00E61DAC" w:rsidRPr="00BD1312">
        <w:tc>
          <w:tcPr>
            <w:tcW w:w="1458" w:type="dxa"/>
          </w:tcPr>
          <w:p w:rsidR="00E61DAC" w:rsidRPr="00BD1312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D1312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BD1312" w:rsidRDefault="00E61DAC" w:rsidP="00534BAE">
            <w:pPr>
              <w:spacing w:before="60" w:after="60"/>
              <w:rPr>
                <w:szCs w:val="22"/>
                <w:lang w:val="en-CA" w:eastAsia="ko-KR"/>
              </w:rPr>
            </w:pPr>
            <w:r w:rsidRPr="00BD1312">
              <w:rPr>
                <w:szCs w:val="22"/>
                <w:lang w:val="en-CA"/>
              </w:rPr>
              <w:t>Input Document</w:t>
            </w:r>
          </w:p>
        </w:tc>
      </w:tr>
      <w:tr w:rsidR="00E61DAC" w:rsidRPr="00BD1312">
        <w:tc>
          <w:tcPr>
            <w:tcW w:w="1458" w:type="dxa"/>
          </w:tcPr>
          <w:p w:rsidR="00E61DAC" w:rsidRPr="00BD1312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D1312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BD1312" w:rsidRDefault="00534BAE" w:rsidP="005E1AC6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Proposal</w:t>
            </w:r>
          </w:p>
        </w:tc>
      </w:tr>
      <w:tr w:rsidR="00E61DAC" w:rsidRPr="00BD1312">
        <w:tc>
          <w:tcPr>
            <w:tcW w:w="1458" w:type="dxa"/>
          </w:tcPr>
          <w:p w:rsidR="00E61DAC" w:rsidRPr="00BD1312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D1312">
              <w:rPr>
                <w:i/>
                <w:szCs w:val="22"/>
                <w:lang w:val="en-CA"/>
              </w:rPr>
              <w:t>Author(s) or</w:t>
            </w:r>
            <w:r w:rsidRPr="00BD1312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39564D" w:rsidRDefault="00534BAE" w:rsidP="00ED2478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J</w:t>
            </w:r>
            <w:r w:rsidR="0097670B">
              <w:rPr>
                <w:rFonts w:hint="eastAsia"/>
                <w:szCs w:val="22"/>
                <w:lang w:val="en-CA" w:eastAsia="ko-KR"/>
              </w:rPr>
              <w:t>iw</w:t>
            </w:r>
            <w:r>
              <w:rPr>
                <w:rFonts w:hint="eastAsia"/>
                <w:szCs w:val="22"/>
                <w:lang w:val="en-CA" w:eastAsia="ko-KR"/>
              </w:rPr>
              <w:t>ook Jung</w:t>
            </w:r>
            <w:r w:rsidR="001433C8">
              <w:rPr>
                <w:rFonts w:hint="eastAsia"/>
                <w:szCs w:val="22"/>
                <w:lang w:val="en-CA" w:eastAsia="ko-KR"/>
              </w:rPr>
              <w:t>,</w:t>
            </w:r>
            <w:r w:rsidR="0075532A">
              <w:rPr>
                <w:rFonts w:hint="eastAsia"/>
                <w:szCs w:val="22"/>
                <w:lang w:val="en-CA" w:eastAsia="ko-KR"/>
              </w:rPr>
              <w:t xml:space="preserve"> Hongbin Liu</w:t>
            </w:r>
            <w:r w:rsidR="00F857B4">
              <w:rPr>
                <w:rFonts w:hint="eastAsia"/>
                <w:szCs w:val="22"/>
                <w:lang w:val="en-CA" w:eastAsia="ko-KR"/>
              </w:rPr>
              <w:t xml:space="preserve"> </w:t>
            </w:r>
          </w:p>
          <w:p w:rsidR="001433C8" w:rsidRDefault="0075532A" w:rsidP="00ED2478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Jaewon Sung</w:t>
            </w:r>
            <w:r w:rsidR="001433C8">
              <w:rPr>
                <w:rFonts w:hint="eastAsia"/>
                <w:szCs w:val="22"/>
                <w:lang w:val="en-CA" w:eastAsia="ko-KR"/>
              </w:rPr>
              <w:t>, Jie Jia</w:t>
            </w:r>
            <w:r w:rsidR="00BC626B">
              <w:rPr>
                <w:rFonts w:hint="eastAsia"/>
                <w:szCs w:val="22"/>
                <w:lang w:val="en-CA" w:eastAsia="ko-KR"/>
              </w:rPr>
              <w:t xml:space="preserve">, Sehoon Yea </w:t>
            </w:r>
          </w:p>
          <w:p w:rsidR="00E61DAC" w:rsidRPr="00BD1312" w:rsidRDefault="00E61DAC" w:rsidP="00FF1B2C">
            <w:pPr>
              <w:spacing w:before="60" w:after="60"/>
              <w:rPr>
                <w:szCs w:val="22"/>
                <w:lang w:val="en-CA" w:eastAsia="ko-KR"/>
              </w:rPr>
            </w:pPr>
            <w:r w:rsidRPr="00BD1312">
              <w:rPr>
                <w:szCs w:val="22"/>
                <w:lang w:val="en-CA"/>
              </w:rPr>
              <w:br/>
            </w:r>
            <w:r w:rsidR="00ED2478">
              <w:rPr>
                <w:rFonts w:hint="eastAsia"/>
                <w:szCs w:val="22"/>
                <w:lang w:val="en-CA" w:eastAsia="ko-KR"/>
              </w:rPr>
              <w:t>221, Yangjae-Dong, Seocho-Gu, Seoul 137-130, Korea</w:t>
            </w:r>
          </w:p>
        </w:tc>
        <w:tc>
          <w:tcPr>
            <w:tcW w:w="900" w:type="dxa"/>
          </w:tcPr>
          <w:p w:rsidR="00E61DAC" w:rsidRPr="00BD1312" w:rsidRDefault="00E61DAC">
            <w:pPr>
              <w:spacing w:before="60" w:after="60"/>
              <w:rPr>
                <w:szCs w:val="22"/>
                <w:lang w:val="en-CA"/>
              </w:rPr>
            </w:pPr>
            <w:r w:rsidRPr="00BD1312">
              <w:rPr>
                <w:szCs w:val="22"/>
                <w:lang w:val="en-CA"/>
              </w:rPr>
              <w:br/>
              <w:t>Tel:</w:t>
            </w:r>
            <w:r w:rsidRPr="00BD1312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A8298D" w:rsidRDefault="00E61DAC" w:rsidP="00534BAE">
            <w:pPr>
              <w:spacing w:before="60" w:after="60"/>
              <w:rPr>
                <w:szCs w:val="22"/>
                <w:lang w:val="en-CA" w:eastAsia="ko-KR"/>
              </w:rPr>
            </w:pPr>
            <w:r w:rsidRPr="00BD1312">
              <w:rPr>
                <w:szCs w:val="22"/>
                <w:lang w:val="en-CA"/>
              </w:rPr>
              <w:br/>
            </w:r>
            <w:r w:rsidR="00534BAE">
              <w:rPr>
                <w:rFonts w:hint="eastAsia"/>
                <w:szCs w:val="22"/>
                <w:lang w:val="en-CA" w:eastAsia="ko-KR"/>
              </w:rPr>
              <w:t>+82-2-6912-6477</w:t>
            </w:r>
            <w:r w:rsidRPr="00BD1312">
              <w:rPr>
                <w:szCs w:val="22"/>
                <w:lang w:val="en-CA"/>
              </w:rPr>
              <w:br/>
            </w:r>
            <w:hyperlink r:id="rId10" w:history="1">
              <w:r w:rsidR="00A8298D" w:rsidRPr="002B4665">
                <w:rPr>
                  <w:rStyle w:val="a6"/>
                  <w:rFonts w:hint="eastAsia"/>
                  <w:szCs w:val="22"/>
                  <w:lang w:val="en-CA" w:eastAsia="ko-KR"/>
                </w:rPr>
                <w:t>jiwook.jung@lge.com</w:t>
              </w:r>
            </w:hyperlink>
          </w:p>
          <w:p w:rsidR="00A8298D" w:rsidRPr="00BD1312" w:rsidRDefault="00A8298D" w:rsidP="00534BAE">
            <w:pPr>
              <w:spacing w:before="60" w:after="60"/>
              <w:rPr>
                <w:szCs w:val="22"/>
                <w:lang w:val="en-CA" w:eastAsia="ko-KR"/>
              </w:rPr>
            </w:pPr>
          </w:p>
        </w:tc>
      </w:tr>
      <w:tr w:rsidR="00E61DAC" w:rsidRPr="00BD1312">
        <w:tc>
          <w:tcPr>
            <w:tcW w:w="1458" w:type="dxa"/>
          </w:tcPr>
          <w:p w:rsidR="00E61DAC" w:rsidRPr="00BD1312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D1312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BD1312" w:rsidRDefault="00534BAE" w:rsidP="00FF1B2C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ko-KR"/>
        </w:rPr>
      </w:pPr>
      <w:r w:rsidRPr="005B217D">
        <w:rPr>
          <w:lang w:val="en-CA"/>
        </w:rPr>
        <w:t>Abstract</w:t>
      </w:r>
    </w:p>
    <w:p w:rsidR="00D20D79" w:rsidRPr="00D20D79" w:rsidRDefault="00D20D79" w:rsidP="00D20D79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 xml:space="preserve">In this contribution it is proposed that WP (Weighted Prediction) be enabled both for the base and the dependent views with </w:t>
      </w:r>
      <w:r w:rsidR="00D97973">
        <w:rPr>
          <w:rFonts w:hint="eastAsia"/>
          <w:lang w:val="en-CA" w:eastAsia="ko-KR"/>
        </w:rPr>
        <w:t>a</w:t>
      </w:r>
      <w:r>
        <w:rPr>
          <w:rFonts w:hint="eastAsia"/>
          <w:lang w:val="en-CA" w:eastAsia="ko-KR"/>
        </w:rPr>
        <w:t xml:space="preserve"> provision that disables it for disparity-compensated prediction candidates. In addition, i</w:t>
      </w:r>
      <w:r w:rsidRPr="00EE5973">
        <w:rPr>
          <w:rFonts w:hint="eastAsia"/>
          <w:lang w:val="en-CA" w:eastAsia="ko-KR"/>
        </w:rPr>
        <w:t>nheritance of weighted prediction parameter</w:t>
      </w:r>
      <w:r>
        <w:rPr>
          <w:rFonts w:hint="eastAsia"/>
          <w:lang w:val="en-CA" w:eastAsia="ko-KR"/>
        </w:rPr>
        <w:t>s</w:t>
      </w:r>
      <w:r w:rsidRPr="00EE5973">
        <w:rPr>
          <w:rFonts w:hint="eastAsia"/>
          <w:lang w:val="en-CA" w:eastAsia="ko-KR"/>
        </w:rPr>
        <w:t xml:space="preserve"> </w:t>
      </w:r>
      <w:r>
        <w:rPr>
          <w:rFonts w:hint="eastAsia"/>
          <w:lang w:val="en-CA" w:eastAsia="ko-KR"/>
        </w:rPr>
        <w:t xml:space="preserve">for a </w:t>
      </w:r>
      <w:r w:rsidRPr="00EE5973">
        <w:rPr>
          <w:rFonts w:hint="eastAsia"/>
          <w:lang w:val="en-CA" w:eastAsia="ko-KR"/>
        </w:rPr>
        <w:t>dependent view</w:t>
      </w:r>
      <w:r>
        <w:rPr>
          <w:rFonts w:hint="eastAsia"/>
          <w:lang w:val="en-CA" w:eastAsia="ko-KR"/>
        </w:rPr>
        <w:t xml:space="preserve"> from the base view is proposed. A flag indicating whether WP parameters on the dependent view will be inherited from the independent view is introduced in the slice header. </w:t>
      </w:r>
    </w:p>
    <w:p w:rsidR="00D20D79" w:rsidRPr="00D20D79" w:rsidRDefault="00D20D79" w:rsidP="00D20D79">
      <w:pPr>
        <w:rPr>
          <w:lang w:val="en-CA" w:eastAsia="ko-KR"/>
        </w:rPr>
      </w:pP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1F2766" w:rsidRDefault="001F2766" w:rsidP="009234A5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>Weighted Prediction</w:t>
      </w:r>
      <w:r w:rsidR="00344473">
        <w:rPr>
          <w:rFonts w:hint="eastAsia"/>
          <w:lang w:val="en-CA" w:eastAsia="ko-KR"/>
        </w:rPr>
        <w:t xml:space="preserve"> </w:t>
      </w:r>
      <w:r>
        <w:rPr>
          <w:rFonts w:hint="eastAsia"/>
          <w:lang w:val="en-CA" w:eastAsia="ko-KR"/>
        </w:rPr>
        <w:t>(WP) is known for its benefit</w:t>
      </w:r>
      <w:r w:rsidR="00617D56">
        <w:rPr>
          <w:rFonts w:hint="eastAsia"/>
          <w:lang w:val="en-CA" w:eastAsia="ko-KR"/>
        </w:rPr>
        <w:t>s</w:t>
      </w:r>
      <w:r>
        <w:rPr>
          <w:rFonts w:hint="eastAsia"/>
          <w:lang w:val="en-CA" w:eastAsia="ko-KR"/>
        </w:rPr>
        <w:t xml:space="preserve"> </w:t>
      </w:r>
      <w:r w:rsidR="00617D56">
        <w:rPr>
          <w:rFonts w:hint="eastAsia"/>
          <w:lang w:val="en-CA" w:eastAsia="ko-KR"/>
        </w:rPr>
        <w:t xml:space="preserve">in </w:t>
      </w:r>
      <w:r>
        <w:rPr>
          <w:rFonts w:hint="eastAsia"/>
          <w:lang w:val="en-CA" w:eastAsia="ko-KR"/>
        </w:rPr>
        <w:t>coding fading in/out sequences</w:t>
      </w:r>
      <w:r w:rsidR="00617D56">
        <w:rPr>
          <w:rFonts w:hint="eastAsia"/>
          <w:lang w:val="en-CA" w:eastAsia="ko-KR"/>
        </w:rPr>
        <w:t xml:space="preserve"> [2][3]</w:t>
      </w:r>
      <w:r w:rsidR="00D20D79">
        <w:rPr>
          <w:rFonts w:hint="eastAsia"/>
          <w:lang w:val="en-CA" w:eastAsia="ko-KR"/>
        </w:rPr>
        <w:t xml:space="preserve"> and part of the HEVC specification</w:t>
      </w:r>
      <w:r>
        <w:rPr>
          <w:rFonts w:hint="eastAsia"/>
          <w:lang w:val="en-CA" w:eastAsia="ko-KR"/>
        </w:rPr>
        <w:t xml:space="preserve">. </w:t>
      </w:r>
      <w:r w:rsidR="00FF5304">
        <w:rPr>
          <w:rFonts w:hint="eastAsia"/>
          <w:lang w:val="en-CA" w:eastAsia="ko-KR"/>
        </w:rPr>
        <w:t xml:space="preserve">However, </w:t>
      </w:r>
      <w:r w:rsidR="00A47C33">
        <w:rPr>
          <w:rFonts w:hint="eastAsia"/>
          <w:lang w:val="en-CA" w:eastAsia="ko-KR"/>
        </w:rPr>
        <w:t>WP</w:t>
      </w:r>
      <w:r w:rsidR="00FF5304">
        <w:rPr>
          <w:rFonts w:hint="eastAsia"/>
          <w:lang w:val="en-CA" w:eastAsia="ko-KR"/>
        </w:rPr>
        <w:t xml:space="preserve"> is not enabled in the CTC</w:t>
      </w:r>
      <w:r w:rsidR="00D20D79">
        <w:rPr>
          <w:rFonts w:hint="eastAsia"/>
          <w:lang w:val="en-CA" w:eastAsia="ko-KR"/>
        </w:rPr>
        <w:t xml:space="preserve"> of 3D-HEVC</w:t>
      </w:r>
      <w:r w:rsidR="00FF5304">
        <w:rPr>
          <w:rFonts w:hint="eastAsia"/>
          <w:lang w:val="en-CA" w:eastAsia="ko-KR"/>
        </w:rPr>
        <w:t>, hence it is applied to neither of the base or the dependent view</w:t>
      </w:r>
      <w:r w:rsidR="00D20D79">
        <w:rPr>
          <w:rFonts w:hint="eastAsia"/>
          <w:lang w:val="en-CA" w:eastAsia="ko-KR"/>
        </w:rPr>
        <w:t xml:space="preserve"> currently</w:t>
      </w:r>
      <w:r w:rsidR="00FF5304">
        <w:rPr>
          <w:rFonts w:hint="eastAsia"/>
          <w:lang w:val="en-CA" w:eastAsia="ko-KR"/>
        </w:rPr>
        <w:t>.</w:t>
      </w:r>
    </w:p>
    <w:p w:rsidR="00FE0BC9" w:rsidRPr="00D20D79" w:rsidRDefault="00D20D79" w:rsidP="00EE5973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 xml:space="preserve">In this contribution it is proposed that WP be enabled both for the base and the dependent views with </w:t>
      </w:r>
      <w:r w:rsidR="00D97973">
        <w:rPr>
          <w:rFonts w:hint="eastAsia"/>
          <w:lang w:val="en-CA" w:eastAsia="ko-KR"/>
        </w:rPr>
        <w:t>a</w:t>
      </w:r>
      <w:r>
        <w:rPr>
          <w:rFonts w:hint="eastAsia"/>
          <w:lang w:val="en-CA" w:eastAsia="ko-KR"/>
        </w:rPr>
        <w:t xml:space="preserve"> provision that disables it for disparity-compensated prediction candidates. In addition,</w:t>
      </w:r>
      <w:r w:rsidR="00AC6F1B">
        <w:rPr>
          <w:rFonts w:hint="eastAsia"/>
          <w:lang w:val="en-CA" w:eastAsia="ko-KR"/>
        </w:rPr>
        <w:t xml:space="preserve"> </w:t>
      </w:r>
      <w:r w:rsidR="00EE5973">
        <w:rPr>
          <w:rFonts w:hint="eastAsia"/>
          <w:lang w:val="en-CA" w:eastAsia="ko-KR"/>
        </w:rPr>
        <w:t>i</w:t>
      </w:r>
      <w:r w:rsidR="00EE5973" w:rsidRPr="00EE5973">
        <w:rPr>
          <w:rFonts w:hint="eastAsia"/>
          <w:lang w:val="en-CA" w:eastAsia="ko-KR"/>
        </w:rPr>
        <w:t>nheritance of weighted prediction parameter</w:t>
      </w:r>
      <w:r>
        <w:rPr>
          <w:rFonts w:hint="eastAsia"/>
          <w:lang w:val="en-CA" w:eastAsia="ko-KR"/>
        </w:rPr>
        <w:t>s</w:t>
      </w:r>
      <w:r w:rsidR="00EE5973" w:rsidRPr="00EE5973">
        <w:rPr>
          <w:rFonts w:hint="eastAsia"/>
          <w:lang w:val="en-CA" w:eastAsia="ko-KR"/>
        </w:rPr>
        <w:t xml:space="preserve"> </w:t>
      </w:r>
      <w:r>
        <w:rPr>
          <w:rFonts w:hint="eastAsia"/>
          <w:lang w:val="en-CA" w:eastAsia="ko-KR"/>
        </w:rPr>
        <w:t xml:space="preserve">for a </w:t>
      </w:r>
      <w:r w:rsidR="00EE5973" w:rsidRPr="00EE5973">
        <w:rPr>
          <w:rFonts w:hint="eastAsia"/>
          <w:lang w:val="en-CA" w:eastAsia="ko-KR"/>
        </w:rPr>
        <w:t>dependent view</w:t>
      </w:r>
      <w:r>
        <w:rPr>
          <w:rFonts w:hint="eastAsia"/>
          <w:lang w:val="en-CA" w:eastAsia="ko-KR"/>
        </w:rPr>
        <w:t xml:space="preserve"> from the base view is proposed</w:t>
      </w:r>
      <w:r w:rsidR="00EE5973">
        <w:rPr>
          <w:rFonts w:hint="eastAsia"/>
          <w:lang w:val="en-CA" w:eastAsia="ko-KR"/>
        </w:rPr>
        <w:t xml:space="preserve">. </w:t>
      </w:r>
      <w:r>
        <w:rPr>
          <w:rFonts w:hint="eastAsia"/>
          <w:lang w:val="en-CA" w:eastAsia="ko-KR"/>
        </w:rPr>
        <w:t>A</w:t>
      </w:r>
      <w:r w:rsidR="00EE5973">
        <w:rPr>
          <w:rFonts w:hint="eastAsia"/>
          <w:lang w:val="en-CA" w:eastAsia="ko-KR"/>
        </w:rPr>
        <w:t xml:space="preserve"> flag indicating whether WP para</w:t>
      </w:r>
      <w:r w:rsidR="00FC1536">
        <w:rPr>
          <w:rFonts w:hint="eastAsia"/>
          <w:lang w:val="en-CA" w:eastAsia="ko-KR"/>
        </w:rPr>
        <w:t>meters on the dependent view will be</w:t>
      </w:r>
      <w:r w:rsidR="00EE5973">
        <w:rPr>
          <w:rFonts w:hint="eastAsia"/>
          <w:lang w:val="en-CA" w:eastAsia="ko-KR"/>
        </w:rPr>
        <w:t xml:space="preserve"> inherited from the independent view</w:t>
      </w:r>
      <w:r w:rsidR="000514A3">
        <w:rPr>
          <w:rFonts w:hint="eastAsia"/>
          <w:lang w:val="en-CA" w:eastAsia="ko-KR"/>
        </w:rPr>
        <w:t xml:space="preserve"> </w:t>
      </w:r>
      <w:r w:rsidR="00FC1536">
        <w:rPr>
          <w:rFonts w:hint="eastAsia"/>
          <w:lang w:val="en-CA" w:eastAsia="ko-KR"/>
        </w:rPr>
        <w:t>is introduced in the</w:t>
      </w:r>
      <w:r w:rsidR="000514A3">
        <w:rPr>
          <w:rFonts w:hint="eastAsia"/>
          <w:lang w:val="en-CA" w:eastAsia="ko-KR"/>
        </w:rPr>
        <w:t xml:space="preserve"> slice header</w:t>
      </w:r>
      <w:r w:rsidR="00EE5973">
        <w:rPr>
          <w:rFonts w:hint="eastAsia"/>
          <w:lang w:val="en-CA" w:eastAsia="ko-KR"/>
        </w:rPr>
        <w:t>.</w:t>
      </w:r>
      <w:r w:rsidR="000514A3">
        <w:rPr>
          <w:rFonts w:hint="eastAsia"/>
          <w:lang w:val="en-CA" w:eastAsia="ko-KR"/>
        </w:rPr>
        <w:t xml:space="preserve"> </w:t>
      </w:r>
    </w:p>
    <w:p w:rsidR="00EE5973" w:rsidRPr="00EE5973" w:rsidRDefault="00EE5973" w:rsidP="009234A5">
      <w:pPr>
        <w:jc w:val="both"/>
        <w:rPr>
          <w:szCs w:val="22"/>
          <w:lang w:eastAsia="ko-KR"/>
        </w:rPr>
      </w:pPr>
    </w:p>
    <w:p w:rsidR="00534BAE" w:rsidRDefault="00534BAE" w:rsidP="00534BAE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Proposed Algorithm</w:t>
      </w:r>
    </w:p>
    <w:p w:rsidR="00FE0BC9" w:rsidRDefault="00FE0BC9" w:rsidP="00FE0BC9">
      <w:pPr>
        <w:pStyle w:val="2"/>
        <w:rPr>
          <w:lang w:eastAsia="ko-KR"/>
        </w:rPr>
      </w:pPr>
      <w:r>
        <w:rPr>
          <w:rFonts w:hint="eastAsia"/>
          <w:lang w:eastAsia="ko-KR"/>
        </w:rPr>
        <w:t>Disabling weighted prediction for inter-view coding</w:t>
      </w:r>
      <w:r w:rsidR="00FF4E51">
        <w:rPr>
          <w:rFonts w:hint="eastAsia"/>
          <w:lang w:eastAsia="ko-KR"/>
        </w:rPr>
        <w:t xml:space="preserve"> (Test A)</w:t>
      </w:r>
    </w:p>
    <w:p w:rsidR="00A63615" w:rsidRPr="00A63615" w:rsidRDefault="00A63615" w:rsidP="00A63615">
      <w:pPr>
        <w:rPr>
          <w:lang w:eastAsia="ko-KR"/>
        </w:rPr>
      </w:pPr>
      <w:r>
        <w:rPr>
          <w:rFonts w:hint="eastAsia"/>
          <w:lang w:eastAsia="ko-KR"/>
        </w:rPr>
        <w:t>The performance of the weighted pre</w:t>
      </w:r>
      <w:r w:rsidR="00CA20A6">
        <w:rPr>
          <w:rFonts w:hint="eastAsia"/>
          <w:lang w:eastAsia="ko-KR"/>
        </w:rPr>
        <w:t>diction used in HM was tested with</w:t>
      </w:r>
      <w:r>
        <w:rPr>
          <w:rFonts w:hint="eastAsia"/>
          <w:lang w:eastAsia="ko-KR"/>
        </w:rPr>
        <w:t xml:space="preserve"> disabling weighted prediction for inter-view coding.</w:t>
      </w:r>
    </w:p>
    <w:p w:rsidR="00FE0BC9" w:rsidRDefault="00FE0BC9" w:rsidP="00FE0BC9">
      <w:pPr>
        <w:pStyle w:val="2"/>
        <w:rPr>
          <w:lang w:eastAsia="ko-KR"/>
        </w:rPr>
      </w:pPr>
      <w:r>
        <w:rPr>
          <w:rFonts w:hint="eastAsia"/>
          <w:lang w:val="en-CA" w:eastAsia="ko-KR"/>
        </w:rPr>
        <w:t>Inheritance of</w:t>
      </w:r>
      <w:r>
        <w:rPr>
          <w:rFonts w:hint="eastAsia"/>
          <w:lang w:eastAsia="ko-KR"/>
        </w:rPr>
        <w:t xml:space="preserve"> weighted prediction parameter on dependent view</w:t>
      </w:r>
      <w:r w:rsidR="00FF4E51">
        <w:rPr>
          <w:rFonts w:hint="eastAsia"/>
          <w:lang w:eastAsia="ko-KR"/>
        </w:rPr>
        <w:t>(Test B)</w:t>
      </w:r>
    </w:p>
    <w:p w:rsidR="00256FE6" w:rsidRPr="00225A2C" w:rsidRDefault="00FF4E51" w:rsidP="00A63615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eastAsia="ko-KR"/>
        </w:rPr>
        <w:t>Figure</w:t>
      </w:r>
      <w:r w:rsidR="000514A3">
        <w:rPr>
          <w:rFonts w:hint="eastAsia"/>
          <w:szCs w:val="22"/>
          <w:lang w:eastAsia="ko-KR"/>
        </w:rPr>
        <w:t xml:space="preserve"> 2.1 shows the concept of </w:t>
      </w:r>
      <w:r w:rsidR="000514A3">
        <w:rPr>
          <w:szCs w:val="22"/>
          <w:lang w:eastAsia="ko-KR"/>
        </w:rPr>
        <w:t xml:space="preserve">the inheritance method. </w:t>
      </w:r>
      <w:r>
        <w:rPr>
          <w:rFonts w:hint="eastAsia"/>
          <w:szCs w:val="22"/>
          <w:lang w:eastAsia="ko-KR"/>
        </w:rPr>
        <w:t xml:space="preserve">WP table is estimated </w:t>
      </w:r>
      <w:r w:rsidR="00311634">
        <w:rPr>
          <w:rFonts w:hint="eastAsia"/>
          <w:szCs w:val="22"/>
          <w:lang w:eastAsia="ko-KR"/>
        </w:rPr>
        <w:t xml:space="preserve">on the independent view </w:t>
      </w:r>
      <w:r>
        <w:rPr>
          <w:rFonts w:hint="eastAsia"/>
          <w:szCs w:val="22"/>
          <w:lang w:eastAsia="ko-KR"/>
        </w:rPr>
        <w:t>tempora</w:t>
      </w:r>
      <w:r w:rsidR="00311634">
        <w:rPr>
          <w:rFonts w:hint="eastAsia"/>
          <w:szCs w:val="22"/>
          <w:lang w:eastAsia="ko-KR"/>
        </w:rPr>
        <w:t xml:space="preserve">lly as the same manner of HEVC. On the dependent views, WP table can be inherited from the WP table of the independent view. In this case, </w:t>
      </w:r>
      <w:r w:rsidR="00311634">
        <w:rPr>
          <w:rFonts w:hint="eastAsia"/>
          <w:lang w:val="en-CA" w:eastAsia="ko-KR"/>
        </w:rPr>
        <w:t xml:space="preserve">the slice header flag which indicate whether </w:t>
      </w:r>
      <w:r w:rsidR="00311634">
        <w:rPr>
          <w:lang w:val="en-CA" w:eastAsia="ko-KR"/>
        </w:rPr>
        <w:t>inheritance</w:t>
      </w:r>
      <w:r w:rsidR="00311634">
        <w:rPr>
          <w:rFonts w:hint="eastAsia"/>
          <w:lang w:val="en-CA" w:eastAsia="ko-KR"/>
        </w:rPr>
        <w:t xml:space="preserve"> is used </w:t>
      </w:r>
      <w:r w:rsidR="00FE0213">
        <w:rPr>
          <w:rFonts w:hint="eastAsia"/>
          <w:lang w:val="en-CA" w:eastAsia="ko-KR"/>
        </w:rPr>
        <w:t>will be</w:t>
      </w:r>
      <w:r w:rsidR="00311634">
        <w:rPr>
          <w:rFonts w:hint="eastAsia"/>
          <w:lang w:val="en-CA" w:eastAsia="ko-KR"/>
        </w:rPr>
        <w:t xml:space="preserve"> turned on.</w:t>
      </w:r>
    </w:p>
    <w:p w:rsidR="00FE0BC9" w:rsidRDefault="00FE0BC9" w:rsidP="00FF4E51">
      <w:pPr>
        <w:jc w:val="center"/>
        <w:rPr>
          <w:szCs w:val="22"/>
          <w:lang w:val="en-CA" w:eastAsia="ko-KR"/>
        </w:rPr>
      </w:pPr>
    </w:p>
    <w:p w:rsidR="00FE0BC9" w:rsidRDefault="00017E0E" w:rsidP="00FE0BC9">
      <w:pPr>
        <w:jc w:val="center"/>
        <w:rPr>
          <w:rFonts w:hint="eastAsia"/>
          <w:szCs w:val="22"/>
          <w:lang w:eastAsia="ko-KR"/>
        </w:rPr>
      </w:pPr>
      <w:r>
        <w:rPr>
          <w:noProof/>
          <w:szCs w:val="22"/>
          <w:lang w:eastAsia="ko-KR"/>
        </w:rPr>
        <w:lastRenderedPageBreak/>
        <w:drawing>
          <wp:inline distT="0" distB="0" distL="0" distR="0">
            <wp:extent cx="3789393" cy="1716604"/>
            <wp:effectExtent l="19050" t="0" r="1557" b="0"/>
            <wp:docPr id="16" name="그림 16" descr="C:\Users\jiwook.jung\Pictures\W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jiwook.jung\Pictures\WP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3714" cy="1718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E0E" w:rsidRPr="00256FE6" w:rsidRDefault="00017E0E" w:rsidP="00017E0E">
      <w:pPr>
        <w:jc w:val="center"/>
        <w:rPr>
          <w:rFonts w:hint="eastAsia"/>
          <w:szCs w:val="22"/>
          <w:lang w:eastAsia="ko-KR"/>
        </w:rPr>
      </w:pPr>
      <w:r>
        <w:rPr>
          <w:rFonts w:hint="eastAsia"/>
          <w:szCs w:val="22"/>
          <w:lang w:val="en-CA" w:eastAsia="ko-KR"/>
        </w:rPr>
        <w:t>Figure 2.1 The concept of</w:t>
      </w:r>
      <w:r>
        <w:rPr>
          <w:rFonts w:hint="eastAsia"/>
          <w:lang w:eastAsia="ko-KR"/>
        </w:rPr>
        <w:t xml:space="preserve"> weighted prediction parameter inheritance on dependent view</w:t>
      </w:r>
    </w:p>
    <w:p w:rsidR="00017E0E" w:rsidRPr="00017E0E" w:rsidRDefault="00017E0E" w:rsidP="00FE0BC9">
      <w:pPr>
        <w:jc w:val="center"/>
        <w:rPr>
          <w:szCs w:val="22"/>
          <w:lang w:eastAsia="ko-KR"/>
        </w:rPr>
      </w:pPr>
    </w:p>
    <w:p w:rsidR="009D4DD5" w:rsidRDefault="001433C8" w:rsidP="009D4DD5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Test sequences</w:t>
      </w:r>
    </w:p>
    <w:p w:rsidR="001433C8" w:rsidRDefault="00A47C33" w:rsidP="001433C8">
      <w:pPr>
        <w:jc w:val="both"/>
        <w:rPr>
          <w:szCs w:val="22"/>
          <w:lang w:eastAsia="ko-KR"/>
        </w:rPr>
      </w:pPr>
      <w:r>
        <w:rPr>
          <w:rFonts w:hint="eastAsia"/>
          <w:lang w:val="en-CA" w:eastAsia="ko-KR"/>
        </w:rPr>
        <w:t xml:space="preserve">Fading in/out sequences are </w:t>
      </w:r>
      <w:r w:rsidR="008D3350">
        <w:rPr>
          <w:rFonts w:hint="eastAsia"/>
          <w:lang w:val="en-CA" w:eastAsia="ko-KR"/>
        </w:rPr>
        <w:t>generated</w:t>
      </w:r>
      <w:r>
        <w:rPr>
          <w:rFonts w:hint="eastAsia"/>
          <w:lang w:val="en-CA" w:eastAsia="ko-KR"/>
        </w:rPr>
        <w:t xml:space="preserve"> </w:t>
      </w:r>
      <w:r w:rsidR="007C5022">
        <w:rPr>
          <w:rFonts w:hint="eastAsia"/>
          <w:lang w:val="en-CA" w:eastAsia="ko-KR"/>
        </w:rPr>
        <w:t>as the same manner of HEVC</w:t>
      </w:r>
      <w:r>
        <w:rPr>
          <w:rFonts w:hint="eastAsia"/>
          <w:lang w:val="en-CA" w:eastAsia="ko-KR"/>
        </w:rPr>
        <w:t>. I</w:t>
      </w:r>
      <w:r w:rsidR="001433C8">
        <w:rPr>
          <w:rFonts w:hint="eastAsia"/>
          <w:lang w:val="en-CA" w:eastAsia="ko-KR"/>
        </w:rPr>
        <w:t>n JCTVC-E041</w:t>
      </w:r>
      <w:r w:rsidR="00B32888">
        <w:rPr>
          <w:rFonts w:hint="eastAsia"/>
          <w:lang w:val="en-CA" w:eastAsia="ko-KR"/>
        </w:rPr>
        <w:t>[</w:t>
      </w:r>
      <w:r w:rsidR="00FC6F1A">
        <w:rPr>
          <w:rFonts w:hint="eastAsia"/>
          <w:lang w:val="en-CA" w:eastAsia="ko-KR"/>
        </w:rPr>
        <w:t>2</w:t>
      </w:r>
      <w:r w:rsidR="00B32888">
        <w:rPr>
          <w:rFonts w:hint="eastAsia"/>
          <w:lang w:val="en-CA" w:eastAsia="ko-KR"/>
        </w:rPr>
        <w:t>]</w:t>
      </w:r>
      <w:r w:rsidR="001433C8">
        <w:rPr>
          <w:rFonts w:hint="eastAsia"/>
          <w:lang w:val="en-CA" w:eastAsia="ko-KR"/>
        </w:rPr>
        <w:t xml:space="preserve">, there are </w:t>
      </w:r>
      <w:r w:rsidR="00B04D99">
        <w:rPr>
          <w:rFonts w:hint="eastAsia"/>
          <w:lang w:val="en-CA" w:eastAsia="ko-KR"/>
        </w:rPr>
        <w:t xml:space="preserve">an </w:t>
      </w:r>
      <w:r w:rsidR="001433C8">
        <w:rPr>
          <w:rFonts w:hint="eastAsia"/>
          <w:lang w:val="en-CA" w:eastAsia="ko-KR"/>
        </w:rPr>
        <w:t xml:space="preserve">enclosed software that it </w:t>
      </w:r>
      <w:r w:rsidR="00CC7ADB">
        <w:rPr>
          <w:rFonts w:hint="eastAsia"/>
          <w:lang w:val="en-CA" w:eastAsia="ko-KR"/>
        </w:rPr>
        <w:t>can create</w:t>
      </w:r>
      <w:r w:rsidR="001433C8">
        <w:rPr>
          <w:rFonts w:hint="eastAsia"/>
          <w:lang w:val="en-CA" w:eastAsia="ko-KR"/>
        </w:rPr>
        <w:t xml:space="preserve"> </w:t>
      </w:r>
      <w:r w:rsidR="00C23726">
        <w:rPr>
          <w:rFonts w:hint="eastAsia"/>
          <w:lang w:val="en-CA" w:eastAsia="ko-KR"/>
        </w:rPr>
        <w:t>linear fading sequences.</w:t>
      </w:r>
    </w:p>
    <w:p w:rsidR="00D440D2" w:rsidRDefault="00D440D2" w:rsidP="001433C8">
      <w:pPr>
        <w:jc w:val="both"/>
        <w:rPr>
          <w:szCs w:val="22"/>
          <w:lang w:eastAsia="ko-KR"/>
        </w:rPr>
      </w:pPr>
      <w:r>
        <w:rPr>
          <w:szCs w:val="22"/>
          <w:lang w:eastAsia="ja-JP"/>
        </w:rPr>
        <w:t xml:space="preserve">In </w:t>
      </w:r>
      <w:r>
        <w:rPr>
          <w:rFonts w:hint="eastAsia"/>
          <w:szCs w:val="22"/>
          <w:lang w:eastAsia="ko-KR"/>
        </w:rPr>
        <w:t>this</w:t>
      </w:r>
      <w:r>
        <w:rPr>
          <w:szCs w:val="22"/>
          <w:lang w:eastAsia="ja-JP"/>
        </w:rPr>
        <w:t xml:space="preserve"> experiment</w:t>
      </w:r>
      <w:r w:rsidR="001433C8">
        <w:rPr>
          <w:szCs w:val="22"/>
          <w:lang w:eastAsia="ja-JP"/>
        </w:rPr>
        <w:t>, we use same conditions as in</w:t>
      </w:r>
      <w:r w:rsidR="001433C8">
        <w:rPr>
          <w:rFonts w:hint="eastAsia"/>
          <w:szCs w:val="22"/>
          <w:lang w:eastAsia="ko-KR"/>
        </w:rPr>
        <w:t xml:space="preserve"> [</w:t>
      </w:r>
      <w:r w:rsidR="00FC6F1A">
        <w:rPr>
          <w:rFonts w:hint="eastAsia"/>
          <w:szCs w:val="22"/>
          <w:lang w:eastAsia="ko-KR"/>
        </w:rPr>
        <w:t>2</w:t>
      </w:r>
      <w:r w:rsidR="001433C8">
        <w:rPr>
          <w:rFonts w:hint="eastAsia"/>
          <w:szCs w:val="22"/>
          <w:lang w:eastAsia="ko-KR"/>
        </w:rPr>
        <w:t>]</w:t>
      </w:r>
      <w:r w:rsidR="00FC6F1A">
        <w:rPr>
          <w:rFonts w:hint="eastAsia"/>
          <w:szCs w:val="22"/>
          <w:lang w:eastAsia="ko-KR"/>
        </w:rPr>
        <w:t>, [3]</w:t>
      </w:r>
      <w:r w:rsidR="001433C8">
        <w:rPr>
          <w:szCs w:val="22"/>
          <w:lang w:eastAsia="ja-JP"/>
        </w:rPr>
        <w:t xml:space="preserve">: a </w:t>
      </w:r>
      <w:r w:rsidR="001433C8">
        <w:rPr>
          <w:rFonts w:hint="eastAsia"/>
          <w:szCs w:val="22"/>
          <w:lang w:eastAsia="ja-JP"/>
        </w:rPr>
        <w:t xml:space="preserve">linear fade </w:t>
      </w:r>
      <w:r w:rsidR="001433C8">
        <w:rPr>
          <w:szCs w:val="22"/>
          <w:lang w:eastAsia="ja-JP"/>
        </w:rPr>
        <w:t>i</w:t>
      </w:r>
      <w:r w:rsidR="001433C8">
        <w:rPr>
          <w:rFonts w:hint="eastAsia"/>
          <w:szCs w:val="22"/>
          <w:lang w:eastAsia="ja-JP"/>
        </w:rPr>
        <w:t>s applied to the first 2 sec</w:t>
      </w:r>
      <w:r w:rsidR="001433C8">
        <w:rPr>
          <w:szCs w:val="22"/>
          <w:lang w:eastAsia="ja-JP"/>
        </w:rPr>
        <w:t>onds</w:t>
      </w:r>
      <w:r w:rsidR="001433C8">
        <w:rPr>
          <w:rFonts w:hint="eastAsia"/>
          <w:szCs w:val="22"/>
          <w:lang w:eastAsia="ja-JP"/>
        </w:rPr>
        <w:t xml:space="preserve"> of </w:t>
      </w:r>
      <w:r w:rsidR="001433C8">
        <w:rPr>
          <w:szCs w:val="22"/>
          <w:lang w:eastAsia="ja-JP"/>
        </w:rPr>
        <w:t xml:space="preserve">the </w:t>
      </w:r>
      <w:r w:rsidR="000514A3">
        <w:rPr>
          <w:rFonts w:hint="eastAsia"/>
          <w:szCs w:val="22"/>
          <w:lang w:eastAsia="ko-KR"/>
        </w:rPr>
        <w:t xml:space="preserve">3DV </w:t>
      </w:r>
      <w:r w:rsidR="001433C8">
        <w:rPr>
          <w:rFonts w:hint="eastAsia"/>
          <w:szCs w:val="22"/>
          <w:lang w:eastAsia="ja-JP"/>
        </w:rPr>
        <w:t>sequence</w:t>
      </w:r>
      <w:r w:rsidR="000514A3">
        <w:rPr>
          <w:rFonts w:hint="eastAsia"/>
          <w:szCs w:val="22"/>
          <w:lang w:eastAsia="ko-KR"/>
        </w:rPr>
        <w:t>s</w:t>
      </w:r>
      <w:r w:rsidR="001433C8">
        <w:rPr>
          <w:szCs w:val="22"/>
          <w:lang w:eastAsia="ja-JP"/>
        </w:rPr>
        <w:t xml:space="preserve"> and the experiments are done with the 2-second sequences</w:t>
      </w:r>
      <w:r w:rsidR="001433C8">
        <w:rPr>
          <w:rFonts w:hint="eastAsia"/>
          <w:szCs w:val="22"/>
          <w:lang w:eastAsia="ja-JP"/>
        </w:rPr>
        <w:t xml:space="preserve">. A linear fade-out </w:t>
      </w:r>
      <w:r w:rsidR="00E92575">
        <w:rPr>
          <w:rFonts w:hint="eastAsia"/>
          <w:szCs w:val="22"/>
          <w:lang w:eastAsia="ja-JP"/>
        </w:rPr>
        <w:t xml:space="preserve">is applied </w:t>
      </w:r>
      <w:r w:rsidR="00E92575">
        <w:rPr>
          <w:rFonts w:hint="eastAsia"/>
          <w:szCs w:val="22"/>
          <w:lang w:eastAsia="ko-KR"/>
        </w:rPr>
        <w:t>during</w:t>
      </w:r>
      <w:r w:rsidR="001433C8">
        <w:rPr>
          <w:rFonts w:hint="eastAsia"/>
          <w:szCs w:val="22"/>
          <w:lang w:eastAsia="ja-JP"/>
        </w:rPr>
        <w:t xml:space="preserve"> </w:t>
      </w:r>
      <w:r w:rsidR="00E92575">
        <w:rPr>
          <w:rFonts w:hint="eastAsia"/>
          <w:szCs w:val="22"/>
          <w:lang w:eastAsia="ko-KR"/>
        </w:rPr>
        <w:t>the first half (</w:t>
      </w:r>
      <w:r w:rsidR="007B4674">
        <w:rPr>
          <w:rFonts w:hint="eastAsia"/>
          <w:szCs w:val="22"/>
          <w:lang w:eastAsia="ko-KR"/>
        </w:rPr>
        <w:t>0</w:t>
      </w:r>
      <w:r w:rsidR="00E92575">
        <w:rPr>
          <w:rFonts w:hint="eastAsia"/>
          <w:szCs w:val="22"/>
          <w:lang w:eastAsia="ko-KR"/>
        </w:rPr>
        <w:t>~</w:t>
      </w:r>
      <w:r w:rsidR="007B4674">
        <w:rPr>
          <w:rFonts w:hint="eastAsia"/>
          <w:szCs w:val="22"/>
          <w:lang w:eastAsia="ko-KR"/>
        </w:rPr>
        <w:t>1</w:t>
      </w:r>
      <w:r w:rsidR="00E92575">
        <w:rPr>
          <w:rFonts w:hint="eastAsia"/>
          <w:szCs w:val="22"/>
          <w:lang w:eastAsia="ko-KR"/>
        </w:rPr>
        <w:t xml:space="preserve"> second) </w:t>
      </w:r>
      <w:r w:rsidR="001433C8">
        <w:rPr>
          <w:rFonts w:hint="eastAsia"/>
          <w:szCs w:val="22"/>
          <w:lang w:eastAsia="ja-JP"/>
        </w:rPr>
        <w:t xml:space="preserve">and </w:t>
      </w:r>
      <w:r w:rsidR="001433C8">
        <w:rPr>
          <w:szCs w:val="22"/>
          <w:lang w:eastAsia="ja-JP"/>
        </w:rPr>
        <w:t xml:space="preserve">a </w:t>
      </w:r>
      <w:r w:rsidR="001433C8">
        <w:rPr>
          <w:rFonts w:hint="eastAsia"/>
          <w:szCs w:val="22"/>
          <w:lang w:eastAsia="ja-JP"/>
        </w:rPr>
        <w:t xml:space="preserve">linear fade-in </w:t>
      </w:r>
      <w:r w:rsidR="00E92575">
        <w:rPr>
          <w:rFonts w:hint="eastAsia"/>
          <w:szCs w:val="22"/>
          <w:lang w:eastAsia="ja-JP"/>
        </w:rPr>
        <w:t xml:space="preserve">is applied </w:t>
      </w:r>
      <w:r w:rsidR="00E92575">
        <w:rPr>
          <w:rFonts w:hint="eastAsia"/>
          <w:szCs w:val="22"/>
          <w:lang w:eastAsia="ko-KR"/>
        </w:rPr>
        <w:t>during</w:t>
      </w:r>
      <w:r w:rsidR="00E92575">
        <w:rPr>
          <w:rFonts w:hint="eastAsia"/>
          <w:szCs w:val="22"/>
          <w:lang w:eastAsia="ja-JP"/>
        </w:rPr>
        <w:t xml:space="preserve"> </w:t>
      </w:r>
      <w:r w:rsidR="00E92575">
        <w:rPr>
          <w:rFonts w:hint="eastAsia"/>
          <w:szCs w:val="22"/>
          <w:lang w:eastAsia="ko-KR"/>
        </w:rPr>
        <w:t>the second half(1~2 second)</w:t>
      </w:r>
      <w:r w:rsidR="001433C8">
        <w:rPr>
          <w:szCs w:val="22"/>
          <w:lang w:eastAsia="ja-JP"/>
        </w:rPr>
        <w:t xml:space="preserve"> (</w:t>
      </w:r>
      <w:r w:rsidR="0058161F">
        <w:rPr>
          <w:szCs w:val="22"/>
          <w:lang w:eastAsia="ja-JP"/>
        </w:rPr>
        <w:fldChar w:fldCharType="begin"/>
      </w:r>
      <w:r w:rsidR="001433C8">
        <w:rPr>
          <w:szCs w:val="22"/>
          <w:lang w:eastAsia="ja-JP"/>
        </w:rPr>
        <w:instrText xml:space="preserve"> REF _Ref286743567 \h </w:instrText>
      </w:r>
      <w:r w:rsidR="0058161F">
        <w:rPr>
          <w:szCs w:val="22"/>
          <w:lang w:eastAsia="ja-JP"/>
        </w:rPr>
      </w:r>
      <w:r w:rsidR="0058161F">
        <w:rPr>
          <w:szCs w:val="22"/>
          <w:lang w:eastAsia="ja-JP"/>
        </w:rPr>
        <w:fldChar w:fldCharType="separate"/>
      </w:r>
      <w:r w:rsidR="001433C8">
        <w:t xml:space="preserve">Figure </w:t>
      </w:r>
      <w:r w:rsidR="00A63615">
        <w:rPr>
          <w:rFonts w:hint="eastAsia"/>
          <w:lang w:eastAsia="ko-KR"/>
        </w:rPr>
        <w:t>3.</w:t>
      </w:r>
      <w:r w:rsidR="001433C8">
        <w:rPr>
          <w:noProof/>
        </w:rPr>
        <w:t>1</w:t>
      </w:r>
      <w:r w:rsidR="0058161F">
        <w:rPr>
          <w:szCs w:val="22"/>
          <w:lang w:eastAsia="ja-JP"/>
        </w:rPr>
        <w:fldChar w:fldCharType="end"/>
      </w:r>
      <w:r w:rsidR="001433C8">
        <w:rPr>
          <w:szCs w:val="22"/>
          <w:lang w:eastAsia="ja-JP"/>
        </w:rPr>
        <w:t>)</w:t>
      </w:r>
      <w:r w:rsidR="00E92575">
        <w:rPr>
          <w:rFonts w:hint="eastAsia"/>
          <w:szCs w:val="22"/>
          <w:lang w:eastAsia="ja-JP"/>
        </w:rPr>
        <w:t>. The fade strength is</w:t>
      </w:r>
      <w:r w:rsidR="001433C8">
        <w:rPr>
          <w:szCs w:val="22"/>
          <w:lang w:eastAsia="ja-JP"/>
        </w:rPr>
        <w:t xml:space="preserve"> the range</w:t>
      </w:r>
      <w:r w:rsidR="001433C8">
        <w:rPr>
          <w:rFonts w:hint="eastAsia"/>
          <w:szCs w:val="22"/>
          <w:lang w:eastAsia="ja-JP"/>
        </w:rPr>
        <w:t xml:space="preserve"> </w:t>
      </w:r>
      <w:r w:rsidR="001433C8">
        <w:rPr>
          <w:szCs w:val="22"/>
          <w:lang w:eastAsia="ja-JP"/>
        </w:rPr>
        <w:t>[</w:t>
      </w:r>
      <w:r w:rsidR="001433C8">
        <w:rPr>
          <w:rFonts w:hint="eastAsia"/>
          <w:szCs w:val="22"/>
          <w:lang w:eastAsia="ja-JP"/>
        </w:rPr>
        <w:t>0.25</w:t>
      </w:r>
      <w:r w:rsidR="001433C8">
        <w:rPr>
          <w:szCs w:val="22"/>
          <w:lang w:eastAsia="ja-JP"/>
        </w:rPr>
        <w:t xml:space="preserve">, </w:t>
      </w:r>
      <w:r w:rsidR="00674AFB">
        <w:rPr>
          <w:rFonts w:hint="eastAsia"/>
          <w:szCs w:val="22"/>
          <w:lang w:eastAsia="ko-KR"/>
        </w:rPr>
        <w:t>1</w:t>
      </w:r>
      <w:r w:rsidR="001433C8">
        <w:rPr>
          <w:szCs w:val="22"/>
          <w:lang w:eastAsia="ja-JP"/>
        </w:rPr>
        <w:t>]</w:t>
      </w:r>
      <w:r w:rsidR="001433C8">
        <w:rPr>
          <w:rFonts w:hint="eastAsia"/>
          <w:szCs w:val="22"/>
          <w:lang w:eastAsia="ko-KR"/>
        </w:rPr>
        <w:t>.</w:t>
      </w:r>
      <w:r w:rsidR="00322A5D">
        <w:rPr>
          <w:rFonts w:hint="eastAsia"/>
          <w:szCs w:val="22"/>
          <w:lang w:eastAsia="ko-KR"/>
        </w:rPr>
        <w:t xml:space="preserve"> In this experiments, only texture video are encoded. </w:t>
      </w:r>
    </w:p>
    <w:p w:rsidR="00BF358E" w:rsidRDefault="002D0E9C" w:rsidP="009A0CF1">
      <w:pPr>
        <w:jc w:val="center"/>
        <w:rPr>
          <w:szCs w:val="22"/>
          <w:lang w:eastAsia="ko-KR"/>
        </w:rPr>
      </w:pPr>
      <w:r>
        <w:rPr>
          <w:noProof/>
          <w:szCs w:val="22"/>
          <w:lang w:eastAsia="ko-KR"/>
        </w:rPr>
        <w:drawing>
          <wp:inline distT="0" distB="0" distL="0" distR="0">
            <wp:extent cx="1609725" cy="1009650"/>
            <wp:effectExtent l="19050" t="0" r="9525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CF1" w:rsidRPr="001433C8" w:rsidRDefault="009A0CF1" w:rsidP="009A0CF1">
      <w:pPr>
        <w:jc w:val="center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Figure 3.1 fading in/out strength</w:t>
      </w:r>
    </w:p>
    <w:p w:rsidR="00A47C33" w:rsidRDefault="00A47C33" w:rsidP="00A47C33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Results</w:t>
      </w:r>
    </w:p>
    <w:p w:rsidR="00712344" w:rsidRDefault="00456399" w:rsidP="00621C80">
      <w:pPr>
        <w:rPr>
          <w:lang w:val="en-CA" w:eastAsia="ko-KR"/>
        </w:rPr>
      </w:pPr>
      <w:r>
        <w:rPr>
          <w:rFonts w:hint="eastAsia"/>
          <w:lang w:val="en-CA" w:eastAsia="ko-KR"/>
        </w:rPr>
        <w:t>Table 4.1 shows the performance</w:t>
      </w:r>
      <w:r w:rsidR="00EA2C66" w:rsidRPr="00EA2C66">
        <w:rPr>
          <w:rFonts w:hint="eastAsia"/>
          <w:lang w:val="en-CA" w:eastAsia="ko-KR"/>
        </w:rPr>
        <w:t xml:space="preserve"> </w:t>
      </w:r>
      <w:r w:rsidR="00EA2C66">
        <w:rPr>
          <w:rFonts w:hint="eastAsia"/>
          <w:lang w:val="en-CA" w:eastAsia="ko-KR"/>
        </w:rPr>
        <w:t>of the method</w:t>
      </w:r>
      <w:r>
        <w:rPr>
          <w:rFonts w:hint="eastAsia"/>
          <w:lang w:val="en-CA" w:eastAsia="ko-KR"/>
        </w:rPr>
        <w:t xml:space="preserve"> that WP is disabled on inter-view coding. </w:t>
      </w:r>
      <w:r w:rsidR="00225A2C">
        <w:rPr>
          <w:rFonts w:hint="eastAsia"/>
          <w:lang w:val="en-CA" w:eastAsia="ko-KR"/>
        </w:rPr>
        <w:t>The anchor is HTM-4.0</w:t>
      </w:r>
      <w:r w:rsidR="00303B3C">
        <w:rPr>
          <w:rFonts w:hint="eastAsia"/>
          <w:lang w:val="en-CA" w:eastAsia="ko-KR"/>
        </w:rPr>
        <w:t>.</w:t>
      </w:r>
      <w:r w:rsidR="00225A2C">
        <w:rPr>
          <w:rFonts w:hint="eastAsia"/>
          <w:lang w:val="en-CA" w:eastAsia="ko-KR"/>
        </w:rPr>
        <w:t>1</w:t>
      </w:r>
    </w:p>
    <w:p w:rsidR="00154E07" w:rsidRDefault="00154E07" w:rsidP="00154E07">
      <w:pPr>
        <w:jc w:val="center"/>
        <w:rPr>
          <w:lang w:val="en-CA" w:eastAsia="ko-KR"/>
        </w:rPr>
      </w:pPr>
      <w:r>
        <w:rPr>
          <w:rFonts w:hint="eastAsia"/>
          <w:lang w:val="en-CA" w:eastAsia="ko-KR"/>
        </w:rPr>
        <w:t xml:space="preserve">Table 4.1 BDR performance of Test A </w:t>
      </w:r>
    </w:p>
    <w:tbl>
      <w:tblPr>
        <w:tblW w:w="8941" w:type="dxa"/>
        <w:tblInd w:w="89" w:type="dxa"/>
        <w:tblCellMar>
          <w:left w:w="99" w:type="dxa"/>
          <w:right w:w="99" w:type="dxa"/>
        </w:tblCellMar>
        <w:tblLook w:val="04A0"/>
      </w:tblPr>
      <w:tblGrid>
        <w:gridCol w:w="1359"/>
        <w:gridCol w:w="1200"/>
        <w:gridCol w:w="1200"/>
        <w:gridCol w:w="1200"/>
        <w:gridCol w:w="1572"/>
        <w:gridCol w:w="1276"/>
        <w:gridCol w:w="1134"/>
      </w:tblGrid>
      <w:tr w:rsidR="00C67B57" w:rsidRPr="00CF623D" w:rsidTr="0019282E">
        <w:trPr>
          <w:trHeight w:val="360"/>
        </w:trPr>
        <w:tc>
          <w:tcPr>
            <w:tcW w:w="13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video 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video 2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video only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enc time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dec time</w:t>
            </w:r>
          </w:p>
        </w:tc>
      </w:tr>
      <w:tr w:rsidR="00C67B57" w:rsidRPr="00CF623D" w:rsidTr="0019282E">
        <w:trPr>
          <w:trHeight w:val="345"/>
        </w:trPr>
        <w:tc>
          <w:tcPr>
            <w:tcW w:w="13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Balloons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-36.0%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-19.5%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-17.5%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-29.6%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158.0%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100.0%</w:t>
            </w:r>
          </w:p>
        </w:tc>
      </w:tr>
      <w:tr w:rsidR="00C67B57" w:rsidRPr="00CF623D" w:rsidTr="0019282E">
        <w:trPr>
          <w:trHeight w:val="345"/>
        </w:trPr>
        <w:tc>
          <w:tcPr>
            <w:tcW w:w="13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Kendo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-18.6%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-3.6%</w:t>
            </w:r>
          </w:p>
        </w:tc>
        <w:tc>
          <w:tcPr>
            <w:tcW w:w="1200" w:type="dxa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/>
                <w:sz w:val="18"/>
                <w:szCs w:val="18"/>
              </w:rPr>
              <w:t>-2.5%</w:t>
            </w:r>
          </w:p>
        </w:tc>
        <w:tc>
          <w:tcPr>
            <w:tcW w:w="15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-13.1%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192.6%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102.0%</w:t>
            </w:r>
          </w:p>
        </w:tc>
      </w:tr>
      <w:tr w:rsidR="00C67B57" w:rsidRPr="00CF623D" w:rsidTr="0019282E">
        <w:trPr>
          <w:trHeight w:val="345"/>
        </w:trPr>
        <w:tc>
          <w:tcPr>
            <w:tcW w:w="13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Newspapercc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-33.0%</w:t>
            </w: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-22.5%</w:t>
            </w:r>
          </w:p>
        </w:tc>
        <w:tc>
          <w:tcPr>
            <w:tcW w:w="1200" w:type="dxa"/>
            <w:tcBorders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-23.9%</w:t>
            </w:r>
          </w:p>
        </w:tc>
        <w:tc>
          <w:tcPr>
            <w:tcW w:w="15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-29.3%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140.7%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93.7%</w:t>
            </w:r>
          </w:p>
        </w:tc>
      </w:tr>
      <w:tr w:rsidR="00C67B57" w:rsidRPr="00CF623D" w:rsidTr="0019282E">
        <w:trPr>
          <w:trHeight w:val="345"/>
        </w:trPr>
        <w:tc>
          <w:tcPr>
            <w:tcW w:w="13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GhostTownFly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-29.6%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/>
                <w:sz w:val="18"/>
                <w:szCs w:val="18"/>
              </w:rPr>
              <w:t>-2.5%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-5.0%</w:t>
            </w:r>
          </w:p>
        </w:tc>
        <w:tc>
          <w:tcPr>
            <w:tcW w:w="15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-24.8%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162.1%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105.0%</w:t>
            </w:r>
          </w:p>
        </w:tc>
      </w:tr>
      <w:tr w:rsidR="00C67B57" w:rsidRPr="00CF623D" w:rsidTr="0019282E">
        <w:trPr>
          <w:trHeight w:val="345"/>
        </w:trPr>
        <w:tc>
          <w:tcPr>
            <w:tcW w:w="13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PoznanHall2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-32.1%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-11.4%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-12.1%</w:t>
            </w:r>
          </w:p>
        </w:tc>
        <w:tc>
          <w:tcPr>
            <w:tcW w:w="15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-24.2%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166.7%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100.5%</w:t>
            </w:r>
          </w:p>
        </w:tc>
      </w:tr>
      <w:tr w:rsidR="00C67B57" w:rsidRPr="00CF623D" w:rsidTr="0019282E">
        <w:trPr>
          <w:trHeight w:val="345"/>
        </w:trPr>
        <w:tc>
          <w:tcPr>
            <w:tcW w:w="13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PoznanStreet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-27.5%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-15.4%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-14.3%</w:t>
            </w:r>
          </w:p>
        </w:tc>
        <w:tc>
          <w:tcPr>
            <w:tcW w:w="15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-24.4%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136.9%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102.6%</w:t>
            </w:r>
          </w:p>
        </w:tc>
      </w:tr>
      <w:tr w:rsidR="00C67B57" w:rsidRPr="00CF623D" w:rsidTr="0019282E">
        <w:trPr>
          <w:trHeight w:val="360"/>
        </w:trPr>
        <w:tc>
          <w:tcPr>
            <w:tcW w:w="13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UndoDancer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-37.2%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-19.9%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-23.8%</w:t>
            </w:r>
          </w:p>
        </w:tc>
        <w:tc>
          <w:tcPr>
            <w:tcW w:w="1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-33.2%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156.2%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102.1%</w:t>
            </w:r>
          </w:p>
        </w:tc>
      </w:tr>
      <w:tr w:rsidR="00C67B57" w:rsidRPr="00CF623D" w:rsidTr="0019282E">
        <w:trPr>
          <w:trHeight w:val="345"/>
        </w:trPr>
        <w:tc>
          <w:tcPr>
            <w:tcW w:w="13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1024x768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-29.2%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-15.2%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-14.6%</w:t>
            </w:r>
          </w:p>
        </w:tc>
        <w:tc>
          <w:tcPr>
            <w:tcW w:w="157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-24.0%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162.4%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98.5%</w:t>
            </w:r>
          </w:p>
        </w:tc>
      </w:tr>
      <w:tr w:rsidR="00C67B57" w:rsidRPr="00CF623D" w:rsidTr="0019282E">
        <w:trPr>
          <w:trHeight w:val="360"/>
        </w:trPr>
        <w:tc>
          <w:tcPr>
            <w:tcW w:w="13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1920x1088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-31.6%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-12.3%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-13.8%</w:t>
            </w:r>
          </w:p>
        </w:tc>
        <w:tc>
          <w:tcPr>
            <w:tcW w:w="1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-26.7%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155.0%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102.5%</w:t>
            </w:r>
          </w:p>
        </w:tc>
      </w:tr>
      <w:tr w:rsidR="00C67B57" w:rsidRPr="00CF623D" w:rsidTr="0019282E">
        <w:trPr>
          <w:trHeight w:val="360"/>
        </w:trPr>
        <w:tc>
          <w:tcPr>
            <w:tcW w:w="1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average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-30.6%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-13.6%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-14.2%</w:t>
            </w:r>
          </w:p>
        </w:tc>
        <w:tc>
          <w:tcPr>
            <w:tcW w:w="1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-25.5%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</w:rPr>
              <w:t>158.1%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19282E" w:rsidRDefault="00C67B57" w:rsidP="001928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82E">
              <w:rPr>
                <w:rFonts w:ascii="Arial" w:hAnsi="Arial" w:cs="Arial" w:hint="eastAsia"/>
                <w:sz w:val="18"/>
                <w:szCs w:val="18"/>
              </w:rPr>
              <w:t>100.8%</w:t>
            </w:r>
          </w:p>
        </w:tc>
      </w:tr>
    </w:tbl>
    <w:p w:rsidR="00CF623D" w:rsidRDefault="00CF623D" w:rsidP="00FF4E51">
      <w:pPr>
        <w:rPr>
          <w:lang w:val="en-CA" w:eastAsia="ko-KR"/>
        </w:rPr>
      </w:pPr>
    </w:p>
    <w:p w:rsidR="00CB2D72" w:rsidRPr="00FF4E51" w:rsidRDefault="00CB2D72" w:rsidP="00FF4E51">
      <w:pPr>
        <w:rPr>
          <w:lang w:val="en-CA" w:eastAsia="ko-KR"/>
        </w:rPr>
      </w:pPr>
      <w:r>
        <w:rPr>
          <w:rFonts w:hint="eastAsia"/>
          <w:lang w:val="en-CA" w:eastAsia="ko-KR"/>
        </w:rPr>
        <w:t>Table 4.</w:t>
      </w:r>
      <w:r w:rsidR="00FF4E51">
        <w:rPr>
          <w:rFonts w:hint="eastAsia"/>
          <w:lang w:val="en-CA" w:eastAsia="ko-KR"/>
        </w:rPr>
        <w:t>2</w:t>
      </w:r>
      <w:r>
        <w:rPr>
          <w:rFonts w:hint="eastAsia"/>
          <w:lang w:val="en-CA" w:eastAsia="ko-KR"/>
        </w:rPr>
        <w:t xml:space="preserve"> shows the performance </w:t>
      </w:r>
      <w:r w:rsidR="00EA2C66">
        <w:rPr>
          <w:rFonts w:hint="eastAsia"/>
          <w:lang w:val="en-CA" w:eastAsia="ko-KR"/>
        </w:rPr>
        <w:t xml:space="preserve">of </w:t>
      </w:r>
      <w:r w:rsidR="00225A2C">
        <w:rPr>
          <w:rFonts w:hint="eastAsia"/>
          <w:lang w:val="en-CA" w:eastAsia="ko-KR"/>
        </w:rPr>
        <w:t>the i</w:t>
      </w:r>
      <w:r w:rsidRPr="00EA2C66">
        <w:rPr>
          <w:rFonts w:hint="eastAsia"/>
          <w:lang w:val="en-CA" w:eastAsia="ko-KR"/>
        </w:rPr>
        <w:t>nheritance of weighted prediction parameter on dependent view</w:t>
      </w:r>
      <w:r w:rsidR="00225A2C">
        <w:rPr>
          <w:rFonts w:hint="eastAsia"/>
          <w:lang w:val="en-CA" w:eastAsia="ko-KR"/>
        </w:rPr>
        <w:t>.</w:t>
      </w:r>
      <w:r w:rsidR="00225A2C" w:rsidRPr="00225A2C">
        <w:rPr>
          <w:rFonts w:hint="eastAsia"/>
          <w:lang w:val="en-CA" w:eastAsia="ko-KR"/>
        </w:rPr>
        <w:t xml:space="preserve"> </w:t>
      </w:r>
      <w:r w:rsidR="00225A2C">
        <w:rPr>
          <w:rFonts w:hint="eastAsia"/>
          <w:lang w:val="en-CA" w:eastAsia="ko-KR"/>
        </w:rPr>
        <w:t>The anchor is HTM-4.0</w:t>
      </w:r>
      <w:r w:rsidR="00303B3C">
        <w:rPr>
          <w:rFonts w:hint="eastAsia"/>
          <w:lang w:val="en-CA" w:eastAsia="ko-KR"/>
        </w:rPr>
        <w:t>.</w:t>
      </w:r>
      <w:r w:rsidR="00225A2C">
        <w:rPr>
          <w:rFonts w:hint="eastAsia"/>
          <w:lang w:val="en-CA" w:eastAsia="ko-KR"/>
        </w:rPr>
        <w:t>1.</w:t>
      </w:r>
    </w:p>
    <w:p w:rsidR="00A63615" w:rsidRDefault="00A63615" w:rsidP="00A63615">
      <w:pPr>
        <w:jc w:val="center"/>
        <w:rPr>
          <w:lang w:val="en-CA" w:eastAsia="ko-KR"/>
        </w:rPr>
      </w:pPr>
      <w:r>
        <w:rPr>
          <w:rFonts w:hint="eastAsia"/>
          <w:lang w:val="en-CA" w:eastAsia="ko-KR"/>
        </w:rPr>
        <w:t xml:space="preserve">Table 4.2 BDR performance of Test B </w:t>
      </w:r>
    </w:p>
    <w:tbl>
      <w:tblPr>
        <w:tblW w:w="8920" w:type="dxa"/>
        <w:tblInd w:w="89" w:type="dxa"/>
        <w:tblCellMar>
          <w:left w:w="99" w:type="dxa"/>
          <w:right w:w="99" w:type="dxa"/>
        </w:tblCellMar>
        <w:tblLook w:val="04A0"/>
      </w:tblPr>
      <w:tblGrid>
        <w:gridCol w:w="1460"/>
        <w:gridCol w:w="1200"/>
        <w:gridCol w:w="1200"/>
        <w:gridCol w:w="1112"/>
        <w:gridCol w:w="1548"/>
        <w:gridCol w:w="1200"/>
        <w:gridCol w:w="1200"/>
      </w:tblGrid>
      <w:tr w:rsidR="00C67B57" w:rsidRPr="00FF4E51" w:rsidTr="008465DA">
        <w:trPr>
          <w:trHeight w:val="360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1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2</w:t>
            </w:r>
          </w:p>
        </w:tc>
        <w:tc>
          <w:tcPr>
            <w:tcW w:w="15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only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enc time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dec time</w:t>
            </w:r>
          </w:p>
        </w:tc>
      </w:tr>
      <w:tr w:rsidR="00C67B57" w:rsidRPr="00FF4E51" w:rsidTr="008465DA">
        <w:trPr>
          <w:trHeight w:val="345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Balloons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-36.0%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-26.3%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-25.1%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-32.0%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161.1%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101.5%</w:t>
            </w:r>
          </w:p>
        </w:tc>
      </w:tr>
      <w:tr w:rsidR="00C67B57" w:rsidRPr="00FF4E51" w:rsidTr="008465DA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Kendo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-18.6%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-12.9%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-11.9%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-16.4%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193.4%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102.3%</w:t>
            </w:r>
          </w:p>
        </w:tc>
      </w:tr>
      <w:tr w:rsidR="00C67B57" w:rsidRPr="00FF4E51" w:rsidTr="008465DA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Newspapercc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-33.0%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-28.2%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-29.2%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-31.3%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143.9%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94.8%</w:t>
            </w:r>
          </w:p>
        </w:tc>
      </w:tr>
      <w:tr w:rsidR="00C67B57" w:rsidRPr="00FF4E51" w:rsidTr="008465DA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GhostTownFly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-29.6%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-11.6%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-12.2%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-26.2%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164.0%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104.0%</w:t>
            </w:r>
          </w:p>
        </w:tc>
      </w:tr>
      <w:tr w:rsidR="00C67B57" w:rsidRPr="00FF4E51" w:rsidTr="008465DA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PoznanHall2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-32.1%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-18.6%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-19.9%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-27.0%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168.7%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98.6%</w:t>
            </w:r>
          </w:p>
        </w:tc>
      </w:tr>
      <w:tr w:rsidR="00C67B57" w:rsidRPr="00FF4E51" w:rsidTr="008465DA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PoznanStreet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-27.5%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-19.1%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-19.4%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-25.5%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141.8%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101.1%</w:t>
            </w:r>
          </w:p>
        </w:tc>
      </w:tr>
      <w:tr w:rsidR="00C67B57" w:rsidRPr="00FF4E51" w:rsidTr="008465DA">
        <w:trPr>
          <w:trHeight w:val="36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UndoDancer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-37.2%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-23.8%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-26.7%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-33.9%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158.4%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102.2%</w:t>
            </w:r>
          </w:p>
        </w:tc>
      </w:tr>
      <w:tr w:rsidR="00C67B57" w:rsidRPr="00FF4E51" w:rsidTr="008465DA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1024x768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-29.2%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-22.5%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-22.1%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-26.6%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164.9%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99.5%</w:t>
            </w:r>
          </w:p>
        </w:tc>
      </w:tr>
      <w:tr w:rsidR="00C67B57" w:rsidRPr="00FF4E51" w:rsidTr="008465DA">
        <w:trPr>
          <w:trHeight w:val="360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1920x1088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-31.6%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-18.3%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-19.6%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-28.2%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157.9%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101.5%</w:t>
            </w:r>
          </w:p>
        </w:tc>
      </w:tr>
      <w:tr w:rsidR="00C67B57" w:rsidRPr="00FF4E51" w:rsidTr="008465DA">
        <w:trPr>
          <w:trHeight w:val="360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average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sz w:val="20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b/>
                <w:bCs/>
                <w:sz w:val="20"/>
                <w:lang w:eastAsia="ko-KR"/>
              </w:rPr>
              <w:t>-30.6%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sz w:val="20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b/>
                <w:bCs/>
                <w:sz w:val="20"/>
                <w:lang w:eastAsia="ko-KR"/>
              </w:rPr>
              <w:t>-20.1%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sz w:val="20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b/>
                <w:bCs/>
                <w:sz w:val="20"/>
                <w:lang w:eastAsia="ko-KR"/>
              </w:rPr>
              <w:t>-20.7%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FF4E51" w:rsidRDefault="00C67B57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sz w:val="20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b/>
                <w:bCs/>
                <w:sz w:val="20"/>
                <w:lang w:eastAsia="ko-KR"/>
              </w:rPr>
              <w:t>-27.5%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160.9%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sz w:val="18"/>
                <w:szCs w:val="18"/>
                <w:lang w:eastAsia="ko-KR"/>
              </w:rPr>
              <w:t>100.6%</w:t>
            </w:r>
          </w:p>
        </w:tc>
      </w:tr>
    </w:tbl>
    <w:p w:rsidR="00154E07" w:rsidRDefault="00154E07" w:rsidP="00154E07">
      <w:pPr>
        <w:rPr>
          <w:lang w:val="en-CA" w:eastAsia="ko-KR"/>
        </w:rPr>
      </w:pPr>
    </w:p>
    <w:p w:rsidR="00154E07" w:rsidRPr="006E3E44" w:rsidRDefault="00154E07" w:rsidP="00154E07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Table 4.3 shows the performance </w:t>
      </w:r>
      <w:r w:rsidR="00870D51">
        <w:rPr>
          <w:rFonts w:hint="eastAsia"/>
          <w:lang w:val="en-CA" w:eastAsia="ko-KR"/>
        </w:rPr>
        <w:t>of</w:t>
      </w:r>
      <w:r>
        <w:rPr>
          <w:rFonts w:hint="eastAsia"/>
          <w:lang w:val="en-CA" w:eastAsia="ko-KR"/>
        </w:rPr>
        <w:t xml:space="preserve"> Test </w:t>
      </w:r>
      <w:r w:rsidR="00340691">
        <w:rPr>
          <w:rFonts w:hint="eastAsia"/>
          <w:lang w:val="en-CA" w:eastAsia="ko-KR"/>
        </w:rPr>
        <w:t>B when the anchor is Test A.</w:t>
      </w:r>
    </w:p>
    <w:p w:rsidR="00154E07" w:rsidRDefault="00154E07" w:rsidP="00154E07">
      <w:pPr>
        <w:jc w:val="center"/>
        <w:rPr>
          <w:lang w:val="en-CA" w:eastAsia="ko-KR"/>
        </w:rPr>
      </w:pPr>
      <w:r>
        <w:rPr>
          <w:rFonts w:hint="eastAsia"/>
          <w:lang w:val="en-CA" w:eastAsia="ko-KR"/>
        </w:rPr>
        <w:t xml:space="preserve">Table 4.3 BDR performance </w:t>
      </w:r>
      <w:r w:rsidR="00340691">
        <w:rPr>
          <w:rFonts w:hint="eastAsia"/>
          <w:lang w:val="en-CA" w:eastAsia="ko-KR"/>
        </w:rPr>
        <w:t>of Test B with respect to Test A.</w:t>
      </w:r>
    </w:p>
    <w:tbl>
      <w:tblPr>
        <w:tblW w:w="8920" w:type="dxa"/>
        <w:tblInd w:w="89" w:type="dxa"/>
        <w:tblCellMar>
          <w:left w:w="99" w:type="dxa"/>
          <w:right w:w="99" w:type="dxa"/>
        </w:tblCellMar>
        <w:tblLook w:val="04A0"/>
      </w:tblPr>
      <w:tblGrid>
        <w:gridCol w:w="1460"/>
        <w:gridCol w:w="1200"/>
        <w:gridCol w:w="1200"/>
        <w:gridCol w:w="1200"/>
        <w:gridCol w:w="1460"/>
        <w:gridCol w:w="1200"/>
        <w:gridCol w:w="1200"/>
      </w:tblGrid>
      <w:tr w:rsidR="00C67B57" w:rsidRPr="006E3E44" w:rsidTr="0067453C">
        <w:trPr>
          <w:trHeight w:val="360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2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only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enc time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dec time</w:t>
            </w:r>
          </w:p>
        </w:tc>
      </w:tr>
      <w:tr w:rsidR="00C67B57" w:rsidRPr="006E3E44" w:rsidTr="0067453C">
        <w:trPr>
          <w:trHeight w:val="345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Balloons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-8.2%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-9.1%</w:t>
            </w:r>
          </w:p>
        </w:tc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-3.4%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102.0%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101.5%</w:t>
            </w:r>
          </w:p>
        </w:tc>
      </w:tr>
      <w:tr w:rsidR="00C67B57" w:rsidRPr="006E3E44" w:rsidTr="0067453C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Kendo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-9.9%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-9.7%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-3.9%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100.4%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100.2%</w:t>
            </w:r>
          </w:p>
        </w:tc>
      </w:tr>
      <w:tr w:rsidR="00C67B57" w:rsidRPr="006E3E44" w:rsidTr="0067453C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Newspapercc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-7.3%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-6.8%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-2.8%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102.3%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101.2%</w:t>
            </w:r>
          </w:p>
        </w:tc>
      </w:tr>
      <w:tr w:rsidR="00C67B57" w:rsidRPr="006E3E44" w:rsidTr="0067453C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GhostTownFly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-9.2%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-8.1%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-1.9%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101.2%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99.0%</w:t>
            </w:r>
          </w:p>
        </w:tc>
      </w:tr>
      <w:tr w:rsidR="00C67B57" w:rsidRPr="006E3E44" w:rsidTr="0067453C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PoznanHall2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-8.1%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-8.6%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-3.6%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101.2%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98.1%</w:t>
            </w:r>
          </w:p>
        </w:tc>
      </w:tr>
      <w:tr w:rsidR="00C67B57" w:rsidRPr="006E3E44" w:rsidTr="0067453C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PoznanStreet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-4.3%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-6.0%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103.6%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98.5%</w:t>
            </w:r>
          </w:p>
        </w:tc>
      </w:tr>
      <w:tr w:rsidR="00C67B57" w:rsidRPr="006E3E44" w:rsidTr="0067453C">
        <w:trPr>
          <w:trHeight w:val="36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UndoDancer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-4.7%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-3.6%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-1.1%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101.4%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100.1%</w:t>
            </w:r>
          </w:p>
        </w:tc>
      </w:tr>
      <w:tr w:rsidR="00C67B57" w:rsidRPr="006E3E44" w:rsidTr="0067453C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1024x768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-8.4%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-8.5%</w:t>
            </w:r>
          </w:p>
        </w:tc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-3.4%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101.6%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101.0%</w:t>
            </w:r>
          </w:p>
        </w:tc>
      </w:tr>
      <w:tr w:rsidR="00C67B57" w:rsidRPr="006E3E44" w:rsidTr="0067453C">
        <w:trPr>
          <w:trHeight w:val="360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1920x1088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-6.6%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sz w:val="18"/>
                <w:szCs w:val="18"/>
                <w:lang w:eastAsia="ko-KR"/>
              </w:rPr>
              <w:t>-6.6%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6E3E44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-2.0%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101.8%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98.9%</w:t>
            </w:r>
          </w:p>
        </w:tc>
      </w:tr>
      <w:tr w:rsidR="00C67B57" w:rsidRPr="006E3E44" w:rsidTr="0067453C">
        <w:trPr>
          <w:trHeight w:val="360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average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sz w:val="20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b/>
                <w:bCs/>
                <w:sz w:val="20"/>
                <w:lang w:eastAsia="ko-KR"/>
              </w:rPr>
              <w:t>-7.4%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sz w:val="20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b/>
                <w:bCs/>
                <w:sz w:val="20"/>
                <w:lang w:eastAsia="ko-KR"/>
              </w:rPr>
              <w:t>-7.4%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6E3E44" w:rsidRDefault="00C67B57" w:rsidP="006745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6E3E44">
              <w:rPr>
                <w:rFonts w:ascii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-2.6%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101.7%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B57" w:rsidRPr="00C67B57" w:rsidRDefault="00C67B57" w:rsidP="00C67B5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C67B57">
              <w:rPr>
                <w:rFonts w:ascii="Arial" w:hAnsi="Arial" w:cs="Arial" w:hint="eastAsia"/>
                <w:color w:val="000000"/>
                <w:sz w:val="18"/>
                <w:szCs w:val="18"/>
                <w:lang w:eastAsia="ko-KR"/>
              </w:rPr>
              <w:t>99.8%</w:t>
            </w:r>
          </w:p>
        </w:tc>
      </w:tr>
    </w:tbl>
    <w:p w:rsidR="00154E07" w:rsidRPr="00154E07" w:rsidRDefault="00154E07" w:rsidP="00154E07">
      <w:pPr>
        <w:rPr>
          <w:lang w:val="en-CA" w:eastAsia="ko-KR"/>
        </w:rPr>
      </w:pPr>
    </w:p>
    <w:p w:rsidR="00154E07" w:rsidRDefault="00154E07" w:rsidP="00154E07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Working draft modifications</w:t>
      </w:r>
    </w:p>
    <w:p w:rsidR="00154E07" w:rsidRDefault="00154E07" w:rsidP="00154E07">
      <w:pPr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Table 5.1 shows the syntax change of the slice header for </w:t>
      </w:r>
      <w:r>
        <w:rPr>
          <w:rFonts w:hint="eastAsia"/>
          <w:lang w:val="en-CA" w:eastAsia="ko-KR"/>
        </w:rPr>
        <w:t>the i</w:t>
      </w:r>
      <w:r w:rsidRPr="00EA2C66">
        <w:rPr>
          <w:rFonts w:hint="eastAsia"/>
          <w:lang w:val="en-CA" w:eastAsia="ko-KR"/>
        </w:rPr>
        <w:t>nheritance of weighted prediction parameter</w:t>
      </w:r>
      <w:r>
        <w:rPr>
          <w:rFonts w:hint="eastAsia"/>
          <w:lang w:val="en-CA" w:eastAsia="ko-KR"/>
        </w:rPr>
        <w:t>s.</w:t>
      </w:r>
    </w:p>
    <w:p w:rsidR="00154E07" w:rsidRDefault="00154E07" w:rsidP="00154E07">
      <w:pPr>
        <w:jc w:val="center"/>
        <w:rPr>
          <w:szCs w:val="22"/>
          <w:lang w:val="en-CA" w:eastAsia="ko-KR"/>
        </w:rPr>
      </w:pPr>
    </w:p>
    <w:p w:rsidR="00154E07" w:rsidRDefault="00154E07" w:rsidP="00154E07">
      <w:pPr>
        <w:jc w:val="center"/>
        <w:rPr>
          <w:szCs w:val="22"/>
          <w:lang w:val="en-CA" w:eastAsia="ko-KR"/>
        </w:rPr>
      </w:pPr>
    </w:p>
    <w:p w:rsidR="00154E07" w:rsidRDefault="00154E07" w:rsidP="00154E07">
      <w:pPr>
        <w:jc w:val="center"/>
        <w:rPr>
          <w:szCs w:val="22"/>
          <w:lang w:val="en-CA" w:eastAsia="ko-KR"/>
        </w:rPr>
      </w:pPr>
    </w:p>
    <w:p w:rsidR="00154E07" w:rsidRDefault="00154E07" w:rsidP="00154E07">
      <w:pPr>
        <w:jc w:val="center"/>
        <w:rPr>
          <w:szCs w:val="22"/>
          <w:lang w:val="en-CA" w:eastAsia="ko-KR"/>
        </w:rPr>
      </w:pPr>
    </w:p>
    <w:p w:rsidR="00154E07" w:rsidRDefault="00154E07" w:rsidP="00154E07">
      <w:pPr>
        <w:jc w:val="center"/>
        <w:rPr>
          <w:szCs w:val="22"/>
          <w:lang w:val="en-CA" w:eastAsia="ko-KR"/>
        </w:rPr>
      </w:pPr>
    </w:p>
    <w:p w:rsidR="00154E07" w:rsidRDefault="00154E07" w:rsidP="00154E07">
      <w:pPr>
        <w:jc w:val="center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lastRenderedPageBreak/>
        <w:t xml:space="preserve">Table5.1 Slice header Syntax modification for </w:t>
      </w:r>
      <w:r>
        <w:rPr>
          <w:rFonts w:hint="eastAsia"/>
          <w:lang w:val="en-CA" w:eastAsia="ko-KR"/>
        </w:rPr>
        <w:t>the i</w:t>
      </w:r>
      <w:r w:rsidRPr="00EA2C66">
        <w:rPr>
          <w:rFonts w:hint="eastAsia"/>
          <w:lang w:val="en-CA" w:eastAsia="ko-KR"/>
        </w:rPr>
        <w:t>nheritance</w:t>
      </w:r>
      <w:r>
        <w:rPr>
          <w:rFonts w:hint="eastAsia"/>
          <w:lang w:val="en-CA" w:eastAsia="ko-KR"/>
        </w:rPr>
        <w:t xml:space="preserve"> of WP parameter</w:t>
      </w:r>
    </w:p>
    <w:tbl>
      <w:tblPr>
        <w:tblW w:w="8237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10"/>
        <w:gridCol w:w="1127"/>
      </w:tblGrid>
      <w:tr w:rsidR="00154E07" w:rsidRPr="003F17AE" w:rsidTr="0067453C">
        <w:trPr>
          <w:cantSplit/>
          <w:jc w:val="center"/>
        </w:trPr>
        <w:tc>
          <w:tcPr>
            <w:tcW w:w="7110" w:type="dxa"/>
          </w:tcPr>
          <w:p w:rsidR="00154E07" w:rsidRPr="003F17AE" w:rsidRDefault="00154E07" w:rsidP="0067453C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>slice_header( ) {</w:t>
            </w:r>
          </w:p>
        </w:tc>
        <w:tc>
          <w:tcPr>
            <w:tcW w:w="1127" w:type="dxa"/>
          </w:tcPr>
          <w:p w:rsidR="00154E07" w:rsidRPr="003F17AE" w:rsidRDefault="00154E07" w:rsidP="0067453C">
            <w:pPr>
              <w:pStyle w:val="tableheading"/>
            </w:pPr>
            <w:r w:rsidRPr="003F17AE">
              <w:t>Descriptor</w:t>
            </w:r>
          </w:p>
        </w:tc>
      </w:tr>
      <w:tr w:rsidR="00154E07" w:rsidRPr="003F17AE" w:rsidTr="0067453C">
        <w:trPr>
          <w:cantSplit/>
          <w:jc w:val="center"/>
        </w:trPr>
        <w:tc>
          <w:tcPr>
            <w:tcW w:w="7110" w:type="dxa"/>
          </w:tcPr>
          <w:p w:rsidR="00154E07" w:rsidRPr="003F17AE" w:rsidRDefault="00154E07" w:rsidP="0067453C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>first_slice_in_pic_flag</w:t>
            </w:r>
          </w:p>
        </w:tc>
        <w:tc>
          <w:tcPr>
            <w:tcW w:w="1127" w:type="dxa"/>
          </w:tcPr>
          <w:p w:rsidR="00154E07" w:rsidRPr="003F17AE" w:rsidRDefault="00154E07" w:rsidP="0067453C">
            <w:pPr>
              <w:pStyle w:val="tableheading"/>
              <w:rPr>
                <w:b w:val="0"/>
              </w:rPr>
            </w:pPr>
            <w:r w:rsidRPr="003F17AE">
              <w:rPr>
                <w:b w:val="0"/>
                <w:lang w:eastAsia="ko-KR"/>
              </w:rPr>
              <w:t>u(1)</w:t>
            </w:r>
          </w:p>
        </w:tc>
      </w:tr>
      <w:tr w:rsidR="00154E07" w:rsidRPr="003F17AE" w:rsidTr="0067453C">
        <w:trPr>
          <w:cantSplit/>
          <w:jc w:val="center"/>
        </w:trPr>
        <w:tc>
          <w:tcPr>
            <w:tcW w:w="7110" w:type="dxa"/>
          </w:tcPr>
          <w:p w:rsidR="00154E07" w:rsidRPr="00142AEF" w:rsidRDefault="00154E07" w:rsidP="00154E07">
            <w:pPr>
              <w:pStyle w:val="tablesyntax"/>
              <w:spacing w:line="360" w:lineRule="auto"/>
              <w:ind w:firstLineChars="392" w:firstLine="787"/>
              <w:rPr>
                <w:rFonts w:eastAsia="SimSun"/>
                <w:b/>
                <w:highlight w:val="yellow"/>
                <w:lang w:eastAsia="zh-CN"/>
              </w:rPr>
            </w:pPr>
            <w:r w:rsidRPr="00142AEF">
              <w:rPr>
                <w:rFonts w:eastAsia="SimSun"/>
                <w:b/>
                <w:lang w:eastAsia="zh-CN"/>
              </w:rPr>
              <w:t>…</w:t>
            </w:r>
          </w:p>
        </w:tc>
        <w:tc>
          <w:tcPr>
            <w:tcW w:w="1127" w:type="dxa"/>
          </w:tcPr>
          <w:p w:rsidR="00154E07" w:rsidRPr="003F17AE" w:rsidRDefault="00154E07" w:rsidP="0067453C">
            <w:pPr>
              <w:pStyle w:val="tablecell"/>
            </w:pPr>
          </w:p>
        </w:tc>
      </w:tr>
      <w:tr w:rsidR="00154E07" w:rsidRPr="003F17AE" w:rsidTr="0067453C">
        <w:trPr>
          <w:cantSplit/>
          <w:jc w:val="center"/>
        </w:trPr>
        <w:tc>
          <w:tcPr>
            <w:tcW w:w="7110" w:type="dxa"/>
          </w:tcPr>
          <w:p w:rsidR="00154E07" w:rsidRPr="003F17AE" w:rsidRDefault="00154E07" w:rsidP="0067453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  <w:t>if( !entropy_slice_flag ) {</w:t>
            </w:r>
          </w:p>
        </w:tc>
        <w:tc>
          <w:tcPr>
            <w:tcW w:w="1127" w:type="dxa"/>
          </w:tcPr>
          <w:p w:rsidR="00154E07" w:rsidRPr="003F17AE" w:rsidRDefault="00154E07" w:rsidP="0067453C">
            <w:pPr>
              <w:pStyle w:val="tablecell"/>
            </w:pPr>
          </w:p>
        </w:tc>
      </w:tr>
      <w:tr w:rsidR="00154E07" w:rsidRPr="003F17AE" w:rsidTr="0067453C">
        <w:trPr>
          <w:cantSplit/>
          <w:jc w:val="center"/>
        </w:trPr>
        <w:tc>
          <w:tcPr>
            <w:tcW w:w="7110" w:type="dxa"/>
          </w:tcPr>
          <w:p w:rsidR="00154E07" w:rsidRPr="00142AEF" w:rsidRDefault="00154E07" w:rsidP="00154E07">
            <w:pPr>
              <w:pStyle w:val="tablesyntax"/>
              <w:spacing w:line="360" w:lineRule="auto"/>
              <w:ind w:firstLineChars="392" w:firstLine="787"/>
              <w:rPr>
                <w:rFonts w:eastAsia="SimSun"/>
                <w:b/>
                <w:highlight w:val="yellow"/>
                <w:lang w:eastAsia="zh-CN"/>
              </w:rPr>
            </w:pPr>
            <w:r w:rsidRPr="00142AEF">
              <w:rPr>
                <w:rFonts w:eastAsia="SimSun"/>
                <w:b/>
                <w:lang w:eastAsia="zh-CN"/>
              </w:rPr>
              <w:t>…</w:t>
            </w:r>
          </w:p>
        </w:tc>
        <w:tc>
          <w:tcPr>
            <w:tcW w:w="1127" w:type="dxa"/>
          </w:tcPr>
          <w:p w:rsidR="00154E07" w:rsidRPr="00142AEF" w:rsidRDefault="00154E07" w:rsidP="00154E07">
            <w:pPr>
              <w:pStyle w:val="tablesyntax"/>
              <w:spacing w:line="360" w:lineRule="auto"/>
              <w:ind w:firstLineChars="392" w:firstLine="787"/>
              <w:rPr>
                <w:rFonts w:eastAsia="SimSun"/>
                <w:b/>
                <w:highlight w:val="yellow"/>
                <w:lang w:eastAsia="zh-CN"/>
              </w:rPr>
            </w:pPr>
            <w:r w:rsidRPr="00142AEF">
              <w:rPr>
                <w:rFonts w:eastAsia="SimSun"/>
                <w:b/>
                <w:lang w:eastAsia="zh-CN"/>
              </w:rPr>
              <w:t>…</w:t>
            </w:r>
          </w:p>
        </w:tc>
      </w:tr>
      <w:tr w:rsidR="00154E07" w:rsidRPr="003F17AE" w:rsidTr="0067453C">
        <w:trPr>
          <w:cantSplit/>
          <w:jc w:val="center"/>
        </w:trPr>
        <w:tc>
          <w:tcPr>
            <w:tcW w:w="7110" w:type="dxa"/>
          </w:tcPr>
          <w:p w:rsidR="00154E07" w:rsidRPr="003F17AE" w:rsidRDefault="00154E07" w:rsidP="0067453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tab/>
            </w:r>
            <w:r w:rsidRPr="003F17AE">
              <w:rPr>
                <w:rFonts w:hint="eastAsia"/>
                <w:lang w:val="en-US" w:eastAsia="ko-KR"/>
              </w:rPr>
              <w:tab/>
            </w:r>
            <w:r w:rsidRPr="003F17AE">
              <w:t xml:space="preserve">if( ( weighted_pred_flag  &amp;&amp;   </w:t>
            </w:r>
            <w:r w:rsidRPr="003F17AE">
              <w:rPr>
                <w:lang w:eastAsia="ja-JP"/>
              </w:rPr>
              <w:t xml:space="preserve">slice_type </w:t>
            </w:r>
            <w:r w:rsidRPr="003F17AE">
              <w:t>= = P)  | |</w:t>
            </w:r>
            <w:r w:rsidRPr="003F17AE">
              <w:br/>
            </w:r>
            <w:r w:rsidRPr="003F17AE">
              <w:tab/>
            </w:r>
            <w:r w:rsidRPr="003F17AE">
              <w:tab/>
            </w:r>
            <w:r w:rsidRPr="003F17AE">
              <w:rPr>
                <w:rFonts w:hint="eastAsia"/>
                <w:lang w:val="en-US" w:eastAsia="ko-KR"/>
              </w:rPr>
              <w:tab/>
            </w:r>
            <w:r>
              <w:t xml:space="preserve"> ( weighted_bipred_idc  </w:t>
            </w:r>
            <w:r w:rsidRPr="003F17AE">
              <w:t>&amp;&amp;  slice_type  = =  B ) )</w:t>
            </w:r>
            <w:r>
              <w:rPr>
                <w:rFonts w:hint="eastAsia"/>
                <w:lang w:eastAsia="ko-KR"/>
              </w:rPr>
              <w:t xml:space="preserve"> {</w:t>
            </w:r>
          </w:p>
        </w:tc>
        <w:tc>
          <w:tcPr>
            <w:tcW w:w="1127" w:type="dxa"/>
          </w:tcPr>
          <w:p w:rsidR="00154E07" w:rsidRPr="003F17AE" w:rsidRDefault="00154E07" w:rsidP="0067453C">
            <w:pPr>
              <w:pStyle w:val="tablecell"/>
              <w:rPr>
                <w:lang w:eastAsia="ko-KR"/>
              </w:rPr>
            </w:pPr>
          </w:p>
        </w:tc>
      </w:tr>
      <w:tr w:rsidR="00154E07" w:rsidRPr="003F17AE" w:rsidTr="0067453C">
        <w:trPr>
          <w:cantSplit/>
          <w:jc w:val="center"/>
        </w:trPr>
        <w:tc>
          <w:tcPr>
            <w:tcW w:w="7110" w:type="dxa"/>
          </w:tcPr>
          <w:p w:rsidR="00154E07" w:rsidRPr="00AB1D0A" w:rsidRDefault="00154E07" w:rsidP="0067453C">
            <w:pPr>
              <w:pStyle w:val="tablesyntax"/>
              <w:ind w:leftChars="298" w:left="1250" w:hangingChars="297" w:hanging="594"/>
              <w:rPr>
                <w:highlight w:val="yellow"/>
                <w:lang w:eastAsia="ko-KR"/>
              </w:rPr>
            </w:pPr>
            <w:r w:rsidRPr="00AB1D0A">
              <w:rPr>
                <w:rFonts w:hint="eastAsia"/>
                <w:highlight w:val="yellow"/>
                <w:lang w:val="en-US" w:eastAsia="ko-KR"/>
              </w:rPr>
              <w:t>i</w:t>
            </w:r>
            <w:r w:rsidRPr="00AB1D0A">
              <w:rPr>
                <w:rFonts w:eastAsia="SimSun" w:hint="eastAsia"/>
                <w:highlight w:val="yellow"/>
                <w:lang w:eastAsia="zh-CN"/>
              </w:rPr>
              <w:t>f(</w:t>
            </w:r>
            <w:r w:rsidRPr="00AB1D0A">
              <w:rPr>
                <w:rFonts w:eastAsia="SimSun"/>
                <w:highlight w:val="yellow"/>
                <w:lang w:eastAsia="zh-CN"/>
              </w:rPr>
              <w:tab/>
            </w:r>
            <w:r w:rsidRPr="00AB1D0A">
              <w:rPr>
                <w:rFonts w:eastAsia="SimSun" w:hint="eastAsia"/>
                <w:highlight w:val="yellow"/>
                <w:lang w:eastAsia="zh-CN"/>
              </w:rPr>
              <w:t>!base_view &amp;&amp; !is_depth</w:t>
            </w:r>
            <w:r w:rsidRPr="00AB1D0A">
              <w:rPr>
                <w:rFonts w:hint="eastAsia"/>
                <w:highlight w:val="yellow"/>
                <w:lang w:eastAsia="ko-KR"/>
              </w:rPr>
              <w:t xml:space="preserve"> &amp;&amp; </w:t>
            </w:r>
            <w:r w:rsidRPr="00AB1D0A">
              <w:rPr>
                <w:rFonts w:eastAsia="SimSun" w:hint="eastAsia"/>
                <w:highlight w:val="yellow"/>
                <w:lang w:eastAsia="zh-CN"/>
              </w:rPr>
              <w:t>)</w:t>
            </w:r>
            <w:r w:rsidRPr="00AB1D0A">
              <w:rPr>
                <w:rFonts w:hint="eastAsia"/>
                <w:highlight w:val="yellow"/>
                <w:lang w:eastAsia="ko-KR"/>
              </w:rPr>
              <w:t xml:space="preserve"> {</w:t>
            </w:r>
          </w:p>
        </w:tc>
        <w:tc>
          <w:tcPr>
            <w:tcW w:w="1127" w:type="dxa"/>
          </w:tcPr>
          <w:p w:rsidR="00154E07" w:rsidRPr="003F17AE" w:rsidRDefault="00154E07" w:rsidP="0067453C">
            <w:pPr>
              <w:pStyle w:val="tablecell"/>
              <w:rPr>
                <w:lang w:eastAsia="ko-KR"/>
              </w:rPr>
            </w:pPr>
          </w:p>
        </w:tc>
      </w:tr>
      <w:tr w:rsidR="00154E07" w:rsidRPr="003F17AE" w:rsidTr="0067453C">
        <w:trPr>
          <w:cantSplit/>
          <w:jc w:val="center"/>
        </w:trPr>
        <w:tc>
          <w:tcPr>
            <w:tcW w:w="7110" w:type="dxa"/>
          </w:tcPr>
          <w:p w:rsidR="00154E07" w:rsidRPr="00A63615" w:rsidRDefault="00154E07" w:rsidP="0067453C">
            <w:pPr>
              <w:pStyle w:val="tablesyntax"/>
              <w:rPr>
                <w:b/>
                <w:highlight w:val="yellow"/>
                <w:lang w:eastAsia="ko-KR"/>
              </w:rPr>
            </w:pPr>
            <w:r w:rsidRPr="00A63615">
              <w:rPr>
                <w:rFonts w:hint="eastAsia"/>
                <w:b/>
                <w:lang w:eastAsia="ko-KR"/>
              </w:rPr>
              <w:t xml:space="preserve">        </w:t>
            </w:r>
            <w:r w:rsidRPr="00A63615">
              <w:rPr>
                <w:rFonts w:hint="eastAsia"/>
                <w:b/>
                <w:highlight w:val="yellow"/>
                <w:lang w:eastAsia="ko-KR"/>
              </w:rPr>
              <w:t>base_pred_weight_table_flag</w:t>
            </w:r>
          </w:p>
        </w:tc>
        <w:tc>
          <w:tcPr>
            <w:tcW w:w="1127" w:type="dxa"/>
          </w:tcPr>
          <w:p w:rsidR="00154E07" w:rsidRPr="003F17AE" w:rsidRDefault="00154E07" w:rsidP="0067453C">
            <w:pPr>
              <w:pStyle w:val="tableheading"/>
              <w:rPr>
                <w:b w:val="0"/>
              </w:rPr>
            </w:pPr>
            <w:r w:rsidRPr="003F17AE">
              <w:rPr>
                <w:b w:val="0"/>
                <w:lang w:eastAsia="ko-KR"/>
              </w:rPr>
              <w:t>u(1)</w:t>
            </w:r>
          </w:p>
        </w:tc>
      </w:tr>
      <w:tr w:rsidR="00154E07" w:rsidRPr="003F17AE" w:rsidTr="0067453C">
        <w:trPr>
          <w:cantSplit/>
          <w:jc w:val="center"/>
        </w:trPr>
        <w:tc>
          <w:tcPr>
            <w:tcW w:w="7110" w:type="dxa"/>
          </w:tcPr>
          <w:p w:rsidR="00154E07" w:rsidRPr="00AB1D0A" w:rsidRDefault="00154E07" w:rsidP="0067453C">
            <w:pPr>
              <w:pStyle w:val="tablesyntax"/>
              <w:ind w:leftChars="360" w:left="1586"/>
              <w:rPr>
                <w:highlight w:val="yellow"/>
              </w:rPr>
            </w:pPr>
            <w:r w:rsidRPr="00AB1D0A">
              <w:rPr>
                <w:rFonts w:hint="eastAsia"/>
                <w:highlight w:val="yellow"/>
                <w:lang w:eastAsia="ko-KR"/>
              </w:rPr>
              <w:t>if(  base_pred_weight_table_flag == 0 )</w:t>
            </w:r>
          </w:p>
        </w:tc>
        <w:tc>
          <w:tcPr>
            <w:tcW w:w="1127" w:type="dxa"/>
          </w:tcPr>
          <w:p w:rsidR="00154E07" w:rsidRPr="003F17AE" w:rsidRDefault="00154E07" w:rsidP="0067453C">
            <w:pPr>
              <w:pStyle w:val="tablecell"/>
              <w:rPr>
                <w:lang w:eastAsia="ko-KR"/>
              </w:rPr>
            </w:pPr>
          </w:p>
        </w:tc>
      </w:tr>
      <w:tr w:rsidR="00154E07" w:rsidRPr="003F17AE" w:rsidTr="0067453C">
        <w:trPr>
          <w:cantSplit/>
          <w:jc w:val="center"/>
        </w:trPr>
        <w:tc>
          <w:tcPr>
            <w:tcW w:w="7110" w:type="dxa"/>
          </w:tcPr>
          <w:p w:rsidR="00154E07" w:rsidRPr="00AB1D0A" w:rsidRDefault="00154E07" w:rsidP="0067453C">
            <w:pPr>
              <w:pStyle w:val="tablesyntax"/>
              <w:tabs>
                <w:tab w:val="clear" w:pos="648"/>
                <w:tab w:val="clear" w:pos="864"/>
                <w:tab w:val="left" w:pos="850"/>
              </w:tabs>
              <w:rPr>
                <w:rFonts w:ascii="Times New Roman" w:hAnsi="Times New Roman"/>
                <w:highlight w:val="yellow"/>
                <w:lang w:eastAsia="ko-KR"/>
              </w:rPr>
            </w:pPr>
            <w:r w:rsidRPr="00AB1D0A">
              <w:tab/>
            </w:r>
            <w:r w:rsidRPr="00AB1D0A">
              <w:tab/>
            </w:r>
            <w:r w:rsidRPr="00AB1D0A">
              <w:rPr>
                <w:rFonts w:hint="eastAsia"/>
                <w:lang w:val="en-US" w:eastAsia="ko-KR"/>
              </w:rPr>
              <w:tab/>
            </w:r>
            <w:r>
              <w:rPr>
                <w:rFonts w:hint="eastAsia"/>
                <w:lang w:val="en-US" w:eastAsia="ko-KR"/>
              </w:rPr>
              <w:t xml:space="preserve">  </w:t>
            </w:r>
            <w:r w:rsidRPr="00AB1D0A">
              <w:rPr>
                <w:highlight w:val="yellow"/>
              </w:rPr>
              <w:t>pred_weight_table( )</w:t>
            </w:r>
          </w:p>
        </w:tc>
        <w:tc>
          <w:tcPr>
            <w:tcW w:w="1127" w:type="dxa"/>
          </w:tcPr>
          <w:p w:rsidR="00154E07" w:rsidRPr="003F17AE" w:rsidRDefault="00154E07" w:rsidP="0067453C">
            <w:pPr>
              <w:pStyle w:val="tablecell"/>
              <w:rPr>
                <w:lang w:eastAsia="ko-KR"/>
              </w:rPr>
            </w:pPr>
          </w:p>
        </w:tc>
      </w:tr>
      <w:tr w:rsidR="00154E07" w:rsidRPr="003F17AE" w:rsidTr="0067453C">
        <w:trPr>
          <w:cantSplit/>
          <w:jc w:val="center"/>
        </w:trPr>
        <w:tc>
          <w:tcPr>
            <w:tcW w:w="7110" w:type="dxa"/>
          </w:tcPr>
          <w:p w:rsidR="00154E07" w:rsidRPr="00E96A03" w:rsidRDefault="00154E07" w:rsidP="0067453C">
            <w:pPr>
              <w:pStyle w:val="tablesyntax"/>
              <w:tabs>
                <w:tab w:val="clear" w:pos="648"/>
                <w:tab w:val="clear" w:pos="864"/>
                <w:tab w:val="left" w:pos="850"/>
              </w:tabs>
              <w:ind w:leftChars="270" w:left="1188" w:hangingChars="297" w:hanging="594"/>
              <w:rPr>
                <w:highlight w:val="yellow"/>
                <w:lang w:eastAsia="ko-KR"/>
              </w:rPr>
            </w:pPr>
            <w:r w:rsidRPr="00E96A03">
              <w:rPr>
                <w:rFonts w:hint="eastAsia"/>
                <w:highlight w:val="yellow"/>
                <w:lang w:eastAsia="ko-KR"/>
              </w:rPr>
              <w:t>}</w:t>
            </w:r>
          </w:p>
        </w:tc>
        <w:tc>
          <w:tcPr>
            <w:tcW w:w="1127" w:type="dxa"/>
          </w:tcPr>
          <w:p w:rsidR="00154E07" w:rsidRPr="003F17AE" w:rsidRDefault="00154E07" w:rsidP="0067453C">
            <w:pPr>
              <w:pStyle w:val="tablecell"/>
              <w:rPr>
                <w:lang w:eastAsia="ko-KR"/>
              </w:rPr>
            </w:pPr>
          </w:p>
        </w:tc>
      </w:tr>
      <w:tr w:rsidR="00154E07" w:rsidRPr="003F17AE" w:rsidTr="0067453C">
        <w:trPr>
          <w:cantSplit/>
          <w:jc w:val="center"/>
        </w:trPr>
        <w:tc>
          <w:tcPr>
            <w:tcW w:w="7110" w:type="dxa"/>
          </w:tcPr>
          <w:p w:rsidR="00154E07" w:rsidRPr="00E96A03" w:rsidRDefault="00154E07" w:rsidP="0067453C">
            <w:pPr>
              <w:pStyle w:val="tablesyntax"/>
              <w:tabs>
                <w:tab w:val="clear" w:pos="648"/>
                <w:tab w:val="clear" w:pos="864"/>
                <w:tab w:val="left" w:pos="850"/>
              </w:tabs>
              <w:ind w:leftChars="270" w:left="1188" w:hangingChars="297" w:hanging="594"/>
              <w:rPr>
                <w:highlight w:val="yellow"/>
                <w:lang w:eastAsia="ko-KR"/>
              </w:rPr>
            </w:pPr>
            <w:r w:rsidRPr="00E96A03">
              <w:rPr>
                <w:rFonts w:hint="eastAsia"/>
                <w:highlight w:val="yellow"/>
                <w:lang w:eastAsia="ko-KR"/>
              </w:rPr>
              <w:t>else</w:t>
            </w:r>
          </w:p>
        </w:tc>
        <w:tc>
          <w:tcPr>
            <w:tcW w:w="1127" w:type="dxa"/>
          </w:tcPr>
          <w:p w:rsidR="00154E07" w:rsidRPr="003F17AE" w:rsidRDefault="00154E07" w:rsidP="0067453C">
            <w:pPr>
              <w:pStyle w:val="tablecell"/>
              <w:rPr>
                <w:lang w:eastAsia="ko-KR"/>
              </w:rPr>
            </w:pPr>
          </w:p>
        </w:tc>
      </w:tr>
      <w:tr w:rsidR="00154E07" w:rsidRPr="003F17AE" w:rsidTr="0067453C">
        <w:trPr>
          <w:cantSplit/>
          <w:jc w:val="center"/>
        </w:trPr>
        <w:tc>
          <w:tcPr>
            <w:tcW w:w="7110" w:type="dxa"/>
          </w:tcPr>
          <w:p w:rsidR="00154E07" w:rsidRPr="00E96A03" w:rsidRDefault="00154E07" w:rsidP="0067453C">
            <w:pPr>
              <w:pStyle w:val="tablesyntax"/>
              <w:tabs>
                <w:tab w:val="clear" w:pos="648"/>
                <w:tab w:val="clear" w:pos="864"/>
                <w:tab w:val="left" w:pos="850"/>
              </w:tabs>
              <w:ind w:leftChars="360" w:left="1586"/>
              <w:rPr>
                <w:highlight w:val="yellow"/>
                <w:lang w:eastAsia="ko-KR"/>
              </w:rPr>
            </w:pPr>
            <w:r w:rsidRPr="00E96A03">
              <w:rPr>
                <w:highlight w:val="yellow"/>
              </w:rPr>
              <w:t>pred_weight_table( )</w:t>
            </w:r>
          </w:p>
        </w:tc>
        <w:tc>
          <w:tcPr>
            <w:tcW w:w="1127" w:type="dxa"/>
          </w:tcPr>
          <w:p w:rsidR="00154E07" w:rsidRPr="003F17AE" w:rsidRDefault="00154E07" w:rsidP="0067453C">
            <w:pPr>
              <w:pStyle w:val="tablecell"/>
              <w:rPr>
                <w:lang w:eastAsia="ko-KR"/>
              </w:rPr>
            </w:pPr>
          </w:p>
        </w:tc>
      </w:tr>
      <w:tr w:rsidR="00154E07" w:rsidRPr="003F17AE" w:rsidTr="0067453C">
        <w:trPr>
          <w:cantSplit/>
          <w:jc w:val="center"/>
        </w:trPr>
        <w:tc>
          <w:tcPr>
            <w:tcW w:w="7110" w:type="dxa"/>
          </w:tcPr>
          <w:p w:rsidR="00154E07" w:rsidRPr="003F17AE" w:rsidRDefault="00154E07" w:rsidP="0067453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154E07" w:rsidRPr="003F17AE" w:rsidRDefault="00154E07" w:rsidP="0067453C">
            <w:pPr>
              <w:pStyle w:val="tablecell"/>
              <w:rPr>
                <w:lang w:eastAsia="ko-KR"/>
              </w:rPr>
            </w:pPr>
          </w:p>
        </w:tc>
      </w:tr>
      <w:tr w:rsidR="00154E07" w:rsidRPr="003F17AE" w:rsidTr="0067453C">
        <w:trPr>
          <w:cantSplit/>
          <w:jc w:val="center"/>
        </w:trPr>
        <w:tc>
          <w:tcPr>
            <w:tcW w:w="7110" w:type="dxa"/>
          </w:tcPr>
          <w:p w:rsidR="00154E07" w:rsidRPr="00142AEF" w:rsidRDefault="00154E07" w:rsidP="00154E07">
            <w:pPr>
              <w:pStyle w:val="tablesyntax"/>
              <w:spacing w:line="360" w:lineRule="auto"/>
              <w:ind w:firstLineChars="392" w:firstLine="787"/>
              <w:rPr>
                <w:rFonts w:eastAsia="SimSun"/>
                <w:b/>
                <w:highlight w:val="yellow"/>
                <w:lang w:eastAsia="zh-CN"/>
              </w:rPr>
            </w:pPr>
            <w:r w:rsidRPr="00142AEF">
              <w:rPr>
                <w:rFonts w:eastAsia="SimSun"/>
                <w:b/>
                <w:lang w:eastAsia="zh-CN"/>
              </w:rPr>
              <w:t>…</w:t>
            </w:r>
          </w:p>
        </w:tc>
        <w:tc>
          <w:tcPr>
            <w:tcW w:w="1127" w:type="dxa"/>
          </w:tcPr>
          <w:p w:rsidR="00154E07" w:rsidRPr="003F17AE" w:rsidRDefault="00154E07" w:rsidP="0067453C">
            <w:pPr>
              <w:pStyle w:val="tablecell"/>
              <w:rPr>
                <w:lang w:eastAsia="ko-KR"/>
              </w:rPr>
            </w:pPr>
          </w:p>
        </w:tc>
      </w:tr>
      <w:tr w:rsidR="00154E07" w:rsidRPr="003F17AE" w:rsidTr="0067453C">
        <w:trPr>
          <w:cantSplit/>
          <w:jc w:val="center"/>
        </w:trPr>
        <w:tc>
          <w:tcPr>
            <w:tcW w:w="7110" w:type="dxa"/>
          </w:tcPr>
          <w:p w:rsidR="00154E07" w:rsidRPr="003F17AE" w:rsidRDefault="00154E07" w:rsidP="0067453C">
            <w:pPr>
              <w:pStyle w:val="tablesyntax"/>
              <w:keepNext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</w:rPr>
              <w:t>}</w:t>
            </w:r>
          </w:p>
        </w:tc>
        <w:tc>
          <w:tcPr>
            <w:tcW w:w="1127" w:type="dxa"/>
          </w:tcPr>
          <w:p w:rsidR="00154E07" w:rsidRPr="003F17AE" w:rsidRDefault="00154E07" w:rsidP="0067453C">
            <w:pPr>
              <w:pStyle w:val="tablecell"/>
              <w:keepNext w:val="0"/>
            </w:pPr>
          </w:p>
        </w:tc>
      </w:tr>
    </w:tbl>
    <w:p w:rsidR="00154E07" w:rsidRPr="00EB7664" w:rsidRDefault="00154E07" w:rsidP="00154E07">
      <w:pPr>
        <w:rPr>
          <w:lang w:eastAsia="ko-KR"/>
        </w:rPr>
      </w:pPr>
      <w:r w:rsidRPr="00B66B2A">
        <w:rPr>
          <w:rFonts w:hint="eastAsia"/>
          <w:b/>
          <w:lang w:eastAsia="ko-KR"/>
        </w:rPr>
        <w:t>base_pred_weight_table_flag</w:t>
      </w:r>
      <w:r w:rsidRPr="00B66B2A">
        <w:rPr>
          <w:rFonts w:hint="eastAsia"/>
          <w:lang w:eastAsia="ko-KR"/>
        </w:rPr>
        <w:t xml:space="preserve"> e</w:t>
      </w:r>
      <w:r>
        <w:rPr>
          <w:rFonts w:hint="eastAsia"/>
          <w:lang w:eastAsia="ko-KR"/>
        </w:rPr>
        <w:t>quals to 1 specifies that for the current slice header, when decoding texture on dependent view slice, no more weighted prediction syntax elements are parsed after base_pred_weight_table_flag. base_pred_weight_table_flag equals to 0 specifies that</w:t>
      </w:r>
      <w:r w:rsidRPr="00E96A03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when decoding texture on dependent view slice, weighted prediction syntax elements are parsed by the conventional HEVC method.</w:t>
      </w:r>
    </w:p>
    <w:p w:rsidR="00154E07" w:rsidRDefault="00154E07" w:rsidP="00154E07">
      <w:pPr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Table 5.2 shows the pseudo code of decoding WP parameters when </w:t>
      </w:r>
      <w:r w:rsidRPr="00B66B2A">
        <w:rPr>
          <w:rFonts w:hint="eastAsia"/>
          <w:b/>
          <w:lang w:eastAsia="ko-KR"/>
        </w:rPr>
        <w:t>base_pred_weight_table_flag</w:t>
      </w:r>
      <w:r w:rsidRPr="00B66B2A">
        <w:rPr>
          <w:rFonts w:hint="eastAsia"/>
          <w:lang w:eastAsia="ko-KR"/>
        </w:rPr>
        <w:t xml:space="preserve"> e</w:t>
      </w:r>
      <w:r>
        <w:rPr>
          <w:rFonts w:hint="eastAsia"/>
          <w:lang w:eastAsia="ko-KR"/>
        </w:rPr>
        <w:t>quals to 1.</w:t>
      </w:r>
    </w:p>
    <w:p w:rsidR="00154E07" w:rsidRDefault="00154E07" w:rsidP="00154E07">
      <w:pPr>
        <w:jc w:val="center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Table5.2 pseudo code of decoding WP parameters for the case of the inheritance</w:t>
      </w:r>
    </w:p>
    <w:tbl>
      <w:tblPr>
        <w:tblW w:w="8237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37"/>
      </w:tblGrid>
      <w:tr w:rsidR="00154E07" w:rsidRPr="003F17AE" w:rsidTr="0067453C">
        <w:trPr>
          <w:cantSplit/>
          <w:trHeight w:val="231"/>
          <w:jc w:val="center"/>
        </w:trPr>
        <w:tc>
          <w:tcPr>
            <w:tcW w:w="8237" w:type="dxa"/>
          </w:tcPr>
          <w:p w:rsidR="00154E07" w:rsidRPr="003F17AE" w:rsidRDefault="00154E07" w:rsidP="0067453C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>if (base_pred_weight_table_flag)</w:t>
            </w:r>
          </w:p>
        </w:tc>
      </w:tr>
      <w:tr w:rsidR="00154E07" w:rsidRPr="003F17AE" w:rsidTr="0067453C">
        <w:trPr>
          <w:cantSplit/>
          <w:trHeight w:val="231"/>
          <w:jc w:val="center"/>
        </w:trPr>
        <w:tc>
          <w:tcPr>
            <w:tcW w:w="8237" w:type="dxa"/>
          </w:tcPr>
          <w:p w:rsidR="00154E07" w:rsidRPr="003F17AE" w:rsidRDefault="00154E07" w:rsidP="0067453C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>{</w:t>
            </w:r>
          </w:p>
        </w:tc>
      </w:tr>
      <w:tr w:rsidR="00154E07" w:rsidRPr="00A63615" w:rsidTr="0067453C">
        <w:trPr>
          <w:cantSplit/>
          <w:trHeight w:val="222"/>
          <w:jc w:val="center"/>
        </w:trPr>
        <w:tc>
          <w:tcPr>
            <w:tcW w:w="8237" w:type="dxa"/>
          </w:tcPr>
          <w:p w:rsidR="00154E07" w:rsidRDefault="00154E07" w:rsidP="0067453C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resetWPTable();</w:t>
            </w:r>
          </w:p>
        </w:tc>
      </w:tr>
      <w:tr w:rsidR="00154E07" w:rsidRPr="00A63615" w:rsidTr="0067453C">
        <w:trPr>
          <w:cantSplit/>
          <w:trHeight w:val="222"/>
          <w:jc w:val="center"/>
        </w:trPr>
        <w:tc>
          <w:tcPr>
            <w:tcW w:w="8237" w:type="dxa"/>
          </w:tcPr>
          <w:p w:rsidR="00154E07" w:rsidRPr="003D1C40" w:rsidRDefault="00154E07" w:rsidP="0067453C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</w:t>
            </w:r>
            <w:r>
              <w:rPr>
                <w:rFonts w:ascii="Times New Roman" w:hAnsi="Times New Roman"/>
                <w:lang w:eastAsia="ko-KR"/>
              </w:rPr>
              <w:t>for (</w:t>
            </w:r>
            <w:r>
              <w:rPr>
                <w:rFonts w:ascii="Times New Roman" w:hAnsi="Times New Roman" w:hint="eastAsia"/>
                <w:lang w:eastAsia="ko-KR"/>
              </w:rPr>
              <w:t>i = 0; i&lt;=num_ref_idx_lX_active_minus1; i++</w:t>
            </w:r>
            <w:r>
              <w:rPr>
                <w:rFonts w:ascii="Times New Roman" w:hAnsi="Times New Roman"/>
                <w:lang w:eastAsia="ko-KR"/>
              </w:rPr>
              <w:t>)</w:t>
            </w:r>
          </w:p>
        </w:tc>
      </w:tr>
      <w:tr w:rsidR="00154E07" w:rsidRPr="00AB1D0A" w:rsidTr="0067453C">
        <w:trPr>
          <w:cantSplit/>
          <w:trHeight w:val="231"/>
          <w:jc w:val="center"/>
        </w:trPr>
        <w:tc>
          <w:tcPr>
            <w:tcW w:w="8237" w:type="dxa"/>
          </w:tcPr>
          <w:p w:rsidR="00154E07" w:rsidRPr="003D1C40" w:rsidRDefault="00154E07" w:rsidP="0067453C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{</w:t>
            </w:r>
          </w:p>
        </w:tc>
      </w:tr>
      <w:tr w:rsidR="00154E07" w:rsidRPr="00AB1D0A" w:rsidTr="0067453C">
        <w:trPr>
          <w:cantSplit/>
          <w:trHeight w:val="231"/>
          <w:jc w:val="center"/>
        </w:trPr>
        <w:tc>
          <w:tcPr>
            <w:tcW w:w="8237" w:type="dxa"/>
          </w:tcPr>
          <w:p w:rsidR="00154E07" w:rsidRPr="003D1C40" w:rsidRDefault="00154E07" w:rsidP="0067453C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  </w:t>
            </w:r>
            <w:r>
              <w:rPr>
                <w:rFonts w:ascii="Times New Roman" w:hAnsi="Times New Roman"/>
                <w:lang w:eastAsia="ko-KR"/>
              </w:rPr>
              <w:t>for (</w:t>
            </w:r>
            <w:r>
              <w:rPr>
                <w:rFonts w:ascii="Times New Roman" w:hAnsi="Times New Roman" w:hint="eastAsia"/>
                <w:lang w:eastAsia="ko-KR"/>
              </w:rPr>
              <w:t>j = 0; j&lt;base_num_ref_idx_lX_active_minus1; j++</w:t>
            </w:r>
            <w:r>
              <w:rPr>
                <w:rFonts w:ascii="Times New Roman" w:hAnsi="Times New Roman"/>
                <w:lang w:eastAsia="ko-KR"/>
              </w:rPr>
              <w:t>)</w:t>
            </w:r>
          </w:p>
        </w:tc>
      </w:tr>
      <w:tr w:rsidR="00154E07" w:rsidRPr="00E96A03" w:rsidTr="0067453C">
        <w:trPr>
          <w:cantSplit/>
          <w:trHeight w:val="231"/>
          <w:jc w:val="center"/>
        </w:trPr>
        <w:tc>
          <w:tcPr>
            <w:tcW w:w="8237" w:type="dxa"/>
          </w:tcPr>
          <w:p w:rsidR="00154E07" w:rsidRPr="003D1C40" w:rsidRDefault="00154E07" w:rsidP="0067453C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  {</w:t>
            </w:r>
          </w:p>
        </w:tc>
      </w:tr>
      <w:tr w:rsidR="00154E07" w:rsidRPr="00E96A03" w:rsidTr="0067453C">
        <w:trPr>
          <w:cantSplit/>
          <w:trHeight w:val="231"/>
          <w:jc w:val="center"/>
        </w:trPr>
        <w:tc>
          <w:tcPr>
            <w:tcW w:w="8237" w:type="dxa"/>
          </w:tcPr>
          <w:p w:rsidR="00154E07" w:rsidRPr="003D1C40" w:rsidRDefault="00154E07" w:rsidP="0067453C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     if (PicOrderCnt ( RefLX[i] ) == PicOrderCnt ( BaseRefLX[j]) )</w:t>
            </w:r>
          </w:p>
        </w:tc>
      </w:tr>
      <w:tr w:rsidR="00154E07" w:rsidRPr="00E96A03" w:rsidTr="0067453C">
        <w:trPr>
          <w:cantSplit/>
          <w:trHeight w:val="222"/>
          <w:jc w:val="center"/>
        </w:trPr>
        <w:tc>
          <w:tcPr>
            <w:tcW w:w="8237" w:type="dxa"/>
          </w:tcPr>
          <w:p w:rsidR="00154E07" w:rsidRPr="003D1C40" w:rsidRDefault="00154E07" w:rsidP="0067453C">
            <w:pPr>
              <w:pStyle w:val="tablesyntax"/>
              <w:tabs>
                <w:tab w:val="clear" w:pos="864"/>
                <w:tab w:val="left" w:pos="850"/>
              </w:tabs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     {</w:t>
            </w:r>
          </w:p>
        </w:tc>
      </w:tr>
      <w:tr w:rsidR="00154E07" w:rsidRPr="00E96A03" w:rsidTr="0067453C">
        <w:trPr>
          <w:cantSplit/>
          <w:trHeight w:val="222"/>
          <w:jc w:val="center"/>
        </w:trPr>
        <w:tc>
          <w:tcPr>
            <w:tcW w:w="8237" w:type="dxa"/>
          </w:tcPr>
          <w:p w:rsidR="00154E07" w:rsidRDefault="00154E07" w:rsidP="0067453C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       copyWPTable();  // copy WP tables for all the colour components</w:t>
            </w:r>
          </w:p>
        </w:tc>
      </w:tr>
      <w:tr w:rsidR="00154E07" w:rsidRPr="00E96A03" w:rsidTr="0067453C">
        <w:trPr>
          <w:cantSplit/>
          <w:trHeight w:val="222"/>
          <w:jc w:val="center"/>
        </w:trPr>
        <w:tc>
          <w:tcPr>
            <w:tcW w:w="8237" w:type="dxa"/>
          </w:tcPr>
          <w:p w:rsidR="00154E07" w:rsidRDefault="00154E07" w:rsidP="0067453C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     }</w:t>
            </w:r>
          </w:p>
        </w:tc>
      </w:tr>
      <w:tr w:rsidR="00154E07" w:rsidRPr="003F17AE" w:rsidTr="0067453C">
        <w:trPr>
          <w:cantSplit/>
          <w:trHeight w:val="231"/>
          <w:jc w:val="center"/>
        </w:trPr>
        <w:tc>
          <w:tcPr>
            <w:tcW w:w="8237" w:type="dxa"/>
          </w:tcPr>
          <w:p w:rsidR="00154E07" w:rsidRPr="003F17AE" w:rsidRDefault="00154E07" w:rsidP="0067453C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  }</w:t>
            </w:r>
          </w:p>
        </w:tc>
      </w:tr>
      <w:tr w:rsidR="00154E07" w:rsidRPr="003F17AE" w:rsidTr="0067453C">
        <w:trPr>
          <w:cantSplit/>
          <w:trHeight w:val="231"/>
          <w:jc w:val="center"/>
        </w:trPr>
        <w:tc>
          <w:tcPr>
            <w:tcW w:w="8237" w:type="dxa"/>
          </w:tcPr>
          <w:p w:rsidR="00154E07" w:rsidRPr="003F17AE" w:rsidRDefault="00154E07" w:rsidP="0067453C">
            <w:pPr>
              <w:pStyle w:val="tablesyntax"/>
              <w:ind w:leftChars="90" w:left="792" w:hangingChars="297" w:hanging="594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>}</w:t>
            </w:r>
          </w:p>
        </w:tc>
      </w:tr>
      <w:tr w:rsidR="00154E07" w:rsidRPr="003F17AE" w:rsidTr="0067453C">
        <w:trPr>
          <w:cantSplit/>
          <w:trHeight w:val="222"/>
          <w:jc w:val="center"/>
        </w:trPr>
        <w:tc>
          <w:tcPr>
            <w:tcW w:w="8237" w:type="dxa"/>
          </w:tcPr>
          <w:p w:rsidR="00154E07" w:rsidRPr="003F17AE" w:rsidRDefault="00154E07" w:rsidP="0067453C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>}</w:t>
            </w:r>
          </w:p>
        </w:tc>
      </w:tr>
    </w:tbl>
    <w:p w:rsidR="00FE0BC9" w:rsidRPr="00EA2C66" w:rsidRDefault="00D422B9" w:rsidP="00432F31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Conclusion</w:t>
      </w:r>
    </w:p>
    <w:p w:rsidR="00C33969" w:rsidRDefault="00C33969" w:rsidP="00C33969">
      <w:pPr>
        <w:rPr>
          <w:lang w:eastAsia="ko-KR"/>
        </w:rPr>
      </w:pPr>
      <w:r>
        <w:rPr>
          <w:rFonts w:hint="eastAsia"/>
          <w:lang w:val="en-CA" w:eastAsia="ko-KR"/>
        </w:rPr>
        <w:t xml:space="preserve">This contribution proposed that WP be enabled both for the base and the dependent views with </w:t>
      </w:r>
      <w:r w:rsidR="00D97973">
        <w:rPr>
          <w:rFonts w:hint="eastAsia"/>
          <w:lang w:val="en-CA" w:eastAsia="ko-KR"/>
        </w:rPr>
        <w:t>a</w:t>
      </w:r>
      <w:r>
        <w:rPr>
          <w:rFonts w:hint="eastAsia"/>
          <w:lang w:val="en-CA" w:eastAsia="ko-KR"/>
        </w:rPr>
        <w:t xml:space="preserve"> provision that disables it for disparity-compensated prediction candidates. In addition, i</w:t>
      </w:r>
      <w:r w:rsidRPr="00EE5973">
        <w:rPr>
          <w:rFonts w:hint="eastAsia"/>
          <w:lang w:val="en-CA" w:eastAsia="ko-KR"/>
        </w:rPr>
        <w:t>nheritance of weighted prediction parameter</w:t>
      </w:r>
      <w:r>
        <w:rPr>
          <w:rFonts w:hint="eastAsia"/>
          <w:lang w:val="en-CA" w:eastAsia="ko-KR"/>
        </w:rPr>
        <w:t>s</w:t>
      </w:r>
      <w:r w:rsidRPr="00EE5973">
        <w:rPr>
          <w:rFonts w:hint="eastAsia"/>
          <w:lang w:val="en-CA" w:eastAsia="ko-KR"/>
        </w:rPr>
        <w:t xml:space="preserve"> </w:t>
      </w:r>
      <w:r>
        <w:rPr>
          <w:rFonts w:hint="eastAsia"/>
          <w:lang w:val="en-CA" w:eastAsia="ko-KR"/>
        </w:rPr>
        <w:t xml:space="preserve">for a </w:t>
      </w:r>
      <w:r w:rsidRPr="00EE5973">
        <w:rPr>
          <w:rFonts w:hint="eastAsia"/>
          <w:lang w:val="en-CA" w:eastAsia="ko-KR"/>
        </w:rPr>
        <w:t>dependent view</w:t>
      </w:r>
      <w:r>
        <w:rPr>
          <w:rFonts w:hint="eastAsia"/>
          <w:lang w:val="en-CA" w:eastAsia="ko-KR"/>
        </w:rPr>
        <w:t xml:space="preserve"> from the base view is proposed. A flag indicating whether WP parameters on the dependent view will be inherited from the independent view is introduced in the slice header. It is shown that inheritance of </w:t>
      </w:r>
      <w:r>
        <w:rPr>
          <w:rFonts w:hint="eastAsia"/>
          <w:lang w:eastAsia="ko-KR"/>
        </w:rPr>
        <w:t xml:space="preserve">weighted prediction parameters further improves coding efficiency of dependent views for 3D fade sequences generated in the same manner as was done in the HEVC standardization process. </w:t>
      </w:r>
    </w:p>
    <w:p w:rsidR="00B24E91" w:rsidRPr="00BF358E" w:rsidRDefault="001D2CFD" w:rsidP="00432F31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It is recommended that </w:t>
      </w:r>
      <w:r w:rsidR="00C33969">
        <w:rPr>
          <w:rFonts w:hint="eastAsia"/>
          <w:lang w:val="en-CA" w:eastAsia="ko-KR"/>
        </w:rPr>
        <w:t xml:space="preserve">the proposed method of </w:t>
      </w:r>
      <w:r>
        <w:rPr>
          <w:rFonts w:hint="eastAsia"/>
          <w:lang w:val="en-CA" w:eastAsia="ko-KR"/>
        </w:rPr>
        <w:t xml:space="preserve">weighted prediction </w:t>
      </w:r>
      <w:r w:rsidR="00C33969">
        <w:rPr>
          <w:rFonts w:hint="eastAsia"/>
          <w:lang w:val="en-CA" w:eastAsia="ko-KR"/>
        </w:rPr>
        <w:t>be</w:t>
      </w:r>
      <w:r w:rsidR="00674AFB">
        <w:rPr>
          <w:rFonts w:hint="eastAsia"/>
          <w:lang w:val="en-CA" w:eastAsia="ko-KR"/>
        </w:rPr>
        <w:t xml:space="preserve"> adopted</w:t>
      </w:r>
      <w:r>
        <w:rPr>
          <w:rFonts w:hint="eastAsia"/>
          <w:lang w:val="en-CA" w:eastAsia="ko-KR"/>
        </w:rPr>
        <w:t>.</w:t>
      </w:r>
    </w:p>
    <w:p w:rsidR="00154E07" w:rsidRDefault="00154E07" w:rsidP="00154E07">
      <w:pPr>
        <w:pStyle w:val="1"/>
        <w:numPr>
          <w:ilvl w:val="0"/>
          <w:numId w:val="0"/>
        </w:numPr>
        <w:ind w:left="360"/>
        <w:rPr>
          <w:lang w:val="en-CA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D440D2" w:rsidRPr="005B217D" w:rsidRDefault="00D440D2" w:rsidP="00D440D2">
      <w:pPr>
        <w:jc w:val="both"/>
        <w:rPr>
          <w:szCs w:val="22"/>
          <w:lang w:val="en-CA"/>
        </w:rPr>
      </w:pPr>
      <w:r w:rsidRPr="00D440D2">
        <w:rPr>
          <w:rFonts w:hint="eastAsia"/>
          <w:b/>
          <w:szCs w:val="22"/>
          <w:lang w:val="en-CA" w:eastAsia="ko-KR"/>
        </w:rPr>
        <w:t>LG Ele</w:t>
      </w:r>
      <w:r>
        <w:rPr>
          <w:rFonts w:hint="eastAsia"/>
          <w:b/>
          <w:szCs w:val="22"/>
          <w:lang w:val="en-CA" w:eastAsia="ko-KR"/>
        </w:rPr>
        <w:t>c</w:t>
      </w:r>
      <w:r w:rsidRPr="00D440D2">
        <w:rPr>
          <w:rFonts w:hint="eastAsia"/>
          <w:b/>
          <w:szCs w:val="22"/>
          <w:lang w:val="en-CA" w:eastAsia="ko-KR"/>
        </w:rPr>
        <w:t>tronics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154E07" w:rsidRDefault="00154E07" w:rsidP="00154E07">
      <w:pPr>
        <w:pStyle w:val="1"/>
        <w:numPr>
          <w:ilvl w:val="0"/>
          <w:numId w:val="0"/>
        </w:numPr>
        <w:ind w:left="360"/>
        <w:rPr>
          <w:lang w:val="en-CA"/>
        </w:rPr>
      </w:pPr>
    </w:p>
    <w:p w:rsidR="00534BAE" w:rsidRPr="005B217D" w:rsidRDefault="00534BAE" w:rsidP="00534BAE">
      <w:pPr>
        <w:pStyle w:val="1"/>
        <w:rPr>
          <w:lang w:val="en-CA"/>
        </w:rPr>
      </w:pPr>
      <w:r>
        <w:rPr>
          <w:rFonts w:hint="eastAsia"/>
          <w:lang w:val="en-CA" w:eastAsia="ko-KR"/>
        </w:rPr>
        <w:t>References</w:t>
      </w:r>
    </w:p>
    <w:p w:rsidR="00FC6F1A" w:rsidRPr="00FC6F1A" w:rsidRDefault="00FC6F1A" w:rsidP="00624D82">
      <w:pPr>
        <w:keepNext/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rStyle w:val="hp"/>
          <w:bCs/>
          <w:lang w:val="en-GB"/>
        </w:rPr>
      </w:pPr>
      <w:bookmarkStart w:id="0" w:name="_Ref323404709"/>
      <w:r>
        <w:rPr>
          <w:rStyle w:val="hp"/>
          <w:rFonts w:hint="eastAsia"/>
          <w:bCs/>
          <w:lang w:val="en-GB" w:eastAsia="ko-KR"/>
        </w:rPr>
        <w:t xml:space="preserve">Hongbin Liu, Jiwook Jung, Jaewon Sung, Jie Jia, Sehoon Yea, </w:t>
      </w:r>
      <w:r>
        <w:rPr>
          <w:rStyle w:val="hp"/>
          <w:bCs/>
          <w:lang w:val="en-GB" w:eastAsia="ko-KR"/>
        </w:rPr>
        <w:t>“</w:t>
      </w:r>
      <w:r>
        <w:rPr>
          <w:rStyle w:val="hp"/>
          <w:rFonts w:hint="eastAsia"/>
          <w:bCs/>
          <w:lang w:val="en-GB" w:eastAsia="ko-KR"/>
        </w:rPr>
        <w:t>3D-CE2.h : Results of Illumination Compensation for Inter-View Prediction</w:t>
      </w:r>
      <w:r>
        <w:rPr>
          <w:rStyle w:val="hp"/>
          <w:bCs/>
          <w:lang w:val="en-GB" w:eastAsia="ko-KR"/>
        </w:rPr>
        <w:t>”</w:t>
      </w:r>
      <w:r>
        <w:rPr>
          <w:rStyle w:val="hp"/>
          <w:rFonts w:hint="eastAsia"/>
          <w:bCs/>
          <w:lang w:val="en-GB" w:eastAsia="ko-KR"/>
        </w:rPr>
        <w:t>, JCT3V-B0045, Shanghai, Oct. 2012.</w:t>
      </w:r>
    </w:p>
    <w:p w:rsidR="00624D82" w:rsidRPr="003E0C28" w:rsidRDefault="002D2CE5" w:rsidP="00624D82">
      <w:pPr>
        <w:keepNext/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rStyle w:val="hp"/>
          <w:bCs/>
          <w:lang w:val="en-GB"/>
        </w:rPr>
      </w:pPr>
      <w:r>
        <w:rPr>
          <w:rStyle w:val="hp"/>
          <w:rFonts w:hint="eastAsia"/>
          <w:lang w:val="en-CA" w:eastAsia="ko-KR"/>
        </w:rPr>
        <w:t>Philippe Bordes</w:t>
      </w:r>
      <w:r w:rsidR="00624D82" w:rsidRPr="002D2CE5">
        <w:rPr>
          <w:rStyle w:val="hp"/>
          <w:rFonts w:hint="eastAsia"/>
          <w:lang w:val="en-CA" w:eastAsia="ko-KR"/>
        </w:rPr>
        <w:t xml:space="preserve">, </w:t>
      </w:r>
      <w:r>
        <w:rPr>
          <w:rStyle w:val="hp"/>
          <w:lang w:val="en-CA" w:eastAsia="ko-KR"/>
        </w:rPr>
        <w:t>“</w:t>
      </w:r>
      <w:r w:rsidRPr="002D2CE5">
        <w:rPr>
          <w:rStyle w:val="hp"/>
          <w:lang w:val="en-CA" w:eastAsia="ko-KR"/>
        </w:rPr>
        <w:t>Weighted Prediction</w:t>
      </w:r>
      <w:r w:rsidRPr="002D2CE5">
        <w:rPr>
          <w:rStyle w:val="hp"/>
          <w:rFonts w:hint="eastAsia"/>
          <w:lang w:val="en-CA" w:eastAsia="ko-KR"/>
        </w:rPr>
        <w:t xml:space="preserve"> </w:t>
      </w:r>
      <w:r>
        <w:rPr>
          <w:rStyle w:val="hp"/>
          <w:rFonts w:hint="eastAsia"/>
          <w:lang w:val="en-CA" w:eastAsia="ko-KR"/>
        </w:rPr>
        <w:t>", JCTVC</w:t>
      </w:r>
      <w:r>
        <w:rPr>
          <w:rStyle w:val="hp"/>
          <w:rFonts w:hint="eastAsia"/>
          <w:lang w:eastAsia="ko-KR"/>
        </w:rPr>
        <w:t>-E041, Geneva, March 2011</w:t>
      </w:r>
      <w:r w:rsidR="00624D82" w:rsidRPr="00697886">
        <w:rPr>
          <w:rStyle w:val="hp"/>
          <w:rFonts w:hint="eastAsia"/>
          <w:lang w:eastAsia="ko-KR"/>
        </w:rPr>
        <w:t>.</w:t>
      </w:r>
    </w:p>
    <w:p w:rsidR="002D2CE5" w:rsidRPr="000172BB" w:rsidRDefault="002D2CE5" w:rsidP="002D2CE5">
      <w:pPr>
        <w:keepNext/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rStyle w:val="hp"/>
          <w:bCs/>
          <w:lang w:val="en-GB"/>
        </w:rPr>
      </w:pPr>
      <w:r>
        <w:rPr>
          <w:rStyle w:val="hp"/>
          <w:rFonts w:hint="eastAsia"/>
          <w:lang w:val="en-CA" w:eastAsia="ko-KR"/>
        </w:rPr>
        <w:t>Philippe Bordes</w:t>
      </w:r>
      <w:r w:rsidRPr="002D2CE5">
        <w:rPr>
          <w:rStyle w:val="hp"/>
          <w:rFonts w:hint="eastAsia"/>
          <w:lang w:val="en-CA" w:eastAsia="ko-KR"/>
        </w:rPr>
        <w:t xml:space="preserve">, </w:t>
      </w:r>
      <w:r>
        <w:rPr>
          <w:rStyle w:val="hp"/>
          <w:lang w:val="en-CA" w:eastAsia="ko-KR"/>
        </w:rPr>
        <w:t>“</w:t>
      </w:r>
      <w:r w:rsidRPr="002D2CE5">
        <w:rPr>
          <w:rStyle w:val="hp"/>
          <w:lang w:val="en-CA" w:eastAsia="ko-KR"/>
        </w:rPr>
        <w:t>Weighted Prediction</w:t>
      </w:r>
      <w:r w:rsidRPr="002D2CE5">
        <w:rPr>
          <w:rStyle w:val="hp"/>
          <w:rFonts w:hint="eastAsia"/>
          <w:lang w:val="en-CA" w:eastAsia="ko-KR"/>
        </w:rPr>
        <w:t xml:space="preserve"> </w:t>
      </w:r>
      <w:r>
        <w:rPr>
          <w:rStyle w:val="hp"/>
          <w:rFonts w:hint="eastAsia"/>
          <w:lang w:val="en-CA" w:eastAsia="ko-KR"/>
        </w:rPr>
        <w:t>", JCTVC</w:t>
      </w:r>
      <w:r>
        <w:rPr>
          <w:rStyle w:val="hp"/>
          <w:rFonts w:hint="eastAsia"/>
          <w:lang w:eastAsia="ko-KR"/>
        </w:rPr>
        <w:t>-F265, Torino, July 2011</w:t>
      </w:r>
      <w:r w:rsidRPr="00697886">
        <w:rPr>
          <w:rStyle w:val="hp"/>
          <w:rFonts w:hint="eastAsia"/>
          <w:lang w:eastAsia="ko-KR"/>
        </w:rPr>
        <w:t>.</w:t>
      </w:r>
    </w:p>
    <w:p w:rsidR="000172BB" w:rsidRPr="000172BB" w:rsidRDefault="000172BB" w:rsidP="000172BB">
      <w:pPr>
        <w:keepNext/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rStyle w:val="hp"/>
          <w:bCs/>
          <w:lang w:val="en-GB"/>
        </w:rPr>
      </w:pPr>
      <w:r>
        <w:rPr>
          <w:rStyle w:val="hp"/>
          <w:rFonts w:hint="eastAsia"/>
          <w:lang w:val="en-CA" w:eastAsia="ko-KR"/>
        </w:rPr>
        <w:t>Peng Yin</w:t>
      </w:r>
      <w:r w:rsidRPr="002D2CE5">
        <w:rPr>
          <w:rStyle w:val="hp"/>
          <w:rFonts w:hint="eastAsia"/>
          <w:lang w:val="en-CA" w:eastAsia="ko-KR"/>
        </w:rPr>
        <w:t>,</w:t>
      </w:r>
      <w:r>
        <w:rPr>
          <w:rStyle w:val="hp"/>
          <w:rFonts w:hint="eastAsia"/>
          <w:lang w:val="en-CA" w:eastAsia="ko-KR"/>
        </w:rPr>
        <w:t xml:space="preserve"> Jill Boyce, Purvin Pandit,</w:t>
      </w:r>
      <w:r w:rsidRPr="002D2CE5">
        <w:rPr>
          <w:rStyle w:val="hp"/>
          <w:rFonts w:hint="eastAsia"/>
          <w:lang w:val="en-CA" w:eastAsia="ko-KR"/>
        </w:rPr>
        <w:t xml:space="preserve"> </w:t>
      </w:r>
      <w:r>
        <w:rPr>
          <w:rStyle w:val="hp"/>
          <w:lang w:val="en-CA" w:eastAsia="ko-KR"/>
        </w:rPr>
        <w:t>“</w:t>
      </w:r>
      <w:r w:rsidRPr="002D2CE5">
        <w:rPr>
          <w:rStyle w:val="hp"/>
          <w:lang w:val="en-CA" w:eastAsia="ko-KR"/>
        </w:rPr>
        <w:t>Weighted Prediction</w:t>
      </w:r>
      <w:r>
        <w:rPr>
          <w:rStyle w:val="hp"/>
          <w:rFonts w:hint="eastAsia"/>
          <w:lang w:val="en-CA" w:eastAsia="ko-KR"/>
        </w:rPr>
        <w:t xml:space="preserve"> in SVC</w:t>
      </w:r>
      <w:r w:rsidRPr="002D2CE5">
        <w:rPr>
          <w:rStyle w:val="hp"/>
          <w:rFonts w:hint="eastAsia"/>
          <w:lang w:val="en-CA" w:eastAsia="ko-KR"/>
        </w:rPr>
        <w:t xml:space="preserve"> </w:t>
      </w:r>
      <w:r>
        <w:rPr>
          <w:rStyle w:val="hp"/>
          <w:rFonts w:hint="eastAsia"/>
          <w:lang w:val="en-CA" w:eastAsia="ko-KR"/>
        </w:rPr>
        <w:t>", JVT</w:t>
      </w:r>
      <w:r>
        <w:rPr>
          <w:rStyle w:val="hp"/>
          <w:rFonts w:hint="eastAsia"/>
          <w:lang w:eastAsia="ko-KR"/>
        </w:rPr>
        <w:t>-P064, Poznan, July 2005</w:t>
      </w:r>
      <w:r w:rsidRPr="00697886">
        <w:rPr>
          <w:rStyle w:val="hp"/>
          <w:rFonts w:hint="eastAsia"/>
          <w:lang w:eastAsia="ko-KR"/>
        </w:rPr>
        <w:t>.</w:t>
      </w:r>
    </w:p>
    <w:p w:rsidR="00126DA9" w:rsidRPr="000172BB" w:rsidRDefault="000172BB" w:rsidP="009234A5">
      <w:pPr>
        <w:keepNext/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bCs/>
          <w:lang w:val="en-GB"/>
        </w:rPr>
      </w:pPr>
      <w:r w:rsidRPr="00712344">
        <w:rPr>
          <w:rFonts w:hint="eastAsia"/>
          <w:bCs/>
          <w:lang w:val="en-GB"/>
        </w:rPr>
        <w:t>Heiko Schwarz,</w:t>
      </w:r>
      <w:r w:rsidRPr="00712344">
        <w:rPr>
          <w:rFonts w:hint="eastAsia"/>
          <w:bCs/>
          <w:lang w:val="en-GB" w:eastAsia="ko-KR"/>
        </w:rPr>
        <w:t xml:space="preserve"> Dmytro Rusanovskyy, "</w:t>
      </w:r>
      <w:r w:rsidRPr="00712344">
        <w:rPr>
          <w:bCs/>
          <w:lang w:val="en-GB" w:eastAsia="ko-KR"/>
        </w:rPr>
        <w:t>Common Test Conditions for 3DV experimentation”</w:t>
      </w:r>
      <w:r w:rsidRPr="00712344">
        <w:rPr>
          <w:rFonts w:hint="eastAsia"/>
          <w:bCs/>
          <w:lang w:val="en-GB" w:eastAsia="ko-KR"/>
        </w:rPr>
        <w:t xml:space="preserve">, </w:t>
      </w:r>
      <w:r w:rsidRPr="00712344">
        <w:rPr>
          <w:rFonts w:hint="eastAsia"/>
          <w:bCs/>
          <w:lang w:val="en-GB"/>
        </w:rPr>
        <w:t xml:space="preserve">ISO/IEC JTC1/SC29/WG11, </w:t>
      </w:r>
      <w:r>
        <w:rPr>
          <w:rFonts w:hint="eastAsia"/>
          <w:bCs/>
          <w:lang w:val="en-GB" w:eastAsia="ko-KR"/>
        </w:rPr>
        <w:t>JCT3V-A1100</w:t>
      </w:r>
      <w:r>
        <w:rPr>
          <w:rFonts w:hint="eastAsia"/>
          <w:bCs/>
          <w:lang w:val="en-GB"/>
        </w:rPr>
        <w:t xml:space="preserve">, </w:t>
      </w:r>
      <w:r>
        <w:rPr>
          <w:rFonts w:hint="eastAsia"/>
          <w:bCs/>
          <w:lang w:val="en-GB" w:eastAsia="ko-KR"/>
        </w:rPr>
        <w:t>Stockholm,</w:t>
      </w:r>
      <w:r w:rsidRPr="00712344">
        <w:rPr>
          <w:rFonts w:hint="eastAsia"/>
          <w:bCs/>
          <w:lang w:val="en-GB"/>
        </w:rPr>
        <w:t xml:space="preserve"> </w:t>
      </w:r>
      <w:r>
        <w:rPr>
          <w:rFonts w:hint="eastAsia"/>
          <w:bCs/>
          <w:lang w:val="en-GB" w:eastAsia="ko-KR"/>
        </w:rPr>
        <w:t>July</w:t>
      </w:r>
      <w:r w:rsidRPr="00712344">
        <w:rPr>
          <w:rFonts w:hint="eastAsia"/>
          <w:bCs/>
          <w:lang w:val="en-GB"/>
        </w:rPr>
        <w:t xml:space="preserve"> 201</w:t>
      </w:r>
      <w:r w:rsidRPr="00712344">
        <w:rPr>
          <w:rFonts w:hint="eastAsia"/>
          <w:bCs/>
          <w:lang w:val="en-GB" w:eastAsia="ko-KR"/>
        </w:rPr>
        <w:t>2</w:t>
      </w:r>
      <w:r w:rsidRPr="00712344">
        <w:rPr>
          <w:rFonts w:hint="eastAsia"/>
          <w:bCs/>
          <w:lang w:val="en-GB"/>
        </w:rPr>
        <w:t>.</w:t>
      </w:r>
      <w:bookmarkEnd w:id="0"/>
    </w:p>
    <w:sectPr w:rsidR="00126DA9" w:rsidRPr="000172BB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CFF" w:rsidRDefault="00CD4CFF">
      <w:r>
        <w:separator/>
      </w:r>
    </w:p>
  </w:endnote>
  <w:endnote w:type="continuationSeparator" w:id="1">
    <w:p w:rsidR="00CD4CFF" w:rsidRDefault="00CD4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447" w:rsidRDefault="00225447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8161F">
      <w:rPr>
        <w:rStyle w:val="a5"/>
      </w:rPr>
      <w:fldChar w:fldCharType="begin"/>
    </w:r>
    <w:r>
      <w:rPr>
        <w:rStyle w:val="a5"/>
      </w:rPr>
      <w:instrText xml:space="preserve"> PAGE </w:instrText>
    </w:r>
    <w:r w:rsidR="0058161F">
      <w:rPr>
        <w:rStyle w:val="a5"/>
      </w:rPr>
      <w:fldChar w:fldCharType="separate"/>
    </w:r>
    <w:r w:rsidR="00017E0E">
      <w:rPr>
        <w:rStyle w:val="a5"/>
        <w:noProof/>
      </w:rPr>
      <w:t>4</w:t>
    </w:r>
    <w:r w:rsidR="0058161F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58161F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58161F">
      <w:rPr>
        <w:rStyle w:val="a5"/>
      </w:rPr>
      <w:fldChar w:fldCharType="separate"/>
    </w:r>
    <w:r w:rsidR="0019282E">
      <w:rPr>
        <w:rStyle w:val="a5"/>
        <w:noProof/>
      </w:rPr>
      <w:t>2012-10-15</w:t>
    </w:r>
    <w:r w:rsidR="0058161F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CFF" w:rsidRDefault="00CD4CFF">
      <w:r>
        <w:separator/>
      </w:r>
    </w:p>
  </w:footnote>
  <w:footnote w:type="continuationSeparator" w:id="1">
    <w:p w:rsidR="00CD4CFF" w:rsidRDefault="00CD4C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D4402"/>
    <w:multiLevelType w:val="hybridMultilevel"/>
    <w:tmpl w:val="CCC6495E"/>
    <w:lvl w:ilvl="0" w:tplc="960AACE8">
      <w:start w:val="1"/>
      <w:numFmt w:val="decimal"/>
      <w:lvlText w:val="[%1]"/>
      <w:lvlJc w:val="left"/>
      <w:pPr>
        <w:ind w:left="3803" w:hanging="40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4203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603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003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5403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803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03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6603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3" w:hanging="400"/>
      </w:pPr>
      <w:rPr>
        <w:rFonts w:cs="Times New Roman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574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5B0092E"/>
    <w:multiLevelType w:val="hybridMultilevel"/>
    <w:tmpl w:val="4F364A34"/>
    <w:lvl w:ilvl="0" w:tplc="BF722E08">
      <w:start w:val="1"/>
      <w:numFmt w:val="lowerLetter"/>
      <w:lvlText w:val="(%1)"/>
      <w:lvlJc w:val="left"/>
      <w:pPr>
        <w:ind w:left="133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779" w:hanging="400"/>
      </w:pPr>
    </w:lvl>
    <w:lvl w:ilvl="2" w:tplc="0409001B" w:tentative="1">
      <w:start w:val="1"/>
      <w:numFmt w:val="lowerRoman"/>
      <w:lvlText w:val="%3."/>
      <w:lvlJc w:val="right"/>
      <w:pPr>
        <w:ind w:left="2179" w:hanging="400"/>
      </w:pPr>
    </w:lvl>
    <w:lvl w:ilvl="3" w:tplc="0409000F" w:tentative="1">
      <w:start w:val="1"/>
      <w:numFmt w:val="decimal"/>
      <w:lvlText w:val="%4."/>
      <w:lvlJc w:val="left"/>
      <w:pPr>
        <w:ind w:left="2579" w:hanging="400"/>
      </w:pPr>
    </w:lvl>
    <w:lvl w:ilvl="4" w:tplc="04090019" w:tentative="1">
      <w:start w:val="1"/>
      <w:numFmt w:val="upperLetter"/>
      <w:lvlText w:val="%5."/>
      <w:lvlJc w:val="left"/>
      <w:pPr>
        <w:ind w:left="2979" w:hanging="400"/>
      </w:pPr>
    </w:lvl>
    <w:lvl w:ilvl="5" w:tplc="0409001B" w:tentative="1">
      <w:start w:val="1"/>
      <w:numFmt w:val="lowerRoman"/>
      <w:lvlText w:val="%6."/>
      <w:lvlJc w:val="right"/>
      <w:pPr>
        <w:ind w:left="3379" w:hanging="400"/>
      </w:pPr>
    </w:lvl>
    <w:lvl w:ilvl="6" w:tplc="0409000F" w:tentative="1">
      <w:start w:val="1"/>
      <w:numFmt w:val="decimal"/>
      <w:lvlText w:val="%7."/>
      <w:lvlJc w:val="left"/>
      <w:pPr>
        <w:ind w:left="3779" w:hanging="400"/>
      </w:pPr>
    </w:lvl>
    <w:lvl w:ilvl="7" w:tplc="04090019" w:tentative="1">
      <w:start w:val="1"/>
      <w:numFmt w:val="upperLetter"/>
      <w:lvlText w:val="%8."/>
      <w:lvlJc w:val="left"/>
      <w:pPr>
        <w:ind w:left="4179" w:hanging="400"/>
      </w:pPr>
    </w:lvl>
    <w:lvl w:ilvl="8" w:tplc="0409001B" w:tentative="1">
      <w:start w:val="1"/>
      <w:numFmt w:val="lowerRoman"/>
      <w:lvlText w:val="%9."/>
      <w:lvlJc w:val="right"/>
      <w:pPr>
        <w:ind w:left="4579" w:hanging="400"/>
      </w:pPr>
    </w:lvl>
  </w:abstractNum>
  <w:abstractNum w:abstractNumId="7">
    <w:nsid w:val="261C440A"/>
    <w:multiLevelType w:val="hybridMultilevel"/>
    <w:tmpl w:val="63FE6830"/>
    <w:lvl w:ilvl="0" w:tplc="21ECCDA8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1"/>
  </w:num>
  <w:num w:numId="4">
    <w:abstractNumId w:val="9"/>
  </w:num>
  <w:num w:numId="5">
    <w:abstractNumId w:val="10"/>
  </w:num>
  <w:num w:numId="6">
    <w:abstractNumId w:val="5"/>
  </w:num>
  <w:num w:numId="7">
    <w:abstractNumId w:val="8"/>
  </w:num>
  <w:num w:numId="8">
    <w:abstractNumId w:val="5"/>
  </w:num>
  <w:num w:numId="9">
    <w:abstractNumId w:val="1"/>
  </w:num>
  <w:num w:numId="10">
    <w:abstractNumId w:val="4"/>
  </w:num>
  <w:num w:numId="11">
    <w:abstractNumId w:val="3"/>
  </w:num>
  <w:num w:numId="12">
    <w:abstractNumId w:val="2"/>
  </w:num>
  <w:num w:numId="13">
    <w:abstractNumId w:val="7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5422"/>
    <w:rsid w:val="0001347F"/>
    <w:rsid w:val="00014567"/>
    <w:rsid w:val="00015EB7"/>
    <w:rsid w:val="000172BB"/>
    <w:rsid w:val="00017E0E"/>
    <w:rsid w:val="00034657"/>
    <w:rsid w:val="00036E58"/>
    <w:rsid w:val="000458BC"/>
    <w:rsid w:val="00045C41"/>
    <w:rsid w:val="00046C03"/>
    <w:rsid w:val="000514A3"/>
    <w:rsid w:val="000532A6"/>
    <w:rsid w:val="00054F49"/>
    <w:rsid w:val="000637D0"/>
    <w:rsid w:val="0007614F"/>
    <w:rsid w:val="000848B2"/>
    <w:rsid w:val="000B1C6B"/>
    <w:rsid w:val="000B313C"/>
    <w:rsid w:val="000B4FF9"/>
    <w:rsid w:val="000C09AC"/>
    <w:rsid w:val="000D0495"/>
    <w:rsid w:val="000D2A93"/>
    <w:rsid w:val="000D608E"/>
    <w:rsid w:val="000E00F3"/>
    <w:rsid w:val="000E146A"/>
    <w:rsid w:val="000E7024"/>
    <w:rsid w:val="000F158C"/>
    <w:rsid w:val="00102F3D"/>
    <w:rsid w:val="0010643D"/>
    <w:rsid w:val="001139BD"/>
    <w:rsid w:val="00124E38"/>
    <w:rsid w:val="0012580B"/>
    <w:rsid w:val="00126DA9"/>
    <w:rsid w:val="00131F90"/>
    <w:rsid w:val="0013526E"/>
    <w:rsid w:val="001371D5"/>
    <w:rsid w:val="001433C8"/>
    <w:rsid w:val="00143C38"/>
    <w:rsid w:val="00143CF2"/>
    <w:rsid w:val="00154E07"/>
    <w:rsid w:val="00157BDC"/>
    <w:rsid w:val="00171371"/>
    <w:rsid w:val="00175A24"/>
    <w:rsid w:val="00187E58"/>
    <w:rsid w:val="0019282E"/>
    <w:rsid w:val="001A15C4"/>
    <w:rsid w:val="001A297E"/>
    <w:rsid w:val="001A368E"/>
    <w:rsid w:val="001A60F4"/>
    <w:rsid w:val="001A7329"/>
    <w:rsid w:val="001B4E28"/>
    <w:rsid w:val="001C3525"/>
    <w:rsid w:val="001D02C2"/>
    <w:rsid w:val="001D1BD2"/>
    <w:rsid w:val="001D2CFD"/>
    <w:rsid w:val="001E02BE"/>
    <w:rsid w:val="001E3B37"/>
    <w:rsid w:val="001E4EE1"/>
    <w:rsid w:val="001E611C"/>
    <w:rsid w:val="001E6C3D"/>
    <w:rsid w:val="001F2594"/>
    <w:rsid w:val="001F2766"/>
    <w:rsid w:val="001F4967"/>
    <w:rsid w:val="002055A6"/>
    <w:rsid w:val="00206460"/>
    <w:rsid w:val="002069B4"/>
    <w:rsid w:val="00215DFC"/>
    <w:rsid w:val="00215EB9"/>
    <w:rsid w:val="002212DF"/>
    <w:rsid w:val="00222AD6"/>
    <w:rsid w:val="00225447"/>
    <w:rsid w:val="00225A2C"/>
    <w:rsid w:val="00227BA7"/>
    <w:rsid w:val="00232128"/>
    <w:rsid w:val="00253A23"/>
    <w:rsid w:val="00256FE6"/>
    <w:rsid w:val="00263398"/>
    <w:rsid w:val="00265B72"/>
    <w:rsid w:val="00275A3B"/>
    <w:rsid w:val="00275BCF"/>
    <w:rsid w:val="00290D27"/>
    <w:rsid w:val="00292257"/>
    <w:rsid w:val="00295185"/>
    <w:rsid w:val="002A19FD"/>
    <w:rsid w:val="002A54E0"/>
    <w:rsid w:val="002B1595"/>
    <w:rsid w:val="002B191D"/>
    <w:rsid w:val="002B2DCE"/>
    <w:rsid w:val="002B38EB"/>
    <w:rsid w:val="002C0669"/>
    <w:rsid w:val="002C1A05"/>
    <w:rsid w:val="002D0AF6"/>
    <w:rsid w:val="002D0E9C"/>
    <w:rsid w:val="002D2CE5"/>
    <w:rsid w:val="002D66B1"/>
    <w:rsid w:val="002F164D"/>
    <w:rsid w:val="002F341B"/>
    <w:rsid w:val="00303B3C"/>
    <w:rsid w:val="00306206"/>
    <w:rsid w:val="00311634"/>
    <w:rsid w:val="00317D85"/>
    <w:rsid w:val="00322A5D"/>
    <w:rsid w:val="00326C63"/>
    <w:rsid w:val="00327C56"/>
    <w:rsid w:val="003315A1"/>
    <w:rsid w:val="003373EC"/>
    <w:rsid w:val="00340691"/>
    <w:rsid w:val="00342FF4"/>
    <w:rsid w:val="00344473"/>
    <w:rsid w:val="0035302D"/>
    <w:rsid w:val="00354F6D"/>
    <w:rsid w:val="00362D7D"/>
    <w:rsid w:val="00367A82"/>
    <w:rsid w:val="003706CC"/>
    <w:rsid w:val="00377710"/>
    <w:rsid w:val="0039564D"/>
    <w:rsid w:val="003A2D8E"/>
    <w:rsid w:val="003C18DF"/>
    <w:rsid w:val="003C20E4"/>
    <w:rsid w:val="003C6C68"/>
    <w:rsid w:val="003E444C"/>
    <w:rsid w:val="003E52FC"/>
    <w:rsid w:val="003E6F90"/>
    <w:rsid w:val="003F5D0F"/>
    <w:rsid w:val="00414101"/>
    <w:rsid w:val="00431B13"/>
    <w:rsid w:val="00432F31"/>
    <w:rsid w:val="00433DDB"/>
    <w:rsid w:val="00437619"/>
    <w:rsid w:val="00446BA9"/>
    <w:rsid w:val="004530C6"/>
    <w:rsid w:val="00453CFD"/>
    <w:rsid w:val="00456399"/>
    <w:rsid w:val="004563D1"/>
    <w:rsid w:val="004578BE"/>
    <w:rsid w:val="004971D0"/>
    <w:rsid w:val="004A2A63"/>
    <w:rsid w:val="004B210C"/>
    <w:rsid w:val="004C4FA2"/>
    <w:rsid w:val="004D405F"/>
    <w:rsid w:val="004E19A7"/>
    <w:rsid w:val="004E4F4F"/>
    <w:rsid w:val="004E6789"/>
    <w:rsid w:val="004F61E3"/>
    <w:rsid w:val="004F6921"/>
    <w:rsid w:val="0051015C"/>
    <w:rsid w:val="00513403"/>
    <w:rsid w:val="00516CF1"/>
    <w:rsid w:val="00516E44"/>
    <w:rsid w:val="00524612"/>
    <w:rsid w:val="00531AE9"/>
    <w:rsid w:val="00534BAE"/>
    <w:rsid w:val="00540C52"/>
    <w:rsid w:val="005440D7"/>
    <w:rsid w:val="00550A66"/>
    <w:rsid w:val="00552D8B"/>
    <w:rsid w:val="005570DD"/>
    <w:rsid w:val="00567EC7"/>
    <w:rsid w:val="00570013"/>
    <w:rsid w:val="00575A5A"/>
    <w:rsid w:val="00577095"/>
    <w:rsid w:val="005801A2"/>
    <w:rsid w:val="00580F2B"/>
    <w:rsid w:val="0058161F"/>
    <w:rsid w:val="00582F4A"/>
    <w:rsid w:val="00583896"/>
    <w:rsid w:val="005952A5"/>
    <w:rsid w:val="005A33A1"/>
    <w:rsid w:val="005B217D"/>
    <w:rsid w:val="005C385F"/>
    <w:rsid w:val="005C7436"/>
    <w:rsid w:val="005D4679"/>
    <w:rsid w:val="005E1AC6"/>
    <w:rsid w:val="005E49CF"/>
    <w:rsid w:val="005F6F1B"/>
    <w:rsid w:val="005F7232"/>
    <w:rsid w:val="00603F6F"/>
    <w:rsid w:val="0061155E"/>
    <w:rsid w:val="00612504"/>
    <w:rsid w:val="00617D56"/>
    <w:rsid w:val="00621C80"/>
    <w:rsid w:val="00624B33"/>
    <w:rsid w:val="00624D82"/>
    <w:rsid w:val="00630AA2"/>
    <w:rsid w:val="0063349B"/>
    <w:rsid w:val="00646707"/>
    <w:rsid w:val="00652A93"/>
    <w:rsid w:val="00662E58"/>
    <w:rsid w:val="00664DCF"/>
    <w:rsid w:val="00674AFB"/>
    <w:rsid w:val="006776A8"/>
    <w:rsid w:val="00681587"/>
    <w:rsid w:val="006A6E66"/>
    <w:rsid w:val="006A7207"/>
    <w:rsid w:val="006C53C0"/>
    <w:rsid w:val="006C5D39"/>
    <w:rsid w:val="006E0005"/>
    <w:rsid w:val="006E095B"/>
    <w:rsid w:val="006E2810"/>
    <w:rsid w:val="006E3AFA"/>
    <w:rsid w:val="006E5417"/>
    <w:rsid w:val="006E63EA"/>
    <w:rsid w:val="006F3A3C"/>
    <w:rsid w:val="007074C8"/>
    <w:rsid w:val="00712344"/>
    <w:rsid w:val="00712F60"/>
    <w:rsid w:val="00720E3B"/>
    <w:rsid w:val="007219BB"/>
    <w:rsid w:val="00725D75"/>
    <w:rsid w:val="00733478"/>
    <w:rsid w:val="00745F6B"/>
    <w:rsid w:val="007465F0"/>
    <w:rsid w:val="0075532A"/>
    <w:rsid w:val="0075585E"/>
    <w:rsid w:val="00770571"/>
    <w:rsid w:val="007768FF"/>
    <w:rsid w:val="007824D3"/>
    <w:rsid w:val="00784CD4"/>
    <w:rsid w:val="00785544"/>
    <w:rsid w:val="00796608"/>
    <w:rsid w:val="00796EE3"/>
    <w:rsid w:val="007A7D29"/>
    <w:rsid w:val="007B4674"/>
    <w:rsid w:val="007B4AB8"/>
    <w:rsid w:val="007B7821"/>
    <w:rsid w:val="007C5022"/>
    <w:rsid w:val="007F1F8B"/>
    <w:rsid w:val="007F3CBF"/>
    <w:rsid w:val="007F67A1"/>
    <w:rsid w:val="008206C8"/>
    <w:rsid w:val="008329D2"/>
    <w:rsid w:val="00833120"/>
    <w:rsid w:val="008465DA"/>
    <w:rsid w:val="0084753C"/>
    <w:rsid w:val="00852143"/>
    <w:rsid w:val="00865DFE"/>
    <w:rsid w:val="00870D51"/>
    <w:rsid w:val="0087327E"/>
    <w:rsid w:val="008740ED"/>
    <w:rsid w:val="00874A6C"/>
    <w:rsid w:val="00876129"/>
    <w:rsid w:val="00876C65"/>
    <w:rsid w:val="00896D8F"/>
    <w:rsid w:val="008A2598"/>
    <w:rsid w:val="008A4B4C"/>
    <w:rsid w:val="008A5DA0"/>
    <w:rsid w:val="008C239F"/>
    <w:rsid w:val="008C7809"/>
    <w:rsid w:val="008D3350"/>
    <w:rsid w:val="008E09E2"/>
    <w:rsid w:val="008E480C"/>
    <w:rsid w:val="0090211C"/>
    <w:rsid w:val="0090277A"/>
    <w:rsid w:val="00907757"/>
    <w:rsid w:val="009212B0"/>
    <w:rsid w:val="009212EE"/>
    <w:rsid w:val="009234A5"/>
    <w:rsid w:val="009336F7"/>
    <w:rsid w:val="00936033"/>
    <w:rsid w:val="009374A7"/>
    <w:rsid w:val="00951A58"/>
    <w:rsid w:val="0096633D"/>
    <w:rsid w:val="0097318A"/>
    <w:rsid w:val="0097670B"/>
    <w:rsid w:val="0098551D"/>
    <w:rsid w:val="00992AB4"/>
    <w:rsid w:val="0099518F"/>
    <w:rsid w:val="009A0CF1"/>
    <w:rsid w:val="009A523D"/>
    <w:rsid w:val="009B355E"/>
    <w:rsid w:val="009C1A3A"/>
    <w:rsid w:val="009C4E16"/>
    <w:rsid w:val="009D4DD5"/>
    <w:rsid w:val="009E61CB"/>
    <w:rsid w:val="009F496B"/>
    <w:rsid w:val="009F7338"/>
    <w:rsid w:val="00A01439"/>
    <w:rsid w:val="00A02E61"/>
    <w:rsid w:val="00A05CFF"/>
    <w:rsid w:val="00A1495C"/>
    <w:rsid w:val="00A170CC"/>
    <w:rsid w:val="00A2758E"/>
    <w:rsid w:val="00A33619"/>
    <w:rsid w:val="00A3445A"/>
    <w:rsid w:val="00A34C1F"/>
    <w:rsid w:val="00A465AB"/>
    <w:rsid w:val="00A47C33"/>
    <w:rsid w:val="00A52AC4"/>
    <w:rsid w:val="00A56B97"/>
    <w:rsid w:val="00A6093D"/>
    <w:rsid w:val="00A60AAB"/>
    <w:rsid w:val="00A63615"/>
    <w:rsid w:val="00A678A3"/>
    <w:rsid w:val="00A7492B"/>
    <w:rsid w:val="00A76A6D"/>
    <w:rsid w:val="00A8298D"/>
    <w:rsid w:val="00A83253"/>
    <w:rsid w:val="00A835B0"/>
    <w:rsid w:val="00A87A39"/>
    <w:rsid w:val="00AA1B9C"/>
    <w:rsid w:val="00AA6E84"/>
    <w:rsid w:val="00AB2494"/>
    <w:rsid w:val="00AC6EBA"/>
    <w:rsid w:val="00AC6F1B"/>
    <w:rsid w:val="00AE341B"/>
    <w:rsid w:val="00AE4AF2"/>
    <w:rsid w:val="00B04D99"/>
    <w:rsid w:val="00B07CA7"/>
    <w:rsid w:val="00B1279A"/>
    <w:rsid w:val="00B24E91"/>
    <w:rsid w:val="00B26E8B"/>
    <w:rsid w:val="00B32888"/>
    <w:rsid w:val="00B32D9C"/>
    <w:rsid w:val="00B5222E"/>
    <w:rsid w:val="00B61C96"/>
    <w:rsid w:val="00B6377F"/>
    <w:rsid w:val="00B71C57"/>
    <w:rsid w:val="00B72B1E"/>
    <w:rsid w:val="00B73A2A"/>
    <w:rsid w:val="00B75997"/>
    <w:rsid w:val="00B804D6"/>
    <w:rsid w:val="00B94B06"/>
    <w:rsid w:val="00B94C28"/>
    <w:rsid w:val="00BB62BF"/>
    <w:rsid w:val="00BC10BA"/>
    <w:rsid w:val="00BC5AFD"/>
    <w:rsid w:val="00BC626B"/>
    <w:rsid w:val="00BD1312"/>
    <w:rsid w:val="00BD4683"/>
    <w:rsid w:val="00BE097C"/>
    <w:rsid w:val="00BF358E"/>
    <w:rsid w:val="00BF7364"/>
    <w:rsid w:val="00C043B8"/>
    <w:rsid w:val="00C04F43"/>
    <w:rsid w:val="00C0609D"/>
    <w:rsid w:val="00C073BB"/>
    <w:rsid w:val="00C115AB"/>
    <w:rsid w:val="00C23726"/>
    <w:rsid w:val="00C243AC"/>
    <w:rsid w:val="00C30249"/>
    <w:rsid w:val="00C33969"/>
    <w:rsid w:val="00C35726"/>
    <w:rsid w:val="00C3723B"/>
    <w:rsid w:val="00C46B3F"/>
    <w:rsid w:val="00C46D7D"/>
    <w:rsid w:val="00C606C9"/>
    <w:rsid w:val="00C6264E"/>
    <w:rsid w:val="00C67B57"/>
    <w:rsid w:val="00C710E3"/>
    <w:rsid w:val="00C71DD0"/>
    <w:rsid w:val="00C80288"/>
    <w:rsid w:val="00C84003"/>
    <w:rsid w:val="00C86533"/>
    <w:rsid w:val="00C90650"/>
    <w:rsid w:val="00C97D78"/>
    <w:rsid w:val="00CA20A6"/>
    <w:rsid w:val="00CB2D72"/>
    <w:rsid w:val="00CB5A37"/>
    <w:rsid w:val="00CC2AAE"/>
    <w:rsid w:val="00CC3E3D"/>
    <w:rsid w:val="00CC4350"/>
    <w:rsid w:val="00CC5A42"/>
    <w:rsid w:val="00CC6A7D"/>
    <w:rsid w:val="00CC7ADB"/>
    <w:rsid w:val="00CD0EAB"/>
    <w:rsid w:val="00CD4CFF"/>
    <w:rsid w:val="00CE0A4C"/>
    <w:rsid w:val="00CF34DB"/>
    <w:rsid w:val="00CF558F"/>
    <w:rsid w:val="00CF623D"/>
    <w:rsid w:val="00D073E2"/>
    <w:rsid w:val="00D075B2"/>
    <w:rsid w:val="00D20D79"/>
    <w:rsid w:val="00D422B9"/>
    <w:rsid w:val="00D440D2"/>
    <w:rsid w:val="00D446EC"/>
    <w:rsid w:val="00D46B31"/>
    <w:rsid w:val="00D50257"/>
    <w:rsid w:val="00D51BF0"/>
    <w:rsid w:val="00D55942"/>
    <w:rsid w:val="00D60052"/>
    <w:rsid w:val="00D664C1"/>
    <w:rsid w:val="00D755E4"/>
    <w:rsid w:val="00D807BF"/>
    <w:rsid w:val="00D82B8C"/>
    <w:rsid w:val="00D93818"/>
    <w:rsid w:val="00D95560"/>
    <w:rsid w:val="00D97973"/>
    <w:rsid w:val="00DA7887"/>
    <w:rsid w:val="00DB2C26"/>
    <w:rsid w:val="00DC70B5"/>
    <w:rsid w:val="00DE6B43"/>
    <w:rsid w:val="00E047FA"/>
    <w:rsid w:val="00E11923"/>
    <w:rsid w:val="00E21F20"/>
    <w:rsid w:val="00E262D4"/>
    <w:rsid w:val="00E32BE4"/>
    <w:rsid w:val="00E36250"/>
    <w:rsid w:val="00E40135"/>
    <w:rsid w:val="00E4596C"/>
    <w:rsid w:val="00E463CF"/>
    <w:rsid w:val="00E53492"/>
    <w:rsid w:val="00E54511"/>
    <w:rsid w:val="00E61DAC"/>
    <w:rsid w:val="00E64411"/>
    <w:rsid w:val="00E72B80"/>
    <w:rsid w:val="00E75FE3"/>
    <w:rsid w:val="00E80767"/>
    <w:rsid w:val="00E86C4C"/>
    <w:rsid w:val="00E92575"/>
    <w:rsid w:val="00EA2C66"/>
    <w:rsid w:val="00EA40DA"/>
    <w:rsid w:val="00EA6089"/>
    <w:rsid w:val="00EB22BF"/>
    <w:rsid w:val="00EB7AB1"/>
    <w:rsid w:val="00EC11D0"/>
    <w:rsid w:val="00EC2A08"/>
    <w:rsid w:val="00EC5D2A"/>
    <w:rsid w:val="00ED2478"/>
    <w:rsid w:val="00EE31E0"/>
    <w:rsid w:val="00EE5973"/>
    <w:rsid w:val="00EF22EA"/>
    <w:rsid w:val="00EF48CC"/>
    <w:rsid w:val="00F13762"/>
    <w:rsid w:val="00F25F63"/>
    <w:rsid w:val="00F353DB"/>
    <w:rsid w:val="00F46BC3"/>
    <w:rsid w:val="00F46CE3"/>
    <w:rsid w:val="00F62A4C"/>
    <w:rsid w:val="00F65CA6"/>
    <w:rsid w:val="00F73032"/>
    <w:rsid w:val="00F848FC"/>
    <w:rsid w:val="00F857B4"/>
    <w:rsid w:val="00F9282A"/>
    <w:rsid w:val="00F92F9A"/>
    <w:rsid w:val="00F96BAD"/>
    <w:rsid w:val="00F97636"/>
    <w:rsid w:val="00FB0E84"/>
    <w:rsid w:val="00FC1536"/>
    <w:rsid w:val="00FC6F1A"/>
    <w:rsid w:val="00FD01C2"/>
    <w:rsid w:val="00FD14FE"/>
    <w:rsid w:val="00FE0213"/>
    <w:rsid w:val="00FE0BC9"/>
    <w:rsid w:val="00FE689F"/>
    <w:rsid w:val="00FF0CE3"/>
    <w:rsid w:val="00FF1B2C"/>
    <w:rsid w:val="00FF4E51"/>
    <w:rsid w:val="00FF5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33619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A33619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A33619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hp">
    <w:name w:val="hp"/>
    <w:basedOn w:val="a0"/>
    <w:rsid w:val="00126DA9"/>
  </w:style>
  <w:style w:type="table" w:styleId="aa">
    <w:name w:val="Table Grid"/>
    <w:basedOn w:val="a1"/>
    <w:rsid w:val="008329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0848B2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굴림" w:eastAsia="굴림" w:hAnsi="굴림" w:cs="굴림"/>
      <w:color w:val="000000"/>
      <w:sz w:val="24"/>
      <w:szCs w:val="24"/>
      <w:lang w:eastAsia="ko-KR"/>
    </w:rPr>
  </w:style>
  <w:style w:type="paragraph" w:customStyle="1" w:styleId="tableheading">
    <w:name w:val="table heading"/>
    <w:basedOn w:val="a"/>
    <w:rsid w:val="00354F6D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ind w:left="794" w:hanging="794"/>
      <w:jc w:val="both"/>
    </w:pPr>
    <w:rPr>
      <w:b/>
      <w:bCs/>
      <w:sz w:val="20"/>
      <w:lang w:val="en-GB"/>
    </w:rPr>
  </w:style>
  <w:style w:type="paragraph" w:customStyle="1" w:styleId="tablecell">
    <w:name w:val="table cell"/>
    <w:basedOn w:val="a"/>
    <w:rsid w:val="00354F6D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ind w:left="794" w:hanging="794"/>
      <w:jc w:val="both"/>
    </w:pPr>
    <w:rPr>
      <w:sz w:val="20"/>
      <w:lang w:val="en-GB"/>
    </w:rPr>
  </w:style>
  <w:style w:type="paragraph" w:customStyle="1" w:styleId="tablesyntax">
    <w:name w:val="table syntax"/>
    <w:basedOn w:val="a"/>
    <w:link w:val="tablesyntaxChar"/>
    <w:rsid w:val="00354F6D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ind w:left="794" w:hanging="794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354F6D"/>
    <w:rPr>
      <w:rFonts w:ascii="Times" w:hAnsi="Times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5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4321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3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9951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3203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1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15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2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34787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5256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22527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5036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2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9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iwook.jung@lg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AC925-FE25-492D-B9F2-D0484C296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1293</Words>
  <Characters>7284</Characters>
  <Application>Microsoft Office Word</Application>
  <DocSecurity>0</DocSecurity>
  <Lines>428</Lines>
  <Paragraphs>372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8205</CharactersWithSpaces>
  <SharedDoc>false</SharedDoc>
  <HLinks>
    <vt:vector size="6" baseType="variant">
      <vt:variant>
        <vt:i4>2818117</vt:i4>
      </vt:variant>
      <vt:variant>
        <vt:i4>0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정지욱/연구원/Convergence(연)ATS그룹(jiwook.jung@lge.com)</cp:lastModifiedBy>
  <cp:revision>10</cp:revision>
  <cp:lastPrinted>1601-01-01T00:00:00Z</cp:lastPrinted>
  <dcterms:created xsi:type="dcterms:W3CDTF">2012-10-15T10:50:00Z</dcterms:created>
  <dcterms:modified xsi:type="dcterms:W3CDTF">2012-10-15T11:44:00Z</dcterms:modified>
</cp:coreProperties>
</file>