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12" w:rsidRPr="00217E79" w:rsidRDefault="00217E79" w:rsidP="00082D12">
      <w:pPr>
        <w:pStyle w:val="3DVCLevel4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G</w:t>
      </w:r>
      <w:r w:rsidR="00082D12">
        <w:rPr>
          <w:rFonts w:eastAsiaTheme="minorEastAsia" w:hint="eastAsia"/>
          <w:lang w:eastAsia="ja-JP"/>
        </w:rPr>
        <w:t>.8.5.2.1.5</w:t>
      </w:r>
      <w:r w:rsidR="00082D12">
        <w:rPr>
          <w:rFonts w:eastAsiaTheme="minorEastAsia" w:hint="eastAsia"/>
          <w:lang w:eastAsia="ja-JP"/>
        </w:rPr>
        <w:tab/>
      </w:r>
      <w:r w:rsidR="00082D12">
        <w:t>Derivation process for</w:t>
      </w:r>
      <w:r w:rsidR="00082D12" w:rsidRPr="00CE517A">
        <w:t xml:space="preserve"> </w:t>
      </w:r>
      <w:proofErr w:type="spellStart"/>
      <w:r w:rsidR="00082D12" w:rsidRPr="00CE517A">
        <w:t>luma</w:t>
      </w:r>
      <w:proofErr w:type="spellEnd"/>
      <w:r w:rsidR="00082D12" w:rsidRPr="00CE517A">
        <w:t xml:space="preserve"> motion vector prediction</w:t>
      </w:r>
    </w:p>
    <w:p w:rsidR="004C7212" w:rsidRPr="00B72792" w:rsidRDefault="004C7212" w:rsidP="004C7212">
      <w:pPr>
        <w:rPr>
          <w:lang w:eastAsia="ko-KR"/>
        </w:rPr>
      </w:pPr>
      <w:r w:rsidRPr="00B073F6">
        <w:rPr>
          <w:lang w:eastAsia="ko-KR"/>
        </w:rPr>
        <w:t>Inputs to this process are:</w:t>
      </w:r>
    </w:p>
    <w:p w:rsidR="004C7212" w:rsidRPr="00B72792" w:rsidRDefault="004C7212" w:rsidP="004C7212">
      <w:pPr>
        <w:numPr>
          <w:ilvl w:val="0"/>
          <w:numId w:val="2"/>
        </w:numPr>
      </w:pPr>
      <w:r w:rsidRPr="00B073F6">
        <w:rPr>
          <w:lang w:eastAsia="ko-KR"/>
        </w:rPr>
        <w:t xml:space="preserve">a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location ( </w:t>
      </w:r>
      <w:proofErr w:type="spellStart"/>
      <w:r w:rsidRPr="00B073F6">
        <w:rPr>
          <w:lang w:eastAsia="ko-KR"/>
        </w:rPr>
        <w:t>xC</w:t>
      </w:r>
      <w:proofErr w:type="spellEnd"/>
      <w:r w:rsidRPr="00B073F6">
        <w:rPr>
          <w:lang w:eastAsia="ko-KR"/>
        </w:rPr>
        <w:t>, </w:t>
      </w:r>
      <w:proofErr w:type="spellStart"/>
      <w:r w:rsidRPr="00B073F6">
        <w:rPr>
          <w:lang w:eastAsia="ko-KR"/>
        </w:rPr>
        <w:t>yC</w:t>
      </w:r>
      <w:proofErr w:type="spellEnd"/>
      <w:r w:rsidRPr="00B073F6">
        <w:rPr>
          <w:lang w:eastAsia="ko-KR"/>
        </w:rPr>
        <w:t xml:space="preserve"> ) of the top-left sample of the current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coding block relative to the top-left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sample of the current picture,</w:t>
      </w:r>
    </w:p>
    <w:p w:rsidR="004C7212" w:rsidRPr="00B72792" w:rsidRDefault="004C7212" w:rsidP="004C7212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  <w:t xml:space="preserve">a </w:t>
      </w:r>
      <w:proofErr w:type="spellStart"/>
      <w:r w:rsidRPr="00B073F6">
        <w:t>luma</w:t>
      </w:r>
      <w:proofErr w:type="spellEnd"/>
      <w:r w:rsidRPr="00B073F6">
        <w:t xml:space="preserve"> location </w:t>
      </w:r>
      <w:r w:rsidR="006A36CD" w:rsidRPr="00B073F6">
        <w:t>( </w:t>
      </w:r>
      <w:proofErr w:type="spellStart"/>
      <w:r w:rsidR="006A36CD" w:rsidRPr="00B073F6">
        <w:t>xP</w:t>
      </w:r>
      <w:proofErr w:type="spellEnd"/>
      <w:r w:rsidR="006A36CD" w:rsidRPr="00B073F6">
        <w:t>, </w:t>
      </w:r>
      <w:proofErr w:type="spellStart"/>
      <w:r w:rsidR="006A36CD" w:rsidRPr="00B073F6">
        <w:t>yP</w:t>
      </w:r>
      <w:proofErr w:type="spellEnd"/>
      <w:r w:rsidR="006A36CD" w:rsidRPr="00B073F6">
        <w:t xml:space="preserve"> ) </w:t>
      </w:r>
      <w:r w:rsidRPr="00B073F6">
        <w:t xml:space="preserve">specifying the top-left </w:t>
      </w:r>
      <w:proofErr w:type="spellStart"/>
      <w:r w:rsidRPr="00B073F6">
        <w:t>luma</w:t>
      </w:r>
      <w:proofErr w:type="spellEnd"/>
      <w:r w:rsidRPr="00B073F6">
        <w:t xml:space="preserve"> sample of the current prediction unit relative to the top-left sample of the current picture,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r w:rsidRPr="00B073F6">
        <w:rPr>
          <w:lang w:eastAsia="ko-KR"/>
        </w:rPr>
        <w:t xml:space="preserve">a variable </w:t>
      </w:r>
      <w:proofErr w:type="spellStart"/>
      <w:r w:rsidRPr="00B073F6">
        <w:rPr>
          <w:lang w:eastAsia="ko-KR"/>
        </w:rPr>
        <w:t>nCS</w:t>
      </w:r>
      <w:proofErr w:type="spellEnd"/>
      <w:r w:rsidRPr="00B073F6">
        <w:rPr>
          <w:lang w:eastAsia="ko-KR"/>
        </w:rPr>
        <w:t xml:space="preserve"> specifying the size of the current </w:t>
      </w:r>
      <w:proofErr w:type="spellStart"/>
      <w:r w:rsidRPr="00B073F6">
        <w:rPr>
          <w:lang w:eastAsia="ko-KR"/>
        </w:rPr>
        <w:t>luma</w:t>
      </w:r>
      <w:proofErr w:type="spellEnd"/>
      <w:r w:rsidRPr="00B073F6">
        <w:rPr>
          <w:lang w:eastAsia="ko-KR"/>
        </w:rPr>
        <w:t xml:space="preserve"> coding block,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r w:rsidRPr="00B073F6">
        <w:rPr>
          <w:noProof/>
        </w:rPr>
        <w:t>variables specifying the width and the height of the luma prediction block, nPbW and nPbH,</w:t>
      </w:r>
    </w:p>
    <w:p w:rsidR="004C7212" w:rsidRPr="00B72792" w:rsidRDefault="004C7212" w:rsidP="004C7212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</w:r>
      <w:proofErr w:type="gramStart"/>
      <w:r w:rsidRPr="00B073F6">
        <w:t>the</w:t>
      </w:r>
      <w:proofErr w:type="gramEnd"/>
      <w:r w:rsidRPr="00B073F6">
        <w:t xml:space="preserve"> reference index </w:t>
      </w:r>
      <w:proofErr w:type="spellStart"/>
      <w:r w:rsidRPr="00B073F6">
        <w:t>refIdxLX</w:t>
      </w:r>
      <w:proofErr w:type="spellEnd"/>
      <w:r w:rsidRPr="00B073F6">
        <w:t xml:space="preserve"> (with X being equal to 0 or 1) specifying a reference picture in the reference picture list </w:t>
      </w:r>
      <w:proofErr w:type="spellStart"/>
      <w:r w:rsidRPr="00B073F6">
        <w:t>RefPicListLX</w:t>
      </w:r>
      <w:proofErr w:type="spellEnd"/>
      <w:r w:rsidRPr="00B073F6">
        <w:t>.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proofErr w:type="gramStart"/>
      <w:r w:rsidRPr="00B073F6">
        <w:t>a</w:t>
      </w:r>
      <w:proofErr w:type="gramEnd"/>
      <w:r w:rsidRPr="00B073F6">
        <w:t xml:space="preserve"> variable </w:t>
      </w:r>
      <w:proofErr w:type="spellStart"/>
      <w:r w:rsidRPr="00B073F6">
        <w:t>partIdx</w:t>
      </w:r>
      <w:proofErr w:type="spellEnd"/>
      <w:r w:rsidRPr="00B073F6">
        <w:t xml:space="preserve"> specifying the index of the current prediction unit within the current coding unit.</w:t>
      </w:r>
    </w:p>
    <w:p w:rsidR="00201C9D" w:rsidRDefault="004C7212">
      <w:pPr>
        <w:ind w:left="0" w:firstLine="0"/>
        <w:rPr>
          <w:lang w:eastAsia="ko-KR"/>
        </w:rPr>
      </w:pPr>
      <w:r w:rsidRPr="00B073F6">
        <w:rPr>
          <w:lang w:eastAsia="ko-KR"/>
        </w:rPr>
        <w:t xml:space="preserve">Output of this process is 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  <w:rPr>
          <w:lang w:eastAsia="ko-KR"/>
        </w:rPr>
      </w:pPr>
      <w:r w:rsidRPr="00B073F6">
        <w:rPr>
          <w:noProof/>
        </w:rPr>
        <w:t>the</w:t>
      </w:r>
      <w:r w:rsidRPr="00B073F6">
        <w:rPr>
          <w:lang w:eastAsia="ko-KR"/>
        </w:rPr>
        <w:t xml:space="preserve"> motion vector predictor </w:t>
      </w:r>
      <w:proofErr w:type="spellStart"/>
      <w:r w:rsidRPr="00B073F6">
        <w:rPr>
          <w:lang w:eastAsia="ko-KR"/>
        </w:rPr>
        <w:t>mvpLX</w:t>
      </w:r>
      <w:proofErr w:type="spellEnd"/>
      <w:r w:rsidRPr="00B073F6">
        <w:rPr>
          <w:lang w:eastAsia="ko-KR"/>
        </w:rPr>
        <w:t xml:space="preserve"> (with X being equal to 0 or 1).</w:t>
      </w:r>
    </w:p>
    <w:p w:rsidR="004C7212" w:rsidRPr="00736A34" w:rsidRDefault="004C7212" w:rsidP="004C7212">
      <w:pPr>
        <w:rPr>
          <w:lang w:eastAsia="ko-KR"/>
        </w:rPr>
      </w:pPr>
      <w:r w:rsidRPr="00B073F6">
        <w:rPr>
          <w:lang w:eastAsia="ko-KR"/>
        </w:rPr>
        <w:t xml:space="preserve">The reference view identifier </w:t>
      </w:r>
      <w:proofErr w:type="spellStart"/>
      <w:r w:rsidRPr="00B073F6">
        <w:rPr>
          <w:lang w:eastAsia="ko-KR"/>
        </w:rPr>
        <w:t>ref</w:t>
      </w:r>
      <w:r>
        <w:rPr>
          <w:lang w:eastAsia="ko-KR"/>
        </w:rPr>
        <w:t>ViewIdx</w:t>
      </w:r>
      <w:proofErr w:type="spellEnd"/>
      <w:r w:rsidRPr="00B073F6">
        <w:rPr>
          <w:lang w:eastAsia="ko-KR"/>
        </w:rPr>
        <w:t xml:space="preserve"> is set equal to 0.</w:t>
      </w:r>
    </w:p>
    <w:p w:rsidR="005D30E0" w:rsidRPr="00093984" w:rsidRDefault="004C7212" w:rsidP="003202A6">
      <w:pPr>
        <w:rPr>
          <w:rFonts w:eastAsiaTheme="minorEastAsia"/>
          <w:highlight w:val="yellow"/>
          <w:lang w:eastAsia="ja-JP"/>
        </w:rPr>
      </w:pPr>
      <w:r w:rsidRPr="00093984">
        <w:rPr>
          <w:highlight w:val="yellow"/>
          <w:lang w:eastAsia="ko-KR"/>
        </w:rPr>
        <w:t xml:space="preserve">The motion vector predictor </w:t>
      </w:r>
      <w:proofErr w:type="spellStart"/>
      <w:r w:rsidRPr="00093984">
        <w:rPr>
          <w:highlight w:val="yellow"/>
          <w:lang w:eastAsia="ko-KR"/>
        </w:rPr>
        <w:t>mvpLX</w:t>
      </w:r>
      <w:proofErr w:type="spellEnd"/>
      <w:r w:rsidRPr="00093984">
        <w:rPr>
          <w:highlight w:val="yellow"/>
          <w:lang w:eastAsia="ko-KR"/>
        </w:rPr>
        <w:t xml:space="preserve"> is derive</w:t>
      </w:r>
      <w:r w:rsidR="008625A1" w:rsidRPr="00093984">
        <w:rPr>
          <w:highlight w:val="yellow"/>
          <w:lang w:eastAsia="ko-KR"/>
        </w:rPr>
        <w:t>d as specified by the following</w:t>
      </w:r>
      <w:r w:rsidRPr="00093984">
        <w:rPr>
          <w:highlight w:val="yellow"/>
          <w:lang w:eastAsia="ko-KR"/>
        </w:rPr>
        <w:t>s:</w:t>
      </w:r>
    </w:p>
    <w:p w:rsidR="00656A62" w:rsidRPr="00656A62" w:rsidRDefault="00736A34" w:rsidP="00736A34">
      <w:pPr>
        <w:numPr>
          <w:ilvl w:val="0"/>
          <w:numId w:val="2"/>
        </w:numPr>
        <w:ind w:left="403" w:hanging="403"/>
        <w:rPr>
          <w:rFonts w:eastAsiaTheme="minorEastAsia"/>
          <w:highlight w:val="cyan"/>
          <w:lang w:eastAsia="ja-JP"/>
        </w:rPr>
      </w:pPr>
      <w:r w:rsidRPr="00093984">
        <w:rPr>
          <w:rFonts w:eastAsiaTheme="minorEastAsia" w:hint="eastAsia"/>
          <w:highlight w:val="yellow"/>
          <w:lang w:eastAsia="ja-JP"/>
        </w:rPr>
        <w:t>if</w:t>
      </w:r>
      <w:r w:rsidRPr="00093984">
        <w:rPr>
          <w:rFonts w:eastAsiaTheme="minorEastAsia" w:hint="eastAsia"/>
          <w:noProof/>
          <w:highlight w:val="yellow"/>
          <w:lang w:eastAsia="ko-KR"/>
        </w:rPr>
        <w:t xml:space="preserve"> </w:t>
      </w:r>
      <w:r w:rsidRPr="00093984">
        <w:rPr>
          <w:noProof/>
          <w:highlight w:val="yellow"/>
          <w:lang w:eastAsia="ko-KR"/>
        </w:rPr>
        <w:t>mvp_lX</w:t>
      </w:r>
      <w:r w:rsidRPr="00093984">
        <w:rPr>
          <w:rFonts w:eastAsiaTheme="minorEastAsia"/>
          <w:noProof/>
          <w:highlight w:val="yellow"/>
          <w:lang w:eastAsia="ja-JP"/>
        </w:rPr>
        <w:t>_</w:t>
      </w:r>
      <w:r w:rsidRPr="00093984">
        <w:rPr>
          <w:rFonts w:eastAsiaTheme="minorEastAsia" w:hint="eastAsia"/>
          <w:noProof/>
          <w:highlight w:val="yellow"/>
          <w:lang w:eastAsia="ja-JP"/>
        </w:rPr>
        <w:t>id</w:t>
      </w:r>
      <w:r w:rsidRPr="00093984">
        <w:rPr>
          <w:rFonts w:eastAsiaTheme="minorEastAsia" w:hint="eastAsia"/>
          <w:noProof/>
          <w:highlight w:val="yellow"/>
          <w:lang w:eastAsia="ko-KR"/>
        </w:rPr>
        <w:t>x</w:t>
      </w:r>
      <w:r w:rsidRPr="00093984">
        <w:rPr>
          <w:noProof/>
          <w:highlight w:val="yellow"/>
          <w:lang w:eastAsia="ko-KR"/>
        </w:rPr>
        <w:t>[ xP, yP </w:t>
      </w:r>
      <w:r w:rsidRPr="00093984">
        <w:rPr>
          <w:rFonts w:eastAsiaTheme="minorEastAsia"/>
          <w:noProof/>
          <w:highlight w:val="yellow"/>
          <w:lang w:eastAsia="ja-JP"/>
        </w:rPr>
        <w:t>]</w:t>
      </w:r>
      <w:r w:rsidRPr="00093984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6F3CF7" w:rsidRPr="00093984">
        <w:rPr>
          <w:rFonts w:eastAsiaTheme="minorEastAsia" w:hint="eastAsia"/>
          <w:highlight w:val="yellow"/>
          <w:lang w:eastAsia="ja-JP"/>
        </w:rPr>
        <w:t xml:space="preserve"> or </w:t>
      </w:r>
      <w:proofErr w:type="spellStart"/>
      <w:r w:rsidR="006F3CF7" w:rsidRPr="00093984">
        <w:rPr>
          <w:highlight w:val="yellow"/>
          <w:lang w:eastAsia="ko-KR"/>
        </w:rPr>
        <w:t>multi_view_mv_pred_fla</w:t>
      </w:r>
      <w:r w:rsidR="006F3CF7" w:rsidRPr="00093984">
        <w:rPr>
          <w:rFonts w:eastAsiaTheme="minorEastAsia"/>
          <w:highlight w:val="yellow"/>
          <w:lang w:eastAsia="ja-JP"/>
        </w:rPr>
        <w:t>g</w:t>
      </w:r>
      <w:proofErr w:type="spellEnd"/>
      <w:r w:rsidR="006F3CF7" w:rsidRPr="00093984">
        <w:rPr>
          <w:rFonts w:eastAsiaTheme="minorEastAsia" w:hint="eastAsia"/>
          <w:highlight w:val="yellow"/>
          <w:lang w:eastAsia="ja-JP"/>
        </w:rPr>
        <w:t xml:space="preserve"> is equal to 0</w:t>
      </w:r>
      <w:r w:rsidRPr="00093984">
        <w:rPr>
          <w:rFonts w:eastAsiaTheme="minorEastAsia" w:hint="eastAsia"/>
          <w:highlight w:val="yellow"/>
          <w:lang w:eastAsia="ja-JP"/>
        </w:rPr>
        <w:t>, the d</w:t>
      </w:r>
      <w:r w:rsidRPr="00093984">
        <w:rPr>
          <w:highlight w:val="yellow"/>
        </w:rPr>
        <w:t xml:space="preserve">erivation process for </w:t>
      </w:r>
      <w:proofErr w:type="spellStart"/>
      <w:r w:rsidRPr="00093984">
        <w:rPr>
          <w:highlight w:val="yellow"/>
        </w:rPr>
        <w:t>luma</w:t>
      </w:r>
      <w:proofErr w:type="spellEnd"/>
      <w:r w:rsidRPr="00093984">
        <w:rPr>
          <w:highlight w:val="yellow"/>
        </w:rPr>
        <w:t xml:space="preserve"> motion ve</w:t>
      </w:r>
      <w:r w:rsidRPr="00656A62">
        <w:rPr>
          <w:highlight w:val="yellow"/>
        </w:rPr>
        <w:t>ctor predictio</w:t>
      </w:r>
      <w:r w:rsidRPr="00656A62">
        <w:rPr>
          <w:rFonts w:eastAsiaTheme="minorEastAsia"/>
          <w:highlight w:val="yellow"/>
          <w:lang w:eastAsia="ja-JP"/>
        </w:rPr>
        <w:t>n</w:t>
      </w:r>
      <w:r w:rsidRPr="00656A62">
        <w:rPr>
          <w:rFonts w:eastAsiaTheme="minorEastAsia" w:hint="eastAsia"/>
          <w:highlight w:val="yellow"/>
          <w:lang w:eastAsia="ko-KR"/>
        </w:rPr>
        <w:t xml:space="preserve"> </w:t>
      </w:r>
      <w:r w:rsidRPr="00656A62">
        <w:rPr>
          <w:highlight w:val="yellow"/>
          <w:lang w:eastAsia="ko-KR"/>
        </w:rPr>
        <w:t>as specified in</w:t>
      </w:r>
      <w:r w:rsidRPr="00656A62">
        <w:rPr>
          <w:highlight w:val="cyan"/>
          <w:lang w:eastAsia="ko-KR"/>
        </w:rPr>
        <w:t xml:space="preserve"> </w:t>
      </w:r>
      <w:proofErr w:type="spellStart"/>
      <w:r w:rsidRPr="00093984">
        <w:rPr>
          <w:highlight w:val="cyan"/>
          <w:lang w:eastAsia="ko-KR"/>
        </w:rPr>
        <w:t>subclause</w:t>
      </w:r>
      <w:proofErr w:type="spellEnd"/>
      <w:r w:rsidRPr="00093984">
        <w:rPr>
          <w:highlight w:val="cyan"/>
          <w:lang w:eastAsia="ko-KR"/>
        </w:rPr>
        <w:t xml:space="preserve"> </w:t>
      </w:r>
      <w:r w:rsidRPr="00093984">
        <w:rPr>
          <w:highlight w:val="cyan"/>
        </w:rPr>
        <w:t>8.5.2.1</w:t>
      </w:r>
      <w:r w:rsidRPr="00093984">
        <w:rPr>
          <w:rFonts w:eastAsiaTheme="minorEastAsia"/>
          <w:highlight w:val="cyan"/>
          <w:lang w:eastAsia="ja-JP"/>
        </w:rPr>
        <w:t>.</w:t>
      </w:r>
      <w:r w:rsidRPr="00093984">
        <w:rPr>
          <w:rFonts w:eastAsiaTheme="minorEastAsia" w:hint="eastAsia"/>
          <w:highlight w:val="cyan"/>
          <w:lang w:eastAsia="ko-KR"/>
        </w:rPr>
        <w:t>5</w:t>
      </w:r>
      <w:r w:rsidRPr="00656A62">
        <w:rPr>
          <w:highlight w:val="yellow"/>
          <w:lang w:eastAsia="ko-KR"/>
        </w:rPr>
        <w:t xml:space="preserve"> is invoked with the </w:t>
      </w:r>
      <w:proofErr w:type="spellStart"/>
      <w:r w:rsidRPr="00656A62">
        <w:rPr>
          <w:highlight w:val="yellow"/>
          <w:lang w:eastAsia="ko-KR"/>
        </w:rPr>
        <w:t>luma</w:t>
      </w:r>
      <w:proofErr w:type="spellEnd"/>
      <w:r w:rsidRPr="00656A62">
        <w:rPr>
          <w:highlight w:val="yellow"/>
          <w:lang w:eastAsia="ko-KR"/>
        </w:rPr>
        <w:t xml:space="preserve"> location ( </w:t>
      </w:r>
      <w:proofErr w:type="spellStart"/>
      <w:r w:rsidRPr="00656A62">
        <w:rPr>
          <w:highlight w:val="yellow"/>
          <w:lang w:eastAsia="ko-KR"/>
        </w:rPr>
        <w:t>xC</w:t>
      </w:r>
      <w:proofErr w:type="spellEnd"/>
      <w:r w:rsidRPr="00656A62">
        <w:rPr>
          <w:highlight w:val="yellow"/>
          <w:lang w:eastAsia="ko-KR"/>
        </w:rPr>
        <w:t>, </w:t>
      </w:r>
      <w:proofErr w:type="spellStart"/>
      <w:r w:rsidRPr="00656A62">
        <w:rPr>
          <w:highlight w:val="yellow"/>
          <w:lang w:eastAsia="ko-KR"/>
        </w:rPr>
        <w:t>yC</w:t>
      </w:r>
      <w:proofErr w:type="spellEnd"/>
      <w:r w:rsidRPr="00656A62">
        <w:rPr>
          <w:highlight w:val="yellow"/>
          <w:lang w:eastAsia="ko-KR"/>
        </w:rPr>
        <w:t> </w:t>
      </w:r>
      <w:r w:rsidRPr="00656A62">
        <w:rPr>
          <w:rFonts w:eastAsiaTheme="minorEastAsia"/>
          <w:highlight w:val="yellow"/>
          <w:lang w:eastAsia="ja-JP"/>
        </w:rPr>
        <w:t>)</w:t>
      </w:r>
      <w:r w:rsidRPr="00656A62">
        <w:rPr>
          <w:rFonts w:eastAsiaTheme="minorEastAsia" w:hint="eastAsia"/>
          <w:highlight w:val="yellow"/>
          <w:lang w:eastAsia="ja-JP"/>
        </w:rPr>
        <w:t xml:space="preserve"> and </w:t>
      </w:r>
      <w:r w:rsidRPr="00656A62">
        <w:rPr>
          <w:highlight w:val="yellow"/>
        </w:rPr>
        <w:t>( </w:t>
      </w:r>
      <w:proofErr w:type="spellStart"/>
      <w:r w:rsidRPr="00656A62">
        <w:rPr>
          <w:highlight w:val="yellow"/>
        </w:rPr>
        <w:t>xP</w:t>
      </w:r>
      <w:proofErr w:type="spellEnd"/>
      <w:r w:rsidRPr="00656A62">
        <w:rPr>
          <w:highlight w:val="yellow"/>
        </w:rPr>
        <w:t>, </w:t>
      </w:r>
      <w:proofErr w:type="spellStart"/>
      <w:r w:rsidRPr="00656A62">
        <w:rPr>
          <w:highlight w:val="yellow"/>
        </w:rPr>
        <w:t>yP</w:t>
      </w:r>
      <w:proofErr w:type="spellEnd"/>
      <w:r w:rsidRPr="00656A62">
        <w:rPr>
          <w:highlight w:val="yellow"/>
        </w:rPr>
        <w:t> </w:t>
      </w:r>
      <w:r w:rsidRPr="00656A62">
        <w:rPr>
          <w:highlight w:val="yellow"/>
          <w:lang w:eastAsia="ko-KR"/>
        </w:rPr>
        <w:t xml:space="preserve">), the size of the current </w:t>
      </w:r>
      <w:proofErr w:type="spellStart"/>
      <w:r w:rsidRPr="00656A62">
        <w:rPr>
          <w:highlight w:val="yellow"/>
          <w:lang w:eastAsia="ko-KR"/>
        </w:rPr>
        <w:t>luma</w:t>
      </w:r>
      <w:proofErr w:type="spellEnd"/>
      <w:r w:rsidRPr="00656A62">
        <w:rPr>
          <w:highlight w:val="yellow"/>
          <w:lang w:eastAsia="ko-KR"/>
        </w:rPr>
        <w:t xml:space="preserve"> coding bloc</w:t>
      </w:r>
      <w:r w:rsidRPr="00656A62">
        <w:rPr>
          <w:rFonts w:eastAsiaTheme="minorEastAsia"/>
          <w:highlight w:val="yellow"/>
          <w:lang w:eastAsia="ja-JP"/>
        </w:rPr>
        <w:t>k</w:t>
      </w:r>
      <w:r w:rsidRPr="00656A62">
        <w:rPr>
          <w:rFonts w:eastAsiaTheme="minorEastAsia" w:hint="eastAsia"/>
          <w:highlight w:val="yellow"/>
          <w:lang w:eastAsia="ja-JP"/>
        </w:rPr>
        <w:t xml:space="preserve"> </w:t>
      </w:r>
      <w:proofErr w:type="spellStart"/>
      <w:r w:rsidRPr="00656A62">
        <w:rPr>
          <w:rFonts w:eastAsiaTheme="minorEastAsia" w:hint="eastAsia"/>
          <w:highlight w:val="yellow"/>
          <w:lang w:eastAsia="ja-JP"/>
        </w:rPr>
        <w:t>nCS</w:t>
      </w:r>
      <w:proofErr w:type="spellEnd"/>
      <w:r w:rsidRPr="00656A62">
        <w:rPr>
          <w:rFonts w:eastAsiaTheme="minorEastAsia" w:hint="eastAsia"/>
          <w:highlight w:val="yellow"/>
          <w:lang w:eastAsia="ja-JP"/>
        </w:rPr>
        <w:t>,</w:t>
      </w:r>
      <w:r w:rsidRPr="00656A62">
        <w:rPr>
          <w:rFonts w:eastAsiaTheme="minorEastAsia" w:hint="eastAsia"/>
          <w:highlight w:val="yellow"/>
          <w:lang w:eastAsia="ko-KR"/>
        </w:rPr>
        <w:t xml:space="preserve"> </w:t>
      </w:r>
      <w:r w:rsidRPr="00656A62">
        <w:rPr>
          <w:highlight w:val="yellow"/>
          <w:lang w:eastAsia="ko-KR"/>
        </w:rPr>
        <w:t xml:space="preserve"> the width and the height of the </w:t>
      </w:r>
      <w:proofErr w:type="spellStart"/>
      <w:r w:rsidRPr="00656A62">
        <w:rPr>
          <w:highlight w:val="yellow"/>
          <w:lang w:eastAsia="ko-KR"/>
        </w:rPr>
        <w:t>luma</w:t>
      </w:r>
      <w:proofErr w:type="spellEnd"/>
      <w:r w:rsidRPr="00656A62">
        <w:rPr>
          <w:highlight w:val="yellow"/>
          <w:lang w:eastAsia="ko-KR"/>
        </w:rPr>
        <w:t xml:space="preserve"> prediction block </w:t>
      </w:r>
      <w:proofErr w:type="spellStart"/>
      <w:r w:rsidRPr="00656A62">
        <w:rPr>
          <w:highlight w:val="yellow"/>
          <w:lang w:eastAsia="ko-KR"/>
        </w:rPr>
        <w:t>nPbW</w:t>
      </w:r>
      <w:proofErr w:type="spellEnd"/>
      <w:r w:rsidRPr="00656A62">
        <w:rPr>
          <w:highlight w:val="yellow"/>
          <w:lang w:eastAsia="ko-KR"/>
        </w:rPr>
        <w:t xml:space="preserve"> and </w:t>
      </w:r>
      <w:proofErr w:type="spellStart"/>
      <w:r w:rsidRPr="00656A62">
        <w:rPr>
          <w:highlight w:val="yellow"/>
          <w:lang w:eastAsia="ko-KR"/>
        </w:rPr>
        <w:t>nPbH</w:t>
      </w:r>
      <w:proofErr w:type="spellEnd"/>
      <w:r w:rsidRPr="00656A62">
        <w:rPr>
          <w:highlight w:val="yellow"/>
          <w:lang w:eastAsia="ko-KR"/>
        </w:rPr>
        <w:t xml:space="preserve">, the reference index </w:t>
      </w:r>
      <w:proofErr w:type="spellStart"/>
      <w:r w:rsidRPr="00656A62">
        <w:rPr>
          <w:highlight w:val="yellow"/>
          <w:lang w:eastAsia="ko-KR"/>
        </w:rPr>
        <w:t>refIdxLX</w:t>
      </w:r>
      <w:proofErr w:type="spellEnd"/>
      <w:r w:rsidRPr="00656A62">
        <w:rPr>
          <w:highlight w:val="yellow"/>
          <w:lang w:eastAsia="ko-KR"/>
        </w:rPr>
        <w:t xml:space="preserve"> (with X being 0 or 1, respectively), the partition index </w:t>
      </w:r>
      <w:proofErr w:type="spellStart"/>
      <w:r w:rsidRPr="00656A62">
        <w:rPr>
          <w:highlight w:val="yellow"/>
          <w:lang w:eastAsia="ko-KR"/>
        </w:rPr>
        <w:t>partIdx</w:t>
      </w:r>
      <w:proofErr w:type="spellEnd"/>
      <w:r w:rsidR="00656A62" w:rsidRPr="00656A62">
        <w:rPr>
          <w:rFonts w:eastAsiaTheme="minorEastAsia" w:hint="eastAsia"/>
          <w:highlight w:val="yellow"/>
          <w:lang w:eastAsia="ja-JP"/>
        </w:rPr>
        <w:t xml:space="preserve">, </w:t>
      </w:r>
      <w:r w:rsidR="005C1596" w:rsidRPr="00656A62">
        <w:rPr>
          <w:highlight w:val="yellow"/>
          <w:lang w:eastAsia="ko-KR"/>
        </w:rPr>
        <w:t xml:space="preserve">and </w:t>
      </w:r>
      <w:r w:rsidR="00656A62" w:rsidRPr="00656A62">
        <w:rPr>
          <w:noProof/>
          <w:highlight w:val="cyan"/>
          <w:lang w:eastAsia="ko-KR"/>
        </w:rPr>
        <w:t>mvp_lX</w:t>
      </w:r>
      <w:r w:rsidR="00656A62" w:rsidRPr="00656A62">
        <w:rPr>
          <w:rFonts w:eastAsiaTheme="minorEastAsia"/>
          <w:noProof/>
          <w:highlight w:val="cyan"/>
          <w:lang w:eastAsia="ja-JP"/>
        </w:rPr>
        <w:t>_</w:t>
      </w:r>
      <w:r w:rsidR="00656A62" w:rsidRPr="00656A62">
        <w:rPr>
          <w:rFonts w:eastAsiaTheme="minorEastAsia" w:hint="eastAsia"/>
          <w:noProof/>
          <w:highlight w:val="cyan"/>
          <w:lang w:eastAsia="ja-JP"/>
        </w:rPr>
        <w:t>fla</w:t>
      </w:r>
      <w:r w:rsidR="00656A62" w:rsidRPr="00656A62">
        <w:rPr>
          <w:rFonts w:eastAsiaTheme="minorEastAsia" w:hint="eastAsia"/>
          <w:noProof/>
          <w:highlight w:val="cyan"/>
          <w:lang w:eastAsia="ko-KR"/>
        </w:rPr>
        <w:t>g</w:t>
      </w:r>
      <w:r w:rsidR="00656A62" w:rsidRPr="00656A62">
        <w:rPr>
          <w:noProof/>
          <w:highlight w:val="cyan"/>
          <w:lang w:eastAsia="ko-KR"/>
        </w:rPr>
        <w:t>[ xP, yP </w:t>
      </w:r>
      <w:r w:rsidR="00656A62" w:rsidRPr="00656A62">
        <w:rPr>
          <w:rFonts w:eastAsiaTheme="minorEastAsia"/>
          <w:noProof/>
          <w:highlight w:val="cyan"/>
          <w:lang w:eastAsia="ja-JP"/>
        </w:rPr>
        <w:t>]</w:t>
      </w:r>
      <w:r w:rsidR="00E65CD4">
        <w:rPr>
          <w:rFonts w:eastAsiaTheme="minorEastAsia" w:hint="eastAsia"/>
          <w:noProof/>
          <w:highlight w:val="cyan"/>
          <w:lang w:eastAsia="ja-JP"/>
        </w:rPr>
        <w:t xml:space="preserve"> being</w:t>
      </w:r>
      <w:r w:rsidR="00656A62" w:rsidRPr="00656A62">
        <w:rPr>
          <w:rFonts w:eastAsiaTheme="minorEastAsia" w:hint="eastAsia"/>
          <w:noProof/>
          <w:highlight w:val="cyan"/>
          <w:lang w:eastAsia="ja-JP"/>
        </w:rPr>
        <w:t xml:space="preserve"> replaced with</w:t>
      </w:r>
      <w:r w:rsidR="00656A62" w:rsidRPr="00656A62">
        <w:rPr>
          <w:rFonts w:eastAsiaTheme="minorEastAsia" w:hint="eastAsia"/>
          <w:noProof/>
          <w:highlight w:val="cyan"/>
          <w:lang w:eastAsia="ko-KR"/>
        </w:rPr>
        <w:t xml:space="preserve"> </w:t>
      </w:r>
      <w:r w:rsidR="00656A62" w:rsidRPr="00656A62">
        <w:rPr>
          <w:noProof/>
          <w:highlight w:val="cyan"/>
          <w:lang w:eastAsia="ko-KR"/>
        </w:rPr>
        <w:t>mvp_lX</w:t>
      </w:r>
      <w:r w:rsidR="00656A62" w:rsidRPr="00656A62">
        <w:rPr>
          <w:rFonts w:eastAsiaTheme="minorEastAsia"/>
          <w:noProof/>
          <w:highlight w:val="cyan"/>
          <w:lang w:eastAsia="ja-JP"/>
        </w:rPr>
        <w:t>_</w:t>
      </w:r>
      <w:r w:rsidR="00656A62" w:rsidRPr="00656A62">
        <w:rPr>
          <w:rFonts w:eastAsiaTheme="minorEastAsia" w:hint="eastAsia"/>
          <w:noProof/>
          <w:highlight w:val="cyan"/>
          <w:lang w:eastAsia="ja-JP"/>
        </w:rPr>
        <w:t>id</w:t>
      </w:r>
      <w:r w:rsidR="00656A62" w:rsidRPr="00656A62">
        <w:rPr>
          <w:rFonts w:eastAsiaTheme="minorEastAsia" w:hint="eastAsia"/>
          <w:noProof/>
          <w:highlight w:val="cyan"/>
          <w:lang w:eastAsia="ko-KR"/>
        </w:rPr>
        <w:t>x</w:t>
      </w:r>
      <w:r w:rsidR="00656A62" w:rsidRPr="00656A62">
        <w:rPr>
          <w:noProof/>
          <w:highlight w:val="cyan"/>
          <w:lang w:eastAsia="ko-KR"/>
        </w:rPr>
        <w:t>[ xP, yP </w:t>
      </w:r>
      <w:r w:rsidR="00656A62" w:rsidRPr="00656A62">
        <w:rPr>
          <w:rFonts w:eastAsiaTheme="minorEastAsia"/>
          <w:noProof/>
          <w:highlight w:val="cyan"/>
          <w:lang w:eastAsia="ja-JP"/>
        </w:rPr>
        <w:t>]</w:t>
      </w:r>
      <w:r w:rsidR="00656A62" w:rsidRPr="00656A62">
        <w:rPr>
          <w:rFonts w:eastAsiaTheme="minorEastAsia" w:hint="eastAsia"/>
          <w:noProof/>
          <w:highlight w:val="cyan"/>
          <w:lang w:eastAsia="ja-JP"/>
        </w:rPr>
        <w:t xml:space="preserve"> - </w:t>
      </w:r>
      <w:proofErr w:type="spellStart"/>
      <w:r w:rsidR="00656A62" w:rsidRPr="00656A62">
        <w:rPr>
          <w:highlight w:val="cyan"/>
          <w:lang w:eastAsia="ko-KR"/>
        </w:rPr>
        <w:t>multi_view_mv_pred_fla</w:t>
      </w:r>
      <w:r w:rsidR="00656A62" w:rsidRPr="00656A62">
        <w:rPr>
          <w:rFonts w:eastAsiaTheme="minorEastAsia"/>
          <w:highlight w:val="cyan"/>
          <w:lang w:eastAsia="ja-JP"/>
        </w:rPr>
        <w:t>g</w:t>
      </w:r>
      <w:proofErr w:type="spellEnd"/>
      <w:r w:rsidRPr="00656A62">
        <w:rPr>
          <w:highlight w:val="yellow"/>
          <w:lang w:eastAsia="ko-KR"/>
        </w:rPr>
        <w:t xml:space="preserve"> as the inputs and the output</w:t>
      </w:r>
      <w:r w:rsidRPr="00656A62">
        <w:rPr>
          <w:noProof/>
          <w:highlight w:val="yellow"/>
          <w:lang w:eastAsia="ko-KR"/>
        </w:rPr>
        <w:t xml:space="preserve"> </w:t>
      </w:r>
      <w:r w:rsidR="005C1596">
        <w:rPr>
          <w:rFonts w:eastAsiaTheme="minorEastAsia" w:hint="eastAsia"/>
          <w:noProof/>
          <w:highlight w:val="yellow"/>
          <w:lang w:eastAsia="ja-JP"/>
        </w:rPr>
        <w:t xml:space="preserve">is </w:t>
      </w:r>
      <w:r w:rsidRPr="00656A62">
        <w:rPr>
          <w:noProof/>
          <w:highlight w:val="yellow"/>
        </w:rPr>
        <w:t>th</w:t>
      </w:r>
      <w:r w:rsidRPr="00656A62">
        <w:rPr>
          <w:noProof/>
          <w:highlight w:val="yellow"/>
          <w:lang w:eastAsia="ko-KR"/>
        </w:rPr>
        <w:t>e</w:t>
      </w:r>
      <w:r w:rsidRPr="00656A62">
        <w:rPr>
          <w:highlight w:val="yellow"/>
          <w:lang w:eastAsia="ko-KR"/>
        </w:rPr>
        <w:t xml:space="preserve"> motion vector predictor </w:t>
      </w:r>
      <w:proofErr w:type="spellStart"/>
      <w:r w:rsidRPr="00656A62">
        <w:rPr>
          <w:highlight w:val="yellow"/>
          <w:lang w:eastAsia="ko-KR"/>
        </w:rPr>
        <w:t>mvpLX</w:t>
      </w:r>
      <w:proofErr w:type="spellEnd"/>
      <w:r w:rsidRPr="00656A62">
        <w:rPr>
          <w:highlight w:val="yellow"/>
          <w:lang w:eastAsia="ko-KR"/>
        </w:rPr>
        <w:t xml:space="preserve"> (with X being equal to 0 or 1</w:t>
      </w:r>
      <w:r w:rsidRPr="00656A62">
        <w:rPr>
          <w:rFonts w:eastAsiaTheme="minorEastAsia"/>
          <w:highlight w:val="yellow"/>
          <w:lang w:eastAsia="ja-JP"/>
        </w:rPr>
        <w:t>)</w:t>
      </w:r>
    </w:p>
    <w:p w:rsidR="00736A34" w:rsidRPr="00E05FCC" w:rsidRDefault="00656A62" w:rsidP="00736A34">
      <w:pPr>
        <w:numPr>
          <w:ilvl w:val="0"/>
          <w:numId w:val="2"/>
        </w:numPr>
        <w:ind w:left="403" w:hanging="403"/>
        <w:rPr>
          <w:rFonts w:eastAsiaTheme="minorEastAsia"/>
          <w:highlight w:val="cyan"/>
          <w:lang w:eastAsia="ja-JP"/>
        </w:rPr>
      </w:pPr>
      <w:r w:rsidRPr="00656A62">
        <w:rPr>
          <w:rFonts w:eastAsiaTheme="minorEastAsia" w:hint="eastAsia"/>
          <w:highlight w:val="yellow"/>
          <w:lang w:eastAsia="ja-JP"/>
        </w:rPr>
        <w:t xml:space="preserve"> </w:t>
      </w:r>
      <w:r w:rsidR="00736A34" w:rsidRPr="00656A62">
        <w:rPr>
          <w:rFonts w:eastAsiaTheme="minorEastAsia" w:hint="eastAsia"/>
          <w:highlight w:val="yellow"/>
          <w:lang w:eastAsia="ja-JP"/>
        </w:rPr>
        <w:t>Otherwise (if</w:t>
      </w:r>
      <w:r w:rsidR="00736A34" w:rsidRPr="00093984">
        <w:rPr>
          <w:rFonts w:eastAsiaTheme="minorEastAsia" w:hint="eastAsia"/>
          <w:noProof/>
          <w:highlight w:val="yellow"/>
          <w:lang w:eastAsia="ko-KR"/>
        </w:rPr>
        <w:t xml:space="preserve"> </w:t>
      </w:r>
      <w:r w:rsidR="00736A34" w:rsidRPr="00093984">
        <w:rPr>
          <w:noProof/>
          <w:highlight w:val="yellow"/>
          <w:lang w:eastAsia="ko-KR"/>
        </w:rPr>
        <w:t>mvp_lX</w:t>
      </w:r>
      <w:r w:rsidR="00736A34" w:rsidRPr="00093984">
        <w:rPr>
          <w:rFonts w:eastAsiaTheme="minorEastAsia"/>
          <w:noProof/>
          <w:highlight w:val="yellow"/>
          <w:lang w:eastAsia="ja-JP"/>
        </w:rPr>
        <w:t>_</w:t>
      </w:r>
      <w:r w:rsidR="00736A34" w:rsidRPr="00093984">
        <w:rPr>
          <w:rFonts w:eastAsiaTheme="minorEastAsia" w:hint="eastAsia"/>
          <w:noProof/>
          <w:highlight w:val="yellow"/>
          <w:lang w:eastAsia="ja-JP"/>
        </w:rPr>
        <w:t>id</w:t>
      </w:r>
      <w:r w:rsidR="00736A34" w:rsidRPr="00093984">
        <w:rPr>
          <w:rFonts w:eastAsiaTheme="minorEastAsia" w:hint="eastAsia"/>
          <w:noProof/>
          <w:highlight w:val="yellow"/>
          <w:lang w:eastAsia="ko-KR"/>
        </w:rPr>
        <w:t>x</w:t>
      </w:r>
      <w:r w:rsidR="00736A34" w:rsidRPr="00093984">
        <w:rPr>
          <w:noProof/>
          <w:highlight w:val="yellow"/>
          <w:lang w:eastAsia="ko-KR"/>
        </w:rPr>
        <w:t>[ xP, yP </w:t>
      </w:r>
      <w:r w:rsidR="00736A34" w:rsidRPr="00093984">
        <w:rPr>
          <w:rFonts w:eastAsiaTheme="minorEastAsia"/>
          <w:noProof/>
          <w:highlight w:val="yellow"/>
          <w:lang w:eastAsia="ja-JP"/>
        </w:rPr>
        <w:t>]</w:t>
      </w:r>
      <w:r w:rsidR="00736A34" w:rsidRPr="00093984">
        <w:rPr>
          <w:rFonts w:eastAsiaTheme="minorEastAsia" w:hint="eastAsia"/>
          <w:highlight w:val="yellow"/>
          <w:lang w:eastAsia="ja-JP"/>
        </w:rPr>
        <w:t xml:space="preserve"> is equal to 0</w:t>
      </w:r>
      <w:r w:rsidR="003D1DD7" w:rsidRPr="00093984">
        <w:rPr>
          <w:rFonts w:eastAsiaTheme="minorEastAsia" w:hint="eastAsia"/>
          <w:highlight w:val="yellow"/>
          <w:lang w:eastAsia="ja-JP"/>
        </w:rPr>
        <w:t xml:space="preserve"> and </w:t>
      </w:r>
      <w:proofErr w:type="spellStart"/>
      <w:r w:rsidR="003D1DD7" w:rsidRPr="00093984">
        <w:rPr>
          <w:highlight w:val="yellow"/>
          <w:lang w:eastAsia="ko-KR"/>
        </w:rPr>
        <w:t>multi_view_mv_pred_fla</w:t>
      </w:r>
      <w:r w:rsidR="003D1DD7" w:rsidRPr="00093984">
        <w:rPr>
          <w:rFonts w:eastAsiaTheme="minorEastAsia"/>
          <w:highlight w:val="yellow"/>
          <w:lang w:eastAsia="ja-JP"/>
        </w:rPr>
        <w:t>g</w:t>
      </w:r>
      <w:proofErr w:type="spellEnd"/>
      <w:r w:rsidR="003D1DD7" w:rsidRPr="00093984">
        <w:rPr>
          <w:rFonts w:eastAsiaTheme="minorEastAsia" w:hint="eastAsia"/>
          <w:highlight w:val="yellow"/>
          <w:lang w:eastAsia="ja-JP"/>
        </w:rPr>
        <w:t xml:space="preserve"> is equal to 1</w:t>
      </w:r>
      <w:r w:rsidR="00736A34" w:rsidRPr="00093984">
        <w:rPr>
          <w:rFonts w:eastAsiaTheme="minorEastAsia" w:hint="eastAsia"/>
          <w:highlight w:val="yellow"/>
          <w:lang w:eastAsia="ja-JP"/>
        </w:rPr>
        <w:t xml:space="preserve">), </w:t>
      </w:r>
      <w:r w:rsidR="00736A34" w:rsidRPr="00093984">
        <w:rPr>
          <w:highlight w:val="yellow"/>
        </w:rPr>
        <w:t>the derivati</w:t>
      </w:r>
      <w:r w:rsidR="00736A34" w:rsidRPr="00656A62">
        <w:rPr>
          <w:highlight w:val="yellow"/>
        </w:rPr>
        <w:t>on process for the inter-view motion vector predictor candidate as specified in</w:t>
      </w:r>
      <w:r w:rsidR="00736A34" w:rsidRPr="00656A62">
        <w:rPr>
          <w:highlight w:val="cyan"/>
        </w:rPr>
        <w:t xml:space="preserve"> </w:t>
      </w:r>
      <w:proofErr w:type="spellStart"/>
      <w:r w:rsidR="00736A34" w:rsidRPr="00656A62">
        <w:rPr>
          <w:highlight w:val="cyan"/>
        </w:rPr>
        <w:t>subclause</w:t>
      </w:r>
      <w:proofErr w:type="spellEnd"/>
      <w:r w:rsidR="00736A34" w:rsidRPr="007150D3">
        <w:rPr>
          <w:highlight w:val="cyan"/>
        </w:rPr>
        <w:t xml:space="preserve"> </w:t>
      </w:r>
      <w:fldSimple w:instr=" REF _Ref327882096 \r \h  \* MERGEFORMAT " w:fldLock="1">
        <w:r w:rsidR="00736A34" w:rsidRPr="00656A62">
          <w:rPr>
            <w:highlight w:val="cyan"/>
          </w:rPr>
          <w:t>G.8.5.2.1.1</w:t>
        </w:r>
        <w:r w:rsidR="00736A34" w:rsidRPr="007150D3">
          <w:rPr>
            <w:highlight w:val="cyan"/>
          </w:rPr>
          <w:t>0</w:t>
        </w:r>
      </w:fldSimple>
      <w:r w:rsidR="00736A34" w:rsidRPr="00656A62">
        <w:rPr>
          <w:highlight w:val="yellow"/>
        </w:rPr>
        <w:t xml:space="preserve"> is invoked with the </w:t>
      </w:r>
      <w:proofErr w:type="spellStart"/>
      <w:r w:rsidR="00736A34" w:rsidRPr="00656A62">
        <w:rPr>
          <w:highlight w:val="yellow"/>
        </w:rPr>
        <w:t>luma</w:t>
      </w:r>
      <w:proofErr w:type="spellEnd"/>
      <w:r w:rsidR="00736A34" w:rsidRPr="00656A62">
        <w:rPr>
          <w:highlight w:val="yellow"/>
        </w:rPr>
        <w:t xml:space="preserve"> location ( </w:t>
      </w:r>
      <w:proofErr w:type="spellStart"/>
      <w:r w:rsidR="00736A34" w:rsidRPr="00656A62">
        <w:rPr>
          <w:highlight w:val="yellow"/>
        </w:rPr>
        <w:t>xP</w:t>
      </w:r>
      <w:proofErr w:type="spellEnd"/>
      <w:r w:rsidR="00736A34" w:rsidRPr="00656A62">
        <w:rPr>
          <w:highlight w:val="yellow"/>
        </w:rPr>
        <w:t>, </w:t>
      </w:r>
      <w:proofErr w:type="spellStart"/>
      <w:r w:rsidR="00736A34" w:rsidRPr="00656A62">
        <w:rPr>
          <w:highlight w:val="yellow"/>
        </w:rPr>
        <w:t>yP</w:t>
      </w:r>
      <w:proofErr w:type="spellEnd"/>
      <w:r w:rsidR="00736A34" w:rsidRPr="00656A62">
        <w:rPr>
          <w:highlight w:val="yellow"/>
        </w:rPr>
        <w:t xml:space="preserve"> ), the variables </w:t>
      </w:r>
      <w:proofErr w:type="spellStart"/>
      <w:r w:rsidR="00736A34" w:rsidRPr="00656A62">
        <w:rPr>
          <w:highlight w:val="yellow"/>
        </w:rPr>
        <w:t>nPbW</w:t>
      </w:r>
      <w:proofErr w:type="spellEnd"/>
      <w:r w:rsidR="00736A34" w:rsidRPr="00656A62">
        <w:rPr>
          <w:highlight w:val="yellow"/>
        </w:rPr>
        <w:t xml:space="preserve"> and </w:t>
      </w:r>
      <w:proofErr w:type="spellStart"/>
      <w:r w:rsidR="00736A34" w:rsidRPr="00656A62">
        <w:rPr>
          <w:highlight w:val="yellow"/>
        </w:rPr>
        <w:t>nPbH</w:t>
      </w:r>
      <w:proofErr w:type="spellEnd"/>
      <w:r w:rsidR="00736A34" w:rsidRPr="00656A62">
        <w:rPr>
          <w:highlight w:val="yellow"/>
        </w:rPr>
        <w:t xml:space="preserve">, the reference index </w:t>
      </w:r>
      <w:proofErr w:type="spellStart"/>
      <w:r w:rsidR="00736A34" w:rsidRPr="00656A62">
        <w:rPr>
          <w:highlight w:val="yellow"/>
        </w:rPr>
        <w:t>refIdxLX</w:t>
      </w:r>
      <w:proofErr w:type="spellEnd"/>
      <w:r w:rsidR="00736A34" w:rsidRPr="00656A62">
        <w:rPr>
          <w:highlight w:val="yellow"/>
        </w:rPr>
        <w:t xml:space="preserve"> and the reference view identifier</w:t>
      </w:r>
      <w:r w:rsidR="00736A34" w:rsidRPr="00656A62">
        <w:rPr>
          <w:highlight w:val="yellow"/>
          <w:lang w:eastAsia="ko-KR"/>
        </w:rPr>
        <w:t xml:space="preserve"> </w:t>
      </w:r>
      <w:proofErr w:type="spellStart"/>
      <w:r w:rsidR="00736A34" w:rsidRPr="00656A62">
        <w:rPr>
          <w:highlight w:val="yellow"/>
          <w:lang w:eastAsia="ko-KR"/>
        </w:rPr>
        <w:t>refViewIdx</w:t>
      </w:r>
      <w:proofErr w:type="spellEnd"/>
      <w:r w:rsidR="00736A34" w:rsidRPr="00656A62">
        <w:rPr>
          <w:highlight w:val="yellow"/>
          <w:lang w:eastAsia="ko-KR"/>
        </w:rPr>
        <w:t xml:space="preserve"> </w:t>
      </w:r>
      <w:r w:rsidR="00736A34" w:rsidRPr="00656A62">
        <w:rPr>
          <w:highlight w:val="yellow"/>
        </w:rPr>
        <w:t xml:space="preserve">as the </w:t>
      </w:r>
      <w:r w:rsidR="00736A34" w:rsidRPr="00093984">
        <w:rPr>
          <w:highlight w:val="yellow"/>
        </w:rPr>
        <w:t xml:space="preserve">inputs and the outputs are the flag </w:t>
      </w:r>
      <w:proofErr w:type="spellStart"/>
      <w:r w:rsidR="00736A34" w:rsidRPr="00093984">
        <w:rPr>
          <w:highlight w:val="yellow"/>
        </w:rPr>
        <w:t>availableFlagLXInterView</w:t>
      </w:r>
      <w:proofErr w:type="spellEnd"/>
      <w:r w:rsidR="00736A34" w:rsidRPr="00093984">
        <w:rPr>
          <w:highlight w:val="yellow"/>
        </w:rPr>
        <w:t xml:space="preserve"> and the motion vector </w:t>
      </w:r>
      <w:proofErr w:type="spellStart"/>
      <w:r w:rsidR="00736A34" w:rsidRPr="00093984">
        <w:rPr>
          <w:highlight w:val="yellow"/>
        </w:rPr>
        <w:t>mvLXInterVie</w:t>
      </w:r>
      <w:r w:rsidR="00736A34" w:rsidRPr="00093984">
        <w:rPr>
          <w:highlight w:val="yellow"/>
          <w:lang w:eastAsia="ko-KR"/>
        </w:rPr>
        <w:t>w</w:t>
      </w:r>
      <w:proofErr w:type="spellEnd"/>
      <w:r w:rsidR="00736A34" w:rsidRPr="00093984">
        <w:rPr>
          <w:highlight w:val="yellow"/>
          <w:lang w:eastAsia="ko-KR"/>
        </w:rPr>
        <w:t xml:space="preserve"> (with X being equal to 0 or </w:t>
      </w:r>
      <w:r w:rsidR="00736A34" w:rsidRPr="00093984">
        <w:rPr>
          <w:rFonts w:eastAsiaTheme="minorEastAsia"/>
          <w:highlight w:val="yellow"/>
          <w:lang w:eastAsia="ja-JP"/>
        </w:rPr>
        <w:t>1)</w:t>
      </w:r>
      <w:r w:rsidR="00736A34" w:rsidRPr="00093984">
        <w:rPr>
          <w:rFonts w:eastAsiaTheme="minorEastAsia" w:hint="eastAsia"/>
          <w:highlight w:val="yellow"/>
          <w:lang w:eastAsia="ja-JP"/>
        </w:rPr>
        <w:t>.</w:t>
      </w:r>
      <w:r w:rsidR="00736A34" w:rsidRPr="00093984">
        <w:rPr>
          <w:rFonts w:eastAsiaTheme="minorEastAsia" w:hint="eastAsia"/>
          <w:highlight w:val="yellow"/>
          <w:lang w:eastAsia="ko-KR"/>
        </w:rPr>
        <w:t xml:space="preserve"> </w:t>
      </w:r>
      <w:r w:rsidR="00736A34" w:rsidRPr="00093984">
        <w:rPr>
          <w:highlight w:val="yellow"/>
          <w:lang w:eastAsia="ko-KR"/>
        </w:rPr>
        <w:t xml:space="preserve">The motion vector predictor </w:t>
      </w:r>
      <w:proofErr w:type="spellStart"/>
      <w:r w:rsidR="00736A34" w:rsidRPr="00093984">
        <w:rPr>
          <w:highlight w:val="yellow"/>
          <w:lang w:eastAsia="ko-KR"/>
        </w:rPr>
        <w:t>mvpLX</w:t>
      </w:r>
      <w:proofErr w:type="spellEnd"/>
      <w:r w:rsidR="00736A34" w:rsidRPr="00093984">
        <w:rPr>
          <w:highlight w:val="yellow"/>
          <w:lang w:eastAsia="ko-KR"/>
        </w:rPr>
        <w:t xml:space="preserve"> is derived as follow</w:t>
      </w:r>
      <w:r w:rsidR="00736A34" w:rsidRPr="00093984">
        <w:rPr>
          <w:rFonts w:eastAsiaTheme="minorEastAsia"/>
          <w:highlight w:val="yellow"/>
          <w:lang w:eastAsia="ja-JP"/>
        </w:rPr>
        <w:t>s</w:t>
      </w:r>
    </w:p>
    <w:p w:rsidR="00736A34" w:rsidRDefault="00736A34" w:rsidP="00736A34">
      <w:pPr>
        <w:pStyle w:val="a9"/>
        <w:numPr>
          <w:ilvl w:val="0"/>
          <w:numId w:val="6"/>
        </w:num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Chars="0" w:left="709"/>
        <w:rPr>
          <w:rFonts w:eastAsiaTheme="minorEastAsia"/>
          <w:highlight w:val="cyan"/>
          <w:lang w:eastAsia="ja-JP"/>
        </w:rPr>
      </w:pPr>
      <w:r w:rsidRPr="00771462">
        <w:rPr>
          <w:rFonts w:eastAsiaTheme="minorEastAsia"/>
          <w:highlight w:val="cyan"/>
          <w:lang w:eastAsia="ja-JP"/>
        </w:rPr>
        <w:t xml:space="preserve">If </w:t>
      </w:r>
      <w:proofErr w:type="spellStart"/>
      <w:r w:rsidRPr="00771462">
        <w:rPr>
          <w:highlight w:val="cyan"/>
        </w:rPr>
        <w:t>availableFlagLXInterView</w:t>
      </w:r>
      <w:proofErr w:type="spellEnd"/>
      <w:r w:rsidRPr="00771462">
        <w:rPr>
          <w:rFonts w:eastAsiaTheme="minorEastAsia"/>
          <w:highlight w:val="cyan"/>
          <w:lang w:eastAsia="ja-JP"/>
        </w:rPr>
        <w:t xml:space="preserve"> is equal to 1, </w:t>
      </w:r>
      <w:r w:rsidRPr="00771462">
        <w:rPr>
          <w:highlight w:val="cyan"/>
        </w:rPr>
        <w:t xml:space="preserve">the motion vector predictor </w:t>
      </w:r>
      <w:proofErr w:type="spellStart"/>
      <w:r w:rsidRPr="00771462">
        <w:rPr>
          <w:highlight w:val="cyan"/>
        </w:rPr>
        <w:t>mvpLX</w:t>
      </w:r>
      <w:proofErr w:type="spellEnd"/>
      <w:r w:rsidRPr="00771462">
        <w:rPr>
          <w:highlight w:val="cyan"/>
        </w:rPr>
        <w:t xml:space="preserve"> is set equal to</w:t>
      </w:r>
      <w:r w:rsidRPr="00771462">
        <w:rPr>
          <w:rFonts w:eastAsiaTheme="minorEastAsia"/>
          <w:highlight w:val="cyan"/>
          <w:lang w:eastAsia="ja-JP"/>
        </w:rPr>
        <w:t xml:space="preserve"> </w:t>
      </w:r>
      <w:proofErr w:type="spellStart"/>
      <w:r w:rsidRPr="00771462">
        <w:rPr>
          <w:highlight w:val="cyan"/>
        </w:rPr>
        <w:t>mvLXInterView</w:t>
      </w:r>
      <w:proofErr w:type="spellEnd"/>
      <w:r w:rsidRPr="00771462">
        <w:rPr>
          <w:rFonts w:eastAsiaTheme="minorEastAsia"/>
          <w:highlight w:val="cyan"/>
          <w:lang w:eastAsia="ja-JP"/>
        </w:rPr>
        <w:t>.</w:t>
      </w:r>
    </w:p>
    <w:p w:rsidR="00736A34" w:rsidRPr="00771462" w:rsidRDefault="00736A34" w:rsidP="00736A34">
      <w:pPr>
        <w:pStyle w:val="a9"/>
        <w:numPr>
          <w:ilvl w:val="0"/>
          <w:numId w:val="6"/>
        </w:num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Chars="0" w:left="709"/>
        <w:rPr>
          <w:rFonts w:eastAsiaTheme="minorEastAsia"/>
          <w:highlight w:val="cyan"/>
          <w:lang w:eastAsia="ja-JP"/>
        </w:rPr>
      </w:pPr>
      <w:r w:rsidRPr="00771462">
        <w:rPr>
          <w:rFonts w:eastAsiaTheme="minorEastAsia"/>
          <w:highlight w:val="cyan"/>
          <w:lang w:eastAsia="ja-JP"/>
        </w:rPr>
        <w:t xml:space="preserve">Otherwise (if </w:t>
      </w:r>
      <w:proofErr w:type="spellStart"/>
      <w:r w:rsidRPr="00771462">
        <w:rPr>
          <w:highlight w:val="cyan"/>
        </w:rPr>
        <w:t>availableFlagLXInterView</w:t>
      </w:r>
      <w:proofErr w:type="spellEnd"/>
      <w:r w:rsidRPr="00771462">
        <w:rPr>
          <w:rFonts w:eastAsiaTheme="minorEastAsia"/>
          <w:highlight w:val="cyan"/>
          <w:lang w:eastAsia="ja-JP"/>
        </w:rPr>
        <w:t xml:space="preserve"> is equal to 0), the following applies;</w:t>
      </w:r>
    </w:p>
    <w:p w:rsidR="00736A34" w:rsidRPr="007150D3" w:rsidRDefault="00736A34" w:rsidP="00736A34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rFonts w:eastAsiaTheme="minorEastAsia"/>
          <w:highlight w:val="cyan"/>
          <w:lang w:eastAsia="ja-JP"/>
        </w:rPr>
      </w:pPr>
      <w:r w:rsidRPr="007150D3">
        <w:rPr>
          <w:rFonts w:eastAsiaTheme="minorEastAsia" w:hint="eastAsia"/>
          <w:highlight w:val="cyan"/>
          <w:lang w:eastAsia="ja-JP"/>
        </w:rPr>
        <w:tab/>
      </w:r>
      <w:proofErr w:type="spellStart"/>
      <w:proofErr w:type="gramStart"/>
      <w:r w:rsidRPr="007150D3">
        <w:rPr>
          <w:highlight w:val="cyan"/>
        </w:rPr>
        <w:t>mvpLX</w:t>
      </w:r>
      <w:proofErr w:type="spellEnd"/>
      <w:r w:rsidRPr="007150D3">
        <w:rPr>
          <w:highlight w:val="cyan"/>
          <w:lang w:eastAsia="ko-KR"/>
        </w:rPr>
        <w:t>[</w:t>
      </w:r>
      <w:proofErr w:type="gramEnd"/>
      <w:r w:rsidRPr="007150D3">
        <w:rPr>
          <w:highlight w:val="cyan"/>
          <w:lang w:eastAsia="ko-KR"/>
        </w:rPr>
        <w:t xml:space="preserve"> 0 ] = </w:t>
      </w:r>
      <w:r w:rsidRPr="007150D3">
        <w:rPr>
          <w:rFonts w:eastAsiaTheme="minorEastAsia" w:hint="eastAsia"/>
          <w:highlight w:val="cyan"/>
          <w:lang w:eastAsia="ja-JP"/>
        </w:rPr>
        <w:t>0</w:t>
      </w:r>
    </w:p>
    <w:p w:rsidR="00736A34" w:rsidRPr="007150D3" w:rsidRDefault="00736A34" w:rsidP="00736A34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rFonts w:eastAsiaTheme="minorEastAsia"/>
          <w:highlight w:val="cyan"/>
          <w:lang w:eastAsia="ja-JP"/>
        </w:rPr>
      </w:pPr>
      <w:r w:rsidRPr="007150D3">
        <w:rPr>
          <w:rFonts w:eastAsiaTheme="minorEastAsia" w:hint="eastAsia"/>
          <w:highlight w:val="cyan"/>
          <w:lang w:eastAsia="ja-JP"/>
        </w:rPr>
        <w:tab/>
      </w:r>
      <w:proofErr w:type="spellStart"/>
      <w:proofErr w:type="gramStart"/>
      <w:r w:rsidRPr="007150D3">
        <w:rPr>
          <w:highlight w:val="cyan"/>
        </w:rPr>
        <w:t>mvpLX</w:t>
      </w:r>
      <w:proofErr w:type="spellEnd"/>
      <w:r w:rsidRPr="007150D3">
        <w:rPr>
          <w:highlight w:val="cyan"/>
          <w:lang w:eastAsia="ko-KR"/>
        </w:rPr>
        <w:t>[</w:t>
      </w:r>
      <w:proofErr w:type="gramEnd"/>
      <w:r w:rsidRPr="007150D3">
        <w:rPr>
          <w:highlight w:val="cyan"/>
          <w:lang w:eastAsia="ko-KR"/>
        </w:rPr>
        <w:t xml:space="preserve"> 1 ] = </w:t>
      </w:r>
      <w:r w:rsidRPr="007150D3">
        <w:rPr>
          <w:rFonts w:eastAsiaTheme="minorEastAsia" w:hint="eastAsia"/>
          <w:highlight w:val="cyan"/>
          <w:lang w:eastAsia="ja-JP"/>
        </w:rPr>
        <w:t>0</w:t>
      </w:r>
    </w:p>
    <w:p w:rsidR="00EF579C" w:rsidRPr="004C7212" w:rsidRDefault="00055F74" w:rsidP="004C7212">
      <w:pPr>
        <w:rPr>
          <w:rFonts w:eastAsiaTheme="minorEastAsia"/>
          <w:lang w:eastAsia="ja-JP"/>
        </w:rPr>
      </w:pPr>
    </w:p>
    <w:sectPr w:rsidR="00EF579C" w:rsidRPr="004C7212" w:rsidSect="00082D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F74" w:rsidRDefault="00055F74" w:rsidP="00082D12">
      <w:pPr>
        <w:spacing w:before="0"/>
      </w:pPr>
      <w:r>
        <w:separator/>
      </w:r>
    </w:p>
  </w:endnote>
  <w:endnote w:type="continuationSeparator" w:id="0">
    <w:p w:rsidR="00055F74" w:rsidRDefault="00055F74" w:rsidP="00082D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F74" w:rsidRDefault="00055F74" w:rsidP="00082D12">
      <w:pPr>
        <w:spacing w:before="0"/>
      </w:pPr>
      <w:r>
        <w:separator/>
      </w:r>
    </w:p>
  </w:footnote>
  <w:footnote w:type="continuationSeparator" w:id="0">
    <w:p w:rsidR="00055F74" w:rsidRDefault="00055F74" w:rsidP="00082D1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E0FF3"/>
    <w:multiLevelType w:val="multilevel"/>
    <w:tmpl w:val="B7F8323C"/>
    <w:numStyleLink w:val="SVCBullets"/>
  </w:abstractNum>
  <w:abstractNum w:abstractNumId="1">
    <w:nsid w:val="2A652149"/>
    <w:multiLevelType w:val="hybridMultilevel"/>
    <w:tmpl w:val="C76E4854"/>
    <w:lvl w:ilvl="0" w:tplc="27A6702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1E867D6">
      <w:start w:val="1"/>
      <w:numFmt w:val="lowerLetter"/>
      <w:lvlText w:val="%2."/>
      <w:lvlJc w:val="left"/>
      <w:pPr>
        <w:ind w:left="1440" w:hanging="360"/>
      </w:pPr>
    </w:lvl>
    <w:lvl w:ilvl="2" w:tplc="0162449E" w:tentative="1">
      <w:start w:val="1"/>
      <w:numFmt w:val="lowerRoman"/>
      <w:lvlText w:val="%3."/>
      <w:lvlJc w:val="right"/>
      <w:pPr>
        <w:ind w:left="2160" w:hanging="180"/>
      </w:pPr>
    </w:lvl>
    <w:lvl w:ilvl="3" w:tplc="B8C614C8" w:tentative="1">
      <w:start w:val="1"/>
      <w:numFmt w:val="decimal"/>
      <w:lvlText w:val="%4."/>
      <w:lvlJc w:val="left"/>
      <w:pPr>
        <w:ind w:left="2880" w:hanging="360"/>
      </w:pPr>
    </w:lvl>
    <w:lvl w:ilvl="4" w:tplc="A5C03DB8" w:tentative="1">
      <w:start w:val="1"/>
      <w:numFmt w:val="lowerLetter"/>
      <w:lvlText w:val="%5."/>
      <w:lvlJc w:val="left"/>
      <w:pPr>
        <w:ind w:left="3600" w:hanging="360"/>
      </w:pPr>
    </w:lvl>
    <w:lvl w:ilvl="5" w:tplc="1FC4EFAA" w:tentative="1">
      <w:start w:val="1"/>
      <w:numFmt w:val="lowerRoman"/>
      <w:lvlText w:val="%6."/>
      <w:lvlJc w:val="right"/>
      <w:pPr>
        <w:ind w:left="4320" w:hanging="180"/>
      </w:pPr>
    </w:lvl>
    <w:lvl w:ilvl="6" w:tplc="E2BCC794" w:tentative="1">
      <w:start w:val="1"/>
      <w:numFmt w:val="decimal"/>
      <w:lvlText w:val="%7."/>
      <w:lvlJc w:val="left"/>
      <w:pPr>
        <w:ind w:left="5040" w:hanging="360"/>
      </w:pPr>
    </w:lvl>
    <w:lvl w:ilvl="7" w:tplc="18E463BC" w:tentative="1">
      <w:start w:val="1"/>
      <w:numFmt w:val="lowerLetter"/>
      <w:lvlText w:val="%8."/>
      <w:lvlJc w:val="left"/>
      <w:pPr>
        <w:ind w:left="5760" w:hanging="360"/>
      </w:pPr>
    </w:lvl>
    <w:lvl w:ilvl="8" w:tplc="A218D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64046"/>
    <w:multiLevelType w:val="hybridMultilevel"/>
    <w:tmpl w:val="2ADC971E"/>
    <w:lvl w:ilvl="0" w:tplc="ED1618D0">
      <w:start w:val="6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76A43C1"/>
    <w:multiLevelType w:val="hybridMultilevel"/>
    <w:tmpl w:val="2252216A"/>
    <w:lvl w:ilvl="0" w:tplc="A90234E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8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8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8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8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8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8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8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6E4C1C3B"/>
    <w:multiLevelType w:val="multilevel"/>
    <w:tmpl w:val="9868419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pStyle w:val="3DVCAnnexLevel0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pStyle w:val="3DVCAnnexListLevel1"/>
      <w:lvlText w:val="%1.%2.%3"/>
      <w:lvlJc w:val="left"/>
      <w:pPr>
        <w:tabs>
          <w:tab w:val="num" w:pos="720"/>
        </w:tabs>
        <w:ind w:left="1224" w:hanging="122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3DVCLevel2"/>
      <w:lvlText w:val="%1.%2.%3.%4"/>
      <w:lvlJc w:val="left"/>
      <w:pPr>
        <w:tabs>
          <w:tab w:val="num" w:pos="720"/>
        </w:tabs>
        <w:ind w:left="1728" w:hanging="172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3DVCLevel3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pStyle w:val="3DVCLevel4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pStyle w:val="3DVCLevel5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D12"/>
    <w:rsid w:val="00055F74"/>
    <w:rsid w:val="00082D12"/>
    <w:rsid w:val="00093984"/>
    <w:rsid w:val="000A1F37"/>
    <w:rsid w:val="000B2D11"/>
    <w:rsid w:val="000C515D"/>
    <w:rsid w:val="00133DBB"/>
    <w:rsid w:val="001A36E0"/>
    <w:rsid w:val="001C0846"/>
    <w:rsid w:val="001C3F5B"/>
    <w:rsid w:val="00201C9D"/>
    <w:rsid w:val="00203246"/>
    <w:rsid w:val="00217E79"/>
    <w:rsid w:val="0023435E"/>
    <w:rsid w:val="00253DD3"/>
    <w:rsid w:val="002E5E52"/>
    <w:rsid w:val="003202A6"/>
    <w:rsid w:val="00320C44"/>
    <w:rsid w:val="0033001A"/>
    <w:rsid w:val="00354A9A"/>
    <w:rsid w:val="003B5359"/>
    <w:rsid w:val="003D1DD7"/>
    <w:rsid w:val="003E0F1E"/>
    <w:rsid w:val="0040522E"/>
    <w:rsid w:val="004253E0"/>
    <w:rsid w:val="00434E34"/>
    <w:rsid w:val="004463B5"/>
    <w:rsid w:val="0048021F"/>
    <w:rsid w:val="004845EC"/>
    <w:rsid w:val="004B1142"/>
    <w:rsid w:val="004C7212"/>
    <w:rsid w:val="00527259"/>
    <w:rsid w:val="005A6C3D"/>
    <w:rsid w:val="005C1596"/>
    <w:rsid w:val="005D30E0"/>
    <w:rsid w:val="005D37EC"/>
    <w:rsid w:val="005D61A3"/>
    <w:rsid w:val="00656A62"/>
    <w:rsid w:val="006574C9"/>
    <w:rsid w:val="006614EC"/>
    <w:rsid w:val="006A36CD"/>
    <w:rsid w:val="006B2DFD"/>
    <w:rsid w:val="006D3BC6"/>
    <w:rsid w:val="006F3CF7"/>
    <w:rsid w:val="007150D3"/>
    <w:rsid w:val="00736A34"/>
    <w:rsid w:val="007476F7"/>
    <w:rsid w:val="00761669"/>
    <w:rsid w:val="00771462"/>
    <w:rsid w:val="007949CE"/>
    <w:rsid w:val="007C349B"/>
    <w:rsid w:val="007C48C6"/>
    <w:rsid w:val="007D1BF2"/>
    <w:rsid w:val="008625A1"/>
    <w:rsid w:val="00880B10"/>
    <w:rsid w:val="008847A6"/>
    <w:rsid w:val="00891F63"/>
    <w:rsid w:val="008A4A9E"/>
    <w:rsid w:val="008D03FB"/>
    <w:rsid w:val="008D4AD3"/>
    <w:rsid w:val="008E0E39"/>
    <w:rsid w:val="00910ED8"/>
    <w:rsid w:val="00953809"/>
    <w:rsid w:val="00993654"/>
    <w:rsid w:val="009C43F6"/>
    <w:rsid w:val="009F158A"/>
    <w:rsid w:val="00A02E59"/>
    <w:rsid w:val="00A33AD9"/>
    <w:rsid w:val="00A919DB"/>
    <w:rsid w:val="00B060D0"/>
    <w:rsid w:val="00B21CF8"/>
    <w:rsid w:val="00B41AE0"/>
    <w:rsid w:val="00B4725A"/>
    <w:rsid w:val="00BF5F65"/>
    <w:rsid w:val="00BF7CE2"/>
    <w:rsid w:val="00C05E75"/>
    <w:rsid w:val="00C15E41"/>
    <w:rsid w:val="00D328BB"/>
    <w:rsid w:val="00DB1137"/>
    <w:rsid w:val="00DE2341"/>
    <w:rsid w:val="00DF3B38"/>
    <w:rsid w:val="00E05FCC"/>
    <w:rsid w:val="00E06CA1"/>
    <w:rsid w:val="00E131B4"/>
    <w:rsid w:val="00E2562A"/>
    <w:rsid w:val="00E25D15"/>
    <w:rsid w:val="00E65CD4"/>
    <w:rsid w:val="00E855F5"/>
    <w:rsid w:val="00EB325E"/>
    <w:rsid w:val="00F0136C"/>
    <w:rsid w:val="00F220A7"/>
    <w:rsid w:val="00F92B8B"/>
    <w:rsid w:val="00FD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1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ind w:left="794" w:hanging="794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82D12"/>
  </w:style>
  <w:style w:type="paragraph" w:styleId="a5">
    <w:name w:val="footer"/>
    <w:basedOn w:val="a"/>
    <w:link w:val="a6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82D12"/>
  </w:style>
  <w:style w:type="paragraph" w:customStyle="1" w:styleId="3DVCAnnexListLevel1">
    <w:name w:val="3DVC Annex List Level 1"/>
    <w:basedOn w:val="a"/>
    <w:qFormat/>
    <w:rsid w:val="00082D12"/>
    <w:pPr>
      <w:numPr>
        <w:ilvl w:val="2"/>
        <w:numId w:val="1"/>
      </w:numPr>
      <w:tabs>
        <w:tab w:val="clear" w:pos="720"/>
      </w:tabs>
      <w:ind w:left="794" w:hanging="794"/>
    </w:pPr>
    <w:rPr>
      <w:lang w:val="en-US"/>
    </w:rPr>
  </w:style>
  <w:style w:type="paragraph" w:customStyle="1" w:styleId="3DVCAnnexLevel0">
    <w:name w:val="3DVC Annex Level 0"/>
    <w:basedOn w:val="a"/>
    <w:qFormat/>
    <w:rsid w:val="00082D12"/>
    <w:pPr>
      <w:keepNext/>
      <w:keepLines/>
      <w:numPr>
        <w:ilvl w:val="1"/>
        <w:numId w:val="1"/>
      </w:numPr>
      <w:spacing w:before="313"/>
      <w:ind w:left="0" w:firstLine="0"/>
      <w:textAlignment w:val="auto"/>
      <w:outlineLvl w:val="1"/>
    </w:pPr>
    <w:rPr>
      <w:b/>
      <w:bCs/>
      <w:sz w:val="22"/>
      <w:szCs w:val="22"/>
    </w:rPr>
  </w:style>
  <w:style w:type="paragraph" w:customStyle="1" w:styleId="3DVCLevel2">
    <w:name w:val="3DVC Level 2"/>
    <w:basedOn w:val="a"/>
    <w:next w:val="a"/>
    <w:qFormat/>
    <w:rsid w:val="00082D12"/>
    <w:pPr>
      <w:numPr>
        <w:ilvl w:val="3"/>
        <w:numId w:val="1"/>
      </w:numPr>
      <w:outlineLvl w:val="3"/>
    </w:pPr>
    <w:rPr>
      <w:b/>
      <w:lang w:val="en-US"/>
    </w:rPr>
  </w:style>
  <w:style w:type="paragraph" w:customStyle="1" w:styleId="3DVCLevel3">
    <w:name w:val="3DVC Level 3"/>
    <w:basedOn w:val="3DVCLevel2"/>
    <w:next w:val="a"/>
    <w:qFormat/>
    <w:rsid w:val="00082D12"/>
    <w:pPr>
      <w:numPr>
        <w:ilvl w:val="4"/>
      </w:numPr>
      <w:ind w:hanging="2374"/>
      <w:outlineLvl w:val="4"/>
    </w:pPr>
  </w:style>
  <w:style w:type="paragraph" w:customStyle="1" w:styleId="3DVCLevel4">
    <w:name w:val="3DVC Level 4"/>
    <w:basedOn w:val="3DVCLevel3"/>
    <w:next w:val="a"/>
    <w:link w:val="3DVCLevel4Char1"/>
    <w:qFormat/>
    <w:rsid w:val="00082D12"/>
    <w:pPr>
      <w:numPr>
        <w:ilvl w:val="5"/>
      </w:numPr>
      <w:ind w:left="0" w:firstLine="0"/>
      <w:outlineLvl w:val="5"/>
    </w:pPr>
  </w:style>
  <w:style w:type="paragraph" w:customStyle="1" w:styleId="3DVCLevel5">
    <w:name w:val="3DVC Level 5"/>
    <w:basedOn w:val="3DVCLevel4"/>
    <w:qFormat/>
    <w:rsid w:val="00082D12"/>
    <w:pPr>
      <w:numPr>
        <w:ilvl w:val="6"/>
      </w:numPr>
      <w:tabs>
        <w:tab w:val="clear" w:pos="1080"/>
        <w:tab w:val="num" w:pos="360"/>
      </w:tabs>
    </w:pPr>
  </w:style>
  <w:style w:type="character" w:customStyle="1" w:styleId="3DVCLevel4Char1">
    <w:name w:val="3DVC Level 4 Char1"/>
    <w:basedOn w:val="a0"/>
    <w:link w:val="3DVCLevel4"/>
    <w:rsid w:val="00082D12"/>
    <w:rPr>
      <w:rFonts w:ascii="Times New Roman" w:eastAsia="Malgun Gothic" w:hAnsi="Times New Roman" w:cs="Times New Roman"/>
      <w:b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E234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34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List Paragraph"/>
    <w:basedOn w:val="a"/>
    <w:uiPriority w:val="34"/>
    <w:qFormat/>
    <w:rsid w:val="00DE2341"/>
    <w:pPr>
      <w:ind w:leftChars="400" w:left="840"/>
    </w:pPr>
  </w:style>
  <w:style w:type="paragraph" w:styleId="aa">
    <w:name w:val="Revision"/>
    <w:hidden/>
    <w:uiPriority w:val="99"/>
    <w:semiHidden/>
    <w:rsid w:val="00DE234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SVCBullets">
    <w:name w:val="SVC Bullets"/>
    <w:rsid w:val="004C7212"/>
    <w:pPr>
      <w:numPr>
        <w:numId w:val="4"/>
      </w:numPr>
    </w:pPr>
  </w:style>
  <w:style w:type="character" w:styleId="ab">
    <w:name w:val="annotation reference"/>
    <w:basedOn w:val="a0"/>
    <w:uiPriority w:val="99"/>
    <w:semiHidden/>
    <w:unhideWhenUsed/>
    <w:rsid w:val="004463B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463B5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63B5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463B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463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DC92-E218-464D-9FC1-BBFFD6DDC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s124087_0209</dc:creator>
  <cp:lastModifiedBy>s124087_0209</cp:lastModifiedBy>
  <cp:revision>3</cp:revision>
  <dcterms:created xsi:type="dcterms:W3CDTF">2012-10-16T01:53:00Z</dcterms:created>
  <dcterms:modified xsi:type="dcterms:W3CDTF">2012-10-16T02:30:00Z</dcterms:modified>
</cp:coreProperties>
</file>