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00"/>
        <w:gridCol w:w="1219"/>
      </w:tblGrid>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pPr>
            <w:bookmarkStart w:id="0" w:name="_Ref332659247"/>
            <w:bookmarkStart w:id="1" w:name="_Ref271908485"/>
            <w:bookmarkStart w:id="2" w:name="_Ref279147148"/>
            <w:bookmarkStart w:id="3" w:name="_Toc335395547"/>
            <w:bookmarkStart w:id="4" w:name="_Ref332656638"/>
            <w:bookmarkStart w:id="5" w:name="_Toc331592205"/>
            <w:r>
              <w:t>vps_extension( ) {</w:t>
            </w:r>
          </w:p>
        </w:tc>
        <w:tc>
          <w:tcPr>
            <w:tcW w:w="1219"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
                <w:bCs/>
              </w:rPr>
            </w:pPr>
            <w:r>
              <w:rPr>
                <w:b/>
                <w:bCs/>
              </w:rPr>
              <w:t>Descriptor</w:t>
            </w: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pPr>
            <w:r>
              <w:rPr>
                <w:bCs/>
              </w:rPr>
              <w:tab/>
              <w:t>while( !byte_aligned( ) )</w:t>
            </w:r>
          </w:p>
        </w:tc>
        <w:tc>
          <w:tcPr>
            <w:tcW w:w="1219" w:type="dxa"/>
            <w:tcBorders>
              <w:top w:val="single" w:sz="4" w:space="0" w:color="auto"/>
              <w:left w:val="single" w:sz="4" w:space="0" w:color="auto"/>
              <w:bottom w:val="single" w:sz="4" w:space="0" w:color="auto"/>
              <w:right w:val="single" w:sz="4" w:space="0" w:color="auto"/>
            </w:tcBorders>
          </w:tcPr>
          <w:p w:rsidR="002909E7" w:rsidRDefault="002909E7">
            <w:pPr>
              <w:pStyle w:val="3Table"/>
              <w:rPr>
                <w:bCs/>
              </w:rPr>
            </w:pP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pPr>
            <w:r>
              <w:rPr>
                <w:bCs/>
              </w:rPr>
              <w:tab/>
            </w:r>
            <w:r>
              <w:rPr>
                <w:bCs/>
              </w:rPr>
              <w:tab/>
            </w:r>
            <w:r>
              <w:rPr>
                <w:b/>
                <w:bCs/>
              </w:rPr>
              <w:t>vps_extension_byte_alignment_reserved_one_bit</w:t>
            </w:r>
          </w:p>
        </w:tc>
        <w:tc>
          <w:tcPr>
            <w:tcW w:w="1219"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Cs/>
              </w:rPr>
              <w:t>u(1)</w:t>
            </w: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Cs/>
              </w:rPr>
              <w:tab/>
            </w:r>
            <w:r>
              <w:rPr>
                <w:b/>
                <w:bCs/>
              </w:rPr>
              <w:t>num_additional_layer_operation_points</w:t>
            </w:r>
          </w:p>
        </w:tc>
        <w:tc>
          <w:tcPr>
            <w:tcW w:w="1219"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Cs/>
              </w:rPr>
              <w:t>u(8)</w:t>
            </w: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Cs/>
              </w:rPr>
              <w:tab/>
            </w:r>
            <w:r>
              <w:rPr>
                <w:b/>
                <w:bCs/>
              </w:rPr>
              <w:t>num_additional_profile_level_sets_minus1</w:t>
            </w:r>
          </w:p>
        </w:tc>
        <w:tc>
          <w:tcPr>
            <w:tcW w:w="1219"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Cs/>
              </w:rPr>
              <w:t>u(8)</w:t>
            </w: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pPr>
            <w:r>
              <w:rPr>
                <w:b/>
                <w:bCs/>
              </w:rPr>
              <w:tab/>
            </w:r>
            <w:r>
              <w:rPr>
                <w:bCs/>
              </w:rPr>
              <w:t>for( i = 0; i &lt;= vps_max_layers_minus1; i++ ) {</w:t>
            </w:r>
          </w:p>
        </w:tc>
        <w:tc>
          <w:tcPr>
            <w:tcW w:w="1219" w:type="dxa"/>
            <w:tcBorders>
              <w:top w:val="single" w:sz="4" w:space="0" w:color="auto"/>
              <w:left w:val="single" w:sz="4" w:space="0" w:color="auto"/>
              <w:bottom w:val="single" w:sz="4" w:space="0" w:color="auto"/>
              <w:right w:val="single" w:sz="4" w:space="0" w:color="auto"/>
            </w:tcBorders>
          </w:tcPr>
          <w:p w:rsidR="002909E7" w:rsidRDefault="002909E7">
            <w:pPr>
              <w:pStyle w:val="3Table"/>
              <w:rPr>
                <w:bCs/>
              </w:rPr>
            </w:pP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Cs/>
              </w:rPr>
              <w:tab/>
            </w:r>
            <w:r>
              <w:rPr>
                <w:bCs/>
              </w:rPr>
              <w:tab/>
              <w:t>// mapping of layer ID to scalability dimension IDs</w:t>
            </w:r>
          </w:p>
        </w:tc>
        <w:tc>
          <w:tcPr>
            <w:tcW w:w="1219" w:type="dxa"/>
            <w:tcBorders>
              <w:top w:val="single" w:sz="4" w:space="0" w:color="auto"/>
              <w:left w:val="single" w:sz="4" w:space="0" w:color="auto"/>
              <w:bottom w:val="single" w:sz="4" w:space="0" w:color="auto"/>
              <w:right w:val="single" w:sz="4" w:space="0" w:color="auto"/>
            </w:tcBorders>
          </w:tcPr>
          <w:p w:rsidR="002909E7" w:rsidRDefault="002909E7">
            <w:pPr>
              <w:pStyle w:val="3Table"/>
              <w:rPr>
                <w:bCs/>
              </w:rPr>
            </w:pP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
                <w:bCs/>
              </w:rPr>
            </w:pPr>
            <w:r>
              <w:rPr>
                <w:b/>
                <w:bCs/>
              </w:rPr>
              <w:tab/>
            </w:r>
            <w:r>
              <w:rPr>
                <w:b/>
                <w:bCs/>
              </w:rPr>
              <w:tab/>
              <w:t>reserved_zero_4bits_num_types</w:t>
            </w:r>
            <w:r>
              <w:rPr>
                <w:bCs/>
              </w:rPr>
              <w:t>[ i ]</w:t>
            </w:r>
          </w:p>
        </w:tc>
        <w:tc>
          <w:tcPr>
            <w:tcW w:w="1219"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Cs/>
              </w:rPr>
              <w:t>u(4)</w:t>
            </w: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pPr>
            <w:r>
              <w:rPr>
                <w:b/>
                <w:bCs/>
              </w:rPr>
              <w:tab/>
            </w:r>
            <w:r>
              <w:rPr>
                <w:b/>
                <w:bCs/>
              </w:rPr>
              <w:tab/>
              <w:t>reserved_zero_4bits_type</w:t>
            </w:r>
            <w:r>
              <w:rPr>
                <w:bCs/>
              </w:rPr>
              <w:t>[ i ]</w:t>
            </w:r>
          </w:p>
        </w:tc>
        <w:tc>
          <w:tcPr>
            <w:tcW w:w="1219"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Cs/>
              </w:rPr>
              <w:t>u(4)</w:t>
            </w: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pPr>
            <w:r>
              <w:rPr>
                <w:b/>
                <w:bCs/>
              </w:rPr>
              <w:tab/>
            </w:r>
            <w:r>
              <w:rPr>
                <w:b/>
                <w:bCs/>
              </w:rPr>
              <w:tab/>
              <w:t>view_id</w:t>
            </w:r>
            <w:r>
              <w:rPr>
                <w:bCs/>
              </w:rPr>
              <w:t>[ i ]</w:t>
            </w:r>
          </w:p>
        </w:tc>
        <w:tc>
          <w:tcPr>
            <w:tcW w:w="1219"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Cs/>
              </w:rPr>
              <w:t>u(8)</w:t>
            </w: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
                <w:bCs/>
              </w:rPr>
              <w:tab/>
            </w:r>
            <w:r>
              <w:rPr>
                <w:b/>
                <w:bCs/>
              </w:rPr>
              <w:tab/>
            </w:r>
            <w:r>
              <w:rPr>
                <w:bCs/>
              </w:rPr>
              <w:t>if ( i&gt;0 )</w:t>
            </w:r>
          </w:p>
        </w:tc>
        <w:tc>
          <w:tcPr>
            <w:tcW w:w="1219" w:type="dxa"/>
            <w:tcBorders>
              <w:top w:val="single" w:sz="4" w:space="0" w:color="auto"/>
              <w:left w:val="single" w:sz="4" w:space="0" w:color="auto"/>
              <w:bottom w:val="single" w:sz="4" w:space="0" w:color="auto"/>
              <w:right w:val="single" w:sz="4" w:space="0" w:color="auto"/>
            </w:tcBorders>
          </w:tcPr>
          <w:p w:rsidR="002909E7" w:rsidRDefault="002909E7">
            <w:pPr>
              <w:pStyle w:val="3Table"/>
              <w:rPr>
                <w:bCs/>
              </w:rPr>
            </w:pP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pPr>
            <w:r>
              <w:rPr>
                <w:b/>
                <w:bCs/>
              </w:rPr>
              <w:tab/>
            </w:r>
            <w:r>
              <w:rPr>
                <w:b/>
                <w:bCs/>
              </w:rPr>
              <w:tab/>
            </w:r>
            <w:r>
              <w:rPr>
                <w:b/>
                <w:bCs/>
              </w:rPr>
              <w:tab/>
              <w:t>num_direct_ref_layers</w:t>
            </w:r>
            <w:r>
              <w:rPr>
                <w:bCs/>
              </w:rPr>
              <w:t>[ i ]</w:t>
            </w:r>
          </w:p>
        </w:tc>
        <w:tc>
          <w:tcPr>
            <w:tcW w:w="1219"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Cs/>
              </w:rPr>
              <w:t>u(6)</w:t>
            </w: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pPr>
            <w:r>
              <w:rPr>
                <w:b/>
                <w:bCs/>
              </w:rPr>
              <w:tab/>
            </w:r>
            <w:r>
              <w:rPr>
                <w:b/>
                <w:bCs/>
              </w:rPr>
              <w:tab/>
            </w:r>
            <w:r>
              <w:rPr>
                <w:bCs/>
              </w:rPr>
              <w:t>for( j = 0; j &lt; num_direct_ref_layers[ i ] &amp;&amp; i; j++ )</w:t>
            </w:r>
          </w:p>
        </w:tc>
        <w:tc>
          <w:tcPr>
            <w:tcW w:w="1219" w:type="dxa"/>
            <w:tcBorders>
              <w:top w:val="single" w:sz="4" w:space="0" w:color="auto"/>
              <w:left w:val="single" w:sz="4" w:space="0" w:color="auto"/>
              <w:bottom w:val="single" w:sz="4" w:space="0" w:color="auto"/>
              <w:right w:val="single" w:sz="4" w:space="0" w:color="auto"/>
            </w:tcBorders>
          </w:tcPr>
          <w:p w:rsidR="002909E7" w:rsidRDefault="002909E7">
            <w:pPr>
              <w:pStyle w:val="3Table"/>
              <w:rPr>
                <w:bCs/>
              </w:rPr>
            </w:pP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pPr>
            <w:r>
              <w:rPr>
                <w:b/>
                <w:bCs/>
              </w:rPr>
              <w:tab/>
            </w:r>
            <w:r>
              <w:rPr>
                <w:b/>
                <w:bCs/>
              </w:rPr>
              <w:tab/>
            </w:r>
            <w:r>
              <w:rPr>
                <w:b/>
                <w:bCs/>
              </w:rPr>
              <w:tab/>
              <w:t>ref_layer_id</w:t>
            </w:r>
            <w:r>
              <w:rPr>
                <w:bCs/>
              </w:rPr>
              <w:t>[ i ][ j ]</w:t>
            </w:r>
          </w:p>
        </w:tc>
        <w:tc>
          <w:tcPr>
            <w:tcW w:w="1219"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Cs/>
              </w:rPr>
              <w:t>u(6)</w:t>
            </w: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pPr>
            <w:r>
              <w:rPr>
                <w:bCs/>
              </w:rPr>
              <w:tab/>
              <w:t>}</w:t>
            </w:r>
          </w:p>
        </w:tc>
        <w:tc>
          <w:tcPr>
            <w:tcW w:w="1219" w:type="dxa"/>
            <w:tcBorders>
              <w:top w:val="single" w:sz="4" w:space="0" w:color="auto"/>
              <w:left w:val="single" w:sz="4" w:space="0" w:color="auto"/>
              <w:bottom w:val="single" w:sz="4" w:space="0" w:color="auto"/>
              <w:right w:val="single" w:sz="4" w:space="0" w:color="auto"/>
            </w:tcBorders>
          </w:tcPr>
          <w:p w:rsidR="002909E7" w:rsidRDefault="002909E7">
            <w:pPr>
              <w:pStyle w:val="3Table"/>
              <w:rPr>
                <w:bCs/>
              </w:rPr>
            </w:pP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Cs/>
              </w:rPr>
              <w:tab/>
              <w:t>for( i = 0; i &lt;= num_additional_profile_level_sets_minus1; i++ )</w:t>
            </w:r>
          </w:p>
        </w:tc>
        <w:tc>
          <w:tcPr>
            <w:tcW w:w="1219" w:type="dxa"/>
            <w:tcBorders>
              <w:top w:val="single" w:sz="4" w:space="0" w:color="auto"/>
              <w:left w:val="single" w:sz="4" w:space="0" w:color="auto"/>
              <w:bottom w:val="single" w:sz="4" w:space="0" w:color="auto"/>
              <w:right w:val="single" w:sz="4" w:space="0" w:color="auto"/>
            </w:tcBorders>
          </w:tcPr>
          <w:p w:rsidR="002909E7" w:rsidRDefault="002909E7">
            <w:pPr>
              <w:pStyle w:val="3Table"/>
              <w:rPr>
                <w:bCs/>
              </w:rPr>
            </w:pP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Cs/>
              </w:rPr>
              <w:tab/>
            </w:r>
            <w:r>
              <w:rPr>
                <w:bCs/>
              </w:rPr>
              <w:tab/>
            </w:r>
            <w:r>
              <w:t>profile_tier_level</w:t>
            </w:r>
            <w:r>
              <w:rPr>
                <w:bCs/>
              </w:rPr>
              <w:t>( 1, vps_max_sub_layers_minus1 )</w:t>
            </w:r>
          </w:p>
        </w:tc>
        <w:tc>
          <w:tcPr>
            <w:tcW w:w="1219" w:type="dxa"/>
            <w:tcBorders>
              <w:top w:val="single" w:sz="4" w:space="0" w:color="auto"/>
              <w:left w:val="single" w:sz="4" w:space="0" w:color="auto"/>
              <w:bottom w:val="single" w:sz="4" w:space="0" w:color="auto"/>
              <w:right w:val="single" w:sz="4" w:space="0" w:color="auto"/>
            </w:tcBorders>
          </w:tcPr>
          <w:p w:rsidR="002909E7" w:rsidRDefault="002909E7">
            <w:pPr>
              <w:pStyle w:val="3Table"/>
              <w:rPr>
                <w:bCs/>
              </w:rPr>
            </w:pP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
                <w:bCs/>
              </w:rPr>
            </w:pPr>
            <w:r>
              <w:rPr>
                <w:b/>
                <w:bCs/>
              </w:rPr>
              <w:tab/>
            </w:r>
            <w:r>
              <w:rPr>
                <w:bCs/>
              </w:rPr>
              <w:t>for( i = 1; i &lt;= num_additional_layer_operation_points; i++ ) {</w:t>
            </w:r>
          </w:p>
        </w:tc>
        <w:tc>
          <w:tcPr>
            <w:tcW w:w="1219" w:type="dxa"/>
            <w:tcBorders>
              <w:top w:val="single" w:sz="4" w:space="0" w:color="auto"/>
              <w:left w:val="single" w:sz="4" w:space="0" w:color="auto"/>
              <w:bottom w:val="single" w:sz="4" w:space="0" w:color="auto"/>
              <w:right w:val="single" w:sz="4" w:space="0" w:color="auto"/>
            </w:tcBorders>
          </w:tcPr>
          <w:p w:rsidR="002909E7" w:rsidRDefault="002909E7">
            <w:pPr>
              <w:pStyle w:val="3Table"/>
              <w:rPr>
                <w:bCs/>
              </w:rPr>
            </w:pP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
                <w:bCs/>
              </w:rPr>
              <w:tab/>
            </w:r>
            <w:r>
              <w:rPr>
                <w:b/>
                <w:bCs/>
              </w:rPr>
              <w:tab/>
            </w:r>
            <w:r>
              <w:rPr>
                <w:bCs/>
              </w:rPr>
              <w:t>op_point( i )</w:t>
            </w:r>
          </w:p>
        </w:tc>
        <w:tc>
          <w:tcPr>
            <w:tcW w:w="1219" w:type="dxa"/>
            <w:tcBorders>
              <w:top w:val="single" w:sz="4" w:space="0" w:color="auto"/>
              <w:left w:val="single" w:sz="4" w:space="0" w:color="auto"/>
              <w:bottom w:val="single" w:sz="4" w:space="0" w:color="auto"/>
              <w:right w:val="single" w:sz="4" w:space="0" w:color="auto"/>
            </w:tcBorders>
          </w:tcPr>
          <w:p w:rsidR="002909E7" w:rsidRDefault="002909E7">
            <w:pPr>
              <w:pStyle w:val="3Table"/>
              <w:rPr>
                <w:bCs/>
              </w:rPr>
            </w:pP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
                <w:bCs/>
              </w:rPr>
              <w:tab/>
            </w:r>
            <w:r>
              <w:rPr>
                <w:b/>
                <w:bCs/>
              </w:rPr>
              <w:tab/>
            </w:r>
            <w:r>
              <w:rPr>
                <w:bCs/>
              </w:rPr>
              <w:t>if (num_additional_profile_level_sets)</w:t>
            </w:r>
          </w:p>
        </w:tc>
        <w:tc>
          <w:tcPr>
            <w:tcW w:w="1219" w:type="dxa"/>
            <w:tcBorders>
              <w:top w:val="single" w:sz="4" w:space="0" w:color="auto"/>
              <w:left w:val="single" w:sz="4" w:space="0" w:color="auto"/>
              <w:bottom w:val="single" w:sz="4" w:space="0" w:color="auto"/>
              <w:right w:val="single" w:sz="4" w:space="0" w:color="auto"/>
            </w:tcBorders>
          </w:tcPr>
          <w:p w:rsidR="002909E7" w:rsidRDefault="002909E7">
            <w:pPr>
              <w:pStyle w:val="3Table"/>
              <w:rPr>
                <w:bCs/>
              </w:rPr>
            </w:pP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
                <w:bCs/>
              </w:rPr>
            </w:pPr>
            <w:r>
              <w:rPr>
                <w:b/>
                <w:bCs/>
              </w:rPr>
              <w:tab/>
            </w:r>
            <w:r>
              <w:rPr>
                <w:b/>
                <w:bCs/>
              </w:rPr>
              <w:tab/>
            </w:r>
            <w:r>
              <w:rPr>
                <w:b/>
                <w:bCs/>
              </w:rPr>
              <w:tab/>
              <w:t>profile_level_idx</w:t>
            </w:r>
            <w:r>
              <w:rPr>
                <w:bCs/>
              </w:rPr>
              <w:t>[ i ]</w:t>
            </w:r>
          </w:p>
        </w:tc>
        <w:tc>
          <w:tcPr>
            <w:tcW w:w="1219" w:type="dxa"/>
            <w:tcBorders>
              <w:top w:val="single" w:sz="4" w:space="0" w:color="auto"/>
              <w:left w:val="single" w:sz="4" w:space="0" w:color="auto"/>
              <w:bottom w:val="single" w:sz="4" w:space="0" w:color="auto"/>
              <w:right w:val="single" w:sz="4" w:space="0" w:color="auto"/>
            </w:tcBorders>
          </w:tcPr>
          <w:p w:rsidR="002909E7" w:rsidRDefault="002909E7">
            <w:pPr>
              <w:pStyle w:val="3Table"/>
              <w:rPr>
                <w:bCs/>
              </w:rPr>
            </w:pP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
                <w:bCs/>
              </w:rPr>
            </w:pPr>
            <w:r>
              <w:rPr>
                <w:b/>
                <w:bCs/>
              </w:rPr>
              <w:tab/>
              <w:t>}</w:t>
            </w:r>
          </w:p>
        </w:tc>
        <w:tc>
          <w:tcPr>
            <w:tcW w:w="1219" w:type="dxa"/>
            <w:tcBorders>
              <w:top w:val="single" w:sz="4" w:space="0" w:color="auto"/>
              <w:left w:val="single" w:sz="4" w:space="0" w:color="auto"/>
              <w:bottom w:val="single" w:sz="4" w:space="0" w:color="auto"/>
              <w:right w:val="single" w:sz="4" w:space="0" w:color="auto"/>
            </w:tcBorders>
          </w:tcPr>
          <w:p w:rsidR="002909E7" w:rsidRDefault="002909E7">
            <w:pPr>
              <w:pStyle w:val="3Table"/>
              <w:rPr>
                <w:bCs/>
              </w:rPr>
            </w:pP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
                <w:bCs/>
              </w:rPr>
            </w:pPr>
            <w:r>
              <w:rPr>
                <w:bCs/>
              </w:rPr>
              <w:tab/>
              <w:t>for( i = 0; i &lt;= vps_max_layers_minus1; i++ ) {</w:t>
            </w:r>
          </w:p>
        </w:tc>
        <w:tc>
          <w:tcPr>
            <w:tcW w:w="1219" w:type="dxa"/>
            <w:tcBorders>
              <w:top w:val="single" w:sz="4" w:space="0" w:color="auto"/>
              <w:left w:val="single" w:sz="4" w:space="0" w:color="auto"/>
              <w:bottom w:val="single" w:sz="4" w:space="0" w:color="auto"/>
              <w:right w:val="single" w:sz="4" w:space="0" w:color="auto"/>
            </w:tcBorders>
          </w:tcPr>
          <w:p w:rsidR="002909E7" w:rsidRDefault="002909E7">
            <w:pPr>
              <w:pStyle w:val="3Table"/>
              <w:rPr>
                <w:bCs/>
              </w:rPr>
            </w:pP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Cs/>
              </w:rPr>
              <w:tab/>
            </w:r>
            <w:r>
              <w:rPr>
                <w:bCs/>
              </w:rPr>
              <w:tab/>
              <w:t>if (i) {</w:t>
            </w:r>
          </w:p>
        </w:tc>
        <w:tc>
          <w:tcPr>
            <w:tcW w:w="1219" w:type="dxa"/>
            <w:tcBorders>
              <w:top w:val="single" w:sz="4" w:space="0" w:color="auto"/>
              <w:left w:val="single" w:sz="4" w:space="0" w:color="auto"/>
              <w:bottom w:val="single" w:sz="4" w:space="0" w:color="auto"/>
              <w:right w:val="single" w:sz="4" w:space="0" w:color="auto"/>
            </w:tcBorders>
          </w:tcPr>
          <w:p w:rsidR="002909E7" w:rsidRDefault="002909E7">
            <w:pPr>
              <w:pStyle w:val="3Table"/>
              <w:rPr>
                <w:bCs/>
              </w:rPr>
            </w:pP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Cs/>
              </w:rPr>
              <w:tab/>
            </w:r>
            <w:r>
              <w:rPr>
                <w:bCs/>
              </w:rPr>
              <w:tab/>
            </w:r>
            <w:r>
              <w:rPr>
                <w:bCs/>
              </w:rPr>
              <w:tab/>
            </w:r>
            <w:r>
              <w:rPr>
                <w:b/>
              </w:rPr>
              <w:t>multi_view_mv_pred_flag</w:t>
            </w:r>
            <w:r>
              <w:rPr>
                <w:bCs/>
              </w:rPr>
              <w:t>[ i ]</w:t>
            </w:r>
          </w:p>
        </w:tc>
        <w:tc>
          <w:tcPr>
            <w:tcW w:w="1219"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Cs/>
              </w:rPr>
              <w:t>u(1)</w:t>
            </w: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Cs/>
              </w:rPr>
              <w:tab/>
            </w:r>
            <w:r>
              <w:rPr>
                <w:bCs/>
              </w:rPr>
              <w:tab/>
            </w:r>
            <w:r>
              <w:rPr>
                <w:bCs/>
              </w:rPr>
              <w:tab/>
            </w:r>
            <w:r>
              <w:rPr>
                <w:b/>
              </w:rPr>
              <w:t>multi_view_residual_pred_flag</w:t>
            </w:r>
            <w:r>
              <w:rPr>
                <w:bCs/>
              </w:rPr>
              <w:t>[ i ]</w:t>
            </w:r>
          </w:p>
        </w:tc>
        <w:tc>
          <w:tcPr>
            <w:tcW w:w="1219"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Cs/>
              </w:rPr>
              <w:t>u(1)</w:t>
            </w: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
                <w:bCs/>
              </w:rPr>
            </w:pPr>
            <w:r>
              <w:tab/>
            </w:r>
            <w:r>
              <w:tab/>
              <w:t>}</w:t>
            </w:r>
          </w:p>
        </w:tc>
        <w:tc>
          <w:tcPr>
            <w:tcW w:w="1219" w:type="dxa"/>
            <w:tcBorders>
              <w:top w:val="single" w:sz="4" w:space="0" w:color="auto"/>
              <w:left w:val="single" w:sz="4" w:space="0" w:color="auto"/>
              <w:bottom w:val="single" w:sz="4" w:space="0" w:color="auto"/>
              <w:right w:val="single" w:sz="4" w:space="0" w:color="auto"/>
            </w:tcBorders>
          </w:tcPr>
          <w:p w:rsidR="002909E7" w:rsidRDefault="002909E7">
            <w:pPr>
              <w:pStyle w:val="3Table"/>
              <w:rPr>
                <w:bCs/>
              </w:rPr>
            </w:pP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pPr>
            <w:r>
              <w:tab/>
            </w:r>
            <w:r>
              <w:tab/>
              <w:t>if ( i%1) {</w:t>
            </w:r>
          </w:p>
        </w:tc>
        <w:tc>
          <w:tcPr>
            <w:tcW w:w="1219" w:type="dxa"/>
            <w:tcBorders>
              <w:top w:val="single" w:sz="4" w:space="0" w:color="auto"/>
              <w:left w:val="single" w:sz="4" w:space="0" w:color="auto"/>
              <w:bottom w:val="single" w:sz="4" w:space="0" w:color="auto"/>
              <w:right w:val="single" w:sz="4" w:space="0" w:color="auto"/>
            </w:tcBorders>
          </w:tcPr>
          <w:p w:rsidR="002909E7" w:rsidRDefault="002909E7">
            <w:pPr>
              <w:pStyle w:val="3Table"/>
              <w:rPr>
                <w:bCs/>
              </w:rPr>
            </w:pP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pPr>
            <w:r>
              <w:tab/>
            </w:r>
            <w:r>
              <w:tab/>
            </w:r>
            <w:r>
              <w:tab/>
            </w:r>
            <w:r>
              <w:rPr>
                <w:b/>
              </w:rPr>
              <w:t>enable_dmm_flag</w:t>
            </w:r>
            <w:r>
              <w:rPr>
                <w:bCs/>
              </w:rPr>
              <w:t>[ i ]</w:t>
            </w:r>
          </w:p>
        </w:tc>
        <w:tc>
          <w:tcPr>
            <w:tcW w:w="1219"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Cs/>
              </w:rPr>
            </w:pPr>
            <w:r>
              <w:rPr>
                <w:bCs/>
              </w:rPr>
              <w:t>u(1)</w:t>
            </w:r>
          </w:p>
        </w:tc>
      </w:tr>
      <w:tr w:rsidR="002909E7" w:rsidRP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Pr="002909E7" w:rsidRDefault="002909E7">
            <w:pPr>
              <w:pStyle w:val="3Table"/>
              <w:rPr>
                <w:b/>
                <w:bCs/>
                <w:strike/>
                <w:highlight w:val="yellow"/>
              </w:rPr>
            </w:pPr>
            <w:r w:rsidRPr="002909E7">
              <w:rPr>
                <w:strike/>
                <w:highlight w:val="yellow"/>
              </w:rPr>
              <w:tab/>
            </w:r>
            <w:r w:rsidRPr="002909E7">
              <w:rPr>
                <w:strike/>
                <w:highlight w:val="yellow"/>
              </w:rPr>
              <w:tab/>
            </w:r>
            <w:r w:rsidRPr="002909E7">
              <w:rPr>
                <w:strike/>
                <w:highlight w:val="yellow"/>
              </w:rPr>
              <w:tab/>
            </w:r>
            <w:r w:rsidRPr="002909E7">
              <w:rPr>
                <w:b/>
                <w:strike/>
                <w:highlight w:val="yellow"/>
              </w:rPr>
              <w:t>use_mvi_flag</w:t>
            </w:r>
            <w:r w:rsidRPr="002909E7">
              <w:rPr>
                <w:bCs/>
                <w:strike/>
                <w:highlight w:val="yellow"/>
              </w:rPr>
              <w:t>[ i ]</w:t>
            </w:r>
          </w:p>
        </w:tc>
        <w:tc>
          <w:tcPr>
            <w:tcW w:w="1219" w:type="dxa"/>
            <w:tcBorders>
              <w:top w:val="single" w:sz="4" w:space="0" w:color="auto"/>
              <w:left w:val="single" w:sz="4" w:space="0" w:color="auto"/>
              <w:bottom w:val="single" w:sz="4" w:space="0" w:color="auto"/>
              <w:right w:val="single" w:sz="4" w:space="0" w:color="auto"/>
            </w:tcBorders>
            <w:hideMark/>
          </w:tcPr>
          <w:p w:rsidR="002909E7" w:rsidRPr="002909E7" w:rsidRDefault="002909E7">
            <w:pPr>
              <w:pStyle w:val="3Table"/>
              <w:rPr>
                <w:bCs/>
                <w:strike/>
                <w:highlight w:val="yellow"/>
              </w:rPr>
            </w:pPr>
            <w:r w:rsidRPr="002909E7">
              <w:rPr>
                <w:bCs/>
                <w:strike/>
                <w:highlight w:val="yellow"/>
              </w:rPr>
              <w:t>u(1)</w:t>
            </w: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pPr>
            <w:r>
              <w:tab/>
            </w:r>
            <w:r>
              <w:tab/>
              <w:t>}</w:t>
            </w:r>
          </w:p>
        </w:tc>
        <w:tc>
          <w:tcPr>
            <w:tcW w:w="1219" w:type="dxa"/>
            <w:tcBorders>
              <w:top w:val="single" w:sz="4" w:space="0" w:color="auto"/>
              <w:left w:val="single" w:sz="4" w:space="0" w:color="auto"/>
              <w:bottom w:val="single" w:sz="4" w:space="0" w:color="auto"/>
              <w:right w:val="single" w:sz="4" w:space="0" w:color="auto"/>
            </w:tcBorders>
          </w:tcPr>
          <w:p w:rsidR="002909E7" w:rsidRDefault="002909E7">
            <w:pPr>
              <w:pStyle w:val="3Table"/>
              <w:rPr>
                <w:bCs/>
              </w:rPr>
            </w:pP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
              </w:rPr>
            </w:pPr>
            <w:r>
              <w:rPr>
                <w:b/>
              </w:rPr>
              <w:tab/>
              <w:t>}</w:t>
            </w:r>
          </w:p>
        </w:tc>
        <w:tc>
          <w:tcPr>
            <w:tcW w:w="1219" w:type="dxa"/>
            <w:tcBorders>
              <w:top w:val="single" w:sz="4" w:space="0" w:color="auto"/>
              <w:left w:val="single" w:sz="4" w:space="0" w:color="auto"/>
              <w:bottom w:val="single" w:sz="4" w:space="0" w:color="auto"/>
              <w:right w:val="single" w:sz="4" w:space="0" w:color="auto"/>
            </w:tcBorders>
          </w:tcPr>
          <w:p w:rsidR="002909E7" w:rsidRDefault="002909E7">
            <w:pPr>
              <w:pStyle w:val="3Table"/>
              <w:rPr>
                <w:bCs/>
              </w:rPr>
            </w:pPr>
          </w:p>
        </w:tc>
      </w:tr>
      <w:tr w:rsidR="002909E7" w:rsidTr="002909E7">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2909E7" w:rsidRDefault="002909E7">
            <w:pPr>
              <w:pStyle w:val="3Table"/>
              <w:rPr>
                <w:b/>
              </w:rPr>
            </w:pPr>
            <w:r>
              <w:t>}</w:t>
            </w:r>
          </w:p>
        </w:tc>
        <w:tc>
          <w:tcPr>
            <w:tcW w:w="1219" w:type="dxa"/>
            <w:tcBorders>
              <w:top w:val="single" w:sz="4" w:space="0" w:color="auto"/>
              <w:left w:val="single" w:sz="4" w:space="0" w:color="auto"/>
              <w:bottom w:val="single" w:sz="4" w:space="0" w:color="auto"/>
              <w:right w:val="single" w:sz="4" w:space="0" w:color="auto"/>
            </w:tcBorders>
          </w:tcPr>
          <w:p w:rsidR="002909E7" w:rsidRDefault="002909E7">
            <w:pPr>
              <w:pStyle w:val="3Table"/>
              <w:rPr>
                <w:bCs/>
              </w:rPr>
            </w:pPr>
          </w:p>
        </w:tc>
      </w:tr>
    </w:tbl>
    <w:p w:rsidR="002909E7" w:rsidRDefault="002909E7" w:rsidP="00A243C2">
      <w:pPr>
        <w:pStyle w:val="3H1"/>
        <w:numPr>
          <w:ilvl w:val="0"/>
          <w:numId w:val="0"/>
        </w:numPr>
        <w:rPr>
          <w:rFonts w:eastAsiaTheme="minorEastAsia" w:hint="eastAsia"/>
          <w:lang w:eastAsia="zh-TW"/>
        </w:rPr>
      </w:pPr>
    </w:p>
    <w:p w:rsidR="002909E7" w:rsidRDefault="002909E7" w:rsidP="00A243C2">
      <w:pPr>
        <w:pStyle w:val="3H1"/>
        <w:numPr>
          <w:ilvl w:val="0"/>
          <w:numId w:val="0"/>
        </w:numPr>
        <w:rPr>
          <w:rFonts w:eastAsiaTheme="minorEastAsia" w:hint="eastAsia"/>
          <w:lang w:eastAsia="zh-TW"/>
        </w:rPr>
      </w:pPr>
    </w:p>
    <w:p w:rsidR="00A243C2" w:rsidRDefault="00A243C2" w:rsidP="00A243C2">
      <w:pPr>
        <w:pStyle w:val="3H1"/>
        <w:numPr>
          <w:ilvl w:val="0"/>
          <w:numId w:val="0"/>
        </w:numPr>
      </w:pPr>
      <w:r>
        <w:rPr>
          <w:rFonts w:eastAsiaTheme="minorEastAsia" w:hint="eastAsia"/>
          <w:lang w:eastAsia="zh-TW"/>
        </w:rPr>
        <w:t xml:space="preserve">G.8.5 </w:t>
      </w:r>
      <w:proofErr w:type="gramStart"/>
      <w:r>
        <w:t>Decoding</w:t>
      </w:r>
      <w:proofErr w:type="gramEnd"/>
      <w:r>
        <w:t xml:space="preserve"> process for coding units coded in inter prediction mode</w:t>
      </w:r>
      <w:bookmarkEnd w:id="3"/>
      <w:bookmarkEnd w:id="4"/>
      <w:bookmarkEnd w:id="5"/>
    </w:p>
    <w:p w:rsidR="00A243C2" w:rsidRPr="00A243C2" w:rsidRDefault="00A243C2" w:rsidP="00A243C2">
      <w:pPr>
        <w:pStyle w:val="3N"/>
      </w:pPr>
      <w:r>
        <w:t xml:space="preserve">The </w:t>
      </w:r>
      <w:r w:rsidRPr="00A243C2">
        <w:t xml:space="preserve">specifications in </w:t>
      </w:r>
      <w:proofErr w:type="spellStart"/>
      <w:r w:rsidRPr="00A243C2">
        <w:t>subclause</w:t>
      </w:r>
      <w:proofErr w:type="spellEnd"/>
      <w:r w:rsidRPr="00A243C2">
        <w:t xml:space="preserve"> 8.5 apply with the following modification:</w:t>
      </w:r>
    </w:p>
    <w:p w:rsidR="00A243C2" w:rsidRPr="002909E7" w:rsidRDefault="00A243C2" w:rsidP="00A243C2">
      <w:pPr>
        <w:tabs>
          <w:tab w:val="left" w:pos="400"/>
          <w:tab w:val="left" w:pos="851"/>
        </w:tabs>
        <w:ind w:left="403" w:hanging="403"/>
        <w:rPr>
          <w:strike/>
          <w:highlight w:val="yellow"/>
        </w:rPr>
      </w:pPr>
      <w:r w:rsidRPr="00A243C2">
        <w:t>–</w:t>
      </w:r>
      <w:r w:rsidRPr="00A243C2">
        <w:tab/>
      </w:r>
      <w:r w:rsidRPr="002909E7">
        <w:rPr>
          <w:strike/>
          <w:highlight w:val="yellow"/>
        </w:rPr>
        <w:t xml:space="preserve">If </w:t>
      </w:r>
      <w:bookmarkStart w:id="6" w:name="OLE_LINK27"/>
      <w:bookmarkStart w:id="7" w:name="OLE_LINK28"/>
      <w:proofErr w:type="spellStart"/>
      <w:r w:rsidRPr="002909E7">
        <w:rPr>
          <w:strike/>
          <w:highlight w:val="yellow"/>
        </w:rPr>
        <w:t>use_mvi_flag</w:t>
      </w:r>
      <w:bookmarkEnd w:id="6"/>
      <w:bookmarkEnd w:id="7"/>
      <w:proofErr w:type="spellEnd"/>
      <w:r w:rsidRPr="002909E7">
        <w:rPr>
          <w:strike/>
          <w:highlight w:val="yellow"/>
        </w:rPr>
        <w:t xml:space="preserve"> is equal to 1 and ( </w:t>
      </w:r>
      <w:proofErr w:type="spellStart"/>
      <w:r w:rsidRPr="002909E7">
        <w:rPr>
          <w:strike/>
          <w:highlight w:val="yellow"/>
        </w:rPr>
        <w:t>PredMode</w:t>
      </w:r>
      <w:proofErr w:type="spellEnd"/>
      <w:r w:rsidRPr="002909E7">
        <w:rPr>
          <w:strike/>
          <w:highlight w:val="yellow"/>
        </w:rPr>
        <w:t xml:space="preserve"> is equal to MODE_SKIP or </w:t>
      </w:r>
      <w:proofErr w:type="spellStart"/>
      <w:r w:rsidRPr="002909E7">
        <w:rPr>
          <w:strike/>
          <w:highlight w:val="yellow"/>
        </w:rPr>
        <w:t>PredMode</w:t>
      </w:r>
      <w:proofErr w:type="spellEnd"/>
      <w:r w:rsidRPr="002909E7">
        <w:rPr>
          <w:strike/>
          <w:highlight w:val="yellow"/>
        </w:rPr>
        <w:t xml:space="preserve"> is equal to MODE_INTER and </w:t>
      </w:r>
      <w:proofErr w:type="spellStart"/>
      <w:r w:rsidRPr="002909E7">
        <w:rPr>
          <w:strike/>
          <w:highlight w:val="yellow"/>
        </w:rPr>
        <w:t>merge_flag</w:t>
      </w:r>
      <w:proofErr w:type="spellEnd"/>
      <w:r w:rsidRPr="002909E7">
        <w:rPr>
          <w:strike/>
          <w:highlight w:val="yellow"/>
        </w:rPr>
        <w:t>[ </w:t>
      </w:r>
      <w:proofErr w:type="spellStart"/>
      <w:r w:rsidRPr="002909E7">
        <w:rPr>
          <w:strike/>
          <w:highlight w:val="yellow"/>
        </w:rPr>
        <w:t>xP</w:t>
      </w:r>
      <w:proofErr w:type="spellEnd"/>
      <w:r w:rsidRPr="002909E7">
        <w:rPr>
          <w:strike/>
          <w:highlight w:val="yellow"/>
        </w:rPr>
        <w:t> ][ </w:t>
      </w:r>
      <w:proofErr w:type="spellStart"/>
      <w:r w:rsidRPr="002909E7">
        <w:rPr>
          <w:strike/>
          <w:highlight w:val="yellow"/>
        </w:rPr>
        <w:t>yP</w:t>
      </w:r>
      <w:proofErr w:type="spellEnd"/>
      <w:r w:rsidRPr="002909E7">
        <w:rPr>
          <w:strike/>
          <w:highlight w:val="yellow"/>
        </w:rPr>
        <w:t xml:space="preserve"> ] is equal to 1 ) and </w:t>
      </w:r>
      <w:proofErr w:type="spellStart"/>
      <w:r w:rsidRPr="002909E7">
        <w:rPr>
          <w:strike/>
          <w:highlight w:val="yellow"/>
        </w:rPr>
        <w:t>merge_idx</w:t>
      </w:r>
      <w:proofErr w:type="spellEnd"/>
      <w:r w:rsidRPr="002909E7">
        <w:rPr>
          <w:strike/>
          <w:highlight w:val="yellow"/>
        </w:rPr>
        <w:t>[ </w:t>
      </w:r>
      <w:proofErr w:type="spellStart"/>
      <w:r w:rsidRPr="002909E7">
        <w:rPr>
          <w:strike/>
          <w:highlight w:val="yellow"/>
        </w:rPr>
        <w:t>xP</w:t>
      </w:r>
      <w:proofErr w:type="spellEnd"/>
      <w:r w:rsidRPr="002909E7">
        <w:rPr>
          <w:strike/>
          <w:highlight w:val="yellow"/>
        </w:rPr>
        <w:t> ][ </w:t>
      </w:r>
      <w:proofErr w:type="spellStart"/>
      <w:r w:rsidRPr="002909E7">
        <w:rPr>
          <w:strike/>
          <w:highlight w:val="yellow"/>
        </w:rPr>
        <w:t>yP</w:t>
      </w:r>
      <w:proofErr w:type="spellEnd"/>
      <w:r w:rsidRPr="002909E7">
        <w:rPr>
          <w:strike/>
          <w:highlight w:val="yellow"/>
        </w:rPr>
        <w:t> ] is equal to 0, the following ordered steps apply:</w:t>
      </w:r>
    </w:p>
    <w:p w:rsidR="00A243C2" w:rsidRPr="002909E7" w:rsidRDefault="00A243C2" w:rsidP="002A4DD4">
      <w:pPr>
        <w:pStyle w:val="3N"/>
        <w:numPr>
          <w:ilvl w:val="0"/>
          <w:numId w:val="9"/>
        </w:numPr>
        <w:rPr>
          <w:strike/>
          <w:highlight w:val="yellow"/>
        </w:rPr>
      </w:pPr>
      <w:r w:rsidRPr="002909E7">
        <w:rPr>
          <w:strike/>
          <w:highlight w:val="yellow"/>
        </w:rPr>
        <w:t xml:space="preserve">The variable </w:t>
      </w:r>
      <w:proofErr w:type="spellStart"/>
      <w:r w:rsidRPr="002909E7">
        <w:rPr>
          <w:strike/>
          <w:highlight w:val="yellow"/>
        </w:rPr>
        <w:t>TextureModeDepth</w:t>
      </w:r>
      <w:proofErr w:type="spellEnd"/>
      <w:proofErr w:type="gramStart"/>
      <w:r w:rsidRPr="002909E7">
        <w:rPr>
          <w:strike/>
          <w:highlight w:val="yellow"/>
        </w:rPr>
        <w:t>[ x0</w:t>
      </w:r>
      <w:proofErr w:type="gramEnd"/>
      <w:r w:rsidRPr="002909E7">
        <w:rPr>
          <w:strike/>
          <w:highlight w:val="yellow"/>
        </w:rPr>
        <w:t xml:space="preserve"> &gt;&gt; Log2MinCbSize ][ y0 &gt;&gt; Log2MinCbSize ] is set equal to the current value of the variable </w:t>
      </w:r>
      <w:proofErr w:type="spellStart"/>
      <w:r w:rsidRPr="002909E7">
        <w:rPr>
          <w:strike/>
          <w:highlight w:val="yellow"/>
        </w:rPr>
        <w:t>cbDepth</w:t>
      </w:r>
      <w:proofErr w:type="spellEnd"/>
      <w:r w:rsidRPr="002909E7">
        <w:rPr>
          <w:strike/>
          <w:highlight w:val="yellow"/>
        </w:rPr>
        <w:t>.</w:t>
      </w:r>
    </w:p>
    <w:p w:rsidR="00A243C2" w:rsidRPr="002909E7" w:rsidRDefault="00A243C2" w:rsidP="002A4DD4">
      <w:pPr>
        <w:pStyle w:val="3N"/>
        <w:numPr>
          <w:ilvl w:val="0"/>
          <w:numId w:val="9"/>
        </w:numPr>
        <w:rPr>
          <w:strike/>
          <w:highlight w:val="yellow"/>
        </w:rPr>
      </w:pPr>
      <w:r w:rsidRPr="002909E7">
        <w:rPr>
          <w:strike/>
          <w:highlight w:val="yellow"/>
        </w:rPr>
        <w:lastRenderedPageBreak/>
        <w:t xml:space="preserve">The syntax elements </w:t>
      </w:r>
      <w:proofErr w:type="spellStart"/>
      <w:r w:rsidRPr="002909E7">
        <w:rPr>
          <w:strike/>
          <w:highlight w:val="yellow"/>
        </w:rPr>
        <w:t>split_coding_unit_</w:t>
      </w:r>
      <w:proofErr w:type="gramStart"/>
      <w:r w:rsidRPr="002909E7">
        <w:rPr>
          <w:strike/>
          <w:highlight w:val="yellow"/>
        </w:rPr>
        <w:t>flag</w:t>
      </w:r>
      <w:proofErr w:type="spellEnd"/>
      <w:r w:rsidRPr="002909E7">
        <w:rPr>
          <w:strike/>
          <w:highlight w:val="yellow"/>
        </w:rPr>
        <w:t>[</w:t>
      </w:r>
      <w:proofErr w:type="gramEnd"/>
      <w:r w:rsidRPr="002909E7">
        <w:rPr>
          <w:strike/>
          <w:highlight w:val="yellow"/>
        </w:rPr>
        <w:t>  ][  ] as well as the motion vectors and reference indices are inherited from the co-located region of the corresponding texture picture.</w:t>
      </w:r>
    </w:p>
    <w:p w:rsidR="00A243C2" w:rsidRDefault="00A243C2" w:rsidP="00A243C2">
      <w:pPr>
        <w:pStyle w:val="3H4"/>
        <w:numPr>
          <w:ilvl w:val="0"/>
          <w:numId w:val="0"/>
        </w:numPr>
        <w:rPr>
          <w:rFonts w:hint="eastAsia"/>
          <w:lang w:eastAsia="zh-TW"/>
        </w:rPr>
      </w:pPr>
      <w:r>
        <w:t>–</w:t>
      </w:r>
      <w:r w:rsidRPr="00A243C2">
        <w:rPr>
          <w:b w:val="0"/>
          <w:sz w:val="22"/>
          <w:lang w:val="en-US"/>
        </w:rPr>
        <w:tab/>
        <w:t xml:space="preserve">All invocations of the process specified in </w:t>
      </w:r>
      <w:proofErr w:type="spellStart"/>
      <w:r w:rsidRPr="00A243C2">
        <w:rPr>
          <w:b w:val="0"/>
          <w:sz w:val="22"/>
          <w:lang w:val="en-US"/>
        </w:rPr>
        <w:t>subclause</w:t>
      </w:r>
      <w:proofErr w:type="spellEnd"/>
      <w:r w:rsidRPr="00A243C2">
        <w:rPr>
          <w:b w:val="0"/>
          <w:sz w:val="22"/>
          <w:lang w:val="en-US"/>
        </w:rPr>
        <w:t xml:space="preserve"> 8.5.1 are replaced with invocations of the process specified in </w:t>
      </w:r>
      <w:proofErr w:type="spellStart"/>
      <w:r w:rsidRPr="00A243C2">
        <w:rPr>
          <w:b w:val="0"/>
          <w:sz w:val="22"/>
          <w:lang w:val="en-US"/>
        </w:rPr>
        <w:t>subclause</w:t>
      </w:r>
      <w:proofErr w:type="spellEnd"/>
      <w:r w:rsidRPr="00A243C2">
        <w:rPr>
          <w:b w:val="0"/>
          <w:sz w:val="22"/>
          <w:lang w:val="en-US"/>
        </w:rPr>
        <w:t> </w:t>
      </w:r>
      <w:fldSimple w:instr=" REF _Ref332658543 \r \h  \* MERGEFORMAT " w:fldLock="1">
        <w:r w:rsidRPr="00A243C2">
          <w:rPr>
            <w:b w:val="0"/>
            <w:sz w:val="22"/>
            <w:lang w:val="en-US"/>
          </w:rPr>
          <w:t>G.8.5.1</w:t>
        </w:r>
      </w:fldSimple>
      <w:r w:rsidRPr="00A243C2">
        <w:rPr>
          <w:b w:val="0"/>
          <w:sz w:val="22"/>
          <w:lang w:val="en-US"/>
        </w:rPr>
        <w:t>.</w:t>
      </w:r>
    </w:p>
    <w:p w:rsidR="00A243C2" w:rsidRPr="00A243C2" w:rsidRDefault="00A243C2" w:rsidP="00A243C2">
      <w:pPr>
        <w:rPr>
          <w:rFonts w:hint="eastAsia"/>
          <w:lang w:val="en-GB" w:eastAsia="zh-TW"/>
        </w:rPr>
      </w:pPr>
    </w:p>
    <w:p w:rsidR="00C30F9F" w:rsidRDefault="006C3902" w:rsidP="006C3902">
      <w:pPr>
        <w:pStyle w:val="3H4"/>
        <w:numPr>
          <w:ilvl w:val="0"/>
          <w:numId w:val="0"/>
        </w:numPr>
      </w:pPr>
      <w:r>
        <w:rPr>
          <w:rFonts w:hint="eastAsia"/>
          <w:lang w:eastAsia="zh-TW"/>
        </w:rPr>
        <w:t xml:space="preserve">G.8.5.2.1.1 </w:t>
      </w:r>
      <w:r w:rsidR="00C30F9F">
        <w:t xml:space="preserve">Derivation process for </w:t>
      </w:r>
      <w:bookmarkStart w:id="8" w:name="OLE_LINK18"/>
      <w:bookmarkStart w:id="9" w:name="OLE_LINK20"/>
      <w:proofErr w:type="spellStart"/>
      <w:r w:rsidR="00C30F9F">
        <w:t>luma</w:t>
      </w:r>
      <w:proofErr w:type="spellEnd"/>
      <w:r w:rsidR="00C30F9F">
        <w:t xml:space="preserve"> motion vectors for merge</w:t>
      </w:r>
      <w:bookmarkEnd w:id="1"/>
      <w:r w:rsidR="00C30F9F">
        <w:t xml:space="preserve"> </w:t>
      </w:r>
      <w:bookmarkEnd w:id="8"/>
      <w:bookmarkEnd w:id="9"/>
      <w:r w:rsidR="00C30F9F">
        <w:t>mode</w:t>
      </w:r>
      <w:bookmarkEnd w:id="2"/>
    </w:p>
    <w:p w:rsidR="00C30F9F" w:rsidRDefault="00C30F9F" w:rsidP="00C30F9F">
      <w:pPr>
        <w:tabs>
          <w:tab w:val="clear" w:pos="720"/>
          <w:tab w:val="left" w:pos="709"/>
        </w:tabs>
        <w:rPr>
          <w:noProof/>
          <w:lang w:eastAsia="ko-KR"/>
        </w:rPr>
      </w:pPr>
      <w:r>
        <w:rPr>
          <w:noProof/>
          <w:lang w:eastAsia="ko-KR"/>
        </w:rPr>
        <w:t>This process is only invoked when PredMode[ xC ][ yC ] is equal to MODE_SKIP or PredMode[ xC ][ yC ] is equal to MODE_</w:t>
      </w:r>
      <w:r>
        <w:rPr>
          <w:rFonts w:eastAsia="MS Mincho"/>
          <w:noProof/>
          <w:lang w:eastAsia="ja-JP"/>
        </w:rPr>
        <w:t xml:space="preserve">INTER and merge_flag [ xP ][ yP ] is equal to 1, where </w:t>
      </w:r>
      <w:r>
        <w:rPr>
          <w:noProof/>
          <w:lang w:eastAsia="ko-KR"/>
        </w:rPr>
        <w:t>( x</w:t>
      </w:r>
      <w:r>
        <w:rPr>
          <w:rFonts w:eastAsia="MS Mincho"/>
          <w:noProof/>
          <w:lang w:eastAsia="ja-JP"/>
        </w:rPr>
        <w:t>P</w:t>
      </w:r>
      <w:r>
        <w:rPr>
          <w:noProof/>
          <w:lang w:eastAsia="ko-KR"/>
        </w:rPr>
        <w:t>, y</w:t>
      </w:r>
      <w:r>
        <w:rPr>
          <w:rFonts w:eastAsia="MS Mincho"/>
          <w:noProof/>
          <w:lang w:eastAsia="ja-JP"/>
        </w:rPr>
        <w:t>P</w:t>
      </w:r>
      <w:r>
        <w:rPr>
          <w:noProof/>
          <w:lang w:eastAsia="ko-KR"/>
        </w:rPr>
        <w:t xml:space="preserve"> ) </w:t>
      </w:r>
      <w:r>
        <w:rPr>
          <w:rFonts w:eastAsia="MS Mincho"/>
          <w:noProof/>
          <w:lang w:eastAsia="ja-JP"/>
        </w:rPr>
        <w:t>specify</w:t>
      </w:r>
      <w:r>
        <w:rPr>
          <w:noProof/>
          <w:lang w:eastAsia="ko-KR"/>
        </w:rPr>
        <w:t xml:space="preserve"> the top-left sample of the current luma prediction block relative to the top-left luma sample of the current picture.</w:t>
      </w:r>
    </w:p>
    <w:p w:rsidR="00C30F9F" w:rsidRDefault="00C30F9F" w:rsidP="00C30F9F">
      <w:pPr>
        <w:rPr>
          <w:noProof/>
          <w:lang w:eastAsia="ko-KR"/>
        </w:rPr>
      </w:pPr>
      <w:r>
        <w:rPr>
          <w:noProof/>
          <w:lang w:eastAsia="ko-KR"/>
        </w:rPr>
        <w:t>Inputs of this process are</w:t>
      </w:r>
    </w:p>
    <w:p w:rsidR="00C30F9F" w:rsidRDefault="00C30F9F" w:rsidP="002A4DD4">
      <w:pPr>
        <w:numPr>
          <w:ilvl w:val="0"/>
          <w:numId w:val="3"/>
        </w:numPr>
        <w:tabs>
          <w:tab w:val="clear" w:pos="360"/>
          <w:tab w:val="clear" w:pos="720"/>
          <w:tab w:val="clear" w:pos="1080"/>
          <w:tab w:val="clear" w:pos="1440"/>
          <w:tab w:val="left" w:pos="794"/>
          <w:tab w:val="left" w:pos="1191"/>
          <w:tab w:val="left" w:pos="1588"/>
          <w:tab w:val="left" w:pos="1985"/>
        </w:tabs>
        <w:jc w:val="both"/>
        <w:rPr>
          <w:noProof/>
        </w:rPr>
      </w:pPr>
      <w:r>
        <w:rPr>
          <w:noProof/>
          <w:lang w:eastAsia="ko-KR"/>
        </w:rPr>
        <w:t>a luma location ( xC, yC ) of the top-left sample of the current luma coding block relative to the top-left luma sample of the current picture,</w:t>
      </w:r>
    </w:p>
    <w:p w:rsidR="00C30F9F" w:rsidRDefault="00C30F9F" w:rsidP="002A4DD4">
      <w:pPr>
        <w:numPr>
          <w:ilvl w:val="0"/>
          <w:numId w:val="3"/>
        </w:numPr>
        <w:tabs>
          <w:tab w:val="clear" w:pos="360"/>
          <w:tab w:val="clear" w:pos="720"/>
          <w:tab w:val="clear" w:pos="1080"/>
          <w:tab w:val="clear" w:pos="1440"/>
          <w:tab w:val="left" w:pos="794"/>
          <w:tab w:val="left" w:pos="1191"/>
          <w:tab w:val="left" w:pos="1588"/>
          <w:tab w:val="left" w:pos="1985"/>
        </w:tabs>
        <w:jc w:val="both"/>
        <w:rPr>
          <w:noProof/>
        </w:rPr>
      </w:pPr>
      <w:r>
        <w:rPr>
          <w:noProof/>
          <w:lang w:eastAsia="ko-KR"/>
        </w:rPr>
        <w:t>a luma location ( xP, yP ) of the top-left sample of the current luma prediction block relative to the top-left luma sample of the current picture,</w:t>
      </w:r>
    </w:p>
    <w:p w:rsidR="00C30F9F" w:rsidRDefault="00C30F9F" w:rsidP="002A4DD4">
      <w:pPr>
        <w:numPr>
          <w:ilvl w:val="0"/>
          <w:numId w:val="3"/>
        </w:numPr>
        <w:tabs>
          <w:tab w:val="clear" w:pos="360"/>
          <w:tab w:val="clear" w:pos="720"/>
          <w:tab w:val="clear" w:pos="1080"/>
          <w:tab w:val="clear" w:pos="1440"/>
          <w:tab w:val="left" w:pos="794"/>
          <w:tab w:val="left" w:pos="1191"/>
          <w:tab w:val="left" w:pos="1588"/>
          <w:tab w:val="left" w:pos="1985"/>
        </w:tabs>
        <w:jc w:val="both"/>
        <w:rPr>
          <w:noProof/>
        </w:rPr>
      </w:pPr>
      <w:r>
        <w:rPr>
          <w:noProof/>
          <w:lang w:eastAsia="ko-KR"/>
        </w:rPr>
        <w:t>a variable nCS specifying the size of the current luma coding block,</w:t>
      </w:r>
    </w:p>
    <w:p w:rsidR="00C30F9F" w:rsidRDefault="00C30F9F" w:rsidP="002A4DD4">
      <w:pPr>
        <w:numPr>
          <w:ilvl w:val="0"/>
          <w:numId w:val="3"/>
        </w:numPr>
        <w:tabs>
          <w:tab w:val="clear" w:pos="360"/>
          <w:tab w:val="clear" w:pos="720"/>
          <w:tab w:val="clear" w:pos="1080"/>
          <w:tab w:val="clear" w:pos="1440"/>
          <w:tab w:val="left" w:pos="794"/>
          <w:tab w:val="left" w:pos="1191"/>
          <w:tab w:val="left" w:pos="1588"/>
          <w:tab w:val="left" w:pos="1985"/>
        </w:tabs>
        <w:jc w:val="both"/>
        <w:rPr>
          <w:noProof/>
        </w:rPr>
      </w:pPr>
      <w:r>
        <w:rPr>
          <w:noProof/>
        </w:rPr>
        <w:t>variables specifying the width and the height of the luma prediction block, nPbW and nPbH,</w:t>
      </w:r>
    </w:p>
    <w:p w:rsidR="00C30F9F" w:rsidRDefault="00C30F9F" w:rsidP="002A4DD4">
      <w:pPr>
        <w:numPr>
          <w:ilvl w:val="0"/>
          <w:numId w:val="3"/>
        </w:numPr>
        <w:tabs>
          <w:tab w:val="clear" w:pos="360"/>
          <w:tab w:val="clear" w:pos="720"/>
          <w:tab w:val="clear" w:pos="1080"/>
          <w:tab w:val="clear" w:pos="1440"/>
          <w:tab w:val="left" w:pos="794"/>
          <w:tab w:val="left" w:pos="1191"/>
          <w:tab w:val="left" w:pos="1588"/>
          <w:tab w:val="left" w:pos="1985"/>
        </w:tabs>
        <w:jc w:val="both"/>
        <w:rPr>
          <w:noProof/>
        </w:rPr>
      </w:pPr>
      <w:r>
        <w:rPr>
          <w:noProof/>
        </w:rPr>
        <w:t>a variable partIdx specifying the index of the current prediction unit within the current coding unit.</w:t>
      </w:r>
    </w:p>
    <w:p w:rsidR="00C30F9F" w:rsidRDefault="00C30F9F" w:rsidP="00C30F9F">
      <w:pPr>
        <w:rPr>
          <w:noProof/>
          <w:lang w:eastAsia="ko-KR"/>
        </w:rPr>
      </w:pPr>
      <w:r>
        <w:rPr>
          <w:noProof/>
          <w:lang w:eastAsia="ko-KR"/>
        </w:rPr>
        <w:t>Outputs of this process are</w:t>
      </w:r>
    </w:p>
    <w:p w:rsidR="00C30F9F" w:rsidRDefault="00C30F9F" w:rsidP="00C30F9F">
      <w:pPr>
        <w:tabs>
          <w:tab w:val="left" w:pos="400"/>
        </w:tabs>
        <w:rPr>
          <w:noProof/>
          <w:lang w:eastAsia="ko-KR"/>
        </w:rPr>
      </w:pPr>
      <w:r>
        <w:rPr>
          <w:noProof/>
        </w:rPr>
        <w:t>–</w:t>
      </w:r>
      <w:r>
        <w:rPr>
          <w:noProof/>
        </w:rPr>
        <w:tab/>
        <w:t>the luma</w:t>
      </w:r>
      <w:r>
        <w:rPr>
          <w:noProof/>
          <w:lang w:eastAsia="ko-KR"/>
        </w:rPr>
        <w:t xml:space="preserve"> motion vectors mvL0 and mvL1,</w:t>
      </w:r>
    </w:p>
    <w:p w:rsidR="00C30F9F" w:rsidRDefault="00C30F9F" w:rsidP="00C30F9F">
      <w:pPr>
        <w:tabs>
          <w:tab w:val="left" w:pos="400"/>
        </w:tabs>
        <w:rPr>
          <w:noProof/>
        </w:rPr>
      </w:pPr>
      <w:r>
        <w:rPr>
          <w:noProof/>
        </w:rPr>
        <w:t>–</w:t>
      </w:r>
      <w:r>
        <w:rPr>
          <w:noProof/>
        </w:rPr>
        <w:tab/>
        <w:t>the reference indices refIdxL0 and refIdxL1,</w:t>
      </w:r>
    </w:p>
    <w:p w:rsidR="00C30F9F" w:rsidRDefault="00C30F9F" w:rsidP="00C30F9F">
      <w:pPr>
        <w:tabs>
          <w:tab w:val="left" w:pos="400"/>
        </w:tabs>
        <w:rPr>
          <w:noProof/>
        </w:rPr>
      </w:pPr>
      <w:r>
        <w:rPr>
          <w:noProof/>
        </w:rPr>
        <w:t>–</w:t>
      </w:r>
      <w:r>
        <w:rPr>
          <w:noProof/>
        </w:rPr>
        <w:tab/>
        <w:t>the prediction list utilization flags predFlagL0 and predFlagL1.</w:t>
      </w:r>
    </w:p>
    <w:p w:rsidR="00C30F9F" w:rsidRDefault="00C30F9F" w:rsidP="00C30F9F">
      <w:pPr>
        <w:tabs>
          <w:tab w:val="left" w:pos="2977"/>
        </w:tabs>
        <w:rPr>
          <w:noProof/>
          <w:lang w:eastAsia="ko-KR"/>
        </w:rPr>
      </w:pPr>
      <w:r>
        <w:rPr>
          <w:noProof/>
          <w:lang w:eastAsia="ko-KR"/>
        </w:rPr>
        <w:t>The variables singleMCLFlag is derived as follows.</w:t>
      </w:r>
    </w:p>
    <w:p w:rsidR="00C30F9F" w:rsidRDefault="00C30F9F" w:rsidP="002A4DD4">
      <w:pPr>
        <w:numPr>
          <w:ilvl w:val="0"/>
          <w:numId w:val="4"/>
        </w:numPr>
        <w:tabs>
          <w:tab w:val="clear" w:pos="360"/>
          <w:tab w:val="left" w:pos="2977"/>
        </w:tabs>
        <w:ind w:left="763"/>
        <w:jc w:val="both"/>
        <w:rPr>
          <w:noProof/>
          <w:lang w:eastAsia="ko-KR"/>
        </w:rPr>
      </w:pPr>
      <w:r>
        <w:rPr>
          <w:noProof/>
          <w:lang w:eastAsia="ko-KR"/>
        </w:rPr>
        <w:t>If log2_parallel_merge_level_minus2 is greater than 0 and nCS is equal to 8, singleMCLFlag is set to 1.</w:t>
      </w:r>
    </w:p>
    <w:p w:rsidR="00C30F9F" w:rsidRDefault="00C30F9F" w:rsidP="002A4DD4">
      <w:pPr>
        <w:numPr>
          <w:ilvl w:val="0"/>
          <w:numId w:val="4"/>
        </w:numPr>
        <w:tabs>
          <w:tab w:val="clear" w:pos="360"/>
          <w:tab w:val="left" w:pos="2977"/>
        </w:tabs>
        <w:ind w:left="763"/>
        <w:jc w:val="both"/>
        <w:rPr>
          <w:noProof/>
          <w:lang w:eastAsia="ko-KR"/>
        </w:rPr>
      </w:pPr>
      <w:r>
        <w:rPr>
          <w:noProof/>
          <w:lang w:eastAsia="ko-KR"/>
        </w:rPr>
        <w:t>Otherwise, singleMCLFlag is set to 0.</w:t>
      </w:r>
    </w:p>
    <w:p w:rsidR="00C30F9F" w:rsidRDefault="00C30F9F" w:rsidP="00C30F9F">
      <w:pPr>
        <w:rPr>
          <w:noProof/>
          <w:lang w:eastAsia="ko-KR"/>
        </w:rPr>
      </w:pPr>
      <w:r>
        <w:rPr>
          <w:noProof/>
          <w:lang w:eastAsia="ko-KR"/>
        </w:rPr>
        <w:t xml:space="preserve">When </w:t>
      </w:r>
      <w:r>
        <w:rPr>
          <w:rFonts w:eastAsia="MS Mincho"/>
          <w:noProof/>
          <w:lang w:eastAsia="ja-JP"/>
        </w:rPr>
        <w:t>singleMCLFlag</w:t>
      </w:r>
      <w:r>
        <w:rPr>
          <w:noProof/>
          <w:lang w:eastAsia="ko-KR"/>
        </w:rPr>
        <w:t xml:space="preserve"> is equal to 1, xP is set equal to xC, yP is set equal to yC, and both nPbW and nPbH are set equal to nCS.</w:t>
      </w:r>
    </w:p>
    <w:p w:rsidR="00C30F9F" w:rsidRDefault="00C30F9F" w:rsidP="00C30F9F">
      <w:pPr>
        <w:rPr>
          <w:noProof/>
          <w:lang w:eastAsia="ko-KR"/>
        </w:rPr>
      </w:pPr>
      <w:r>
        <w:rPr>
          <w:noProof/>
          <w:sz w:val="18"/>
          <w:szCs w:val="18"/>
        </w:rPr>
        <w:t>NOTE – </w:t>
      </w:r>
      <w:r>
        <w:rPr>
          <w:noProof/>
          <w:sz w:val="18"/>
          <w:szCs w:val="18"/>
          <w:lang w:eastAsia="ko-KR"/>
        </w:rPr>
        <w:t xml:space="preserve">When singleMCLFlag is </w:t>
      </w:r>
      <w:r>
        <w:rPr>
          <w:sz w:val="18"/>
          <w:szCs w:val="18"/>
          <w:lang w:eastAsia="ko-KR"/>
        </w:rPr>
        <w:t>equal</w:t>
      </w:r>
      <w:r>
        <w:rPr>
          <w:noProof/>
          <w:sz w:val="18"/>
          <w:szCs w:val="18"/>
          <w:lang w:eastAsia="ko-KR"/>
        </w:rPr>
        <w:t xml:space="preserve"> to 1, </w:t>
      </w:r>
      <w:r>
        <w:rPr>
          <w:noProof/>
          <w:sz w:val="18"/>
          <w:szCs w:val="18"/>
        </w:rPr>
        <w:t xml:space="preserve">all the </w:t>
      </w:r>
      <w:r>
        <w:rPr>
          <w:noProof/>
          <w:sz w:val="18"/>
          <w:szCs w:val="18"/>
          <w:lang w:eastAsia="ko-KR"/>
        </w:rPr>
        <w:t>prediction unit</w:t>
      </w:r>
      <w:r>
        <w:rPr>
          <w:noProof/>
          <w:sz w:val="18"/>
          <w:szCs w:val="18"/>
        </w:rPr>
        <w:t xml:space="preserve">s </w:t>
      </w:r>
      <w:r>
        <w:rPr>
          <w:noProof/>
          <w:sz w:val="18"/>
          <w:szCs w:val="18"/>
          <w:lang w:eastAsia="ko-KR"/>
        </w:rPr>
        <w:t>of</w:t>
      </w:r>
      <w:r>
        <w:rPr>
          <w:noProof/>
          <w:sz w:val="18"/>
          <w:szCs w:val="18"/>
        </w:rPr>
        <w:t xml:space="preserve"> </w:t>
      </w:r>
      <w:r>
        <w:rPr>
          <w:noProof/>
          <w:sz w:val="18"/>
          <w:szCs w:val="18"/>
          <w:lang w:eastAsia="ko-KR"/>
        </w:rPr>
        <w:t xml:space="preserve">the current coding unit share </w:t>
      </w:r>
      <w:r>
        <w:rPr>
          <w:noProof/>
          <w:sz w:val="18"/>
          <w:szCs w:val="18"/>
        </w:rPr>
        <w:t xml:space="preserve">a </w:t>
      </w:r>
      <w:r>
        <w:rPr>
          <w:noProof/>
          <w:sz w:val="18"/>
          <w:szCs w:val="18"/>
          <w:lang w:eastAsia="ko-KR"/>
        </w:rPr>
        <w:t>single merge candidate list, which is identical to the merge candidate list of the 2Nx2N prediction unit.</w:t>
      </w:r>
    </w:p>
    <w:p w:rsidR="00C30F9F" w:rsidRDefault="00C30F9F" w:rsidP="00C30F9F">
      <w:pPr>
        <w:tabs>
          <w:tab w:val="clear" w:pos="720"/>
          <w:tab w:val="left" w:pos="709"/>
        </w:tabs>
        <w:rPr>
          <w:noProof/>
          <w:lang w:eastAsia="ko-KR"/>
        </w:rPr>
      </w:pPr>
      <w:r>
        <w:rPr>
          <w:noProof/>
          <w:lang w:eastAsia="ko-KR"/>
        </w:rPr>
        <w:lastRenderedPageBreak/>
        <w:t xml:space="preserve">The </w:t>
      </w:r>
      <w:r>
        <w:rPr>
          <w:rFonts w:eastAsia="MS Mincho"/>
          <w:noProof/>
          <w:lang w:eastAsia="ja-JP"/>
        </w:rPr>
        <w:t>motion</w:t>
      </w:r>
      <w:r>
        <w:rPr>
          <w:noProof/>
          <w:lang w:eastAsia="ko-KR"/>
        </w:rPr>
        <w:t xml:space="preserve"> vectors mvL0 and mvL1, the reference indices refIdxL0 and refIdxL1, and the prediction utilization flags predFlagL0 and predFlagL1 are derived as specified by the following ordered steps:</w:t>
      </w:r>
    </w:p>
    <w:p w:rsidR="00C30F9F" w:rsidRDefault="00C30F9F" w:rsidP="002A4DD4">
      <w:pPr>
        <w:numPr>
          <w:ilvl w:val="0"/>
          <w:numId w:val="5"/>
        </w:numPr>
        <w:tabs>
          <w:tab w:val="clear" w:pos="360"/>
          <w:tab w:val="left" w:pos="2977"/>
        </w:tabs>
        <w:ind w:left="709"/>
        <w:jc w:val="both"/>
        <w:rPr>
          <w:noProof/>
          <w:lang w:eastAsia="ko-KR"/>
        </w:rPr>
      </w:pPr>
      <w:r>
        <w:rPr>
          <w:noProof/>
          <w:lang w:eastAsia="ko-KR"/>
        </w:rPr>
        <w:t xml:space="preserve">The derivation process for spatial merge candidates as specified in subclause </w:t>
      </w:r>
      <w:r w:rsidRPr="007903ED">
        <w:rPr>
          <w:noProof/>
          <w:lang w:eastAsia="ko-KR"/>
        </w:rPr>
        <w:t>8.5.2.1.2</w:t>
      </w:r>
      <w:r>
        <w:rPr>
          <w:noProof/>
          <w:lang w:eastAsia="ko-KR"/>
        </w:rPr>
        <w:t xml:space="preserve"> is invoked with </w:t>
      </w:r>
      <w:r>
        <w:rPr>
          <w:lang w:eastAsia="ko-KR"/>
        </w:rPr>
        <w:t xml:space="preserve">the </w:t>
      </w:r>
      <w:proofErr w:type="spellStart"/>
      <w:r>
        <w:rPr>
          <w:lang w:eastAsia="ko-KR"/>
        </w:rPr>
        <w:t>luma</w:t>
      </w:r>
      <w:proofErr w:type="spellEnd"/>
      <w:r>
        <w:rPr>
          <w:lang w:eastAsia="ko-KR"/>
        </w:rPr>
        <w:t xml:space="preserve"> coding block location ( </w:t>
      </w:r>
      <w:proofErr w:type="spellStart"/>
      <w:r>
        <w:rPr>
          <w:lang w:eastAsia="ko-KR"/>
        </w:rPr>
        <w:t>xC</w:t>
      </w:r>
      <w:proofErr w:type="spellEnd"/>
      <w:r>
        <w:rPr>
          <w:lang w:eastAsia="ko-KR"/>
        </w:rPr>
        <w:t>, </w:t>
      </w:r>
      <w:proofErr w:type="spellStart"/>
      <w:r>
        <w:rPr>
          <w:lang w:eastAsia="ko-KR"/>
        </w:rPr>
        <w:t>yC</w:t>
      </w:r>
      <w:proofErr w:type="spellEnd"/>
      <w:r>
        <w:rPr>
          <w:lang w:eastAsia="ko-KR"/>
        </w:rPr>
        <w:t xml:space="preserve"> ), the coding block size </w:t>
      </w:r>
      <w:proofErr w:type="spellStart"/>
      <w:r>
        <w:rPr>
          <w:lang w:eastAsia="ko-KR"/>
        </w:rPr>
        <w:t>nCS</w:t>
      </w:r>
      <w:proofErr w:type="spellEnd"/>
      <w:r>
        <w:rPr>
          <w:lang w:eastAsia="ko-KR"/>
        </w:rPr>
        <w:t xml:space="preserve">, the </w:t>
      </w:r>
      <w:r>
        <w:rPr>
          <w:noProof/>
          <w:lang w:eastAsia="ko-KR"/>
        </w:rPr>
        <w:t xml:space="preserve">luma prediction block location ( xP, yP ), the variable singleMCLFlag, the width and the height of the luma prediction block nPbW and nPbH and the partition index partIdx as inputs and the output is assigned to the availability flags availableFlagN, the reference indices refIdxL0N and refIdxL1N, </w:t>
      </w:r>
      <w:r>
        <w:rPr>
          <w:noProof/>
        </w:rPr>
        <w:t>the prediction list utilization flags predFlagL0N and predFlagL1N</w:t>
      </w:r>
      <w:r>
        <w:rPr>
          <w:noProof/>
          <w:lang w:eastAsia="ko-KR"/>
        </w:rPr>
        <w:t xml:space="preserve"> and the motion vectors mvL0N and mvL1N with N being replaced by A</w:t>
      </w:r>
      <w:r>
        <w:rPr>
          <w:noProof/>
          <w:vertAlign w:val="subscript"/>
          <w:lang w:eastAsia="ko-KR"/>
        </w:rPr>
        <w:t>0</w:t>
      </w:r>
      <w:r>
        <w:rPr>
          <w:noProof/>
          <w:lang w:eastAsia="ko-KR"/>
        </w:rPr>
        <w:t>, A</w:t>
      </w:r>
      <w:r>
        <w:rPr>
          <w:noProof/>
          <w:vertAlign w:val="subscript"/>
          <w:lang w:eastAsia="ko-KR"/>
        </w:rPr>
        <w:t>1</w:t>
      </w:r>
      <w:r>
        <w:rPr>
          <w:noProof/>
          <w:lang w:eastAsia="ko-KR"/>
        </w:rPr>
        <w:t>, B</w:t>
      </w:r>
      <w:r>
        <w:rPr>
          <w:noProof/>
          <w:vertAlign w:val="subscript"/>
          <w:lang w:eastAsia="ko-KR"/>
        </w:rPr>
        <w:t>0</w:t>
      </w:r>
      <w:r>
        <w:rPr>
          <w:noProof/>
          <w:lang w:eastAsia="ko-KR"/>
        </w:rPr>
        <w:t>, B</w:t>
      </w:r>
      <w:r>
        <w:rPr>
          <w:noProof/>
          <w:vertAlign w:val="subscript"/>
          <w:lang w:eastAsia="ko-KR"/>
        </w:rPr>
        <w:t>1</w:t>
      </w:r>
      <w:r>
        <w:rPr>
          <w:noProof/>
          <w:lang w:eastAsia="ko-KR"/>
        </w:rPr>
        <w:t xml:space="preserve"> or B</w:t>
      </w:r>
      <w:r>
        <w:rPr>
          <w:noProof/>
          <w:vertAlign w:val="subscript"/>
          <w:lang w:eastAsia="ko-KR"/>
        </w:rPr>
        <w:t>2</w:t>
      </w:r>
      <w:r>
        <w:rPr>
          <w:noProof/>
          <w:lang w:eastAsia="ko-KR"/>
        </w:rPr>
        <w:t>.</w:t>
      </w:r>
    </w:p>
    <w:p w:rsidR="00C30F9F" w:rsidRDefault="00C30F9F" w:rsidP="002A4DD4">
      <w:pPr>
        <w:numPr>
          <w:ilvl w:val="0"/>
          <w:numId w:val="5"/>
        </w:numPr>
        <w:tabs>
          <w:tab w:val="clear" w:pos="360"/>
          <w:tab w:val="left" w:pos="2977"/>
        </w:tabs>
        <w:ind w:left="709"/>
        <w:jc w:val="both"/>
        <w:rPr>
          <w:noProof/>
          <w:lang w:eastAsia="ko-KR"/>
        </w:rPr>
      </w:pPr>
      <w:r>
        <w:rPr>
          <w:noProof/>
          <w:lang w:eastAsia="ko-KR"/>
        </w:rPr>
        <w:t xml:space="preserve">The reference index for temporal merging candidate refIdxLX (with X being 0 or 1) is set equal to 0. </w:t>
      </w:r>
    </w:p>
    <w:p w:rsidR="00C30F9F" w:rsidRDefault="00C30F9F" w:rsidP="002A4DD4">
      <w:pPr>
        <w:numPr>
          <w:ilvl w:val="0"/>
          <w:numId w:val="5"/>
        </w:numPr>
        <w:tabs>
          <w:tab w:val="clear" w:pos="360"/>
          <w:tab w:val="left" w:pos="2977"/>
        </w:tabs>
        <w:ind w:left="709"/>
        <w:jc w:val="both"/>
        <w:rPr>
          <w:noProof/>
          <w:lang w:eastAsia="ko-KR"/>
        </w:rPr>
      </w:pPr>
      <w:r>
        <w:rPr>
          <w:noProof/>
          <w:lang w:eastAsia="ko-KR"/>
        </w:rPr>
        <w:t xml:space="preserve">The derivation process for temporal luma motion vector prediction in subclause </w:t>
      </w:r>
      <w:r w:rsidRPr="007903ED">
        <w:rPr>
          <w:noProof/>
          <w:lang w:eastAsia="ko-KR"/>
        </w:rPr>
        <w:t>8.5.2.1.7</w:t>
      </w:r>
      <w:r>
        <w:rPr>
          <w:noProof/>
          <w:lang w:eastAsia="ko-KR"/>
        </w:rPr>
        <w:t xml:space="preserve"> is invoked with luma location ( xP, yP ), the width and the height of the luma prediction block nPbW and nPbH, and refIdxLX as the inputs and with the output being the availability flag availableFlagLXCol and the temporal motion vector mvLXCol. The variables availableFlagCol and predFlagLXCol (with X being 0 or 1, respectively) are derived as specified below.</w:t>
      </w:r>
    </w:p>
    <w:p w:rsidR="00C30F9F" w:rsidRDefault="00C30F9F" w:rsidP="00C30F9F">
      <w:pPr>
        <w:pStyle w:val="Equation"/>
        <w:tabs>
          <w:tab w:val="clear" w:pos="794"/>
          <w:tab w:val="clear" w:pos="1588"/>
          <w:tab w:val="left" w:pos="851"/>
          <w:tab w:val="left" w:pos="1134"/>
          <w:tab w:val="left" w:pos="1418"/>
        </w:tabs>
        <w:ind w:left="851"/>
        <w:rPr>
          <w:noProof/>
          <w:lang w:eastAsia="ko-KR"/>
        </w:rPr>
      </w:pPr>
      <w:proofErr w:type="spellStart"/>
      <w:proofErr w:type="gramStart"/>
      <w:r>
        <w:rPr>
          <w:sz w:val="20"/>
          <w:szCs w:val="20"/>
          <w:lang w:eastAsia="ko-KR"/>
        </w:rPr>
        <w:t>availableFlagCol</w:t>
      </w:r>
      <w:proofErr w:type="spellEnd"/>
      <w:proofErr w:type="gramEnd"/>
      <w:r>
        <w:rPr>
          <w:noProof/>
          <w:sz w:val="20"/>
          <w:szCs w:val="20"/>
          <w:lang w:eastAsia="ko-KR"/>
        </w:rPr>
        <w:t> = availableFlagL0Col | | availableFlagL1Col</w:t>
      </w:r>
      <w:r>
        <w:rPr>
          <w:noProof/>
          <w:sz w:val="20"/>
          <w:szCs w:val="20"/>
          <w:lang w:eastAsia="ko-KR"/>
        </w:rPr>
        <w:tab/>
      </w:r>
      <w:r>
        <w:rPr>
          <w:sz w:val="20"/>
          <w:szCs w:val="20"/>
          <w:lang w:eastAsia="ko-KR"/>
        </w:rPr>
        <w:t>(G</w:t>
      </w:r>
      <w:r>
        <w:rPr>
          <w:sz w:val="20"/>
          <w:szCs w:val="20"/>
          <w:lang w:eastAsia="ko-KR"/>
        </w:rPr>
        <w:noBreakHyphen/>
      </w:r>
      <w:r w:rsidR="00DE5556">
        <w:rPr>
          <w:sz w:val="20"/>
          <w:szCs w:val="20"/>
          <w:lang w:eastAsia="ko-KR"/>
        </w:rPr>
        <w:fldChar w:fldCharType="begin" w:fldLock="1"/>
      </w:r>
      <w:r>
        <w:rPr>
          <w:sz w:val="20"/>
          <w:szCs w:val="20"/>
          <w:lang w:eastAsia="ko-KR"/>
        </w:rPr>
        <w:instrText xml:space="preserve"> SEQ Equation \* ARABIC </w:instrText>
      </w:r>
      <w:r w:rsidR="00DE5556">
        <w:rPr>
          <w:sz w:val="20"/>
          <w:szCs w:val="20"/>
          <w:lang w:eastAsia="ko-KR"/>
        </w:rPr>
        <w:fldChar w:fldCharType="separate"/>
      </w:r>
      <w:r>
        <w:rPr>
          <w:noProof/>
          <w:sz w:val="20"/>
          <w:szCs w:val="20"/>
          <w:lang w:eastAsia="ko-KR"/>
        </w:rPr>
        <w:t>73</w:t>
      </w:r>
      <w:r w:rsidR="00DE5556">
        <w:rPr>
          <w:sz w:val="20"/>
          <w:szCs w:val="20"/>
          <w:lang w:eastAsia="ko-KR"/>
        </w:rPr>
        <w:fldChar w:fldCharType="end"/>
      </w:r>
      <w:r>
        <w:rPr>
          <w:sz w:val="20"/>
          <w:szCs w:val="20"/>
          <w:lang w:eastAsia="ko-KR"/>
        </w:rPr>
        <w:t xml:space="preserve">) </w:t>
      </w:r>
      <w:r>
        <w:rPr>
          <w:sz w:val="20"/>
          <w:szCs w:val="20"/>
          <w:lang w:eastAsia="ko-KR"/>
        </w:rPr>
        <w:br/>
      </w:r>
      <w:proofErr w:type="spellStart"/>
      <w:r>
        <w:rPr>
          <w:sz w:val="20"/>
          <w:szCs w:val="20"/>
          <w:lang w:eastAsia="ko-KR"/>
        </w:rPr>
        <w:t>predFlagLXCol</w:t>
      </w:r>
      <w:proofErr w:type="spellEnd"/>
      <w:r>
        <w:rPr>
          <w:noProof/>
          <w:sz w:val="20"/>
          <w:szCs w:val="20"/>
          <w:lang w:eastAsia="ko-KR"/>
        </w:rPr>
        <w:t> = availableFlagLXCol</w:t>
      </w:r>
      <w:r>
        <w:rPr>
          <w:noProof/>
          <w:sz w:val="20"/>
          <w:szCs w:val="20"/>
          <w:lang w:eastAsia="ko-KR"/>
        </w:rPr>
        <w:tab/>
      </w:r>
      <w:r>
        <w:rPr>
          <w:noProof/>
          <w:sz w:val="20"/>
          <w:szCs w:val="20"/>
          <w:lang w:eastAsia="ko-KR"/>
        </w:rPr>
        <w:tab/>
      </w:r>
      <w:r>
        <w:rPr>
          <w:sz w:val="20"/>
          <w:szCs w:val="20"/>
          <w:lang w:eastAsia="ko-KR"/>
        </w:rPr>
        <w:t>(G</w:t>
      </w:r>
      <w:r>
        <w:rPr>
          <w:sz w:val="20"/>
          <w:szCs w:val="20"/>
          <w:lang w:eastAsia="ko-KR"/>
        </w:rPr>
        <w:noBreakHyphen/>
      </w:r>
      <w:r w:rsidR="00DE5556">
        <w:rPr>
          <w:sz w:val="20"/>
          <w:szCs w:val="20"/>
          <w:lang w:eastAsia="ko-KR"/>
        </w:rPr>
        <w:fldChar w:fldCharType="begin" w:fldLock="1"/>
      </w:r>
      <w:r>
        <w:rPr>
          <w:sz w:val="20"/>
          <w:szCs w:val="20"/>
          <w:lang w:eastAsia="ko-KR"/>
        </w:rPr>
        <w:instrText xml:space="preserve"> SEQ Equation \* ARABIC </w:instrText>
      </w:r>
      <w:r w:rsidR="00DE5556">
        <w:rPr>
          <w:sz w:val="20"/>
          <w:szCs w:val="20"/>
          <w:lang w:eastAsia="ko-KR"/>
        </w:rPr>
        <w:fldChar w:fldCharType="separate"/>
      </w:r>
      <w:r>
        <w:rPr>
          <w:noProof/>
          <w:sz w:val="20"/>
          <w:szCs w:val="20"/>
          <w:lang w:eastAsia="ko-KR"/>
        </w:rPr>
        <w:t>74</w:t>
      </w:r>
      <w:r w:rsidR="00DE5556">
        <w:rPr>
          <w:sz w:val="20"/>
          <w:szCs w:val="20"/>
          <w:lang w:eastAsia="ko-KR"/>
        </w:rPr>
        <w:fldChar w:fldCharType="end"/>
      </w:r>
      <w:r>
        <w:rPr>
          <w:sz w:val="20"/>
          <w:szCs w:val="20"/>
          <w:lang w:eastAsia="ko-KR"/>
        </w:rPr>
        <w:t xml:space="preserve">) </w:t>
      </w:r>
    </w:p>
    <w:p w:rsidR="00C30F9F" w:rsidRDefault="00C30F9F" w:rsidP="002A4DD4">
      <w:pPr>
        <w:numPr>
          <w:ilvl w:val="0"/>
          <w:numId w:val="5"/>
        </w:numPr>
        <w:tabs>
          <w:tab w:val="clear" w:pos="360"/>
          <w:tab w:val="left" w:pos="2977"/>
        </w:tabs>
        <w:ind w:left="709"/>
        <w:jc w:val="both"/>
        <w:rPr>
          <w:lang w:eastAsia="ko-KR"/>
        </w:rPr>
      </w:pPr>
      <w:bookmarkStart w:id="10" w:name="OLE_LINK760"/>
      <w:bookmarkStart w:id="11" w:name="OLE_LINK761"/>
      <w:r>
        <w:rPr>
          <w:noProof/>
          <w:lang w:eastAsia="ko-KR"/>
        </w:rPr>
        <w:t>Depending</w:t>
      </w:r>
      <w:r>
        <w:rPr>
          <w:lang w:eastAsia="ko-KR"/>
        </w:rPr>
        <w:t xml:space="preserve"> on </w:t>
      </w:r>
      <w:proofErr w:type="spellStart"/>
      <w:r>
        <w:rPr>
          <w:lang w:eastAsia="ko-KR"/>
        </w:rPr>
        <w:t>multi_view_mv_pred_flag</w:t>
      </w:r>
      <w:proofErr w:type="spellEnd"/>
      <w:r>
        <w:rPr>
          <w:lang w:eastAsia="ko-KR"/>
        </w:rPr>
        <w:t>, the following applies.</w:t>
      </w:r>
    </w:p>
    <w:p w:rsidR="00C30F9F" w:rsidRDefault="00C30F9F" w:rsidP="00C30F9F">
      <w:pPr>
        <w:tabs>
          <w:tab w:val="left" w:pos="851"/>
          <w:tab w:val="left" w:pos="1134"/>
          <w:tab w:val="left" w:pos="2410"/>
        </w:tabs>
        <w:ind w:left="1134" w:hanging="283"/>
      </w:pPr>
      <w:r>
        <w:t>–</w:t>
      </w:r>
      <w:r>
        <w:tab/>
        <w:t xml:space="preserve">If </w:t>
      </w:r>
      <w:proofErr w:type="spellStart"/>
      <w:r>
        <w:t>multi_view_mv_pred_flag</w:t>
      </w:r>
      <w:proofErr w:type="spellEnd"/>
      <w:r>
        <w:t xml:space="preserve"> is equal to 0, the variable </w:t>
      </w:r>
      <w:proofErr w:type="spellStart"/>
      <w:r>
        <w:t>availableFlagInterView</w:t>
      </w:r>
      <w:proofErr w:type="spellEnd"/>
      <w:r>
        <w:t xml:space="preserve"> is set equal to 0.</w:t>
      </w:r>
    </w:p>
    <w:p w:rsidR="00C30F9F" w:rsidRDefault="00C30F9F" w:rsidP="00C30F9F">
      <w:pPr>
        <w:tabs>
          <w:tab w:val="left" w:pos="851"/>
          <w:tab w:val="left" w:pos="1134"/>
          <w:tab w:val="left" w:pos="2410"/>
        </w:tabs>
        <w:ind w:left="1134" w:hanging="283"/>
        <w:rPr>
          <w:lang w:eastAsia="zh-TW"/>
        </w:rPr>
      </w:pPr>
      <w:r>
        <w:t>–</w:t>
      </w:r>
      <w:r>
        <w:tab/>
        <w:t>Otherwise (</w:t>
      </w:r>
      <w:proofErr w:type="spellStart"/>
      <w:r>
        <w:t>multi_view_mv_pred_flag</w:t>
      </w:r>
      <w:proofErr w:type="spellEnd"/>
      <w:r>
        <w:t xml:space="preserve"> is equal to 1), the derivation process for the inter-view merge candidate as specified in </w:t>
      </w:r>
      <w:proofErr w:type="spellStart"/>
      <w:r>
        <w:t>subclause</w:t>
      </w:r>
      <w:proofErr w:type="spellEnd"/>
      <w:r>
        <w:t xml:space="preserve"> </w:t>
      </w:r>
      <w:r w:rsidR="00DE5556">
        <w:fldChar w:fldCharType="begin" w:fldLock="1"/>
      </w:r>
      <w:r>
        <w:instrText xml:space="preserve"> REF _Ref332659247 \r \h </w:instrText>
      </w:r>
      <w:r w:rsidR="00DE5556">
        <w:fldChar w:fldCharType="separate"/>
      </w:r>
      <w:r>
        <w:t>G.8.5.2.1.9</w:t>
      </w:r>
      <w:r w:rsidR="00DE5556">
        <w:fldChar w:fldCharType="end"/>
      </w:r>
      <w:r>
        <w:t xml:space="preserve"> is invoked with the </w:t>
      </w:r>
      <w:proofErr w:type="spellStart"/>
      <w:r>
        <w:t>luma</w:t>
      </w:r>
      <w:proofErr w:type="spellEnd"/>
      <w:r>
        <w:t xml:space="preserve"> location ( </w:t>
      </w:r>
      <w:proofErr w:type="spellStart"/>
      <w:r>
        <w:t>xP</w:t>
      </w:r>
      <w:proofErr w:type="spellEnd"/>
      <w:r>
        <w:t>, </w:t>
      </w:r>
      <w:proofErr w:type="spellStart"/>
      <w:r>
        <w:t>yP</w:t>
      </w:r>
      <w:proofErr w:type="spellEnd"/>
      <w:r>
        <w:t xml:space="preserve"> ), the variables </w:t>
      </w:r>
      <w:proofErr w:type="spellStart"/>
      <w:r>
        <w:t>nPSW</w:t>
      </w:r>
      <w:proofErr w:type="spellEnd"/>
      <w:r>
        <w:t xml:space="preserve"> and </w:t>
      </w:r>
      <w:proofErr w:type="spellStart"/>
      <w:r>
        <w:t>nPSH</w:t>
      </w:r>
      <w:proofErr w:type="spellEnd"/>
      <w:r>
        <w:t xml:space="preserve">, and the reference view identifier </w:t>
      </w:r>
      <w:proofErr w:type="spellStart"/>
      <w:r>
        <w:t>refViewIdx</w:t>
      </w:r>
      <w:proofErr w:type="spellEnd"/>
      <w:r>
        <w:t xml:space="preserve"> set equal to 0 as the inputs and the outputs are the flag </w:t>
      </w:r>
      <w:proofErr w:type="spellStart"/>
      <w:r>
        <w:t>availableFlagInterView</w:t>
      </w:r>
      <w:proofErr w:type="spellEnd"/>
      <w:r>
        <w:t>, the prediction utilization flags predFlagL0InterView and predFlagL1InterView, the reference indices refIdxL0InterView and refIdxL1InterView, and the motion vectors mvL0InterView and mvL1InterView.</w:t>
      </w:r>
      <w:bookmarkEnd w:id="10"/>
      <w:bookmarkEnd w:id="11"/>
    </w:p>
    <w:p w:rsidR="007903ED" w:rsidRPr="006C3902" w:rsidRDefault="007903ED" w:rsidP="002A4DD4">
      <w:pPr>
        <w:numPr>
          <w:ilvl w:val="0"/>
          <w:numId w:val="5"/>
        </w:numPr>
        <w:tabs>
          <w:tab w:val="clear" w:pos="360"/>
          <w:tab w:val="left" w:pos="2977"/>
        </w:tabs>
        <w:ind w:left="709"/>
        <w:jc w:val="both"/>
        <w:rPr>
          <w:highlight w:val="yellow"/>
          <w:lang w:eastAsia="ko-KR"/>
        </w:rPr>
      </w:pPr>
      <w:r w:rsidRPr="006C3902">
        <w:rPr>
          <w:noProof/>
          <w:highlight w:val="yellow"/>
          <w:lang w:eastAsia="ko-KR"/>
        </w:rPr>
        <w:t>Depending</w:t>
      </w:r>
      <w:r w:rsidRPr="006C3902">
        <w:rPr>
          <w:highlight w:val="yellow"/>
          <w:lang w:eastAsia="ko-KR"/>
        </w:rPr>
        <w:t xml:space="preserve"> on </w:t>
      </w:r>
      <w:proofErr w:type="spellStart"/>
      <w:r w:rsidRPr="006C3902">
        <w:rPr>
          <w:color w:val="000000" w:themeColor="text1"/>
          <w:highlight w:val="yellow"/>
        </w:rPr>
        <w:t>DepthFlag</w:t>
      </w:r>
      <w:proofErr w:type="spellEnd"/>
      <w:r w:rsidRPr="006C3902">
        <w:rPr>
          <w:highlight w:val="yellow"/>
          <w:lang w:eastAsia="ko-KR"/>
        </w:rPr>
        <w:t>, the following applies.</w:t>
      </w:r>
    </w:p>
    <w:p w:rsidR="007903ED" w:rsidRPr="006C3902" w:rsidRDefault="007903ED" w:rsidP="007903ED">
      <w:pPr>
        <w:tabs>
          <w:tab w:val="left" w:pos="851"/>
          <w:tab w:val="left" w:pos="1134"/>
          <w:tab w:val="left" w:pos="2410"/>
        </w:tabs>
        <w:ind w:left="1134" w:hanging="283"/>
        <w:rPr>
          <w:highlight w:val="yellow"/>
        </w:rPr>
      </w:pPr>
      <w:r w:rsidRPr="006C3902">
        <w:rPr>
          <w:highlight w:val="yellow"/>
        </w:rPr>
        <w:t>–</w:t>
      </w:r>
      <w:r w:rsidRPr="006C3902">
        <w:rPr>
          <w:highlight w:val="yellow"/>
        </w:rPr>
        <w:tab/>
      </w:r>
      <w:r w:rsidRPr="006C3902">
        <w:rPr>
          <w:color w:val="000000" w:themeColor="text1"/>
          <w:highlight w:val="yellow"/>
        </w:rPr>
        <w:t xml:space="preserve">If </w:t>
      </w:r>
      <w:proofErr w:type="spellStart"/>
      <w:r w:rsidRPr="006C3902">
        <w:rPr>
          <w:color w:val="000000" w:themeColor="text1"/>
          <w:highlight w:val="yellow"/>
        </w:rPr>
        <w:t>DepthFlag</w:t>
      </w:r>
      <w:proofErr w:type="spellEnd"/>
      <w:r w:rsidRPr="006C3902">
        <w:rPr>
          <w:highlight w:val="yellow"/>
        </w:rPr>
        <w:t xml:space="preserve"> is equal to 0, the variable </w:t>
      </w:r>
      <w:bookmarkStart w:id="12" w:name="OLE_LINK764"/>
      <w:bookmarkStart w:id="13" w:name="OLE_LINK765"/>
      <w:proofErr w:type="spellStart"/>
      <w:r w:rsidRPr="006C3902">
        <w:rPr>
          <w:highlight w:val="yellow"/>
        </w:rPr>
        <w:t>availableFlag</w:t>
      </w:r>
      <w:r w:rsidRPr="006C3902">
        <w:rPr>
          <w:rFonts w:hint="eastAsia"/>
          <w:highlight w:val="yellow"/>
          <w:lang w:eastAsia="zh-TW"/>
        </w:rPr>
        <w:t>Texture</w:t>
      </w:r>
      <w:bookmarkEnd w:id="12"/>
      <w:bookmarkEnd w:id="13"/>
      <w:proofErr w:type="spellEnd"/>
      <w:r w:rsidRPr="006C3902">
        <w:rPr>
          <w:highlight w:val="yellow"/>
        </w:rPr>
        <w:t xml:space="preserve"> is set equal to 0.</w:t>
      </w:r>
    </w:p>
    <w:p w:rsidR="007903ED" w:rsidRDefault="007903ED" w:rsidP="007903ED">
      <w:pPr>
        <w:tabs>
          <w:tab w:val="left" w:pos="851"/>
          <w:tab w:val="left" w:pos="1134"/>
          <w:tab w:val="left" w:pos="2410"/>
        </w:tabs>
        <w:ind w:left="1080" w:hanging="1080"/>
        <w:rPr>
          <w:lang w:eastAsia="zh-TW"/>
        </w:rPr>
      </w:pPr>
      <w:r w:rsidRPr="006C3902">
        <w:rPr>
          <w:rFonts w:hint="eastAsia"/>
          <w:highlight w:val="yellow"/>
          <w:lang w:eastAsia="zh-TW"/>
        </w:rPr>
        <w:tab/>
      </w:r>
      <w:r w:rsidRPr="006C3902">
        <w:rPr>
          <w:rFonts w:hint="eastAsia"/>
          <w:highlight w:val="yellow"/>
          <w:lang w:eastAsia="zh-TW"/>
        </w:rPr>
        <w:tab/>
      </w:r>
      <w:r w:rsidRPr="006C3902">
        <w:rPr>
          <w:rFonts w:hint="eastAsia"/>
          <w:highlight w:val="yellow"/>
          <w:lang w:eastAsia="zh-TW"/>
        </w:rPr>
        <w:tab/>
      </w:r>
      <w:r w:rsidRPr="006C3902">
        <w:rPr>
          <w:highlight w:val="yellow"/>
        </w:rPr>
        <w:t>–</w:t>
      </w:r>
      <w:r w:rsidRPr="006C3902">
        <w:rPr>
          <w:highlight w:val="yellow"/>
        </w:rPr>
        <w:tab/>
        <w:t xml:space="preserve">Otherwise </w:t>
      </w:r>
      <w:r w:rsidRPr="006C3902">
        <w:rPr>
          <w:color w:val="000000" w:themeColor="text1"/>
          <w:highlight w:val="yellow"/>
        </w:rPr>
        <w:t>(</w:t>
      </w:r>
      <w:proofErr w:type="spellStart"/>
      <w:r w:rsidRPr="006C3902">
        <w:rPr>
          <w:color w:val="000000" w:themeColor="text1"/>
          <w:highlight w:val="yellow"/>
        </w:rPr>
        <w:t>DepthFlag</w:t>
      </w:r>
      <w:proofErr w:type="spellEnd"/>
      <w:r w:rsidRPr="006C3902">
        <w:rPr>
          <w:highlight w:val="yellow"/>
        </w:rPr>
        <w:t xml:space="preserve"> is equal </w:t>
      </w:r>
      <w:r w:rsidRPr="007903ED">
        <w:rPr>
          <w:highlight w:val="yellow"/>
        </w:rPr>
        <w:t xml:space="preserve">to 1), the derivation process for the </w:t>
      </w:r>
      <w:r>
        <w:rPr>
          <w:rFonts w:hint="eastAsia"/>
          <w:highlight w:val="yellow"/>
          <w:lang w:eastAsia="zh-TW"/>
        </w:rPr>
        <w:t>texture</w:t>
      </w:r>
      <w:r w:rsidRPr="007903ED">
        <w:rPr>
          <w:rFonts w:hint="eastAsia"/>
          <w:highlight w:val="yellow"/>
          <w:lang w:eastAsia="zh-TW"/>
        </w:rPr>
        <w:t xml:space="preserve"> </w:t>
      </w:r>
      <w:r>
        <w:rPr>
          <w:highlight w:val="yellow"/>
        </w:rPr>
        <w:t>merg</w:t>
      </w:r>
      <w:r>
        <w:rPr>
          <w:rFonts w:hint="eastAsia"/>
          <w:highlight w:val="yellow"/>
          <w:lang w:eastAsia="zh-TW"/>
        </w:rPr>
        <w:t>ing</w:t>
      </w:r>
      <w:r w:rsidRPr="007903ED">
        <w:rPr>
          <w:highlight w:val="yellow"/>
        </w:rPr>
        <w:t xml:space="preserve"> candidate </w:t>
      </w:r>
      <w:r w:rsidRPr="006C3902">
        <w:rPr>
          <w:highlight w:val="yellow"/>
        </w:rPr>
        <w:t xml:space="preserve">as specified in </w:t>
      </w:r>
      <w:proofErr w:type="spellStart"/>
      <w:r w:rsidRPr="006C3902">
        <w:rPr>
          <w:highlight w:val="yellow"/>
        </w:rPr>
        <w:t>subclause</w:t>
      </w:r>
      <w:proofErr w:type="spellEnd"/>
      <w:r w:rsidRPr="006C3902">
        <w:rPr>
          <w:highlight w:val="yellow"/>
        </w:rPr>
        <w:t xml:space="preserve"> </w:t>
      </w:r>
      <w:r w:rsidR="006C3902" w:rsidRPr="006C3902">
        <w:rPr>
          <w:rFonts w:hint="eastAsia"/>
          <w:highlight w:val="yellow"/>
          <w:lang w:eastAsia="zh-TW"/>
        </w:rPr>
        <w:t>8.5.2.x.x</w:t>
      </w:r>
      <w:r w:rsidRPr="006C3902">
        <w:rPr>
          <w:highlight w:val="yellow"/>
        </w:rPr>
        <w:t xml:space="preserve"> is invoked with the </w:t>
      </w:r>
      <w:proofErr w:type="spellStart"/>
      <w:r w:rsidRPr="006C3902">
        <w:rPr>
          <w:highlight w:val="yellow"/>
        </w:rPr>
        <w:t>luma</w:t>
      </w:r>
      <w:proofErr w:type="spellEnd"/>
      <w:r w:rsidRPr="006C3902">
        <w:rPr>
          <w:highlight w:val="yellow"/>
        </w:rPr>
        <w:t xml:space="preserve"> location </w:t>
      </w:r>
      <w:proofErr w:type="gramStart"/>
      <w:r w:rsidRPr="006C3902">
        <w:rPr>
          <w:highlight w:val="yellow"/>
        </w:rPr>
        <w:t>( </w:t>
      </w:r>
      <w:proofErr w:type="spellStart"/>
      <w:r w:rsidRPr="006C3902">
        <w:rPr>
          <w:highlight w:val="yellow"/>
        </w:rPr>
        <w:t>xP</w:t>
      </w:r>
      <w:proofErr w:type="spellEnd"/>
      <w:proofErr w:type="gramEnd"/>
      <w:r w:rsidRPr="006C3902">
        <w:rPr>
          <w:highlight w:val="yellow"/>
        </w:rPr>
        <w:t>, </w:t>
      </w:r>
      <w:proofErr w:type="spellStart"/>
      <w:r w:rsidRPr="006C3902">
        <w:rPr>
          <w:highlight w:val="yellow"/>
        </w:rPr>
        <w:t>yP</w:t>
      </w:r>
      <w:proofErr w:type="spellEnd"/>
      <w:r w:rsidRPr="006C3902">
        <w:rPr>
          <w:highlight w:val="yellow"/>
        </w:rPr>
        <w:t xml:space="preserve"> ), the variables </w:t>
      </w:r>
      <w:proofErr w:type="spellStart"/>
      <w:r w:rsidRPr="007903ED">
        <w:rPr>
          <w:highlight w:val="yellow"/>
        </w:rPr>
        <w:t>nPSW</w:t>
      </w:r>
      <w:proofErr w:type="spellEnd"/>
      <w:r w:rsidRPr="007903ED">
        <w:rPr>
          <w:highlight w:val="yellow"/>
        </w:rPr>
        <w:t xml:space="preserve"> and </w:t>
      </w:r>
      <w:proofErr w:type="spellStart"/>
      <w:r w:rsidRPr="007903ED">
        <w:rPr>
          <w:highlight w:val="yellow"/>
        </w:rPr>
        <w:t>nPSH</w:t>
      </w:r>
      <w:proofErr w:type="spellEnd"/>
      <w:r w:rsidR="00627769">
        <w:rPr>
          <w:rFonts w:hint="eastAsia"/>
          <w:highlight w:val="yellow"/>
          <w:lang w:eastAsia="zh-TW"/>
        </w:rPr>
        <w:t xml:space="preserve"> </w:t>
      </w:r>
      <w:r w:rsidRPr="007903ED">
        <w:rPr>
          <w:highlight w:val="yellow"/>
        </w:rPr>
        <w:t xml:space="preserve">as the inputs and the outputs are the flag </w:t>
      </w:r>
      <w:proofErr w:type="spellStart"/>
      <w:r>
        <w:rPr>
          <w:highlight w:val="yellow"/>
        </w:rPr>
        <w:t>availableFlag</w:t>
      </w:r>
      <w:r>
        <w:rPr>
          <w:highlight w:val="yellow"/>
          <w:lang w:eastAsia="zh-TW"/>
        </w:rPr>
        <w:t>Texture</w:t>
      </w:r>
      <w:proofErr w:type="spellEnd"/>
      <w:r w:rsidRPr="007903ED">
        <w:rPr>
          <w:highlight w:val="yellow"/>
        </w:rPr>
        <w:t>, the prediction utilization flags predFlagL0</w:t>
      </w:r>
      <w:r>
        <w:rPr>
          <w:rFonts w:hint="eastAsia"/>
          <w:highlight w:val="yellow"/>
          <w:lang w:eastAsia="zh-TW"/>
        </w:rPr>
        <w:t>Texture</w:t>
      </w:r>
      <w:r w:rsidRPr="007903ED">
        <w:rPr>
          <w:highlight w:val="yellow"/>
        </w:rPr>
        <w:t xml:space="preserve"> and predFlagL1</w:t>
      </w:r>
      <w:r>
        <w:rPr>
          <w:rFonts w:hint="eastAsia"/>
          <w:highlight w:val="yellow"/>
          <w:lang w:eastAsia="zh-TW"/>
        </w:rPr>
        <w:t>Texture</w:t>
      </w:r>
      <w:r w:rsidRPr="007903ED">
        <w:rPr>
          <w:highlight w:val="yellow"/>
        </w:rPr>
        <w:t xml:space="preserve">, the reference indices </w:t>
      </w:r>
      <w:r w:rsidRPr="007903ED">
        <w:rPr>
          <w:highlight w:val="yellow"/>
        </w:rPr>
        <w:lastRenderedPageBreak/>
        <w:t>refIdxL0</w:t>
      </w:r>
      <w:r>
        <w:rPr>
          <w:rFonts w:hint="eastAsia"/>
          <w:highlight w:val="yellow"/>
          <w:lang w:eastAsia="zh-TW"/>
        </w:rPr>
        <w:t>Texture</w:t>
      </w:r>
      <w:r w:rsidRPr="007903ED">
        <w:rPr>
          <w:highlight w:val="yellow"/>
        </w:rPr>
        <w:t xml:space="preserve"> and refIdxL1</w:t>
      </w:r>
      <w:r>
        <w:rPr>
          <w:rFonts w:hint="eastAsia"/>
          <w:highlight w:val="yellow"/>
          <w:lang w:eastAsia="zh-TW"/>
        </w:rPr>
        <w:t>Texture</w:t>
      </w:r>
      <w:r w:rsidRPr="007903ED">
        <w:rPr>
          <w:highlight w:val="yellow"/>
        </w:rPr>
        <w:t>, and the motion vectors mvL0</w:t>
      </w:r>
      <w:r>
        <w:rPr>
          <w:rFonts w:hint="eastAsia"/>
          <w:highlight w:val="yellow"/>
          <w:lang w:eastAsia="zh-TW"/>
        </w:rPr>
        <w:t>Texture</w:t>
      </w:r>
      <w:r w:rsidRPr="007903ED">
        <w:rPr>
          <w:highlight w:val="yellow"/>
        </w:rPr>
        <w:t xml:space="preserve"> and mvL1</w:t>
      </w:r>
      <w:r>
        <w:rPr>
          <w:rFonts w:hint="eastAsia"/>
          <w:highlight w:val="yellow"/>
          <w:lang w:eastAsia="zh-TW"/>
        </w:rPr>
        <w:t>Texture</w:t>
      </w:r>
      <w:r w:rsidRPr="007903ED">
        <w:rPr>
          <w:highlight w:val="yellow"/>
        </w:rPr>
        <w:t>.</w:t>
      </w:r>
    </w:p>
    <w:p w:rsidR="00C30F9F" w:rsidRDefault="00C30F9F" w:rsidP="002A4DD4">
      <w:pPr>
        <w:numPr>
          <w:ilvl w:val="0"/>
          <w:numId w:val="5"/>
        </w:numPr>
        <w:tabs>
          <w:tab w:val="clear" w:pos="360"/>
          <w:tab w:val="left" w:pos="2977"/>
        </w:tabs>
        <w:ind w:left="709"/>
        <w:jc w:val="both"/>
        <w:rPr>
          <w:noProof/>
          <w:lang w:eastAsia="ko-KR"/>
        </w:rPr>
      </w:pPr>
      <w:r>
        <w:rPr>
          <w:noProof/>
          <w:lang w:eastAsia="ko-KR"/>
        </w:rPr>
        <w:t>The merge candidate list, mergeCandList, is constructed as specified by the following ordered steps:.</w:t>
      </w:r>
    </w:p>
    <w:p w:rsidR="00C30F9F" w:rsidRDefault="00C30F9F" w:rsidP="002A4DD4">
      <w:pPr>
        <w:numPr>
          <w:ilvl w:val="1"/>
          <w:numId w:val="6"/>
        </w:numPr>
        <w:tabs>
          <w:tab w:val="clear" w:pos="360"/>
          <w:tab w:val="left" w:pos="2977"/>
        </w:tabs>
        <w:jc w:val="both"/>
        <w:rPr>
          <w:lang w:eastAsia="ko-KR"/>
        </w:rPr>
      </w:pPr>
      <w:r>
        <w:rPr>
          <w:lang w:eastAsia="ko-KR"/>
        </w:rPr>
        <w:t xml:space="preserve">The variable </w:t>
      </w:r>
      <w:proofErr w:type="spellStart"/>
      <w:r>
        <w:rPr>
          <w:lang w:eastAsia="ko-KR"/>
        </w:rPr>
        <w:t>numMergeCand</w:t>
      </w:r>
      <w:proofErr w:type="spellEnd"/>
      <w:r>
        <w:rPr>
          <w:lang w:eastAsia="ko-KR"/>
        </w:rPr>
        <w:t xml:space="preserve"> is set equal to 0.</w:t>
      </w:r>
    </w:p>
    <w:p w:rsidR="00C30F9F" w:rsidRDefault="00C30F9F" w:rsidP="002A4DD4">
      <w:pPr>
        <w:numPr>
          <w:ilvl w:val="1"/>
          <w:numId w:val="6"/>
        </w:numPr>
        <w:tabs>
          <w:tab w:val="clear" w:pos="360"/>
          <w:tab w:val="left" w:pos="2977"/>
        </w:tabs>
        <w:jc w:val="both"/>
        <w:rPr>
          <w:lang w:eastAsia="ko-KR"/>
        </w:rPr>
      </w:pPr>
      <w:bookmarkStart w:id="14" w:name="OLE_LINK787"/>
      <w:bookmarkStart w:id="15" w:name="OLE_LINK788"/>
      <w:r>
        <w:rPr>
          <w:lang w:eastAsia="ko-KR"/>
        </w:rPr>
        <w:t xml:space="preserve">When </w:t>
      </w:r>
      <w:proofErr w:type="spellStart"/>
      <w:r>
        <w:t>availableFlagInterView</w:t>
      </w:r>
      <w:proofErr w:type="spellEnd"/>
      <w:r>
        <w:t xml:space="preserve"> is equal to 1, the entry </w:t>
      </w:r>
      <w:proofErr w:type="spellStart"/>
      <w:proofErr w:type="gramStart"/>
      <w:r>
        <w:t>mergeCandList</w:t>
      </w:r>
      <w:proofErr w:type="spellEnd"/>
      <w:r>
        <w:t>[</w:t>
      </w:r>
      <w:proofErr w:type="gramEnd"/>
      <w:r>
        <w:t> </w:t>
      </w:r>
      <w:proofErr w:type="spellStart"/>
      <w:r>
        <w:t>numMergeCand</w:t>
      </w:r>
      <w:proofErr w:type="spellEnd"/>
      <w:r>
        <w:t xml:space="preserve"> ] is set equal to </w:t>
      </w:r>
      <w:bookmarkStart w:id="16" w:name="OLE_LINK789"/>
      <w:bookmarkStart w:id="17" w:name="OLE_LINK790"/>
      <w:bookmarkStart w:id="18" w:name="OLE_LINK791"/>
      <w:proofErr w:type="spellStart"/>
      <w:r>
        <w:t>InterView</w:t>
      </w:r>
      <w:bookmarkEnd w:id="16"/>
      <w:bookmarkEnd w:id="17"/>
      <w:bookmarkEnd w:id="18"/>
      <w:proofErr w:type="spellEnd"/>
      <w:r>
        <w:t xml:space="preserve"> and the variable </w:t>
      </w:r>
      <w:proofErr w:type="spellStart"/>
      <w:r>
        <w:t>numMergeCand</w:t>
      </w:r>
      <w:proofErr w:type="spellEnd"/>
      <w:r>
        <w:t xml:space="preserve"> is increased by 1.</w:t>
      </w:r>
      <w:bookmarkEnd w:id="14"/>
      <w:bookmarkEnd w:id="15"/>
    </w:p>
    <w:p w:rsidR="00627769" w:rsidRPr="00627769" w:rsidRDefault="00627769" w:rsidP="002A4DD4">
      <w:pPr>
        <w:numPr>
          <w:ilvl w:val="1"/>
          <w:numId w:val="6"/>
        </w:numPr>
        <w:tabs>
          <w:tab w:val="clear" w:pos="360"/>
          <w:tab w:val="left" w:pos="2977"/>
        </w:tabs>
        <w:jc w:val="both"/>
        <w:rPr>
          <w:highlight w:val="yellow"/>
          <w:lang w:eastAsia="ko-KR"/>
        </w:rPr>
      </w:pPr>
      <w:r w:rsidRPr="00627769">
        <w:rPr>
          <w:highlight w:val="yellow"/>
          <w:lang w:eastAsia="ko-KR"/>
        </w:rPr>
        <w:t xml:space="preserve">When </w:t>
      </w:r>
      <w:proofErr w:type="spellStart"/>
      <w:r w:rsidRPr="00627769">
        <w:rPr>
          <w:highlight w:val="yellow"/>
        </w:rPr>
        <w:t>availableFlag</w:t>
      </w:r>
      <w:r>
        <w:rPr>
          <w:rFonts w:hint="eastAsia"/>
          <w:highlight w:val="yellow"/>
          <w:lang w:eastAsia="zh-TW"/>
        </w:rPr>
        <w:t>Texture</w:t>
      </w:r>
      <w:proofErr w:type="spellEnd"/>
      <w:r w:rsidRPr="00627769">
        <w:rPr>
          <w:highlight w:val="yellow"/>
        </w:rPr>
        <w:t xml:space="preserve"> is equal to 1, the entry </w:t>
      </w:r>
      <w:proofErr w:type="spellStart"/>
      <w:proofErr w:type="gramStart"/>
      <w:r w:rsidRPr="00627769">
        <w:rPr>
          <w:highlight w:val="yellow"/>
        </w:rPr>
        <w:t>mergeCandList</w:t>
      </w:r>
      <w:proofErr w:type="spellEnd"/>
      <w:r w:rsidRPr="00627769">
        <w:rPr>
          <w:highlight w:val="yellow"/>
        </w:rPr>
        <w:t>[</w:t>
      </w:r>
      <w:proofErr w:type="gramEnd"/>
      <w:r w:rsidRPr="00627769">
        <w:rPr>
          <w:highlight w:val="yellow"/>
        </w:rPr>
        <w:t> </w:t>
      </w:r>
      <w:proofErr w:type="spellStart"/>
      <w:r w:rsidRPr="00627769">
        <w:rPr>
          <w:highlight w:val="yellow"/>
        </w:rPr>
        <w:t>numMergeCand</w:t>
      </w:r>
      <w:proofErr w:type="spellEnd"/>
      <w:r w:rsidRPr="00627769">
        <w:rPr>
          <w:highlight w:val="yellow"/>
        </w:rPr>
        <w:t xml:space="preserve"> ] is set equal to </w:t>
      </w:r>
      <w:r>
        <w:rPr>
          <w:rFonts w:hint="eastAsia"/>
          <w:highlight w:val="yellow"/>
          <w:lang w:eastAsia="zh-TW"/>
        </w:rPr>
        <w:t>Texture</w:t>
      </w:r>
      <w:r w:rsidRPr="00627769">
        <w:rPr>
          <w:highlight w:val="yellow"/>
        </w:rPr>
        <w:t xml:space="preserve"> and the variable </w:t>
      </w:r>
      <w:proofErr w:type="spellStart"/>
      <w:r w:rsidRPr="00627769">
        <w:rPr>
          <w:highlight w:val="yellow"/>
        </w:rPr>
        <w:t>numMergeCand</w:t>
      </w:r>
      <w:proofErr w:type="spellEnd"/>
      <w:r w:rsidRPr="00627769">
        <w:rPr>
          <w:highlight w:val="yellow"/>
        </w:rPr>
        <w:t xml:space="preserve"> is increased by 1.</w:t>
      </w:r>
    </w:p>
    <w:p w:rsidR="00C30F9F" w:rsidRDefault="00C30F9F" w:rsidP="002A4DD4">
      <w:pPr>
        <w:numPr>
          <w:ilvl w:val="1"/>
          <w:numId w:val="6"/>
        </w:numPr>
        <w:tabs>
          <w:tab w:val="clear" w:pos="360"/>
          <w:tab w:val="left" w:pos="2977"/>
        </w:tabs>
        <w:jc w:val="both"/>
        <w:rPr>
          <w:lang w:eastAsia="ko-KR"/>
        </w:rPr>
      </w:pPr>
      <w:r>
        <w:rPr>
          <w:lang w:eastAsia="ko-KR"/>
        </w:rPr>
        <w:t>When availableFlagA</w:t>
      </w:r>
      <w:r>
        <w:rPr>
          <w:vertAlign w:val="subscript"/>
          <w:lang w:eastAsia="ko-KR"/>
        </w:rPr>
        <w:t>1</w:t>
      </w:r>
      <w:r>
        <w:rPr>
          <w:lang w:eastAsia="ko-KR"/>
        </w:rPr>
        <w:t xml:space="preserve"> </w:t>
      </w:r>
      <w:r>
        <w:t xml:space="preserve">is equal to 1, the entry </w:t>
      </w:r>
      <w:proofErr w:type="spellStart"/>
      <w:proofErr w:type="gramStart"/>
      <w:r>
        <w:t>mergeCandList</w:t>
      </w:r>
      <w:proofErr w:type="spellEnd"/>
      <w:r>
        <w:t>[</w:t>
      </w:r>
      <w:proofErr w:type="gramEnd"/>
      <w:r>
        <w:t> </w:t>
      </w:r>
      <w:proofErr w:type="spellStart"/>
      <w:r>
        <w:t>numMergeCand</w:t>
      </w:r>
      <w:proofErr w:type="spellEnd"/>
      <w:r>
        <w:t xml:space="preserve"> ] is set equal to </w:t>
      </w:r>
      <w:r>
        <w:rPr>
          <w:lang w:eastAsia="ko-KR"/>
        </w:rPr>
        <w:t>A</w:t>
      </w:r>
      <w:r>
        <w:rPr>
          <w:vertAlign w:val="subscript"/>
          <w:lang w:eastAsia="ko-KR"/>
        </w:rPr>
        <w:t>1</w:t>
      </w:r>
      <w:r>
        <w:t xml:space="preserve"> and the variable </w:t>
      </w:r>
      <w:proofErr w:type="spellStart"/>
      <w:r>
        <w:t>numMergeCand</w:t>
      </w:r>
      <w:proofErr w:type="spellEnd"/>
      <w:r>
        <w:t xml:space="preserve"> is increased by 1.</w:t>
      </w:r>
    </w:p>
    <w:p w:rsidR="00C30F9F" w:rsidRDefault="00C30F9F" w:rsidP="002A4DD4">
      <w:pPr>
        <w:numPr>
          <w:ilvl w:val="1"/>
          <w:numId w:val="6"/>
        </w:numPr>
        <w:tabs>
          <w:tab w:val="clear" w:pos="360"/>
          <w:tab w:val="left" w:pos="2977"/>
        </w:tabs>
        <w:jc w:val="both"/>
        <w:rPr>
          <w:lang w:eastAsia="ko-KR"/>
        </w:rPr>
      </w:pPr>
      <w:r>
        <w:rPr>
          <w:lang w:eastAsia="ko-KR"/>
        </w:rPr>
        <w:t>When availableFlagB</w:t>
      </w:r>
      <w:r>
        <w:rPr>
          <w:vertAlign w:val="subscript"/>
          <w:lang w:eastAsia="ko-KR"/>
        </w:rPr>
        <w:t>1</w:t>
      </w:r>
      <w:r>
        <w:rPr>
          <w:lang w:eastAsia="ko-KR"/>
        </w:rPr>
        <w:t xml:space="preserve"> </w:t>
      </w:r>
      <w:r>
        <w:t xml:space="preserve">is equal to 1, the entry </w:t>
      </w:r>
      <w:proofErr w:type="spellStart"/>
      <w:proofErr w:type="gramStart"/>
      <w:r>
        <w:t>mergeCandList</w:t>
      </w:r>
      <w:proofErr w:type="spellEnd"/>
      <w:r>
        <w:t>[</w:t>
      </w:r>
      <w:proofErr w:type="gramEnd"/>
      <w:r>
        <w:t> </w:t>
      </w:r>
      <w:proofErr w:type="spellStart"/>
      <w:r>
        <w:t>numMergeCand</w:t>
      </w:r>
      <w:proofErr w:type="spellEnd"/>
      <w:r>
        <w:t xml:space="preserve"> ] is set equal to </w:t>
      </w:r>
      <w:r>
        <w:rPr>
          <w:lang w:eastAsia="ko-KR"/>
        </w:rPr>
        <w:t>B</w:t>
      </w:r>
      <w:r>
        <w:rPr>
          <w:vertAlign w:val="subscript"/>
          <w:lang w:eastAsia="ko-KR"/>
        </w:rPr>
        <w:t>1</w:t>
      </w:r>
      <w:r>
        <w:rPr>
          <w:lang w:eastAsia="ko-KR"/>
        </w:rPr>
        <w:t xml:space="preserve"> </w:t>
      </w:r>
      <w:r>
        <w:t xml:space="preserve">and the variable </w:t>
      </w:r>
      <w:proofErr w:type="spellStart"/>
      <w:r>
        <w:t>numMergeCand</w:t>
      </w:r>
      <w:proofErr w:type="spellEnd"/>
      <w:r>
        <w:t xml:space="preserve"> is increased by 1.</w:t>
      </w:r>
    </w:p>
    <w:p w:rsidR="00C30F9F" w:rsidRDefault="00C30F9F" w:rsidP="002A4DD4">
      <w:pPr>
        <w:numPr>
          <w:ilvl w:val="1"/>
          <w:numId w:val="6"/>
        </w:numPr>
        <w:tabs>
          <w:tab w:val="clear" w:pos="360"/>
          <w:tab w:val="left" w:pos="2977"/>
        </w:tabs>
        <w:jc w:val="both"/>
        <w:rPr>
          <w:lang w:eastAsia="ko-KR"/>
        </w:rPr>
      </w:pPr>
      <w:r>
        <w:rPr>
          <w:lang w:eastAsia="ko-KR"/>
        </w:rPr>
        <w:t>When availableFlagB</w:t>
      </w:r>
      <w:r>
        <w:rPr>
          <w:vertAlign w:val="subscript"/>
          <w:lang w:eastAsia="ko-KR"/>
        </w:rPr>
        <w:t>0</w:t>
      </w:r>
      <w:r>
        <w:rPr>
          <w:lang w:eastAsia="ko-KR"/>
        </w:rPr>
        <w:t xml:space="preserve"> </w:t>
      </w:r>
      <w:r>
        <w:t xml:space="preserve">is equal to 1, the entry </w:t>
      </w:r>
      <w:proofErr w:type="spellStart"/>
      <w:proofErr w:type="gramStart"/>
      <w:r>
        <w:t>mergeCandList</w:t>
      </w:r>
      <w:proofErr w:type="spellEnd"/>
      <w:r>
        <w:t>[</w:t>
      </w:r>
      <w:proofErr w:type="gramEnd"/>
      <w:r>
        <w:t> </w:t>
      </w:r>
      <w:proofErr w:type="spellStart"/>
      <w:r>
        <w:t>numMergeCand</w:t>
      </w:r>
      <w:proofErr w:type="spellEnd"/>
      <w:r>
        <w:t xml:space="preserve"> ] is set equal to </w:t>
      </w:r>
      <w:r>
        <w:rPr>
          <w:lang w:eastAsia="ko-KR"/>
        </w:rPr>
        <w:t>B</w:t>
      </w:r>
      <w:r>
        <w:rPr>
          <w:vertAlign w:val="subscript"/>
          <w:lang w:eastAsia="ko-KR"/>
        </w:rPr>
        <w:t>0</w:t>
      </w:r>
      <w:r>
        <w:rPr>
          <w:lang w:eastAsia="ko-KR"/>
        </w:rPr>
        <w:t xml:space="preserve"> </w:t>
      </w:r>
      <w:r>
        <w:t xml:space="preserve">and the variable </w:t>
      </w:r>
      <w:proofErr w:type="spellStart"/>
      <w:r>
        <w:t>numMergeCand</w:t>
      </w:r>
      <w:proofErr w:type="spellEnd"/>
      <w:r>
        <w:t xml:space="preserve"> is increased by 1.</w:t>
      </w:r>
    </w:p>
    <w:p w:rsidR="00C30F9F" w:rsidRDefault="00C30F9F" w:rsidP="002A4DD4">
      <w:pPr>
        <w:numPr>
          <w:ilvl w:val="1"/>
          <w:numId w:val="6"/>
        </w:numPr>
        <w:tabs>
          <w:tab w:val="clear" w:pos="360"/>
          <w:tab w:val="left" w:pos="2977"/>
        </w:tabs>
        <w:jc w:val="both"/>
        <w:rPr>
          <w:lang w:eastAsia="ko-KR"/>
        </w:rPr>
      </w:pPr>
      <w:r>
        <w:rPr>
          <w:lang w:eastAsia="ko-KR"/>
        </w:rPr>
        <w:t>When availableFlagA</w:t>
      </w:r>
      <w:r>
        <w:rPr>
          <w:vertAlign w:val="subscript"/>
          <w:lang w:eastAsia="ko-KR"/>
        </w:rPr>
        <w:t>0</w:t>
      </w:r>
      <w:r>
        <w:rPr>
          <w:lang w:eastAsia="ko-KR"/>
        </w:rPr>
        <w:t xml:space="preserve"> </w:t>
      </w:r>
      <w:r>
        <w:t xml:space="preserve">is equal to 1, the entry </w:t>
      </w:r>
      <w:proofErr w:type="spellStart"/>
      <w:proofErr w:type="gramStart"/>
      <w:r>
        <w:t>mergeCandList</w:t>
      </w:r>
      <w:proofErr w:type="spellEnd"/>
      <w:r>
        <w:t>[</w:t>
      </w:r>
      <w:proofErr w:type="gramEnd"/>
      <w:r>
        <w:t> </w:t>
      </w:r>
      <w:proofErr w:type="spellStart"/>
      <w:r>
        <w:t>numMergeCand</w:t>
      </w:r>
      <w:proofErr w:type="spellEnd"/>
      <w:r>
        <w:t xml:space="preserve"> ] is set equal to </w:t>
      </w:r>
      <w:r>
        <w:rPr>
          <w:lang w:eastAsia="ko-KR"/>
        </w:rPr>
        <w:t>A</w:t>
      </w:r>
      <w:r>
        <w:rPr>
          <w:vertAlign w:val="subscript"/>
          <w:lang w:eastAsia="ko-KR"/>
        </w:rPr>
        <w:t>0</w:t>
      </w:r>
      <w:r>
        <w:t xml:space="preserve"> and the variable </w:t>
      </w:r>
      <w:proofErr w:type="spellStart"/>
      <w:r>
        <w:t>numMergeCand</w:t>
      </w:r>
      <w:proofErr w:type="spellEnd"/>
      <w:r>
        <w:t xml:space="preserve"> is increased by 1.</w:t>
      </w:r>
    </w:p>
    <w:p w:rsidR="00C30F9F" w:rsidRDefault="00C30F9F" w:rsidP="002A4DD4">
      <w:pPr>
        <w:numPr>
          <w:ilvl w:val="1"/>
          <w:numId w:val="6"/>
        </w:numPr>
        <w:tabs>
          <w:tab w:val="clear" w:pos="360"/>
          <w:tab w:val="left" w:pos="2977"/>
        </w:tabs>
        <w:jc w:val="both"/>
        <w:rPr>
          <w:lang w:eastAsia="ko-KR"/>
        </w:rPr>
      </w:pPr>
      <w:r>
        <w:rPr>
          <w:lang w:eastAsia="ko-KR"/>
        </w:rPr>
        <w:t>When availableFlagB</w:t>
      </w:r>
      <w:r>
        <w:rPr>
          <w:vertAlign w:val="subscript"/>
          <w:lang w:eastAsia="ko-KR"/>
        </w:rPr>
        <w:t>2</w:t>
      </w:r>
      <w:r>
        <w:rPr>
          <w:lang w:eastAsia="ko-KR"/>
        </w:rPr>
        <w:t xml:space="preserve"> </w:t>
      </w:r>
      <w:r>
        <w:t xml:space="preserve">is equal to 1, the entry </w:t>
      </w:r>
      <w:proofErr w:type="spellStart"/>
      <w:proofErr w:type="gramStart"/>
      <w:r>
        <w:t>mergeCandList</w:t>
      </w:r>
      <w:proofErr w:type="spellEnd"/>
      <w:r>
        <w:t>[</w:t>
      </w:r>
      <w:proofErr w:type="gramEnd"/>
      <w:r>
        <w:t> </w:t>
      </w:r>
      <w:proofErr w:type="spellStart"/>
      <w:r>
        <w:t>numMergeCand</w:t>
      </w:r>
      <w:proofErr w:type="spellEnd"/>
      <w:r>
        <w:t xml:space="preserve"> ] is set equal to </w:t>
      </w:r>
      <w:r>
        <w:rPr>
          <w:lang w:eastAsia="ko-KR"/>
        </w:rPr>
        <w:t>B</w:t>
      </w:r>
      <w:r>
        <w:rPr>
          <w:vertAlign w:val="subscript"/>
          <w:lang w:eastAsia="ko-KR"/>
        </w:rPr>
        <w:t>2</w:t>
      </w:r>
      <w:r>
        <w:rPr>
          <w:lang w:eastAsia="ko-KR"/>
        </w:rPr>
        <w:t xml:space="preserve"> </w:t>
      </w:r>
      <w:r>
        <w:t xml:space="preserve">and the variable </w:t>
      </w:r>
      <w:proofErr w:type="spellStart"/>
      <w:r>
        <w:t>numMergeCand</w:t>
      </w:r>
      <w:proofErr w:type="spellEnd"/>
      <w:r>
        <w:t xml:space="preserve"> is increased by 1.</w:t>
      </w:r>
    </w:p>
    <w:p w:rsidR="00C30F9F" w:rsidRDefault="00C30F9F" w:rsidP="002A4DD4">
      <w:pPr>
        <w:numPr>
          <w:ilvl w:val="1"/>
          <w:numId w:val="6"/>
        </w:numPr>
        <w:tabs>
          <w:tab w:val="clear" w:pos="360"/>
          <w:tab w:val="left" w:pos="2977"/>
        </w:tabs>
        <w:jc w:val="both"/>
        <w:rPr>
          <w:lang w:eastAsia="ko-KR"/>
        </w:rPr>
      </w:pPr>
      <w:r>
        <w:rPr>
          <w:lang w:eastAsia="ko-KR"/>
        </w:rPr>
        <w:t xml:space="preserve">When </w:t>
      </w:r>
      <w:proofErr w:type="spellStart"/>
      <w:r>
        <w:rPr>
          <w:lang w:eastAsia="ko-KR"/>
        </w:rPr>
        <w:t>availableFlagCol</w:t>
      </w:r>
      <w:proofErr w:type="spellEnd"/>
      <w:r>
        <w:rPr>
          <w:lang w:eastAsia="ko-KR"/>
        </w:rPr>
        <w:t xml:space="preserve"> </w:t>
      </w:r>
      <w:r>
        <w:t xml:space="preserve">is equal to 1, the entry </w:t>
      </w:r>
      <w:proofErr w:type="spellStart"/>
      <w:proofErr w:type="gramStart"/>
      <w:r>
        <w:t>mergeCandList</w:t>
      </w:r>
      <w:proofErr w:type="spellEnd"/>
      <w:r>
        <w:t>[</w:t>
      </w:r>
      <w:proofErr w:type="gramEnd"/>
      <w:r>
        <w:t> </w:t>
      </w:r>
      <w:proofErr w:type="spellStart"/>
      <w:r>
        <w:t>numMergeCand</w:t>
      </w:r>
      <w:proofErr w:type="spellEnd"/>
      <w:r>
        <w:t xml:space="preserve"> ] is set equal to </w:t>
      </w:r>
      <w:r>
        <w:rPr>
          <w:lang w:eastAsia="ko-KR"/>
        </w:rPr>
        <w:t xml:space="preserve">Col </w:t>
      </w:r>
      <w:r>
        <w:t xml:space="preserve">and the variable </w:t>
      </w:r>
      <w:proofErr w:type="spellStart"/>
      <w:r>
        <w:t>numMergeCand</w:t>
      </w:r>
      <w:proofErr w:type="spellEnd"/>
      <w:r>
        <w:t xml:space="preserve"> is increased by 1.</w:t>
      </w:r>
    </w:p>
    <w:p w:rsidR="00C30F9F" w:rsidRDefault="00C30F9F" w:rsidP="002A4DD4">
      <w:pPr>
        <w:numPr>
          <w:ilvl w:val="0"/>
          <w:numId w:val="5"/>
        </w:numPr>
        <w:tabs>
          <w:tab w:val="clear" w:pos="360"/>
          <w:tab w:val="left" w:pos="2977"/>
        </w:tabs>
        <w:ind w:left="709"/>
        <w:jc w:val="both"/>
        <w:rPr>
          <w:noProof/>
          <w:lang w:eastAsia="ko-KR"/>
        </w:rPr>
      </w:pPr>
      <w:r>
        <w:rPr>
          <w:noProof/>
          <w:lang w:eastAsia="ko-KR"/>
        </w:rPr>
        <w:t>The variable numOrigMergeCand is set equal to numMergeCand .</w:t>
      </w:r>
    </w:p>
    <w:p w:rsidR="00C30F9F" w:rsidRDefault="00C30F9F" w:rsidP="002A4DD4">
      <w:pPr>
        <w:numPr>
          <w:ilvl w:val="0"/>
          <w:numId w:val="5"/>
        </w:numPr>
        <w:tabs>
          <w:tab w:val="clear" w:pos="360"/>
          <w:tab w:val="left" w:pos="2977"/>
        </w:tabs>
        <w:ind w:left="709"/>
        <w:jc w:val="both"/>
        <w:rPr>
          <w:noProof/>
          <w:lang w:eastAsia="ko-KR"/>
        </w:rPr>
      </w:pPr>
      <w:r>
        <w:rPr>
          <w:noProof/>
          <w:lang w:eastAsia="ko-KR"/>
        </w:rPr>
        <w:t xml:space="preserve">When slice_type is equal to B, the </w:t>
      </w:r>
      <w:r>
        <w:rPr>
          <w:noProof/>
        </w:rPr>
        <w:t>derivation process</w:t>
      </w:r>
      <w:r>
        <w:rPr>
          <w:noProof/>
          <w:lang w:eastAsia="ko-KR"/>
        </w:rPr>
        <w:t xml:space="preserve"> for combined bi-predictive merging candidates specified in subclause </w:t>
      </w:r>
      <w:r>
        <w:t>8.5.2.1.3</w:t>
      </w:r>
      <w:r>
        <w:rPr>
          <w:noProof/>
          <w:lang w:eastAsia="ko-KR"/>
        </w:rPr>
        <w:t xml:space="preserve"> is invoked with mergeCandList, the reference indices refIdxL0N and refIdxL1N, </w:t>
      </w:r>
      <w:r>
        <w:rPr>
          <w:noProof/>
        </w:rPr>
        <w:t>the prediction list utilization flags predFlagL0N and predFlagL1N</w:t>
      </w:r>
      <w:r>
        <w:rPr>
          <w:noProof/>
          <w:lang w:eastAsia="ko-KR"/>
        </w:rPr>
        <w:t xml:space="preserve">, the motion vectors mvL0N and mvL1N of </w:t>
      </w:r>
      <w:r>
        <w:rPr>
          <w:noProof/>
        </w:rPr>
        <w:t>every candidate N being in mergeCandList,</w:t>
      </w:r>
      <w:r>
        <w:rPr>
          <w:noProof/>
          <w:lang w:eastAsia="ko-KR"/>
        </w:rPr>
        <w:t xml:space="preserve"> numMergeCand and numOrigMergeCand given as input and the output is assigned to mergeCandList, numMergeCand, the reference indices refIdxL0combCand</w:t>
      </w:r>
      <w:r>
        <w:rPr>
          <w:noProof/>
          <w:vertAlign w:val="subscript"/>
          <w:lang w:eastAsia="ko-KR"/>
        </w:rPr>
        <w:t>k</w:t>
      </w:r>
      <w:r>
        <w:rPr>
          <w:noProof/>
          <w:lang w:eastAsia="ko-KR"/>
        </w:rPr>
        <w:t xml:space="preserve"> and refIdxL1combCand</w:t>
      </w:r>
      <w:r>
        <w:rPr>
          <w:noProof/>
          <w:vertAlign w:val="subscript"/>
          <w:lang w:eastAsia="ko-KR"/>
        </w:rPr>
        <w:t>k</w:t>
      </w:r>
      <w:r>
        <w:rPr>
          <w:noProof/>
          <w:lang w:eastAsia="ko-KR"/>
        </w:rPr>
        <w:t xml:space="preserve">, </w:t>
      </w:r>
      <w:r>
        <w:rPr>
          <w:noProof/>
        </w:rPr>
        <w:t>the prediction list utilization flags predFlagL0</w:t>
      </w:r>
      <w:r>
        <w:rPr>
          <w:noProof/>
          <w:lang w:eastAsia="ko-KR"/>
        </w:rPr>
        <w:t>combCand</w:t>
      </w:r>
      <w:r>
        <w:rPr>
          <w:noProof/>
          <w:vertAlign w:val="subscript"/>
          <w:lang w:eastAsia="ko-KR"/>
        </w:rPr>
        <w:t>k</w:t>
      </w:r>
      <w:r>
        <w:rPr>
          <w:noProof/>
        </w:rPr>
        <w:t xml:space="preserve"> and predFlagL1</w:t>
      </w:r>
      <w:r>
        <w:rPr>
          <w:noProof/>
          <w:lang w:eastAsia="ko-KR"/>
        </w:rPr>
        <w:t>combCand</w:t>
      </w:r>
      <w:r>
        <w:rPr>
          <w:noProof/>
          <w:vertAlign w:val="subscript"/>
          <w:lang w:eastAsia="ko-KR"/>
        </w:rPr>
        <w:t>k</w:t>
      </w:r>
      <w:r>
        <w:rPr>
          <w:noProof/>
          <w:lang w:eastAsia="ko-KR"/>
        </w:rPr>
        <w:t xml:space="preserve"> and the motion vectors mvL0combCand</w:t>
      </w:r>
      <w:r>
        <w:rPr>
          <w:noProof/>
          <w:vertAlign w:val="subscript"/>
          <w:lang w:eastAsia="ko-KR"/>
        </w:rPr>
        <w:t>k</w:t>
      </w:r>
      <w:r>
        <w:rPr>
          <w:noProof/>
          <w:lang w:eastAsia="ko-KR"/>
        </w:rPr>
        <w:t xml:space="preserve"> and mvL1combCand</w:t>
      </w:r>
      <w:r>
        <w:rPr>
          <w:noProof/>
          <w:vertAlign w:val="subscript"/>
          <w:lang w:eastAsia="ko-KR"/>
        </w:rPr>
        <w:t>k</w:t>
      </w:r>
      <w:r>
        <w:rPr>
          <w:noProof/>
          <w:lang w:eastAsia="ko-KR"/>
        </w:rPr>
        <w:t xml:space="preserve"> of </w:t>
      </w:r>
      <w:r>
        <w:rPr>
          <w:noProof/>
        </w:rPr>
        <w:t xml:space="preserve">every new candidate </w:t>
      </w:r>
      <w:r>
        <w:rPr>
          <w:noProof/>
          <w:lang w:eastAsia="ko-KR"/>
        </w:rPr>
        <w:t>combCand</w:t>
      </w:r>
      <w:r>
        <w:rPr>
          <w:noProof/>
          <w:vertAlign w:val="subscript"/>
          <w:lang w:eastAsia="ko-KR"/>
        </w:rPr>
        <w:t>k</w:t>
      </w:r>
      <w:r>
        <w:rPr>
          <w:noProof/>
        </w:rPr>
        <w:t xml:space="preserve"> being added in mergeCandList. The number of candidates being added numCombMergeCand is set equal to </w:t>
      </w:r>
      <w:r>
        <w:rPr>
          <w:noProof/>
          <w:lang w:eastAsia="ko-KR"/>
        </w:rPr>
        <w:t xml:space="preserve">( numMergeCand – numOrigMergeCand ). </w:t>
      </w:r>
      <w:r>
        <w:rPr>
          <w:noProof/>
        </w:rPr>
        <w:t>When numCombMergeCand is greater than 0,</w:t>
      </w:r>
      <w:r>
        <w:rPr>
          <w:noProof/>
          <w:lang w:eastAsia="ko-KR"/>
        </w:rPr>
        <w:t xml:space="preserve"> k ranges from 0 to </w:t>
      </w:r>
      <w:r>
        <w:rPr>
          <w:noProof/>
        </w:rPr>
        <w:t>numCombMergeCand − 1, inclusive</w:t>
      </w:r>
      <w:r>
        <w:rPr>
          <w:noProof/>
          <w:lang w:eastAsia="ko-KR"/>
        </w:rPr>
        <w:t>.</w:t>
      </w:r>
    </w:p>
    <w:p w:rsidR="00C30F9F" w:rsidRDefault="00C30F9F" w:rsidP="002A4DD4">
      <w:pPr>
        <w:numPr>
          <w:ilvl w:val="0"/>
          <w:numId w:val="5"/>
        </w:numPr>
        <w:tabs>
          <w:tab w:val="clear" w:pos="360"/>
          <w:tab w:val="left" w:pos="2977"/>
        </w:tabs>
        <w:ind w:left="709"/>
        <w:jc w:val="both"/>
        <w:rPr>
          <w:noProof/>
          <w:lang w:eastAsia="ko-KR"/>
        </w:rPr>
      </w:pPr>
      <w:r>
        <w:rPr>
          <w:noProof/>
          <w:lang w:eastAsia="ko-KR"/>
        </w:rPr>
        <w:lastRenderedPageBreak/>
        <w:t xml:space="preserve">The </w:t>
      </w:r>
      <w:r>
        <w:rPr>
          <w:noProof/>
        </w:rPr>
        <w:t>derivation process</w:t>
      </w:r>
      <w:r>
        <w:rPr>
          <w:noProof/>
          <w:lang w:eastAsia="ko-KR"/>
        </w:rPr>
        <w:t xml:space="preserve"> for zero motion vector merging candidates specified in subclause 8.5.2.1.4 is invoked with the mergeCandList, the reference indices refIdxL0N and refIdxL1N, the prediction list utilization flags predFlagL0N and predFlagL1N, the motion vectors mvL0N and mvL1N of every candidate N being in mergeCandList and the NumMergeCand as the inputs and the output is assigned to mergeCandList, numMergeCand, the reference indices refIdxL0zeroCand</w:t>
      </w:r>
      <w:r>
        <w:rPr>
          <w:noProof/>
          <w:vertAlign w:val="subscript"/>
          <w:lang w:eastAsia="ko-KR"/>
        </w:rPr>
        <w:t>m</w:t>
      </w:r>
      <w:r>
        <w:rPr>
          <w:noProof/>
          <w:lang w:eastAsia="ko-KR"/>
        </w:rPr>
        <w:t xml:space="preserve"> and refIdxL1zeroCand</w:t>
      </w:r>
      <w:r>
        <w:rPr>
          <w:noProof/>
          <w:vertAlign w:val="subscript"/>
          <w:lang w:eastAsia="ko-KR"/>
        </w:rPr>
        <w:t>m</w:t>
      </w:r>
      <w:r>
        <w:rPr>
          <w:noProof/>
          <w:lang w:eastAsia="ko-KR"/>
        </w:rPr>
        <w:t>, the prediction list utilization flags predFlagL0zeroCand</w:t>
      </w:r>
      <w:r>
        <w:rPr>
          <w:noProof/>
          <w:vertAlign w:val="subscript"/>
          <w:lang w:eastAsia="ko-KR"/>
        </w:rPr>
        <w:t>m</w:t>
      </w:r>
      <w:r>
        <w:rPr>
          <w:noProof/>
          <w:lang w:eastAsia="ko-KR"/>
        </w:rPr>
        <w:t xml:space="preserve"> and predFlagL1zeroCand</w:t>
      </w:r>
      <w:r>
        <w:rPr>
          <w:noProof/>
          <w:vertAlign w:val="subscript"/>
          <w:lang w:eastAsia="ko-KR"/>
        </w:rPr>
        <w:t>m</w:t>
      </w:r>
      <w:r>
        <w:rPr>
          <w:noProof/>
          <w:lang w:eastAsia="ko-KR"/>
        </w:rPr>
        <w:t>, the motion vectors mvL0zeroCand</w:t>
      </w:r>
      <w:r>
        <w:rPr>
          <w:noProof/>
          <w:vertAlign w:val="subscript"/>
          <w:lang w:eastAsia="ko-KR"/>
        </w:rPr>
        <w:t>m</w:t>
      </w:r>
      <w:r>
        <w:rPr>
          <w:noProof/>
          <w:lang w:eastAsia="ko-KR"/>
        </w:rPr>
        <w:t xml:space="preserve"> and mvL1zeroCand</w:t>
      </w:r>
      <w:r>
        <w:rPr>
          <w:noProof/>
          <w:vertAlign w:val="subscript"/>
          <w:lang w:eastAsia="ko-KR"/>
        </w:rPr>
        <w:t>m</w:t>
      </w:r>
      <w:r>
        <w:rPr>
          <w:noProof/>
          <w:lang w:eastAsia="ko-KR"/>
        </w:rPr>
        <w:t xml:space="preserve"> of every new candidate zeroCand</w:t>
      </w:r>
      <w:r>
        <w:rPr>
          <w:noProof/>
          <w:vertAlign w:val="subscript"/>
          <w:lang w:eastAsia="ko-KR"/>
        </w:rPr>
        <w:t>m</w:t>
      </w:r>
      <w:r>
        <w:rPr>
          <w:noProof/>
          <w:lang w:eastAsia="ko-KR"/>
        </w:rPr>
        <w:t xml:space="preserve"> being added in mergeCandList</w:t>
      </w:r>
      <w:r>
        <w:rPr>
          <w:noProof/>
        </w:rPr>
        <w:t xml:space="preserve">. The number of candidates being added numZeroMergeCand is set equal to </w:t>
      </w:r>
      <w:r>
        <w:rPr>
          <w:noProof/>
          <w:lang w:eastAsia="ko-KR"/>
        </w:rPr>
        <w:t xml:space="preserve">( numMergeCand – numOrigMergeCand – numCombMergeCand ). </w:t>
      </w:r>
      <w:r>
        <w:rPr>
          <w:noProof/>
        </w:rPr>
        <w:t>When numZeroMergeCand is greater than 0,</w:t>
      </w:r>
      <w:r>
        <w:rPr>
          <w:noProof/>
          <w:lang w:eastAsia="ko-KR"/>
        </w:rPr>
        <w:t xml:space="preserve"> m ranges from 0 to </w:t>
      </w:r>
      <w:r>
        <w:rPr>
          <w:noProof/>
        </w:rPr>
        <w:t>numZeroMergeCand − 1, inclusive</w:t>
      </w:r>
      <w:r>
        <w:rPr>
          <w:noProof/>
          <w:lang w:eastAsia="ko-KR"/>
        </w:rPr>
        <w:t>.</w:t>
      </w:r>
    </w:p>
    <w:p w:rsidR="00C30F9F" w:rsidRDefault="00C30F9F" w:rsidP="002A4DD4">
      <w:pPr>
        <w:numPr>
          <w:ilvl w:val="0"/>
          <w:numId w:val="5"/>
        </w:numPr>
        <w:tabs>
          <w:tab w:val="clear" w:pos="360"/>
          <w:tab w:val="left" w:pos="2977"/>
        </w:tabs>
        <w:ind w:left="709"/>
        <w:jc w:val="both"/>
        <w:rPr>
          <w:lang w:eastAsia="ko-KR"/>
        </w:rPr>
      </w:pPr>
      <w:r>
        <w:rPr>
          <w:lang w:eastAsia="ko-KR"/>
        </w:rPr>
        <w:t xml:space="preserve">The variable </w:t>
      </w:r>
      <w:proofErr w:type="spellStart"/>
      <w:r>
        <w:rPr>
          <w:lang w:eastAsia="ko-KR"/>
        </w:rPr>
        <w:t>MergeIdx</w:t>
      </w:r>
      <w:proofErr w:type="spellEnd"/>
      <w:r>
        <w:rPr>
          <w:lang w:eastAsia="ko-KR"/>
        </w:rPr>
        <w:t xml:space="preserve"> is derived as follows.</w:t>
      </w:r>
    </w:p>
    <w:p w:rsidR="00C30F9F" w:rsidRDefault="00C30F9F" w:rsidP="002A4DD4">
      <w:pPr>
        <w:pStyle w:val="ListParagraph"/>
        <w:numPr>
          <w:ilvl w:val="0"/>
          <w:numId w:val="7"/>
        </w:numPr>
        <w:tabs>
          <w:tab w:val="left" w:pos="851"/>
          <w:tab w:val="left" w:pos="1134"/>
          <w:tab w:val="left" w:pos="1588"/>
          <w:tab w:val="left" w:pos="1985"/>
          <w:tab w:val="left" w:pos="2410"/>
        </w:tabs>
        <w:overflowPunct w:val="0"/>
        <w:autoSpaceDE w:val="0"/>
        <w:autoSpaceDN w:val="0"/>
        <w:adjustRightInd w:val="0"/>
        <w:spacing w:before="136"/>
        <w:ind w:leftChars="0"/>
        <w:jc w:val="both"/>
        <w:rPr>
          <w:lang w:eastAsia="ko-KR"/>
        </w:rPr>
      </w:pPr>
      <w:r w:rsidRPr="00627769">
        <w:rPr>
          <w:strike/>
          <w:highlight w:val="yellow"/>
          <w:lang w:eastAsia="ko-KR"/>
        </w:rPr>
        <w:t xml:space="preserve">If </w:t>
      </w:r>
      <w:proofErr w:type="spellStart"/>
      <w:r w:rsidRPr="00627769">
        <w:rPr>
          <w:strike/>
          <w:highlight w:val="yellow"/>
          <w:lang w:eastAsia="ko-KR"/>
        </w:rPr>
        <w:t>use_mvi_flag</w:t>
      </w:r>
      <w:proofErr w:type="spellEnd"/>
      <w:r w:rsidRPr="00627769">
        <w:rPr>
          <w:strike/>
          <w:highlight w:val="yellow"/>
          <w:lang w:eastAsia="ko-KR"/>
        </w:rPr>
        <w:t xml:space="preserve"> is equal to 0,</w:t>
      </w:r>
      <w:r>
        <w:rPr>
          <w:lang w:eastAsia="ko-KR"/>
        </w:rPr>
        <w:t xml:space="preserve"> </w:t>
      </w:r>
      <w:proofErr w:type="spellStart"/>
      <w:r>
        <w:rPr>
          <w:lang w:eastAsia="ko-KR"/>
        </w:rPr>
        <w:t>MergeIdx</w:t>
      </w:r>
      <w:proofErr w:type="spellEnd"/>
      <w:r>
        <w:rPr>
          <w:lang w:eastAsia="ko-KR"/>
        </w:rPr>
        <w:t xml:space="preserve"> is set equal to </w:t>
      </w:r>
      <w:proofErr w:type="spellStart"/>
      <w:r>
        <w:rPr>
          <w:lang w:eastAsia="ko-KR"/>
        </w:rPr>
        <w:t>merge_</w:t>
      </w:r>
      <w:proofErr w:type="gramStart"/>
      <w:r>
        <w:rPr>
          <w:lang w:eastAsia="ko-KR"/>
        </w:rPr>
        <w:t>idx</w:t>
      </w:r>
      <w:proofErr w:type="spellEnd"/>
      <w:r>
        <w:rPr>
          <w:lang w:eastAsia="ko-KR"/>
        </w:rPr>
        <w:t>[</w:t>
      </w:r>
      <w:proofErr w:type="gramEnd"/>
      <w:r>
        <w:rPr>
          <w:lang w:eastAsia="ko-KR"/>
        </w:rPr>
        <w:t> </w:t>
      </w:r>
      <w:proofErr w:type="spellStart"/>
      <w:r>
        <w:rPr>
          <w:lang w:eastAsia="ko-KR"/>
        </w:rPr>
        <w:t>xP</w:t>
      </w:r>
      <w:proofErr w:type="spellEnd"/>
      <w:r>
        <w:rPr>
          <w:lang w:eastAsia="ko-KR"/>
        </w:rPr>
        <w:t>][ </w:t>
      </w:r>
      <w:proofErr w:type="spellStart"/>
      <w:r>
        <w:rPr>
          <w:lang w:eastAsia="ko-KR"/>
        </w:rPr>
        <w:t>yP</w:t>
      </w:r>
      <w:proofErr w:type="spellEnd"/>
      <w:r>
        <w:rPr>
          <w:lang w:eastAsia="ko-KR"/>
        </w:rPr>
        <w:t> ].</w:t>
      </w:r>
    </w:p>
    <w:p w:rsidR="00C30F9F" w:rsidRPr="00627769" w:rsidRDefault="00C30F9F" w:rsidP="002A4DD4">
      <w:pPr>
        <w:pStyle w:val="ListParagraph"/>
        <w:numPr>
          <w:ilvl w:val="0"/>
          <w:numId w:val="7"/>
        </w:numPr>
        <w:tabs>
          <w:tab w:val="left" w:pos="851"/>
          <w:tab w:val="left" w:pos="1134"/>
          <w:tab w:val="left" w:pos="1588"/>
          <w:tab w:val="left" w:pos="1985"/>
          <w:tab w:val="left" w:pos="2410"/>
        </w:tabs>
        <w:overflowPunct w:val="0"/>
        <w:autoSpaceDE w:val="0"/>
        <w:autoSpaceDN w:val="0"/>
        <w:adjustRightInd w:val="0"/>
        <w:spacing w:before="136"/>
        <w:ind w:leftChars="0"/>
        <w:jc w:val="both"/>
        <w:rPr>
          <w:strike/>
          <w:highlight w:val="yellow"/>
          <w:lang w:eastAsia="ko-KR"/>
        </w:rPr>
      </w:pPr>
      <w:r w:rsidRPr="00627769">
        <w:rPr>
          <w:strike/>
          <w:highlight w:val="yellow"/>
          <w:lang w:eastAsia="ko-KR"/>
        </w:rPr>
        <w:t>Otherwise (</w:t>
      </w:r>
      <w:proofErr w:type="spellStart"/>
      <w:r w:rsidRPr="00627769">
        <w:rPr>
          <w:strike/>
          <w:highlight w:val="yellow"/>
          <w:lang w:eastAsia="ko-KR"/>
        </w:rPr>
        <w:t>use_mvi_flag</w:t>
      </w:r>
      <w:proofErr w:type="spellEnd"/>
      <w:r w:rsidRPr="00627769">
        <w:rPr>
          <w:strike/>
          <w:highlight w:val="yellow"/>
          <w:lang w:eastAsia="ko-KR"/>
        </w:rPr>
        <w:t xml:space="preserve"> is equal to 1), </w:t>
      </w:r>
      <w:proofErr w:type="spellStart"/>
      <w:r w:rsidRPr="00627769">
        <w:rPr>
          <w:strike/>
          <w:highlight w:val="yellow"/>
          <w:lang w:eastAsia="ko-KR"/>
        </w:rPr>
        <w:t>MergeIdx</w:t>
      </w:r>
      <w:proofErr w:type="spellEnd"/>
      <w:r w:rsidRPr="00627769">
        <w:rPr>
          <w:strike/>
          <w:highlight w:val="yellow"/>
          <w:lang w:eastAsia="ko-KR"/>
        </w:rPr>
        <w:t xml:space="preserve"> is set equal to </w:t>
      </w:r>
      <w:proofErr w:type="spellStart"/>
      <w:r w:rsidRPr="00627769">
        <w:rPr>
          <w:strike/>
          <w:highlight w:val="yellow"/>
          <w:lang w:eastAsia="ko-KR"/>
        </w:rPr>
        <w:t>merge_</w:t>
      </w:r>
      <w:proofErr w:type="gramStart"/>
      <w:r w:rsidRPr="00627769">
        <w:rPr>
          <w:strike/>
          <w:highlight w:val="yellow"/>
          <w:lang w:eastAsia="ko-KR"/>
        </w:rPr>
        <w:t>idx</w:t>
      </w:r>
      <w:proofErr w:type="spellEnd"/>
      <w:r w:rsidRPr="00627769">
        <w:rPr>
          <w:strike/>
          <w:highlight w:val="yellow"/>
          <w:lang w:eastAsia="ko-KR"/>
        </w:rPr>
        <w:t>[</w:t>
      </w:r>
      <w:proofErr w:type="gramEnd"/>
      <w:r w:rsidRPr="00627769">
        <w:rPr>
          <w:strike/>
          <w:highlight w:val="yellow"/>
          <w:lang w:eastAsia="ko-KR"/>
        </w:rPr>
        <w:t> </w:t>
      </w:r>
      <w:proofErr w:type="spellStart"/>
      <w:r w:rsidRPr="00627769">
        <w:rPr>
          <w:strike/>
          <w:highlight w:val="yellow"/>
          <w:lang w:eastAsia="ko-KR"/>
        </w:rPr>
        <w:t>xP</w:t>
      </w:r>
      <w:proofErr w:type="spellEnd"/>
      <w:r w:rsidRPr="00627769">
        <w:rPr>
          <w:strike/>
          <w:highlight w:val="yellow"/>
          <w:lang w:eastAsia="ko-KR"/>
        </w:rPr>
        <w:t>][ </w:t>
      </w:r>
      <w:proofErr w:type="spellStart"/>
      <w:r w:rsidRPr="00627769">
        <w:rPr>
          <w:strike/>
          <w:highlight w:val="yellow"/>
          <w:lang w:eastAsia="ko-KR"/>
        </w:rPr>
        <w:t>yP</w:t>
      </w:r>
      <w:proofErr w:type="spellEnd"/>
      <w:r w:rsidRPr="00627769">
        <w:rPr>
          <w:strike/>
          <w:highlight w:val="yellow"/>
          <w:lang w:eastAsia="ko-KR"/>
        </w:rPr>
        <w:t> ] - 1.</w:t>
      </w:r>
    </w:p>
    <w:p w:rsidR="00C30F9F" w:rsidRDefault="00C30F9F" w:rsidP="002A4DD4">
      <w:pPr>
        <w:numPr>
          <w:ilvl w:val="0"/>
          <w:numId w:val="5"/>
        </w:numPr>
        <w:tabs>
          <w:tab w:val="clear" w:pos="360"/>
          <w:tab w:val="left" w:pos="2977"/>
        </w:tabs>
        <w:ind w:left="709"/>
        <w:jc w:val="both"/>
        <w:rPr>
          <w:noProof/>
          <w:lang w:eastAsia="ko-KR"/>
        </w:rPr>
      </w:pPr>
      <w:r>
        <w:rPr>
          <w:noProof/>
          <w:lang w:eastAsia="ko-KR"/>
        </w:rPr>
        <w:t>The following assignments are made with N being the candidate at position MergeIdx in the merging candidate list mergeCandList ( N = mergeCandList[ MergeIdx ] ) and X being replaced by 0 or 1:</w:t>
      </w:r>
    </w:p>
    <w:p w:rsidR="00C30F9F" w:rsidRDefault="00C30F9F" w:rsidP="00C30F9F">
      <w:pPr>
        <w:tabs>
          <w:tab w:val="left" w:pos="851"/>
          <w:tab w:val="right" w:pos="9720"/>
        </w:tabs>
        <w:ind w:left="851"/>
        <w:rPr>
          <w:noProof/>
          <w:lang w:eastAsia="ko-KR"/>
        </w:rPr>
      </w:pPr>
      <w:r>
        <w:rPr>
          <w:noProof/>
          <w:lang w:eastAsia="ko-KR"/>
        </w:rPr>
        <w:t>mvLX[ 0 ] = mvLXN[ 0 ]</w:t>
      </w:r>
      <w:r>
        <w:rPr>
          <w:noProof/>
          <w:lang w:eastAsia="ko-KR"/>
        </w:rPr>
        <w:tab/>
      </w:r>
      <w:r>
        <w:rPr>
          <w:lang w:eastAsia="ko-KR"/>
        </w:rPr>
        <w:t>(G</w:t>
      </w:r>
      <w:r>
        <w:rPr>
          <w:lang w:eastAsia="ko-KR"/>
        </w:rPr>
        <w:noBreakHyphen/>
      </w:r>
      <w:r w:rsidR="00DE5556">
        <w:rPr>
          <w:lang w:eastAsia="ko-KR"/>
        </w:rPr>
        <w:fldChar w:fldCharType="begin" w:fldLock="1"/>
      </w:r>
      <w:r>
        <w:rPr>
          <w:lang w:eastAsia="ko-KR"/>
        </w:rPr>
        <w:instrText xml:space="preserve"> SEQ Equation \* ARABIC </w:instrText>
      </w:r>
      <w:r w:rsidR="00DE5556">
        <w:rPr>
          <w:lang w:eastAsia="ko-KR"/>
        </w:rPr>
        <w:fldChar w:fldCharType="separate"/>
      </w:r>
      <w:r>
        <w:rPr>
          <w:noProof/>
          <w:lang w:eastAsia="ko-KR"/>
        </w:rPr>
        <w:t>75</w:t>
      </w:r>
      <w:r w:rsidR="00DE5556">
        <w:rPr>
          <w:lang w:eastAsia="ko-KR"/>
        </w:rPr>
        <w:fldChar w:fldCharType="end"/>
      </w:r>
      <w:r>
        <w:rPr>
          <w:lang w:eastAsia="ko-KR"/>
        </w:rPr>
        <w:t>)</w:t>
      </w:r>
    </w:p>
    <w:p w:rsidR="00C30F9F" w:rsidRDefault="00C30F9F" w:rsidP="00C30F9F">
      <w:pPr>
        <w:tabs>
          <w:tab w:val="left" w:pos="851"/>
          <w:tab w:val="right" w:pos="9720"/>
        </w:tabs>
        <w:ind w:left="851"/>
        <w:rPr>
          <w:noProof/>
          <w:lang w:eastAsia="ko-KR"/>
        </w:rPr>
      </w:pPr>
      <w:r>
        <w:rPr>
          <w:noProof/>
          <w:lang w:eastAsia="ko-KR"/>
        </w:rPr>
        <w:t>mvLX[ 1 ] = mvLXN[ 1 ]</w:t>
      </w:r>
      <w:r>
        <w:rPr>
          <w:noProof/>
          <w:lang w:eastAsia="ko-KR"/>
        </w:rPr>
        <w:tab/>
      </w:r>
      <w:r>
        <w:rPr>
          <w:lang w:eastAsia="ko-KR"/>
        </w:rPr>
        <w:t>(G</w:t>
      </w:r>
      <w:r>
        <w:rPr>
          <w:lang w:eastAsia="ko-KR"/>
        </w:rPr>
        <w:noBreakHyphen/>
      </w:r>
      <w:r w:rsidR="00DE5556">
        <w:rPr>
          <w:lang w:eastAsia="ko-KR"/>
        </w:rPr>
        <w:fldChar w:fldCharType="begin" w:fldLock="1"/>
      </w:r>
      <w:r>
        <w:rPr>
          <w:lang w:eastAsia="ko-KR"/>
        </w:rPr>
        <w:instrText xml:space="preserve"> SEQ Equation \* ARABIC </w:instrText>
      </w:r>
      <w:r w:rsidR="00DE5556">
        <w:rPr>
          <w:lang w:eastAsia="ko-KR"/>
        </w:rPr>
        <w:fldChar w:fldCharType="separate"/>
      </w:r>
      <w:r>
        <w:rPr>
          <w:noProof/>
          <w:lang w:eastAsia="ko-KR"/>
        </w:rPr>
        <w:t>76</w:t>
      </w:r>
      <w:r w:rsidR="00DE5556">
        <w:rPr>
          <w:lang w:eastAsia="ko-KR"/>
        </w:rPr>
        <w:fldChar w:fldCharType="end"/>
      </w:r>
      <w:r>
        <w:rPr>
          <w:lang w:eastAsia="ko-KR"/>
        </w:rPr>
        <w:t>)</w:t>
      </w:r>
    </w:p>
    <w:p w:rsidR="00C30F9F" w:rsidRDefault="00C30F9F" w:rsidP="00C30F9F">
      <w:pPr>
        <w:tabs>
          <w:tab w:val="left" w:pos="851"/>
          <w:tab w:val="right" w:pos="9720"/>
        </w:tabs>
        <w:ind w:left="851"/>
        <w:rPr>
          <w:noProof/>
          <w:lang w:eastAsia="ko-KR"/>
        </w:rPr>
      </w:pPr>
      <w:r>
        <w:rPr>
          <w:noProof/>
          <w:lang w:eastAsia="ko-KR"/>
        </w:rPr>
        <w:t>refIdxLX = refIdxLXN</w:t>
      </w:r>
      <w:r>
        <w:rPr>
          <w:noProof/>
          <w:lang w:eastAsia="ko-KR"/>
        </w:rPr>
        <w:tab/>
      </w:r>
      <w:r>
        <w:rPr>
          <w:lang w:eastAsia="ko-KR"/>
        </w:rPr>
        <w:t>(G</w:t>
      </w:r>
      <w:r>
        <w:rPr>
          <w:lang w:eastAsia="ko-KR"/>
        </w:rPr>
        <w:noBreakHyphen/>
      </w:r>
      <w:r w:rsidR="00DE5556">
        <w:rPr>
          <w:lang w:eastAsia="ko-KR"/>
        </w:rPr>
        <w:fldChar w:fldCharType="begin" w:fldLock="1"/>
      </w:r>
      <w:r>
        <w:rPr>
          <w:lang w:eastAsia="ko-KR"/>
        </w:rPr>
        <w:instrText xml:space="preserve"> SEQ Equation \* ARABIC </w:instrText>
      </w:r>
      <w:r w:rsidR="00DE5556">
        <w:rPr>
          <w:lang w:eastAsia="ko-KR"/>
        </w:rPr>
        <w:fldChar w:fldCharType="separate"/>
      </w:r>
      <w:r>
        <w:rPr>
          <w:noProof/>
          <w:lang w:eastAsia="ko-KR"/>
        </w:rPr>
        <w:t>77</w:t>
      </w:r>
      <w:r w:rsidR="00DE5556">
        <w:rPr>
          <w:lang w:eastAsia="ko-KR"/>
        </w:rPr>
        <w:fldChar w:fldCharType="end"/>
      </w:r>
      <w:r>
        <w:rPr>
          <w:lang w:eastAsia="ko-KR"/>
        </w:rPr>
        <w:t>)</w:t>
      </w:r>
    </w:p>
    <w:p w:rsidR="00C30F9F" w:rsidRDefault="00C30F9F" w:rsidP="00C30F9F">
      <w:pPr>
        <w:tabs>
          <w:tab w:val="left" w:pos="851"/>
          <w:tab w:val="right" w:pos="9720"/>
        </w:tabs>
        <w:ind w:left="851"/>
        <w:rPr>
          <w:noProof/>
          <w:lang w:eastAsia="ko-KR"/>
        </w:rPr>
      </w:pPr>
      <w:r>
        <w:rPr>
          <w:noProof/>
          <w:lang w:eastAsia="ko-KR"/>
        </w:rPr>
        <w:t>predFlagLX = predFlagLXN</w:t>
      </w:r>
      <w:r>
        <w:rPr>
          <w:noProof/>
          <w:lang w:eastAsia="ko-KR"/>
        </w:rPr>
        <w:tab/>
      </w:r>
      <w:r>
        <w:rPr>
          <w:lang w:eastAsia="ko-KR"/>
        </w:rPr>
        <w:t>(G</w:t>
      </w:r>
      <w:r>
        <w:rPr>
          <w:lang w:eastAsia="ko-KR"/>
        </w:rPr>
        <w:noBreakHyphen/>
      </w:r>
      <w:r w:rsidR="00DE5556">
        <w:rPr>
          <w:lang w:eastAsia="ko-KR"/>
        </w:rPr>
        <w:fldChar w:fldCharType="begin" w:fldLock="1"/>
      </w:r>
      <w:r>
        <w:rPr>
          <w:lang w:eastAsia="ko-KR"/>
        </w:rPr>
        <w:instrText xml:space="preserve"> SEQ Equation \* ARABIC </w:instrText>
      </w:r>
      <w:r w:rsidR="00DE5556">
        <w:rPr>
          <w:lang w:eastAsia="ko-KR"/>
        </w:rPr>
        <w:fldChar w:fldCharType="separate"/>
      </w:r>
      <w:r>
        <w:rPr>
          <w:noProof/>
          <w:lang w:eastAsia="ko-KR"/>
        </w:rPr>
        <w:t>78</w:t>
      </w:r>
      <w:r w:rsidR="00DE5556">
        <w:rPr>
          <w:lang w:eastAsia="ko-KR"/>
        </w:rPr>
        <w:fldChar w:fldCharType="end"/>
      </w:r>
      <w:r>
        <w:rPr>
          <w:lang w:eastAsia="ko-KR"/>
        </w:rPr>
        <w:t>)</w:t>
      </w:r>
    </w:p>
    <w:p w:rsidR="00C30F9F" w:rsidRDefault="00C30F9F" w:rsidP="002A4DD4">
      <w:pPr>
        <w:numPr>
          <w:ilvl w:val="0"/>
          <w:numId w:val="5"/>
        </w:numPr>
        <w:tabs>
          <w:tab w:val="clear" w:pos="360"/>
          <w:tab w:val="left" w:pos="2977"/>
        </w:tabs>
        <w:ind w:left="709"/>
        <w:jc w:val="both"/>
        <w:rPr>
          <w:noProof/>
          <w:lang w:eastAsia="ko-KR"/>
        </w:rPr>
      </w:pPr>
      <w:r>
        <w:rPr>
          <w:noProof/>
        </w:rPr>
        <w:t>When predFlagL0 is equal to 1 and predFlagL1 is equal to 1, and ( nPbW + nPbH ) is equal to 12, the following</w:t>
      </w:r>
      <w:r>
        <w:rPr>
          <w:noProof/>
          <w:lang w:eastAsia="ko-KR"/>
        </w:rPr>
        <w:t xml:space="preserve"> applies.</w:t>
      </w:r>
    </w:p>
    <w:p w:rsidR="00C30F9F" w:rsidRDefault="00C30F9F" w:rsidP="00C30F9F">
      <w:pPr>
        <w:tabs>
          <w:tab w:val="left" w:pos="851"/>
          <w:tab w:val="right" w:pos="9720"/>
        </w:tabs>
        <w:ind w:left="851"/>
        <w:rPr>
          <w:noProof/>
          <w:lang w:eastAsia="ko-KR"/>
        </w:rPr>
      </w:pPr>
      <w:r>
        <w:rPr>
          <w:noProof/>
          <w:lang w:eastAsia="ko-KR"/>
        </w:rPr>
        <w:t>refIdxL1 = −1</w:t>
      </w:r>
      <w:r>
        <w:rPr>
          <w:noProof/>
          <w:lang w:eastAsia="ko-KR"/>
        </w:rPr>
        <w:tab/>
      </w:r>
      <w:r>
        <w:rPr>
          <w:lang w:eastAsia="ko-KR"/>
        </w:rPr>
        <w:t>(G</w:t>
      </w:r>
      <w:r>
        <w:rPr>
          <w:lang w:eastAsia="ko-KR"/>
        </w:rPr>
        <w:noBreakHyphen/>
      </w:r>
      <w:r w:rsidR="00DE5556">
        <w:rPr>
          <w:lang w:eastAsia="ko-KR"/>
        </w:rPr>
        <w:fldChar w:fldCharType="begin" w:fldLock="1"/>
      </w:r>
      <w:r>
        <w:rPr>
          <w:lang w:eastAsia="ko-KR"/>
        </w:rPr>
        <w:instrText xml:space="preserve"> SEQ Equation \* ARABIC </w:instrText>
      </w:r>
      <w:r w:rsidR="00DE5556">
        <w:rPr>
          <w:lang w:eastAsia="ko-KR"/>
        </w:rPr>
        <w:fldChar w:fldCharType="separate"/>
      </w:r>
      <w:r>
        <w:rPr>
          <w:noProof/>
          <w:lang w:eastAsia="ko-KR"/>
        </w:rPr>
        <w:t>79</w:t>
      </w:r>
      <w:r w:rsidR="00DE5556">
        <w:rPr>
          <w:lang w:eastAsia="ko-KR"/>
        </w:rPr>
        <w:fldChar w:fldCharType="end"/>
      </w:r>
      <w:r>
        <w:rPr>
          <w:lang w:eastAsia="ko-KR"/>
        </w:rPr>
        <w:t>)</w:t>
      </w:r>
    </w:p>
    <w:p w:rsidR="00C30F9F" w:rsidRDefault="00C30F9F" w:rsidP="00C30F9F">
      <w:pPr>
        <w:tabs>
          <w:tab w:val="left" w:pos="851"/>
          <w:tab w:val="right" w:pos="9720"/>
        </w:tabs>
        <w:ind w:left="851"/>
        <w:rPr>
          <w:lang w:eastAsia="ko-KR"/>
        </w:rPr>
      </w:pPr>
      <w:r>
        <w:rPr>
          <w:noProof/>
          <w:lang w:eastAsia="ko-KR"/>
        </w:rPr>
        <w:t>predFlagL1 = 0</w:t>
      </w:r>
      <w:r>
        <w:rPr>
          <w:noProof/>
          <w:lang w:eastAsia="ko-KR"/>
        </w:rPr>
        <w:tab/>
      </w:r>
      <w:r>
        <w:rPr>
          <w:lang w:eastAsia="ko-KR"/>
        </w:rPr>
        <w:t>(G</w:t>
      </w:r>
      <w:r>
        <w:rPr>
          <w:lang w:eastAsia="ko-KR"/>
        </w:rPr>
        <w:noBreakHyphen/>
      </w:r>
      <w:r w:rsidR="00DE5556">
        <w:rPr>
          <w:lang w:eastAsia="ko-KR"/>
        </w:rPr>
        <w:fldChar w:fldCharType="begin" w:fldLock="1"/>
      </w:r>
      <w:r>
        <w:rPr>
          <w:lang w:eastAsia="ko-KR"/>
        </w:rPr>
        <w:instrText xml:space="preserve"> SEQ Equation \* ARABIC </w:instrText>
      </w:r>
      <w:r w:rsidR="00DE5556">
        <w:rPr>
          <w:lang w:eastAsia="ko-KR"/>
        </w:rPr>
        <w:fldChar w:fldCharType="separate"/>
      </w:r>
      <w:r>
        <w:rPr>
          <w:noProof/>
          <w:lang w:eastAsia="ko-KR"/>
        </w:rPr>
        <w:t>80</w:t>
      </w:r>
      <w:r w:rsidR="00DE5556">
        <w:rPr>
          <w:lang w:eastAsia="ko-KR"/>
        </w:rPr>
        <w:fldChar w:fldCharType="end"/>
      </w:r>
      <w:r>
        <w:rPr>
          <w:lang w:eastAsia="ko-KR"/>
        </w:rPr>
        <w:t>)</w:t>
      </w:r>
    </w:p>
    <w:p w:rsidR="00C30F9F" w:rsidRDefault="00C30F9F" w:rsidP="002A4DD4">
      <w:pPr>
        <w:pStyle w:val="ListParagraph"/>
        <w:numPr>
          <w:ilvl w:val="0"/>
          <w:numId w:val="5"/>
        </w:numPr>
        <w:tabs>
          <w:tab w:val="left" w:pos="709"/>
          <w:tab w:val="left" w:pos="1588"/>
          <w:tab w:val="left" w:pos="1985"/>
          <w:tab w:val="right" w:pos="9720"/>
        </w:tabs>
        <w:overflowPunct w:val="0"/>
        <w:autoSpaceDE w:val="0"/>
        <w:autoSpaceDN w:val="0"/>
        <w:adjustRightInd w:val="0"/>
        <w:spacing w:before="136"/>
        <w:ind w:leftChars="0" w:left="709"/>
        <w:rPr>
          <w:noProof/>
          <w:lang w:eastAsia="en-US"/>
        </w:rPr>
      </w:pPr>
      <w:r>
        <w:rPr>
          <w:noProof/>
          <w:lang w:eastAsia="ko-KR"/>
        </w:rPr>
        <w:t xml:space="preserve">When the MergeIdx is not equal to 0, the following applies. </w:t>
      </w:r>
    </w:p>
    <w:p w:rsidR="00C30F9F" w:rsidRDefault="00C30F9F" w:rsidP="00C30F9F">
      <w:pPr>
        <w:tabs>
          <w:tab w:val="left" w:pos="851"/>
          <w:tab w:val="right" w:pos="9720"/>
        </w:tabs>
        <w:ind w:left="851"/>
        <w:rPr>
          <w:lang w:eastAsia="ko-KR"/>
        </w:rPr>
      </w:pPr>
      <w:bookmarkStart w:id="19" w:name="OLE_LINK792"/>
      <w:bookmarkStart w:id="20" w:name="OLE_LINK793"/>
      <w:r>
        <w:rPr>
          <w:noProof/>
          <w:lang w:eastAsia="ko-KR"/>
        </w:rPr>
        <w:t>IvpMvFlagL0</w:t>
      </w:r>
      <w:bookmarkEnd w:id="19"/>
      <w:bookmarkEnd w:id="20"/>
      <w:r>
        <w:rPr>
          <w:noProof/>
          <w:lang w:eastAsia="ko-KR"/>
        </w:rPr>
        <w:t>[ xP , yP ] = 0</w:t>
      </w:r>
      <w:r>
        <w:rPr>
          <w:noProof/>
          <w:lang w:eastAsia="ko-KR"/>
        </w:rPr>
        <w:tab/>
      </w:r>
      <w:r>
        <w:rPr>
          <w:lang w:eastAsia="ko-KR"/>
        </w:rPr>
        <w:t>(G</w:t>
      </w:r>
      <w:r>
        <w:rPr>
          <w:lang w:eastAsia="ko-KR"/>
        </w:rPr>
        <w:noBreakHyphen/>
      </w:r>
      <w:r w:rsidR="00DE5556">
        <w:rPr>
          <w:lang w:eastAsia="ko-KR"/>
        </w:rPr>
        <w:fldChar w:fldCharType="begin" w:fldLock="1"/>
      </w:r>
      <w:r>
        <w:rPr>
          <w:lang w:eastAsia="ko-KR"/>
        </w:rPr>
        <w:instrText xml:space="preserve"> SEQ Equation \* ARABIC </w:instrText>
      </w:r>
      <w:r w:rsidR="00DE5556">
        <w:rPr>
          <w:lang w:eastAsia="ko-KR"/>
        </w:rPr>
        <w:fldChar w:fldCharType="separate"/>
      </w:r>
      <w:r>
        <w:rPr>
          <w:noProof/>
          <w:lang w:eastAsia="ko-KR"/>
        </w:rPr>
        <w:t>81</w:t>
      </w:r>
      <w:r w:rsidR="00DE5556">
        <w:rPr>
          <w:lang w:eastAsia="ko-KR"/>
        </w:rPr>
        <w:fldChar w:fldCharType="end"/>
      </w:r>
      <w:r>
        <w:rPr>
          <w:lang w:eastAsia="ko-KR"/>
        </w:rPr>
        <w:t>)</w:t>
      </w:r>
    </w:p>
    <w:p w:rsidR="00C30F9F" w:rsidRDefault="00C30F9F" w:rsidP="00C30F9F">
      <w:pPr>
        <w:tabs>
          <w:tab w:val="left" w:pos="851"/>
          <w:tab w:val="right" w:pos="9720"/>
        </w:tabs>
        <w:ind w:left="851"/>
        <w:rPr>
          <w:noProof/>
          <w:lang w:eastAsia="ko-KR"/>
        </w:rPr>
      </w:pPr>
      <w:r>
        <w:rPr>
          <w:noProof/>
          <w:lang w:eastAsia="ko-KR"/>
        </w:rPr>
        <w:t>IvpMvFlagL1[ xP , yP ] = 0</w:t>
      </w:r>
      <w:r>
        <w:rPr>
          <w:noProof/>
          <w:lang w:eastAsia="ko-KR"/>
        </w:rPr>
        <w:tab/>
      </w:r>
      <w:r>
        <w:rPr>
          <w:lang w:eastAsia="ko-KR"/>
        </w:rPr>
        <w:t>(G</w:t>
      </w:r>
      <w:r>
        <w:rPr>
          <w:lang w:eastAsia="ko-KR"/>
        </w:rPr>
        <w:noBreakHyphen/>
      </w:r>
      <w:r w:rsidR="00DE5556">
        <w:rPr>
          <w:lang w:eastAsia="ko-KR"/>
        </w:rPr>
        <w:fldChar w:fldCharType="begin" w:fldLock="1"/>
      </w:r>
      <w:r>
        <w:rPr>
          <w:lang w:eastAsia="ko-KR"/>
        </w:rPr>
        <w:instrText xml:space="preserve"> SEQ Equation \* ARABIC </w:instrText>
      </w:r>
      <w:r w:rsidR="00DE5556">
        <w:rPr>
          <w:lang w:eastAsia="ko-KR"/>
        </w:rPr>
        <w:fldChar w:fldCharType="separate"/>
      </w:r>
      <w:r>
        <w:rPr>
          <w:noProof/>
          <w:lang w:eastAsia="ko-KR"/>
        </w:rPr>
        <w:t>82</w:t>
      </w:r>
      <w:r w:rsidR="00DE5556">
        <w:rPr>
          <w:lang w:eastAsia="ko-KR"/>
        </w:rPr>
        <w:fldChar w:fldCharType="end"/>
      </w:r>
      <w:r>
        <w:rPr>
          <w:lang w:eastAsia="ko-KR"/>
        </w:rPr>
        <w:t>)</w:t>
      </w:r>
    </w:p>
    <w:p w:rsidR="00C30F9F" w:rsidRDefault="00C30F9F" w:rsidP="00C30F9F">
      <w:pPr>
        <w:rPr>
          <w:lang w:val="en-GB" w:eastAsia="zh-TW"/>
        </w:rPr>
      </w:pPr>
    </w:p>
    <w:p w:rsidR="00C30F9F" w:rsidRPr="00C30F9F" w:rsidRDefault="00C30F9F" w:rsidP="00C30F9F">
      <w:pPr>
        <w:rPr>
          <w:lang w:val="en-GB" w:eastAsia="zh-TW"/>
        </w:rPr>
      </w:pPr>
    </w:p>
    <w:p w:rsidR="00FD4299" w:rsidRDefault="007903ED" w:rsidP="00A93A64">
      <w:pPr>
        <w:pStyle w:val="3H4"/>
        <w:numPr>
          <w:ilvl w:val="0"/>
          <w:numId w:val="0"/>
        </w:numPr>
      </w:pPr>
      <w:r>
        <w:rPr>
          <w:rFonts w:hint="eastAsia"/>
          <w:lang w:eastAsia="zh-TW"/>
        </w:rPr>
        <w:lastRenderedPageBreak/>
        <w:t>G.8</w:t>
      </w:r>
      <w:r w:rsidR="00A93A64">
        <w:rPr>
          <w:rFonts w:hint="eastAsia"/>
          <w:lang w:eastAsia="zh-TW"/>
        </w:rPr>
        <w:t>.</w:t>
      </w:r>
      <w:r>
        <w:rPr>
          <w:rFonts w:hint="eastAsia"/>
          <w:lang w:eastAsia="zh-TW"/>
        </w:rPr>
        <w:t>5</w:t>
      </w:r>
      <w:r w:rsidR="00A93A64">
        <w:rPr>
          <w:rFonts w:hint="eastAsia"/>
          <w:lang w:eastAsia="zh-TW"/>
        </w:rPr>
        <w:t>.</w:t>
      </w:r>
      <w:r w:rsidR="006C3902">
        <w:rPr>
          <w:rFonts w:hint="eastAsia"/>
          <w:lang w:eastAsia="zh-TW"/>
        </w:rPr>
        <w:t>2.x.x</w:t>
      </w:r>
      <w:r w:rsidR="00A93A64">
        <w:rPr>
          <w:rFonts w:hint="eastAsia"/>
          <w:lang w:eastAsia="zh-TW"/>
        </w:rPr>
        <w:t xml:space="preserve"> </w:t>
      </w:r>
      <w:bookmarkStart w:id="21" w:name="OLE_LINK21"/>
      <w:bookmarkStart w:id="22" w:name="OLE_LINK22"/>
      <w:r w:rsidR="00FD4299">
        <w:t>Derivatio</w:t>
      </w:r>
      <w:bookmarkStart w:id="23" w:name="OLE_LINK23"/>
      <w:bookmarkStart w:id="24" w:name="OLE_LINK24"/>
      <w:r w:rsidR="00FD4299">
        <w:t xml:space="preserve">n process for the </w:t>
      </w:r>
      <w:r w:rsidR="00FD4299">
        <w:rPr>
          <w:rFonts w:hint="eastAsia"/>
          <w:lang w:eastAsia="zh-TW"/>
        </w:rPr>
        <w:t>texture</w:t>
      </w:r>
      <w:r>
        <w:t xml:space="preserve"> merg</w:t>
      </w:r>
      <w:r>
        <w:rPr>
          <w:rFonts w:hint="eastAsia"/>
          <w:lang w:eastAsia="zh-TW"/>
        </w:rPr>
        <w:t>ing</w:t>
      </w:r>
      <w:r w:rsidR="00FD4299">
        <w:t xml:space="preserve"> </w:t>
      </w:r>
      <w:bookmarkEnd w:id="21"/>
      <w:bookmarkEnd w:id="22"/>
      <w:r w:rsidR="00FD4299">
        <w:t>candidate</w:t>
      </w:r>
      <w:bookmarkEnd w:id="0"/>
      <w:bookmarkEnd w:id="23"/>
      <w:bookmarkEnd w:id="24"/>
    </w:p>
    <w:p w:rsidR="00FD4299" w:rsidRDefault="00FD4299" w:rsidP="00FD4299">
      <w:pPr>
        <w:rPr>
          <w:lang w:eastAsia="ko-KR"/>
        </w:rPr>
      </w:pPr>
      <w:r>
        <w:rPr>
          <w:lang w:eastAsia="ko-KR"/>
        </w:rPr>
        <w:t xml:space="preserve">This process is not invoked when </w:t>
      </w:r>
      <w:proofErr w:type="spellStart"/>
      <w:r w:rsidR="00A93A64">
        <w:rPr>
          <w:rFonts w:hint="eastAsia"/>
          <w:lang w:eastAsia="zh-TW"/>
        </w:rPr>
        <w:t>depthflag</w:t>
      </w:r>
      <w:proofErr w:type="spellEnd"/>
      <w:r>
        <w:rPr>
          <w:lang w:eastAsia="ko-KR"/>
        </w:rPr>
        <w:t xml:space="preserve"> is equal to 0.</w:t>
      </w:r>
    </w:p>
    <w:p w:rsidR="00FD4299" w:rsidRDefault="00FD4299" w:rsidP="00FD4299">
      <w:pPr>
        <w:rPr>
          <w:lang w:eastAsia="ko-KR"/>
        </w:rPr>
      </w:pPr>
      <w:r>
        <w:rPr>
          <w:lang w:eastAsia="ko-KR"/>
        </w:rPr>
        <w:t>Inputs to this process are:</w:t>
      </w:r>
    </w:p>
    <w:p w:rsidR="00FD4299" w:rsidRDefault="00FD4299" w:rsidP="00FD4299">
      <w:pPr>
        <w:tabs>
          <w:tab w:val="left" w:pos="400"/>
          <w:tab w:val="left" w:pos="851"/>
        </w:tabs>
        <w:ind w:left="403" w:hanging="403"/>
      </w:pPr>
      <w:r>
        <w:t>–</w:t>
      </w:r>
      <w:r>
        <w:tab/>
        <w:t xml:space="preserve">a </w:t>
      </w:r>
      <w:proofErr w:type="spellStart"/>
      <w:r>
        <w:t>luma</w:t>
      </w:r>
      <w:proofErr w:type="spellEnd"/>
      <w:r>
        <w:t xml:space="preserve"> location ( </w:t>
      </w:r>
      <w:proofErr w:type="spellStart"/>
      <w:r>
        <w:t>xP</w:t>
      </w:r>
      <w:proofErr w:type="spellEnd"/>
      <w:r>
        <w:t>, </w:t>
      </w:r>
      <w:proofErr w:type="spellStart"/>
      <w:r>
        <w:t>yP</w:t>
      </w:r>
      <w:proofErr w:type="spellEnd"/>
      <w:r>
        <w:t xml:space="preserve"> ) of the top-left </w:t>
      </w:r>
      <w:proofErr w:type="spellStart"/>
      <w:r>
        <w:t>luma</w:t>
      </w:r>
      <w:proofErr w:type="spellEnd"/>
      <w:r>
        <w:t xml:space="preserve"> sample of the current prediction unit relative to the top-left </w:t>
      </w:r>
      <w:proofErr w:type="spellStart"/>
      <w:r>
        <w:t>luma</w:t>
      </w:r>
      <w:proofErr w:type="spellEnd"/>
      <w:r>
        <w:t xml:space="preserve"> sample of the current picture,</w:t>
      </w:r>
    </w:p>
    <w:p w:rsidR="00FD4299" w:rsidRDefault="00FD4299" w:rsidP="00FD4299">
      <w:pPr>
        <w:tabs>
          <w:tab w:val="left" w:pos="400"/>
          <w:tab w:val="left" w:pos="851"/>
        </w:tabs>
        <w:ind w:left="403" w:hanging="403"/>
      </w:pPr>
      <w:r>
        <w:t>–</w:t>
      </w:r>
      <w:r>
        <w:tab/>
      </w:r>
      <w:proofErr w:type="gramStart"/>
      <w:r>
        <w:t>variables</w:t>
      </w:r>
      <w:proofErr w:type="gramEnd"/>
      <w:r>
        <w:t xml:space="preserve"> </w:t>
      </w:r>
      <w:proofErr w:type="spellStart"/>
      <w:r>
        <w:t>nPSW</w:t>
      </w:r>
      <w:proofErr w:type="spellEnd"/>
      <w:r>
        <w:t xml:space="preserve"> and </w:t>
      </w:r>
      <w:proofErr w:type="spellStart"/>
      <w:r>
        <w:t>nPSH</w:t>
      </w:r>
      <w:proofErr w:type="spellEnd"/>
      <w:r>
        <w:t xml:space="preserve"> specifying the width and the height, respectively, of the current prediction unit,</w:t>
      </w:r>
    </w:p>
    <w:p w:rsidR="00FD4299" w:rsidRDefault="00FD4299" w:rsidP="00FD4299">
      <w:pPr>
        <w:rPr>
          <w:lang w:eastAsia="ko-KR"/>
        </w:rPr>
      </w:pPr>
      <w:r>
        <w:rPr>
          <w:lang w:eastAsia="ko-KR"/>
        </w:rPr>
        <w:t>Outputs of this process are:</w:t>
      </w:r>
    </w:p>
    <w:p w:rsidR="00FD4299" w:rsidRDefault="00FD4299" w:rsidP="00FD4299">
      <w:pPr>
        <w:tabs>
          <w:tab w:val="left" w:pos="400"/>
          <w:tab w:val="left" w:pos="851"/>
        </w:tabs>
        <w:ind w:left="403" w:hanging="403"/>
      </w:pPr>
      <w:r>
        <w:t>–</w:t>
      </w:r>
      <w:r>
        <w:tab/>
      </w:r>
      <w:proofErr w:type="gramStart"/>
      <w:r>
        <w:t>a</w:t>
      </w:r>
      <w:proofErr w:type="gramEnd"/>
      <w:r>
        <w:t xml:space="preserve"> flag </w:t>
      </w:r>
      <w:proofErr w:type="spellStart"/>
      <w:r>
        <w:t>availableFlag</w:t>
      </w:r>
      <w:r w:rsidR="007903ED">
        <w:rPr>
          <w:rFonts w:hint="eastAsia"/>
          <w:lang w:eastAsia="zh-TW"/>
        </w:rPr>
        <w:t>Texture</w:t>
      </w:r>
      <w:proofErr w:type="spellEnd"/>
      <w:r>
        <w:t xml:space="preserve"> specifying whether the </w:t>
      </w:r>
      <w:r w:rsidR="007903ED">
        <w:rPr>
          <w:rFonts w:hint="eastAsia"/>
          <w:lang w:eastAsia="zh-TW"/>
        </w:rPr>
        <w:t>texture</w:t>
      </w:r>
      <w:r w:rsidR="007903ED">
        <w:t xml:space="preserve"> merg</w:t>
      </w:r>
      <w:r w:rsidR="007903ED">
        <w:rPr>
          <w:rFonts w:hint="eastAsia"/>
          <w:lang w:eastAsia="zh-TW"/>
        </w:rPr>
        <w:t>ing</w:t>
      </w:r>
      <w:r>
        <w:t xml:space="preserve"> candidate is available,</w:t>
      </w:r>
    </w:p>
    <w:p w:rsidR="00FD4299" w:rsidRDefault="00FD4299" w:rsidP="00FD4299">
      <w:pPr>
        <w:tabs>
          <w:tab w:val="left" w:pos="400"/>
          <w:tab w:val="left" w:pos="851"/>
        </w:tabs>
        <w:ind w:left="403" w:hanging="403"/>
      </w:pPr>
      <w:r>
        <w:t>–</w:t>
      </w:r>
      <w:r>
        <w:tab/>
      </w:r>
      <w:proofErr w:type="gramStart"/>
      <w:r>
        <w:t>the</w:t>
      </w:r>
      <w:proofErr w:type="gramEnd"/>
      <w:r>
        <w:t xml:space="preserve"> prediction utilization flags </w:t>
      </w:r>
      <w:bookmarkStart w:id="25" w:name="OLE_LINK778"/>
      <w:bookmarkStart w:id="26" w:name="OLE_LINK779"/>
      <w:r>
        <w:t>predFlagL0</w:t>
      </w:r>
      <w:r w:rsidR="007903ED">
        <w:rPr>
          <w:rFonts w:hint="eastAsia"/>
          <w:lang w:eastAsia="zh-TW"/>
        </w:rPr>
        <w:t>Texture</w:t>
      </w:r>
      <w:bookmarkEnd w:id="25"/>
      <w:bookmarkEnd w:id="26"/>
      <w:r>
        <w:t xml:space="preserve"> and predFlagL1</w:t>
      </w:r>
      <w:r w:rsidR="007903ED">
        <w:rPr>
          <w:rFonts w:hint="eastAsia"/>
          <w:lang w:eastAsia="zh-TW"/>
        </w:rPr>
        <w:t>Texture</w:t>
      </w:r>
      <w:r>
        <w:t xml:space="preserve">, </w:t>
      </w:r>
    </w:p>
    <w:p w:rsidR="00FD4299" w:rsidRDefault="00FD4299" w:rsidP="00FD4299">
      <w:pPr>
        <w:tabs>
          <w:tab w:val="left" w:pos="400"/>
          <w:tab w:val="left" w:pos="851"/>
        </w:tabs>
        <w:ind w:left="403" w:hanging="403"/>
      </w:pPr>
      <w:r>
        <w:t>–</w:t>
      </w:r>
      <w:r>
        <w:tab/>
      </w:r>
      <w:proofErr w:type="gramStart"/>
      <w:r>
        <w:t>the</w:t>
      </w:r>
      <w:proofErr w:type="gramEnd"/>
      <w:r>
        <w:t xml:space="preserve"> reference indices refIdxL0</w:t>
      </w:r>
      <w:r w:rsidR="007903ED">
        <w:rPr>
          <w:rFonts w:hint="eastAsia"/>
          <w:lang w:eastAsia="zh-TW"/>
        </w:rPr>
        <w:t>Texture</w:t>
      </w:r>
      <w:r>
        <w:t xml:space="preserve"> and refIdxL1</w:t>
      </w:r>
      <w:r w:rsidR="007903ED">
        <w:rPr>
          <w:rFonts w:hint="eastAsia"/>
          <w:lang w:eastAsia="zh-TW"/>
        </w:rPr>
        <w:t>Texture</w:t>
      </w:r>
      <w:r>
        <w:t xml:space="preserve"> (if </w:t>
      </w:r>
      <w:proofErr w:type="spellStart"/>
      <w:r>
        <w:t>availableFlag</w:t>
      </w:r>
      <w:r w:rsidR="007903ED">
        <w:rPr>
          <w:rFonts w:hint="eastAsia"/>
          <w:lang w:eastAsia="zh-TW"/>
        </w:rPr>
        <w:t>Texture</w:t>
      </w:r>
      <w:proofErr w:type="spellEnd"/>
      <w:r>
        <w:t xml:space="preserve"> is equal to 1),</w:t>
      </w:r>
    </w:p>
    <w:p w:rsidR="00FD4299" w:rsidRDefault="00FD4299" w:rsidP="00FD4299">
      <w:pPr>
        <w:tabs>
          <w:tab w:val="left" w:pos="400"/>
          <w:tab w:val="left" w:pos="851"/>
        </w:tabs>
        <w:ind w:left="403" w:hanging="403"/>
      </w:pPr>
      <w:r>
        <w:t>–</w:t>
      </w:r>
      <w:r>
        <w:tab/>
      </w:r>
      <w:proofErr w:type="gramStart"/>
      <w:r>
        <w:t>the</w:t>
      </w:r>
      <w:proofErr w:type="gramEnd"/>
      <w:r>
        <w:t xml:space="preserve"> motion vectors mvL0</w:t>
      </w:r>
      <w:r w:rsidR="007903ED">
        <w:rPr>
          <w:rFonts w:hint="eastAsia"/>
          <w:lang w:eastAsia="zh-TW"/>
        </w:rPr>
        <w:t>Texture</w:t>
      </w:r>
      <w:r>
        <w:t xml:space="preserve"> and mvL1</w:t>
      </w:r>
      <w:r w:rsidR="007903ED">
        <w:rPr>
          <w:rFonts w:hint="eastAsia"/>
          <w:lang w:eastAsia="zh-TW"/>
        </w:rPr>
        <w:t>Texture</w:t>
      </w:r>
      <w:r>
        <w:t xml:space="preserve"> (if </w:t>
      </w:r>
      <w:proofErr w:type="spellStart"/>
      <w:r>
        <w:t>availableFlag</w:t>
      </w:r>
      <w:r w:rsidR="007903ED">
        <w:rPr>
          <w:rFonts w:hint="eastAsia"/>
          <w:lang w:eastAsia="zh-TW"/>
        </w:rPr>
        <w:t>Texture</w:t>
      </w:r>
      <w:proofErr w:type="spellEnd"/>
      <w:r>
        <w:t xml:space="preserve"> is equal to 1).</w:t>
      </w:r>
    </w:p>
    <w:p w:rsidR="00FD4299" w:rsidRDefault="00FD4299" w:rsidP="00FD4299">
      <w:r>
        <w:rPr>
          <w:lang w:eastAsia="ko-KR"/>
        </w:rPr>
        <w:t xml:space="preserve">The variable </w:t>
      </w:r>
      <w:bookmarkStart w:id="27" w:name="OLE_LINK780"/>
      <w:bookmarkStart w:id="28" w:name="OLE_LINK781"/>
      <w:proofErr w:type="spellStart"/>
      <w:r>
        <w:t>availableFlag</w:t>
      </w:r>
      <w:r w:rsidR="007903ED">
        <w:rPr>
          <w:rFonts w:hint="eastAsia"/>
          <w:lang w:eastAsia="zh-TW"/>
        </w:rPr>
        <w:t>Texture</w:t>
      </w:r>
      <w:bookmarkEnd w:id="27"/>
      <w:bookmarkEnd w:id="28"/>
      <w:proofErr w:type="spellEnd"/>
      <w:r>
        <w:t xml:space="preserve"> is set equal to 0. The variables predFlagL0</w:t>
      </w:r>
      <w:r w:rsidR="007903ED">
        <w:rPr>
          <w:rFonts w:hint="eastAsia"/>
          <w:lang w:eastAsia="zh-TW"/>
        </w:rPr>
        <w:t>Texture</w:t>
      </w:r>
      <w:r>
        <w:t xml:space="preserve"> and predFlagL1</w:t>
      </w:r>
      <w:r w:rsidR="007903ED">
        <w:rPr>
          <w:rFonts w:hint="eastAsia"/>
          <w:lang w:eastAsia="zh-TW"/>
        </w:rPr>
        <w:t>Texture</w:t>
      </w:r>
      <w:r>
        <w:t xml:space="preserve"> are set equal to 0. The variables refIdxL0</w:t>
      </w:r>
      <w:r w:rsidR="007903ED">
        <w:rPr>
          <w:rFonts w:hint="eastAsia"/>
          <w:lang w:eastAsia="zh-TW"/>
        </w:rPr>
        <w:t>Texture</w:t>
      </w:r>
      <w:r>
        <w:t xml:space="preserve"> and refIdxL1</w:t>
      </w:r>
      <w:r w:rsidR="007903ED">
        <w:rPr>
          <w:rFonts w:hint="eastAsia"/>
          <w:lang w:eastAsia="zh-TW"/>
        </w:rPr>
        <w:t>Texture</w:t>
      </w:r>
      <w:r>
        <w:t xml:space="preserve"> are set equal to −1. Both components of the motion vectors mvL0</w:t>
      </w:r>
      <w:r w:rsidR="007903ED">
        <w:rPr>
          <w:rFonts w:hint="eastAsia"/>
          <w:lang w:eastAsia="zh-TW"/>
        </w:rPr>
        <w:t>Texture</w:t>
      </w:r>
      <w:r>
        <w:t xml:space="preserve"> and mvL1</w:t>
      </w:r>
      <w:r w:rsidR="007903ED">
        <w:rPr>
          <w:rFonts w:hint="eastAsia"/>
          <w:lang w:eastAsia="zh-TW"/>
        </w:rPr>
        <w:t>Texture</w:t>
      </w:r>
      <w:r>
        <w:t xml:space="preserve"> are set equal to 0. </w:t>
      </w:r>
      <w:r>
        <w:rPr>
          <w:lang w:eastAsia="ko-KR"/>
        </w:rPr>
        <w:t xml:space="preserve">The variables </w:t>
      </w:r>
      <w:proofErr w:type="gramStart"/>
      <w:r w:rsidR="007903ED">
        <w:rPr>
          <w:rFonts w:hint="eastAsia"/>
          <w:lang w:eastAsia="zh-TW"/>
        </w:rPr>
        <w:t>Texture</w:t>
      </w:r>
      <w:r>
        <w:t>MvFlagL0[</w:t>
      </w:r>
      <w:proofErr w:type="gramEnd"/>
      <w:r>
        <w:t> </w:t>
      </w:r>
      <w:proofErr w:type="spellStart"/>
      <w:r>
        <w:t>xP</w:t>
      </w:r>
      <w:proofErr w:type="spellEnd"/>
      <w:r>
        <w:t>, </w:t>
      </w:r>
      <w:proofErr w:type="spellStart"/>
      <w:r>
        <w:t>yP</w:t>
      </w:r>
      <w:proofErr w:type="spellEnd"/>
      <w:r>
        <w:t xml:space="preserve"> ] and </w:t>
      </w:r>
      <w:r w:rsidR="007903ED">
        <w:rPr>
          <w:rFonts w:hint="eastAsia"/>
          <w:lang w:eastAsia="zh-TW"/>
        </w:rPr>
        <w:t>Texture</w:t>
      </w:r>
      <w:r>
        <w:t>MvFlagL1[ </w:t>
      </w:r>
      <w:proofErr w:type="spellStart"/>
      <w:r>
        <w:t>xP</w:t>
      </w:r>
      <w:proofErr w:type="spellEnd"/>
      <w:r>
        <w:t>, </w:t>
      </w:r>
      <w:proofErr w:type="spellStart"/>
      <w:r>
        <w:t>yP</w:t>
      </w:r>
      <w:proofErr w:type="spellEnd"/>
      <w:r>
        <w:t xml:space="preserve"> ] are set equal to 0. </w:t>
      </w:r>
    </w:p>
    <w:p w:rsidR="007903ED" w:rsidRPr="00627769" w:rsidRDefault="007903ED" w:rsidP="007903ED">
      <w:pPr>
        <w:pStyle w:val="3N"/>
        <w:rPr>
          <w:sz w:val="22"/>
        </w:rPr>
      </w:pPr>
      <w:r w:rsidRPr="00627769">
        <w:rPr>
          <w:sz w:val="22"/>
        </w:rPr>
        <w:t xml:space="preserve">The </w:t>
      </w:r>
      <w:r w:rsidRPr="00627769">
        <w:rPr>
          <w:rFonts w:hint="eastAsia"/>
          <w:sz w:val="22"/>
          <w:lang w:eastAsia="zh-TW"/>
        </w:rPr>
        <w:t>texture</w:t>
      </w:r>
      <w:r w:rsidRPr="00627769">
        <w:rPr>
          <w:sz w:val="22"/>
        </w:rPr>
        <w:t xml:space="preserve"> </w:t>
      </w:r>
      <w:proofErr w:type="spellStart"/>
      <w:r w:rsidRPr="00627769">
        <w:rPr>
          <w:sz w:val="22"/>
        </w:rPr>
        <w:t>luma</w:t>
      </w:r>
      <w:proofErr w:type="spellEnd"/>
      <w:r w:rsidRPr="00627769">
        <w:rPr>
          <w:sz w:val="22"/>
        </w:rPr>
        <w:t xml:space="preserve"> location </w:t>
      </w:r>
      <w:proofErr w:type="gramStart"/>
      <w:r w:rsidRPr="00627769">
        <w:rPr>
          <w:sz w:val="22"/>
        </w:rPr>
        <w:t>( </w:t>
      </w:r>
      <w:proofErr w:type="spellStart"/>
      <w:r w:rsidRPr="00627769">
        <w:rPr>
          <w:sz w:val="22"/>
        </w:rPr>
        <w:t>xRef</w:t>
      </w:r>
      <w:proofErr w:type="spellEnd"/>
      <w:proofErr w:type="gramEnd"/>
      <w:r w:rsidRPr="00627769">
        <w:rPr>
          <w:sz w:val="22"/>
        </w:rPr>
        <w:t>, </w:t>
      </w:r>
      <w:proofErr w:type="spellStart"/>
      <w:r w:rsidRPr="00627769">
        <w:rPr>
          <w:sz w:val="22"/>
        </w:rPr>
        <w:t>yRef</w:t>
      </w:r>
      <w:proofErr w:type="spellEnd"/>
      <w:r w:rsidRPr="00627769">
        <w:rPr>
          <w:sz w:val="22"/>
        </w:rPr>
        <w:t> ) is derived by</w:t>
      </w:r>
    </w:p>
    <w:p w:rsidR="007903ED" w:rsidRDefault="007903ED" w:rsidP="007903ED">
      <w:pPr>
        <w:tabs>
          <w:tab w:val="clear" w:pos="1440"/>
          <w:tab w:val="left" w:pos="851"/>
          <w:tab w:val="left" w:pos="1134"/>
          <w:tab w:val="left" w:pos="1418"/>
          <w:tab w:val="right" w:pos="9730"/>
        </w:tabs>
        <w:ind w:left="567"/>
      </w:pPr>
      <w:proofErr w:type="spellStart"/>
      <w:r>
        <w:t>xRef</w:t>
      </w:r>
      <w:proofErr w:type="spellEnd"/>
      <w:r>
        <w:t xml:space="preserve"> = Clip3( 0, </w:t>
      </w:r>
      <w:proofErr w:type="spellStart"/>
      <w:r>
        <w:t>PicWidthInSamples</w:t>
      </w:r>
      <w:r>
        <w:rPr>
          <w:vertAlign w:val="subscript"/>
        </w:rPr>
        <w:t>L</w:t>
      </w:r>
      <w:proofErr w:type="spellEnd"/>
      <w:r>
        <w:t xml:space="preserve"> – 1, </w:t>
      </w:r>
      <w:proofErr w:type="spellStart"/>
      <w:r>
        <w:rPr>
          <w:lang w:eastAsia="ko-KR"/>
        </w:rPr>
        <w:t>xP</w:t>
      </w:r>
      <w:proofErr w:type="spellEnd"/>
      <w:r>
        <w:t xml:space="preserve"> + ( ( </w:t>
      </w:r>
      <w:proofErr w:type="spellStart"/>
      <w:r>
        <w:t>nPSW</w:t>
      </w:r>
      <w:proofErr w:type="spellEnd"/>
      <w:r>
        <w:t xml:space="preserve"> – 1 ) &gt;&gt; 1 )  )</w:t>
      </w:r>
      <w:r>
        <w:tab/>
        <w:t>(G</w:t>
      </w:r>
      <w:r>
        <w:noBreakHyphen/>
      </w:r>
      <w:fldSimple w:instr=" SEQ Equation \* ARABIC " w:fldLock="1">
        <w:r>
          <w:rPr>
            <w:noProof/>
          </w:rPr>
          <w:t>104</w:t>
        </w:r>
      </w:fldSimple>
      <w:r>
        <w:t>)</w:t>
      </w:r>
      <w:r>
        <w:br/>
      </w:r>
      <w:proofErr w:type="spellStart"/>
      <w:r>
        <w:t>yRef</w:t>
      </w:r>
      <w:proofErr w:type="spellEnd"/>
      <w:r>
        <w:t xml:space="preserve"> = Clip3( 0, </w:t>
      </w:r>
      <w:proofErr w:type="spellStart"/>
      <w:r>
        <w:t>PicHeightInSamples</w:t>
      </w:r>
      <w:r>
        <w:rPr>
          <w:vertAlign w:val="subscript"/>
        </w:rPr>
        <w:t>L</w:t>
      </w:r>
      <w:proofErr w:type="spellEnd"/>
      <w:r>
        <w:t xml:space="preserve"> – 1, </w:t>
      </w:r>
      <w:proofErr w:type="spellStart"/>
      <w:r>
        <w:t>yP</w:t>
      </w:r>
      <w:proofErr w:type="spellEnd"/>
      <w:r>
        <w:t xml:space="preserve"> + ( ( </w:t>
      </w:r>
      <w:proofErr w:type="spellStart"/>
      <w:r>
        <w:t>nPSH</w:t>
      </w:r>
      <w:proofErr w:type="spellEnd"/>
      <w:r>
        <w:t xml:space="preserve"> – 1 ) &gt;&gt; 1 )</w:t>
      </w:r>
      <w:r>
        <w:rPr>
          <w:rFonts w:hint="eastAsia"/>
          <w:lang w:eastAsia="zh-TW"/>
        </w:rPr>
        <w:t xml:space="preserve">  </w:t>
      </w:r>
      <w:r>
        <w:t>)</w:t>
      </w:r>
      <w:r>
        <w:tab/>
        <w:t>(G</w:t>
      </w:r>
      <w:r>
        <w:noBreakHyphen/>
      </w:r>
      <w:fldSimple w:instr=" SEQ Equation \* ARABIC " w:fldLock="1">
        <w:r>
          <w:rPr>
            <w:noProof/>
          </w:rPr>
          <w:t>105</w:t>
        </w:r>
      </w:fldSimple>
      <w:r>
        <w:t>)</w:t>
      </w:r>
    </w:p>
    <w:p w:rsidR="007903ED" w:rsidRDefault="007903ED" w:rsidP="007903ED">
      <w:pPr>
        <w:pStyle w:val="3N"/>
      </w:pPr>
      <w:r>
        <w:t xml:space="preserve">Let </w:t>
      </w:r>
      <w:proofErr w:type="spellStart"/>
      <w:r>
        <w:t>refCU</w:t>
      </w:r>
      <w:proofErr w:type="spellEnd"/>
      <w:r>
        <w:t xml:space="preserve"> be the coding unit that covers the </w:t>
      </w:r>
      <w:proofErr w:type="spellStart"/>
      <w:r>
        <w:t>luma</w:t>
      </w:r>
      <w:proofErr w:type="spellEnd"/>
      <w:r>
        <w:t xml:space="preserve"> location </w:t>
      </w:r>
      <w:proofErr w:type="gramStart"/>
      <w:r>
        <w:t>( </w:t>
      </w:r>
      <w:proofErr w:type="spellStart"/>
      <w:r>
        <w:t>xRef</w:t>
      </w:r>
      <w:proofErr w:type="spellEnd"/>
      <w:proofErr w:type="gramEnd"/>
      <w:r>
        <w:t>, </w:t>
      </w:r>
      <w:proofErr w:type="spellStart"/>
      <w:r>
        <w:t>yRef</w:t>
      </w:r>
      <w:proofErr w:type="spellEnd"/>
      <w:r>
        <w:t xml:space="preserve"> ) </w:t>
      </w:r>
      <w:bookmarkStart w:id="29" w:name="OLE_LINK768"/>
      <w:bookmarkStart w:id="30" w:name="OLE_LINK769"/>
      <w:r>
        <w:t xml:space="preserve">in the </w:t>
      </w:r>
      <w:r>
        <w:rPr>
          <w:rFonts w:hint="eastAsia"/>
          <w:lang w:eastAsia="zh-TW"/>
        </w:rPr>
        <w:t>texture picture</w:t>
      </w:r>
      <w:r>
        <w:t xml:space="preserve"> with </w:t>
      </w:r>
      <w:proofErr w:type="spellStart"/>
      <w:r>
        <w:t>ViewIdx</w:t>
      </w:r>
      <w:proofErr w:type="spellEnd"/>
      <w:r>
        <w:t xml:space="preserve"> equal to </w:t>
      </w:r>
      <w:r w:rsidRPr="00247690">
        <w:rPr>
          <w:color w:val="000000" w:themeColor="text1"/>
          <w:lang w:eastAsia="zh-TW"/>
        </w:rPr>
        <w:t>current</w:t>
      </w:r>
      <w:r w:rsidRPr="00247690">
        <w:rPr>
          <w:rFonts w:hint="eastAsia"/>
          <w:color w:val="000000" w:themeColor="text1"/>
          <w:lang w:eastAsia="zh-TW"/>
        </w:rPr>
        <w:t xml:space="preserve"> </w:t>
      </w:r>
      <w:proofErr w:type="spellStart"/>
      <w:r w:rsidRPr="00247690">
        <w:rPr>
          <w:rFonts w:hint="eastAsia"/>
          <w:color w:val="000000" w:themeColor="text1"/>
          <w:lang w:eastAsia="zh-TW"/>
        </w:rPr>
        <w:t>ViewIdx</w:t>
      </w:r>
      <w:bookmarkEnd w:id="29"/>
      <w:bookmarkEnd w:id="30"/>
      <w:proofErr w:type="spellEnd"/>
      <w:r>
        <w:t>.</w:t>
      </w:r>
    </w:p>
    <w:p w:rsidR="007903ED" w:rsidRDefault="007903ED" w:rsidP="007903ED">
      <w:pPr>
        <w:pStyle w:val="3N"/>
      </w:pPr>
      <w:r>
        <w:t xml:space="preserve">When the variable </w:t>
      </w:r>
      <w:proofErr w:type="spellStart"/>
      <w:r>
        <w:t>PredMode</w:t>
      </w:r>
      <w:proofErr w:type="spellEnd"/>
      <w:r>
        <w:t xml:space="preserve"> for the coding unit </w:t>
      </w:r>
      <w:proofErr w:type="spellStart"/>
      <w:r>
        <w:t>refCU</w:t>
      </w:r>
      <w:proofErr w:type="spellEnd"/>
      <w:r>
        <w:t xml:space="preserve"> is equal to MODE_SKIP or MODE_INTER, the following ordered steps apply:</w:t>
      </w:r>
    </w:p>
    <w:p w:rsidR="007903ED" w:rsidRPr="00247690" w:rsidRDefault="007903ED" w:rsidP="002A4DD4">
      <w:pPr>
        <w:pStyle w:val="3N"/>
        <w:numPr>
          <w:ilvl w:val="0"/>
          <w:numId w:val="8"/>
        </w:numPr>
        <w:rPr>
          <w:color w:val="000000" w:themeColor="text1"/>
        </w:rPr>
      </w:pPr>
      <w:r>
        <w:t xml:space="preserve">Let </w:t>
      </w:r>
      <w:proofErr w:type="spellStart"/>
      <w:r>
        <w:t>refPredFlagLY</w:t>
      </w:r>
      <w:proofErr w:type="spellEnd"/>
      <w:r>
        <w:t xml:space="preserve">, with Y being replaced by 0 and 1, be the variables </w:t>
      </w:r>
      <w:proofErr w:type="spellStart"/>
      <w:r>
        <w:t>predFlagLY</w:t>
      </w:r>
      <w:proofErr w:type="spellEnd"/>
      <w:r>
        <w:t xml:space="preserve"> for the prediction unit </w:t>
      </w:r>
      <w:proofErr w:type="spellStart"/>
      <w:r>
        <w:t>refPU</w:t>
      </w:r>
      <w:proofErr w:type="spellEnd"/>
      <w:r>
        <w:t xml:space="preserve">. Let </w:t>
      </w:r>
      <w:bookmarkStart w:id="31" w:name="OLE_LINK770"/>
      <w:bookmarkStart w:id="32" w:name="OLE_LINK771"/>
      <w:proofErr w:type="spellStart"/>
      <w:r>
        <w:t>refRefIdxLY</w:t>
      </w:r>
      <w:bookmarkEnd w:id="31"/>
      <w:bookmarkEnd w:id="32"/>
      <w:proofErr w:type="spellEnd"/>
      <w:r>
        <w:t xml:space="preserve">, with Y being replaced by 0 and 1, be the variables </w:t>
      </w:r>
      <w:proofErr w:type="spellStart"/>
      <w:r>
        <w:t>refIdxLY</w:t>
      </w:r>
      <w:proofErr w:type="spellEnd"/>
      <w:r>
        <w:t xml:space="preserve"> for the prediction unit </w:t>
      </w:r>
      <w:proofErr w:type="spellStart"/>
      <w:r>
        <w:t>refPU</w:t>
      </w:r>
      <w:proofErr w:type="spellEnd"/>
      <w:r>
        <w:t xml:space="preserve">. Let </w:t>
      </w:r>
      <w:proofErr w:type="spellStart"/>
      <w:r>
        <w:t>refMvLY</w:t>
      </w:r>
      <w:proofErr w:type="spellEnd"/>
      <w:r>
        <w:t xml:space="preserve">, with Y being replaced by 0 and 1, be the variables </w:t>
      </w:r>
      <w:proofErr w:type="spellStart"/>
      <w:r>
        <w:t>mvLY</w:t>
      </w:r>
      <w:proofErr w:type="spellEnd"/>
      <w:r>
        <w:t xml:space="preserve"> for the prediction unit </w:t>
      </w:r>
      <w:proofErr w:type="spellStart"/>
      <w:r>
        <w:t>refPU</w:t>
      </w:r>
      <w:proofErr w:type="spellEnd"/>
      <w:r>
        <w:t xml:space="preserve">. Let </w:t>
      </w:r>
      <w:proofErr w:type="spellStart"/>
      <w:r>
        <w:t>refRefPicListLY</w:t>
      </w:r>
      <w:proofErr w:type="spellEnd"/>
      <w:r>
        <w:t xml:space="preserve">, with Y being replaced by 0 and 1, be the reference picture list </w:t>
      </w:r>
      <w:proofErr w:type="spellStart"/>
      <w:r>
        <w:t>RefPicListLY</w:t>
      </w:r>
      <w:proofErr w:type="spellEnd"/>
      <w:r>
        <w:t xml:space="preserve"> for the prediction unit </w:t>
      </w:r>
      <w:proofErr w:type="spellStart"/>
      <w:r>
        <w:t>refPU</w:t>
      </w:r>
      <w:proofErr w:type="spellEnd"/>
      <w:r>
        <w:t xml:space="preserve"> in the </w:t>
      </w:r>
      <w:r>
        <w:rPr>
          <w:lang w:eastAsia="zh-TW"/>
        </w:rPr>
        <w:t>texture picture</w:t>
      </w:r>
      <w:r>
        <w:t xml:space="preserve"> with </w:t>
      </w:r>
      <w:proofErr w:type="spellStart"/>
      <w:r>
        <w:t>ViewIdx</w:t>
      </w:r>
      <w:proofErr w:type="spellEnd"/>
      <w:r>
        <w:t xml:space="preserve"> equal </w:t>
      </w:r>
      <w:r w:rsidRPr="00247690">
        <w:rPr>
          <w:color w:val="000000" w:themeColor="text1"/>
        </w:rPr>
        <w:t xml:space="preserve">to </w:t>
      </w:r>
      <w:r w:rsidRPr="00247690">
        <w:rPr>
          <w:color w:val="000000" w:themeColor="text1"/>
          <w:lang w:eastAsia="zh-TW"/>
        </w:rPr>
        <w:t xml:space="preserve">current </w:t>
      </w:r>
      <w:proofErr w:type="spellStart"/>
      <w:r w:rsidRPr="00247690">
        <w:rPr>
          <w:color w:val="000000" w:themeColor="text1"/>
          <w:lang w:eastAsia="zh-TW"/>
        </w:rPr>
        <w:t>ViewIdx</w:t>
      </w:r>
      <w:proofErr w:type="spellEnd"/>
      <w:r w:rsidRPr="00247690">
        <w:rPr>
          <w:rFonts w:hint="eastAsia"/>
          <w:color w:val="000000" w:themeColor="text1"/>
          <w:lang w:eastAsia="zh-TW"/>
        </w:rPr>
        <w:t>.</w:t>
      </w:r>
    </w:p>
    <w:p w:rsidR="007903ED" w:rsidRDefault="007903ED" w:rsidP="002A4DD4">
      <w:pPr>
        <w:pStyle w:val="3N"/>
        <w:numPr>
          <w:ilvl w:val="0"/>
          <w:numId w:val="8"/>
        </w:numPr>
      </w:pPr>
      <w:r>
        <w:t>When refPredFlagL</w:t>
      </w:r>
      <w:r>
        <w:rPr>
          <w:rFonts w:hint="eastAsia"/>
          <w:lang w:eastAsia="zh-TW"/>
        </w:rPr>
        <w:t>0</w:t>
      </w:r>
      <w:r>
        <w:t xml:space="preserve"> is equal to 1, the following apply</w:t>
      </w:r>
      <w:r>
        <w:rPr>
          <w:rFonts w:hint="eastAsia"/>
          <w:lang w:eastAsia="zh-TW"/>
        </w:rPr>
        <w:t>,</w:t>
      </w:r>
    </w:p>
    <w:p w:rsidR="00B32F12" w:rsidRDefault="007903ED" w:rsidP="00B32F12">
      <w:pPr>
        <w:tabs>
          <w:tab w:val="clear" w:pos="1440"/>
          <w:tab w:val="left" w:pos="851"/>
          <w:tab w:val="left" w:pos="1134"/>
          <w:tab w:val="left" w:pos="1418"/>
          <w:tab w:val="right" w:pos="9696"/>
        </w:tabs>
        <w:ind w:left="1985"/>
        <w:rPr>
          <w:lang w:eastAsia="zh-TW"/>
        </w:rPr>
      </w:pPr>
      <w:r>
        <w:t>mvL</w:t>
      </w:r>
      <w:r>
        <w:rPr>
          <w:rFonts w:hint="eastAsia"/>
          <w:lang w:eastAsia="zh-TW"/>
        </w:rPr>
        <w:t>0Texture</w:t>
      </w:r>
      <w:r>
        <w:t>[ 0 ] = refMvL</w:t>
      </w:r>
      <w:r>
        <w:rPr>
          <w:rFonts w:hint="eastAsia"/>
          <w:lang w:eastAsia="zh-TW"/>
        </w:rPr>
        <w:t>0</w:t>
      </w:r>
      <w:r>
        <w:t>[ 0 ]</w:t>
      </w:r>
      <w:r>
        <w:tab/>
        <w:t>(G</w:t>
      </w:r>
      <w:r>
        <w:noBreakHyphen/>
      </w:r>
      <w:fldSimple w:instr=" SEQ Equation \* ARABIC " w:fldLock="1">
        <w:r>
          <w:rPr>
            <w:noProof/>
          </w:rPr>
          <w:t>106</w:t>
        </w:r>
      </w:fldSimple>
      <w:r>
        <w:t>)</w:t>
      </w:r>
      <w:r>
        <w:br/>
        <w:t>mvL</w:t>
      </w:r>
      <w:r>
        <w:rPr>
          <w:rFonts w:hint="eastAsia"/>
          <w:lang w:eastAsia="zh-TW"/>
        </w:rPr>
        <w:t>0Texture</w:t>
      </w:r>
      <w:r>
        <w:t>[ 1 ] = refMvL</w:t>
      </w:r>
      <w:r>
        <w:rPr>
          <w:rFonts w:hint="eastAsia"/>
          <w:lang w:eastAsia="zh-TW"/>
        </w:rPr>
        <w:t>0</w:t>
      </w:r>
      <w:r>
        <w:t>[ 1 ]</w:t>
      </w:r>
      <w:r>
        <w:tab/>
        <w:t>(G</w:t>
      </w:r>
      <w:r>
        <w:noBreakHyphen/>
      </w:r>
      <w:fldSimple w:instr=" SEQ Equation \* ARABIC " w:fldLock="1">
        <w:r>
          <w:rPr>
            <w:noProof/>
          </w:rPr>
          <w:t>107</w:t>
        </w:r>
      </w:fldSimple>
      <w:r>
        <w:t>)</w:t>
      </w:r>
      <w:r>
        <w:br/>
      </w:r>
      <w:r>
        <w:lastRenderedPageBreak/>
        <w:t>refIdxL</w:t>
      </w:r>
      <w:r>
        <w:rPr>
          <w:rFonts w:hint="eastAsia"/>
          <w:lang w:eastAsia="zh-TW"/>
        </w:rPr>
        <w:t>0</w:t>
      </w:r>
      <w:r>
        <w:t xml:space="preserve"> = </w:t>
      </w:r>
      <w:bookmarkStart w:id="33" w:name="OLE_LINK772"/>
      <w:bookmarkStart w:id="34" w:name="OLE_LINK773"/>
      <w:r>
        <w:t>refRefIdxL</w:t>
      </w:r>
      <w:r>
        <w:rPr>
          <w:rFonts w:hint="eastAsia"/>
          <w:lang w:eastAsia="zh-TW"/>
        </w:rPr>
        <w:t>0</w:t>
      </w:r>
      <w:bookmarkEnd w:id="33"/>
      <w:bookmarkEnd w:id="34"/>
      <w:r>
        <w:tab/>
        <w:t>(G</w:t>
      </w:r>
      <w:r>
        <w:noBreakHyphen/>
      </w:r>
      <w:fldSimple w:instr=" SEQ Equation \* ARABIC " w:fldLock="1">
        <w:r>
          <w:rPr>
            <w:noProof/>
          </w:rPr>
          <w:t>108</w:t>
        </w:r>
      </w:fldSimple>
      <w:r>
        <w:t>)</w:t>
      </w:r>
      <w:r>
        <w:br/>
      </w:r>
      <w:r w:rsidR="00B32F12">
        <w:t>predFlagL0</w:t>
      </w:r>
      <w:r w:rsidR="00B32F12">
        <w:rPr>
          <w:lang w:eastAsia="zh-TW"/>
        </w:rPr>
        <w:t>Texture</w:t>
      </w:r>
      <w:r>
        <w:t xml:space="preserve"> = 1</w:t>
      </w:r>
      <w:r>
        <w:tab/>
      </w:r>
      <w:bookmarkStart w:id="35" w:name="OLE_LINK782"/>
      <w:bookmarkStart w:id="36" w:name="OLE_LINK783"/>
      <w:bookmarkStart w:id="37" w:name="OLE_LINK784"/>
      <w:r>
        <w:t>(G</w:t>
      </w:r>
      <w:r>
        <w:noBreakHyphen/>
      </w:r>
      <w:fldSimple w:instr=" SEQ Equation \* ARABIC " w:fldLock="1">
        <w:r>
          <w:rPr>
            <w:noProof/>
          </w:rPr>
          <w:t>109</w:t>
        </w:r>
      </w:fldSimple>
      <w:r>
        <w:t>)</w:t>
      </w:r>
      <w:bookmarkEnd w:id="35"/>
      <w:bookmarkEnd w:id="36"/>
      <w:bookmarkEnd w:id="37"/>
    </w:p>
    <w:p w:rsidR="00B32F12" w:rsidRDefault="00B32F12" w:rsidP="00B32F12">
      <w:pPr>
        <w:tabs>
          <w:tab w:val="clear" w:pos="1440"/>
          <w:tab w:val="left" w:pos="851"/>
          <w:tab w:val="left" w:pos="1134"/>
          <w:tab w:val="left" w:pos="1418"/>
          <w:tab w:val="right" w:pos="9696"/>
        </w:tabs>
        <w:ind w:left="1985"/>
        <w:rPr>
          <w:lang w:eastAsia="zh-TW"/>
        </w:rPr>
      </w:pPr>
      <w:bookmarkStart w:id="38" w:name="OLE_LINK785"/>
      <w:bookmarkStart w:id="39" w:name="OLE_LINK786"/>
      <w:proofErr w:type="spellStart"/>
      <w:proofErr w:type="gramStart"/>
      <w:r>
        <w:rPr>
          <w:lang w:eastAsia="zh-TW"/>
        </w:rPr>
        <w:t>availableFlagTexture</w:t>
      </w:r>
      <w:proofErr w:type="spellEnd"/>
      <w:proofErr w:type="gramEnd"/>
      <w:r>
        <w:rPr>
          <w:rFonts w:hint="eastAsia"/>
          <w:lang w:eastAsia="zh-TW"/>
        </w:rPr>
        <w:t xml:space="preserve"> = 1                                        </w:t>
      </w:r>
      <w:r>
        <w:t>(G</w:t>
      </w:r>
      <w:r>
        <w:noBreakHyphen/>
      </w:r>
      <w:fldSimple w:instr=" SEQ Equation \* ARABIC " w:fldLock="1">
        <w:r>
          <w:rPr>
            <w:noProof/>
          </w:rPr>
          <w:t>109</w:t>
        </w:r>
      </w:fldSimple>
      <w:r>
        <w:t>)</w:t>
      </w:r>
    </w:p>
    <w:bookmarkEnd w:id="38"/>
    <w:bookmarkEnd w:id="39"/>
    <w:p w:rsidR="007903ED" w:rsidRDefault="007903ED" w:rsidP="002A4DD4">
      <w:pPr>
        <w:pStyle w:val="3N"/>
        <w:numPr>
          <w:ilvl w:val="0"/>
          <w:numId w:val="8"/>
        </w:numPr>
      </w:pPr>
      <w:r>
        <w:t xml:space="preserve">When </w:t>
      </w:r>
      <w:r w:rsidR="00B32F12">
        <w:rPr>
          <w:lang w:eastAsia="ko-KR"/>
        </w:rPr>
        <w:t>the current slice is a B slices</w:t>
      </w:r>
      <w:r w:rsidR="00B32F12">
        <w:t xml:space="preserve"> </w:t>
      </w:r>
      <w:r w:rsidR="00B32F12">
        <w:rPr>
          <w:rFonts w:hint="eastAsia"/>
          <w:lang w:eastAsia="zh-TW"/>
        </w:rPr>
        <w:t xml:space="preserve">and </w:t>
      </w:r>
      <w:r>
        <w:t>refPredFlagL</w:t>
      </w:r>
      <w:r>
        <w:rPr>
          <w:rFonts w:hint="eastAsia"/>
          <w:lang w:eastAsia="zh-TW"/>
        </w:rPr>
        <w:t>1</w:t>
      </w:r>
      <w:r>
        <w:t xml:space="preserve"> is equal to 1, the following apply,</w:t>
      </w:r>
    </w:p>
    <w:p w:rsidR="007903ED" w:rsidRDefault="007903ED" w:rsidP="007903ED">
      <w:pPr>
        <w:tabs>
          <w:tab w:val="clear" w:pos="1440"/>
          <w:tab w:val="left" w:pos="851"/>
          <w:tab w:val="left" w:pos="1134"/>
          <w:tab w:val="left" w:pos="1418"/>
          <w:tab w:val="right" w:pos="9696"/>
        </w:tabs>
        <w:ind w:left="1985"/>
        <w:rPr>
          <w:lang w:eastAsia="zh-TW"/>
        </w:rPr>
      </w:pPr>
      <w:r>
        <w:t>mvL</w:t>
      </w:r>
      <w:r>
        <w:rPr>
          <w:rFonts w:hint="eastAsia"/>
          <w:lang w:eastAsia="zh-TW"/>
        </w:rPr>
        <w:t>1Texture</w:t>
      </w:r>
      <w:r>
        <w:t>[ 0 ] = refMvL</w:t>
      </w:r>
      <w:r>
        <w:rPr>
          <w:rFonts w:hint="eastAsia"/>
          <w:lang w:eastAsia="zh-TW"/>
        </w:rPr>
        <w:t>1</w:t>
      </w:r>
      <w:r>
        <w:t>[ 0 ]</w:t>
      </w:r>
      <w:r>
        <w:tab/>
        <w:t>(G</w:t>
      </w:r>
      <w:r>
        <w:noBreakHyphen/>
      </w:r>
      <w:fldSimple w:instr=" SEQ Equation \* ARABIC " w:fldLock="1">
        <w:r>
          <w:rPr>
            <w:noProof/>
          </w:rPr>
          <w:t>111</w:t>
        </w:r>
      </w:fldSimple>
      <w:r>
        <w:t>)</w:t>
      </w:r>
      <w:r>
        <w:br/>
        <w:t>mvL</w:t>
      </w:r>
      <w:r>
        <w:rPr>
          <w:rFonts w:hint="eastAsia"/>
          <w:lang w:eastAsia="zh-TW"/>
        </w:rPr>
        <w:t>1Texture</w:t>
      </w:r>
      <w:r>
        <w:t>[ 1 ] = refMvL</w:t>
      </w:r>
      <w:r>
        <w:rPr>
          <w:rFonts w:hint="eastAsia"/>
          <w:lang w:eastAsia="zh-TW"/>
        </w:rPr>
        <w:t>1</w:t>
      </w:r>
      <w:r>
        <w:t>[ 1 ]</w:t>
      </w:r>
      <w:r>
        <w:tab/>
        <w:t>(G</w:t>
      </w:r>
      <w:r>
        <w:noBreakHyphen/>
      </w:r>
      <w:fldSimple w:instr=" SEQ Equation \* ARABIC " w:fldLock="1">
        <w:r>
          <w:rPr>
            <w:noProof/>
          </w:rPr>
          <w:t>112</w:t>
        </w:r>
      </w:fldSimple>
      <w:r>
        <w:t>)</w:t>
      </w:r>
      <w:r>
        <w:br/>
        <w:t>refIdxL</w:t>
      </w:r>
      <w:r>
        <w:rPr>
          <w:rFonts w:hint="eastAsia"/>
          <w:lang w:eastAsia="zh-TW"/>
        </w:rPr>
        <w:t>1</w:t>
      </w:r>
      <w:r>
        <w:t xml:space="preserve"> = refRefIdxL</w:t>
      </w:r>
      <w:r>
        <w:rPr>
          <w:rFonts w:hint="eastAsia"/>
          <w:lang w:eastAsia="zh-TW"/>
        </w:rPr>
        <w:t>1</w:t>
      </w:r>
      <w:r>
        <w:tab/>
        <w:t>(G</w:t>
      </w:r>
      <w:r>
        <w:noBreakHyphen/>
      </w:r>
      <w:fldSimple w:instr=" SEQ Equation \* ARABIC " w:fldLock="1">
        <w:r>
          <w:rPr>
            <w:noProof/>
          </w:rPr>
          <w:t>113</w:t>
        </w:r>
      </w:fldSimple>
      <w:r>
        <w:t>)</w:t>
      </w:r>
      <w:r>
        <w:br/>
      </w:r>
      <w:r w:rsidR="00B32F12">
        <w:t>predFlagL</w:t>
      </w:r>
      <w:r w:rsidR="00B32F12">
        <w:rPr>
          <w:rFonts w:hint="eastAsia"/>
          <w:lang w:eastAsia="zh-TW"/>
        </w:rPr>
        <w:t>1</w:t>
      </w:r>
      <w:r w:rsidR="00B32F12">
        <w:rPr>
          <w:lang w:eastAsia="zh-TW"/>
        </w:rPr>
        <w:t>Texture</w:t>
      </w:r>
      <w:r>
        <w:t xml:space="preserve"> = 1</w:t>
      </w:r>
      <w:r>
        <w:tab/>
        <w:t>(G</w:t>
      </w:r>
      <w:r>
        <w:noBreakHyphen/>
      </w:r>
      <w:fldSimple w:instr=" SEQ Equation \* ARABIC " w:fldLock="1">
        <w:r>
          <w:rPr>
            <w:noProof/>
          </w:rPr>
          <w:t>114</w:t>
        </w:r>
      </w:fldSimple>
      <w:r>
        <w:t>)</w:t>
      </w:r>
    </w:p>
    <w:p w:rsidR="00B32F12" w:rsidRDefault="00B32F12" w:rsidP="00B32F12">
      <w:pPr>
        <w:tabs>
          <w:tab w:val="left" w:pos="851"/>
          <w:tab w:val="left" w:pos="1134"/>
          <w:tab w:val="right" w:pos="9696"/>
        </w:tabs>
        <w:ind w:left="1985"/>
        <w:rPr>
          <w:lang w:eastAsia="zh-TW"/>
        </w:rPr>
      </w:pPr>
      <w:proofErr w:type="spellStart"/>
      <w:proofErr w:type="gramStart"/>
      <w:r>
        <w:rPr>
          <w:lang w:eastAsia="zh-TW"/>
        </w:rPr>
        <w:t>availableFlagTexture</w:t>
      </w:r>
      <w:proofErr w:type="spellEnd"/>
      <w:proofErr w:type="gramEnd"/>
      <w:r>
        <w:rPr>
          <w:lang w:eastAsia="zh-TW"/>
        </w:rPr>
        <w:t xml:space="preserve"> = 1                                        </w:t>
      </w:r>
      <w:r>
        <w:t>(G</w:t>
      </w:r>
      <w:r>
        <w:noBreakHyphen/>
      </w:r>
      <w:fldSimple w:instr=" SEQ Equation \* ARABIC " w:fldLock="1">
        <w:r>
          <w:rPr>
            <w:noProof/>
          </w:rPr>
          <w:t>109</w:t>
        </w:r>
      </w:fldSimple>
      <w:r>
        <w:t>)</w:t>
      </w:r>
    </w:p>
    <w:p w:rsidR="00B672DC" w:rsidRPr="006C3902" w:rsidRDefault="00B672DC" w:rsidP="00934ED5">
      <w:pPr>
        <w:rPr>
          <w:rFonts w:hint="eastAsia"/>
          <w:lang w:eastAsia="zh-TW"/>
        </w:rPr>
      </w:pPr>
    </w:p>
    <w:sectPr w:rsidR="00B672DC" w:rsidRPr="006C3902" w:rsidSect="00A01439">
      <w:footerReference w:type="default" r:id="rId8"/>
      <w:pgSz w:w="12240" w:h="15840" w:code="1"/>
      <w:pgMar w:top="864" w:right="1440" w:bottom="864" w:left="1440" w:header="432" w:footer="432"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DD4" w:rsidRDefault="002A4DD4">
      <w:r>
        <w:separator/>
      </w:r>
    </w:p>
  </w:endnote>
  <w:endnote w:type="continuationSeparator" w:id="0">
    <w:p w:rsidR="002A4DD4" w:rsidRDefault="002A4D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New Roman Bold">
    <w:panose1 w:val="02020803070505020304"/>
    <w:charset w:val="00"/>
    <w:family w:val="roman"/>
    <w:notTrueType/>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300000000000000"/>
    <w:charset w:val="88"/>
    <w:family w:val="roman"/>
    <w:pitch w:val="variable"/>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lgun Gothic">
    <w:panose1 w:val="020B0503020000020004"/>
    <w:charset w:val="81"/>
    <w:family w:val="swiss"/>
    <w:pitch w:val="variable"/>
    <w:sig w:usb0="900002AF" w:usb1="09D77CFB" w:usb2="00000012" w:usb3="00000000" w:csb0="00080001" w:csb1="00000000"/>
  </w:font>
  <w:font w:name="DFKai-SB">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DE5556">
      <w:rPr>
        <w:rStyle w:val="PageNumber"/>
      </w:rPr>
      <w:fldChar w:fldCharType="begin"/>
    </w:r>
    <w:r>
      <w:rPr>
        <w:rStyle w:val="PageNumber"/>
      </w:rPr>
      <w:instrText xml:space="preserve"> PAGE </w:instrText>
    </w:r>
    <w:r w:rsidR="00DE5556">
      <w:rPr>
        <w:rStyle w:val="PageNumber"/>
      </w:rPr>
      <w:fldChar w:fldCharType="separate"/>
    </w:r>
    <w:r w:rsidR="002909E7">
      <w:rPr>
        <w:rStyle w:val="PageNumber"/>
        <w:noProof/>
      </w:rPr>
      <w:t>2</w:t>
    </w:r>
    <w:r w:rsidR="00DE5556">
      <w:rPr>
        <w:rStyle w:val="PageNumber"/>
      </w:rPr>
      <w:fldChar w:fldCharType="end"/>
    </w:r>
    <w:r>
      <w:rPr>
        <w:rStyle w:val="PageNumber"/>
      </w:rPr>
      <w:tab/>
      <w:t xml:space="preserve">Date Saved: </w:t>
    </w:r>
    <w:r w:rsidR="00DE5556">
      <w:rPr>
        <w:rStyle w:val="PageNumber"/>
      </w:rPr>
      <w:fldChar w:fldCharType="begin"/>
    </w:r>
    <w:r>
      <w:rPr>
        <w:rStyle w:val="PageNumber"/>
      </w:rPr>
      <w:instrText xml:space="preserve"> SAVEDATE  \@ "yyyy-MM-dd"  \* MERGEFORMAT </w:instrText>
    </w:r>
    <w:r w:rsidR="00DE5556">
      <w:rPr>
        <w:rStyle w:val="PageNumber"/>
      </w:rPr>
      <w:fldChar w:fldCharType="separate"/>
    </w:r>
    <w:r w:rsidR="006C3902">
      <w:rPr>
        <w:rStyle w:val="PageNumber"/>
        <w:noProof/>
      </w:rPr>
      <w:t>2012-10-09</w:t>
    </w:r>
    <w:r w:rsidR="00DE5556">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DD4" w:rsidRDefault="002A4DD4">
      <w:r>
        <w:separator/>
      </w:r>
    </w:p>
  </w:footnote>
  <w:footnote w:type="continuationSeparator" w:id="0">
    <w:p w:rsidR="002A4DD4" w:rsidRDefault="002A4D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D49AF"/>
    <w:multiLevelType w:val="hybridMultilevel"/>
    <w:tmpl w:val="E85CC696"/>
    <w:lvl w:ilvl="0" w:tplc="8C5286D4">
      <w:start w:val="1"/>
      <w:numFmt w:val="decimal"/>
      <w:lvlText w:val="%1."/>
      <w:lvlJc w:val="left"/>
      <w:pPr>
        <w:tabs>
          <w:tab w:val="num" w:pos="1194"/>
        </w:tabs>
        <w:ind w:left="1194"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nsid w:val="0A7143B8"/>
    <w:multiLevelType w:val="hybridMultilevel"/>
    <w:tmpl w:val="691028A0"/>
    <w:lvl w:ilvl="0" w:tplc="991C50A6">
      <w:start w:val="5"/>
      <w:numFmt w:val="bullet"/>
      <w:lvlText w:val="–"/>
      <w:lvlJc w:val="left"/>
      <w:pPr>
        <w:tabs>
          <w:tab w:val="num" w:pos="1251"/>
        </w:tabs>
        <w:ind w:left="1251" w:hanging="400"/>
      </w:pPr>
      <w:rPr>
        <w:rFonts w:ascii="Times New Roman" w:eastAsia="Times New Roman" w:hAnsi="Times New Roman"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
    <w:nsid w:val="23B80C58"/>
    <w:multiLevelType w:val="multilevel"/>
    <w:tmpl w:val="D1B6BEDC"/>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3">
    <w:nsid w:val="339A4C82"/>
    <w:multiLevelType w:val="hybridMultilevel"/>
    <w:tmpl w:val="E85CC696"/>
    <w:lvl w:ilvl="0" w:tplc="1CC652FC">
      <w:start w:val="1"/>
      <w:numFmt w:val="decimal"/>
      <w:lvlText w:val="%1."/>
      <w:lvlJc w:val="left"/>
      <w:pPr>
        <w:tabs>
          <w:tab w:val="num" w:pos="1194"/>
        </w:tabs>
        <w:ind w:left="1194" w:hanging="400"/>
      </w:pPr>
      <w:rPr>
        <w:rFonts w:cs="Times New Roman"/>
      </w:rPr>
    </w:lvl>
    <w:lvl w:ilvl="1" w:tplc="0A1E61F6">
      <w:start w:val="1"/>
      <w:numFmt w:val="lowerLetter"/>
      <w:lvlText w:val="%2."/>
      <w:lvlJc w:val="left"/>
      <w:pPr>
        <w:ind w:left="1440" w:hanging="360"/>
      </w:pPr>
    </w:lvl>
    <w:lvl w:ilvl="2" w:tplc="B164E7D6">
      <w:start w:val="1"/>
      <w:numFmt w:val="decimal"/>
      <w:lvlText w:val="%3."/>
      <w:lvlJc w:val="left"/>
      <w:pPr>
        <w:tabs>
          <w:tab w:val="num" w:pos="2160"/>
        </w:tabs>
        <w:ind w:left="2160" w:hanging="360"/>
      </w:pPr>
    </w:lvl>
    <w:lvl w:ilvl="3" w:tplc="B4964D94">
      <w:start w:val="1"/>
      <w:numFmt w:val="decimal"/>
      <w:lvlText w:val="%4."/>
      <w:lvlJc w:val="left"/>
      <w:pPr>
        <w:tabs>
          <w:tab w:val="num" w:pos="2880"/>
        </w:tabs>
        <w:ind w:left="2880" w:hanging="360"/>
      </w:pPr>
    </w:lvl>
    <w:lvl w:ilvl="4" w:tplc="8B06F4A0">
      <w:start w:val="1"/>
      <w:numFmt w:val="decimal"/>
      <w:lvlText w:val="%5."/>
      <w:lvlJc w:val="left"/>
      <w:pPr>
        <w:tabs>
          <w:tab w:val="num" w:pos="3600"/>
        </w:tabs>
        <w:ind w:left="3600" w:hanging="360"/>
      </w:pPr>
    </w:lvl>
    <w:lvl w:ilvl="5" w:tplc="24986398">
      <w:start w:val="1"/>
      <w:numFmt w:val="decimal"/>
      <w:lvlText w:val="%6."/>
      <w:lvlJc w:val="left"/>
      <w:pPr>
        <w:tabs>
          <w:tab w:val="num" w:pos="4320"/>
        </w:tabs>
        <w:ind w:left="4320" w:hanging="360"/>
      </w:pPr>
    </w:lvl>
    <w:lvl w:ilvl="6" w:tplc="337A177C">
      <w:start w:val="1"/>
      <w:numFmt w:val="decimal"/>
      <w:lvlText w:val="%7."/>
      <w:lvlJc w:val="left"/>
      <w:pPr>
        <w:tabs>
          <w:tab w:val="num" w:pos="5040"/>
        </w:tabs>
        <w:ind w:left="5040" w:hanging="360"/>
      </w:pPr>
    </w:lvl>
    <w:lvl w:ilvl="7" w:tplc="43B608AA">
      <w:start w:val="1"/>
      <w:numFmt w:val="decimal"/>
      <w:lvlText w:val="%8."/>
      <w:lvlJc w:val="left"/>
      <w:pPr>
        <w:tabs>
          <w:tab w:val="num" w:pos="5760"/>
        </w:tabs>
        <w:ind w:left="5760" w:hanging="360"/>
      </w:pPr>
    </w:lvl>
    <w:lvl w:ilvl="8" w:tplc="A10242CE">
      <w:start w:val="1"/>
      <w:numFmt w:val="decimal"/>
      <w:lvlText w:val="%9."/>
      <w:lvlJc w:val="left"/>
      <w:pPr>
        <w:tabs>
          <w:tab w:val="num" w:pos="6480"/>
        </w:tabs>
        <w:ind w:left="6480" w:hanging="360"/>
      </w:pPr>
    </w:lvl>
  </w:abstractNum>
  <w:abstractNum w:abstractNumId="4">
    <w:nsid w:val="369A66E1"/>
    <w:multiLevelType w:val="hybridMultilevel"/>
    <w:tmpl w:val="59C67850"/>
    <w:lvl w:ilvl="0" w:tplc="00529E04">
      <w:start w:val="1"/>
      <w:numFmt w:val="decimal"/>
      <w:lvlText w:val="%1."/>
      <w:lvlJc w:val="left"/>
      <w:pPr>
        <w:ind w:left="720" w:hanging="360"/>
      </w:pPr>
    </w:lvl>
    <w:lvl w:ilvl="1" w:tplc="FFFFFFFF">
      <w:start w:val="5"/>
      <w:numFmt w:val="bullet"/>
      <w:lvlText w:val="–"/>
      <w:lvlJc w:val="left"/>
      <w:pPr>
        <w:ind w:left="1440" w:hanging="360"/>
      </w:pPr>
      <w:rPr>
        <w:rFonts w:ascii="Times New Roman" w:eastAsia="Times New Roman" w:hAnsi="Times New Roman" w:cs="Times New Roman" w:hint="default"/>
      </w:rPr>
    </w:lvl>
    <w:lvl w:ilvl="2" w:tplc="C824C816">
      <w:start w:val="1"/>
      <w:numFmt w:val="decimal"/>
      <w:lvlText w:val="%3."/>
      <w:lvlJc w:val="left"/>
      <w:pPr>
        <w:tabs>
          <w:tab w:val="num" w:pos="2160"/>
        </w:tabs>
        <w:ind w:left="2160" w:hanging="360"/>
      </w:pPr>
    </w:lvl>
    <w:lvl w:ilvl="3" w:tplc="881AE2BA">
      <w:start w:val="1"/>
      <w:numFmt w:val="decimal"/>
      <w:lvlText w:val="%4."/>
      <w:lvlJc w:val="left"/>
      <w:pPr>
        <w:tabs>
          <w:tab w:val="num" w:pos="2880"/>
        </w:tabs>
        <w:ind w:left="2880" w:hanging="360"/>
      </w:pPr>
    </w:lvl>
    <w:lvl w:ilvl="4" w:tplc="81C27938">
      <w:start w:val="1"/>
      <w:numFmt w:val="decimal"/>
      <w:lvlText w:val="%5."/>
      <w:lvlJc w:val="left"/>
      <w:pPr>
        <w:tabs>
          <w:tab w:val="num" w:pos="3600"/>
        </w:tabs>
        <w:ind w:left="3600" w:hanging="360"/>
      </w:pPr>
    </w:lvl>
    <w:lvl w:ilvl="5" w:tplc="D83ABCBC">
      <w:start w:val="1"/>
      <w:numFmt w:val="decimal"/>
      <w:lvlText w:val="%6."/>
      <w:lvlJc w:val="left"/>
      <w:pPr>
        <w:tabs>
          <w:tab w:val="num" w:pos="4320"/>
        </w:tabs>
        <w:ind w:left="4320" w:hanging="360"/>
      </w:pPr>
    </w:lvl>
    <w:lvl w:ilvl="6" w:tplc="224AF2A2">
      <w:start w:val="1"/>
      <w:numFmt w:val="decimal"/>
      <w:lvlText w:val="%7."/>
      <w:lvlJc w:val="left"/>
      <w:pPr>
        <w:tabs>
          <w:tab w:val="num" w:pos="5040"/>
        </w:tabs>
        <w:ind w:left="5040" w:hanging="360"/>
      </w:pPr>
    </w:lvl>
    <w:lvl w:ilvl="7" w:tplc="D9C05E38">
      <w:start w:val="1"/>
      <w:numFmt w:val="decimal"/>
      <w:lvlText w:val="%8."/>
      <w:lvlJc w:val="left"/>
      <w:pPr>
        <w:tabs>
          <w:tab w:val="num" w:pos="5760"/>
        </w:tabs>
        <w:ind w:left="5760" w:hanging="360"/>
      </w:pPr>
    </w:lvl>
    <w:lvl w:ilvl="8" w:tplc="DFBA7A6A">
      <w:start w:val="1"/>
      <w:numFmt w:val="decimal"/>
      <w:lvlText w:val="%9."/>
      <w:lvlJc w:val="left"/>
      <w:pPr>
        <w:tabs>
          <w:tab w:val="num" w:pos="6480"/>
        </w:tabs>
        <w:ind w:left="6480" w:hanging="360"/>
      </w:pPr>
    </w:lvl>
  </w:abstractNum>
  <w:abstractNum w:abstractNumId="5">
    <w:nsid w:val="38C227A0"/>
    <w:multiLevelType w:val="hybridMultilevel"/>
    <w:tmpl w:val="012A1AC8"/>
    <w:lvl w:ilvl="0" w:tplc="3E3E2D16">
      <w:start w:val="1"/>
      <w:numFmt w:val="decimal"/>
      <w:lvlText w:val="%1."/>
      <w:lvlJc w:val="left"/>
      <w:pPr>
        <w:tabs>
          <w:tab w:val="num" w:pos="709"/>
        </w:tabs>
        <w:ind w:left="709" w:hanging="400"/>
      </w:pPr>
      <w:rPr>
        <w:rFonts w:cs="Times New Roman"/>
        <w:lang w:val="en-US"/>
      </w:rPr>
    </w:lvl>
    <w:lvl w:ilvl="1" w:tplc="3006C5FE">
      <w:start w:val="1"/>
      <w:numFmt w:val="lowerLetter"/>
      <w:lvlText w:val="%2."/>
      <w:lvlJc w:val="left"/>
      <w:pPr>
        <w:tabs>
          <w:tab w:val="num" w:pos="1749"/>
        </w:tabs>
        <w:ind w:left="1749" w:hanging="360"/>
      </w:pPr>
      <w:rPr>
        <w:rFonts w:cs="Times New Roman"/>
      </w:rPr>
    </w:lvl>
    <w:lvl w:ilvl="2" w:tplc="38C409A8">
      <w:start w:val="1"/>
      <w:numFmt w:val="decimal"/>
      <w:lvlText w:val="%3."/>
      <w:lvlJc w:val="left"/>
      <w:pPr>
        <w:tabs>
          <w:tab w:val="num" w:pos="2160"/>
        </w:tabs>
        <w:ind w:left="2160" w:hanging="360"/>
      </w:pPr>
    </w:lvl>
    <w:lvl w:ilvl="3" w:tplc="DF2AECE8">
      <w:start w:val="1"/>
      <w:numFmt w:val="decimal"/>
      <w:lvlText w:val="%4."/>
      <w:lvlJc w:val="left"/>
      <w:pPr>
        <w:tabs>
          <w:tab w:val="num" w:pos="2880"/>
        </w:tabs>
        <w:ind w:left="2880" w:hanging="360"/>
      </w:pPr>
    </w:lvl>
    <w:lvl w:ilvl="4" w:tplc="0AC4763A">
      <w:start w:val="1"/>
      <w:numFmt w:val="decimal"/>
      <w:lvlText w:val="%5."/>
      <w:lvlJc w:val="left"/>
      <w:pPr>
        <w:tabs>
          <w:tab w:val="num" w:pos="3600"/>
        </w:tabs>
        <w:ind w:left="3600" w:hanging="360"/>
      </w:pPr>
    </w:lvl>
    <w:lvl w:ilvl="5" w:tplc="22F0A128">
      <w:start w:val="1"/>
      <w:numFmt w:val="decimal"/>
      <w:lvlText w:val="%6."/>
      <w:lvlJc w:val="left"/>
      <w:pPr>
        <w:tabs>
          <w:tab w:val="num" w:pos="4320"/>
        </w:tabs>
        <w:ind w:left="4320" w:hanging="360"/>
      </w:pPr>
    </w:lvl>
    <w:lvl w:ilvl="6" w:tplc="124E907A">
      <w:start w:val="1"/>
      <w:numFmt w:val="decimal"/>
      <w:lvlText w:val="%7."/>
      <w:lvlJc w:val="left"/>
      <w:pPr>
        <w:tabs>
          <w:tab w:val="num" w:pos="5040"/>
        </w:tabs>
        <w:ind w:left="5040" w:hanging="360"/>
      </w:pPr>
    </w:lvl>
    <w:lvl w:ilvl="7" w:tplc="0BE0E6F8">
      <w:start w:val="1"/>
      <w:numFmt w:val="decimal"/>
      <w:lvlText w:val="%8."/>
      <w:lvlJc w:val="left"/>
      <w:pPr>
        <w:tabs>
          <w:tab w:val="num" w:pos="5760"/>
        </w:tabs>
        <w:ind w:left="5760" w:hanging="360"/>
      </w:pPr>
    </w:lvl>
    <w:lvl w:ilvl="8" w:tplc="540CDF38">
      <w:start w:val="1"/>
      <w:numFmt w:val="decimal"/>
      <w:lvlText w:val="%9."/>
      <w:lvlJc w:val="left"/>
      <w:pPr>
        <w:tabs>
          <w:tab w:val="num" w:pos="6480"/>
        </w:tabs>
        <w:ind w:left="6480" w:hanging="360"/>
      </w:pPr>
    </w:lvl>
  </w:abstractNum>
  <w:abstractNum w:abstractNumId="6">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cs="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794"/>
        </w:tabs>
        <w:ind w:left="0"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7">
    <w:nsid w:val="576A43C1"/>
    <w:multiLevelType w:val="hybridMultilevel"/>
    <w:tmpl w:val="1F681D24"/>
    <w:lvl w:ilvl="0" w:tplc="991C50A6">
      <w:start w:val="5"/>
      <w:numFmt w:val="bullet"/>
      <w:lvlText w:val="–"/>
      <w:lvlJc w:val="left"/>
      <w:pPr>
        <w:tabs>
          <w:tab w:val="num" w:pos="400"/>
        </w:tabs>
        <w:ind w:left="400" w:hanging="400"/>
      </w:pPr>
      <w:rPr>
        <w:rFonts w:ascii="Times New Roman" w:eastAsia="Times New Roman" w:hAnsi="Times New Roman" w:cs="Times New Roman" w:hint="default"/>
      </w:rPr>
    </w:lvl>
    <w:lvl w:ilvl="1" w:tplc="0407000F">
      <w:start w:val="1"/>
      <w:numFmt w:val="decimal"/>
      <w:lvlText w:val="%2."/>
      <w:lvlJc w:val="left"/>
      <w:pPr>
        <w:tabs>
          <w:tab w:val="num" w:pos="800"/>
        </w:tabs>
        <w:ind w:left="800" w:hanging="400"/>
      </w:pPr>
    </w:lvl>
    <w:lvl w:ilvl="2" w:tplc="09F69ECA">
      <w:start w:val="5"/>
      <w:numFmt w:val="bullet"/>
      <w:lvlText w:val="–"/>
      <w:lvlJc w:val="left"/>
      <w:pPr>
        <w:tabs>
          <w:tab w:val="num" w:pos="1200"/>
        </w:tabs>
        <w:ind w:left="1200" w:hanging="400"/>
      </w:pPr>
      <w:rPr>
        <w:rFonts w:ascii="Times New Roman" w:eastAsia="Times New Roman" w:hAnsi="Times New Roman" w:cs="Times New Roman" w:hint="default"/>
      </w:rPr>
    </w:lvl>
    <w:lvl w:ilvl="3" w:tplc="29FE5568">
      <w:start w:val="1"/>
      <w:numFmt w:val="bullet"/>
      <w:lvlText w:val=""/>
      <w:lvlJc w:val="left"/>
      <w:pPr>
        <w:tabs>
          <w:tab w:val="num" w:pos="1600"/>
        </w:tabs>
        <w:ind w:left="1600" w:hanging="400"/>
      </w:pPr>
      <w:rPr>
        <w:rFonts w:ascii="Wingdings" w:hAnsi="Wingdings" w:hint="default"/>
      </w:rPr>
    </w:lvl>
    <w:lvl w:ilvl="4" w:tplc="D95A0EA2">
      <w:start w:val="1"/>
      <w:numFmt w:val="decimal"/>
      <w:lvlText w:val="%5."/>
      <w:lvlJc w:val="left"/>
      <w:pPr>
        <w:tabs>
          <w:tab w:val="num" w:pos="3600"/>
        </w:tabs>
        <w:ind w:left="3600" w:hanging="360"/>
      </w:pPr>
    </w:lvl>
    <w:lvl w:ilvl="5" w:tplc="D3560A1E">
      <w:start w:val="1"/>
      <w:numFmt w:val="decimal"/>
      <w:lvlText w:val="%6."/>
      <w:lvlJc w:val="left"/>
      <w:pPr>
        <w:tabs>
          <w:tab w:val="num" w:pos="4320"/>
        </w:tabs>
        <w:ind w:left="4320" w:hanging="360"/>
      </w:pPr>
    </w:lvl>
    <w:lvl w:ilvl="6" w:tplc="6C2ADEF4">
      <w:start w:val="1"/>
      <w:numFmt w:val="decimal"/>
      <w:lvlText w:val="%7."/>
      <w:lvlJc w:val="left"/>
      <w:pPr>
        <w:tabs>
          <w:tab w:val="num" w:pos="5040"/>
        </w:tabs>
        <w:ind w:left="5040" w:hanging="360"/>
      </w:pPr>
    </w:lvl>
    <w:lvl w:ilvl="7" w:tplc="C3DEC4AA">
      <w:start w:val="1"/>
      <w:numFmt w:val="decimal"/>
      <w:lvlText w:val="%8."/>
      <w:lvlJc w:val="left"/>
      <w:pPr>
        <w:tabs>
          <w:tab w:val="num" w:pos="5760"/>
        </w:tabs>
        <w:ind w:left="5760" w:hanging="360"/>
      </w:pPr>
    </w:lvl>
    <w:lvl w:ilvl="8" w:tplc="55447968">
      <w:start w:val="1"/>
      <w:numFmt w:val="decimal"/>
      <w:lvlText w:val="%9."/>
      <w:lvlJc w:val="left"/>
      <w:pPr>
        <w:tabs>
          <w:tab w:val="num" w:pos="6480"/>
        </w:tabs>
        <w:ind w:left="6480" w:hanging="360"/>
      </w:pPr>
    </w:lvl>
  </w:abstractNum>
  <w:abstractNum w:abstractNumId="8">
    <w:nsid w:val="6E10193D"/>
    <w:multiLevelType w:val="hybridMultilevel"/>
    <w:tmpl w:val="F2265400"/>
    <w:lvl w:ilvl="0" w:tplc="04070001">
      <w:start w:val="5"/>
      <w:numFmt w:val="bullet"/>
      <w:lvlText w:val="–"/>
      <w:lvlJc w:val="left"/>
      <w:pPr>
        <w:ind w:left="1029" w:hanging="360"/>
      </w:pPr>
      <w:rPr>
        <w:rFonts w:ascii="Times New Roman" w:eastAsia="Times New Roman" w:hAnsi="Times New Roman"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num w:numId="1">
    <w:abstractNumId w:val="2"/>
  </w:num>
  <w:num w:numId="2">
    <w:abstractNumId w:val="6"/>
  </w:num>
  <w:num w:numId="3">
    <w:abstractNumId w:val="7"/>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59394"/>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280E"/>
    <w:rsid w:val="00014329"/>
    <w:rsid w:val="0002109C"/>
    <w:rsid w:val="00021649"/>
    <w:rsid w:val="00026023"/>
    <w:rsid w:val="00031CC4"/>
    <w:rsid w:val="00031F3C"/>
    <w:rsid w:val="000370EC"/>
    <w:rsid w:val="00041C7D"/>
    <w:rsid w:val="000424AC"/>
    <w:rsid w:val="000430A5"/>
    <w:rsid w:val="0004460A"/>
    <w:rsid w:val="000458BC"/>
    <w:rsid w:val="00045C41"/>
    <w:rsid w:val="00046C03"/>
    <w:rsid w:val="00050862"/>
    <w:rsid w:val="00050957"/>
    <w:rsid w:val="0005689D"/>
    <w:rsid w:val="00073FF2"/>
    <w:rsid w:val="0007614F"/>
    <w:rsid w:val="000B183B"/>
    <w:rsid w:val="000B1C6B"/>
    <w:rsid w:val="000B4FF9"/>
    <w:rsid w:val="000B6E37"/>
    <w:rsid w:val="000B7032"/>
    <w:rsid w:val="000C09AC"/>
    <w:rsid w:val="000C196F"/>
    <w:rsid w:val="000C2860"/>
    <w:rsid w:val="000E00F3"/>
    <w:rsid w:val="000E41A7"/>
    <w:rsid w:val="000E7024"/>
    <w:rsid w:val="000F158C"/>
    <w:rsid w:val="000F5207"/>
    <w:rsid w:val="00102F3D"/>
    <w:rsid w:val="0010477C"/>
    <w:rsid w:val="0010643D"/>
    <w:rsid w:val="00116C46"/>
    <w:rsid w:val="0012122B"/>
    <w:rsid w:val="00124E38"/>
    <w:rsid w:val="0012580B"/>
    <w:rsid w:val="00125D61"/>
    <w:rsid w:val="00131F90"/>
    <w:rsid w:val="0013526E"/>
    <w:rsid w:val="00147F77"/>
    <w:rsid w:val="00157B72"/>
    <w:rsid w:val="00162925"/>
    <w:rsid w:val="00171201"/>
    <w:rsid w:val="00171371"/>
    <w:rsid w:val="00174735"/>
    <w:rsid w:val="00175A24"/>
    <w:rsid w:val="001768CB"/>
    <w:rsid w:val="0018734A"/>
    <w:rsid w:val="00187E58"/>
    <w:rsid w:val="0019246C"/>
    <w:rsid w:val="001A1CF3"/>
    <w:rsid w:val="001A297E"/>
    <w:rsid w:val="001A368E"/>
    <w:rsid w:val="001A7329"/>
    <w:rsid w:val="001B4E28"/>
    <w:rsid w:val="001C3525"/>
    <w:rsid w:val="001D1BD2"/>
    <w:rsid w:val="001D1E98"/>
    <w:rsid w:val="001D2FF0"/>
    <w:rsid w:val="001E02BE"/>
    <w:rsid w:val="001E3B37"/>
    <w:rsid w:val="001F2594"/>
    <w:rsid w:val="002055A6"/>
    <w:rsid w:val="002055FB"/>
    <w:rsid w:val="00206460"/>
    <w:rsid w:val="002069B4"/>
    <w:rsid w:val="00215DFC"/>
    <w:rsid w:val="0021615D"/>
    <w:rsid w:val="002212DF"/>
    <w:rsid w:val="00227BA7"/>
    <w:rsid w:val="002402FB"/>
    <w:rsid w:val="002458B0"/>
    <w:rsid w:val="002464D9"/>
    <w:rsid w:val="00247690"/>
    <w:rsid w:val="002479BB"/>
    <w:rsid w:val="00256543"/>
    <w:rsid w:val="00257B0D"/>
    <w:rsid w:val="00260850"/>
    <w:rsid w:val="00262A30"/>
    <w:rsid w:val="00263398"/>
    <w:rsid w:val="0026413F"/>
    <w:rsid w:val="00264B74"/>
    <w:rsid w:val="002712BE"/>
    <w:rsid w:val="002759E9"/>
    <w:rsid w:val="00275BCF"/>
    <w:rsid w:val="0028105C"/>
    <w:rsid w:val="002909E7"/>
    <w:rsid w:val="0029119E"/>
    <w:rsid w:val="00292257"/>
    <w:rsid w:val="00295484"/>
    <w:rsid w:val="002A4DD4"/>
    <w:rsid w:val="002A54E0"/>
    <w:rsid w:val="002B1595"/>
    <w:rsid w:val="002B191D"/>
    <w:rsid w:val="002B243C"/>
    <w:rsid w:val="002B4841"/>
    <w:rsid w:val="002C4DD1"/>
    <w:rsid w:val="002D0AF6"/>
    <w:rsid w:val="002D57B1"/>
    <w:rsid w:val="002D79FF"/>
    <w:rsid w:val="002F164D"/>
    <w:rsid w:val="002F4501"/>
    <w:rsid w:val="002F5048"/>
    <w:rsid w:val="003017AA"/>
    <w:rsid w:val="00306206"/>
    <w:rsid w:val="00306513"/>
    <w:rsid w:val="0031157B"/>
    <w:rsid w:val="00317D85"/>
    <w:rsid w:val="00322418"/>
    <w:rsid w:val="00327C56"/>
    <w:rsid w:val="00330114"/>
    <w:rsid w:val="003315A1"/>
    <w:rsid w:val="00335CF7"/>
    <w:rsid w:val="003373EC"/>
    <w:rsid w:val="00342FF4"/>
    <w:rsid w:val="0035229E"/>
    <w:rsid w:val="0035501A"/>
    <w:rsid w:val="003572A7"/>
    <w:rsid w:val="00361618"/>
    <w:rsid w:val="00364518"/>
    <w:rsid w:val="00366DF9"/>
    <w:rsid w:val="003706CC"/>
    <w:rsid w:val="0037130D"/>
    <w:rsid w:val="00377710"/>
    <w:rsid w:val="003801BC"/>
    <w:rsid w:val="003870CC"/>
    <w:rsid w:val="00392E4B"/>
    <w:rsid w:val="00397F4D"/>
    <w:rsid w:val="003A2D8E"/>
    <w:rsid w:val="003A5213"/>
    <w:rsid w:val="003B2B19"/>
    <w:rsid w:val="003B31F2"/>
    <w:rsid w:val="003C1946"/>
    <w:rsid w:val="003C20E4"/>
    <w:rsid w:val="003C2FA0"/>
    <w:rsid w:val="003C421D"/>
    <w:rsid w:val="003D44B8"/>
    <w:rsid w:val="003E24F0"/>
    <w:rsid w:val="003E2C4D"/>
    <w:rsid w:val="003E6F90"/>
    <w:rsid w:val="003F0815"/>
    <w:rsid w:val="003F5D0F"/>
    <w:rsid w:val="00405050"/>
    <w:rsid w:val="00414101"/>
    <w:rsid w:val="0041694F"/>
    <w:rsid w:val="00433DDB"/>
    <w:rsid w:val="00437619"/>
    <w:rsid w:val="00442FD1"/>
    <w:rsid w:val="00445535"/>
    <w:rsid w:val="0044708E"/>
    <w:rsid w:val="00451844"/>
    <w:rsid w:val="004542D7"/>
    <w:rsid w:val="004674E3"/>
    <w:rsid w:val="004827C3"/>
    <w:rsid w:val="004910C8"/>
    <w:rsid w:val="004936C1"/>
    <w:rsid w:val="00496BB2"/>
    <w:rsid w:val="0049732D"/>
    <w:rsid w:val="004A0070"/>
    <w:rsid w:val="004A0D2F"/>
    <w:rsid w:val="004A2A63"/>
    <w:rsid w:val="004B210C"/>
    <w:rsid w:val="004B7C76"/>
    <w:rsid w:val="004D2301"/>
    <w:rsid w:val="004D405F"/>
    <w:rsid w:val="004E04A6"/>
    <w:rsid w:val="004E4F4F"/>
    <w:rsid w:val="004E6789"/>
    <w:rsid w:val="004E7D69"/>
    <w:rsid w:val="004F0808"/>
    <w:rsid w:val="004F367E"/>
    <w:rsid w:val="004F61E3"/>
    <w:rsid w:val="0051015C"/>
    <w:rsid w:val="005123D5"/>
    <w:rsid w:val="005130FE"/>
    <w:rsid w:val="00514EC0"/>
    <w:rsid w:val="00516109"/>
    <w:rsid w:val="00516CF1"/>
    <w:rsid w:val="0053031C"/>
    <w:rsid w:val="0053129F"/>
    <w:rsid w:val="00531AE9"/>
    <w:rsid w:val="005332A5"/>
    <w:rsid w:val="005338CB"/>
    <w:rsid w:val="005352C9"/>
    <w:rsid w:val="00535EFC"/>
    <w:rsid w:val="005463BF"/>
    <w:rsid w:val="005503FD"/>
    <w:rsid w:val="00550A66"/>
    <w:rsid w:val="0055306D"/>
    <w:rsid w:val="00561A75"/>
    <w:rsid w:val="00567EC7"/>
    <w:rsid w:val="00570013"/>
    <w:rsid w:val="005801A2"/>
    <w:rsid w:val="0059110B"/>
    <w:rsid w:val="00591EF4"/>
    <w:rsid w:val="005952A5"/>
    <w:rsid w:val="005A33A1"/>
    <w:rsid w:val="005A5416"/>
    <w:rsid w:val="005A78CC"/>
    <w:rsid w:val="005A7C00"/>
    <w:rsid w:val="005B217D"/>
    <w:rsid w:val="005B7C9D"/>
    <w:rsid w:val="005C31FE"/>
    <w:rsid w:val="005C385F"/>
    <w:rsid w:val="005C5BED"/>
    <w:rsid w:val="005D3E0B"/>
    <w:rsid w:val="005E1AC6"/>
    <w:rsid w:val="005F123C"/>
    <w:rsid w:val="005F1CEB"/>
    <w:rsid w:val="005F3AED"/>
    <w:rsid w:val="005F4D1C"/>
    <w:rsid w:val="005F65CE"/>
    <w:rsid w:val="005F6F1B"/>
    <w:rsid w:val="006021ED"/>
    <w:rsid w:val="00604268"/>
    <w:rsid w:val="006050C6"/>
    <w:rsid w:val="00614A98"/>
    <w:rsid w:val="006221C2"/>
    <w:rsid w:val="0062479C"/>
    <w:rsid w:val="00624B33"/>
    <w:rsid w:val="00627769"/>
    <w:rsid w:val="00630AA2"/>
    <w:rsid w:val="00635CBA"/>
    <w:rsid w:val="006370D2"/>
    <w:rsid w:val="00646707"/>
    <w:rsid w:val="006478A6"/>
    <w:rsid w:val="00662E58"/>
    <w:rsid w:val="00664DCF"/>
    <w:rsid w:val="0067528B"/>
    <w:rsid w:val="006754B8"/>
    <w:rsid w:val="006955DF"/>
    <w:rsid w:val="0069748D"/>
    <w:rsid w:val="006A760C"/>
    <w:rsid w:val="006C0549"/>
    <w:rsid w:val="006C2E5A"/>
    <w:rsid w:val="006C3902"/>
    <w:rsid w:val="006C4940"/>
    <w:rsid w:val="006C4ED3"/>
    <w:rsid w:val="006C5D39"/>
    <w:rsid w:val="006D0799"/>
    <w:rsid w:val="006D55E6"/>
    <w:rsid w:val="006D64BC"/>
    <w:rsid w:val="006D7CCD"/>
    <w:rsid w:val="006E2810"/>
    <w:rsid w:val="006E4B5D"/>
    <w:rsid w:val="006E5417"/>
    <w:rsid w:val="006F0E48"/>
    <w:rsid w:val="0070057E"/>
    <w:rsid w:val="00702F29"/>
    <w:rsid w:val="0070305D"/>
    <w:rsid w:val="0070323E"/>
    <w:rsid w:val="00711B14"/>
    <w:rsid w:val="00712F60"/>
    <w:rsid w:val="00715A42"/>
    <w:rsid w:val="007170B0"/>
    <w:rsid w:val="00720E3B"/>
    <w:rsid w:val="0072483E"/>
    <w:rsid w:val="00727A0D"/>
    <w:rsid w:val="00742D6D"/>
    <w:rsid w:val="00744CEC"/>
    <w:rsid w:val="00745F6B"/>
    <w:rsid w:val="00746ACC"/>
    <w:rsid w:val="00753C75"/>
    <w:rsid w:val="007557C3"/>
    <w:rsid w:val="0075585E"/>
    <w:rsid w:val="00760E4B"/>
    <w:rsid w:val="0076610C"/>
    <w:rsid w:val="00770571"/>
    <w:rsid w:val="007720CA"/>
    <w:rsid w:val="007768FF"/>
    <w:rsid w:val="007824D3"/>
    <w:rsid w:val="007903ED"/>
    <w:rsid w:val="00796EE3"/>
    <w:rsid w:val="007A2633"/>
    <w:rsid w:val="007A7D29"/>
    <w:rsid w:val="007B1545"/>
    <w:rsid w:val="007B4AB8"/>
    <w:rsid w:val="007B4E61"/>
    <w:rsid w:val="007C0B6D"/>
    <w:rsid w:val="007C1E2A"/>
    <w:rsid w:val="007C3FA4"/>
    <w:rsid w:val="007C740C"/>
    <w:rsid w:val="007D5810"/>
    <w:rsid w:val="007D690B"/>
    <w:rsid w:val="007E0B44"/>
    <w:rsid w:val="007E1B6A"/>
    <w:rsid w:val="007E2DEE"/>
    <w:rsid w:val="007F153E"/>
    <w:rsid w:val="007F1F8B"/>
    <w:rsid w:val="007F67A1"/>
    <w:rsid w:val="00802592"/>
    <w:rsid w:val="00802F35"/>
    <w:rsid w:val="008129B5"/>
    <w:rsid w:val="00815B74"/>
    <w:rsid w:val="008161C2"/>
    <w:rsid w:val="008206C8"/>
    <w:rsid w:val="00832940"/>
    <w:rsid w:val="00836538"/>
    <w:rsid w:val="008421C2"/>
    <w:rsid w:val="00855804"/>
    <w:rsid w:val="00862C6B"/>
    <w:rsid w:val="00870F8F"/>
    <w:rsid w:val="00871919"/>
    <w:rsid w:val="00871E06"/>
    <w:rsid w:val="00874A6C"/>
    <w:rsid w:val="00876C65"/>
    <w:rsid w:val="00884C5A"/>
    <w:rsid w:val="0088568C"/>
    <w:rsid w:val="008A4B4C"/>
    <w:rsid w:val="008B24BA"/>
    <w:rsid w:val="008B4F56"/>
    <w:rsid w:val="008C239F"/>
    <w:rsid w:val="008D487E"/>
    <w:rsid w:val="008D59BD"/>
    <w:rsid w:val="008E480C"/>
    <w:rsid w:val="008F15CF"/>
    <w:rsid w:val="008F343B"/>
    <w:rsid w:val="008F3CF9"/>
    <w:rsid w:val="008F5C7E"/>
    <w:rsid w:val="008F638C"/>
    <w:rsid w:val="00907757"/>
    <w:rsid w:val="00907E86"/>
    <w:rsid w:val="009149F6"/>
    <w:rsid w:val="00917C21"/>
    <w:rsid w:val="009212B0"/>
    <w:rsid w:val="009234A5"/>
    <w:rsid w:val="009241FA"/>
    <w:rsid w:val="00924B1A"/>
    <w:rsid w:val="00924C87"/>
    <w:rsid w:val="009336F7"/>
    <w:rsid w:val="00934ED5"/>
    <w:rsid w:val="00935B5E"/>
    <w:rsid w:val="009374A7"/>
    <w:rsid w:val="009426BB"/>
    <w:rsid w:val="00943A7F"/>
    <w:rsid w:val="00947D8B"/>
    <w:rsid w:val="00955979"/>
    <w:rsid w:val="009629C3"/>
    <w:rsid w:val="00966FE0"/>
    <w:rsid w:val="0098494D"/>
    <w:rsid w:val="0098551D"/>
    <w:rsid w:val="0099518F"/>
    <w:rsid w:val="009A523D"/>
    <w:rsid w:val="009A750A"/>
    <w:rsid w:val="009B01B9"/>
    <w:rsid w:val="009B579A"/>
    <w:rsid w:val="009B5953"/>
    <w:rsid w:val="009C076B"/>
    <w:rsid w:val="009C171B"/>
    <w:rsid w:val="009C387D"/>
    <w:rsid w:val="009C38FC"/>
    <w:rsid w:val="009D0439"/>
    <w:rsid w:val="009D35AE"/>
    <w:rsid w:val="009F3E71"/>
    <w:rsid w:val="009F496B"/>
    <w:rsid w:val="009F7338"/>
    <w:rsid w:val="00A01439"/>
    <w:rsid w:val="00A02E61"/>
    <w:rsid w:val="00A05CFF"/>
    <w:rsid w:val="00A1103A"/>
    <w:rsid w:val="00A23793"/>
    <w:rsid w:val="00A243C2"/>
    <w:rsid w:val="00A2758E"/>
    <w:rsid w:val="00A3762B"/>
    <w:rsid w:val="00A40D1F"/>
    <w:rsid w:val="00A42189"/>
    <w:rsid w:val="00A56B97"/>
    <w:rsid w:val="00A6093D"/>
    <w:rsid w:val="00A71BF8"/>
    <w:rsid w:val="00A75350"/>
    <w:rsid w:val="00A76A6D"/>
    <w:rsid w:val="00A83253"/>
    <w:rsid w:val="00A87053"/>
    <w:rsid w:val="00A90D71"/>
    <w:rsid w:val="00A93A64"/>
    <w:rsid w:val="00AA13C8"/>
    <w:rsid w:val="00AA6E84"/>
    <w:rsid w:val="00AB058B"/>
    <w:rsid w:val="00AB2494"/>
    <w:rsid w:val="00AC534C"/>
    <w:rsid w:val="00AD28D2"/>
    <w:rsid w:val="00AD5124"/>
    <w:rsid w:val="00AE341B"/>
    <w:rsid w:val="00AF1D5D"/>
    <w:rsid w:val="00AF7B5E"/>
    <w:rsid w:val="00B067DD"/>
    <w:rsid w:val="00B069F2"/>
    <w:rsid w:val="00B07CA7"/>
    <w:rsid w:val="00B1279A"/>
    <w:rsid w:val="00B25F73"/>
    <w:rsid w:val="00B27280"/>
    <w:rsid w:val="00B30886"/>
    <w:rsid w:val="00B32F12"/>
    <w:rsid w:val="00B41191"/>
    <w:rsid w:val="00B44810"/>
    <w:rsid w:val="00B45C5C"/>
    <w:rsid w:val="00B5222E"/>
    <w:rsid w:val="00B61C96"/>
    <w:rsid w:val="00B672DC"/>
    <w:rsid w:val="00B71C39"/>
    <w:rsid w:val="00B73A2A"/>
    <w:rsid w:val="00B94B06"/>
    <w:rsid w:val="00B94C28"/>
    <w:rsid w:val="00BA70AA"/>
    <w:rsid w:val="00BC10BA"/>
    <w:rsid w:val="00BC5AFD"/>
    <w:rsid w:val="00BD0E26"/>
    <w:rsid w:val="00BD7860"/>
    <w:rsid w:val="00BE7553"/>
    <w:rsid w:val="00C04F43"/>
    <w:rsid w:val="00C0609D"/>
    <w:rsid w:val="00C115AB"/>
    <w:rsid w:val="00C11E95"/>
    <w:rsid w:val="00C12021"/>
    <w:rsid w:val="00C12CB5"/>
    <w:rsid w:val="00C1490D"/>
    <w:rsid w:val="00C208FB"/>
    <w:rsid w:val="00C21E17"/>
    <w:rsid w:val="00C23865"/>
    <w:rsid w:val="00C243AC"/>
    <w:rsid w:val="00C30249"/>
    <w:rsid w:val="00C30F21"/>
    <w:rsid w:val="00C30F9F"/>
    <w:rsid w:val="00C3723B"/>
    <w:rsid w:val="00C606C9"/>
    <w:rsid w:val="00C6516C"/>
    <w:rsid w:val="00C70289"/>
    <w:rsid w:val="00C708D4"/>
    <w:rsid w:val="00C778DF"/>
    <w:rsid w:val="00C77AC0"/>
    <w:rsid w:val="00C80288"/>
    <w:rsid w:val="00C84003"/>
    <w:rsid w:val="00C90650"/>
    <w:rsid w:val="00C97D78"/>
    <w:rsid w:val="00CA72DE"/>
    <w:rsid w:val="00CB2D58"/>
    <w:rsid w:val="00CB7789"/>
    <w:rsid w:val="00CC2AAE"/>
    <w:rsid w:val="00CC5A42"/>
    <w:rsid w:val="00CD0EAB"/>
    <w:rsid w:val="00CD64AD"/>
    <w:rsid w:val="00CD7D1C"/>
    <w:rsid w:val="00CE0A4C"/>
    <w:rsid w:val="00CF062B"/>
    <w:rsid w:val="00CF34DB"/>
    <w:rsid w:val="00CF558F"/>
    <w:rsid w:val="00CF5E03"/>
    <w:rsid w:val="00D0113E"/>
    <w:rsid w:val="00D0418A"/>
    <w:rsid w:val="00D073E2"/>
    <w:rsid w:val="00D11D7F"/>
    <w:rsid w:val="00D31E83"/>
    <w:rsid w:val="00D446EC"/>
    <w:rsid w:val="00D45028"/>
    <w:rsid w:val="00D51BF0"/>
    <w:rsid w:val="00D55299"/>
    <w:rsid w:val="00D55942"/>
    <w:rsid w:val="00D636DA"/>
    <w:rsid w:val="00D72558"/>
    <w:rsid w:val="00D73AA5"/>
    <w:rsid w:val="00D7606F"/>
    <w:rsid w:val="00D807BF"/>
    <w:rsid w:val="00D81741"/>
    <w:rsid w:val="00D931F0"/>
    <w:rsid w:val="00DA05B4"/>
    <w:rsid w:val="00DA170A"/>
    <w:rsid w:val="00DA6578"/>
    <w:rsid w:val="00DA7887"/>
    <w:rsid w:val="00DB2C26"/>
    <w:rsid w:val="00DB6F77"/>
    <w:rsid w:val="00DE2143"/>
    <w:rsid w:val="00DE5556"/>
    <w:rsid w:val="00DE6B43"/>
    <w:rsid w:val="00E02678"/>
    <w:rsid w:val="00E06125"/>
    <w:rsid w:val="00E11923"/>
    <w:rsid w:val="00E17B19"/>
    <w:rsid w:val="00E21F20"/>
    <w:rsid w:val="00E262D4"/>
    <w:rsid w:val="00E26313"/>
    <w:rsid w:val="00E3283D"/>
    <w:rsid w:val="00E36250"/>
    <w:rsid w:val="00E40EAC"/>
    <w:rsid w:val="00E41E00"/>
    <w:rsid w:val="00E45479"/>
    <w:rsid w:val="00E463CF"/>
    <w:rsid w:val="00E464F2"/>
    <w:rsid w:val="00E47494"/>
    <w:rsid w:val="00E54511"/>
    <w:rsid w:val="00E61DAC"/>
    <w:rsid w:val="00E72ACE"/>
    <w:rsid w:val="00E72B80"/>
    <w:rsid w:val="00E75FE3"/>
    <w:rsid w:val="00E763B4"/>
    <w:rsid w:val="00E840CE"/>
    <w:rsid w:val="00E844F8"/>
    <w:rsid w:val="00E86C4C"/>
    <w:rsid w:val="00EA6089"/>
    <w:rsid w:val="00EB7AB1"/>
    <w:rsid w:val="00EF48CC"/>
    <w:rsid w:val="00F03D26"/>
    <w:rsid w:val="00F16835"/>
    <w:rsid w:val="00F21745"/>
    <w:rsid w:val="00F23504"/>
    <w:rsid w:val="00F267D2"/>
    <w:rsid w:val="00F31212"/>
    <w:rsid w:val="00F3414D"/>
    <w:rsid w:val="00F36F75"/>
    <w:rsid w:val="00F41E3A"/>
    <w:rsid w:val="00F44B22"/>
    <w:rsid w:val="00F52554"/>
    <w:rsid w:val="00F70605"/>
    <w:rsid w:val="00F73032"/>
    <w:rsid w:val="00F76F0B"/>
    <w:rsid w:val="00F77996"/>
    <w:rsid w:val="00F848FC"/>
    <w:rsid w:val="00F8737A"/>
    <w:rsid w:val="00F9282A"/>
    <w:rsid w:val="00F96BAD"/>
    <w:rsid w:val="00FB0847"/>
    <w:rsid w:val="00FB0E84"/>
    <w:rsid w:val="00FB10CB"/>
    <w:rsid w:val="00FB5AF2"/>
    <w:rsid w:val="00FB5D47"/>
    <w:rsid w:val="00FC5CE1"/>
    <w:rsid w:val="00FD01C2"/>
    <w:rsid w:val="00FD0B9B"/>
    <w:rsid w:val="00FD4299"/>
    <w:rsid w:val="00FD71AF"/>
    <w:rsid w:val="00FE0F93"/>
    <w:rsid w:val="00FE3D30"/>
    <w:rsid w:val="00FE6D7F"/>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2F12"/>
    <w:pPr>
      <w:tabs>
        <w:tab w:val="left" w:pos="360"/>
        <w:tab w:val="left" w:pos="720"/>
        <w:tab w:val="left" w:pos="1080"/>
        <w:tab w:val="left" w:pos="1440"/>
      </w:tabs>
      <w:overflowPunct w:val="0"/>
      <w:autoSpaceDE w:val="0"/>
      <w:autoSpaceDN w:val="0"/>
      <w:adjustRightInd w:val="0"/>
      <w:spacing w:before="136"/>
    </w:pPr>
    <w:rPr>
      <w:sz w:val="22"/>
      <w:lang w:eastAsia="en-US"/>
    </w:rPr>
  </w:style>
  <w:style w:type="paragraph" w:styleId="Heading1">
    <w:name w:val="heading 1"/>
    <w:basedOn w:val="Normal"/>
    <w:next w:val="Normal"/>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F4D1C"/>
    <w:pPr>
      <w:tabs>
        <w:tab w:val="center" w:pos="4320"/>
        <w:tab w:val="right" w:pos="8640"/>
      </w:tabs>
    </w:pPr>
  </w:style>
  <w:style w:type="paragraph" w:styleId="Footer">
    <w:name w:val="footer"/>
    <w:basedOn w:val="Normal"/>
    <w:rsid w:val="005F4D1C"/>
    <w:pPr>
      <w:tabs>
        <w:tab w:val="center" w:pos="4320"/>
        <w:tab w:val="right" w:pos="8640"/>
      </w:tabs>
    </w:pPr>
  </w:style>
  <w:style w:type="character" w:styleId="PageNumber">
    <w:name w:val="page number"/>
    <w:basedOn w:val="DefaultParagraphFont"/>
    <w:rsid w:val="005F4D1C"/>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AC534C"/>
    <w:pPr>
      <w:tabs>
        <w:tab w:val="clear" w:pos="360"/>
        <w:tab w:val="clear" w:pos="720"/>
        <w:tab w:val="clear" w:pos="1080"/>
        <w:tab w:val="clear" w:pos="1440"/>
      </w:tabs>
      <w:overflowPunct/>
      <w:autoSpaceDE/>
      <w:autoSpaceDN/>
      <w:adjustRightInd/>
      <w:spacing w:before="0"/>
      <w:ind w:leftChars="200" w:left="480"/>
    </w:pPr>
    <w:rPr>
      <w:rFonts w:eastAsia="Times New Roman"/>
      <w:sz w:val="24"/>
      <w:szCs w:val="24"/>
      <w:lang w:eastAsia="zh-TW"/>
    </w:rPr>
  </w:style>
  <w:style w:type="paragraph" w:styleId="Caption">
    <w:name w:val="caption"/>
    <w:basedOn w:val="Normal"/>
    <w:next w:val="Normal"/>
    <w:unhideWhenUsed/>
    <w:qFormat/>
    <w:rsid w:val="00F267D2"/>
    <w:rPr>
      <w:rFonts w:eastAsia="Malgun Gothic"/>
      <w:b/>
      <w:bCs/>
      <w:sz w:val="20"/>
    </w:rPr>
  </w:style>
  <w:style w:type="table" w:customStyle="1" w:styleId="1">
    <w:name w:val="浅色底纹1"/>
    <w:basedOn w:val="TableNormal"/>
    <w:uiPriority w:val="60"/>
    <w:rsid w:val="009B5953"/>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Classic2">
    <w:name w:val="Table Classic 2"/>
    <w:basedOn w:val="TableNormal"/>
    <w:rsid w:val="009B5953"/>
    <w:pPr>
      <w:tabs>
        <w:tab w:val="left" w:pos="360"/>
        <w:tab w:val="left" w:pos="720"/>
        <w:tab w:val="left" w:pos="1080"/>
        <w:tab w:val="left" w:pos="1440"/>
      </w:tabs>
      <w:overflowPunct w:val="0"/>
      <w:autoSpaceDE w:val="0"/>
      <w:autoSpaceDN w:val="0"/>
      <w:adjustRightInd w:val="0"/>
      <w:spacing w:before="136"/>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orful2">
    <w:name w:val="Table Colorful 2"/>
    <w:basedOn w:val="TableNormal"/>
    <w:rsid w:val="009B5953"/>
    <w:pPr>
      <w:tabs>
        <w:tab w:val="left" w:pos="360"/>
        <w:tab w:val="left" w:pos="720"/>
        <w:tab w:val="left" w:pos="1080"/>
        <w:tab w:val="left" w:pos="1440"/>
      </w:tabs>
      <w:overflowPunct w:val="0"/>
      <w:autoSpaceDE w:val="0"/>
      <w:autoSpaceDN w:val="0"/>
      <w:adjustRightInd w:val="0"/>
      <w:spacing w:before="136"/>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10">
    <w:name w:val="樣式1 字元 字元 字元"/>
    <w:basedOn w:val="DefaultParagraphFont"/>
    <w:link w:val="11"/>
    <w:locked/>
    <w:rsid w:val="00F31212"/>
    <w:rPr>
      <w:rFonts w:ascii="DFKai-SB" w:eastAsia="DFKai-SB" w:hAnsi="DFKai-SB"/>
      <w:kern w:val="2"/>
      <w:sz w:val="24"/>
      <w:szCs w:val="24"/>
      <w:lang w:eastAsia="zh-TW"/>
    </w:rPr>
  </w:style>
  <w:style w:type="paragraph" w:customStyle="1" w:styleId="11">
    <w:name w:val="樣式1 字元 字元"/>
    <w:basedOn w:val="Normal"/>
    <w:link w:val="10"/>
    <w:rsid w:val="00F31212"/>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12">
    <w:name w:val="樣式1 字元 字元 字元 字元 字元"/>
    <w:basedOn w:val="DefaultParagraphFont"/>
    <w:link w:val="13"/>
    <w:locked/>
    <w:rsid w:val="00171201"/>
    <w:rPr>
      <w:rFonts w:ascii="DFKai-SB" w:eastAsia="DFKai-SB" w:hAnsi="DFKai-SB"/>
      <w:kern w:val="2"/>
      <w:sz w:val="24"/>
      <w:szCs w:val="24"/>
      <w:lang w:eastAsia="zh-TW"/>
    </w:rPr>
  </w:style>
  <w:style w:type="paragraph" w:customStyle="1" w:styleId="13">
    <w:name w:val="樣式1 字元 字元 字元 字元"/>
    <w:basedOn w:val="Normal"/>
    <w:link w:val="12"/>
    <w:rsid w:val="00171201"/>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hps">
    <w:name w:val="hps"/>
    <w:basedOn w:val="DefaultParagraphFont"/>
    <w:rsid w:val="007A2633"/>
  </w:style>
  <w:style w:type="character" w:customStyle="1" w:styleId="trans">
    <w:name w:val="trans"/>
    <w:basedOn w:val="DefaultParagraphFont"/>
    <w:rsid w:val="004E04A6"/>
  </w:style>
  <w:style w:type="character" w:customStyle="1" w:styleId="shorttext">
    <w:name w:val="short_text"/>
    <w:basedOn w:val="DefaultParagraphFont"/>
    <w:rsid w:val="00AD5124"/>
  </w:style>
  <w:style w:type="table" w:styleId="TableGrid">
    <w:name w:val="Table Grid"/>
    <w:basedOn w:val="TableNormal"/>
    <w:rsid w:val="002759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H0">
    <w:name w:val="3H0"/>
    <w:next w:val="Normal"/>
    <w:qFormat/>
    <w:rsid w:val="00FD4299"/>
    <w:pPr>
      <w:keepNext/>
      <w:keepLines/>
      <w:numPr>
        <w:numId w:val="2"/>
      </w:numPr>
      <w:spacing w:before="313"/>
      <w:jc w:val="both"/>
      <w:outlineLvl w:val="1"/>
    </w:pPr>
    <w:rPr>
      <w:rFonts w:eastAsia="Malgun Gothic"/>
      <w:b/>
      <w:sz w:val="22"/>
      <w:lang w:val="en-GB" w:eastAsia="en-US"/>
    </w:rPr>
  </w:style>
  <w:style w:type="paragraph" w:customStyle="1" w:styleId="3H1">
    <w:name w:val="3H1"/>
    <w:basedOn w:val="3H0"/>
    <w:next w:val="Normal"/>
    <w:link w:val="3H1Char"/>
    <w:qFormat/>
    <w:rsid w:val="00FD4299"/>
    <w:pPr>
      <w:numPr>
        <w:ilvl w:val="1"/>
      </w:numPr>
      <w:spacing w:before="181"/>
      <w:outlineLvl w:val="2"/>
    </w:pPr>
    <w:rPr>
      <w:sz w:val="20"/>
    </w:rPr>
  </w:style>
  <w:style w:type="paragraph" w:customStyle="1" w:styleId="3H2">
    <w:name w:val="3H2"/>
    <w:basedOn w:val="3H1"/>
    <w:next w:val="Normal"/>
    <w:qFormat/>
    <w:rsid w:val="00FD4299"/>
    <w:pPr>
      <w:numPr>
        <w:ilvl w:val="2"/>
      </w:numPr>
      <w:outlineLvl w:val="3"/>
    </w:pPr>
  </w:style>
  <w:style w:type="paragraph" w:customStyle="1" w:styleId="3H3">
    <w:name w:val="3H3"/>
    <w:basedOn w:val="3H2"/>
    <w:next w:val="Normal"/>
    <w:qFormat/>
    <w:rsid w:val="00FD4299"/>
    <w:pPr>
      <w:numPr>
        <w:ilvl w:val="3"/>
      </w:numPr>
      <w:ind w:left="0"/>
      <w:outlineLvl w:val="4"/>
    </w:pPr>
  </w:style>
  <w:style w:type="character" w:customStyle="1" w:styleId="3H4Char">
    <w:name w:val="3H4 Char"/>
    <w:basedOn w:val="DefaultParagraphFont"/>
    <w:link w:val="3H4"/>
    <w:locked/>
    <w:rsid w:val="00FD4299"/>
    <w:rPr>
      <w:b/>
      <w:lang w:val="en-GB" w:eastAsia="en-US"/>
    </w:rPr>
  </w:style>
  <w:style w:type="paragraph" w:customStyle="1" w:styleId="3H4">
    <w:name w:val="3H4"/>
    <w:basedOn w:val="3H3"/>
    <w:next w:val="Normal"/>
    <w:link w:val="3H4Char"/>
    <w:qFormat/>
    <w:rsid w:val="00FD4299"/>
    <w:pPr>
      <w:numPr>
        <w:ilvl w:val="4"/>
      </w:numPr>
      <w:outlineLvl w:val="5"/>
    </w:pPr>
    <w:rPr>
      <w:rFonts w:eastAsia="新細明體"/>
    </w:rPr>
  </w:style>
  <w:style w:type="paragraph" w:customStyle="1" w:styleId="3H5">
    <w:name w:val="3H5"/>
    <w:basedOn w:val="3H4"/>
    <w:next w:val="Normal"/>
    <w:qFormat/>
    <w:rsid w:val="00FD4299"/>
    <w:pPr>
      <w:numPr>
        <w:ilvl w:val="5"/>
      </w:numPr>
      <w:tabs>
        <w:tab w:val="clear" w:pos="794"/>
        <w:tab w:val="num" w:pos="360"/>
      </w:tabs>
      <w:ind w:left="360" w:hanging="360"/>
    </w:pPr>
  </w:style>
  <w:style w:type="paragraph" w:customStyle="1" w:styleId="3H6">
    <w:name w:val="3H6"/>
    <w:basedOn w:val="Normal"/>
    <w:rsid w:val="00FD4299"/>
    <w:pPr>
      <w:numPr>
        <w:ilvl w:val="6"/>
        <w:numId w:val="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FD4299"/>
    <w:pPr>
      <w:numPr>
        <w:ilvl w:val="7"/>
        <w:numId w:val="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Normal"/>
    <w:rsid w:val="00FD4299"/>
    <w:pPr>
      <w:numPr>
        <w:ilvl w:val="8"/>
        <w:numId w:val="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numbering" w:customStyle="1" w:styleId="3DHeading">
    <w:name w:val="3D Heading"/>
    <w:uiPriority w:val="99"/>
    <w:rsid w:val="00FD4299"/>
    <w:pPr>
      <w:numPr>
        <w:numId w:val="2"/>
      </w:numPr>
    </w:pPr>
  </w:style>
  <w:style w:type="paragraph" w:customStyle="1" w:styleId="Equation">
    <w:name w:val="Equation"/>
    <w:basedOn w:val="Normal"/>
    <w:uiPriority w:val="99"/>
    <w:rsid w:val="00C30F9F"/>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3NChar">
    <w:name w:val="3N Char"/>
    <w:link w:val="3N"/>
    <w:locked/>
    <w:rsid w:val="007903ED"/>
    <w:rPr>
      <w:lang w:val="en-GB" w:eastAsia="en-US"/>
    </w:rPr>
  </w:style>
  <w:style w:type="paragraph" w:customStyle="1" w:styleId="3N">
    <w:name w:val="3N"/>
    <w:basedOn w:val="Normal"/>
    <w:link w:val="3NChar"/>
    <w:qFormat/>
    <w:rsid w:val="007903ED"/>
    <w:pPr>
      <w:widowControl w:val="0"/>
      <w:tabs>
        <w:tab w:val="clear" w:pos="360"/>
        <w:tab w:val="clear" w:pos="720"/>
        <w:tab w:val="clear" w:pos="1080"/>
        <w:tab w:val="clear" w:pos="1440"/>
      </w:tabs>
      <w:jc w:val="both"/>
    </w:pPr>
    <w:rPr>
      <w:sz w:val="20"/>
      <w:lang w:val="en-GB"/>
    </w:rPr>
  </w:style>
  <w:style w:type="character" w:customStyle="1" w:styleId="3H1Char">
    <w:name w:val="3H1 Char"/>
    <w:link w:val="3H1"/>
    <w:locked/>
    <w:rsid w:val="00A243C2"/>
    <w:rPr>
      <w:rFonts w:eastAsia="Malgun Gothic"/>
      <w:b/>
      <w:lang w:val="en-GB" w:eastAsia="en-US"/>
    </w:rPr>
  </w:style>
  <w:style w:type="character" w:customStyle="1" w:styleId="3TableChar">
    <w:name w:val="3Table Char"/>
    <w:link w:val="3Table"/>
    <w:locked/>
    <w:rsid w:val="002909E7"/>
    <w:rPr>
      <w:noProof/>
      <w:lang w:val="en-GB" w:eastAsia="en-US"/>
    </w:rPr>
  </w:style>
  <w:style w:type="paragraph" w:customStyle="1" w:styleId="3Table">
    <w:name w:val="3Table"/>
    <w:basedOn w:val="Normal"/>
    <w:link w:val="3TableChar"/>
    <w:qFormat/>
    <w:rsid w:val="002909E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pPr>
    <w:rPr>
      <w:noProof/>
      <w:sz w:val="20"/>
      <w:lang w:val="en-GB"/>
    </w:rPr>
  </w:style>
</w:styles>
</file>

<file path=word/webSettings.xml><?xml version="1.0" encoding="utf-8"?>
<w:webSettings xmlns:r="http://schemas.openxmlformats.org/officeDocument/2006/relationships" xmlns:w="http://schemas.openxmlformats.org/wordprocessingml/2006/main">
  <w:divs>
    <w:div w:id="58137185">
      <w:bodyDiv w:val="1"/>
      <w:marLeft w:val="0"/>
      <w:marRight w:val="0"/>
      <w:marTop w:val="0"/>
      <w:marBottom w:val="0"/>
      <w:divBdr>
        <w:top w:val="none" w:sz="0" w:space="0" w:color="auto"/>
        <w:left w:val="none" w:sz="0" w:space="0" w:color="auto"/>
        <w:bottom w:val="none" w:sz="0" w:space="0" w:color="auto"/>
        <w:right w:val="none" w:sz="0" w:space="0" w:color="auto"/>
      </w:divBdr>
    </w:div>
    <w:div w:id="78136112">
      <w:bodyDiv w:val="1"/>
      <w:marLeft w:val="0"/>
      <w:marRight w:val="0"/>
      <w:marTop w:val="0"/>
      <w:marBottom w:val="0"/>
      <w:divBdr>
        <w:top w:val="none" w:sz="0" w:space="0" w:color="auto"/>
        <w:left w:val="none" w:sz="0" w:space="0" w:color="auto"/>
        <w:bottom w:val="none" w:sz="0" w:space="0" w:color="auto"/>
        <w:right w:val="none" w:sz="0" w:space="0" w:color="auto"/>
      </w:divBdr>
    </w:div>
    <w:div w:id="127012014">
      <w:bodyDiv w:val="1"/>
      <w:marLeft w:val="0"/>
      <w:marRight w:val="0"/>
      <w:marTop w:val="0"/>
      <w:marBottom w:val="0"/>
      <w:divBdr>
        <w:top w:val="none" w:sz="0" w:space="0" w:color="auto"/>
        <w:left w:val="none" w:sz="0" w:space="0" w:color="auto"/>
        <w:bottom w:val="none" w:sz="0" w:space="0" w:color="auto"/>
        <w:right w:val="none" w:sz="0" w:space="0" w:color="auto"/>
      </w:divBdr>
    </w:div>
    <w:div w:id="185532811">
      <w:bodyDiv w:val="1"/>
      <w:marLeft w:val="0"/>
      <w:marRight w:val="0"/>
      <w:marTop w:val="0"/>
      <w:marBottom w:val="0"/>
      <w:divBdr>
        <w:top w:val="none" w:sz="0" w:space="0" w:color="auto"/>
        <w:left w:val="none" w:sz="0" w:space="0" w:color="auto"/>
        <w:bottom w:val="none" w:sz="0" w:space="0" w:color="auto"/>
        <w:right w:val="none" w:sz="0" w:space="0" w:color="auto"/>
      </w:divBdr>
    </w:div>
    <w:div w:id="237600301">
      <w:bodyDiv w:val="1"/>
      <w:marLeft w:val="0"/>
      <w:marRight w:val="0"/>
      <w:marTop w:val="0"/>
      <w:marBottom w:val="0"/>
      <w:divBdr>
        <w:top w:val="none" w:sz="0" w:space="0" w:color="auto"/>
        <w:left w:val="none" w:sz="0" w:space="0" w:color="auto"/>
        <w:bottom w:val="none" w:sz="0" w:space="0" w:color="auto"/>
        <w:right w:val="none" w:sz="0" w:space="0" w:color="auto"/>
      </w:divBdr>
    </w:div>
    <w:div w:id="256912134">
      <w:bodyDiv w:val="1"/>
      <w:marLeft w:val="0"/>
      <w:marRight w:val="0"/>
      <w:marTop w:val="0"/>
      <w:marBottom w:val="0"/>
      <w:divBdr>
        <w:top w:val="none" w:sz="0" w:space="0" w:color="auto"/>
        <w:left w:val="none" w:sz="0" w:space="0" w:color="auto"/>
        <w:bottom w:val="none" w:sz="0" w:space="0" w:color="auto"/>
        <w:right w:val="none" w:sz="0" w:space="0" w:color="auto"/>
      </w:divBdr>
    </w:div>
    <w:div w:id="268198582">
      <w:bodyDiv w:val="1"/>
      <w:marLeft w:val="0"/>
      <w:marRight w:val="0"/>
      <w:marTop w:val="0"/>
      <w:marBottom w:val="0"/>
      <w:divBdr>
        <w:top w:val="none" w:sz="0" w:space="0" w:color="auto"/>
        <w:left w:val="none" w:sz="0" w:space="0" w:color="auto"/>
        <w:bottom w:val="none" w:sz="0" w:space="0" w:color="auto"/>
        <w:right w:val="none" w:sz="0" w:space="0" w:color="auto"/>
      </w:divBdr>
    </w:div>
    <w:div w:id="281884294">
      <w:bodyDiv w:val="1"/>
      <w:marLeft w:val="0"/>
      <w:marRight w:val="0"/>
      <w:marTop w:val="0"/>
      <w:marBottom w:val="0"/>
      <w:divBdr>
        <w:top w:val="none" w:sz="0" w:space="0" w:color="auto"/>
        <w:left w:val="none" w:sz="0" w:space="0" w:color="auto"/>
        <w:bottom w:val="none" w:sz="0" w:space="0" w:color="auto"/>
        <w:right w:val="none" w:sz="0" w:space="0" w:color="auto"/>
      </w:divBdr>
    </w:div>
    <w:div w:id="312105210">
      <w:bodyDiv w:val="1"/>
      <w:marLeft w:val="0"/>
      <w:marRight w:val="0"/>
      <w:marTop w:val="0"/>
      <w:marBottom w:val="0"/>
      <w:divBdr>
        <w:top w:val="none" w:sz="0" w:space="0" w:color="auto"/>
        <w:left w:val="none" w:sz="0" w:space="0" w:color="auto"/>
        <w:bottom w:val="none" w:sz="0" w:space="0" w:color="auto"/>
        <w:right w:val="none" w:sz="0" w:space="0" w:color="auto"/>
      </w:divBdr>
    </w:div>
    <w:div w:id="333806149">
      <w:bodyDiv w:val="1"/>
      <w:marLeft w:val="0"/>
      <w:marRight w:val="0"/>
      <w:marTop w:val="0"/>
      <w:marBottom w:val="0"/>
      <w:divBdr>
        <w:top w:val="none" w:sz="0" w:space="0" w:color="auto"/>
        <w:left w:val="none" w:sz="0" w:space="0" w:color="auto"/>
        <w:bottom w:val="none" w:sz="0" w:space="0" w:color="auto"/>
        <w:right w:val="none" w:sz="0" w:space="0" w:color="auto"/>
      </w:divBdr>
    </w:div>
    <w:div w:id="343485550">
      <w:bodyDiv w:val="1"/>
      <w:marLeft w:val="0"/>
      <w:marRight w:val="0"/>
      <w:marTop w:val="0"/>
      <w:marBottom w:val="0"/>
      <w:divBdr>
        <w:top w:val="none" w:sz="0" w:space="0" w:color="auto"/>
        <w:left w:val="none" w:sz="0" w:space="0" w:color="auto"/>
        <w:bottom w:val="none" w:sz="0" w:space="0" w:color="auto"/>
        <w:right w:val="none" w:sz="0" w:space="0" w:color="auto"/>
      </w:divBdr>
    </w:div>
    <w:div w:id="501552581">
      <w:bodyDiv w:val="1"/>
      <w:marLeft w:val="0"/>
      <w:marRight w:val="0"/>
      <w:marTop w:val="0"/>
      <w:marBottom w:val="0"/>
      <w:divBdr>
        <w:top w:val="none" w:sz="0" w:space="0" w:color="auto"/>
        <w:left w:val="none" w:sz="0" w:space="0" w:color="auto"/>
        <w:bottom w:val="none" w:sz="0" w:space="0" w:color="auto"/>
        <w:right w:val="none" w:sz="0" w:space="0" w:color="auto"/>
      </w:divBdr>
    </w:div>
    <w:div w:id="598872829">
      <w:bodyDiv w:val="1"/>
      <w:marLeft w:val="0"/>
      <w:marRight w:val="0"/>
      <w:marTop w:val="0"/>
      <w:marBottom w:val="0"/>
      <w:divBdr>
        <w:top w:val="none" w:sz="0" w:space="0" w:color="auto"/>
        <w:left w:val="none" w:sz="0" w:space="0" w:color="auto"/>
        <w:bottom w:val="none" w:sz="0" w:space="0" w:color="auto"/>
        <w:right w:val="none" w:sz="0" w:space="0" w:color="auto"/>
      </w:divBdr>
      <w:divsChild>
        <w:div w:id="1566720225">
          <w:marLeft w:val="1166"/>
          <w:marRight w:val="0"/>
          <w:marTop w:val="96"/>
          <w:marBottom w:val="0"/>
          <w:divBdr>
            <w:top w:val="none" w:sz="0" w:space="0" w:color="auto"/>
            <w:left w:val="none" w:sz="0" w:space="0" w:color="auto"/>
            <w:bottom w:val="none" w:sz="0" w:space="0" w:color="auto"/>
            <w:right w:val="none" w:sz="0" w:space="0" w:color="auto"/>
          </w:divBdr>
        </w:div>
      </w:divsChild>
    </w:div>
    <w:div w:id="615524205">
      <w:bodyDiv w:val="1"/>
      <w:marLeft w:val="0"/>
      <w:marRight w:val="0"/>
      <w:marTop w:val="0"/>
      <w:marBottom w:val="0"/>
      <w:divBdr>
        <w:top w:val="none" w:sz="0" w:space="0" w:color="auto"/>
        <w:left w:val="none" w:sz="0" w:space="0" w:color="auto"/>
        <w:bottom w:val="none" w:sz="0" w:space="0" w:color="auto"/>
        <w:right w:val="none" w:sz="0" w:space="0" w:color="auto"/>
      </w:divBdr>
    </w:div>
    <w:div w:id="684555303">
      <w:bodyDiv w:val="1"/>
      <w:marLeft w:val="0"/>
      <w:marRight w:val="0"/>
      <w:marTop w:val="0"/>
      <w:marBottom w:val="0"/>
      <w:divBdr>
        <w:top w:val="none" w:sz="0" w:space="0" w:color="auto"/>
        <w:left w:val="none" w:sz="0" w:space="0" w:color="auto"/>
        <w:bottom w:val="none" w:sz="0" w:space="0" w:color="auto"/>
        <w:right w:val="none" w:sz="0" w:space="0" w:color="auto"/>
      </w:divBdr>
    </w:div>
    <w:div w:id="803079571">
      <w:bodyDiv w:val="1"/>
      <w:marLeft w:val="0"/>
      <w:marRight w:val="0"/>
      <w:marTop w:val="0"/>
      <w:marBottom w:val="0"/>
      <w:divBdr>
        <w:top w:val="none" w:sz="0" w:space="0" w:color="auto"/>
        <w:left w:val="none" w:sz="0" w:space="0" w:color="auto"/>
        <w:bottom w:val="none" w:sz="0" w:space="0" w:color="auto"/>
        <w:right w:val="none" w:sz="0" w:space="0" w:color="auto"/>
      </w:divBdr>
    </w:div>
    <w:div w:id="806972623">
      <w:bodyDiv w:val="1"/>
      <w:marLeft w:val="0"/>
      <w:marRight w:val="0"/>
      <w:marTop w:val="0"/>
      <w:marBottom w:val="0"/>
      <w:divBdr>
        <w:top w:val="none" w:sz="0" w:space="0" w:color="auto"/>
        <w:left w:val="none" w:sz="0" w:space="0" w:color="auto"/>
        <w:bottom w:val="none" w:sz="0" w:space="0" w:color="auto"/>
        <w:right w:val="none" w:sz="0" w:space="0" w:color="auto"/>
      </w:divBdr>
    </w:div>
    <w:div w:id="831409813">
      <w:bodyDiv w:val="1"/>
      <w:marLeft w:val="0"/>
      <w:marRight w:val="0"/>
      <w:marTop w:val="0"/>
      <w:marBottom w:val="0"/>
      <w:divBdr>
        <w:top w:val="none" w:sz="0" w:space="0" w:color="auto"/>
        <w:left w:val="none" w:sz="0" w:space="0" w:color="auto"/>
        <w:bottom w:val="none" w:sz="0" w:space="0" w:color="auto"/>
        <w:right w:val="none" w:sz="0" w:space="0" w:color="auto"/>
      </w:divBdr>
    </w:div>
    <w:div w:id="848757673">
      <w:bodyDiv w:val="1"/>
      <w:marLeft w:val="0"/>
      <w:marRight w:val="0"/>
      <w:marTop w:val="0"/>
      <w:marBottom w:val="0"/>
      <w:divBdr>
        <w:top w:val="none" w:sz="0" w:space="0" w:color="auto"/>
        <w:left w:val="none" w:sz="0" w:space="0" w:color="auto"/>
        <w:bottom w:val="none" w:sz="0" w:space="0" w:color="auto"/>
        <w:right w:val="none" w:sz="0" w:space="0" w:color="auto"/>
      </w:divBdr>
    </w:div>
    <w:div w:id="885916850">
      <w:bodyDiv w:val="1"/>
      <w:marLeft w:val="0"/>
      <w:marRight w:val="0"/>
      <w:marTop w:val="0"/>
      <w:marBottom w:val="0"/>
      <w:divBdr>
        <w:top w:val="none" w:sz="0" w:space="0" w:color="auto"/>
        <w:left w:val="none" w:sz="0" w:space="0" w:color="auto"/>
        <w:bottom w:val="none" w:sz="0" w:space="0" w:color="auto"/>
        <w:right w:val="none" w:sz="0" w:space="0" w:color="auto"/>
      </w:divBdr>
    </w:div>
    <w:div w:id="931164931">
      <w:bodyDiv w:val="1"/>
      <w:marLeft w:val="0"/>
      <w:marRight w:val="0"/>
      <w:marTop w:val="0"/>
      <w:marBottom w:val="0"/>
      <w:divBdr>
        <w:top w:val="none" w:sz="0" w:space="0" w:color="auto"/>
        <w:left w:val="none" w:sz="0" w:space="0" w:color="auto"/>
        <w:bottom w:val="none" w:sz="0" w:space="0" w:color="auto"/>
        <w:right w:val="none" w:sz="0" w:space="0" w:color="auto"/>
      </w:divBdr>
    </w:div>
    <w:div w:id="937635417">
      <w:bodyDiv w:val="1"/>
      <w:marLeft w:val="0"/>
      <w:marRight w:val="0"/>
      <w:marTop w:val="0"/>
      <w:marBottom w:val="0"/>
      <w:divBdr>
        <w:top w:val="none" w:sz="0" w:space="0" w:color="auto"/>
        <w:left w:val="none" w:sz="0" w:space="0" w:color="auto"/>
        <w:bottom w:val="none" w:sz="0" w:space="0" w:color="auto"/>
        <w:right w:val="none" w:sz="0" w:space="0" w:color="auto"/>
      </w:divBdr>
    </w:div>
    <w:div w:id="949899570">
      <w:bodyDiv w:val="1"/>
      <w:marLeft w:val="0"/>
      <w:marRight w:val="0"/>
      <w:marTop w:val="0"/>
      <w:marBottom w:val="0"/>
      <w:divBdr>
        <w:top w:val="none" w:sz="0" w:space="0" w:color="auto"/>
        <w:left w:val="none" w:sz="0" w:space="0" w:color="auto"/>
        <w:bottom w:val="none" w:sz="0" w:space="0" w:color="auto"/>
        <w:right w:val="none" w:sz="0" w:space="0" w:color="auto"/>
      </w:divBdr>
    </w:div>
    <w:div w:id="968633286">
      <w:bodyDiv w:val="1"/>
      <w:marLeft w:val="0"/>
      <w:marRight w:val="0"/>
      <w:marTop w:val="0"/>
      <w:marBottom w:val="0"/>
      <w:divBdr>
        <w:top w:val="none" w:sz="0" w:space="0" w:color="auto"/>
        <w:left w:val="none" w:sz="0" w:space="0" w:color="auto"/>
        <w:bottom w:val="none" w:sz="0" w:space="0" w:color="auto"/>
        <w:right w:val="none" w:sz="0" w:space="0" w:color="auto"/>
      </w:divBdr>
    </w:div>
    <w:div w:id="983042704">
      <w:bodyDiv w:val="1"/>
      <w:marLeft w:val="0"/>
      <w:marRight w:val="0"/>
      <w:marTop w:val="0"/>
      <w:marBottom w:val="0"/>
      <w:divBdr>
        <w:top w:val="none" w:sz="0" w:space="0" w:color="auto"/>
        <w:left w:val="none" w:sz="0" w:space="0" w:color="auto"/>
        <w:bottom w:val="none" w:sz="0" w:space="0" w:color="auto"/>
        <w:right w:val="none" w:sz="0" w:space="0" w:color="auto"/>
      </w:divBdr>
    </w:div>
    <w:div w:id="994534027">
      <w:bodyDiv w:val="1"/>
      <w:marLeft w:val="0"/>
      <w:marRight w:val="0"/>
      <w:marTop w:val="0"/>
      <w:marBottom w:val="0"/>
      <w:divBdr>
        <w:top w:val="none" w:sz="0" w:space="0" w:color="auto"/>
        <w:left w:val="none" w:sz="0" w:space="0" w:color="auto"/>
        <w:bottom w:val="none" w:sz="0" w:space="0" w:color="auto"/>
        <w:right w:val="none" w:sz="0" w:space="0" w:color="auto"/>
      </w:divBdr>
    </w:div>
    <w:div w:id="1002468693">
      <w:bodyDiv w:val="1"/>
      <w:marLeft w:val="0"/>
      <w:marRight w:val="0"/>
      <w:marTop w:val="0"/>
      <w:marBottom w:val="0"/>
      <w:divBdr>
        <w:top w:val="none" w:sz="0" w:space="0" w:color="auto"/>
        <w:left w:val="none" w:sz="0" w:space="0" w:color="auto"/>
        <w:bottom w:val="none" w:sz="0" w:space="0" w:color="auto"/>
        <w:right w:val="none" w:sz="0" w:space="0" w:color="auto"/>
      </w:divBdr>
    </w:div>
    <w:div w:id="1039086073">
      <w:bodyDiv w:val="1"/>
      <w:marLeft w:val="0"/>
      <w:marRight w:val="0"/>
      <w:marTop w:val="0"/>
      <w:marBottom w:val="0"/>
      <w:divBdr>
        <w:top w:val="none" w:sz="0" w:space="0" w:color="auto"/>
        <w:left w:val="none" w:sz="0" w:space="0" w:color="auto"/>
        <w:bottom w:val="none" w:sz="0" w:space="0" w:color="auto"/>
        <w:right w:val="none" w:sz="0" w:space="0" w:color="auto"/>
      </w:divBdr>
    </w:div>
    <w:div w:id="1061563700">
      <w:bodyDiv w:val="1"/>
      <w:marLeft w:val="0"/>
      <w:marRight w:val="0"/>
      <w:marTop w:val="0"/>
      <w:marBottom w:val="0"/>
      <w:divBdr>
        <w:top w:val="none" w:sz="0" w:space="0" w:color="auto"/>
        <w:left w:val="none" w:sz="0" w:space="0" w:color="auto"/>
        <w:bottom w:val="none" w:sz="0" w:space="0" w:color="auto"/>
        <w:right w:val="none" w:sz="0" w:space="0" w:color="auto"/>
      </w:divBdr>
      <w:divsChild>
        <w:div w:id="594367032">
          <w:marLeft w:val="547"/>
          <w:marRight w:val="0"/>
          <w:marTop w:val="288"/>
          <w:marBottom w:val="0"/>
          <w:divBdr>
            <w:top w:val="none" w:sz="0" w:space="0" w:color="auto"/>
            <w:left w:val="none" w:sz="0" w:space="0" w:color="auto"/>
            <w:bottom w:val="none" w:sz="0" w:space="0" w:color="auto"/>
            <w:right w:val="none" w:sz="0" w:space="0" w:color="auto"/>
          </w:divBdr>
        </w:div>
      </w:divsChild>
    </w:div>
    <w:div w:id="1079249023">
      <w:bodyDiv w:val="1"/>
      <w:marLeft w:val="0"/>
      <w:marRight w:val="0"/>
      <w:marTop w:val="0"/>
      <w:marBottom w:val="0"/>
      <w:divBdr>
        <w:top w:val="none" w:sz="0" w:space="0" w:color="auto"/>
        <w:left w:val="none" w:sz="0" w:space="0" w:color="auto"/>
        <w:bottom w:val="none" w:sz="0" w:space="0" w:color="auto"/>
        <w:right w:val="none" w:sz="0" w:space="0" w:color="auto"/>
      </w:divBdr>
    </w:div>
    <w:div w:id="1088499840">
      <w:bodyDiv w:val="1"/>
      <w:marLeft w:val="0"/>
      <w:marRight w:val="0"/>
      <w:marTop w:val="0"/>
      <w:marBottom w:val="0"/>
      <w:divBdr>
        <w:top w:val="none" w:sz="0" w:space="0" w:color="auto"/>
        <w:left w:val="none" w:sz="0" w:space="0" w:color="auto"/>
        <w:bottom w:val="none" w:sz="0" w:space="0" w:color="auto"/>
        <w:right w:val="none" w:sz="0" w:space="0" w:color="auto"/>
      </w:divBdr>
    </w:div>
    <w:div w:id="1101144004">
      <w:bodyDiv w:val="1"/>
      <w:marLeft w:val="0"/>
      <w:marRight w:val="0"/>
      <w:marTop w:val="0"/>
      <w:marBottom w:val="0"/>
      <w:divBdr>
        <w:top w:val="none" w:sz="0" w:space="0" w:color="auto"/>
        <w:left w:val="none" w:sz="0" w:space="0" w:color="auto"/>
        <w:bottom w:val="none" w:sz="0" w:space="0" w:color="auto"/>
        <w:right w:val="none" w:sz="0" w:space="0" w:color="auto"/>
      </w:divBdr>
    </w:div>
    <w:div w:id="1147480090">
      <w:bodyDiv w:val="1"/>
      <w:marLeft w:val="0"/>
      <w:marRight w:val="0"/>
      <w:marTop w:val="0"/>
      <w:marBottom w:val="0"/>
      <w:divBdr>
        <w:top w:val="none" w:sz="0" w:space="0" w:color="auto"/>
        <w:left w:val="none" w:sz="0" w:space="0" w:color="auto"/>
        <w:bottom w:val="none" w:sz="0" w:space="0" w:color="auto"/>
        <w:right w:val="none" w:sz="0" w:space="0" w:color="auto"/>
      </w:divBdr>
    </w:div>
    <w:div w:id="1197696410">
      <w:bodyDiv w:val="1"/>
      <w:marLeft w:val="0"/>
      <w:marRight w:val="0"/>
      <w:marTop w:val="0"/>
      <w:marBottom w:val="0"/>
      <w:divBdr>
        <w:top w:val="none" w:sz="0" w:space="0" w:color="auto"/>
        <w:left w:val="none" w:sz="0" w:space="0" w:color="auto"/>
        <w:bottom w:val="none" w:sz="0" w:space="0" w:color="auto"/>
        <w:right w:val="none" w:sz="0" w:space="0" w:color="auto"/>
      </w:divBdr>
    </w:div>
    <w:div w:id="1205095955">
      <w:bodyDiv w:val="1"/>
      <w:marLeft w:val="0"/>
      <w:marRight w:val="0"/>
      <w:marTop w:val="0"/>
      <w:marBottom w:val="0"/>
      <w:divBdr>
        <w:top w:val="none" w:sz="0" w:space="0" w:color="auto"/>
        <w:left w:val="none" w:sz="0" w:space="0" w:color="auto"/>
        <w:bottom w:val="none" w:sz="0" w:space="0" w:color="auto"/>
        <w:right w:val="none" w:sz="0" w:space="0" w:color="auto"/>
      </w:divBdr>
    </w:div>
    <w:div w:id="1216702653">
      <w:bodyDiv w:val="1"/>
      <w:marLeft w:val="0"/>
      <w:marRight w:val="0"/>
      <w:marTop w:val="0"/>
      <w:marBottom w:val="0"/>
      <w:divBdr>
        <w:top w:val="none" w:sz="0" w:space="0" w:color="auto"/>
        <w:left w:val="none" w:sz="0" w:space="0" w:color="auto"/>
        <w:bottom w:val="none" w:sz="0" w:space="0" w:color="auto"/>
        <w:right w:val="none" w:sz="0" w:space="0" w:color="auto"/>
      </w:divBdr>
    </w:div>
    <w:div w:id="1234848271">
      <w:bodyDiv w:val="1"/>
      <w:marLeft w:val="0"/>
      <w:marRight w:val="0"/>
      <w:marTop w:val="0"/>
      <w:marBottom w:val="0"/>
      <w:divBdr>
        <w:top w:val="none" w:sz="0" w:space="0" w:color="auto"/>
        <w:left w:val="none" w:sz="0" w:space="0" w:color="auto"/>
        <w:bottom w:val="none" w:sz="0" w:space="0" w:color="auto"/>
        <w:right w:val="none" w:sz="0" w:space="0" w:color="auto"/>
      </w:divBdr>
    </w:div>
    <w:div w:id="1295678048">
      <w:bodyDiv w:val="1"/>
      <w:marLeft w:val="0"/>
      <w:marRight w:val="0"/>
      <w:marTop w:val="0"/>
      <w:marBottom w:val="0"/>
      <w:divBdr>
        <w:top w:val="none" w:sz="0" w:space="0" w:color="auto"/>
        <w:left w:val="none" w:sz="0" w:space="0" w:color="auto"/>
        <w:bottom w:val="none" w:sz="0" w:space="0" w:color="auto"/>
        <w:right w:val="none" w:sz="0" w:space="0" w:color="auto"/>
      </w:divBdr>
    </w:div>
    <w:div w:id="1313365314">
      <w:bodyDiv w:val="1"/>
      <w:marLeft w:val="0"/>
      <w:marRight w:val="0"/>
      <w:marTop w:val="0"/>
      <w:marBottom w:val="0"/>
      <w:divBdr>
        <w:top w:val="none" w:sz="0" w:space="0" w:color="auto"/>
        <w:left w:val="none" w:sz="0" w:space="0" w:color="auto"/>
        <w:bottom w:val="none" w:sz="0" w:space="0" w:color="auto"/>
        <w:right w:val="none" w:sz="0" w:space="0" w:color="auto"/>
      </w:divBdr>
    </w:div>
    <w:div w:id="1322461651">
      <w:bodyDiv w:val="1"/>
      <w:marLeft w:val="0"/>
      <w:marRight w:val="0"/>
      <w:marTop w:val="0"/>
      <w:marBottom w:val="0"/>
      <w:divBdr>
        <w:top w:val="none" w:sz="0" w:space="0" w:color="auto"/>
        <w:left w:val="none" w:sz="0" w:space="0" w:color="auto"/>
        <w:bottom w:val="none" w:sz="0" w:space="0" w:color="auto"/>
        <w:right w:val="none" w:sz="0" w:space="0" w:color="auto"/>
      </w:divBdr>
    </w:div>
    <w:div w:id="1328438978">
      <w:bodyDiv w:val="1"/>
      <w:marLeft w:val="0"/>
      <w:marRight w:val="0"/>
      <w:marTop w:val="0"/>
      <w:marBottom w:val="0"/>
      <w:divBdr>
        <w:top w:val="none" w:sz="0" w:space="0" w:color="auto"/>
        <w:left w:val="none" w:sz="0" w:space="0" w:color="auto"/>
        <w:bottom w:val="none" w:sz="0" w:space="0" w:color="auto"/>
        <w:right w:val="none" w:sz="0" w:space="0" w:color="auto"/>
      </w:divBdr>
    </w:div>
    <w:div w:id="1394039628">
      <w:bodyDiv w:val="1"/>
      <w:marLeft w:val="0"/>
      <w:marRight w:val="0"/>
      <w:marTop w:val="0"/>
      <w:marBottom w:val="0"/>
      <w:divBdr>
        <w:top w:val="none" w:sz="0" w:space="0" w:color="auto"/>
        <w:left w:val="none" w:sz="0" w:space="0" w:color="auto"/>
        <w:bottom w:val="none" w:sz="0" w:space="0" w:color="auto"/>
        <w:right w:val="none" w:sz="0" w:space="0" w:color="auto"/>
      </w:divBdr>
    </w:div>
    <w:div w:id="1478957875">
      <w:bodyDiv w:val="1"/>
      <w:marLeft w:val="0"/>
      <w:marRight w:val="0"/>
      <w:marTop w:val="0"/>
      <w:marBottom w:val="0"/>
      <w:divBdr>
        <w:top w:val="none" w:sz="0" w:space="0" w:color="auto"/>
        <w:left w:val="none" w:sz="0" w:space="0" w:color="auto"/>
        <w:bottom w:val="none" w:sz="0" w:space="0" w:color="auto"/>
        <w:right w:val="none" w:sz="0" w:space="0" w:color="auto"/>
      </w:divBdr>
    </w:div>
    <w:div w:id="1480030183">
      <w:bodyDiv w:val="1"/>
      <w:marLeft w:val="0"/>
      <w:marRight w:val="0"/>
      <w:marTop w:val="0"/>
      <w:marBottom w:val="0"/>
      <w:divBdr>
        <w:top w:val="none" w:sz="0" w:space="0" w:color="auto"/>
        <w:left w:val="none" w:sz="0" w:space="0" w:color="auto"/>
        <w:bottom w:val="none" w:sz="0" w:space="0" w:color="auto"/>
        <w:right w:val="none" w:sz="0" w:space="0" w:color="auto"/>
      </w:divBdr>
    </w:div>
    <w:div w:id="1524631832">
      <w:bodyDiv w:val="1"/>
      <w:marLeft w:val="0"/>
      <w:marRight w:val="0"/>
      <w:marTop w:val="0"/>
      <w:marBottom w:val="0"/>
      <w:divBdr>
        <w:top w:val="none" w:sz="0" w:space="0" w:color="auto"/>
        <w:left w:val="none" w:sz="0" w:space="0" w:color="auto"/>
        <w:bottom w:val="none" w:sz="0" w:space="0" w:color="auto"/>
        <w:right w:val="none" w:sz="0" w:space="0" w:color="auto"/>
      </w:divBdr>
    </w:div>
    <w:div w:id="1530141750">
      <w:bodyDiv w:val="1"/>
      <w:marLeft w:val="0"/>
      <w:marRight w:val="0"/>
      <w:marTop w:val="0"/>
      <w:marBottom w:val="0"/>
      <w:divBdr>
        <w:top w:val="none" w:sz="0" w:space="0" w:color="auto"/>
        <w:left w:val="none" w:sz="0" w:space="0" w:color="auto"/>
        <w:bottom w:val="none" w:sz="0" w:space="0" w:color="auto"/>
        <w:right w:val="none" w:sz="0" w:space="0" w:color="auto"/>
      </w:divBdr>
    </w:div>
    <w:div w:id="1602646666">
      <w:bodyDiv w:val="1"/>
      <w:marLeft w:val="0"/>
      <w:marRight w:val="0"/>
      <w:marTop w:val="0"/>
      <w:marBottom w:val="0"/>
      <w:divBdr>
        <w:top w:val="none" w:sz="0" w:space="0" w:color="auto"/>
        <w:left w:val="none" w:sz="0" w:space="0" w:color="auto"/>
        <w:bottom w:val="none" w:sz="0" w:space="0" w:color="auto"/>
        <w:right w:val="none" w:sz="0" w:space="0" w:color="auto"/>
      </w:divBdr>
    </w:div>
    <w:div w:id="1638142117">
      <w:bodyDiv w:val="1"/>
      <w:marLeft w:val="0"/>
      <w:marRight w:val="0"/>
      <w:marTop w:val="0"/>
      <w:marBottom w:val="0"/>
      <w:divBdr>
        <w:top w:val="none" w:sz="0" w:space="0" w:color="auto"/>
        <w:left w:val="none" w:sz="0" w:space="0" w:color="auto"/>
        <w:bottom w:val="none" w:sz="0" w:space="0" w:color="auto"/>
        <w:right w:val="none" w:sz="0" w:space="0" w:color="auto"/>
      </w:divBdr>
      <w:divsChild>
        <w:div w:id="132215745">
          <w:marLeft w:val="1800"/>
          <w:marRight w:val="0"/>
          <w:marTop w:val="86"/>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72623866">
      <w:bodyDiv w:val="1"/>
      <w:marLeft w:val="0"/>
      <w:marRight w:val="0"/>
      <w:marTop w:val="0"/>
      <w:marBottom w:val="0"/>
      <w:divBdr>
        <w:top w:val="none" w:sz="0" w:space="0" w:color="auto"/>
        <w:left w:val="none" w:sz="0" w:space="0" w:color="auto"/>
        <w:bottom w:val="none" w:sz="0" w:space="0" w:color="auto"/>
        <w:right w:val="none" w:sz="0" w:space="0" w:color="auto"/>
      </w:divBdr>
      <w:divsChild>
        <w:div w:id="1164514572">
          <w:marLeft w:val="0"/>
          <w:marRight w:val="0"/>
          <w:marTop w:val="0"/>
          <w:marBottom w:val="0"/>
          <w:divBdr>
            <w:top w:val="none" w:sz="0" w:space="0" w:color="auto"/>
            <w:left w:val="none" w:sz="0" w:space="0" w:color="auto"/>
            <w:bottom w:val="none" w:sz="0" w:space="0" w:color="auto"/>
            <w:right w:val="none" w:sz="0" w:space="0" w:color="auto"/>
          </w:divBdr>
          <w:divsChild>
            <w:div w:id="1809742908">
              <w:marLeft w:val="0"/>
              <w:marRight w:val="0"/>
              <w:marTop w:val="0"/>
              <w:marBottom w:val="0"/>
              <w:divBdr>
                <w:top w:val="none" w:sz="0" w:space="0" w:color="auto"/>
                <w:left w:val="none" w:sz="0" w:space="0" w:color="auto"/>
                <w:bottom w:val="none" w:sz="0" w:space="0" w:color="auto"/>
                <w:right w:val="none" w:sz="0" w:space="0" w:color="auto"/>
              </w:divBdr>
              <w:divsChild>
                <w:div w:id="2141268410">
                  <w:marLeft w:val="0"/>
                  <w:marRight w:val="0"/>
                  <w:marTop w:val="0"/>
                  <w:marBottom w:val="0"/>
                  <w:divBdr>
                    <w:top w:val="none" w:sz="0" w:space="0" w:color="auto"/>
                    <w:left w:val="none" w:sz="0" w:space="0" w:color="auto"/>
                    <w:bottom w:val="none" w:sz="0" w:space="0" w:color="auto"/>
                    <w:right w:val="none" w:sz="0" w:space="0" w:color="auto"/>
                  </w:divBdr>
                  <w:divsChild>
                    <w:div w:id="1563059467">
                      <w:marLeft w:val="0"/>
                      <w:marRight w:val="0"/>
                      <w:marTop w:val="0"/>
                      <w:marBottom w:val="0"/>
                      <w:divBdr>
                        <w:top w:val="none" w:sz="0" w:space="0" w:color="auto"/>
                        <w:left w:val="none" w:sz="0" w:space="0" w:color="auto"/>
                        <w:bottom w:val="none" w:sz="0" w:space="0" w:color="auto"/>
                        <w:right w:val="none" w:sz="0" w:space="0" w:color="auto"/>
                      </w:divBdr>
                      <w:divsChild>
                        <w:div w:id="735591874">
                          <w:marLeft w:val="0"/>
                          <w:marRight w:val="0"/>
                          <w:marTop w:val="0"/>
                          <w:marBottom w:val="0"/>
                          <w:divBdr>
                            <w:top w:val="none" w:sz="0" w:space="0" w:color="auto"/>
                            <w:left w:val="none" w:sz="0" w:space="0" w:color="auto"/>
                            <w:bottom w:val="none" w:sz="0" w:space="0" w:color="auto"/>
                            <w:right w:val="none" w:sz="0" w:space="0" w:color="auto"/>
                          </w:divBdr>
                          <w:divsChild>
                            <w:div w:id="202209900">
                              <w:marLeft w:val="0"/>
                              <w:marRight w:val="0"/>
                              <w:marTop w:val="0"/>
                              <w:marBottom w:val="0"/>
                              <w:divBdr>
                                <w:top w:val="none" w:sz="0" w:space="0" w:color="auto"/>
                                <w:left w:val="none" w:sz="0" w:space="0" w:color="auto"/>
                                <w:bottom w:val="none" w:sz="0" w:space="0" w:color="auto"/>
                                <w:right w:val="none" w:sz="0" w:space="0" w:color="auto"/>
                              </w:divBdr>
                              <w:divsChild>
                                <w:div w:id="833840449">
                                  <w:marLeft w:val="0"/>
                                  <w:marRight w:val="0"/>
                                  <w:marTop w:val="0"/>
                                  <w:marBottom w:val="0"/>
                                  <w:divBdr>
                                    <w:top w:val="none" w:sz="0" w:space="0" w:color="auto"/>
                                    <w:left w:val="none" w:sz="0" w:space="0" w:color="auto"/>
                                    <w:bottom w:val="none" w:sz="0" w:space="0" w:color="auto"/>
                                    <w:right w:val="none" w:sz="0" w:space="0" w:color="auto"/>
                                  </w:divBdr>
                                  <w:divsChild>
                                    <w:div w:id="1745100446">
                                      <w:marLeft w:val="0"/>
                                      <w:marRight w:val="0"/>
                                      <w:marTop w:val="0"/>
                                      <w:marBottom w:val="0"/>
                                      <w:divBdr>
                                        <w:top w:val="single" w:sz="4" w:space="0" w:color="F5F5F5"/>
                                        <w:left w:val="single" w:sz="4" w:space="0" w:color="F5F5F5"/>
                                        <w:bottom w:val="single" w:sz="4" w:space="0" w:color="F5F5F5"/>
                                        <w:right w:val="single" w:sz="4" w:space="0" w:color="F5F5F5"/>
                                      </w:divBdr>
                                      <w:divsChild>
                                        <w:div w:id="1222981805">
                                          <w:marLeft w:val="0"/>
                                          <w:marRight w:val="0"/>
                                          <w:marTop w:val="0"/>
                                          <w:marBottom w:val="0"/>
                                          <w:divBdr>
                                            <w:top w:val="none" w:sz="0" w:space="0" w:color="auto"/>
                                            <w:left w:val="none" w:sz="0" w:space="0" w:color="auto"/>
                                            <w:bottom w:val="none" w:sz="0" w:space="0" w:color="auto"/>
                                            <w:right w:val="none" w:sz="0" w:space="0" w:color="auto"/>
                                          </w:divBdr>
                                          <w:divsChild>
                                            <w:div w:id="31734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2979574">
      <w:bodyDiv w:val="1"/>
      <w:marLeft w:val="0"/>
      <w:marRight w:val="0"/>
      <w:marTop w:val="0"/>
      <w:marBottom w:val="0"/>
      <w:divBdr>
        <w:top w:val="none" w:sz="0" w:space="0" w:color="auto"/>
        <w:left w:val="none" w:sz="0" w:space="0" w:color="auto"/>
        <w:bottom w:val="none" w:sz="0" w:space="0" w:color="auto"/>
        <w:right w:val="none" w:sz="0" w:space="0" w:color="auto"/>
      </w:divBdr>
    </w:div>
    <w:div w:id="1923832978">
      <w:bodyDiv w:val="1"/>
      <w:marLeft w:val="0"/>
      <w:marRight w:val="0"/>
      <w:marTop w:val="0"/>
      <w:marBottom w:val="0"/>
      <w:divBdr>
        <w:top w:val="none" w:sz="0" w:space="0" w:color="auto"/>
        <w:left w:val="none" w:sz="0" w:space="0" w:color="auto"/>
        <w:bottom w:val="none" w:sz="0" w:space="0" w:color="auto"/>
        <w:right w:val="none" w:sz="0" w:space="0" w:color="auto"/>
      </w:divBdr>
    </w:div>
    <w:div w:id="1924215118">
      <w:bodyDiv w:val="1"/>
      <w:marLeft w:val="0"/>
      <w:marRight w:val="0"/>
      <w:marTop w:val="0"/>
      <w:marBottom w:val="0"/>
      <w:divBdr>
        <w:top w:val="none" w:sz="0" w:space="0" w:color="auto"/>
        <w:left w:val="none" w:sz="0" w:space="0" w:color="auto"/>
        <w:bottom w:val="none" w:sz="0" w:space="0" w:color="auto"/>
        <w:right w:val="none" w:sz="0" w:space="0" w:color="auto"/>
      </w:divBdr>
      <w:divsChild>
        <w:div w:id="671958808">
          <w:marLeft w:val="1166"/>
          <w:marRight w:val="0"/>
          <w:marTop w:val="96"/>
          <w:marBottom w:val="0"/>
          <w:divBdr>
            <w:top w:val="none" w:sz="0" w:space="0" w:color="auto"/>
            <w:left w:val="none" w:sz="0" w:space="0" w:color="auto"/>
            <w:bottom w:val="none" w:sz="0" w:space="0" w:color="auto"/>
            <w:right w:val="none" w:sz="0" w:space="0" w:color="auto"/>
          </w:divBdr>
        </w:div>
      </w:divsChild>
    </w:div>
    <w:div w:id="2002156592">
      <w:bodyDiv w:val="1"/>
      <w:marLeft w:val="0"/>
      <w:marRight w:val="0"/>
      <w:marTop w:val="0"/>
      <w:marBottom w:val="0"/>
      <w:divBdr>
        <w:top w:val="none" w:sz="0" w:space="0" w:color="auto"/>
        <w:left w:val="none" w:sz="0" w:space="0" w:color="auto"/>
        <w:bottom w:val="none" w:sz="0" w:space="0" w:color="auto"/>
        <w:right w:val="none" w:sz="0" w:space="0" w:color="auto"/>
      </w:divBdr>
    </w:div>
    <w:div w:id="2004550216">
      <w:bodyDiv w:val="1"/>
      <w:marLeft w:val="0"/>
      <w:marRight w:val="0"/>
      <w:marTop w:val="0"/>
      <w:marBottom w:val="0"/>
      <w:divBdr>
        <w:top w:val="none" w:sz="0" w:space="0" w:color="auto"/>
        <w:left w:val="none" w:sz="0" w:space="0" w:color="auto"/>
        <w:bottom w:val="none" w:sz="0" w:space="0" w:color="auto"/>
        <w:right w:val="none" w:sz="0" w:space="0" w:color="auto"/>
      </w:divBdr>
      <w:divsChild>
        <w:div w:id="1015152880">
          <w:marLeft w:val="1800"/>
          <w:marRight w:val="0"/>
          <w:marTop w:val="86"/>
          <w:marBottom w:val="0"/>
          <w:divBdr>
            <w:top w:val="none" w:sz="0" w:space="0" w:color="auto"/>
            <w:left w:val="none" w:sz="0" w:space="0" w:color="auto"/>
            <w:bottom w:val="none" w:sz="0" w:space="0" w:color="auto"/>
            <w:right w:val="none" w:sz="0" w:space="0" w:color="auto"/>
          </w:divBdr>
        </w:div>
      </w:divsChild>
    </w:div>
    <w:div w:id="2043898070">
      <w:bodyDiv w:val="1"/>
      <w:marLeft w:val="0"/>
      <w:marRight w:val="0"/>
      <w:marTop w:val="0"/>
      <w:marBottom w:val="0"/>
      <w:divBdr>
        <w:top w:val="none" w:sz="0" w:space="0" w:color="auto"/>
        <w:left w:val="none" w:sz="0" w:space="0" w:color="auto"/>
        <w:bottom w:val="none" w:sz="0" w:space="0" w:color="auto"/>
        <w:right w:val="none" w:sz="0" w:space="0" w:color="auto"/>
      </w:divBdr>
    </w:div>
    <w:div w:id="2051413928">
      <w:bodyDiv w:val="1"/>
      <w:marLeft w:val="0"/>
      <w:marRight w:val="0"/>
      <w:marTop w:val="0"/>
      <w:marBottom w:val="0"/>
      <w:divBdr>
        <w:top w:val="none" w:sz="0" w:space="0" w:color="auto"/>
        <w:left w:val="none" w:sz="0" w:space="0" w:color="auto"/>
        <w:bottom w:val="none" w:sz="0" w:space="0" w:color="auto"/>
        <w:right w:val="none" w:sz="0" w:space="0" w:color="auto"/>
      </w:divBdr>
    </w:div>
    <w:div w:id="2095588202">
      <w:bodyDiv w:val="1"/>
      <w:marLeft w:val="0"/>
      <w:marRight w:val="0"/>
      <w:marTop w:val="0"/>
      <w:marBottom w:val="0"/>
      <w:divBdr>
        <w:top w:val="none" w:sz="0" w:space="0" w:color="auto"/>
        <w:left w:val="none" w:sz="0" w:space="0" w:color="auto"/>
        <w:bottom w:val="none" w:sz="0" w:space="0" w:color="auto"/>
        <w:right w:val="none" w:sz="0" w:space="0" w:color="auto"/>
      </w:divBdr>
      <w:divsChild>
        <w:div w:id="121701396">
          <w:marLeft w:val="1166"/>
          <w:marRight w:val="0"/>
          <w:marTop w:val="96"/>
          <w:marBottom w:val="0"/>
          <w:divBdr>
            <w:top w:val="none" w:sz="0" w:space="0" w:color="auto"/>
            <w:left w:val="none" w:sz="0" w:space="0" w:color="auto"/>
            <w:bottom w:val="none" w:sz="0" w:space="0" w:color="auto"/>
            <w:right w:val="none" w:sz="0" w:space="0" w:color="auto"/>
          </w:divBdr>
        </w:div>
      </w:divsChild>
    </w:div>
    <w:div w:id="2121610115">
      <w:bodyDiv w:val="1"/>
      <w:marLeft w:val="0"/>
      <w:marRight w:val="0"/>
      <w:marTop w:val="0"/>
      <w:marBottom w:val="0"/>
      <w:divBdr>
        <w:top w:val="none" w:sz="0" w:space="0" w:color="auto"/>
        <w:left w:val="none" w:sz="0" w:space="0" w:color="auto"/>
        <w:bottom w:val="none" w:sz="0" w:space="0" w:color="auto"/>
        <w:right w:val="none" w:sz="0" w:space="0" w:color="auto"/>
      </w:divBdr>
    </w:div>
    <w:div w:id="212333241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0179E-B5F5-40F6-938D-C318AFA6D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851</TotalTime>
  <Pages>7</Pages>
  <Words>2060</Words>
  <Characters>11748</Characters>
  <Application>Microsoft Office Word</Application>
  <DocSecurity>0</DocSecurity>
  <Lines>97</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MTK03795 - YiWen Chen (陳渏紋)</cp:lastModifiedBy>
  <cp:revision>5</cp:revision>
  <dcterms:created xsi:type="dcterms:W3CDTF">2012-09-26T07:18:00Z</dcterms:created>
  <dcterms:modified xsi:type="dcterms:W3CDTF">2012-10-09T04:28:00Z</dcterms:modified>
</cp:coreProperties>
</file>