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6858"/>
        <w:gridCol w:w="2718"/>
      </w:tblGrid>
      <w:tr w:rsidR="00E61DAC" w:rsidRPr="005B217D" w:rsidTr="00E21F20">
        <w:tc>
          <w:tcPr>
            <w:tcW w:w="6858" w:type="dxa"/>
          </w:tcPr>
          <w:p w:rsidR="006C5D39" w:rsidRPr="005B217D" w:rsidRDefault="00A73DF5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A73DF5">
              <w:rPr>
                <w:b/>
                <w:szCs w:val="22"/>
                <w:lang w:val="en-CA"/>
              </w:rPr>
              <w:pict>
                <v:group id="_x0000_s1026" style="position:absolute;margin-left:-4.15pt;margin-top:-27.5pt;width:23.3pt;height:24.6pt;z-index:251656704" coordorigin="9,2" coordsize="466,492">
                  <v:line id="_x0000_s1027" style="position:absolute" from="9,9" to="10,489" strokecolor="white" strokeweight="36e-5mm"/>
                  <v:line id="_x0000_s1028" style="position:absolute" from="9,493" to="474,494" strokecolor="white" strokeweight="36e-5mm"/>
                  <v:line id="_x0000_s1029" style="position:absolute;flip:y" from="474,9" to="475,493" strokecolor="white" strokeweight="36e-5mm"/>
                  <v:line id="_x0000_s1030" style="position:absolute;flip:x" from="9,9" to="471,10" strokecolor="white" strokeweight="36e-5mm"/>
                  <v:line id="_x0000_s1031" style="position:absolute" from="9,9" to="10,10" strokecolor="white" strokeweight="36e-5mm"/>
                  <v:shape id="_x0000_s1032" style="position:absolute;left:74;top:104;width:309;height:297" coordsize="309,297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<v:path arrowok="t"/>
                  </v:shape>
                  <v:shape id="_x0000_s1033" style="position:absolute;left:171;top:48;width:171;height:411" coordsize="171,411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<v:path arrowok="t"/>
                  </v:shape>
                  <v:shape id="_x0000_s1034" style="position:absolute;left:254;top:67;width:126;height:101" coordsize="126,101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<v:path arrowok="t"/>
                  </v:shape>
                  <v:shape id="_x0000_s1035" style="position:absolute;left:146;top:46;width:293;height:234" coordsize="293,234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<v:path arrowok="t"/>
                  </v:shape>
                  <v:shape id="_x0000_s1036" style="position:absolute;left:90;top:67;width:349;height:244" coordsize="349,244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<v:path arrowok="t"/>
                  </v:shape>
                  <v:shape id="_x0000_s1037" style="position:absolute;left:21;top:40;width:425;height:427" coordsize="425,427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<v:path arrowok="t"/>
                  </v:shape>
                  <v:shape id="_x0000_s1038" style="position:absolute;left:21;top:43;width:337;height:421" coordsize="337,421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<v:path arrowok="t"/>
                  </v:shape>
                  <v:shape id="_x0000_s1039" style="position:absolute;left:17;top:40;width:425;height:386" coordsize="425,386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<v:path arrowok="t"/>
                  </v:shape>
                  <v:shape id="_x0000_s1040" style="position:absolute;left:21;top:70;width:425;height:397" coordsize="425,397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<v:path arrowok="t"/>
                  </v:shape>
                  <v:shape id="_x0000_s1041" style="position:absolute;left:68;top:99;width:366;height:274" coordsize="366,274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<v:path arrowok="t"/>
                  </v:shape>
                  <v:shape id="_x0000_s1042" style="position:absolute;left:27;top:196;width:346;height:244" coordsize="346,244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<v:path arrowok="t"/>
                  </v:shape>
                  <v:shape id="_x0000_s1043" style="position:absolute;left:64;top:2;width:382;height:469" coordsize="382,469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<v:path arrowok="t"/>
                  </v:shape>
                  <v:shape id="_x0000_s1044" style="position:absolute;left:273;top:181;width:132;height:145" coordsize="132,145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<v:path arrowok="t"/>
                  </v:shape>
                  <v:shape id="_x0000_s1045" style="position:absolute;left:276;top:184;width:126;height:140" coordsize="126,140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<v:path arrowok="t"/>
                  </v:shape>
                  <v:shape id="_x0000_s1046" style="position:absolute;left:68;top:181;width:65;height:143" coordsize="65,143" path="m56,124r,2l56,126r,4l65,130r,13l,143,,130r10,l10,126r,l10,126r3,l13,15r-3,l10,15r,l10,15,,15,,,65,r,15l56,15r,l56,15r,109xe" stroked="f">
                    <v:path arrowok="t"/>
                  </v:shape>
                  <v:shape id="_x0000_s1047" style="position:absolute;left:74;top:184;width:57;height:136" coordsize="57,136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<v:path arrowok="t"/>
                  </v:shape>
                  <v:shape id="_x0000_s1048" style="position:absolute;left:146;top:181;width:118;height:143" coordsize="118,143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<v:path arrowok="t"/>
                  </v:shape>
                  <v:shape id="_x0000_s1049" style="position:absolute;left:150;top:184;width:111;height:136" coordsize="111,136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<v:path arrowok="t"/>
                  </v:shape>
                </v:group>
              </w:pict>
            </w:r>
            <w:r w:rsidR="00287F36">
              <w:rPr>
                <w:b/>
                <w:noProof/>
                <w:szCs w:val="22"/>
                <w:lang w:eastAsia="ko-KR"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19050" t="0" r="0" b="0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287F36">
              <w:rPr>
                <w:b/>
                <w:noProof/>
                <w:szCs w:val="22"/>
                <w:lang w:eastAsia="ko-KR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19050" t="0" r="0" b="0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61DAC" w:rsidRPr="005B217D">
              <w:rPr>
                <w:b/>
                <w:szCs w:val="22"/>
                <w:lang w:val="en-CA"/>
              </w:rPr>
              <w:t xml:space="preserve">Joint </w:t>
            </w:r>
            <w:r w:rsidR="006C5D39" w:rsidRPr="005B217D">
              <w:rPr>
                <w:b/>
                <w:szCs w:val="22"/>
                <w:lang w:val="en-CA"/>
              </w:rPr>
              <w:t>Collaborative</w:t>
            </w:r>
            <w:r w:rsidR="00E61DAC" w:rsidRPr="005B217D">
              <w:rPr>
                <w:b/>
                <w:szCs w:val="22"/>
                <w:lang w:val="en-CA"/>
              </w:rPr>
              <w:t xml:space="preserve"> Team </w:t>
            </w:r>
            <w:r w:rsidR="006C5D39" w:rsidRPr="005B217D">
              <w:rPr>
                <w:b/>
                <w:szCs w:val="22"/>
                <w:lang w:val="en-CA"/>
              </w:rPr>
              <w:t xml:space="preserve">on </w:t>
            </w:r>
            <w:r w:rsidR="00E21F20">
              <w:rPr>
                <w:b/>
                <w:szCs w:val="22"/>
                <w:lang w:val="en-CA"/>
              </w:rPr>
              <w:t>3D Video Coding Extension Development</w:t>
            </w:r>
          </w:p>
          <w:p w:rsidR="00E61DAC" w:rsidRPr="005B217D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5B217D">
              <w:rPr>
                <w:b/>
                <w:szCs w:val="22"/>
                <w:lang w:val="en-CA"/>
              </w:rPr>
              <w:t xml:space="preserve">of </w:t>
            </w:r>
            <w:r w:rsidR="007F1F8B" w:rsidRPr="005B217D">
              <w:rPr>
                <w:b/>
                <w:szCs w:val="22"/>
                <w:lang w:val="en-CA"/>
              </w:rPr>
              <w:t>ITU-T SG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16 WP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3 and ISO/IEC JTC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1/SC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29/WG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11</w:t>
            </w:r>
          </w:p>
          <w:p w:rsidR="00E61DAC" w:rsidRPr="005B217D" w:rsidRDefault="00E21F20" w:rsidP="000B4FF9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1st</w:t>
            </w:r>
            <w:r w:rsidR="00E61DAC" w:rsidRPr="005B217D">
              <w:rPr>
                <w:szCs w:val="22"/>
                <w:lang w:val="en-CA"/>
              </w:rPr>
              <w:t xml:space="preserve"> Meeting: </w:t>
            </w:r>
            <w:r w:rsidR="000B4FF9">
              <w:rPr>
                <w:szCs w:val="22"/>
                <w:lang w:val="en-CA"/>
              </w:rPr>
              <w:t>Stockholm</w:t>
            </w:r>
            <w:r w:rsidR="005E1AC6" w:rsidRPr="005E1AC6">
              <w:rPr>
                <w:szCs w:val="22"/>
                <w:lang w:val="en-CA"/>
              </w:rPr>
              <w:t xml:space="preserve">, </w:t>
            </w:r>
            <w:r w:rsidR="000B4FF9">
              <w:rPr>
                <w:szCs w:val="22"/>
                <w:lang w:val="en-CA"/>
              </w:rPr>
              <w:t>SE</w:t>
            </w:r>
            <w:r w:rsidR="005E1AC6" w:rsidRPr="005E1AC6">
              <w:rPr>
                <w:szCs w:val="22"/>
                <w:lang w:val="en-CA"/>
              </w:rPr>
              <w:t xml:space="preserve">, </w:t>
            </w:r>
            <w:r>
              <w:rPr>
                <w:szCs w:val="22"/>
                <w:lang w:val="en-CA"/>
              </w:rPr>
              <w:t>16</w:t>
            </w:r>
            <w:r w:rsidR="005E1AC6" w:rsidRPr="005E1AC6">
              <w:rPr>
                <w:szCs w:val="22"/>
                <w:lang w:val="en-CA"/>
              </w:rPr>
              <w:t>–</w:t>
            </w:r>
            <w:r w:rsidR="000B4FF9">
              <w:rPr>
                <w:szCs w:val="22"/>
                <w:lang w:val="en-CA"/>
              </w:rPr>
              <w:t>20</w:t>
            </w:r>
            <w:r w:rsidR="005E1AC6" w:rsidRPr="005E1AC6">
              <w:rPr>
                <w:szCs w:val="22"/>
                <w:lang w:val="en-CA"/>
              </w:rPr>
              <w:t xml:space="preserve"> </w:t>
            </w:r>
            <w:r w:rsidR="000B4FF9">
              <w:rPr>
                <w:szCs w:val="22"/>
                <w:lang w:val="en-CA"/>
              </w:rPr>
              <w:t>Jul</w:t>
            </w:r>
            <w:r w:rsidR="005E1AC6" w:rsidRPr="005E1AC6">
              <w:rPr>
                <w:szCs w:val="22"/>
                <w:lang w:val="en-CA"/>
              </w:rPr>
              <w:t>y 2012</w:t>
            </w:r>
          </w:p>
        </w:tc>
        <w:tc>
          <w:tcPr>
            <w:tcW w:w="2718" w:type="dxa"/>
          </w:tcPr>
          <w:p w:rsidR="008A4B4C" w:rsidRPr="005B217D" w:rsidRDefault="00E61DAC" w:rsidP="00472A6E">
            <w:pPr>
              <w:tabs>
                <w:tab w:val="left" w:pos="7200"/>
              </w:tabs>
              <w:rPr>
                <w:u w:val="single"/>
                <w:lang w:val="en-CA" w:eastAsia="ko-KR"/>
              </w:rPr>
            </w:pPr>
            <w:r w:rsidRPr="005B217D">
              <w:rPr>
                <w:lang w:val="en-CA"/>
              </w:rPr>
              <w:t>Document</w:t>
            </w:r>
            <w:r w:rsidR="006C5D39" w:rsidRPr="005B217D">
              <w:rPr>
                <w:lang w:val="en-CA"/>
              </w:rPr>
              <w:t>: JC</w:t>
            </w:r>
            <w:r w:rsidRPr="005B217D">
              <w:rPr>
                <w:lang w:val="en-CA"/>
              </w:rPr>
              <w:t>T</w:t>
            </w:r>
            <w:r w:rsidR="00E21F20">
              <w:rPr>
                <w:lang w:val="en-CA"/>
              </w:rPr>
              <w:t>2</w:t>
            </w:r>
            <w:r w:rsidRPr="005B217D">
              <w:rPr>
                <w:lang w:val="en-CA"/>
              </w:rPr>
              <w:t>-</w:t>
            </w:r>
            <w:r w:rsidR="00E21F20">
              <w:rPr>
                <w:lang w:val="en-CA"/>
              </w:rPr>
              <w:t>A</w:t>
            </w:r>
            <w:r w:rsidR="00472A6E">
              <w:rPr>
                <w:rFonts w:hint="eastAsia"/>
                <w:lang w:val="en-CA" w:eastAsia="ko-KR"/>
              </w:rPr>
              <w:t>0033</w:t>
            </w:r>
          </w:p>
        </w:tc>
      </w:tr>
    </w:tbl>
    <w:p w:rsidR="00E61DAC" w:rsidRPr="005B217D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/>
      </w:tblPr>
      <w:tblGrid>
        <w:gridCol w:w="1458"/>
        <w:gridCol w:w="3753"/>
        <w:gridCol w:w="851"/>
        <w:gridCol w:w="3514"/>
      </w:tblGrid>
      <w:tr w:rsidR="00CF6FFA" w:rsidRPr="005B217D">
        <w:tc>
          <w:tcPr>
            <w:tcW w:w="1458" w:type="dxa"/>
          </w:tcPr>
          <w:p w:rsidR="00CF6FFA" w:rsidRPr="005B217D" w:rsidRDefault="00CF6FFA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:rsidR="00CF6FFA" w:rsidRPr="007F44FE" w:rsidRDefault="00CF6FFA" w:rsidP="006A0D3D">
            <w:pPr>
              <w:suppressAutoHyphens/>
              <w:spacing w:before="0"/>
              <w:rPr>
                <w:rFonts w:hint="eastAsia"/>
                <w:b/>
                <w:lang w:eastAsia="ko-KR"/>
              </w:rPr>
            </w:pPr>
            <w:r w:rsidRPr="00D40BDB">
              <w:rPr>
                <w:b/>
              </w:rPr>
              <w:t>3D-CE8.h results on view synthesis optimization</w:t>
            </w:r>
          </w:p>
        </w:tc>
      </w:tr>
      <w:tr w:rsidR="00546E28" w:rsidRPr="005B217D">
        <w:tc>
          <w:tcPr>
            <w:tcW w:w="1458" w:type="dxa"/>
          </w:tcPr>
          <w:p w:rsidR="00546E28" w:rsidRPr="005B217D" w:rsidRDefault="00546E28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:rsidR="00546E28" w:rsidRPr="005B217D" w:rsidRDefault="00CD56F2" w:rsidP="00E21F20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Input document</w:t>
            </w:r>
          </w:p>
        </w:tc>
      </w:tr>
      <w:tr w:rsidR="00546E28" w:rsidRPr="005B217D">
        <w:tc>
          <w:tcPr>
            <w:tcW w:w="1458" w:type="dxa"/>
          </w:tcPr>
          <w:p w:rsidR="00546E28" w:rsidRPr="005B217D" w:rsidRDefault="00546E28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:rsidR="00546E28" w:rsidRPr="005B217D" w:rsidRDefault="004611B4" w:rsidP="005E1AC6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Proposal</w:t>
            </w:r>
          </w:p>
        </w:tc>
      </w:tr>
      <w:tr w:rsidR="00CF6FFA" w:rsidRPr="005B217D" w:rsidTr="004909B3">
        <w:tc>
          <w:tcPr>
            <w:tcW w:w="1458" w:type="dxa"/>
          </w:tcPr>
          <w:p w:rsidR="00CF6FFA" w:rsidRPr="005B217D" w:rsidRDefault="00CF6FFA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Author(s) or</w:t>
            </w:r>
            <w:r w:rsidRPr="005B217D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3753" w:type="dxa"/>
          </w:tcPr>
          <w:p w:rsidR="00CF6FFA" w:rsidRPr="006E6E0B" w:rsidRDefault="00CF6FFA" w:rsidP="006208A6">
            <w:pPr>
              <w:spacing w:before="0"/>
              <w:rPr>
                <w:rFonts w:eastAsia="Malgun Gothic"/>
                <w:lang w:eastAsia="ja-JP"/>
              </w:rPr>
            </w:pPr>
            <w:proofErr w:type="spellStart"/>
            <w:r w:rsidRPr="006E6E0B">
              <w:rPr>
                <w:rFonts w:eastAsia="Malgun Gothic" w:hint="eastAsia"/>
                <w:lang w:eastAsia="ja-JP"/>
              </w:rPr>
              <w:t>Byung</w:t>
            </w:r>
            <w:proofErr w:type="spellEnd"/>
            <w:r w:rsidRPr="006E6E0B">
              <w:rPr>
                <w:rFonts w:eastAsia="Malgun Gothic" w:hint="eastAsia"/>
                <w:lang w:eastAsia="ja-JP"/>
              </w:rPr>
              <w:t xml:space="preserve"> Tae Oh,</w:t>
            </w:r>
          </w:p>
          <w:p w:rsidR="00CF6FFA" w:rsidRPr="006E6E0B" w:rsidRDefault="00CF6FFA" w:rsidP="006208A6">
            <w:pPr>
              <w:spacing w:before="0"/>
              <w:rPr>
                <w:rFonts w:eastAsia="Malgun Gothic"/>
                <w:lang w:eastAsia="ja-JP"/>
              </w:rPr>
            </w:pPr>
            <w:proofErr w:type="spellStart"/>
            <w:r w:rsidRPr="006E6E0B">
              <w:rPr>
                <w:rFonts w:eastAsia="Malgun Gothic" w:hint="eastAsia"/>
                <w:lang w:eastAsia="ja-JP"/>
              </w:rPr>
              <w:t>Jaejoon</w:t>
            </w:r>
            <w:proofErr w:type="spellEnd"/>
            <w:r w:rsidRPr="006E6E0B">
              <w:rPr>
                <w:rFonts w:eastAsia="Malgun Gothic" w:hint="eastAsia"/>
                <w:lang w:eastAsia="ja-JP"/>
              </w:rPr>
              <w:t xml:space="preserve"> Lee, </w:t>
            </w:r>
          </w:p>
          <w:p w:rsidR="00CF6FFA" w:rsidRDefault="00CF6FFA" w:rsidP="006208A6">
            <w:pPr>
              <w:spacing w:before="0"/>
              <w:rPr>
                <w:lang w:val="de-DE" w:eastAsia="ja-JP"/>
              </w:rPr>
            </w:pPr>
            <w:r w:rsidRPr="00CF6FFA">
              <w:rPr>
                <w:rFonts w:eastAsia="Malgun Gothic" w:hint="eastAsia"/>
                <w:lang w:val="de-DE" w:eastAsia="ja-JP"/>
              </w:rPr>
              <w:t>Du Sik Park</w:t>
            </w:r>
            <w:r w:rsidRPr="00CF6FFA">
              <w:rPr>
                <w:lang w:val="de-DE" w:eastAsia="ja-JP"/>
              </w:rPr>
              <w:t xml:space="preserve">, </w:t>
            </w:r>
          </w:p>
          <w:p w:rsidR="00CF6FFA" w:rsidRDefault="00CF6FFA" w:rsidP="006208A6">
            <w:pPr>
              <w:spacing w:before="0"/>
              <w:rPr>
                <w:lang w:val="de-DE" w:eastAsia="ja-JP"/>
              </w:rPr>
            </w:pPr>
            <w:r w:rsidRPr="00CF6FFA">
              <w:rPr>
                <w:lang w:val="de-DE" w:eastAsia="ja-JP"/>
              </w:rPr>
              <w:t xml:space="preserve">Gerhard Tech, </w:t>
            </w:r>
          </w:p>
          <w:p w:rsidR="00CF6FFA" w:rsidRDefault="00CF6FFA" w:rsidP="006208A6">
            <w:pPr>
              <w:spacing w:before="0"/>
              <w:rPr>
                <w:lang w:val="de-DE" w:eastAsia="ja-JP"/>
              </w:rPr>
            </w:pPr>
            <w:r w:rsidRPr="00CF6FFA">
              <w:rPr>
                <w:lang w:val="de-DE" w:eastAsia="ja-JP"/>
              </w:rPr>
              <w:t xml:space="preserve">Karsten Müller, </w:t>
            </w:r>
          </w:p>
          <w:p w:rsidR="00CF6FFA" w:rsidRPr="00CF6FFA" w:rsidRDefault="00CF6FFA" w:rsidP="006208A6">
            <w:pPr>
              <w:spacing w:before="0"/>
              <w:rPr>
                <w:lang w:val="de-DE" w:eastAsia="ja-JP"/>
              </w:rPr>
            </w:pPr>
            <w:r w:rsidRPr="00CF6FFA">
              <w:rPr>
                <w:lang w:val="de-DE" w:eastAsia="ja-JP"/>
              </w:rPr>
              <w:t>Thomas Wiegand</w:t>
            </w:r>
          </w:p>
        </w:tc>
        <w:tc>
          <w:tcPr>
            <w:tcW w:w="851" w:type="dxa"/>
          </w:tcPr>
          <w:p w:rsidR="00CF6FFA" w:rsidRPr="005B217D" w:rsidRDefault="00CF6FFA" w:rsidP="004909B3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t>Email:</w:t>
            </w:r>
          </w:p>
        </w:tc>
        <w:tc>
          <w:tcPr>
            <w:tcW w:w="3514" w:type="dxa"/>
          </w:tcPr>
          <w:p w:rsidR="00CF6FFA" w:rsidRDefault="00CD0B97" w:rsidP="005952A5">
            <w:pPr>
              <w:spacing w:before="60" w:after="60"/>
              <w:rPr>
                <w:szCs w:val="22"/>
                <w:lang w:val="en-CA"/>
              </w:rPr>
            </w:pPr>
            <w:r w:rsidRPr="00CD0B97">
              <w:rPr>
                <w:szCs w:val="22"/>
                <w:lang w:val="en-CA"/>
              </w:rPr>
              <w:t>byung.oh@samsung.com</w:t>
            </w:r>
          </w:p>
          <w:p w:rsidR="00CD0B97" w:rsidRDefault="00CD0B97" w:rsidP="005952A5">
            <w:pPr>
              <w:spacing w:before="60" w:after="60"/>
              <w:rPr>
                <w:szCs w:val="22"/>
                <w:lang w:val="en-CA"/>
              </w:rPr>
            </w:pPr>
            <w:r w:rsidRPr="00CD0B97">
              <w:rPr>
                <w:szCs w:val="22"/>
                <w:lang w:val="en-CA"/>
              </w:rPr>
              <w:t>jaejoon1.lee@samsung.com</w:t>
            </w:r>
          </w:p>
          <w:p w:rsidR="00CF6FFA" w:rsidRDefault="00181A4D" w:rsidP="005952A5">
            <w:pPr>
              <w:spacing w:before="60" w:after="60"/>
              <w:rPr>
                <w:szCs w:val="22"/>
                <w:lang w:val="en-CA"/>
              </w:rPr>
            </w:pPr>
            <w:r w:rsidRPr="009157A5">
              <w:rPr>
                <w:szCs w:val="22"/>
                <w:lang w:val="en-CA"/>
              </w:rPr>
              <w:t>dusikpark</w:t>
            </w:r>
            <w:r w:rsidR="00CD0B97" w:rsidRPr="009157A5">
              <w:rPr>
                <w:szCs w:val="22"/>
                <w:lang w:val="en-CA"/>
              </w:rPr>
              <w:t>@samsung.com</w:t>
            </w:r>
          </w:p>
          <w:p w:rsidR="00CF6FFA" w:rsidRDefault="00CF6FFA" w:rsidP="005952A5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gerhard.tech@hhi.frauhofer.de</w:t>
            </w:r>
          </w:p>
          <w:p w:rsidR="00CF6FFA" w:rsidRPr="004909B3" w:rsidRDefault="00CF6FFA" w:rsidP="005952A5">
            <w:pPr>
              <w:spacing w:before="60" w:after="60"/>
              <w:rPr>
                <w:szCs w:val="22"/>
                <w:lang w:val="en-CA"/>
              </w:rPr>
            </w:pPr>
            <w:r w:rsidRPr="004909B3">
              <w:rPr>
                <w:szCs w:val="22"/>
                <w:lang w:val="en-CA"/>
              </w:rPr>
              <w:t>karsten.mueller</w:t>
            </w:r>
            <w:r>
              <w:rPr>
                <w:szCs w:val="22"/>
                <w:lang w:val="en-CA"/>
              </w:rPr>
              <w:t>@hhi.frauhofer.de</w:t>
            </w:r>
          </w:p>
          <w:p w:rsidR="00CF6FFA" w:rsidRDefault="00CF6FFA" w:rsidP="004909B3">
            <w:pPr>
              <w:spacing w:before="60" w:after="60"/>
              <w:rPr>
                <w:szCs w:val="22"/>
                <w:lang w:val="en-CA"/>
              </w:rPr>
            </w:pPr>
            <w:r w:rsidRPr="004909B3">
              <w:rPr>
                <w:szCs w:val="22"/>
                <w:lang w:val="en-CA"/>
              </w:rPr>
              <w:t>thomas.wiegand</w:t>
            </w:r>
            <w:r>
              <w:rPr>
                <w:szCs w:val="22"/>
                <w:lang w:val="en-CA"/>
              </w:rPr>
              <w:t>@hhi.frauhofer.de</w:t>
            </w:r>
          </w:p>
          <w:p w:rsidR="00CF6FFA" w:rsidRPr="005B217D" w:rsidRDefault="00CF6FFA" w:rsidP="004909B3">
            <w:pPr>
              <w:spacing w:before="60" w:after="60"/>
              <w:rPr>
                <w:szCs w:val="22"/>
                <w:lang w:val="en-CA"/>
              </w:rPr>
            </w:pPr>
            <w:r w:rsidRPr="004909B3">
              <w:rPr>
                <w:szCs w:val="22"/>
                <w:lang w:val="en-CA"/>
              </w:rPr>
              <w:br/>
            </w:r>
          </w:p>
        </w:tc>
      </w:tr>
      <w:tr w:rsidR="00CF6FFA" w:rsidRPr="005B217D">
        <w:tc>
          <w:tcPr>
            <w:tcW w:w="1458" w:type="dxa"/>
          </w:tcPr>
          <w:p w:rsidR="00CF6FFA" w:rsidRPr="005B217D" w:rsidRDefault="00CF6FFA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:rsidR="00CF6FFA" w:rsidRPr="00CF6FFA" w:rsidRDefault="00CF6FFA" w:rsidP="006208A6">
            <w:pPr>
              <w:suppressAutoHyphens/>
              <w:spacing w:before="0"/>
            </w:pPr>
            <w:r w:rsidRPr="00CF6FFA">
              <w:rPr>
                <w:rFonts w:hint="eastAsia"/>
              </w:rPr>
              <w:t>Samsung Electronics Co., Ltd</w:t>
            </w:r>
            <w:r w:rsidRPr="00CF6FFA">
              <w:t xml:space="preserve"> and </w:t>
            </w:r>
            <w:proofErr w:type="spellStart"/>
            <w:r w:rsidRPr="00CF6FFA">
              <w:t>Fraunhofer</w:t>
            </w:r>
            <w:proofErr w:type="spellEnd"/>
            <w:r w:rsidRPr="00CF6FFA">
              <w:t xml:space="preserve"> HHI </w:t>
            </w:r>
          </w:p>
        </w:tc>
      </w:tr>
    </w:tbl>
    <w:p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:rsidR="00275BCF" w:rsidRDefault="00275BCF" w:rsidP="009234A5">
      <w:pPr>
        <w:pStyle w:val="1"/>
        <w:numPr>
          <w:ilvl w:val="0"/>
          <w:numId w:val="0"/>
        </w:numPr>
        <w:ind w:left="432" w:hanging="432"/>
        <w:rPr>
          <w:lang w:val="en-CA" w:eastAsia="ko-KR"/>
        </w:rPr>
      </w:pPr>
      <w:r w:rsidRPr="005B217D">
        <w:rPr>
          <w:lang w:val="en-CA"/>
        </w:rPr>
        <w:t>Abstract</w:t>
      </w:r>
      <w:r w:rsidR="00C97E4B">
        <w:rPr>
          <w:rFonts w:hint="eastAsia"/>
          <w:lang w:val="en-CA" w:eastAsia="ko-KR"/>
        </w:rPr>
        <w:t xml:space="preserve"> </w:t>
      </w:r>
    </w:p>
    <w:p w:rsidR="00CF6FFA" w:rsidRDefault="00CF6FFA" w:rsidP="00CF6FFA">
      <w:pPr>
        <w:rPr>
          <w:lang w:eastAsia="ja-JP"/>
        </w:rPr>
      </w:pPr>
      <w:r w:rsidRPr="00D40BDB">
        <w:rPr>
          <w:lang w:eastAsia="ja-JP"/>
        </w:rPr>
        <w:t xml:space="preserve">Modifications of </w:t>
      </w:r>
      <w:r>
        <w:rPr>
          <w:lang w:eastAsia="ja-JP"/>
        </w:rPr>
        <w:t xml:space="preserve">VSO (View Synthesis Optimization, </w:t>
      </w:r>
      <w:r w:rsidRPr="00341FB1">
        <w:rPr>
          <w:rFonts w:eastAsia="Malgun Gothic" w:hint="eastAsia"/>
          <w:lang w:eastAsia="ko-KR"/>
        </w:rPr>
        <w:t>M22570</w:t>
      </w:r>
      <w:r>
        <w:rPr>
          <w:rFonts w:eastAsia="Malgun Gothic"/>
          <w:lang w:eastAsia="ko-KR"/>
        </w:rPr>
        <w:t xml:space="preserve">) as reported </w:t>
      </w:r>
      <w:r w:rsidRPr="00C64F16">
        <w:rPr>
          <w:rFonts w:eastAsia="Malgun Gothic" w:hint="eastAsia"/>
          <w:lang w:eastAsia="ko-KR"/>
        </w:rPr>
        <w:t>M2</w:t>
      </w:r>
      <w:r w:rsidR="00E977E3">
        <w:rPr>
          <w:rFonts w:hint="eastAsia"/>
          <w:lang w:eastAsia="ko-KR"/>
        </w:rPr>
        <w:t>4830</w:t>
      </w:r>
      <w:r>
        <w:rPr>
          <w:rFonts w:eastAsia="Malgun Gothic"/>
          <w:lang w:eastAsia="ko-KR"/>
        </w:rPr>
        <w:t xml:space="preserve"> and </w:t>
      </w:r>
      <w:r w:rsidRPr="00696A2C">
        <w:rPr>
          <w:color w:val="000000" w:themeColor="text1"/>
          <w:lang w:eastAsia="ja-JP"/>
        </w:rPr>
        <w:t>M24865</w:t>
      </w:r>
      <w:r>
        <w:rPr>
          <w:b/>
          <w:color w:val="000000" w:themeColor="text1"/>
          <w:lang w:eastAsia="ja-JP"/>
        </w:rPr>
        <w:t xml:space="preserve"> </w:t>
      </w:r>
      <w:r>
        <w:rPr>
          <w:lang w:eastAsia="ja-JP"/>
        </w:rPr>
        <w:t>are proposed to reduce encoder runtime and increase coding gains. Coding experiments for CE8.h</w:t>
      </w:r>
      <w:r w:rsidRPr="007F44FE">
        <w:rPr>
          <w:lang w:eastAsia="ja-JP"/>
        </w:rPr>
        <w:t xml:space="preserve"> </w:t>
      </w:r>
      <w:r>
        <w:rPr>
          <w:lang w:eastAsia="ja-JP"/>
        </w:rPr>
        <w:t>(Modified Distortion Measure) as defined in N</w:t>
      </w:r>
      <w:r w:rsidR="006E6E0B">
        <w:rPr>
          <w:lang w:eastAsia="ja-JP"/>
        </w:rPr>
        <w:t>12745</w:t>
      </w:r>
      <w:r>
        <w:rPr>
          <w:lang w:eastAsia="ja-JP"/>
        </w:rPr>
        <w:t xml:space="preserve"> and </w:t>
      </w:r>
      <w:r w:rsidRPr="00FD0788">
        <w:rPr>
          <w:rFonts w:eastAsia="MS Mincho"/>
          <w:lang w:eastAsia="ja-JP"/>
        </w:rPr>
        <w:t>N</w:t>
      </w:r>
      <w:r>
        <w:rPr>
          <w:rFonts w:eastAsia="MS Mincho"/>
          <w:lang w:eastAsia="ja-JP"/>
        </w:rPr>
        <w:t>12</w:t>
      </w:r>
      <w:r w:rsidR="006E6E0B">
        <w:rPr>
          <w:rFonts w:eastAsia="MS Mincho"/>
          <w:lang w:eastAsia="ja-JP"/>
        </w:rPr>
        <w:t>746</w:t>
      </w:r>
      <w:r>
        <w:rPr>
          <w:rFonts w:eastAsia="MS Mincho"/>
          <w:lang w:eastAsia="ja-JP"/>
        </w:rPr>
        <w:t xml:space="preserve"> </w:t>
      </w:r>
      <w:r>
        <w:rPr>
          <w:lang w:eastAsia="ja-JP"/>
        </w:rPr>
        <w:t>using a version of HTM-3.1</w:t>
      </w:r>
      <w:r w:rsidR="00181A4D">
        <w:rPr>
          <w:rFonts w:hint="eastAsia"/>
          <w:lang w:eastAsia="ko-KR"/>
        </w:rPr>
        <w:t xml:space="preserve"> </w:t>
      </w:r>
      <w:r>
        <w:rPr>
          <w:lang w:eastAsia="ja-JP"/>
        </w:rPr>
        <w:t>including proposed modifications have been conducted</w:t>
      </w:r>
      <w:r w:rsidR="004611B4">
        <w:rPr>
          <w:lang w:eastAsia="ja-JP"/>
        </w:rPr>
        <w:t xml:space="preserve"> and are reported in this document</w:t>
      </w:r>
      <w:r>
        <w:rPr>
          <w:lang w:eastAsia="ja-JP"/>
        </w:rPr>
        <w:t xml:space="preserve">. </w:t>
      </w:r>
      <w:r w:rsidR="008500C7">
        <w:rPr>
          <w:lang w:eastAsia="ja-JP"/>
        </w:rPr>
        <w:t xml:space="preserve"> </w:t>
      </w:r>
      <w:r>
        <w:rPr>
          <w:lang w:eastAsia="ja-JP"/>
        </w:rPr>
        <w:t xml:space="preserve">Additionally an alternative VSO configuration using further modification to decrease runtime </w:t>
      </w:r>
      <w:r w:rsidR="004611B4">
        <w:rPr>
          <w:lang w:eastAsia="ja-JP"/>
        </w:rPr>
        <w:t>is presented</w:t>
      </w:r>
      <w:r>
        <w:rPr>
          <w:lang w:eastAsia="ja-JP"/>
        </w:rPr>
        <w:t xml:space="preserve">. </w:t>
      </w:r>
      <w:r w:rsidRPr="009157A5">
        <w:rPr>
          <w:lang w:eastAsia="ja-JP"/>
        </w:rPr>
        <w:t>However, results for this configuration have not been cross evaluated.</w:t>
      </w:r>
      <w:r>
        <w:rPr>
          <w:lang w:eastAsia="ja-JP"/>
        </w:rPr>
        <w:t xml:space="preserve">  </w:t>
      </w:r>
    </w:p>
    <w:p w:rsidR="00CD0B97" w:rsidRDefault="00CD0B97" w:rsidP="00CD0B97">
      <w:pPr>
        <w:pStyle w:val="1"/>
        <w:rPr>
          <w:lang w:eastAsia="ja-JP"/>
        </w:rPr>
      </w:pPr>
      <w:bookmarkStart w:id="0" w:name="_Ref315868187"/>
      <w:r>
        <w:rPr>
          <w:lang w:eastAsia="ja-JP"/>
        </w:rPr>
        <w:t xml:space="preserve">Proposed </w:t>
      </w:r>
      <w:r w:rsidRPr="00CD0B97">
        <w:t>modifications</w:t>
      </w:r>
      <w:r>
        <w:rPr>
          <w:lang w:eastAsia="ja-JP"/>
        </w:rPr>
        <w:t xml:space="preserve"> </w:t>
      </w:r>
    </w:p>
    <w:p w:rsidR="00CD0B97" w:rsidRDefault="00CD0B97" w:rsidP="00CD0B97">
      <w:pPr>
        <w:rPr>
          <w:lang w:eastAsia="ja-JP"/>
        </w:rPr>
      </w:pPr>
      <w:r>
        <w:rPr>
          <w:lang w:eastAsia="ja-JP"/>
        </w:rPr>
        <w:t>The following modifications are suggested for configuration A:</w:t>
      </w:r>
    </w:p>
    <w:p w:rsidR="00CD0B97" w:rsidRPr="00CD0B97" w:rsidRDefault="00CD0B97" w:rsidP="00CD0B97">
      <w:pPr>
        <w:pStyle w:val="aa"/>
        <w:numPr>
          <w:ilvl w:val="0"/>
          <w:numId w:val="13"/>
        </w:numPr>
        <w:rPr>
          <w:sz w:val="22"/>
          <w:szCs w:val="22"/>
          <w:lang w:eastAsia="ja-JP"/>
        </w:rPr>
      </w:pPr>
      <w:r w:rsidRPr="00CD0B97">
        <w:rPr>
          <w:sz w:val="22"/>
          <w:szCs w:val="22"/>
          <w:lang w:eastAsia="ja-JP"/>
        </w:rPr>
        <w:t>Run-time optimization of VSO algorithm implementation.</w:t>
      </w:r>
    </w:p>
    <w:p w:rsidR="00CD0B97" w:rsidRPr="009157A5" w:rsidRDefault="00CD0B97" w:rsidP="00CD0B97">
      <w:pPr>
        <w:pStyle w:val="aa"/>
        <w:numPr>
          <w:ilvl w:val="0"/>
          <w:numId w:val="13"/>
        </w:numPr>
        <w:rPr>
          <w:sz w:val="22"/>
          <w:szCs w:val="22"/>
          <w:lang w:eastAsia="ja-JP"/>
        </w:rPr>
      </w:pPr>
      <w:r w:rsidRPr="00CD0B97">
        <w:rPr>
          <w:sz w:val="22"/>
          <w:szCs w:val="22"/>
          <w:lang w:eastAsia="ja-JP"/>
        </w:rPr>
        <w:t xml:space="preserve">Increase of number of views </w:t>
      </w:r>
      <w:r w:rsidRPr="009157A5">
        <w:rPr>
          <w:sz w:val="22"/>
          <w:szCs w:val="22"/>
          <w:lang w:eastAsia="ja-JP"/>
        </w:rPr>
        <w:t>regarded for error computation by a factor of three.</w:t>
      </w:r>
    </w:p>
    <w:p w:rsidR="00CD0B97" w:rsidRPr="009157A5" w:rsidRDefault="00181A4D" w:rsidP="00CD0B97">
      <w:pPr>
        <w:pStyle w:val="aa"/>
        <w:numPr>
          <w:ilvl w:val="0"/>
          <w:numId w:val="13"/>
        </w:numPr>
        <w:rPr>
          <w:sz w:val="22"/>
          <w:szCs w:val="22"/>
          <w:lang w:eastAsia="ja-JP"/>
        </w:rPr>
      </w:pPr>
      <w:r w:rsidRPr="009157A5">
        <w:rPr>
          <w:rFonts w:eastAsiaTheme="minorEastAsia" w:hint="eastAsia"/>
          <w:sz w:val="22"/>
          <w:szCs w:val="22"/>
          <w:lang w:eastAsia="ko-KR"/>
        </w:rPr>
        <w:t>Model-based v</w:t>
      </w:r>
      <w:r w:rsidR="009157A5">
        <w:rPr>
          <w:rFonts w:eastAsiaTheme="minorEastAsia" w:hint="eastAsia"/>
          <w:sz w:val="22"/>
          <w:szCs w:val="22"/>
          <w:lang w:eastAsia="ko-KR"/>
        </w:rPr>
        <w:t>iew synthesis distortion estima</w:t>
      </w:r>
      <w:r w:rsidRPr="009157A5">
        <w:rPr>
          <w:rFonts w:eastAsiaTheme="minorEastAsia" w:hint="eastAsia"/>
          <w:sz w:val="22"/>
          <w:szCs w:val="22"/>
          <w:lang w:eastAsia="ko-KR"/>
        </w:rPr>
        <w:t>tion</w:t>
      </w:r>
      <w:r w:rsidR="002A7DFF" w:rsidRPr="009157A5">
        <w:rPr>
          <w:rFonts w:eastAsiaTheme="minorEastAsia" w:hint="eastAsia"/>
          <w:sz w:val="22"/>
          <w:szCs w:val="22"/>
          <w:lang w:eastAsia="ko-KR"/>
        </w:rPr>
        <w:t xml:space="preserve">. This means the </w:t>
      </w:r>
      <w:r w:rsidR="002A7DFF" w:rsidRPr="009157A5">
        <w:rPr>
          <w:rFonts w:eastAsiaTheme="minorEastAsia"/>
          <w:sz w:val="22"/>
          <w:szCs w:val="22"/>
          <w:lang w:eastAsia="ko-KR"/>
        </w:rPr>
        <w:t>synthesis</w:t>
      </w:r>
      <w:r w:rsidR="002A7DFF" w:rsidRPr="009157A5">
        <w:rPr>
          <w:rFonts w:eastAsiaTheme="minorEastAsia" w:hint="eastAsia"/>
          <w:sz w:val="22"/>
          <w:szCs w:val="22"/>
          <w:lang w:eastAsia="ko-KR"/>
        </w:rPr>
        <w:t xml:space="preserve"> view distortion is computed without view rendering.</w:t>
      </w:r>
      <w:r w:rsidRPr="009157A5">
        <w:rPr>
          <w:rFonts w:eastAsiaTheme="minorEastAsia" w:hint="eastAsia"/>
          <w:sz w:val="22"/>
          <w:szCs w:val="22"/>
          <w:lang w:eastAsia="ko-KR"/>
        </w:rPr>
        <w:t xml:space="preserve"> </w:t>
      </w:r>
    </w:p>
    <w:p w:rsidR="00CD0B97" w:rsidRDefault="00CD0B97" w:rsidP="00CD0B97">
      <w:pPr>
        <w:rPr>
          <w:lang w:eastAsia="ja-JP"/>
        </w:rPr>
      </w:pPr>
      <w:r>
        <w:rPr>
          <w:lang w:eastAsia="ja-JP"/>
        </w:rPr>
        <w:t xml:space="preserve">For the additional configuration B also following modifications are proposed: </w:t>
      </w:r>
    </w:p>
    <w:p w:rsidR="00CD0B97" w:rsidRPr="00CD0B97" w:rsidRDefault="00CD0B97" w:rsidP="00CD0B97">
      <w:pPr>
        <w:pStyle w:val="aa"/>
        <w:numPr>
          <w:ilvl w:val="0"/>
          <w:numId w:val="13"/>
        </w:numPr>
        <w:rPr>
          <w:sz w:val="22"/>
          <w:szCs w:val="22"/>
          <w:lang w:eastAsia="ja-JP"/>
        </w:rPr>
      </w:pPr>
      <w:r w:rsidRPr="00CD0B97">
        <w:rPr>
          <w:sz w:val="22"/>
          <w:szCs w:val="22"/>
          <w:lang w:eastAsia="ja-JP"/>
        </w:rPr>
        <w:t xml:space="preserve">Distortion computation in </w:t>
      </w:r>
      <w:proofErr w:type="spellStart"/>
      <w:r w:rsidRPr="00CD0B97">
        <w:rPr>
          <w:sz w:val="22"/>
          <w:szCs w:val="22"/>
          <w:lang w:eastAsia="ja-JP"/>
        </w:rPr>
        <w:t>luma</w:t>
      </w:r>
      <w:proofErr w:type="spellEnd"/>
      <w:r w:rsidRPr="00CD0B97">
        <w:rPr>
          <w:sz w:val="22"/>
          <w:szCs w:val="22"/>
          <w:lang w:eastAsia="ja-JP"/>
        </w:rPr>
        <w:t xml:space="preserve"> plains only.</w:t>
      </w:r>
    </w:p>
    <w:p w:rsidR="00CD0B97" w:rsidRPr="00CD0B97" w:rsidRDefault="00CD0B97" w:rsidP="00CD0B97">
      <w:pPr>
        <w:pStyle w:val="aa"/>
        <w:numPr>
          <w:ilvl w:val="0"/>
          <w:numId w:val="13"/>
        </w:numPr>
        <w:rPr>
          <w:sz w:val="22"/>
          <w:szCs w:val="22"/>
          <w:lang w:eastAsia="ja-JP"/>
        </w:rPr>
      </w:pPr>
      <w:r w:rsidRPr="00CD0B97">
        <w:rPr>
          <w:sz w:val="22"/>
          <w:szCs w:val="22"/>
          <w:lang w:eastAsia="ja-JP"/>
        </w:rPr>
        <w:t xml:space="preserve">No renderer model update for already coded blocks. This means that the synthesized view distortion change is computed assuming </w:t>
      </w:r>
      <w:proofErr w:type="spellStart"/>
      <w:r w:rsidRPr="00CD0B97">
        <w:rPr>
          <w:sz w:val="22"/>
          <w:szCs w:val="22"/>
          <w:lang w:eastAsia="ja-JP"/>
        </w:rPr>
        <w:t>uncoded</w:t>
      </w:r>
      <w:proofErr w:type="spellEnd"/>
      <w:r w:rsidRPr="00CD0B97">
        <w:rPr>
          <w:sz w:val="22"/>
          <w:szCs w:val="22"/>
          <w:lang w:eastAsia="ja-JP"/>
        </w:rPr>
        <w:t xml:space="preserve"> depth data in all blocks apart from the depth block to be tested (Compare to M22570, sec. 3.4.1.1).</w:t>
      </w:r>
    </w:p>
    <w:p w:rsidR="00CD0B97" w:rsidRPr="00D40BDB" w:rsidRDefault="00CD0B97" w:rsidP="00CD0B97">
      <w:pPr>
        <w:rPr>
          <w:lang w:eastAsia="ja-JP"/>
        </w:rPr>
      </w:pPr>
      <w:r>
        <w:rPr>
          <w:lang w:eastAsia="ja-JP"/>
        </w:rPr>
        <w:t xml:space="preserve">Whereas modification 1 results in an encoder speed-up without an impact on coding efficiency, modifications 4 and 5 lead to a speed-up and changed rate-distortion performance. Modification 2 causes further coding gains but an increase of </w:t>
      </w:r>
      <w:r w:rsidRPr="009157A5">
        <w:rPr>
          <w:lang w:eastAsia="ja-JP"/>
        </w:rPr>
        <w:t>encoding time. Modification 3</w:t>
      </w:r>
      <w:r w:rsidR="00181A4D" w:rsidRPr="009157A5">
        <w:rPr>
          <w:rFonts w:hint="eastAsia"/>
          <w:lang w:eastAsia="ko-KR"/>
        </w:rPr>
        <w:t xml:space="preserve"> partially replaces the VSO function to reduce the encoding complexity.</w:t>
      </w:r>
    </w:p>
    <w:p w:rsidR="00CD0B97" w:rsidRDefault="00CD0B97" w:rsidP="00CD0B97">
      <w:pPr>
        <w:pStyle w:val="1"/>
        <w:rPr>
          <w:lang w:eastAsia="ja-JP"/>
        </w:rPr>
      </w:pPr>
      <w:r>
        <w:rPr>
          <w:lang w:eastAsia="ja-JP"/>
        </w:rPr>
        <w:t>Coding experiments</w:t>
      </w:r>
      <w:bookmarkEnd w:id="0"/>
      <w:r>
        <w:rPr>
          <w:lang w:eastAsia="ja-JP"/>
        </w:rPr>
        <w:t xml:space="preserve"> (configuration A)</w:t>
      </w:r>
    </w:p>
    <w:p w:rsidR="00CD0B97" w:rsidRDefault="00CD0B97" w:rsidP="00CD0B97">
      <w:pPr>
        <w:rPr>
          <w:lang w:eastAsia="ja-JP"/>
        </w:rPr>
      </w:pPr>
      <w:r>
        <w:rPr>
          <w:lang w:eastAsia="ja-JP"/>
        </w:rPr>
        <w:t xml:space="preserve">Results of the coding experiment using a 3D-HTM version 3.1 including the proposed modifications 1-3 for the three view case are given in </w:t>
      </w:r>
      <w:r w:rsidR="00A73DF5">
        <w:rPr>
          <w:lang w:eastAsia="ja-JP"/>
        </w:rPr>
        <w:fldChar w:fldCharType="begin"/>
      </w:r>
      <w:r>
        <w:rPr>
          <w:lang w:eastAsia="ja-JP"/>
        </w:rPr>
        <w:instrText xml:space="preserve"> REF _Ref323141261 \h </w:instrText>
      </w:r>
      <w:r w:rsidR="00A73DF5">
        <w:rPr>
          <w:lang w:eastAsia="ja-JP"/>
        </w:rPr>
      </w:r>
      <w:r w:rsidR="00A73DF5">
        <w:rPr>
          <w:lang w:eastAsia="ja-JP"/>
        </w:rPr>
        <w:fldChar w:fldCharType="separate"/>
      </w:r>
      <w:r>
        <w:t xml:space="preserve">Table </w:t>
      </w:r>
      <w:r>
        <w:rPr>
          <w:noProof/>
        </w:rPr>
        <w:t>1</w:t>
      </w:r>
      <w:r w:rsidR="00A73DF5">
        <w:rPr>
          <w:lang w:eastAsia="ja-JP"/>
        </w:rPr>
        <w:fldChar w:fldCharType="end"/>
      </w:r>
      <w:r>
        <w:rPr>
          <w:lang w:eastAsia="ja-JP"/>
        </w:rPr>
        <w:t xml:space="preserve">. It can be seen that encoder run time is reduced by 10% </w:t>
      </w:r>
      <w:r>
        <w:rPr>
          <w:lang w:eastAsia="ja-JP"/>
        </w:rPr>
        <w:lastRenderedPageBreak/>
        <w:t xml:space="preserve">moreover a rate reduction of 2.7% for the synthesized views can be achieved. Additional results can be found in the attached excel sheet. </w:t>
      </w:r>
    </w:p>
    <w:p w:rsidR="00CD0B97" w:rsidRDefault="00CD0B97" w:rsidP="00CD0B97">
      <w:pPr>
        <w:pStyle w:val="ab"/>
        <w:keepNext/>
      </w:pPr>
      <w:bookmarkStart w:id="1" w:name="_Ref323141261"/>
      <w:r>
        <w:t xml:space="preserve">Table </w:t>
      </w:r>
      <w:fldSimple w:instr=" SEQ Table \* ARABIC ">
        <w:r>
          <w:rPr>
            <w:noProof/>
          </w:rPr>
          <w:t>1</w:t>
        </w:r>
      </w:fldSimple>
      <w:bookmarkEnd w:id="1"/>
      <w:r>
        <w:t>:</w:t>
      </w:r>
      <w:r>
        <w:rPr>
          <w:noProof/>
        </w:rPr>
        <w:t xml:space="preserve"> coding results for proposed modifications 1–3 (propsal A)</w:t>
      </w:r>
    </w:p>
    <w:tbl>
      <w:tblPr>
        <w:tblW w:w="5700" w:type="dxa"/>
        <w:jc w:val="center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1300"/>
        <w:gridCol w:w="1480"/>
        <w:gridCol w:w="1840"/>
        <w:gridCol w:w="1080"/>
      </w:tblGrid>
      <w:tr w:rsidR="00CD0B97" w:rsidRPr="00AE0FFE" w:rsidTr="006208A6">
        <w:trPr>
          <w:trHeight w:val="330"/>
          <w:jc w:val="center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CD0B97" w:rsidRPr="00AE0FFE" w:rsidRDefault="00CD0B97" w:rsidP="006208A6">
            <w:pPr>
              <w:spacing w:before="0"/>
              <w:rPr>
                <w:rFonts w:ascii="Calibri" w:hAnsi="Calibri"/>
                <w:color w:val="000000"/>
                <w:sz w:val="18"/>
                <w:szCs w:val="18"/>
                <w:lang w:eastAsia="de-DE"/>
              </w:rPr>
            </w:pPr>
            <w:r w:rsidRPr="00AE0FFE">
              <w:rPr>
                <w:rFonts w:ascii="Calibri" w:hAnsi="Calibri"/>
                <w:color w:val="000000"/>
                <w:sz w:val="18"/>
                <w:szCs w:val="18"/>
                <w:lang w:eastAsia="de-DE"/>
              </w:rPr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CD0B97" w:rsidRPr="00AE0FFE" w:rsidRDefault="00CD0B97" w:rsidP="006208A6">
            <w:pPr>
              <w:spacing w:before="0"/>
              <w:jc w:val="center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r w:rsidRPr="00AE0FFE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 xml:space="preserve">synthesized only 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CD0B97" w:rsidRPr="00AE0FFE" w:rsidRDefault="00CD0B97" w:rsidP="006208A6">
            <w:pPr>
              <w:spacing w:before="0"/>
              <w:jc w:val="center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r w:rsidRPr="00AE0FFE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coded &amp; synthesized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CD0B97" w:rsidRPr="00AE0FFE" w:rsidRDefault="00CD0B97" w:rsidP="006208A6">
            <w:pPr>
              <w:spacing w:before="0"/>
              <w:jc w:val="center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r w:rsidRPr="00AE0FFE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enc time</w:t>
            </w:r>
          </w:p>
        </w:tc>
      </w:tr>
      <w:tr w:rsidR="00CD0B97" w:rsidRPr="00AE0FFE" w:rsidTr="006208A6">
        <w:trPr>
          <w:trHeight w:val="315"/>
          <w:jc w:val="center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CD0B97" w:rsidRPr="00AE0FFE" w:rsidRDefault="00CD0B97" w:rsidP="006208A6">
            <w:pPr>
              <w:spacing w:before="0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r w:rsidRPr="00AE0FFE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Balloons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CD0B97" w:rsidRPr="00AE0FFE" w:rsidRDefault="00CD0B97" w:rsidP="006208A6">
            <w:pPr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 w:rsidRPr="00AE0FFE"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  <w:t>-2.2%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CD0B97" w:rsidRPr="00AE0FFE" w:rsidRDefault="00CD0B97" w:rsidP="006208A6">
            <w:pPr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 w:rsidRPr="00AE0FFE"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  <w:t>-1.9%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CD0B97" w:rsidRPr="00AE0FFE" w:rsidRDefault="00CD0B97" w:rsidP="006208A6">
            <w:pPr>
              <w:spacing w:before="0"/>
              <w:jc w:val="center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r w:rsidRPr="00AE0FFE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91.5%</w:t>
            </w:r>
          </w:p>
        </w:tc>
      </w:tr>
      <w:tr w:rsidR="00CD0B97" w:rsidRPr="00AE0FFE" w:rsidTr="006208A6">
        <w:trPr>
          <w:trHeight w:val="315"/>
          <w:jc w:val="center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CD0B97" w:rsidRPr="00AE0FFE" w:rsidRDefault="00CD0B97" w:rsidP="006208A6">
            <w:pPr>
              <w:spacing w:before="0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r w:rsidRPr="00AE0FFE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Kendo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CD0B97" w:rsidRPr="00AE0FFE" w:rsidRDefault="00CD0B97" w:rsidP="006208A6">
            <w:pPr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 w:rsidRPr="00AE0FFE"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  <w:t>-1.5%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CD0B97" w:rsidRPr="00AE0FFE" w:rsidRDefault="00CD0B97" w:rsidP="006208A6">
            <w:pPr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 w:rsidRPr="00AE0FFE"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  <w:t>-1.5%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CD0B97" w:rsidRPr="00AE0FFE" w:rsidRDefault="00CD0B97" w:rsidP="006208A6">
            <w:pPr>
              <w:spacing w:before="0"/>
              <w:jc w:val="center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r w:rsidRPr="00AE0FFE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88.9%</w:t>
            </w:r>
          </w:p>
        </w:tc>
      </w:tr>
      <w:tr w:rsidR="00CD0B97" w:rsidRPr="00AE0FFE" w:rsidTr="006208A6">
        <w:trPr>
          <w:trHeight w:val="315"/>
          <w:jc w:val="center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CD0B97" w:rsidRPr="00AE0FFE" w:rsidRDefault="00CD0B97" w:rsidP="006208A6">
            <w:pPr>
              <w:spacing w:before="0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r w:rsidRPr="00AE0FFE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Newspapercc</w:t>
            </w:r>
          </w:p>
        </w:tc>
        <w:tc>
          <w:tcPr>
            <w:tcW w:w="1480" w:type="dxa"/>
            <w:shd w:val="clear" w:color="000000" w:fill="CCFFCC"/>
            <w:noWrap/>
            <w:vAlign w:val="bottom"/>
            <w:hideMark/>
          </w:tcPr>
          <w:p w:rsidR="00CD0B97" w:rsidRPr="00AE0FFE" w:rsidRDefault="00CD0B97" w:rsidP="006208A6">
            <w:pPr>
              <w:spacing w:before="0"/>
              <w:jc w:val="center"/>
              <w:rPr>
                <w:rFonts w:ascii="Arial" w:hAnsi="Arial" w:cs="Arial"/>
                <w:sz w:val="18"/>
                <w:szCs w:val="18"/>
                <w:lang w:val="de-DE" w:eastAsia="de-DE"/>
              </w:rPr>
            </w:pPr>
            <w:r w:rsidRPr="00AE0FFE">
              <w:rPr>
                <w:rFonts w:ascii="Arial" w:hAnsi="Arial" w:cs="Arial"/>
                <w:sz w:val="18"/>
                <w:szCs w:val="18"/>
                <w:lang w:val="de-DE" w:eastAsia="de-DE"/>
              </w:rPr>
              <w:t>-4.6%</w:t>
            </w:r>
          </w:p>
        </w:tc>
        <w:tc>
          <w:tcPr>
            <w:tcW w:w="1840" w:type="dxa"/>
            <w:shd w:val="clear" w:color="000000" w:fill="CCFFCC"/>
            <w:noWrap/>
            <w:vAlign w:val="bottom"/>
            <w:hideMark/>
          </w:tcPr>
          <w:p w:rsidR="00CD0B97" w:rsidRPr="00AE0FFE" w:rsidRDefault="00CD0B97" w:rsidP="006208A6">
            <w:pPr>
              <w:spacing w:before="0"/>
              <w:jc w:val="center"/>
              <w:rPr>
                <w:rFonts w:ascii="Arial" w:hAnsi="Arial" w:cs="Arial"/>
                <w:sz w:val="18"/>
                <w:szCs w:val="18"/>
                <w:lang w:val="de-DE" w:eastAsia="de-DE"/>
              </w:rPr>
            </w:pPr>
            <w:r w:rsidRPr="00AE0FFE">
              <w:rPr>
                <w:rFonts w:ascii="Arial" w:hAnsi="Arial" w:cs="Arial"/>
                <w:sz w:val="18"/>
                <w:szCs w:val="18"/>
                <w:lang w:val="de-DE" w:eastAsia="de-DE"/>
              </w:rPr>
              <w:t>-3.8%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CD0B97" w:rsidRPr="00AE0FFE" w:rsidRDefault="00CD0B97" w:rsidP="006208A6">
            <w:pPr>
              <w:spacing w:before="0"/>
              <w:jc w:val="center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r w:rsidRPr="00AE0FFE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88.1%</w:t>
            </w:r>
          </w:p>
        </w:tc>
      </w:tr>
      <w:tr w:rsidR="00CD0B97" w:rsidRPr="00AE0FFE" w:rsidTr="006208A6">
        <w:trPr>
          <w:trHeight w:val="315"/>
          <w:jc w:val="center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CD0B97" w:rsidRPr="00AE0FFE" w:rsidRDefault="00CD0B97" w:rsidP="006208A6">
            <w:pPr>
              <w:spacing w:before="0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r w:rsidRPr="00AE0FFE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GhostTownFly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CD0B97" w:rsidRPr="00AE0FFE" w:rsidRDefault="00CD0B97" w:rsidP="006208A6">
            <w:pPr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 w:rsidRPr="00AE0FFE"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  <w:t>-2.9%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CD0B97" w:rsidRPr="00AE0FFE" w:rsidRDefault="00CD0B97" w:rsidP="006208A6">
            <w:pPr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 w:rsidRPr="00AE0FFE"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  <w:t>-2.3%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CD0B97" w:rsidRPr="00AE0FFE" w:rsidRDefault="00CD0B97" w:rsidP="006208A6">
            <w:pPr>
              <w:spacing w:before="0"/>
              <w:jc w:val="center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r w:rsidRPr="00AE0FFE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92.0%</w:t>
            </w:r>
          </w:p>
        </w:tc>
      </w:tr>
      <w:tr w:rsidR="00CD0B97" w:rsidRPr="00AE0FFE" w:rsidTr="006208A6">
        <w:trPr>
          <w:trHeight w:val="315"/>
          <w:jc w:val="center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CD0B97" w:rsidRPr="00AE0FFE" w:rsidRDefault="00CD0B97" w:rsidP="006208A6">
            <w:pPr>
              <w:spacing w:before="0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r w:rsidRPr="00AE0FFE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PoznanHall2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CD0B97" w:rsidRPr="00AE0FFE" w:rsidRDefault="00CD0B97" w:rsidP="006208A6">
            <w:pPr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 w:rsidRPr="00AE0FFE"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  <w:t>-1.6%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CD0B97" w:rsidRPr="00AE0FFE" w:rsidRDefault="00CD0B97" w:rsidP="006208A6">
            <w:pPr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 w:rsidRPr="00AE0FFE"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  <w:t>-1.6%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CD0B97" w:rsidRPr="00AE0FFE" w:rsidRDefault="00CD0B97" w:rsidP="006208A6">
            <w:pPr>
              <w:spacing w:before="0"/>
              <w:jc w:val="center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r w:rsidRPr="00AE0FFE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92.6%</w:t>
            </w:r>
          </w:p>
        </w:tc>
      </w:tr>
      <w:tr w:rsidR="00CD0B97" w:rsidRPr="00AE0FFE" w:rsidTr="006208A6">
        <w:trPr>
          <w:trHeight w:val="315"/>
          <w:jc w:val="center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CD0B97" w:rsidRPr="00AE0FFE" w:rsidRDefault="00CD0B97" w:rsidP="006208A6">
            <w:pPr>
              <w:spacing w:before="0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r w:rsidRPr="00AE0FFE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PoznanStreet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CD0B97" w:rsidRPr="00AE0FFE" w:rsidRDefault="00CD0B97" w:rsidP="006208A6">
            <w:pPr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 w:rsidRPr="00AE0FFE"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  <w:t>-1.5%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CD0B97" w:rsidRPr="00AE0FFE" w:rsidRDefault="00CD0B97" w:rsidP="006208A6">
            <w:pPr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 w:rsidRPr="00AE0FFE"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  <w:t>-1.4%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CD0B97" w:rsidRPr="00AE0FFE" w:rsidRDefault="00CD0B97" w:rsidP="006208A6">
            <w:pPr>
              <w:spacing w:before="0"/>
              <w:jc w:val="center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r w:rsidRPr="00AE0FFE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89.5%</w:t>
            </w:r>
          </w:p>
        </w:tc>
      </w:tr>
      <w:tr w:rsidR="00CD0B97" w:rsidRPr="00AE0FFE" w:rsidTr="006208A6">
        <w:trPr>
          <w:trHeight w:val="330"/>
          <w:jc w:val="center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CD0B97" w:rsidRPr="00AE0FFE" w:rsidRDefault="00CD0B97" w:rsidP="006208A6">
            <w:pPr>
              <w:spacing w:before="0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r w:rsidRPr="00AE0FFE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UndoDancer</w:t>
            </w:r>
          </w:p>
        </w:tc>
        <w:tc>
          <w:tcPr>
            <w:tcW w:w="1480" w:type="dxa"/>
            <w:shd w:val="clear" w:color="000000" w:fill="CCFFCC"/>
            <w:noWrap/>
            <w:vAlign w:val="bottom"/>
            <w:hideMark/>
          </w:tcPr>
          <w:p w:rsidR="00CD0B97" w:rsidRPr="00AE0FFE" w:rsidRDefault="00CD0B97" w:rsidP="006208A6">
            <w:pPr>
              <w:spacing w:before="0"/>
              <w:jc w:val="center"/>
              <w:rPr>
                <w:rFonts w:ascii="Arial" w:hAnsi="Arial" w:cs="Arial"/>
                <w:sz w:val="18"/>
                <w:szCs w:val="18"/>
                <w:lang w:val="de-DE" w:eastAsia="de-DE"/>
              </w:rPr>
            </w:pPr>
            <w:r w:rsidRPr="00AE0FFE">
              <w:rPr>
                <w:rFonts w:ascii="Arial" w:hAnsi="Arial" w:cs="Arial"/>
                <w:sz w:val="18"/>
                <w:szCs w:val="18"/>
                <w:lang w:val="de-DE" w:eastAsia="de-DE"/>
              </w:rPr>
              <w:t>-4.3%</w:t>
            </w:r>
          </w:p>
        </w:tc>
        <w:tc>
          <w:tcPr>
            <w:tcW w:w="1840" w:type="dxa"/>
            <w:shd w:val="clear" w:color="000000" w:fill="CCFFCC"/>
            <w:noWrap/>
            <w:vAlign w:val="bottom"/>
            <w:hideMark/>
          </w:tcPr>
          <w:p w:rsidR="00CD0B97" w:rsidRPr="00AE0FFE" w:rsidRDefault="00CD0B97" w:rsidP="006208A6">
            <w:pPr>
              <w:spacing w:before="0"/>
              <w:jc w:val="center"/>
              <w:rPr>
                <w:rFonts w:ascii="Arial" w:hAnsi="Arial" w:cs="Arial"/>
                <w:sz w:val="18"/>
                <w:szCs w:val="18"/>
                <w:lang w:val="de-DE" w:eastAsia="de-DE"/>
              </w:rPr>
            </w:pPr>
            <w:r w:rsidRPr="00AE0FFE">
              <w:rPr>
                <w:rFonts w:ascii="Arial" w:hAnsi="Arial" w:cs="Arial"/>
                <w:sz w:val="18"/>
                <w:szCs w:val="18"/>
                <w:lang w:val="de-DE" w:eastAsia="de-DE"/>
              </w:rPr>
              <w:t>-3.1%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CD0B97" w:rsidRPr="00AE0FFE" w:rsidRDefault="00CD0B97" w:rsidP="006208A6">
            <w:pPr>
              <w:spacing w:before="0"/>
              <w:jc w:val="center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r w:rsidRPr="00AE0FFE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92.0%</w:t>
            </w:r>
          </w:p>
        </w:tc>
      </w:tr>
      <w:tr w:rsidR="00CD0B97" w:rsidRPr="00AE0FFE" w:rsidTr="006208A6">
        <w:trPr>
          <w:trHeight w:val="330"/>
          <w:jc w:val="center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CD0B97" w:rsidRPr="00AE0FFE" w:rsidRDefault="00CD0B97" w:rsidP="006208A6">
            <w:pPr>
              <w:spacing w:before="0"/>
              <w:rPr>
                <w:rFonts w:ascii="Cambria" w:hAnsi="Cambria"/>
                <w:b/>
                <w:bCs/>
                <w:color w:val="000000"/>
                <w:sz w:val="20"/>
                <w:lang w:val="de-DE" w:eastAsia="de-DE"/>
              </w:rPr>
            </w:pPr>
            <w:r w:rsidRPr="00AE0FFE">
              <w:rPr>
                <w:rFonts w:ascii="Cambria" w:hAnsi="Cambria"/>
                <w:b/>
                <w:bCs/>
                <w:color w:val="000000"/>
                <w:sz w:val="20"/>
                <w:lang w:val="de-DE" w:eastAsia="de-DE"/>
              </w:rPr>
              <w:t>average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CD0B97" w:rsidRPr="00AE0FFE" w:rsidRDefault="00CD0B97" w:rsidP="006208A6">
            <w:pPr>
              <w:spacing w:before="0"/>
              <w:jc w:val="center"/>
              <w:rPr>
                <w:rFonts w:ascii="Cambria" w:hAnsi="Cambria"/>
                <w:b/>
                <w:bCs/>
                <w:color w:val="000000"/>
                <w:sz w:val="20"/>
                <w:lang w:val="de-DE" w:eastAsia="de-DE"/>
              </w:rPr>
            </w:pPr>
            <w:r w:rsidRPr="00AE0FFE">
              <w:rPr>
                <w:rFonts w:ascii="Cambria" w:hAnsi="Cambria"/>
                <w:b/>
                <w:bCs/>
                <w:color w:val="000000"/>
                <w:sz w:val="20"/>
                <w:lang w:val="de-DE" w:eastAsia="de-DE"/>
              </w:rPr>
              <w:t>-2.7%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CD0B97" w:rsidRPr="00AE0FFE" w:rsidRDefault="00CD0B97" w:rsidP="006208A6">
            <w:pPr>
              <w:spacing w:before="0"/>
              <w:jc w:val="center"/>
              <w:rPr>
                <w:rFonts w:ascii="Cambria" w:hAnsi="Cambria"/>
                <w:b/>
                <w:bCs/>
                <w:color w:val="000000"/>
                <w:sz w:val="20"/>
                <w:lang w:val="de-DE" w:eastAsia="de-DE"/>
              </w:rPr>
            </w:pPr>
            <w:r w:rsidRPr="00AE0FFE">
              <w:rPr>
                <w:rFonts w:ascii="Cambria" w:hAnsi="Cambria"/>
                <w:b/>
                <w:bCs/>
                <w:color w:val="000000"/>
                <w:sz w:val="20"/>
                <w:lang w:val="de-DE" w:eastAsia="de-DE"/>
              </w:rPr>
              <w:t>-2.2%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CD0B97" w:rsidRPr="00AE0FFE" w:rsidRDefault="00CD0B97" w:rsidP="006208A6">
            <w:pPr>
              <w:spacing w:before="0"/>
              <w:jc w:val="center"/>
              <w:rPr>
                <w:rFonts w:ascii="Cambria" w:hAnsi="Cambria"/>
                <w:b/>
                <w:bCs/>
                <w:color w:val="000000"/>
                <w:sz w:val="20"/>
                <w:lang w:val="de-DE" w:eastAsia="de-DE"/>
              </w:rPr>
            </w:pPr>
            <w:r w:rsidRPr="00AE0FFE">
              <w:rPr>
                <w:rFonts w:ascii="Cambria" w:hAnsi="Cambria"/>
                <w:b/>
                <w:bCs/>
                <w:color w:val="000000"/>
                <w:sz w:val="20"/>
                <w:lang w:val="de-DE" w:eastAsia="de-DE"/>
              </w:rPr>
              <w:t>90.6%</w:t>
            </w:r>
          </w:p>
        </w:tc>
      </w:tr>
    </w:tbl>
    <w:p w:rsidR="00CD0B97" w:rsidRDefault="00CD0B97" w:rsidP="00CD0B97">
      <w:pPr>
        <w:pStyle w:val="1"/>
        <w:rPr>
          <w:lang w:eastAsia="ja-JP"/>
        </w:rPr>
      </w:pPr>
      <w:r>
        <w:rPr>
          <w:lang w:eastAsia="ja-JP"/>
        </w:rPr>
        <w:t xml:space="preserve">Alternative </w:t>
      </w:r>
      <w:r w:rsidRPr="00CD0B97">
        <w:t>configuration</w:t>
      </w:r>
      <w:r>
        <w:rPr>
          <w:lang w:eastAsia="ja-JP"/>
        </w:rPr>
        <w:t xml:space="preserve"> (</w:t>
      </w:r>
      <w:r w:rsidRPr="009157A5">
        <w:rPr>
          <w:lang w:eastAsia="ja-JP"/>
        </w:rPr>
        <w:t>configuration B) (not cross checked)</w:t>
      </w:r>
    </w:p>
    <w:p w:rsidR="00CD0B97" w:rsidRDefault="00CD0B97" w:rsidP="00CD0B97">
      <w:pPr>
        <w:rPr>
          <w:lang w:eastAsia="ja-JP"/>
        </w:rPr>
      </w:pPr>
      <w:r>
        <w:rPr>
          <w:lang w:eastAsia="ja-JP"/>
        </w:rPr>
        <w:t xml:space="preserve">The alternative configuration only adopts modifications 1-5. Results obtained with this configuration for the three view case are given in </w:t>
      </w:r>
      <w:r w:rsidR="00A73DF5">
        <w:rPr>
          <w:lang w:eastAsia="ja-JP"/>
        </w:rPr>
        <w:fldChar w:fldCharType="begin"/>
      </w:r>
      <w:r>
        <w:rPr>
          <w:lang w:eastAsia="ja-JP"/>
        </w:rPr>
        <w:instrText xml:space="preserve"> REF _Ref323142838 \h </w:instrText>
      </w:r>
      <w:r w:rsidR="00A73DF5">
        <w:rPr>
          <w:lang w:eastAsia="ja-JP"/>
        </w:rPr>
      </w:r>
      <w:r w:rsidR="00A73DF5">
        <w:rPr>
          <w:lang w:eastAsia="ja-JP"/>
        </w:rPr>
        <w:fldChar w:fldCharType="separate"/>
      </w:r>
      <w:r>
        <w:t xml:space="preserve">Table </w:t>
      </w:r>
      <w:r>
        <w:rPr>
          <w:noProof/>
        </w:rPr>
        <w:t>2</w:t>
      </w:r>
      <w:r w:rsidR="00A73DF5">
        <w:rPr>
          <w:lang w:eastAsia="ja-JP"/>
        </w:rPr>
        <w:fldChar w:fldCharType="end"/>
      </w:r>
      <w:r>
        <w:rPr>
          <w:lang w:eastAsia="ja-JP"/>
        </w:rPr>
        <w:t xml:space="preserve">. It can be seen that encoder runtime is reduced by about 26% moreover rate decreases in average about 1.3% for the synthesized views. Additional results can be found in the attached excel sheet. </w:t>
      </w:r>
    </w:p>
    <w:p w:rsidR="00CD0B97" w:rsidRDefault="00CD0B97" w:rsidP="00CD0B97">
      <w:pPr>
        <w:rPr>
          <w:lang w:eastAsia="ja-JP"/>
        </w:rPr>
      </w:pPr>
    </w:p>
    <w:p w:rsidR="00CD0B97" w:rsidRDefault="00CD0B97" w:rsidP="00CD0B97">
      <w:pPr>
        <w:pStyle w:val="ab"/>
        <w:keepNext/>
      </w:pPr>
      <w:bookmarkStart w:id="2" w:name="_Ref323142838"/>
      <w:r>
        <w:t xml:space="preserve">Table </w:t>
      </w:r>
      <w:fldSimple w:instr=" SEQ Table \* ARABIC ">
        <w:r>
          <w:rPr>
            <w:noProof/>
          </w:rPr>
          <w:t>2</w:t>
        </w:r>
      </w:fldSimple>
      <w:bookmarkEnd w:id="2"/>
      <w:r>
        <w:t>: coding results for alternative configuration (modifications 1-5)</w:t>
      </w:r>
    </w:p>
    <w:tbl>
      <w:tblPr>
        <w:tblW w:w="5700" w:type="dxa"/>
        <w:jc w:val="center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1300"/>
        <w:gridCol w:w="1480"/>
        <w:gridCol w:w="1840"/>
        <w:gridCol w:w="1080"/>
      </w:tblGrid>
      <w:tr w:rsidR="00CD0B97" w:rsidRPr="001556CA" w:rsidTr="006208A6">
        <w:trPr>
          <w:trHeight w:val="330"/>
          <w:jc w:val="center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CD0B97" w:rsidRPr="001556CA" w:rsidRDefault="00CD0B97" w:rsidP="006208A6">
            <w:pPr>
              <w:spacing w:before="0"/>
              <w:jc w:val="center"/>
              <w:rPr>
                <w:rFonts w:ascii="Calibri" w:hAnsi="Calibri"/>
                <w:color w:val="000000"/>
                <w:sz w:val="18"/>
                <w:szCs w:val="18"/>
                <w:lang w:eastAsia="de-DE"/>
              </w:rPr>
            </w:pP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CD0B97" w:rsidRPr="001556CA" w:rsidRDefault="00CD0B97" w:rsidP="006208A6">
            <w:pPr>
              <w:spacing w:before="0"/>
              <w:jc w:val="center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r w:rsidRPr="001556CA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synthesized only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CD0B97" w:rsidRPr="001556CA" w:rsidRDefault="00CD0B97" w:rsidP="006208A6">
            <w:pPr>
              <w:spacing w:before="0"/>
              <w:jc w:val="center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r w:rsidRPr="001556CA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coded &amp; synthesized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CD0B97" w:rsidRPr="001556CA" w:rsidRDefault="00CD0B97" w:rsidP="006208A6">
            <w:pPr>
              <w:spacing w:before="0"/>
              <w:jc w:val="center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r w:rsidRPr="001556CA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enc time</w:t>
            </w:r>
          </w:p>
        </w:tc>
      </w:tr>
      <w:tr w:rsidR="00CD0B97" w:rsidRPr="001556CA" w:rsidTr="006208A6">
        <w:trPr>
          <w:trHeight w:val="315"/>
          <w:jc w:val="center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CD0B97" w:rsidRPr="001556CA" w:rsidRDefault="00CD0B97" w:rsidP="006208A6">
            <w:pPr>
              <w:spacing w:before="0"/>
              <w:jc w:val="center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r w:rsidRPr="001556CA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Balloons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CD0B97" w:rsidRPr="001556CA" w:rsidRDefault="00CD0B97" w:rsidP="006208A6">
            <w:pPr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 w:rsidRPr="001556CA"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  <w:t>-0.7%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CD0B97" w:rsidRPr="001556CA" w:rsidRDefault="00CD0B97" w:rsidP="006208A6">
            <w:pPr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 w:rsidRPr="001556CA"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  <w:t>-1.8%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CD0B97" w:rsidRPr="001556CA" w:rsidRDefault="00CD0B97" w:rsidP="006208A6">
            <w:pPr>
              <w:spacing w:before="0"/>
              <w:jc w:val="center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r w:rsidRPr="001556CA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75.0%</w:t>
            </w:r>
          </w:p>
        </w:tc>
      </w:tr>
      <w:tr w:rsidR="00CD0B97" w:rsidRPr="001556CA" w:rsidTr="006208A6">
        <w:trPr>
          <w:trHeight w:val="315"/>
          <w:jc w:val="center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CD0B97" w:rsidRPr="001556CA" w:rsidRDefault="00CD0B97" w:rsidP="006208A6">
            <w:pPr>
              <w:spacing w:before="0"/>
              <w:jc w:val="center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r w:rsidRPr="001556CA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Kendo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CD0B97" w:rsidRPr="001556CA" w:rsidRDefault="00CD0B97" w:rsidP="006208A6">
            <w:pPr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 w:rsidRPr="001556CA"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  <w:t>0.7%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CD0B97" w:rsidRPr="001556CA" w:rsidRDefault="00CD0B97" w:rsidP="006208A6">
            <w:pPr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 w:rsidRPr="001556CA"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  <w:t>-1.1%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CD0B97" w:rsidRPr="001556CA" w:rsidRDefault="00CD0B97" w:rsidP="006208A6">
            <w:pPr>
              <w:spacing w:before="0"/>
              <w:jc w:val="center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r w:rsidRPr="001556CA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74.0%</w:t>
            </w:r>
          </w:p>
        </w:tc>
      </w:tr>
      <w:tr w:rsidR="00CD0B97" w:rsidRPr="001556CA" w:rsidTr="006208A6">
        <w:trPr>
          <w:trHeight w:val="315"/>
          <w:jc w:val="center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CD0B97" w:rsidRPr="001556CA" w:rsidRDefault="00CD0B97" w:rsidP="006208A6">
            <w:pPr>
              <w:spacing w:before="0"/>
              <w:jc w:val="center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r w:rsidRPr="001556CA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Newspapercc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CD0B97" w:rsidRPr="001556CA" w:rsidRDefault="00CD0B97" w:rsidP="006208A6">
            <w:pPr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 w:rsidRPr="001556CA"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  <w:t>-2.7%</w:t>
            </w:r>
          </w:p>
        </w:tc>
        <w:tc>
          <w:tcPr>
            <w:tcW w:w="1840" w:type="dxa"/>
            <w:shd w:val="clear" w:color="000000" w:fill="CCFFCC"/>
            <w:noWrap/>
            <w:vAlign w:val="bottom"/>
            <w:hideMark/>
          </w:tcPr>
          <w:p w:rsidR="00CD0B97" w:rsidRPr="001556CA" w:rsidRDefault="00CD0B97" w:rsidP="006208A6">
            <w:pPr>
              <w:spacing w:before="0"/>
              <w:jc w:val="center"/>
              <w:rPr>
                <w:rFonts w:ascii="Arial" w:hAnsi="Arial" w:cs="Arial"/>
                <w:sz w:val="18"/>
                <w:szCs w:val="18"/>
                <w:lang w:val="de-DE" w:eastAsia="de-DE"/>
              </w:rPr>
            </w:pPr>
            <w:r w:rsidRPr="001556CA">
              <w:rPr>
                <w:rFonts w:ascii="Arial" w:hAnsi="Arial" w:cs="Arial"/>
                <w:sz w:val="18"/>
                <w:szCs w:val="18"/>
                <w:lang w:val="de-DE" w:eastAsia="de-DE"/>
              </w:rPr>
              <w:t>-3.8%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CD0B97" w:rsidRPr="001556CA" w:rsidRDefault="00CD0B97" w:rsidP="006208A6">
            <w:pPr>
              <w:spacing w:before="0"/>
              <w:jc w:val="center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r w:rsidRPr="001556CA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72.0%</w:t>
            </w:r>
          </w:p>
        </w:tc>
      </w:tr>
      <w:tr w:rsidR="00CD0B97" w:rsidRPr="001556CA" w:rsidTr="006208A6">
        <w:trPr>
          <w:trHeight w:val="315"/>
          <w:jc w:val="center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CD0B97" w:rsidRPr="001556CA" w:rsidRDefault="00CD0B97" w:rsidP="006208A6">
            <w:pPr>
              <w:spacing w:before="0"/>
              <w:jc w:val="center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r w:rsidRPr="001556CA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GhostTownFly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CD0B97" w:rsidRPr="001556CA" w:rsidRDefault="00CD0B97" w:rsidP="006208A6">
            <w:pPr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 w:rsidRPr="001556CA"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  <w:t>-2.0%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CD0B97" w:rsidRPr="001556CA" w:rsidRDefault="00CD0B97" w:rsidP="006208A6">
            <w:pPr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 w:rsidRPr="001556CA"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  <w:t>-2.4%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CD0B97" w:rsidRPr="001556CA" w:rsidRDefault="00CD0B97" w:rsidP="006208A6">
            <w:pPr>
              <w:spacing w:before="0"/>
              <w:jc w:val="center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r w:rsidRPr="001556CA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75.7%</w:t>
            </w:r>
          </w:p>
        </w:tc>
      </w:tr>
      <w:tr w:rsidR="00CD0B97" w:rsidRPr="001556CA" w:rsidTr="006208A6">
        <w:trPr>
          <w:trHeight w:val="315"/>
          <w:jc w:val="center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CD0B97" w:rsidRPr="001556CA" w:rsidRDefault="00CD0B97" w:rsidP="006208A6">
            <w:pPr>
              <w:spacing w:before="0"/>
              <w:jc w:val="center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r w:rsidRPr="001556CA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PoznanHall2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CD0B97" w:rsidRPr="001556CA" w:rsidRDefault="00CD0B97" w:rsidP="006208A6">
            <w:pPr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 w:rsidRPr="001556CA"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  <w:t>0.0%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CD0B97" w:rsidRPr="001556CA" w:rsidRDefault="00CD0B97" w:rsidP="006208A6">
            <w:pPr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 w:rsidRPr="001556CA"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  <w:t>-1.1%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CD0B97" w:rsidRPr="001556CA" w:rsidRDefault="00CD0B97" w:rsidP="006208A6">
            <w:pPr>
              <w:spacing w:before="0"/>
              <w:jc w:val="center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r w:rsidRPr="001556CA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73.6%</w:t>
            </w:r>
          </w:p>
        </w:tc>
      </w:tr>
      <w:tr w:rsidR="00CD0B97" w:rsidRPr="001556CA" w:rsidTr="006208A6">
        <w:trPr>
          <w:trHeight w:val="315"/>
          <w:jc w:val="center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CD0B97" w:rsidRPr="001556CA" w:rsidRDefault="00CD0B97" w:rsidP="006208A6">
            <w:pPr>
              <w:spacing w:before="0"/>
              <w:jc w:val="center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r w:rsidRPr="001556CA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PoznanStreet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CD0B97" w:rsidRPr="001556CA" w:rsidRDefault="00CD0B97" w:rsidP="006208A6">
            <w:pPr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 w:rsidRPr="001556CA"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  <w:t>-1.0%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CD0B97" w:rsidRPr="001556CA" w:rsidRDefault="00CD0B97" w:rsidP="006208A6">
            <w:pPr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</w:pPr>
            <w:r w:rsidRPr="001556CA">
              <w:rPr>
                <w:rFonts w:ascii="Arial" w:hAnsi="Arial" w:cs="Arial"/>
                <w:color w:val="000000"/>
                <w:sz w:val="18"/>
                <w:szCs w:val="18"/>
                <w:lang w:val="de-DE" w:eastAsia="de-DE"/>
              </w:rPr>
              <w:t>-1.6%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CD0B97" w:rsidRPr="001556CA" w:rsidRDefault="00CD0B97" w:rsidP="006208A6">
            <w:pPr>
              <w:spacing w:before="0"/>
              <w:jc w:val="center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r w:rsidRPr="001556CA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71.2%</w:t>
            </w:r>
          </w:p>
        </w:tc>
      </w:tr>
      <w:tr w:rsidR="00CD0B97" w:rsidRPr="001556CA" w:rsidTr="006208A6">
        <w:trPr>
          <w:trHeight w:val="330"/>
          <w:jc w:val="center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CD0B97" w:rsidRPr="001556CA" w:rsidRDefault="00CD0B97" w:rsidP="006208A6">
            <w:pPr>
              <w:spacing w:before="0"/>
              <w:jc w:val="center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r w:rsidRPr="001556CA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UndoDancer</w:t>
            </w:r>
          </w:p>
        </w:tc>
        <w:tc>
          <w:tcPr>
            <w:tcW w:w="1480" w:type="dxa"/>
            <w:shd w:val="clear" w:color="000000" w:fill="CCFFCC"/>
            <w:noWrap/>
            <w:vAlign w:val="bottom"/>
            <w:hideMark/>
          </w:tcPr>
          <w:p w:rsidR="00CD0B97" w:rsidRPr="001556CA" w:rsidRDefault="00CD0B97" w:rsidP="006208A6">
            <w:pPr>
              <w:spacing w:before="0"/>
              <w:jc w:val="center"/>
              <w:rPr>
                <w:rFonts w:ascii="Arial" w:hAnsi="Arial" w:cs="Arial"/>
                <w:sz w:val="18"/>
                <w:szCs w:val="18"/>
                <w:lang w:val="de-DE" w:eastAsia="de-DE"/>
              </w:rPr>
            </w:pPr>
            <w:r w:rsidRPr="001556CA">
              <w:rPr>
                <w:rFonts w:ascii="Arial" w:hAnsi="Arial" w:cs="Arial"/>
                <w:sz w:val="18"/>
                <w:szCs w:val="18"/>
                <w:lang w:val="de-DE" w:eastAsia="de-DE"/>
              </w:rPr>
              <w:t>-3.6%</w:t>
            </w:r>
          </w:p>
        </w:tc>
        <w:tc>
          <w:tcPr>
            <w:tcW w:w="1840" w:type="dxa"/>
            <w:shd w:val="clear" w:color="000000" w:fill="CCFFCC"/>
            <w:noWrap/>
            <w:vAlign w:val="bottom"/>
            <w:hideMark/>
          </w:tcPr>
          <w:p w:rsidR="00CD0B97" w:rsidRPr="001556CA" w:rsidRDefault="00CD0B97" w:rsidP="006208A6">
            <w:pPr>
              <w:spacing w:before="0"/>
              <w:jc w:val="center"/>
              <w:rPr>
                <w:rFonts w:ascii="Arial" w:hAnsi="Arial" w:cs="Arial"/>
                <w:sz w:val="18"/>
                <w:szCs w:val="18"/>
                <w:lang w:val="de-DE" w:eastAsia="de-DE"/>
              </w:rPr>
            </w:pPr>
            <w:r w:rsidRPr="001556CA">
              <w:rPr>
                <w:rFonts w:ascii="Arial" w:hAnsi="Arial" w:cs="Arial"/>
                <w:sz w:val="18"/>
                <w:szCs w:val="18"/>
                <w:lang w:val="de-DE" w:eastAsia="de-DE"/>
              </w:rPr>
              <w:t>-3.2%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CD0B97" w:rsidRPr="001556CA" w:rsidRDefault="00CD0B97" w:rsidP="006208A6">
            <w:pPr>
              <w:spacing w:before="0"/>
              <w:jc w:val="center"/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</w:pPr>
            <w:r w:rsidRPr="001556CA">
              <w:rPr>
                <w:rFonts w:ascii="Calibri" w:hAnsi="Calibri"/>
                <w:color w:val="000000"/>
                <w:sz w:val="18"/>
                <w:szCs w:val="18"/>
                <w:lang w:val="de-DE" w:eastAsia="de-DE"/>
              </w:rPr>
              <w:t>74.1%</w:t>
            </w:r>
          </w:p>
        </w:tc>
      </w:tr>
      <w:tr w:rsidR="00CD0B97" w:rsidRPr="001556CA" w:rsidTr="006208A6">
        <w:trPr>
          <w:trHeight w:val="330"/>
          <w:jc w:val="center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CD0B97" w:rsidRPr="001556CA" w:rsidRDefault="00CD0B97" w:rsidP="006208A6">
            <w:pPr>
              <w:spacing w:before="0"/>
              <w:jc w:val="center"/>
              <w:rPr>
                <w:rFonts w:ascii="Cambria" w:hAnsi="Cambria"/>
                <w:b/>
                <w:bCs/>
                <w:color w:val="000000"/>
                <w:sz w:val="20"/>
                <w:lang w:val="de-DE" w:eastAsia="de-DE"/>
              </w:rPr>
            </w:pPr>
            <w:r w:rsidRPr="001556CA">
              <w:rPr>
                <w:rFonts w:ascii="Cambria" w:hAnsi="Cambria"/>
                <w:b/>
                <w:bCs/>
                <w:color w:val="000000"/>
                <w:sz w:val="20"/>
                <w:lang w:val="de-DE" w:eastAsia="de-DE"/>
              </w:rPr>
              <w:t>average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CD0B97" w:rsidRPr="001556CA" w:rsidRDefault="00CD0B97" w:rsidP="006208A6">
            <w:pPr>
              <w:spacing w:before="0"/>
              <w:jc w:val="center"/>
              <w:rPr>
                <w:rFonts w:ascii="Cambria" w:hAnsi="Cambria"/>
                <w:b/>
                <w:bCs/>
                <w:color w:val="000000"/>
                <w:sz w:val="20"/>
                <w:lang w:val="de-DE" w:eastAsia="de-DE"/>
              </w:rPr>
            </w:pPr>
            <w:r w:rsidRPr="001556CA">
              <w:rPr>
                <w:rFonts w:ascii="Cambria" w:hAnsi="Cambria"/>
                <w:b/>
                <w:bCs/>
                <w:color w:val="000000"/>
                <w:sz w:val="20"/>
                <w:lang w:val="de-DE" w:eastAsia="de-DE"/>
              </w:rPr>
              <w:t>-1.3%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CD0B97" w:rsidRPr="001556CA" w:rsidRDefault="00CD0B97" w:rsidP="006208A6">
            <w:pPr>
              <w:spacing w:before="0"/>
              <w:jc w:val="center"/>
              <w:rPr>
                <w:rFonts w:ascii="Cambria" w:hAnsi="Cambria"/>
                <w:b/>
                <w:bCs/>
                <w:color w:val="000000"/>
                <w:sz w:val="20"/>
                <w:lang w:val="de-DE" w:eastAsia="de-DE"/>
              </w:rPr>
            </w:pPr>
            <w:r w:rsidRPr="001556CA">
              <w:rPr>
                <w:rFonts w:ascii="Cambria" w:hAnsi="Cambria"/>
                <w:b/>
                <w:bCs/>
                <w:color w:val="000000"/>
                <w:sz w:val="20"/>
                <w:lang w:val="de-DE" w:eastAsia="de-DE"/>
              </w:rPr>
              <w:t>-2.1%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CD0B97" w:rsidRPr="001556CA" w:rsidRDefault="00CD0B97" w:rsidP="006208A6">
            <w:pPr>
              <w:spacing w:before="0"/>
              <w:jc w:val="center"/>
              <w:rPr>
                <w:rFonts w:ascii="Cambria" w:hAnsi="Cambria"/>
                <w:b/>
                <w:bCs/>
                <w:color w:val="000000"/>
                <w:sz w:val="20"/>
                <w:lang w:val="de-DE" w:eastAsia="de-DE"/>
              </w:rPr>
            </w:pPr>
            <w:r w:rsidRPr="001556CA">
              <w:rPr>
                <w:rFonts w:ascii="Cambria" w:hAnsi="Cambria"/>
                <w:b/>
                <w:bCs/>
                <w:color w:val="000000"/>
                <w:sz w:val="20"/>
                <w:lang w:val="de-DE" w:eastAsia="de-DE"/>
              </w:rPr>
              <w:t>73.6%</w:t>
            </w:r>
          </w:p>
        </w:tc>
      </w:tr>
    </w:tbl>
    <w:p w:rsidR="00CD0B97" w:rsidRPr="00F13544" w:rsidRDefault="00CD0B97" w:rsidP="00CD0B97">
      <w:pPr>
        <w:jc w:val="center"/>
        <w:rPr>
          <w:lang w:eastAsia="ja-JP"/>
        </w:rPr>
      </w:pPr>
    </w:p>
    <w:p w:rsidR="00CD0B97" w:rsidRDefault="00CD0B97" w:rsidP="00CD0B97">
      <w:pPr>
        <w:pStyle w:val="1"/>
        <w:rPr>
          <w:lang w:eastAsia="ja-JP"/>
        </w:rPr>
      </w:pPr>
      <w:r>
        <w:rPr>
          <w:lang w:eastAsia="ja-JP"/>
        </w:rPr>
        <w:t>Conclus</w:t>
      </w:r>
      <w:r w:rsidRPr="00CD0B97">
        <w:t>i</w:t>
      </w:r>
      <w:r>
        <w:rPr>
          <w:lang w:eastAsia="ja-JP"/>
        </w:rPr>
        <w:t>on</w:t>
      </w:r>
    </w:p>
    <w:p w:rsidR="00CD0B97" w:rsidRDefault="00CD0B97" w:rsidP="00CD0B97">
      <w:pPr>
        <w:rPr>
          <w:lang w:eastAsia="ja-JP"/>
        </w:rPr>
      </w:pPr>
      <w:r>
        <w:rPr>
          <w:lang w:eastAsia="ja-JP"/>
        </w:rPr>
        <w:t xml:space="preserve">Modifications of VSO have been suggested. Coding results for two different configurations adopting these modifications have been presented. For high gains it is suggested to adopt modifications 1-3. For low computational complexity modifications 1-5 can be adopted. </w:t>
      </w:r>
    </w:p>
    <w:p w:rsidR="00CD0B97" w:rsidRDefault="00CD0B97">
      <w:p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/>
        <w:textAlignment w:val="auto"/>
        <w:rPr>
          <w:lang w:eastAsia="ja-JP"/>
        </w:rPr>
      </w:pPr>
      <w:r>
        <w:rPr>
          <w:lang w:eastAsia="ja-JP"/>
        </w:rPr>
        <w:br w:type="page"/>
      </w:r>
    </w:p>
    <w:p w:rsidR="00CD0B97" w:rsidRDefault="00CD0B97" w:rsidP="00CD0B97">
      <w:pPr>
        <w:rPr>
          <w:lang w:eastAsia="ja-JP"/>
        </w:rPr>
      </w:pPr>
    </w:p>
    <w:p w:rsidR="00CD0B97" w:rsidRPr="00144A0B" w:rsidRDefault="00CD0B97" w:rsidP="00CD0B97">
      <w:pPr>
        <w:pStyle w:val="1"/>
        <w:rPr>
          <w:lang w:val="en-GB" w:eastAsia="ja-JP"/>
        </w:rPr>
      </w:pPr>
      <w:r>
        <w:rPr>
          <w:rFonts w:eastAsia="Batang" w:hint="eastAsia"/>
          <w:lang w:val="en-GB" w:eastAsia="ko-KR"/>
        </w:rPr>
        <w:t xml:space="preserve">Patent right </w:t>
      </w:r>
      <w:r w:rsidRPr="00CD0B97">
        <w:rPr>
          <w:rFonts w:eastAsia="Batang" w:hint="eastAsia"/>
        </w:rPr>
        <w:t>declaration</w:t>
      </w:r>
      <w:r>
        <w:rPr>
          <w:rFonts w:eastAsia="Batang" w:hint="eastAsia"/>
          <w:lang w:val="en-GB" w:eastAsia="ko-KR"/>
        </w:rPr>
        <w:t>(s)</w:t>
      </w:r>
    </w:p>
    <w:p w:rsidR="00CD0B97" w:rsidRPr="00144A0B" w:rsidRDefault="00CD0B97" w:rsidP="00CD0B97">
      <w:pPr>
        <w:rPr>
          <w:rFonts w:eastAsia="Malgun Gothic"/>
          <w:b/>
          <w:szCs w:val="22"/>
          <w:lang w:eastAsia="ko-KR"/>
        </w:rPr>
      </w:pPr>
      <w:r w:rsidRPr="00144A0B">
        <w:rPr>
          <w:b/>
        </w:rPr>
        <w:t xml:space="preserve">Samsung </w:t>
      </w:r>
      <w:r w:rsidRPr="00144A0B">
        <w:rPr>
          <w:rFonts w:eastAsia="Malgun Gothic" w:hint="eastAsia"/>
          <w:b/>
          <w:lang w:eastAsia="ko-KR"/>
        </w:rPr>
        <w:t xml:space="preserve">Electronics Co., Ltd. </w:t>
      </w:r>
      <w:r w:rsidRPr="00144A0B">
        <w:rPr>
          <w:b/>
        </w:rPr>
        <w:t>may have IPR relating to the technology described in this contribution and, conditioned on reciprocity, is prepared to grant licenses under reasonable and non-discriminatory terms as necessary for implementation of the resulting ITU-T Recommendation | ISO/IEC International Standard (per box 2 of the ITU-T/ITU-R/ISO/IEC patent statement and licensing declaration form).</w:t>
      </w:r>
    </w:p>
    <w:p w:rsidR="00CD0B97" w:rsidRDefault="00CD0B97" w:rsidP="00CD0B97">
      <w:pPr>
        <w:rPr>
          <w:lang w:eastAsia="ja-JP"/>
        </w:rPr>
      </w:pPr>
    </w:p>
    <w:p w:rsidR="00CD0B97" w:rsidRPr="00144A0B" w:rsidRDefault="00CD0B97" w:rsidP="00CD0B97">
      <w:pPr>
        <w:rPr>
          <w:rFonts w:eastAsia="Malgun Gothic"/>
          <w:b/>
          <w:szCs w:val="22"/>
          <w:lang w:eastAsia="ko-KR"/>
        </w:rPr>
      </w:pPr>
      <w:proofErr w:type="spellStart"/>
      <w:r w:rsidRPr="0071170A">
        <w:rPr>
          <w:b/>
        </w:rPr>
        <w:t>Fraunhofer-Gesellschaft</w:t>
      </w:r>
      <w:proofErr w:type="spellEnd"/>
      <w:r w:rsidRPr="0071170A">
        <w:rPr>
          <w:b/>
        </w:rPr>
        <w:t xml:space="preserve"> </w:t>
      </w:r>
      <w:proofErr w:type="spellStart"/>
      <w:r w:rsidRPr="0071170A">
        <w:rPr>
          <w:b/>
        </w:rPr>
        <w:t>zur</w:t>
      </w:r>
      <w:proofErr w:type="spellEnd"/>
      <w:r w:rsidRPr="0071170A">
        <w:rPr>
          <w:b/>
        </w:rPr>
        <w:t xml:space="preserve"> </w:t>
      </w:r>
      <w:proofErr w:type="spellStart"/>
      <w:r w:rsidRPr="0071170A">
        <w:rPr>
          <w:b/>
        </w:rPr>
        <w:t>Förderung</w:t>
      </w:r>
      <w:proofErr w:type="spellEnd"/>
      <w:r w:rsidRPr="0071170A">
        <w:rPr>
          <w:b/>
        </w:rPr>
        <w:t xml:space="preserve"> </w:t>
      </w:r>
      <w:proofErr w:type="spellStart"/>
      <w:r w:rsidRPr="0071170A">
        <w:rPr>
          <w:b/>
        </w:rPr>
        <w:t>der</w:t>
      </w:r>
      <w:proofErr w:type="spellEnd"/>
      <w:r w:rsidRPr="0071170A">
        <w:rPr>
          <w:b/>
        </w:rPr>
        <w:t xml:space="preserve"> </w:t>
      </w:r>
      <w:proofErr w:type="spellStart"/>
      <w:r w:rsidRPr="0071170A">
        <w:rPr>
          <w:b/>
        </w:rPr>
        <w:t>angewandten</w:t>
      </w:r>
      <w:proofErr w:type="spellEnd"/>
      <w:r w:rsidRPr="0071170A">
        <w:rPr>
          <w:b/>
        </w:rPr>
        <w:t xml:space="preserve"> </w:t>
      </w:r>
      <w:proofErr w:type="spellStart"/>
      <w:r w:rsidRPr="0071170A">
        <w:rPr>
          <w:b/>
        </w:rPr>
        <w:t>Forschung</w:t>
      </w:r>
      <w:proofErr w:type="spellEnd"/>
      <w:r w:rsidRPr="0071170A">
        <w:rPr>
          <w:b/>
        </w:rPr>
        <w:t xml:space="preserve"> </w:t>
      </w:r>
      <w:proofErr w:type="spellStart"/>
      <w:r w:rsidRPr="0071170A">
        <w:rPr>
          <w:b/>
        </w:rPr>
        <w:t>e.V</w:t>
      </w:r>
      <w:proofErr w:type="spellEnd"/>
      <w:r w:rsidRPr="0071170A">
        <w:rPr>
          <w:b/>
        </w:rPr>
        <w:t>.</w:t>
      </w:r>
      <w:r w:rsidRPr="0071170A">
        <w:rPr>
          <w:rFonts w:eastAsia="Malgun Gothic" w:hint="eastAsia"/>
          <w:b/>
          <w:lang w:eastAsia="ko-KR"/>
        </w:rPr>
        <w:t xml:space="preserve"> </w:t>
      </w:r>
      <w:r w:rsidRPr="00144A0B">
        <w:rPr>
          <w:b/>
        </w:rPr>
        <w:t>may have IPR relating to the technology described in this contribution and, conditioned on reciprocity, is prepared to grant licenses under reasonable and non-discriminatory terms as necessary for implementation of the resulting ITU-T Recommendation | ISO/IEC International Standard (per box 2 of the ITU-T/ITU-R/ISO/IEC patent statement and licensing declaration form).</w:t>
      </w:r>
    </w:p>
    <w:p w:rsidR="00CD0B97" w:rsidRDefault="00CD0B97" w:rsidP="00CD0B97">
      <w:pPr>
        <w:rPr>
          <w:lang w:eastAsia="ja-JP"/>
        </w:rPr>
      </w:pPr>
    </w:p>
    <w:sectPr w:rsidR="00CD0B97" w:rsidSect="00A01439">
      <w:footerReference w:type="default" r:id="rId9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3294D" w:rsidRDefault="0023294D">
      <w:r>
        <w:separator/>
      </w:r>
    </w:p>
  </w:endnote>
  <w:endnote w:type="continuationSeparator" w:id="0">
    <w:p w:rsidR="0023294D" w:rsidRDefault="0023294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algun Gothic">
    <w:altName w:val="맑은 고딕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4FF9" w:rsidRDefault="000B4FF9" w:rsidP="00D55942">
    <w:pPr>
      <w:pStyle w:val="a4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 w:rsidR="00A73DF5">
      <w:rPr>
        <w:rStyle w:val="a5"/>
      </w:rPr>
      <w:fldChar w:fldCharType="begin"/>
    </w:r>
    <w:r>
      <w:rPr>
        <w:rStyle w:val="a5"/>
      </w:rPr>
      <w:instrText xml:space="preserve"> PAGE </w:instrText>
    </w:r>
    <w:r w:rsidR="00A73DF5">
      <w:rPr>
        <w:rStyle w:val="a5"/>
      </w:rPr>
      <w:fldChar w:fldCharType="separate"/>
    </w:r>
    <w:r w:rsidR="006A0D3D">
      <w:rPr>
        <w:rStyle w:val="a5"/>
        <w:noProof/>
      </w:rPr>
      <w:t>1</w:t>
    </w:r>
    <w:r w:rsidR="00A73DF5">
      <w:rPr>
        <w:rStyle w:val="a5"/>
      </w:rPr>
      <w:fldChar w:fldCharType="end"/>
    </w:r>
    <w:r>
      <w:rPr>
        <w:rStyle w:val="a5"/>
      </w:rPr>
      <w:tab/>
      <w:t xml:space="preserve">Date Saved: </w:t>
    </w:r>
    <w:r w:rsidR="00A73DF5">
      <w:rPr>
        <w:rStyle w:val="a5"/>
      </w:rPr>
      <w:fldChar w:fldCharType="begin"/>
    </w:r>
    <w:r>
      <w:rPr>
        <w:rStyle w:val="a5"/>
      </w:rPr>
      <w:instrText xml:space="preserve"> SAVEDATE  \@ "yyyy-MM-dd"  \* MERGEFORMAT </w:instrText>
    </w:r>
    <w:r w:rsidR="00A73DF5">
      <w:rPr>
        <w:rStyle w:val="a5"/>
      </w:rPr>
      <w:fldChar w:fldCharType="separate"/>
    </w:r>
    <w:r w:rsidR="006A0D3D">
      <w:rPr>
        <w:rStyle w:val="a5"/>
        <w:noProof/>
      </w:rPr>
      <w:t>2012-07-10</w:t>
    </w:r>
    <w:r w:rsidR="00A73DF5">
      <w:rPr>
        <w:rStyle w:val="a5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3294D" w:rsidRDefault="0023294D">
      <w:r>
        <w:separator/>
      </w:r>
    </w:p>
  </w:footnote>
  <w:footnote w:type="continuationSeparator" w:id="0">
    <w:p w:rsidR="0023294D" w:rsidRDefault="0023294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CE2B2D"/>
    <w:multiLevelType w:val="hybridMultilevel"/>
    <w:tmpl w:val="37E0DE5A"/>
    <w:lvl w:ilvl="0" w:tplc="8CB47954">
      <w:start w:val="1"/>
      <w:numFmt w:val="decimal"/>
      <w:lvlText w:val="%1."/>
      <w:lvlJc w:val="left"/>
      <w:pPr>
        <w:ind w:left="720" w:hanging="360"/>
      </w:pPr>
      <w:rPr>
        <w:rFonts w:eastAsia="Batang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3B80C58"/>
    <w:multiLevelType w:val="multilevel"/>
    <w:tmpl w:val="040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6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11">
    <w:nsid w:val="7341639A"/>
    <w:multiLevelType w:val="hybridMultilevel"/>
    <w:tmpl w:val="CC66107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0"/>
  </w:num>
  <w:num w:numId="3">
    <w:abstractNumId w:val="9"/>
  </w:num>
  <w:num w:numId="4">
    <w:abstractNumId w:val="7"/>
  </w:num>
  <w:num w:numId="5">
    <w:abstractNumId w:val="8"/>
  </w:num>
  <w:num w:numId="6">
    <w:abstractNumId w:val="5"/>
  </w:num>
  <w:num w:numId="7">
    <w:abstractNumId w:val="6"/>
  </w:num>
  <w:num w:numId="8">
    <w:abstractNumId w:val="5"/>
  </w:num>
  <w:num w:numId="9">
    <w:abstractNumId w:val="1"/>
  </w:num>
  <w:num w:numId="10">
    <w:abstractNumId w:val="4"/>
  </w:num>
  <w:num w:numId="11">
    <w:abstractNumId w:val="2"/>
  </w:num>
  <w:num w:numId="12">
    <w:abstractNumId w:val="11"/>
  </w:num>
  <w:num w:numId="13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 w:grammar="clean"/>
  <w:stylePaneFormatFilter w:val="3F01"/>
  <w:defaultTabStop w:val="720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1945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</w:compat>
  <w:rsids>
    <w:rsidRoot w:val="006C5D39"/>
    <w:rsid w:val="000458BC"/>
    <w:rsid w:val="00045C41"/>
    <w:rsid w:val="00046C03"/>
    <w:rsid w:val="0007614F"/>
    <w:rsid w:val="000B1C6B"/>
    <w:rsid w:val="000B4FF9"/>
    <w:rsid w:val="000C00BE"/>
    <w:rsid w:val="000C09AC"/>
    <w:rsid w:val="000D30DE"/>
    <w:rsid w:val="000E00F3"/>
    <w:rsid w:val="000F158C"/>
    <w:rsid w:val="000F3BDF"/>
    <w:rsid w:val="00102F3D"/>
    <w:rsid w:val="001052A3"/>
    <w:rsid w:val="00124E38"/>
    <w:rsid w:val="0012580B"/>
    <w:rsid w:val="00131F90"/>
    <w:rsid w:val="0013526E"/>
    <w:rsid w:val="00171371"/>
    <w:rsid w:val="00175A24"/>
    <w:rsid w:val="00181A4D"/>
    <w:rsid w:val="00187E58"/>
    <w:rsid w:val="001972E4"/>
    <w:rsid w:val="001A297E"/>
    <w:rsid w:val="001A368E"/>
    <w:rsid w:val="001A3D94"/>
    <w:rsid w:val="001A7329"/>
    <w:rsid w:val="001B4E28"/>
    <w:rsid w:val="001C3525"/>
    <w:rsid w:val="001D1BD2"/>
    <w:rsid w:val="001E02BE"/>
    <w:rsid w:val="001E3B37"/>
    <w:rsid w:val="001F2594"/>
    <w:rsid w:val="002055A6"/>
    <w:rsid w:val="00206460"/>
    <w:rsid w:val="002069B4"/>
    <w:rsid w:val="00215DFC"/>
    <w:rsid w:val="002212DF"/>
    <w:rsid w:val="00227BA7"/>
    <w:rsid w:val="0023294D"/>
    <w:rsid w:val="00263398"/>
    <w:rsid w:val="00275BCF"/>
    <w:rsid w:val="00287F36"/>
    <w:rsid w:val="00292257"/>
    <w:rsid w:val="002A54E0"/>
    <w:rsid w:val="002A7DFF"/>
    <w:rsid w:val="002B1595"/>
    <w:rsid w:val="002B191D"/>
    <w:rsid w:val="002D0AF6"/>
    <w:rsid w:val="002F164D"/>
    <w:rsid w:val="00306206"/>
    <w:rsid w:val="00317D85"/>
    <w:rsid w:val="00327C56"/>
    <w:rsid w:val="003315A1"/>
    <w:rsid w:val="003373EC"/>
    <w:rsid w:val="00342FF4"/>
    <w:rsid w:val="003706CC"/>
    <w:rsid w:val="00377710"/>
    <w:rsid w:val="003A2D8E"/>
    <w:rsid w:val="003C20E4"/>
    <w:rsid w:val="003E6F90"/>
    <w:rsid w:val="003F5D0F"/>
    <w:rsid w:val="00414101"/>
    <w:rsid w:val="00433DDB"/>
    <w:rsid w:val="00437619"/>
    <w:rsid w:val="004611B4"/>
    <w:rsid w:val="00472A6E"/>
    <w:rsid w:val="0049006B"/>
    <w:rsid w:val="004909B3"/>
    <w:rsid w:val="004A2A63"/>
    <w:rsid w:val="004B210C"/>
    <w:rsid w:val="004D405F"/>
    <w:rsid w:val="004D6569"/>
    <w:rsid w:val="004E4F4F"/>
    <w:rsid w:val="004E6789"/>
    <w:rsid w:val="004F61E3"/>
    <w:rsid w:val="005020F4"/>
    <w:rsid w:val="0051015C"/>
    <w:rsid w:val="00516CF1"/>
    <w:rsid w:val="00531AE9"/>
    <w:rsid w:val="005463F2"/>
    <w:rsid w:val="00546E28"/>
    <w:rsid w:val="00550A66"/>
    <w:rsid w:val="00567EC7"/>
    <w:rsid w:val="00570013"/>
    <w:rsid w:val="005705E6"/>
    <w:rsid w:val="005801A2"/>
    <w:rsid w:val="005952A5"/>
    <w:rsid w:val="005A33A1"/>
    <w:rsid w:val="005B217D"/>
    <w:rsid w:val="005C385F"/>
    <w:rsid w:val="005E1AC6"/>
    <w:rsid w:val="005F6F1B"/>
    <w:rsid w:val="00624B2F"/>
    <w:rsid w:val="00624B33"/>
    <w:rsid w:val="00630AA2"/>
    <w:rsid w:val="006411C9"/>
    <w:rsid w:val="00646707"/>
    <w:rsid w:val="00662E58"/>
    <w:rsid w:val="00663350"/>
    <w:rsid w:val="00664DCF"/>
    <w:rsid w:val="006A0D3D"/>
    <w:rsid w:val="006C5D39"/>
    <w:rsid w:val="006E2810"/>
    <w:rsid w:val="006E5417"/>
    <w:rsid w:val="006E6E0B"/>
    <w:rsid w:val="006F7C6D"/>
    <w:rsid w:val="00712F60"/>
    <w:rsid w:val="00720E3B"/>
    <w:rsid w:val="00745F6B"/>
    <w:rsid w:val="0075585E"/>
    <w:rsid w:val="007610B7"/>
    <w:rsid w:val="00770571"/>
    <w:rsid w:val="007768FF"/>
    <w:rsid w:val="007824D3"/>
    <w:rsid w:val="00796EE3"/>
    <w:rsid w:val="007A7D29"/>
    <w:rsid w:val="007B4AB8"/>
    <w:rsid w:val="007D3169"/>
    <w:rsid w:val="007F1F8B"/>
    <w:rsid w:val="007F67A1"/>
    <w:rsid w:val="008206C8"/>
    <w:rsid w:val="008500C7"/>
    <w:rsid w:val="00874A6C"/>
    <w:rsid w:val="00876A53"/>
    <w:rsid w:val="00876C65"/>
    <w:rsid w:val="008A4B4C"/>
    <w:rsid w:val="008A6176"/>
    <w:rsid w:val="008C239F"/>
    <w:rsid w:val="008E480C"/>
    <w:rsid w:val="00907757"/>
    <w:rsid w:val="009157A5"/>
    <w:rsid w:val="009212B0"/>
    <w:rsid w:val="009234A5"/>
    <w:rsid w:val="009336F7"/>
    <w:rsid w:val="009374A7"/>
    <w:rsid w:val="009524B7"/>
    <w:rsid w:val="0098551D"/>
    <w:rsid w:val="0099518F"/>
    <w:rsid w:val="009A523D"/>
    <w:rsid w:val="009F496B"/>
    <w:rsid w:val="00A01439"/>
    <w:rsid w:val="00A02E61"/>
    <w:rsid w:val="00A05CFF"/>
    <w:rsid w:val="00A2758E"/>
    <w:rsid w:val="00A53EC0"/>
    <w:rsid w:val="00A54CCC"/>
    <w:rsid w:val="00A56B97"/>
    <w:rsid w:val="00A6093D"/>
    <w:rsid w:val="00A73DF5"/>
    <w:rsid w:val="00A76A6D"/>
    <w:rsid w:val="00A83253"/>
    <w:rsid w:val="00AA6E84"/>
    <w:rsid w:val="00AE04F1"/>
    <w:rsid w:val="00AE341B"/>
    <w:rsid w:val="00B07CA7"/>
    <w:rsid w:val="00B1279A"/>
    <w:rsid w:val="00B5222E"/>
    <w:rsid w:val="00B61C96"/>
    <w:rsid w:val="00B73A2A"/>
    <w:rsid w:val="00B94B06"/>
    <w:rsid w:val="00B94C28"/>
    <w:rsid w:val="00BC10BA"/>
    <w:rsid w:val="00BC5AFD"/>
    <w:rsid w:val="00BE2878"/>
    <w:rsid w:val="00C04F43"/>
    <w:rsid w:val="00C0609D"/>
    <w:rsid w:val="00C115AB"/>
    <w:rsid w:val="00C30249"/>
    <w:rsid w:val="00C3723B"/>
    <w:rsid w:val="00C606C9"/>
    <w:rsid w:val="00C80288"/>
    <w:rsid w:val="00C84003"/>
    <w:rsid w:val="00C90650"/>
    <w:rsid w:val="00C97D78"/>
    <w:rsid w:val="00C97E4B"/>
    <w:rsid w:val="00CC2AAE"/>
    <w:rsid w:val="00CC5A42"/>
    <w:rsid w:val="00CD0B97"/>
    <w:rsid w:val="00CD0EAB"/>
    <w:rsid w:val="00CD56F2"/>
    <w:rsid w:val="00CF34DB"/>
    <w:rsid w:val="00CF558F"/>
    <w:rsid w:val="00CF6FFA"/>
    <w:rsid w:val="00D073E2"/>
    <w:rsid w:val="00D446EC"/>
    <w:rsid w:val="00D51BF0"/>
    <w:rsid w:val="00D55942"/>
    <w:rsid w:val="00D7584E"/>
    <w:rsid w:val="00D807BF"/>
    <w:rsid w:val="00D849C6"/>
    <w:rsid w:val="00DA7887"/>
    <w:rsid w:val="00DB2C26"/>
    <w:rsid w:val="00DE6B43"/>
    <w:rsid w:val="00E11923"/>
    <w:rsid w:val="00E21F20"/>
    <w:rsid w:val="00E262D4"/>
    <w:rsid w:val="00E36250"/>
    <w:rsid w:val="00E54511"/>
    <w:rsid w:val="00E61DAC"/>
    <w:rsid w:val="00E72B80"/>
    <w:rsid w:val="00E75FE3"/>
    <w:rsid w:val="00E86C4C"/>
    <w:rsid w:val="00E977E3"/>
    <w:rsid w:val="00EA6089"/>
    <w:rsid w:val="00EB7AB1"/>
    <w:rsid w:val="00EF48CC"/>
    <w:rsid w:val="00F13CB4"/>
    <w:rsid w:val="00F73032"/>
    <w:rsid w:val="00F848FC"/>
    <w:rsid w:val="00F85E55"/>
    <w:rsid w:val="00F9282A"/>
    <w:rsid w:val="00F96BAD"/>
    <w:rsid w:val="00FB0E84"/>
    <w:rsid w:val="00FD01C2"/>
    <w:rsid w:val="00FF0C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val="en-US" w:eastAsia="en-US"/>
    </w:rPr>
  </w:style>
  <w:style w:type="paragraph" w:styleId="1">
    <w:name w:val="heading 1"/>
    <w:basedOn w:val="a"/>
    <w:next w:val="a"/>
    <w:link w:val="1Char"/>
    <w:uiPriority w:val="9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Char"/>
    <w:uiPriority w:val="9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Char"/>
    <w:uiPriority w:val="9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4">
    <w:name w:val="heading 4"/>
    <w:basedOn w:val="a"/>
    <w:next w:val="a"/>
    <w:link w:val="4Char"/>
    <w:uiPriority w:val="9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Char"/>
    <w:uiPriority w:val="9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Char"/>
    <w:uiPriority w:val="9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7">
    <w:name w:val="heading 7"/>
    <w:basedOn w:val="a"/>
    <w:next w:val="a"/>
    <w:link w:val="7Char"/>
    <w:uiPriority w:val="9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Char"/>
    <w:uiPriority w:val="9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Char"/>
    <w:uiPriority w:val="9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24B2F"/>
    <w:pPr>
      <w:tabs>
        <w:tab w:val="center" w:pos="4320"/>
        <w:tab w:val="right" w:pos="8640"/>
      </w:tabs>
    </w:pPr>
  </w:style>
  <w:style w:type="paragraph" w:styleId="a4">
    <w:name w:val="footer"/>
    <w:basedOn w:val="a"/>
    <w:rsid w:val="00624B2F"/>
    <w:pPr>
      <w:tabs>
        <w:tab w:val="center" w:pos="4320"/>
        <w:tab w:val="right" w:pos="8640"/>
      </w:tabs>
    </w:pPr>
  </w:style>
  <w:style w:type="character" w:styleId="a5">
    <w:name w:val="page number"/>
    <w:basedOn w:val="a0"/>
    <w:rsid w:val="00624B2F"/>
  </w:style>
  <w:style w:type="character" w:styleId="a6">
    <w:name w:val="Hyperlink"/>
    <w:rsid w:val="0012580B"/>
    <w:rPr>
      <w:color w:val="0000FF"/>
      <w:u w:val="single"/>
    </w:rPr>
  </w:style>
  <w:style w:type="paragraph" w:styleId="a7">
    <w:name w:val="Balloon Text"/>
    <w:basedOn w:val="a"/>
    <w:semiHidden/>
    <w:rsid w:val="009336F7"/>
    <w:rPr>
      <w:rFonts w:ascii="Tahoma" w:hAnsi="Tahoma" w:cs="Tahoma"/>
      <w:sz w:val="16"/>
      <w:szCs w:val="16"/>
    </w:rPr>
  </w:style>
  <w:style w:type="character" w:customStyle="1" w:styleId="2Char">
    <w:name w:val="제목 2 Char"/>
    <w:link w:val="2"/>
    <w:rsid w:val="00E11923"/>
    <w:rPr>
      <w:b/>
      <w:bCs/>
      <w:i/>
      <w:iCs/>
      <w:sz w:val="28"/>
      <w:szCs w:val="28"/>
      <w:lang w:eastAsia="en-US"/>
    </w:rPr>
  </w:style>
  <w:style w:type="character" w:customStyle="1" w:styleId="3Char">
    <w:name w:val="제목 3 Char"/>
    <w:link w:val="3"/>
    <w:rsid w:val="002B191D"/>
    <w:rPr>
      <w:b/>
      <w:bCs/>
      <w:sz w:val="26"/>
      <w:szCs w:val="26"/>
      <w:lang w:eastAsia="en-US"/>
    </w:rPr>
  </w:style>
  <w:style w:type="character" w:customStyle="1" w:styleId="4Char">
    <w:name w:val="제목 4 Char"/>
    <w:link w:val="4"/>
    <w:rsid w:val="000E00F3"/>
    <w:rPr>
      <w:b/>
      <w:bCs/>
      <w:sz w:val="28"/>
      <w:szCs w:val="28"/>
      <w:lang w:eastAsia="en-US"/>
    </w:rPr>
  </w:style>
  <w:style w:type="character" w:customStyle="1" w:styleId="5Char">
    <w:name w:val="제목 5 Char"/>
    <w:link w:val="5"/>
    <w:rsid w:val="000E00F3"/>
    <w:rPr>
      <w:b/>
      <w:bCs/>
      <w:i/>
      <w:iCs/>
      <w:sz w:val="26"/>
      <w:szCs w:val="26"/>
      <w:lang w:eastAsia="en-US"/>
    </w:rPr>
  </w:style>
  <w:style w:type="character" w:customStyle="1" w:styleId="6Char">
    <w:name w:val="제목 6 Char"/>
    <w:link w:val="6"/>
    <w:rsid w:val="000E00F3"/>
    <w:rPr>
      <w:b/>
      <w:bCs/>
      <w:sz w:val="22"/>
      <w:szCs w:val="22"/>
      <w:lang w:eastAsia="en-US"/>
    </w:rPr>
  </w:style>
  <w:style w:type="character" w:customStyle="1" w:styleId="7Char">
    <w:name w:val="제목 7 Char"/>
    <w:link w:val="7"/>
    <w:rsid w:val="000E00F3"/>
    <w:rPr>
      <w:sz w:val="24"/>
      <w:szCs w:val="24"/>
      <w:lang w:eastAsia="en-US"/>
    </w:rPr>
  </w:style>
  <w:style w:type="character" w:customStyle="1" w:styleId="8Char">
    <w:name w:val="제목 8 Char"/>
    <w:link w:val="8"/>
    <w:rsid w:val="000E00F3"/>
    <w:rPr>
      <w:i/>
      <w:iCs/>
      <w:sz w:val="24"/>
      <w:szCs w:val="24"/>
      <w:lang w:eastAsia="en-US"/>
    </w:rPr>
  </w:style>
  <w:style w:type="character" w:customStyle="1" w:styleId="9Char">
    <w:name w:val="제목 9 Char"/>
    <w:link w:val="9"/>
    <w:rsid w:val="000E00F3"/>
    <w:rPr>
      <w:b/>
      <w:sz w:val="22"/>
      <w:szCs w:val="22"/>
      <w:lang w:eastAsia="en-US"/>
    </w:rPr>
  </w:style>
  <w:style w:type="character" w:styleId="a8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a9">
    <w:name w:val="Document Map"/>
    <w:basedOn w:val="a"/>
    <w:link w:val="Char"/>
    <w:rsid w:val="00E11923"/>
    <w:rPr>
      <w:rFonts w:ascii="Tahoma" w:hAnsi="Tahoma" w:cs="Tahoma"/>
      <w:sz w:val="16"/>
      <w:szCs w:val="16"/>
    </w:rPr>
  </w:style>
  <w:style w:type="character" w:customStyle="1" w:styleId="Char">
    <w:name w:val="문서 구조 Char"/>
    <w:link w:val="a9"/>
    <w:rsid w:val="00E11923"/>
    <w:rPr>
      <w:rFonts w:ascii="Tahoma" w:hAnsi="Tahoma" w:cs="Tahoma"/>
      <w:sz w:val="16"/>
      <w:szCs w:val="16"/>
      <w:lang w:eastAsia="en-US"/>
    </w:rPr>
  </w:style>
  <w:style w:type="character" w:customStyle="1" w:styleId="1Char">
    <w:name w:val="제목 1 Char"/>
    <w:basedOn w:val="a0"/>
    <w:link w:val="1"/>
    <w:uiPriority w:val="9"/>
    <w:rsid w:val="00CD0B97"/>
    <w:rPr>
      <w:rFonts w:cs="Arial"/>
      <w:b/>
      <w:bCs/>
      <w:kern w:val="32"/>
      <w:sz w:val="32"/>
      <w:szCs w:val="32"/>
      <w:lang w:val="en-US" w:eastAsia="en-US"/>
    </w:rPr>
  </w:style>
  <w:style w:type="paragraph" w:styleId="aa">
    <w:name w:val="List Paragraph"/>
    <w:basedOn w:val="a"/>
    <w:uiPriority w:val="34"/>
    <w:rsid w:val="00CD0B97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20" w:line="276" w:lineRule="auto"/>
      <w:ind w:left="720"/>
      <w:contextualSpacing/>
      <w:jc w:val="both"/>
      <w:textAlignment w:val="auto"/>
    </w:pPr>
    <w:rPr>
      <w:rFonts w:eastAsiaTheme="minorHAnsi"/>
      <w:sz w:val="24"/>
      <w:szCs w:val="24"/>
    </w:rPr>
  </w:style>
  <w:style w:type="paragraph" w:styleId="ab">
    <w:name w:val="caption"/>
    <w:basedOn w:val="a"/>
    <w:next w:val="a"/>
    <w:qFormat/>
    <w:rsid w:val="00CD0B97"/>
    <w:pPr>
      <w:tabs>
        <w:tab w:val="clear" w:pos="360"/>
        <w:tab w:val="clear" w:pos="720"/>
        <w:tab w:val="clear" w:pos="1080"/>
        <w:tab w:val="clear" w:pos="1440"/>
      </w:tabs>
      <w:spacing w:before="120" w:after="120"/>
      <w:ind w:left="851" w:hanging="709"/>
      <w:jc w:val="center"/>
    </w:pPr>
    <w:rPr>
      <w:rFonts w:eastAsia="MS Mincho"/>
      <w:b/>
      <w:sz w:val="24"/>
      <w:szCs w:val="24"/>
      <w:lang w:eastAsia="ja-JP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3</Pages>
  <Words>747</Words>
  <Characters>4261</Characters>
  <Application>Microsoft Office Word</Application>
  <DocSecurity>0</DocSecurity>
  <Lines>35</Lines>
  <Paragraphs>9</Paragraphs>
  <ScaleCrop>false</ScaleCrop>
  <HeadingPairs>
    <vt:vector size="6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Joint Collaborative Team on Video Coding (JCT-VC) Contribution</vt:lpstr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4999</CharactersWithSpaces>
  <SharedDoc>false</SharedDoc>
  <HLinks>
    <vt:vector size="42" baseType="variant">
      <vt:variant>
        <vt:i4>2687027</vt:i4>
      </vt:variant>
      <vt:variant>
        <vt:i4>18</vt:i4>
      </vt:variant>
      <vt:variant>
        <vt:i4>0</vt:i4>
      </vt:variant>
      <vt:variant>
        <vt:i4>5</vt:i4>
      </vt:variant>
      <vt:variant>
        <vt:lpwstr>http://www.itu.int/ITU-T/ipr/index.html</vt:lpwstr>
      </vt:variant>
      <vt:variant>
        <vt:lpwstr/>
      </vt:variant>
      <vt:variant>
        <vt:i4>6815866</vt:i4>
      </vt:variant>
      <vt:variant>
        <vt:i4>15</vt:i4>
      </vt:variant>
      <vt:variant>
        <vt:i4>0</vt:i4>
      </vt:variant>
      <vt:variant>
        <vt:i4>5</vt:i4>
      </vt:variant>
      <vt:variant>
        <vt:lpwstr>http://isotc.iso.org/livelink/livelink?func=ll&amp;objId=4230455&amp;objAction=browse&amp;sort=subtype</vt:lpwstr>
      </vt:variant>
      <vt:variant>
        <vt:lpwstr/>
      </vt:variant>
      <vt:variant>
        <vt:i4>2687027</vt:i4>
      </vt:variant>
      <vt:variant>
        <vt:i4>12</vt:i4>
      </vt:variant>
      <vt:variant>
        <vt:i4>0</vt:i4>
      </vt:variant>
      <vt:variant>
        <vt:i4>5</vt:i4>
      </vt:variant>
      <vt:variant>
        <vt:lpwstr>http://www.itu.int/ITU-T/ipr/index.html</vt:lpwstr>
      </vt:variant>
      <vt:variant>
        <vt:lpwstr/>
      </vt:variant>
      <vt:variant>
        <vt:i4>6160462</vt:i4>
      </vt:variant>
      <vt:variant>
        <vt:i4>9</vt:i4>
      </vt:variant>
      <vt:variant>
        <vt:i4>0</vt:i4>
      </vt:variant>
      <vt:variant>
        <vt:i4>5</vt:i4>
      </vt:variant>
      <vt:variant>
        <vt:lpwstr>http://www.itu.int/ITU-T/dbase/patent/patent-policy.html</vt:lpwstr>
      </vt:variant>
      <vt:variant>
        <vt:lpwstr/>
      </vt:variant>
      <vt:variant>
        <vt:i4>7995483</vt:i4>
      </vt:variant>
      <vt:variant>
        <vt:i4>6</vt:i4>
      </vt:variant>
      <vt:variant>
        <vt:i4>0</vt:i4>
      </vt:variant>
      <vt:variant>
        <vt:i4>5</vt:i4>
      </vt:variant>
      <vt:variant>
        <vt:lpwstr>mailto:ohm@ient.rwth-aachen.de</vt:lpwstr>
      </vt:variant>
      <vt:variant>
        <vt:lpwstr/>
      </vt:variant>
      <vt:variant>
        <vt:i4>6750290</vt:i4>
      </vt:variant>
      <vt:variant>
        <vt:i4>3</vt:i4>
      </vt:variant>
      <vt:variant>
        <vt:i4>0</vt:i4>
      </vt:variant>
      <vt:variant>
        <vt:i4>5</vt:i4>
      </vt:variant>
      <vt:variant>
        <vt:lpwstr>mailto:garysull@microsoft.com</vt:lpwstr>
      </vt:variant>
      <vt:variant>
        <vt:lpwstr/>
      </vt:variant>
      <vt:variant>
        <vt:i4>2949183</vt:i4>
      </vt:variant>
      <vt:variant>
        <vt:i4>0</vt:i4>
      </vt:variant>
      <vt:variant>
        <vt:i4>0</vt:i4>
      </vt:variant>
      <vt:variant>
        <vt:i4>5</vt:i4>
      </vt:variant>
      <vt:variant>
        <vt:lpwstr>http://phenix.int-evry.fr/jct2/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/>
  <cp:keywords>JCT-VC, MPEG, VCEG</cp:keywords>
  <cp:lastModifiedBy>Samsung Electronics</cp:lastModifiedBy>
  <cp:revision>17</cp:revision>
  <cp:lastPrinted>1601-01-01T00:00:00Z</cp:lastPrinted>
  <dcterms:created xsi:type="dcterms:W3CDTF">2012-06-29T13:29:00Z</dcterms:created>
  <dcterms:modified xsi:type="dcterms:W3CDTF">2012-07-10T12:14:00Z</dcterms:modified>
</cp:coreProperties>
</file>