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0D8010B1" w14:textId="77777777">
        <w:tc>
          <w:tcPr>
            <w:tcW w:w="6408" w:type="dxa"/>
          </w:tcPr>
          <w:p w14:paraId="6C1C76D2" w14:textId="77777777" w:rsidR="006C5D39" w:rsidRPr="005B217D" w:rsidRDefault="0097703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216CE05A" wp14:editId="68E7971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179B2DC3" wp14:editId="3737495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5F063F1D" wp14:editId="0DB01C9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B074C61"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209E2E9" w14:textId="77777777"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14:paraId="5052A490" w14:textId="77777777" w:rsidR="008A4B4C" w:rsidRPr="005B217D" w:rsidRDefault="00E61DAC" w:rsidP="004D1D5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B56BD">
              <w:rPr>
                <w:lang w:val="en-CA"/>
              </w:rPr>
              <w:t>Z</w:t>
            </w:r>
            <w:r w:rsidR="004D1D53" w:rsidRPr="004D1D53">
              <w:rPr>
                <w:lang w:val="en-CA"/>
              </w:rPr>
              <w:t>00</w:t>
            </w:r>
            <w:r w:rsidR="0038389B">
              <w:rPr>
                <w:lang w:val="en-CA"/>
              </w:rPr>
              <w:t>40</w:t>
            </w:r>
          </w:p>
        </w:tc>
      </w:tr>
    </w:tbl>
    <w:p w14:paraId="050D21C2"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217B2560" w14:textId="77777777">
        <w:tc>
          <w:tcPr>
            <w:tcW w:w="1458" w:type="dxa"/>
          </w:tcPr>
          <w:p w14:paraId="63D4BF9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3C68221" w14:textId="77777777" w:rsidR="00E61DAC" w:rsidRPr="005B217D" w:rsidRDefault="0038389B" w:rsidP="00E956B6">
            <w:pPr>
              <w:spacing w:before="60" w:after="60"/>
              <w:rPr>
                <w:b/>
                <w:szCs w:val="22"/>
                <w:lang w:val="en-CA"/>
              </w:rPr>
            </w:pPr>
            <w:r w:rsidRPr="0038389B">
              <w:rPr>
                <w:b/>
                <w:szCs w:val="22"/>
                <w:lang w:val="en-CA"/>
              </w:rPr>
              <w:t>A new tool for Color Gamut Analysis of MPEG video content</w:t>
            </w:r>
          </w:p>
        </w:tc>
      </w:tr>
      <w:tr w:rsidR="00E61DAC" w:rsidRPr="005B217D" w14:paraId="445DDE1B" w14:textId="77777777">
        <w:tc>
          <w:tcPr>
            <w:tcW w:w="1458" w:type="dxa"/>
          </w:tcPr>
          <w:p w14:paraId="0C55913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49B1C84C" w14:textId="77777777" w:rsidR="00E61DAC" w:rsidRPr="005B217D" w:rsidRDefault="00E61DAC" w:rsidP="009719B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5D6DAFA" w14:textId="77777777">
        <w:tc>
          <w:tcPr>
            <w:tcW w:w="1458" w:type="dxa"/>
          </w:tcPr>
          <w:p w14:paraId="601E8B1F"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ECC11E3" w14:textId="77777777" w:rsidR="00E61DAC" w:rsidRPr="005B217D" w:rsidRDefault="00E61DAC" w:rsidP="005E1AC6">
            <w:pPr>
              <w:spacing w:before="60" w:after="60"/>
              <w:rPr>
                <w:szCs w:val="22"/>
                <w:lang w:val="en-CA"/>
              </w:rPr>
            </w:pPr>
            <w:r w:rsidRPr="005B217D">
              <w:rPr>
                <w:szCs w:val="22"/>
                <w:lang w:val="en-CA"/>
              </w:rPr>
              <w:t>Information</w:t>
            </w:r>
          </w:p>
        </w:tc>
      </w:tr>
      <w:tr w:rsidR="00C968BE" w:rsidRPr="005B217D" w14:paraId="051C2191" w14:textId="77777777">
        <w:tc>
          <w:tcPr>
            <w:tcW w:w="1458" w:type="dxa"/>
          </w:tcPr>
          <w:p w14:paraId="5E9B746C" w14:textId="77777777" w:rsidR="00C968BE" w:rsidRPr="005B217D" w:rsidRDefault="00C968BE">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4E2F4FB" w14:textId="241C0CA9" w:rsidR="00C968BE" w:rsidRDefault="00C968BE" w:rsidP="00C968BE">
            <w:pPr>
              <w:spacing w:before="60" w:after="60"/>
              <w:rPr>
                <w:szCs w:val="22"/>
                <w:lang w:val="en-CA"/>
              </w:rPr>
            </w:pPr>
            <w:r>
              <w:rPr>
                <w:szCs w:val="22"/>
                <w:lang w:val="sv-SE"/>
              </w:rPr>
              <w:t>A.M. Tourapis</w:t>
            </w:r>
            <w:r w:rsidRPr="002E3BF2">
              <w:rPr>
                <w:szCs w:val="22"/>
                <w:lang w:val="sv-SE"/>
              </w:rPr>
              <w:t xml:space="preserve">, </w:t>
            </w:r>
            <w:r>
              <w:rPr>
                <w:szCs w:val="22"/>
                <w:lang w:val="sv-SE"/>
              </w:rPr>
              <w:t xml:space="preserve">M. Meyer, </w:t>
            </w:r>
            <w:r>
              <w:rPr>
                <w:szCs w:val="22"/>
                <w:lang w:val="en-CA"/>
              </w:rPr>
              <w:t>D. Singer</w:t>
            </w:r>
          </w:p>
          <w:p w14:paraId="0CCE37A4" w14:textId="51DD078A" w:rsidR="00C968BE" w:rsidRPr="002E3BF2" w:rsidRDefault="00C968BE" w:rsidP="00C968BE">
            <w:pPr>
              <w:spacing w:before="60" w:after="60"/>
              <w:rPr>
                <w:szCs w:val="22"/>
                <w:lang w:val="sv-SE"/>
              </w:rPr>
            </w:pPr>
            <w:r>
              <w:rPr>
                <w:szCs w:val="22"/>
                <w:lang w:val="en-CA"/>
              </w:rPr>
              <w:t>1 Infinite Loop</w:t>
            </w:r>
            <w:r>
              <w:rPr>
                <w:szCs w:val="22"/>
                <w:lang w:val="en-CA"/>
              </w:rPr>
              <w:br/>
              <w:t>Cupertino, CA 95014</w:t>
            </w:r>
            <w:r>
              <w:rPr>
                <w:szCs w:val="22"/>
                <w:lang w:val="en-CA"/>
              </w:rPr>
              <w:br/>
              <w:t>USA</w:t>
            </w:r>
          </w:p>
        </w:tc>
        <w:tc>
          <w:tcPr>
            <w:tcW w:w="900" w:type="dxa"/>
          </w:tcPr>
          <w:p w14:paraId="5E395156" w14:textId="7AF49C09" w:rsidR="00C968BE" w:rsidRPr="005B217D" w:rsidRDefault="00C968BE">
            <w:pPr>
              <w:spacing w:before="60" w:after="60"/>
              <w:rPr>
                <w:szCs w:val="22"/>
                <w:lang w:val="en-CA"/>
              </w:rPr>
            </w:pPr>
            <w:r w:rsidRPr="005B217D">
              <w:rPr>
                <w:szCs w:val="22"/>
                <w:lang w:val="en-CA"/>
              </w:rPr>
              <w:t>Tel:</w:t>
            </w:r>
            <w:r w:rsidRPr="005B217D">
              <w:rPr>
                <w:szCs w:val="22"/>
                <w:lang w:val="en-CA"/>
              </w:rPr>
              <w:br/>
              <w:t>Email:</w:t>
            </w:r>
          </w:p>
        </w:tc>
        <w:tc>
          <w:tcPr>
            <w:tcW w:w="3168" w:type="dxa"/>
          </w:tcPr>
          <w:p w14:paraId="57F24A60" w14:textId="13C61BBA" w:rsidR="00C968BE" w:rsidRPr="005B217D" w:rsidRDefault="00C968BE" w:rsidP="002E3BF2">
            <w:pPr>
              <w:spacing w:before="60" w:after="60"/>
              <w:rPr>
                <w:szCs w:val="22"/>
                <w:lang w:val="en-CA"/>
              </w:rPr>
            </w:pPr>
            <w:r>
              <w:rPr>
                <w:szCs w:val="22"/>
                <w:lang w:val="en-CA"/>
              </w:rPr>
              <w:t>+1-408-228-7983</w:t>
            </w:r>
            <w:r>
              <w:rPr>
                <w:szCs w:val="22"/>
                <w:lang w:val="en-CA"/>
              </w:rPr>
              <w:br/>
              <w:t>atourapis@apple.com</w:t>
            </w:r>
          </w:p>
        </w:tc>
      </w:tr>
      <w:tr w:rsidR="00E61DAC" w:rsidRPr="005B217D" w14:paraId="49E1B4E1" w14:textId="77777777">
        <w:tc>
          <w:tcPr>
            <w:tcW w:w="1458" w:type="dxa"/>
          </w:tcPr>
          <w:p w14:paraId="23405F3D"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7927D66" w14:textId="48E536BA" w:rsidR="00E61DAC" w:rsidRPr="005B217D" w:rsidRDefault="00C968BE" w:rsidP="00C968BE">
            <w:pPr>
              <w:spacing w:before="60" w:after="60"/>
              <w:rPr>
                <w:szCs w:val="22"/>
                <w:lang w:val="en-CA"/>
              </w:rPr>
            </w:pPr>
            <w:r>
              <w:rPr>
                <w:szCs w:val="22"/>
                <w:lang w:val="en-CA"/>
              </w:rPr>
              <w:t>Apple Inc</w:t>
            </w:r>
          </w:p>
        </w:tc>
      </w:tr>
    </w:tbl>
    <w:p w14:paraId="72E4FB45"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588769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F3B11EA" w14:textId="2418CABE" w:rsidR="00263398" w:rsidRPr="003D5788" w:rsidRDefault="00F14806" w:rsidP="008C3E85">
      <w:pPr>
        <w:rPr>
          <w:sz w:val="20"/>
          <w:lang w:val="en-CA"/>
        </w:rPr>
      </w:pPr>
      <w:r>
        <w:rPr>
          <w:sz w:val="20"/>
          <w:lang w:val="en-CA"/>
        </w:rPr>
        <w:t>Most common video applications expect video content to utilize what is commonly referred to as the video/legal video range. Until recently, it was assumed that all content used for MPEG experiments were also using this range. However</w:t>
      </w:r>
      <w:r w:rsidR="00A10886">
        <w:rPr>
          <w:sz w:val="20"/>
          <w:lang w:val="en-CA"/>
        </w:rPr>
        <w:t>,</w:t>
      </w:r>
      <w:r w:rsidR="00C968BE">
        <w:rPr>
          <w:sz w:val="20"/>
          <w:lang w:val="en-CA"/>
        </w:rPr>
        <w:t xml:space="preserve"> it was </w:t>
      </w:r>
      <w:r w:rsidR="00A10886">
        <w:rPr>
          <w:sz w:val="20"/>
          <w:lang w:val="en-CA"/>
        </w:rPr>
        <w:t xml:space="preserve">recently that a significant amount of MPEG material may in fact be full range video content, potentially impacting visualization as well as conversion processes that may be required for different experiments within the content of MPEG. In this </w:t>
      </w:r>
      <w:r w:rsidR="004A3183">
        <w:rPr>
          <w:sz w:val="20"/>
          <w:lang w:val="en-CA"/>
        </w:rPr>
        <w:t>contribution,</w:t>
      </w:r>
      <w:r w:rsidR="00A10886">
        <w:rPr>
          <w:sz w:val="20"/>
          <w:lang w:val="en-CA"/>
        </w:rPr>
        <w:t xml:space="preserve"> we present a new tool, named </w:t>
      </w:r>
      <w:proofErr w:type="spellStart"/>
      <w:r w:rsidR="00A10886">
        <w:rPr>
          <w:sz w:val="20"/>
          <w:lang w:val="en-CA"/>
        </w:rPr>
        <w:t>GamutTest</w:t>
      </w:r>
      <w:proofErr w:type="spellEnd"/>
      <w:r w:rsidR="00A10886">
        <w:rPr>
          <w:sz w:val="20"/>
          <w:lang w:val="en-CA"/>
        </w:rPr>
        <w:t xml:space="preserve">, that is part of the </w:t>
      </w:r>
      <w:proofErr w:type="spellStart"/>
      <w:r w:rsidR="00A10886">
        <w:rPr>
          <w:sz w:val="20"/>
          <w:lang w:val="en-CA"/>
        </w:rPr>
        <w:t>HDRTools</w:t>
      </w:r>
      <w:proofErr w:type="spellEnd"/>
      <w:r w:rsidR="00A10886">
        <w:rPr>
          <w:sz w:val="20"/>
          <w:lang w:val="en-CA"/>
        </w:rPr>
        <w:t xml:space="preserve"> package</w:t>
      </w:r>
      <w:r w:rsidR="004A3183">
        <w:rPr>
          <w:sz w:val="20"/>
          <w:lang w:val="en-CA"/>
        </w:rPr>
        <w:t xml:space="preserve">. This tool may be able to </w:t>
      </w:r>
      <w:r w:rsidR="00A10886">
        <w:rPr>
          <w:sz w:val="20"/>
          <w:lang w:val="en-CA"/>
        </w:rPr>
        <w:t>assist in the analysis of video material and in helping to identify the correct video range of the content.</w:t>
      </w:r>
      <w:r w:rsidR="00C968BE">
        <w:rPr>
          <w:sz w:val="20"/>
          <w:lang w:val="en-CA"/>
        </w:rPr>
        <w:t xml:space="preserve"> </w:t>
      </w:r>
    </w:p>
    <w:p w14:paraId="482B36A4" w14:textId="77777777" w:rsidR="00745F6B" w:rsidRDefault="00745F6B" w:rsidP="00E11923">
      <w:pPr>
        <w:pStyle w:val="Heading1"/>
        <w:rPr>
          <w:lang w:val="en-CA"/>
        </w:rPr>
      </w:pPr>
      <w:r w:rsidRPr="005B217D">
        <w:rPr>
          <w:lang w:val="en-CA"/>
        </w:rPr>
        <w:t xml:space="preserve">Introduction </w:t>
      </w:r>
    </w:p>
    <w:p w14:paraId="4F58C4DB" w14:textId="74C3C79D" w:rsidR="00EB657A" w:rsidRDefault="004A3183" w:rsidP="0022645B">
      <w:pPr>
        <w:jc w:val="both"/>
        <w:rPr>
          <w:lang w:val="en-CA"/>
        </w:rPr>
      </w:pPr>
      <w:r>
        <w:rPr>
          <w:lang w:val="en-CA"/>
        </w:rPr>
        <w:t xml:space="preserve">Full range </w:t>
      </w:r>
      <w:r w:rsidR="000F3849">
        <w:rPr>
          <w:lang w:val="en-CA"/>
        </w:rPr>
        <w:t xml:space="preserve">video </w:t>
      </w:r>
      <w:r>
        <w:rPr>
          <w:lang w:val="en-CA"/>
        </w:rPr>
        <w:t xml:space="preserve">material may utilize all digital </w:t>
      </w:r>
      <w:proofErr w:type="spellStart"/>
      <w:r>
        <w:rPr>
          <w:lang w:val="en-CA"/>
        </w:rPr>
        <w:t>codewords</w:t>
      </w:r>
      <w:proofErr w:type="spellEnd"/>
      <w:r>
        <w:rPr>
          <w:lang w:val="en-CA"/>
        </w:rPr>
        <w:t xml:space="preserve"> given a specific bit</w:t>
      </w:r>
      <w:r w:rsidR="003D1F49">
        <w:rPr>
          <w:lang w:val="en-CA"/>
        </w:rPr>
        <w:t xml:space="preserve"> </w:t>
      </w:r>
      <w:r>
        <w:rPr>
          <w:lang w:val="en-CA"/>
        </w:rPr>
        <w:t>depth, i.e. values 0 up to 255</w:t>
      </w:r>
      <w:r w:rsidR="00A145D7">
        <w:rPr>
          <w:lang w:val="en-CA"/>
        </w:rPr>
        <w:t xml:space="preserve"> for 8-</w:t>
      </w:r>
      <w:r>
        <w:rPr>
          <w:lang w:val="en-CA"/>
        </w:rPr>
        <w:t xml:space="preserve">bit material, </w:t>
      </w:r>
      <w:r w:rsidR="00513A13">
        <w:rPr>
          <w:lang w:val="en-CA"/>
        </w:rPr>
        <w:t>to represent</w:t>
      </w:r>
      <w:r>
        <w:rPr>
          <w:lang w:val="en-CA"/>
        </w:rPr>
        <w:t xml:space="preserve"> a color sample. On the other hand, video</w:t>
      </w:r>
      <w:r w:rsidR="005C76C1">
        <w:rPr>
          <w:lang w:val="en-CA"/>
        </w:rPr>
        <w:t>/legal</w:t>
      </w:r>
      <w:r>
        <w:rPr>
          <w:lang w:val="en-CA"/>
        </w:rPr>
        <w:t xml:space="preserve"> range material </w:t>
      </w:r>
      <w:r w:rsidR="0022645B">
        <w:rPr>
          <w:lang w:val="en-CA"/>
        </w:rPr>
        <w:t xml:space="preserve">nominally only utilize values within a </w:t>
      </w:r>
      <w:r w:rsidR="005C76C1">
        <w:rPr>
          <w:lang w:val="en-CA"/>
        </w:rPr>
        <w:t>well specified</w:t>
      </w:r>
      <w:r w:rsidR="0022645B">
        <w:rPr>
          <w:lang w:val="en-CA"/>
        </w:rPr>
        <w:t xml:space="preserve"> range</w:t>
      </w:r>
      <w:r w:rsidR="005C76C1">
        <w:rPr>
          <w:lang w:val="en-CA"/>
        </w:rPr>
        <w:t xml:space="preserve">, i.e. </w:t>
      </w:r>
      <w:r w:rsidR="00A145D7">
        <w:rPr>
          <w:lang w:val="en-CA"/>
        </w:rPr>
        <w:t>for 8-</w:t>
      </w:r>
      <w:r w:rsidR="005C76C1">
        <w:rPr>
          <w:lang w:val="en-CA"/>
        </w:rPr>
        <w:t xml:space="preserve">bit data the range of 16 to 235 for Y’, R’, G’, and B’ data, and 16 to 240 for </w:t>
      </w:r>
      <w:proofErr w:type="spellStart"/>
      <w:r w:rsidR="005C76C1">
        <w:rPr>
          <w:lang w:val="en-CA"/>
        </w:rPr>
        <w:t>Cb</w:t>
      </w:r>
      <w:proofErr w:type="spellEnd"/>
      <w:r w:rsidR="005C76C1">
        <w:rPr>
          <w:lang w:val="en-CA"/>
        </w:rPr>
        <w:t xml:space="preserve"> and Cr data. Word values outside these ranges are considered as </w:t>
      </w:r>
      <w:r>
        <w:rPr>
          <w:lang w:val="en-CA"/>
        </w:rPr>
        <w:t>underflow and overflow range</w:t>
      </w:r>
      <w:r w:rsidR="005C76C1">
        <w:rPr>
          <w:lang w:val="en-CA"/>
        </w:rPr>
        <w:t xml:space="preserve">s. The video/legal range concept has deep roots in analog video and on how signals were handled </w:t>
      </w:r>
      <w:r w:rsidR="00883B26">
        <w:rPr>
          <w:lang w:val="en-CA"/>
        </w:rPr>
        <w:t xml:space="preserve">in older television transmitters and receivers. </w:t>
      </w:r>
      <w:r w:rsidR="00C648F9">
        <w:rPr>
          <w:lang w:val="en-CA"/>
        </w:rPr>
        <w:t xml:space="preserve">The majority of consumer video applications expect only video range material especially when using the Non-Constant Luminance </w:t>
      </w:r>
      <w:proofErr w:type="spellStart"/>
      <w:r w:rsidR="00C648F9">
        <w:rPr>
          <w:lang w:val="en-CA"/>
        </w:rPr>
        <w:t>YCbCr</w:t>
      </w:r>
      <w:proofErr w:type="spellEnd"/>
      <w:r w:rsidR="00C648F9">
        <w:rPr>
          <w:lang w:val="en-CA"/>
        </w:rPr>
        <w:t xml:space="preserve"> format. Full range and Video range material essentially require different equations to be used when converting the data for display or for any subsequent processing. Incorrect conversions may result in color and contrast loss issues, that can be considered unacceptable by a user</w:t>
      </w:r>
      <w:r w:rsidR="000F3849">
        <w:rPr>
          <w:lang w:val="en-CA"/>
        </w:rPr>
        <w:t>, while there could be other issues when unconditionally mixing different material types</w:t>
      </w:r>
      <w:r w:rsidR="00C648F9">
        <w:rPr>
          <w:lang w:val="en-CA"/>
        </w:rPr>
        <w:t>.</w:t>
      </w:r>
    </w:p>
    <w:p w14:paraId="23B9F70F" w14:textId="0B1E50D0" w:rsidR="00C648F9" w:rsidRDefault="000F3849" w:rsidP="0022645B">
      <w:pPr>
        <w:jc w:val="both"/>
        <w:rPr>
          <w:lang w:val="en-CA"/>
        </w:rPr>
      </w:pPr>
      <w:r>
        <w:rPr>
          <w:lang w:val="en-CA"/>
        </w:rPr>
        <w:t>It was recently identified that several of the video material used for MPEG experiments might be utilizing the full range instead of the more common, video range. Although this did not likely have in the past any consequences in terms of encoding of the material, subjective tests may have been impacted if the improper conversion for display was used. Furthermore, it is now desired in new MPEG tests to convert existing material into different formats</w:t>
      </w:r>
      <w:r w:rsidR="00F7596C">
        <w:rPr>
          <w:lang w:val="en-CA"/>
        </w:rPr>
        <w:t>,</w:t>
      </w:r>
      <w:r>
        <w:rPr>
          <w:lang w:val="en-CA"/>
        </w:rPr>
        <w:t xml:space="preserve"> </w:t>
      </w:r>
      <w:r w:rsidR="00F7596C">
        <w:rPr>
          <w:lang w:val="en-CA"/>
        </w:rPr>
        <w:t xml:space="preserve">including the PQ encoded BT.2020 Non-Constant Luminance </w:t>
      </w:r>
      <w:proofErr w:type="spellStart"/>
      <w:r w:rsidR="00F7596C">
        <w:rPr>
          <w:lang w:val="en-CA"/>
        </w:rPr>
        <w:t>YCbCr</w:t>
      </w:r>
      <w:proofErr w:type="spellEnd"/>
      <w:r w:rsidR="00F7596C">
        <w:rPr>
          <w:lang w:val="en-CA"/>
        </w:rPr>
        <w:t xml:space="preserve"> format (BT.2100). Such conversions </w:t>
      </w:r>
      <w:r w:rsidR="00A145D7">
        <w:rPr>
          <w:lang w:val="en-CA"/>
        </w:rPr>
        <w:t xml:space="preserve">would also </w:t>
      </w:r>
      <w:r w:rsidR="00F7596C">
        <w:rPr>
          <w:lang w:val="en-CA"/>
        </w:rPr>
        <w:t xml:space="preserve">require proper knowledge of the </w:t>
      </w:r>
      <w:r w:rsidR="00A145D7">
        <w:rPr>
          <w:lang w:val="en-CA"/>
        </w:rPr>
        <w:t xml:space="preserve">video format. Early identification of video or full range material was based only on the analysis of the digital values and on whether these values exceeded the defined ranges. Unfortunately, even though that could allow identifying whether some </w:t>
      </w:r>
      <w:r w:rsidR="00BB5C65">
        <w:rPr>
          <w:lang w:val="en-CA"/>
        </w:rPr>
        <w:t>video sequences</w:t>
      </w:r>
      <w:r w:rsidR="00A145D7">
        <w:rPr>
          <w:lang w:val="en-CA"/>
        </w:rPr>
        <w:t xml:space="preserve"> are in full range, it cannot guarantee that </w:t>
      </w:r>
      <w:r w:rsidR="00BB5C65">
        <w:rPr>
          <w:lang w:val="en-CA"/>
        </w:rPr>
        <w:t>video sequences</w:t>
      </w:r>
      <w:r w:rsidR="00A145D7">
        <w:rPr>
          <w:lang w:val="en-CA"/>
        </w:rPr>
        <w:t xml:space="preserve"> that may appear to be in video range are truly within.</w:t>
      </w:r>
    </w:p>
    <w:p w14:paraId="78AABDEA" w14:textId="70727447" w:rsidR="00A145D7" w:rsidRDefault="00BB5C65" w:rsidP="0022645B">
      <w:pPr>
        <w:jc w:val="both"/>
        <w:rPr>
          <w:lang w:val="en-CA"/>
        </w:rPr>
      </w:pPr>
      <w:r>
        <w:rPr>
          <w:lang w:val="en-CA"/>
        </w:rPr>
        <w:t xml:space="preserve">For this purpose, we have developed a new tool, named </w:t>
      </w:r>
      <w:proofErr w:type="spellStart"/>
      <w:r>
        <w:rPr>
          <w:lang w:val="en-CA"/>
        </w:rPr>
        <w:t>GamutTest</w:t>
      </w:r>
      <w:proofErr w:type="spellEnd"/>
      <w:r>
        <w:rPr>
          <w:lang w:val="en-CA"/>
        </w:rPr>
        <w:t xml:space="preserve">, that can perform additional operations on the color sample values, and could potentially better assist in the identification of the actual range of the video material. This new tool is part of the </w:t>
      </w:r>
      <w:proofErr w:type="spellStart"/>
      <w:r>
        <w:rPr>
          <w:lang w:val="en-CA"/>
        </w:rPr>
        <w:t>HDRTools</w:t>
      </w:r>
      <w:proofErr w:type="spellEnd"/>
      <w:r>
        <w:rPr>
          <w:lang w:val="en-CA"/>
        </w:rPr>
        <w:t xml:space="preserve"> </w:t>
      </w:r>
      <w:r w:rsidR="00314890">
        <w:rPr>
          <w:lang w:val="en-CA"/>
        </w:rPr>
        <w:t xml:space="preserve">software </w:t>
      </w:r>
      <w:r>
        <w:rPr>
          <w:lang w:val="en-CA"/>
        </w:rPr>
        <w:t>package.</w:t>
      </w:r>
    </w:p>
    <w:p w14:paraId="20362DBF" w14:textId="7B5809D6" w:rsidR="00BB5C65" w:rsidRDefault="00A145D7" w:rsidP="00BB5C65">
      <w:pPr>
        <w:pStyle w:val="Heading1"/>
        <w:rPr>
          <w:lang w:val="en-CA"/>
        </w:rPr>
      </w:pPr>
      <w:r>
        <w:rPr>
          <w:lang w:val="en-CA"/>
        </w:rPr>
        <w:lastRenderedPageBreak/>
        <w:tab/>
      </w:r>
      <w:proofErr w:type="spellStart"/>
      <w:r w:rsidR="00BB5C65">
        <w:rPr>
          <w:lang w:val="en-CA"/>
        </w:rPr>
        <w:t>GamutTest</w:t>
      </w:r>
      <w:proofErr w:type="spellEnd"/>
      <w:r w:rsidR="00BB5C65">
        <w:rPr>
          <w:lang w:val="en-CA"/>
        </w:rPr>
        <w:t xml:space="preserve"> tool</w:t>
      </w:r>
      <w:r w:rsidR="00BB5C65" w:rsidRPr="005B217D">
        <w:rPr>
          <w:lang w:val="en-CA"/>
        </w:rPr>
        <w:t xml:space="preserve"> </w:t>
      </w:r>
    </w:p>
    <w:p w14:paraId="63F32A51" w14:textId="59D1B04B" w:rsidR="00D07735" w:rsidRDefault="00314890" w:rsidP="00A145D7">
      <w:pPr>
        <w:tabs>
          <w:tab w:val="clear" w:pos="360"/>
          <w:tab w:val="clear" w:pos="720"/>
          <w:tab w:val="clear" w:pos="1080"/>
          <w:tab w:val="clear" w:pos="1440"/>
        </w:tabs>
        <w:rPr>
          <w:lang w:val="en-CA"/>
        </w:rPr>
      </w:pPr>
      <w:r>
        <w:rPr>
          <w:lang w:val="en-CA"/>
        </w:rPr>
        <w:t xml:space="preserve">The </w:t>
      </w:r>
      <w:proofErr w:type="spellStart"/>
      <w:r>
        <w:rPr>
          <w:lang w:val="en-CA"/>
        </w:rPr>
        <w:t>GamutTest</w:t>
      </w:r>
      <w:proofErr w:type="spellEnd"/>
      <w:r>
        <w:rPr>
          <w:lang w:val="en-CA"/>
        </w:rPr>
        <w:t xml:space="preserve"> tool utilizes the common library of the </w:t>
      </w:r>
      <w:proofErr w:type="spellStart"/>
      <w:r>
        <w:rPr>
          <w:lang w:val="en-CA"/>
        </w:rPr>
        <w:t>HDRTools</w:t>
      </w:r>
      <w:proofErr w:type="spellEnd"/>
      <w:r>
        <w:rPr>
          <w:lang w:val="en-CA"/>
        </w:rPr>
        <w:t xml:space="preserve"> </w:t>
      </w:r>
      <w:r w:rsidR="00973097">
        <w:rPr>
          <w:lang w:val="en-CA"/>
        </w:rPr>
        <w:fldChar w:fldCharType="begin"/>
      </w:r>
      <w:r w:rsidR="00973097">
        <w:rPr>
          <w:lang w:val="en-CA"/>
        </w:rPr>
        <w:instrText xml:space="preserve"> REF _Ref451524751 \r \h </w:instrText>
      </w:r>
      <w:r w:rsidR="00973097">
        <w:rPr>
          <w:lang w:val="en-CA"/>
        </w:rPr>
      </w:r>
      <w:r w:rsidR="00973097">
        <w:rPr>
          <w:lang w:val="en-CA"/>
        </w:rPr>
        <w:fldChar w:fldCharType="separate"/>
      </w:r>
      <w:r w:rsidR="00973097">
        <w:rPr>
          <w:lang w:val="en-CA"/>
        </w:rPr>
        <w:t>[1]</w:t>
      </w:r>
      <w:r w:rsidR="00973097">
        <w:rPr>
          <w:lang w:val="en-CA"/>
        </w:rPr>
        <w:fldChar w:fldCharType="end"/>
      </w:r>
      <w:r w:rsidR="00973097">
        <w:rPr>
          <w:lang w:val="en-CA"/>
        </w:rPr>
        <w:t xml:space="preserve"> </w:t>
      </w:r>
      <w:r>
        <w:rPr>
          <w:lang w:val="en-CA"/>
        </w:rPr>
        <w:t xml:space="preserve">package for all I/O operations. </w:t>
      </w:r>
      <w:r w:rsidR="00D07735">
        <w:rPr>
          <w:lang w:val="en-CA"/>
        </w:rPr>
        <w:t xml:space="preserve">It then computes and reports statistics relating to every frame in a video sequence, that may help determine whether a sequence is in full or video range. </w:t>
      </w:r>
    </w:p>
    <w:p w14:paraId="49294C04" w14:textId="77777777" w:rsidR="000841D3" w:rsidRDefault="00D07735" w:rsidP="000841D3">
      <w:pPr>
        <w:tabs>
          <w:tab w:val="clear" w:pos="360"/>
          <w:tab w:val="clear" w:pos="720"/>
          <w:tab w:val="clear" w:pos="1080"/>
          <w:tab w:val="clear" w:pos="1440"/>
        </w:tabs>
        <w:jc w:val="both"/>
        <w:rPr>
          <w:lang w:val="en-CA"/>
        </w:rPr>
      </w:pPr>
      <w:r>
        <w:rPr>
          <w:lang w:val="en-CA"/>
        </w:rPr>
        <w:t xml:space="preserve">More specifically, after reading a video frame, </w:t>
      </w:r>
      <w:proofErr w:type="spellStart"/>
      <w:r>
        <w:rPr>
          <w:lang w:val="en-CA"/>
        </w:rPr>
        <w:t>GamutTest</w:t>
      </w:r>
      <w:proofErr w:type="spellEnd"/>
      <w:r>
        <w:rPr>
          <w:lang w:val="en-CA"/>
        </w:rPr>
        <w:t xml:space="preserve"> analyzes every color sample to find the minimum and maximum value for each plane. Furthermore, given a user specified </w:t>
      </w:r>
      <w:r w:rsidR="000841D3">
        <w:rPr>
          <w:lang w:val="en-CA"/>
        </w:rPr>
        <w:t xml:space="preserve">video </w:t>
      </w:r>
      <w:r>
        <w:rPr>
          <w:lang w:val="en-CA"/>
        </w:rPr>
        <w:t>format</w:t>
      </w:r>
      <w:r w:rsidR="000841D3">
        <w:rPr>
          <w:lang w:val="en-CA"/>
        </w:rPr>
        <w:t xml:space="preserve">, it computes how many sample values for each color plane are in the underflow or overflow range, as was done previously for analysing MPEG material. However, at this stage, </w:t>
      </w:r>
      <w:proofErr w:type="spellStart"/>
      <w:r w:rsidR="000841D3">
        <w:rPr>
          <w:lang w:val="en-CA"/>
        </w:rPr>
        <w:t>GamutTest</w:t>
      </w:r>
      <w:proofErr w:type="spellEnd"/>
      <w:r w:rsidR="000841D3">
        <w:rPr>
          <w:lang w:val="en-CA"/>
        </w:rPr>
        <w:t xml:space="preserve"> also performs a conversion from </w:t>
      </w:r>
      <w:proofErr w:type="spellStart"/>
      <w:r w:rsidR="000841D3">
        <w:rPr>
          <w:lang w:val="en-CA"/>
        </w:rPr>
        <w:t>YCbCr</w:t>
      </w:r>
      <w:proofErr w:type="spellEnd"/>
      <w:r w:rsidR="000841D3">
        <w:rPr>
          <w:lang w:val="en-CA"/>
        </w:rPr>
        <w:t xml:space="preserve"> to RGB and computes how many RGB values are also out of Gamut. Out of Gamut values in RGB are values that are either negative or above 1.0. This information is much more reliable than examining the digital range of the </w:t>
      </w:r>
      <w:proofErr w:type="spellStart"/>
      <w:r w:rsidR="000841D3">
        <w:rPr>
          <w:lang w:val="en-CA"/>
        </w:rPr>
        <w:t>YCbCr</w:t>
      </w:r>
      <w:proofErr w:type="spellEnd"/>
      <w:r w:rsidR="000841D3">
        <w:rPr>
          <w:lang w:val="en-CA"/>
        </w:rPr>
        <w:t xml:space="preserve"> data. </w:t>
      </w:r>
    </w:p>
    <w:p w14:paraId="1B84EF36" w14:textId="4BAD33C3" w:rsidR="00EB657A" w:rsidRDefault="000841D3" w:rsidP="000841D3">
      <w:pPr>
        <w:tabs>
          <w:tab w:val="clear" w:pos="360"/>
          <w:tab w:val="clear" w:pos="720"/>
          <w:tab w:val="clear" w:pos="1080"/>
          <w:tab w:val="clear" w:pos="1440"/>
        </w:tabs>
        <w:jc w:val="both"/>
        <w:rPr>
          <w:lang w:val="en-CA"/>
        </w:rPr>
      </w:pPr>
      <w:r>
        <w:rPr>
          <w:lang w:val="en-CA"/>
        </w:rPr>
        <w:t xml:space="preserve">The conversion of </w:t>
      </w:r>
      <w:proofErr w:type="spellStart"/>
      <w:r>
        <w:rPr>
          <w:lang w:val="en-CA"/>
        </w:rPr>
        <w:t>YCbCr</w:t>
      </w:r>
      <w:proofErr w:type="spellEnd"/>
      <w:r>
        <w:rPr>
          <w:lang w:val="en-CA"/>
        </w:rPr>
        <w:t xml:space="preserve"> data to RGB involves knowledge of not only the video range but also of the color primaries of the content. Furthermore, </w:t>
      </w:r>
      <w:proofErr w:type="spellStart"/>
      <w:r>
        <w:rPr>
          <w:lang w:val="en-CA"/>
        </w:rPr>
        <w:t>YCbCr</w:t>
      </w:r>
      <w:proofErr w:type="spellEnd"/>
      <w:r>
        <w:rPr>
          <w:lang w:val="en-CA"/>
        </w:rPr>
        <w:t xml:space="preserve"> data </w:t>
      </w:r>
      <w:r w:rsidR="00845A4B">
        <w:rPr>
          <w:lang w:val="en-CA"/>
        </w:rPr>
        <w:t xml:space="preserve">commonly include </w:t>
      </w:r>
      <w:proofErr w:type="spellStart"/>
      <w:r w:rsidR="00845A4B">
        <w:rPr>
          <w:lang w:val="en-CA"/>
        </w:rPr>
        <w:t>chroma</w:t>
      </w:r>
      <w:proofErr w:type="spellEnd"/>
      <w:r w:rsidR="00845A4B">
        <w:rPr>
          <w:lang w:val="en-CA"/>
        </w:rPr>
        <w:t xml:space="preserve"> subsampling. Therefore, the conversion also involves an </w:t>
      </w:r>
      <w:proofErr w:type="spellStart"/>
      <w:r w:rsidR="00845A4B">
        <w:rPr>
          <w:lang w:val="en-CA"/>
        </w:rPr>
        <w:t>upconversion</w:t>
      </w:r>
      <w:proofErr w:type="spellEnd"/>
      <w:r w:rsidR="00845A4B">
        <w:rPr>
          <w:lang w:val="en-CA"/>
        </w:rPr>
        <w:t xml:space="preserve"> of the </w:t>
      </w:r>
      <w:proofErr w:type="spellStart"/>
      <w:r w:rsidR="00845A4B">
        <w:rPr>
          <w:lang w:val="en-CA"/>
        </w:rPr>
        <w:t>chroma</w:t>
      </w:r>
      <w:proofErr w:type="spellEnd"/>
      <w:r w:rsidR="00845A4B">
        <w:rPr>
          <w:lang w:val="en-CA"/>
        </w:rPr>
        <w:t xml:space="preserve"> plane. Currently this is done using the nearest neighbor interpolation process. Identifying the range may involve running the </w:t>
      </w:r>
      <w:proofErr w:type="spellStart"/>
      <w:r w:rsidR="00845A4B">
        <w:rPr>
          <w:lang w:val="en-CA"/>
        </w:rPr>
        <w:t>GamutTest</w:t>
      </w:r>
      <w:proofErr w:type="spellEnd"/>
      <w:r w:rsidR="00845A4B">
        <w:rPr>
          <w:lang w:val="en-CA"/>
        </w:rPr>
        <w:t xml:space="preserve"> tool on a particular video material while specifying different format parameters and determining the ones that appears to best fit the content within range.</w:t>
      </w:r>
    </w:p>
    <w:p w14:paraId="039BA292" w14:textId="234F5FF7" w:rsidR="00DF280A" w:rsidRDefault="00305537" w:rsidP="000841D3">
      <w:pPr>
        <w:tabs>
          <w:tab w:val="clear" w:pos="360"/>
          <w:tab w:val="clear" w:pos="720"/>
          <w:tab w:val="clear" w:pos="1080"/>
          <w:tab w:val="clear" w:pos="1440"/>
        </w:tabs>
        <w:jc w:val="both"/>
        <w:rPr>
          <w:lang w:val="en-CA"/>
        </w:rPr>
      </w:pPr>
      <w:r>
        <w:rPr>
          <w:lang w:val="en-CA"/>
        </w:rPr>
        <w:fldChar w:fldCharType="begin"/>
      </w:r>
      <w:r>
        <w:rPr>
          <w:lang w:val="en-CA"/>
        </w:rPr>
        <w:instrText xml:space="preserve"> REF _Ref471401825 \h </w:instrText>
      </w:r>
      <w:r>
        <w:rPr>
          <w:lang w:val="en-CA"/>
        </w:rPr>
      </w:r>
      <w:r>
        <w:rPr>
          <w:lang w:val="en-CA"/>
        </w:rPr>
        <w:fldChar w:fldCharType="separate"/>
      </w:r>
      <w:r>
        <w:t xml:space="preserve">Table </w:t>
      </w:r>
      <w:r>
        <w:rPr>
          <w:noProof/>
        </w:rPr>
        <w:t>1</w:t>
      </w:r>
      <w:r>
        <w:rPr>
          <w:lang w:val="en-CA"/>
        </w:rPr>
        <w:fldChar w:fldCharType="end"/>
      </w:r>
      <w:r>
        <w:rPr>
          <w:lang w:val="en-CA"/>
        </w:rPr>
        <w:t xml:space="preserve"> presents the average </w:t>
      </w:r>
      <w:proofErr w:type="spellStart"/>
      <w:r>
        <w:rPr>
          <w:lang w:val="en-CA"/>
        </w:rPr>
        <w:t>GamutTest</w:t>
      </w:r>
      <w:proofErr w:type="spellEnd"/>
      <w:r>
        <w:rPr>
          <w:lang w:val="en-CA"/>
        </w:rPr>
        <w:t xml:space="preserve"> analysis statistics for the first 10 frames of the SJTU test set assuming a BT.709 </w:t>
      </w:r>
      <w:r w:rsidR="00973097">
        <w:rPr>
          <w:lang w:val="en-CA"/>
        </w:rPr>
        <w:fldChar w:fldCharType="begin"/>
      </w:r>
      <w:r w:rsidR="00973097">
        <w:rPr>
          <w:lang w:val="en-CA"/>
        </w:rPr>
        <w:instrText xml:space="preserve"> REF _Ref305687364 \r \h </w:instrText>
      </w:r>
      <w:r w:rsidR="00973097">
        <w:rPr>
          <w:lang w:val="en-CA"/>
        </w:rPr>
      </w:r>
      <w:r w:rsidR="00973097">
        <w:rPr>
          <w:lang w:val="en-CA"/>
        </w:rPr>
        <w:fldChar w:fldCharType="separate"/>
      </w:r>
      <w:r w:rsidR="00973097">
        <w:rPr>
          <w:lang w:val="en-CA"/>
        </w:rPr>
        <w:t>[2]</w:t>
      </w:r>
      <w:r w:rsidR="00973097">
        <w:rPr>
          <w:lang w:val="en-CA"/>
        </w:rPr>
        <w:fldChar w:fldCharType="end"/>
      </w:r>
      <w:r w:rsidR="00973097">
        <w:rPr>
          <w:lang w:val="en-CA"/>
        </w:rPr>
        <w:t xml:space="preserve"> </w:t>
      </w:r>
      <w:r>
        <w:rPr>
          <w:lang w:val="en-CA"/>
        </w:rPr>
        <w:t>video signal using the video range representation. The first 6 columns show the “average” minimum and “average” maximum code values encountered in these video sequences and the next 6 columns how many time t</w:t>
      </w:r>
      <w:r w:rsidR="007C67B6">
        <w:rPr>
          <w:lang w:val="en-CA"/>
        </w:rPr>
        <w:t xml:space="preserve">hese values did not satisfy the video range limits. At first look, it seems that these sequences are likely video range sequences since they either never or at least infrequently do not satisfy the video range limits. However, when looking at the RGB numbers one can observe that, using this representation, the content seems to have a rather significant number of code values that are outside of the legal RGB range. </w:t>
      </w:r>
      <w:r w:rsidR="00396A79">
        <w:rPr>
          <w:lang w:val="en-CA"/>
        </w:rPr>
        <w:t xml:space="preserve">For sequence </w:t>
      </w:r>
      <w:proofErr w:type="spellStart"/>
      <w:r w:rsidR="00396A79">
        <w:rPr>
          <w:lang w:val="en-CA"/>
        </w:rPr>
        <w:t>CampFireParty</w:t>
      </w:r>
      <w:proofErr w:type="spellEnd"/>
      <w:r w:rsidR="00396A79">
        <w:rPr>
          <w:lang w:val="en-CA"/>
        </w:rPr>
        <w:t xml:space="preserve">, even close to 20% of the green and red values </w:t>
      </w:r>
      <w:r w:rsidR="00BC77DD">
        <w:rPr>
          <w:lang w:val="en-CA"/>
        </w:rPr>
        <w:t xml:space="preserve">go out of gamut. Instead, as shown in </w:t>
      </w:r>
      <w:r w:rsidR="00BC77DD">
        <w:rPr>
          <w:lang w:val="en-CA"/>
        </w:rPr>
        <w:fldChar w:fldCharType="begin"/>
      </w:r>
      <w:r w:rsidR="00BC77DD">
        <w:rPr>
          <w:lang w:val="en-CA"/>
        </w:rPr>
        <w:instrText xml:space="preserve"> REF _Ref471403315 \h </w:instrText>
      </w:r>
      <w:r w:rsidR="00BC77DD">
        <w:rPr>
          <w:lang w:val="en-CA"/>
        </w:rPr>
      </w:r>
      <w:r w:rsidR="00BC77DD">
        <w:rPr>
          <w:lang w:val="en-CA"/>
        </w:rPr>
        <w:fldChar w:fldCharType="separate"/>
      </w:r>
      <w:r w:rsidR="00BC77DD">
        <w:t xml:space="preserve">Table </w:t>
      </w:r>
      <w:r w:rsidR="00BC77DD">
        <w:rPr>
          <w:noProof/>
        </w:rPr>
        <w:t>2</w:t>
      </w:r>
      <w:r w:rsidR="00BC77DD">
        <w:rPr>
          <w:lang w:val="en-CA"/>
        </w:rPr>
        <w:fldChar w:fldCharType="end"/>
      </w:r>
      <w:r w:rsidR="00BC77DD">
        <w:rPr>
          <w:lang w:val="en-CA"/>
        </w:rPr>
        <w:t xml:space="preserve">, if the representation is assumed to be in the Full Range representation the </w:t>
      </w:r>
      <w:r w:rsidR="00F82D9C">
        <w:rPr>
          <w:lang w:val="en-CA"/>
        </w:rPr>
        <w:t>video sequences</w:t>
      </w:r>
      <w:r w:rsidR="00BC77DD">
        <w:rPr>
          <w:lang w:val="en-CA"/>
        </w:rPr>
        <w:t xml:space="preserve"> seem to be in gamut for almost all cases. This seems to suggest that maybe these </w:t>
      </w:r>
      <w:r w:rsidR="0062293D">
        <w:rPr>
          <w:lang w:val="en-CA"/>
        </w:rPr>
        <w:t>video sequences</w:t>
      </w:r>
      <w:r w:rsidR="00BC77DD">
        <w:rPr>
          <w:lang w:val="en-CA"/>
        </w:rPr>
        <w:t xml:space="preserve"> were converted to </w:t>
      </w:r>
      <w:proofErr w:type="spellStart"/>
      <w:r w:rsidR="00BC77DD">
        <w:rPr>
          <w:lang w:val="en-CA"/>
        </w:rPr>
        <w:t>YCbCr</w:t>
      </w:r>
      <w:proofErr w:type="spellEnd"/>
      <w:r w:rsidR="00BC77DD">
        <w:rPr>
          <w:lang w:val="en-CA"/>
        </w:rPr>
        <w:t xml:space="preserve"> assuming a Full Range representation, but were clipped later given the video/legal range </w:t>
      </w:r>
      <w:proofErr w:type="spellStart"/>
      <w:r w:rsidR="00BC77DD">
        <w:rPr>
          <w:lang w:val="en-CA"/>
        </w:rPr>
        <w:t>codeword</w:t>
      </w:r>
      <w:proofErr w:type="spellEnd"/>
      <w:r w:rsidR="00BC77DD">
        <w:rPr>
          <w:lang w:val="en-CA"/>
        </w:rPr>
        <w:t xml:space="preserve"> limits. Unfortunately, such a process does not result in video/legal data. The data are still full range data with some of the bottom and higher values clipped.</w:t>
      </w:r>
      <w:r w:rsidR="00DF280A">
        <w:rPr>
          <w:lang w:val="en-CA"/>
        </w:rPr>
        <w:t xml:space="preserve"> </w:t>
      </w:r>
    </w:p>
    <w:p w14:paraId="7255410B" w14:textId="2D5D2A9A" w:rsidR="00845A4B" w:rsidRDefault="00DF280A" w:rsidP="000841D3">
      <w:pPr>
        <w:tabs>
          <w:tab w:val="clear" w:pos="360"/>
          <w:tab w:val="clear" w:pos="720"/>
          <w:tab w:val="clear" w:pos="1080"/>
          <w:tab w:val="clear" w:pos="1440"/>
        </w:tabs>
        <w:jc w:val="both"/>
        <w:rPr>
          <w:lang w:val="en-CA"/>
        </w:rPr>
      </w:pPr>
      <w:r>
        <w:rPr>
          <w:lang w:val="en-CA"/>
        </w:rPr>
        <w:t xml:space="preserve">We have performed a similar analysis on two other, more commonly used, sequences, sequences Kimono and </w:t>
      </w:r>
      <w:proofErr w:type="spellStart"/>
      <w:r>
        <w:rPr>
          <w:lang w:val="en-CA"/>
        </w:rPr>
        <w:t>ParkScene</w:t>
      </w:r>
      <w:proofErr w:type="spellEnd"/>
      <w:r>
        <w:rPr>
          <w:lang w:val="en-CA"/>
        </w:rPr>
        <w:t xml:space="preserve"> </w:t>
      </w:r>
      <w:r>
        <w:rPr>
          <w:lang w:val="en-CA"/>
        </w:rPr>
        <w:t>(</w:t>
      </w:r>
      <w:r>
        <w:rPr>
          <w:lang w:val="en-CA"/>
        </w:rPr>
        <w:fldChar w:fldCharType="begin"/>
      </w:r>
      <w:r>
        <w:rPr>
          <w:lang w:val="en-CA"/>
        </w:rPr>
        <w:instrText xml:space="preserve"> REF _Ref471403764 \h </w:instrText>
      </w:r>
      <w:r>
        <w:rPr>
          <w:lang w:val="en-CA"/>
        </w:rPr>
      </w:r>
      <w:r>
        <w:rPr>
          <w:lang w:val="en-CA"/>
        </w:rPr>
        <w:fldChar w:fldCharType="separate"/>
      </w:r>
      <w:r>
        <w:t xml:space="preserve">Table </w:t>
      </w:r>
      <w:r>
        <w:rPr>
          <w:noProof/>
        </w:rPr>
        <w:t>3</w:t>
      </w:r>
      <w:r>
        <w:rPr>
          <w:lang w:val="en-CA"/>
        </w:rPr>
        <w:fldChar w:fldCharType="end"/>
      </w:r>
      <w:r>
        <w:rPr>
          <w:lang w:val="en-CA"/>
        </w:rPr>
        <w:t xml:space="preserve">). Even though there are a few pixels that may go out of gamut for these material, their percentages suggest that these are more likely due to processing and not due to the format of the content. </w:t>
      </w:r>
    </w:p>
    <w:p w14:paraId="10F9F07B" w14:textId="77777777" w:rsidR="000841D3" w:rsidRPr="00EB657A" w:rsidRDefault="000841D3" w:rsidP="00A145D7">
      <w:pPr>
        <w:tabs>
          <w:tab w:val="clear" w:pos="360"/>
          <w:tab w:val="clear" w:pos="720"/>
          <w:tab w:val="clear" w:pos="1080"/>
          <w:tab w:val="clear" w:pos="1440"/>
        </w:tabs>
        <w:rPr>
          <w:lang w:val="en-CA"/>
        </w:rPr>
      </w:pPr>
    </w:p>
    <w:p w14:paraId="7E094B7B" w14:textId="77777777" w:rsidR="00507A20" w:rsidRDefault="00507A20" w:rsidP="005E18D9">
      <w:pPr>
        <w:pStyle w:val="Caption"/>
      </w:pPr>
      <w:r>
        <w:br/>
      </w:r>
    </w:p>
    <w:p w14:paraId="649BE62D" w14:textId="77777777" w:rsidR="00507A20" w:rsidRDefault="00507A20">
      <w:pPr>
        <w:tabs>
          <w:tab w:val="clear" w:pos="360"/>
          <w:tab w:val="clear" w:pos="720"/>
          <w:tab w:val="clear" w:pos="1080"/>
          <w:tab w:val="clear" w:pos="1440"/>
        </w:tabs>
        <w:overflowPunct/>
        <w:autoSpaceDE/>
        <w:autoSpaceDN/>
        <w:adjustRightInd/>
        <w:spacing w:before="0"/>
        <w:textAlignment w:val="auto"/>
        <w:rPr>
          <w:i/>
          <w:iCs/>
          <w:color w:val="1F497D" w:themeColor="text2"/>
          <w:sz w:val="18"/>
          <w:szCs w:val="18"/>
        </w:rPr>
      </w:pPr>
      <w:r>
        <w:br w:type="page"/>
      </w:r>
    </w:p>
    <w:p w14:paraId="5D7A03AE" w14:textId="77777777" w:rsidR="00507A20" w:rsidRDefault="00507A20" w:rsidP="005E18D9">
      <w:pPr>
        <w:pStyle w:val="Caption"/>
        <w:sectPr w:rsidR="00507A20" w:rsidSect="00A01439">
          <w:headerReference w:type="even" r:id="rId10"/>
          <w:headerReference w:type="default" r:id="rId11"/>
          <w:footerReference w:type="even" r:id="rId12"/>
          <w:footerReference w:type="default" r:id="rId13"/>
          <w:headerReference w:type="first" r:id="rId14"/>
          <w:footerReference w:type="first" r:id="rId15"/>
          <w:pgSz w:w="12240" w:h="15840" w:code="1"/>
          <w:pgMar w:top="864" w:right="1440" w:bottom="864" w:left="1440" w:header="432" w:footer="432" w:gutter="0"/>
          <w:cols w:space="720"/>
        </w:sectPr>
      </w:pPr>
    </w:p>
    <w:p w14:paraId="3C81A7BA" w14:textId="74863801" w:rsidR="004330AE" w:rsidRDefault="005E18D9" w:rsidP="005E18D9">
      <w:pPr>
        <w:pStyle w:val="Caption"/>
        <w:rPr>
          <w:b/>
          <w:i w:val="0"/>
        </w:rPr>
      </w:pPr>
      <w:bookmarkStart w:id="0" w:name="_Ref471401825"/>
      <w:r>
        <w:lastRenderedPageBreak/>
        <w:t xml:space="preserve">Table </w:t>
      </w:r>
      <w:r>
        <w:fldChar w:fldCharType="begin"/>
      </w:r>
      <w:r>
        <w:instrText xml:space="preserve"> SEQ Table \* ARABIC </w:instrText>
      </w:r>
      <w:r>
        <w:fldChar w:fldCharType="separate"/>
      </w:r>
      <w:r>
        <w:rPr>
          <w:noProof/>
        </w:rPr>
        <w:t>1</w:t>
      </w:r>
      <w:r>
        <w:fldChar w:fldCharType="end"/>
      </w:r>
      <w:bookmarkEnd w:id="0"/>
      <w:r w:rsidR="004330AE" w:rsidRPr="00BA67AF">
        <w:rPr>
          <w:b/>
          <w:i w:val="0"/>
        </w:rPr>
        <w:t xml:space="preserve">: </w:t>
      </w:r>
      <w:proofErr w:type="spellStart"/>
      <w:r>
        <w:rPr>
          <w:b/>
          <w:i w:val="0"/>
        </w:rPr>
        <w:t>GamutTest</w:t>
      </w:r>
      <w:proofErr w:type="spellEnd"/>
      <w:r>
        <w:rPr>
          <w:b/>
          <w:i w:val="0"/>
        </w:rPr>
        <w:t xml:space="preserve"> analysis of the </w:t>
      </w:r>
      <w:r w:rsidR="007B3397">
        <w:rPr>
          <w:b/>
          <w:i w:val="0"/>
        </w:rPr>
        <w:t>SJTU video content assuming BT.709 Video range video</w:t>
      </w:r>
      <w:r w:rsidR="00FF07B4">
        <w:rPr>
          <w:b/>
          <w:i w:val="0"/>
        </w:rPr>
        <w:t xml:space="preserve"> (</w:t>
      </w:r>
      <w:r w:rsidR="00FF07B4" w:rsidRPr="00FF07B4">
        <w:rPr>
          <w:b/>
          <w:i w:val="0"/>
        </w:rPr>
        <w:t>8294400</w:t>
      </w:r>
      <w:r w:rsidR="00FF07B4">
        <w:rPr>
          <w:b/>
          <w:i w:val="0"/>
        </w:rPr>
        <w:t xml:space="preserve"> pixels per picture)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465"/>
        <w:gridCol w:w="491"/>
        <w:gridCol w:w="465"/>
        <w:gridCol w:w="491"/>
        <w:gridCol w:w="465"/>
        <w:gridCol w:w="491"/>
        <w:gridCol w:w="465"/>
        <w:gridCol w:w="749"/>
        <w:gridCol w:w="465"/>
        <w:gridCol w:w="491"/>
        <w:gridCol w:w="465"/>
        <w:gridCol w:w="491"/>
        <w:gridCol w:w="465"/>
        <w:gridCol w:w="749"/>
        <w:gridCol w:w="597"/>
        <w:gridCol w:w="749"/>
        <w:gridCol w:w="465"/>
        <w:gridCol w:w="749"/>
        <w:gridCol w:w="749"/>
        <w:gridCol w:w="749"/>
        <w:gridCol w:w="749"/>
        <w:gridCol w:w="749"/>
      </w:tblGrid>
      <w:tr w:rsidR="00FF07B4" w:rsidRPr="00305537" w14:paraId="47C4D54A" w14:textId="77777777" w:rsidTr="00305537">
        <w:trPr>
          <w:trHeight w:val="320"/>
        </w:trPr>
        <w:tc>
          <w:tcPr>
            <w:tcW w:w="0" w:type="auto"/>
            <w:shd w:val="clear" w:color="auto" w:fill="auto"/>
            <w:noWrap/>
            <w:vAlign w:val="center"/>
          </w:tcPr>
          <w:p w14:paraId="5B1B1B3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0" w:type="auto"/>
            <w:gridSpan w:val="2"/>
            <w:shd w:val="clear" w:color="auto" w:fill="auto"/>
            <w:noWrap/>
            <w:vAlign w:val="center"/>
          </w:tcPr>
          <w:p w14:paraId="6ECFC203" w14:textId="26A0A375"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dY</w:t>
            </w:r>
            <w:proofErr w:type="spellEnd"/>
          </w:p>
        </w:tc>
        <w:tc>
          <w:tcPr>
            <w:tcW w:w="0" w:type="auto"/>
            <w:gridSpan w:val="2"/>
            <w:shd w:val="clear" w:color="auto" w:fill="auto"/>
            <w:noWrap/>
            <w:vAlign w:val="center"/>
          </w:tcPr>
          <w:p w14:paraId="0EB6CFF6" w14:textId="10701B6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dU</w:t>
            </w:r>
            <w:proofErr w:type="spellEnd"/>
          </w:p>
        </w:tc>
        <w:tc>
          <w:tcPr>
            <w:tcW w:w="0" w:type="auto"/>
            <w:gridSpan w:val="2"/>
            <w:shd w:val="clear" w:color="auto" w:fill="auto"/>
            <w:noWrap/>
            <w:vAlign w:val="center"/>
          </w:tcPr>
          <w:p w14:paraId="4C5D2D7A" w14:textId="20B73348"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dV</w:t>
            </w:r>
            <w:proofErr w:type="spellEnd"/>
          </w:p>
        </w:tc>
        <w:tc>
          <w:tcPr>
            <w:tcW w:w="0" w:type="auto"/>
            <w:gridSpan w:val="2"/>
            <w:shd w:val="clear" w:color="auto" w:fill="auto"/>
            <w:noWrap/>
            <w:vAlign w:val="center"/>
          </w:tcPr>
          <w:p w14:paraId="684274E2" w14:textId="4781165F"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countY</w:t>
            </w:r>
            <w:proofErr w:type="spellEnd"/>
          </w:p>
        </w:tc>
        <w:tc>
          <w:tcPr>
            <w:tcW w:w="0" w:type="auto"/>
            <w:gridSpan w:val="2"/>
            <w:shd w:val="clear" w:color="auto" w:fill="auto"/>
            <w:noWrap/>
            <w:vAlign w:val="center"/>
          </w:tcPr>
          <w:p w14:paraId="62E5158E" w14:textId="6BF5CCAD"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countU</w:t>
            </w:r>
            <w:proofErr w:type="spellEnd"/>
          </w:p>
        </w:tc>
        <w:tc>
          <w:tcPr>
            <w:tcW w:w="0" w:type="auto"/>
            <w:gridSpan w:val="2"/>
            <w:shd w:val="clear" w:color="auto" w:fill="auto"/>
            <w:noWrap/>
            <w:vAlign w:val="center"/>
          </w:tcPr>
          <w:p w14:paraId="7D53CCE4" w14:textId="11C9120A"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countV</w:t>
            </w:r>
            <w:proofErr w:type="spellEnd"/>
          </w:p>
        </w:tc>
        <w:tc>
          <w:tcPr>
            <w:tcW w:w="0" w:type="auto"/>
            <w:gridSpan w:val="2"/>
            <w:shd w:val="clear" w:color="auto" w:fill="auto"/>
            <w:noWrap/>
            <w:vAlign w:val="center"/>
          </w:tcPr>
          <w:p w14:paraId="710011FF" w14:textId="5BF1665C"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countAll</w:t>
            </w:r>
            <w:proofErr w:type="spellEnd"/>
          </w:p>
        </w:tc>
        <w:tc>
          <w:tcPr>
            <w:tcW w:w="0" w:type="auto"/>
            <w:gridSpan w:val="2"/>
            <w:shd w:val="clear" w:color="auto" w:fill="auto"/>
            <w:noWrap/>
            <w:vAlign w:val="center"/>
          </w:tcPr>
          <w:p w14:paraId="0A5AACF5" w14:textId="469ED09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countR</w:t>
            </w:r>
            <w:proofErr w:type="spellEnd"/>
          </w:p>
        </w:tc>
        <w:tc>
          <w:tcPr>
            <w:tcW w:w="0" w:type="auto"/>
            <w:gridSpan w:val="2"/>
            <w:shd w:val="clear" w:color="auto" w:fill="auto"/>
            <w:noWrap/>
            <w:vAlign w:val="center"/>
          </w:tcPr>
          <w:p w14:paraId="39F2D7B9" w14:textId="0807169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countG</w:t>
            </w:r>
            <w:proofErr w:type="spellEnd"/>
          </w:p>
        </w:tc>
        <w:tc>
          <w:tcPr>
            <w:tcW w:w="0" w:type="auto"/>
            <w:gridSpan w:val="2"/>
            <w:shd w:val="clear" w:color="auto" w:fill="auto"/>
            <w:noWrap/>
            <w:vAlign w:val="center"/>
          </w:tcPr>
          <w:p w14:paraId="311AA77D" w14:textId="1432FF0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countB</w:t>
            </w:r>
            <w:proofErr w:type="spellEnd"/>
          </w:p>
        </w:tc>
        <w:tc>
          <w:tcPr>
            <w:tcW w:w="0" w:type="auto"/>
            <w:gridSpan w:val="2"/>
            <w:shd w:val="clear" w:color="auto" w:fill="auto"/>
            <w:noWrap/>
            <w:vAlign w:val="center"/>
          </w:tcPr>
          <w:p w14:paraId="776A6580" w14:textId="28E18F4E"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countRGB</w:t>
            </w:r>
            <w:proofErr w:type="spellEnd"/>
          </w:p>
        </w:tc>
      </w:tr>
      <w:tr w:rsidR="00FF07B4" w:rsidRPr="00305537" w14:paraId="080A3A16" w14:textId="77777777" w:rsidTr="00FF07B4">
        <w:trPr>
          <w:trHeight w:val="320"/>
        </w:trPr>
        <w:tc>
          <w:tcPr>
            <w:tcW w:w="0" w:type="auto"/>
            <w:shd w:val="clear" w:color="auto" w:fill="auto"/>
            <w:noWrap/>
            <w:vAlign w:val="center"/>
            <w:hideMark/>
          </w:tcPr>
          <w:p w14:paraId="2D5A63A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0" w:type="auto"/>
            <w:shd w:val="clear" w:color="auto" w:fill="auto"/>
            <w:noWrap/>
            <w:vAlign w:val="center"/>
            <w:hideMark/>
          </w:tcPr>
          <w:p w14:paraId="5674862F" w14:textId="1A7ED3E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4F4C9C5B" w14:textId="4055AC2B"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49171C62" w14:textId="2F56B8A6"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16A8C6D4" w14:textId="2AD05904"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63E063B8" w14:textId="2D7F4B9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325E663B" w14:textId="7F4DEF51"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6A84BDD9" w14:textId="18506F9E"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01741490" w14:textId="45B6FFC9"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5D458CE9" w14:textId="094DC28D"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503BB41E" w14:textId="51C1DFA4"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1D79B04D" w14:textId="4F7A8B63"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606D45CC" w14:textId="62350228"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5B1B9C6B" w14:textId="45480F2F"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4D4C91A2" w14:textId="2D72CE7E"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0D7BC8C0" w14:textId="4E6208CF"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60D11982" w14:textId="633A36CC"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50CC6D10" w14:textId="1D39C99A"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4D80DAAD" w14:textId="597B5C21"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6351ECD9" w14:textId="0F867AEE"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58F81E0B" w14:textId="28B6D62C"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0" w:type="auto"/>
            <w:shd w:val="clear" w:color="auto" w:fill="auto"/>
            <w:noWrap/>
            <w:vAlign w:val="center"/>
            <w:hideMark/>
          </w:tcPr>
          <w:p w14:paraId="41A56456" w14:textId="6D4FF435"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0" w:type="auto"/>
            <w:shd w:val="clear" w:color="auto" w:fill="auto"/>
            <w:noWrap/>
            <w:vAlign w:val="center"/>
            <w:hideMark/>
          </w:tcPr>
          <w:p w14:paraId="01071701" w14:textId="72149626"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r>
      <w:tr w:rsidR="00FF07B4" w:rsidRPr="00305537" w14:paraId="4677DA1D" w14:textId="77777777" w:rsidTr="00FF07B4">
        <w:trPr>
          <w:trHeight w:val="320"/>
        </w:trPr>
        <w:tc>
          <w:tcPr>
            <w:tcW w:w="0" w:type="auto"/>
            <w:shd w:val="clear" w:color="auto" w:fill="auto"/>
            <w:noWrap/>
            <w:vAlign w:val="center"/>
            <w:hideMark/>
          </w:tcPr>
          <w:p w14:paraId="0B6324BB" w14:textId="2A98A30A"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BundNightscape</w:t>
            </w:r>
            <w:proofErr w:type="spellEnd"/>
          </w:p>
        </w:tc>
        <w:tc>
          <w:tcPr>
            <w:tcW w:w="0" w:type="auto"/>
            <w:shd w:val="clear" w:color="auto" w:fill="auto"/>
            <w:noWrap/>
            <w:vAlign w:val="center"/>
            <w:hideMark/>
          </w:tcPr>
          <w:p w14:paraId="0174662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697F554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54F8968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0" w:type="auto"/>
            <w:shd w:val="clear" w:color="auto" w:fill="auto"/>
            <w:noWrap/>
            <w:vAlign w:val="center"/>
            <w:hideMark/>
          </w:tcPr>
          <w:p w14:paraId="5FB4CF9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871</w:t>
            </w:r>
          </w:p>
        </w:tc>
        <w:tc>
          <w:tcPr>
            <w:tcW w:w="0" w:type="auto"/>
            <w:shd w:val="clear" w:color="auto" w:fill="auto"/>
            <w:noWrap/>
            <w:vAlign w:val="center"/>
            <w:hideMark/>
          </w:tcPr>
          <w:p w14:paraId="368D371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0" w:type="auto"/>
            <w:shd w:val="clear" w:color="auto" w:fill="auto"/>
            <w:noWrap/>
            <w:vAlign w:val="center"/>
            <w:hideMark/>
          </w:tcPr>
          <w:p w14:paraId="62882A2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963</w:t>
            </w:r>
          </w:p>
        </w:tc>
        <w:tc>
          <w:tcPr>
            <w:tcW w:w="0" w:type="auto"/>
            <w:shd w:val="clear" w:color="auto" w:fill="auto"/>
            <w:noWrap/>
            <w:vAlign w:val="center"/>
            <w:hideMark/>
          </w:tcPr>
          <w:p w14:paraId="1CC5F31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10C43F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28127</w:t>
            </w:r>
          </w:p>
        </w:tc>
        <w:tc>
          <w:tcPr>
            <w:tcW w:w="0" w:type="auto"/>
            <w:shd w:val="clear" w:color="auto" w:fill="auto"/>
            <w:noWrap/>
            <w:vAlign w:val="center"/>
            <w:hideMark/>
          </w:tcPr>
          <w:p w14:paraId="7E97A5C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ABECD4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4D619D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4AA79B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132</w:t>
            </w:r>
          </w:p>
        </w:tc>
        <w:tc>
          <w:tcPr>
            <w:tcW w:w="0" w:type="auto"/>
            <w:shd w:val="clear" w:color="auto" w:fill="auto"/>
            <w:noWrap/>
            <w:vAlign w:val="center"/>
            <w:hideMark/>
          </w:tcPr>
          <w:p w14:paraId="5B0D34A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4AADC1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28259</w:t>
            </w:r>
          </w:p>
        </w:tc>
        <w:tc>
          <w:tcPr>
            <w:tcW w:w="0" w:type="auto"/>
            <w:shd w:val="clear" w:color="auto" w:fill="auto"/>
            <w:noWrap/>
            <w:vAlign w:val="center"/>
            <w:hideMark/>
          </w:tcPr>
          <w:p w14:paraId="49C93E6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6361</w:t>
            </w:r>
          </w:p>
        </w:tc>
        <w:tc>
          <w:tcPr>
            <w:tcW w:w="0" w:type="auto"/>
            <w:shd w:val="clear" w:color="auto" w:fill="auto"/>
            <w:noWrap/>
            <w:vAlign w:val="center"/>
            <w:hideMark/>
          </w:tcPr>
          <w:p w14:paraId="486B170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156371</w:t>
            </w:r>
          </w:p>
        </w:tc>
        <w:tc>
          <w:tcPr>
            <w:tcW w:w="0" w:type="auto"/>
            <w:shd w:val="clear" w:color="auto" w:fill="auto"/>
            <w:noWrap/>
            <w:vAlign w:val="center"/>
            <w:hideMark/>
          </w:tcPr>
          <w:p w14:paraId="4F5E86A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860E08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29126</w:t>
            </w:r>
          </w:p>
        </w:tc>
        <w:tc>
          <w:tcPr>
            <w:tcW w:w="0" w:type="auto"/>
            <w:shd w:val="clear" w:color="auto" w:fill="auto"/>
            <w:noWrap/>
            <w:vAlign w:val="center"/>
            <w:hideMark/>
          </w:tcPr>
          <w:p w14:paraId="3793754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48192</w:t>
            </w:r>
          </w:p>
        </w:tc>
        <w:tc>
          <w:tcPr>
            <w:tcW w:w="0" w:type="auto"/>
            <w:shd w:val="clear" w:color="auto" w:fill="auto"/>
            <w:noWrap/>
            <w:vAlign w:val="center"/>
            <w:hideMark/>
          </w:tcPr>
          <w:p w14:paraId="2F07594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30587</w:t>
            </w:r>
          </w:p>
        </w:tc>
        <w:tc>
          <w:tcPr>
            <w:tcW w:w="0" w:type="auto"/>
            <w:shd w:val="clear" w:color="auto" w:fill="auto"/>
            <w:noWrap/>
            <w:vAlign w:val="center"/>
            <w:hideMark/>
          </w:tcPr>
          <w:p w14:paraId="47F9820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54442</w:t>
            </w:r>
          </w:p>
        </w:tc>
        <w:tc>
          <w:tcPr>
            <w:tcW w:w="0" w:type="auto"/>
            <w:shd w:val="clear" w:color="auto" w:fill="auto"/>
            <w:noWrap/>
            <w:vAlign w:val="center"/>
            <w:hideMark/>
          </w:tcPr>
          <w:p w14:paraId="49FE93C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159848</w:t>
            </w:r>
          </w:p>
        </w:tc>
      </w:tr>
      <w:tr w:rsidR="00FF07B4" w:rsidRPr="00305537" w14:paraId="10D4D3FD" w14:textId="77777777" w:rsidTr="00FF07B4">
        <w:trPr>
          <w:trHeight w:val="320"/>
        </w:trPr>
        <w:tc>
          <w:tcPr>
            <w:tcW w:w="0" w:type="auto"/>
            <w:shd w:val="clear" w:color="auto" w:fill="auto"/>
            <w:noWrap/>
            <w:vAlign w:val="center"/>
            <w:hideMark/>
          </w:tcPr>
          <w:p w14:paraId="7EF75370" w14:textId="3CB37A4B"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CampfireParty</w:t>
            </w:r>
            <w:proofErr w:type="spellEnd"/>
          </w:p>
        </w:tc>
        <w:tc>
          <w:tcPr>
            <w:tcW w:w="0" w:type="auto"/>
            <w:shd w:val="clear" w:color="auto" w:fill="auto"/>
            <w:noWrap/>
            <w:vAlign w:val="center"/>
            <w:hideMark/>
          </w:tcPr>
          <w:p w14:paraId="14A3C0F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692E63B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33B49F8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0" w:type="auto"/>
            <w:shd w:val="clear" w:color="auto" w:fill="auto"/>
            <w:noWrap/>
            <w:vAlign w:val="center"/>
            <w:hideMark/>
          </w:tcPr>
          <w:p w14:paraId="3359BAE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780</w:t>
            </w:r>
          </w:p>
        </w:tc>
        <w:tc>
          <w:tcPr>
            <w:tcW w:w="0" w:type="auto"/>
            <w:shd w:val="clear" w:color="auto" w:fill="auto"/>
            <w:noWrap/>
            <w:vAlign w:val="center"/>
            <w:hideMark/>
          </w:tcPr>
          <w:p w14:paraId="146482E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w:t>
            </w:r>
          </w:p>
        </w:tc>
        <w:tc>
          <w:tcPr>
            <w:tcW w:w="0" w:type="auto"/>
            <w:shd w:val="clear" w:color="auto" w:fill="auto"/>
            <w:noWrap/>
            <w:vAlign w:val="center"/>
            <w:hideMark/>
          </w:tcPr>
          <w:p w14:paraId="6EFF380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963</w:t>
            </w:r>
          </w:p>
        </w:tc>
        <w:tc>
          <w:tcPr>
            <w:tcW w:w="0" w:type="auto"/>
            <w:shd w:val="clear" w:color="auto" w:fill="auto"/>
            <w:noWrap/>
            <w:vAlign w:val="center"/>
            <w:hideMark/>
          </w:tcPr>
          <w:p w14:paraId="5015496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BAD946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94681</w:t>
            </w:r>
          </w:p>
        </w:tc>
        <w:tc>
          <w:tcPr>
            <w:tcW w:w="0" w:type="auto"/>
            <w:shd w:val="clear" w:color="auto" w:fill="auto"/>
            <w:noWrap/>
            <w:vAlign w:val="center"/>
            <w:hideMark/>
          </w:tcPr>
          <w:p w14:paraId="2D236F7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378E51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FF9F65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36CC7B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25</w:t>
            </w:r>
          </w:p>
        </w:tc>
        <w:tc>
          <w:tcPr>
            <w:tcW w:w="0" w:type="auto"/>
            <w:shd w:val="clear" w:color="auto" w:fill="auto"/>
            <w:noWrap/>
            <w:vAlign w:val="center"/>
            <w:hideMark/>
          </w:tcPr>
          <w:p w14:paraId="7F369C5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D18557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94706</w:t>
            </w:r>
          </w:p>
        </w:tc>
        <w:tc>
          <w:tcPr>
            <w:tcW w:w="0" w:type="auto"/>
            <w:shd w:val="clear" w:color="auto" w:fill="auto"/>
            <w:noWrap/>
            <w:vAlign w:val="center"/>
            <w:hideMark/>
          </w:tcPr>
          <w:p w14:paraId="5992FE4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1260</w:t>
            </w:r>
          </w:p>
        </w:tc>
        <w:tc>
          <w:tcPr>
            <w:tcW w:w="0" w:type="auto"/>
            <w:shd w:val="clear" w:color="auto" w:fill="auto"/>
            <w:noWrap/>
            <w:vAlign w:val="center"/>
            <w:hideMark/>
          </w:tcPr>
          <w:p w14:paraId="77310FF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1491284</w:t>
            </w:r>
          </w:p>
        </w:tc>
        <w:tc>
          <w:tcPr>
            <w:tcW w:w="0" w:type="auto"/>
            <w:shd w:val="clear" w:color="auto" w:fill="auto"/>
            <w:noWrap/>
            <w:vAlign w:val="center"/>
            <w:hideMark/>
          </w:tcPr>
          <w:p w14:paraId="303DE5A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19FDB4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104199</w:t>
            </w:r>
          </w:p>
        </w:tc>
        <w:tc>
          <w:tcPr>
            <w:tcW w:w="0" w:type="auto"/>
            <w:shd w:val="clear" w:color="auto" w:fill="auto"/>
            <w:noWrap/>
            <w:vAlign w:val="center"/>
            <w:hideMark/>
          </w:tcPr>
          <w:p w14:paraId="7CAB578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1585638</w:t>
            </w:r>
          </w:p>
        </w:tc>
        <w:tc>
          <w:tcPr>
            <w:tcW w:w="0" w:type="auto"/>
            <w:shd w:val="clear" w:color="auto" w:fill="auto"/>
            <w:noWrap/>
            <w:vAlign w:val="center"/>
            <w:hideMark/>
          </w:tcPr>
          <w:p w14:paraId="5449CD1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80740</w:t>
            </w:r>
          </w:p>
        </w:tc>
        <w:tc>
          <w:tcPr>
            <w:tcW w:w="0" w:type="auto"/>
            <w:shd w:val="clear" w:color="auto" w:fill="auto"/>
            <w:noWrap/>
            <w:vAlign w:val="center"/>
            <w:hideMark/>
          </w:tcPr>
          <w:p w14:paraId="2E4E506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1586879</w:t>
            </w:r>
          </w:p>
        </w:tc>
        <w:tc>
          <w:tcPr>
            <w:tcW w:w="0" w:type="auto"/>
            <w:shd w:val="clear" w:color="auto" w:fill="auto"/>
            <w:noWrap/>
            <w:vAlign w:val="center"/>
            <w:hideMark/>
          </w:tcPr>
          <w:p w14:paraId="0D6FB08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1491425</w:t>
            </w:r>
          </w:p>
        </w:tc>
      </w:tr>
      <w:tr w:rsidR="00FF07B4" w:rsidRPr="00305537" w14:paraId="3F99CEAA" w14:textId="77777777" w:rsidTr="00FF07B4">
        <w:trPr>
          <w:trHeight w:val="320"/>
        </w:trPr>
        <w:tc>
          <w:tcPr>
            <w:tcW w:w="0" w:type="auto"/>
            <w:shd w:val="clear" w:color="auto" w:fill="auto"/>
            <w:noWrap/>
            <w:vAlign w:val="center"/>
            <w:hideMark/>
          </w:tcPr>
          <w:p w14:paraId="4FD53E51" w14:textId="4C6769E9"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ConstructionField</w:t>
            </w:r>
            <w:proofErr w:type="spellEnd"/>
          </w:p>
        </w:tc>
        <w:tc>
          <w:tcPr>
            <w:tcW w:w="0" w:type="auto"/>
            <w:shd w:val="clear" w:color="auto" w:fill="auto"/>
            <w:noWrap/>
            <w:vAlign w:val="center"/>
            <w:hideMark/>
          </w:tcPr>
          <w:p w14:paraId="0859D47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101</w:t>
            </w:r>
          </w:p>
        </w:tc>
        <w:tc>
          <w:tcPr>
            <w:tcW w:w="0" w:type="auto"/>
            <w:shd w:val="clear" w:color="auto" w:fill="auto"/>
            <w:noWrap/>
            <w:vAlign w:val="center"/>
            <w:hideMark/>
          </w:tcPr>
          <w:p w14:paraId="7938891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08F0D3A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348</w:t>
            </w:r>
          </w:p>
        </w:tc>
        <w:tc>
          <w:tcPr>
            <w:tcW w:w="0" w:type="auto"/>
            <w:shd w:val="clear" w:color="auto" w:fill="auto"/>
            <w:noWrap/>
            <w:vAlign w:val="center"/>
            <w:hideMark/>
          </w:tcPr>
          <w:p w14:paraId="19F3CD6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691</w:t>
            </w:r>
          </w:p>
        </w:tc>
        <w:tc>
          <w:tcPr>
            <w:tcW w:w="0" w:type="auto"/>
            <w:shd w:val="clear" w:color="auto" w:fill="auto"/>
            <w:noWrap/>
            <w:vAlign w:val="center"/>
            <w:hideMark/>
          </w:tcPr>
          <w:p w14:paraId="391B192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0" w:type="auto"/>
            <w:shd w:val="clear" w:color="auto" w:fill="auto"/>
            <w:noWrap/>
            <w:vAlign w:val="center"/>
            <w:hideMark/>
          </w:tcPr>
          <w:p w14:paraId="5FA0738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712</w:t>
            </w:r>
          </w:p>
        </w:tc>
        <w:tc>
          <w:tcPr>
            <w:tcW w:w="0" w:type="auto"/>
            <w:shd w:val="clear" w:color="auto" w:fill="auto"/>
            <w:noWrap/>
            <w:vAlign w:val="center"/>
            <w:hideMark/>
          </w:tcPr>
          <w:p w14:paraId="297D397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4127D3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12614</w:t>
            </w:r>
          </w:p>
        </w:tc>
        <w:tc>
          <w:tcPr>
            <w:tcW w:w="0" w:type="auto"/>
            <w:shd w:val="clear" w:color="auto" w:fill="auto"/>
            <w:noWrap/>
            <w:vAlign w:val="center"/>
            <w:hideMark/>
          </w:tcPr>
          <w:p w14:paraId="145BACC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BFF644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FB6841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7F5EB6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053A23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383A1E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12614</w:t>
            </w:r>
          </w:p>
        </w:tc>
        <w:tc>
          <w:tcPr>
            <w:tcW w:w="0" w:type="auto"/>
            <w:shd w:val="clear" w:color="auto" w:fill="auto"/>
            <w:noWrap/>
            <w:vAlign w:val="center"/>
            <w:hideMark/>
          </w:tcPr>
          <w:p w14:paraId="0BE6E70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3665</w:t>
            </w:r>
          </w:p>
        </w:tc>
        <w:tc>
          <w:tcPr>
            <w:tcW w:w="0" w:type="auto"/>
            <w:shd w:val="clear" w:color="auto" w:fill="auto"/>
            <w:noWrap/>
            <w:vAlign w:val="center"/>
            <w:hideMark/>
          </w:tcPr>
          <w:p w14:paraId="343A8E3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17068</w:t>
            </w:r>
          </w:p>
        </w:tc>
        <w:tc>
          <w:tcPr>
            <w:tcW w:w="0" w:type="auto"/>
            <w:shd w:val="clear" w:color="auto" w:fill="auto"/>
            <w:noWrap/>
            <w:vAlign w:val="center"/>
            <w:hideMark/>
          </w:tcPr>
          <w:p w14:paraId="456E285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E0FA94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12749</w:t>
            </w:r>
          </w:p>
        </w:tc>
        <w:tc>
          <w:tcPr>
            <w:tcW w:w="0" w:type="auto"/>
            <w:shd w:val="clear" w:color="auto" w:fill="auto"/>
            <w:noWrap/>
            <w:vAlign w:val="center"/>
            <w:hideMark/>
          </w:tcPr>
          <w:p w14:paraId="29DE617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34EB79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13304</w:t>
            </w:r>
          </w:p>
        </w:tc>
        <w:tc>
          <w:tcPr>
            <w:tcW w:w="0" w:type="auto"/>
            <w:shd w:val="clear" w:color="auto" w:fill="auto"/>
            <w:noWrap/>
            <w:vAlign w:val="center"/>
            <w:hideMark/>
          </w:tcPr>
          <w:p w14:paraId="0DE560F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3665</w:t>
            </w:r>
          </w:p>
        </w:tc>
        <w:tc>
          <w:tcPr>
            <w:tcW w:w="0" w:type="auto"/>
            <w:shd w:val="clear" w:color="auto" w:fill="auto"/>
            <w:noWrap/>
            <w:vAlign w:val="center"/>
            <w:hideMark/>
          </w:tcPr>
          <w:p w14:paraId="33C5A00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18434</w:t>
            </w:r>
          </w:p>
        </w:tc>
      </w:tr>
      <w:tr w:rsidR="00FF07B4" w:rsidRPr="00305537" w14:paraId="593310B7" w14:textId="77777777" w:rsidTr="00FF07B4">
        <w:trPr>
          <w:trHeight w:val="320"/>
        </w:trPr>
        <w:tc>
          <w:tcPr>
            <w:tcW w:w="0" w:type="auto"/>
            <w:shd w:val="clear" w:color="auto" w:fill="auto"/>
            <w:noWrap/>
            <w:vAlign w:val="center"/>
            <w:hideMark/>
          </w:tcPr>
          <w:p w14:paraId="0A9A3597" w14:textId="3656E13E"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Fountains</w:t>
            </w:r>
          </w:p>
        </w:tc>
        <w:tc>
          <w:tcPr>
            <w:tcW w:w="0" w:type="auto"/>
            <w:shd w:val="clear" w:color="auto" w:fill="auto"/>
            <w:noWrap/>
            <w:vAlign w:val="center"/>
            <w:hideMark/>
          </w:tcPr>
          <w:p w14:paraId="6BBE598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w:t>
            </w:r>
          </w:p>
        </w:tc>
        <w:tc>
          <w:tcPr>
            <w:tcW w:w="0" w:type="auto"/>
            <w:shd w:val="clear" w:color="auto" w:fill="auto"/>
            <w:noWrap/>
            <w:vAlign w:val="center"/>
            <w:hideMark/>
          </w:tcPr>
          <w:p w14:paraId="007CB40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4B136EA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227</w:t>
            </w:r>
          </w:p>
        </w:tc>
        <w:tc>
          <w:tcPr>
            <w:tcW w:w="0" w:type="auto"/>
            <w:shd w:val="clear" w:color="auto" w:fill="auto"/>
            <w:noWrap/>
            <w:vAlign w:val="center"/>
            <w:hideMark/>
          </w:tcPr>
          <w:p w14:paraId="4388A4A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693</w:t>
            </w:r>
          </w:p>
        </w:tc>
        <w:tc>
          <w:tcPr>
            <w:tcW w:w="0" w:type="auto"/>
            <w:shd w:val="clear" w:color="auto" w:fill="auto"/>
            <w:noWrap/>
            <w:vAlign w:val="center"/>
            <w:hideMark/>
          </w:tcPr>
          <w:p w14:paraId="6C228C5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216</w:t>
            </w:r>
          </w:p>
        </w:tc>
        <w:tc>
          <w:tcPr>
            <w:tcW w:w="0" w:type="auto"/>
            <w:shd w:val="clear" w:color="auto" w:fill="auto"/>
            <w:noWrap/>
            <w:vAlign w:val="center"/>
            <w:hideMark/>
          </w:tcPr>
          <w:p w14:paraId="046FADD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814</w:t>
            </w:r>
          </w:p>
        </w:tc>
        <w:tc>
          <w:tcPr>
            <w:tcW w:w="0" w:type="auto"/>
            <w:shd w:val="clear" w:color="auto" w:fill="auto"/>
            <w:noWrap/>
            <w:vAlign w:val="center"/>
            <w:hideMark/>
          </w:tcPr>
          <w:p w14:paraId="4B6DEEA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369175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19101</w:t>
            </w:r>
          </w:p>
        </w:tc>
        <w:tc>
          <w:tcPr>
            <w:tcW w:w="0" w:type="auto"/>
            <w:shd w:val="clear" w:color="auto" w:fill="auto"/>
            <w:noWrap/>
            <w:vAlign w:val="center"/>
            <w:hideMark/>
          </w:tcPr>
          <w:p w14:paraId="01B157E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B86C11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BAB613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8BD1FC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A784D8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44273F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19101</w:t>
            </w:r>
          </w:p>
        </w:tc>
        <w:tc>
          <w:tcPr>
            <w:tcW w:w="0" w:type="auto"/>
            <w:shd w:val="clear" w:color="auto" w:fill="auto"/>
            <w:noWrap/>
            <w:vAlign w:val="center"/>
            <w:hideMark/>
          </w:tcPr>
          <w:p w14:paraId="1468326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2073</w:t>
            </w:r>
          </w:p>
        </w:tc>
        <w:tc>
          <w:tcPr>
            <w:tcW w:w="0" w:type="auto"/>
            <w:shd w:val="clear" w:color="auto" w:fill="auto"/>
            <w:noWrap/>
            <w:vAlign w:val="center"/>
            <w:hideMark/>
          </w:tcPr>
          <w:p w14:paraId="7C62B1E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67151</w:t>
            </w:r>
          </w:p>
        </w:tc>
        <w:tc>
          <w:tcPr>
            <w:tcW w:w="0" w:type="auto"/>
            <w:shd w:val="clear" w:color="auto" w:fill="auto"/>
            <w:noWrap/>
            <w:vAlign w:val="center"/>
            <w:hideMark/>
          </w:tcPr>
          <w:p w14:paraId="714F908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468927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19402</w:t>
            </w:r>
          </w:p>
        </w:tc>
        <w:tc>
          <w:tcPr>
            <w:tcW w:w="0" w:type="auto"/>
            <w:shd w:val="clear" w:color="auto" w:fill="auto"/>
            <w:noWrap/>
            <w:vAlign w:val="center"/>
            <w:hideMark/>
          </w:tcPr>
          <w:p w14:paraId="0AC6B53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502</w:t>
            </w:r>
          </w:p>
        </w:tc>
        <w:tc>
          <w:tcPr>
            <w:tcW w:w="0" w:type="auto"/>
            <w:shd w:val="clear" w:color="auto" w:fill="auto"/>
            <w:noWrap/>
            <w:vAlign w:val="center"/>
            <w:hideMark/>
          </w:tcPr>
          <w:p w14:paraId="0422F9B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19287</w:t>
            </w:r>
          </w:p>
        </w:tc>
        <w:tc>
          <w:tcPr>
            <w:tcW w:w="0" w:type="auto"/>
            <w:shd w:val="clear" w:color="auto" w:fill="auto"/>
            <w:noWrap/>
            <w:vAlign w:val="center"/>
            <w:hideMark/>
          </w:tcPr>
          <w:p w14:paraId="4CD2A93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2575</w:t>
            </w:r>
          </w:p>
        </w:tc>
        <w:tc>
          <w:tcPr>
            <w:tcW w:w="0" w:type="auto"/>
            <w:shd w:val="clear" w:color="auto" w:fill="auto"/>
            <w:noWrap/>
            <w:vAlign w:val="center"/>
            <w:hideMark/>
          </w:tcPr>
          <w:p w14:paraId="48B169C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67683</w:t>
            </w:r>
          </w:p>
        </w:tc>
      </w:tr>
      <w:tr w:rsidR="00FF07B4" w:rsidRPr="00305537" w14:paraId="388243EA" w14:textId="77777777" w:rsidTr="00FF07B4">
        <w:trPr>
          <w:trHeight w:val="320"/>
        </w:trPr>
        <w:tc>
          <w:tcPr>
            <w:tcW w:w="0" w:type="auto"/>
            <w:shd w:val="clear" w:color="auto" w:fill="auto"/>
            <w:noWrap/>
            <w:vAlign w:val="center"/>
            <w:hideMark/>
          </w:tcPr>
          <w:p w14:paraId="17152323" w14:textId="3E0BD9F2"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Library</w:t>
            </w:r>
          </w:p>
        </w:tc>
        <w:tc>
          <w:tcPr>
            <w:tcW w:w="0" w:type="auto"/>
            <w:shd w:val="clear" w:color="auto" w:fill="auto"/>
            <w:noWrap/>
            <w:vAlign w:val="center"/>
            <w:hideMark/>
          </w:tcPr>
          <w:p w14:paraId="7114588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34964DE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053661D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260</w:t>
            </w:r>
          </w:p>
        </w:tc>
        <w:tc>
          <w:tcPr>
            <w:tcW w:w="0" w:type="auto"/>
            <w:shd w:val="clear" w:color="auto" w:fill="auto"/>
            <w:noWrap/>
            <w:vAlign w:val="center"/>
            <w:hideMark/>
          </w:tcPr>
          <w:p w14:paraId="125367C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709</w:t>
            </w:r>
          </w:p>
        </w:tc>
        <w:tc>
          <w:tcPr>
            <w:tcW w:w="0" w:type="auto"/>
            <w:shd w:val="clear" w:color="auto" w:fill="auto"/>
            <w:noWrap/>
            <w:vAlign w:val="center"/>
            <w:hideMark/>
          </w:tcPr>
          <w:p w14:paraId="24C19A8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242</w:t>
            </w:r>
          </w:p>
        </w:tc>
        <w:tc>
          <w:tcPr>
            <w:tcW w:w="0" w:type="auto"/>
            <w:shd w:val="clear" w:color="auto" w:fill="auto"/>
            <w:noWrap/>
            <w:vAlign w:val="center"/>
            <w:hideMark/>
          </w:tcPr>
          <w:p w14:paraId="3253223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789</w:t>
            </w:r>
          </w:p>
        </w:tc>
        <w:tc>
          <w:tcPr>
            <w:tcW w:w="0" w:type="auto"/>
            <w:shd w:val="clear" w:color="auto" w:fill="auto"/>
            <w:noWrap/>
            <w:vAlign w:val="center"/>
            <w:hideMark/>
          </w:tcPr>
          <w:p w14:paraId="3A5354C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9E8C2E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9328</w:t>
            </w:r>
          </w:p>
        </w:tc>
        <w:tc>
          <w:tcPr>
            <w:tcW w:w="0" w:type="auto"/>
            <w:shd w:val="clear" w:color="auto" w:fill="auto"/>
            <w:noWrap/>
            <w:vAlign w:val="center"/>
            <w:hideMark/>
          </w:tcPr>
          <w:p w14:paraId="618A7CA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8DDC16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E50797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0515C5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C4F7A3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00FCA2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9328</w:t>
            </w:r>
          </w:p>
        </w:tc>
        <w:tc>
          <w:tcPr>
            <w:tcW w:w="0" w:type="auto"/>
            <w:shd w:val="clear" w:color="auto" w:fill="auto"/>
            <w:noWrap/>
            <w:vAlign w:val="center"/>
            <w:hideMark/>
          </w:tcPr>
          <w:p w14:paraId="58CAE28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4860</w:t>
            </w:r>
          </w:p>
        </w:tc>
        <w:tc>
          <w:tcPr>
            <w:tcW w:w="0" w:type="auto"/>
            <w:shd w:val="clear" w:color="auto" w:fill="auto"/>
            <w:noWrap/>
            <w:vAlign w:val="center"/>
            <w:hideMark/>
          </w:tcPr>
          <w:p w14:paraId="7A6237C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372548</w:t>
            </w:r>
          </w:p>
        </w:tc>
        <w:tc>
          <w:tcPr>
            <w:tcW w:w="0" w:type="auto"/>
            <w:shd w:val="clear" w:color="auto" w:fill="auto"/>
            <w:noWrap/>
            <w:vAlign w:val="center"/>
            <w:hideMark/>
          </w:tcPr>
          <w:p w14:paraId="2501BC9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EAD69E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12680</w:t>
            </w:r>
          </w:p>
        </w:tc>
        <w:tc>
          <w:tcPr>
            <w:tcW w:w="0" w:type="auto"/>
            <w:shd w:val="clear" w:color="auto" w:fill="auto"/>
            <w:noWrap/>
            <w:vAlign w:val="center"/>
            <w:hideMark/>
          </w:tcPr>
          <w:p w14:paraId="6DC412A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w:t>
            </w:r>
          </w:p>
        </w:tc>
        <w:tc>
          <w:tcPr>
            <w:tcW w:w="0" w:type="auto"/>
            <w:shd w:val="clear" w:color="auto" w:fill="auto"/>
            <w:noWrap/>
            <w:vAlign w:val="center"/>
            <w:hideMark/>
          </w:tcPr>
          <w:p w14:paraId="160CDE8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9322</w:t>
            </w:r>
          </w:p>
        </w:tc>
        <w:tc>
          <w:tcPr>
            <w:tcW w:w="0" w:type="auto"/>
            <w:shd w:val="clear" w:color="auto" w:fill="auto"/>
            <w:noWrap/>
            <w:vAlign w:val="center"/>
            <w:hideMark/>
          </w:tcPr>
          <w:p w14:paraId="06C086C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4956</w:t>
            </w:r>
          </w:p>
        </w:tc>
        <w:tc>
          <w:tcPr>
            <w:tcW w:w="0" w:type="auto"/>
            <w:shd w:val="clear" w:color="auto" w:fill="auto"/>
            <w:noWrap/>
            <w:vAlign w:val="center"/>
            <w:hideMark/>
          </w:tcPr>
          <w:p w14:paraId="22FF559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372690</w:t>
            </w:r>
          </w:p>
        </w:tc>
      </w:tr>
      <w:tr w:rsidR="00FF07B4" w:rsidRPr="00305537" w14:paraId="24F7697A" w14:textId="77777777" w:rsidTr="00FF07B4">
        <w:trPr>
          <w:trHeight w:val="320"/>
        </w:trPr>
        <w:tc>
          <w:tcPr>
            <w:tcW w:w="0" w:type="auto"/>
            <w:shd w:val="clear" w:color="auto" w:fill="auto"/>
            <w:noWrap/>
            <w:vAlign w:val="center"/>
            <w:hideMark/>
          </w:tcPr>
          <w:p w14:paraId="7874303C" w14:textId="67B4EB42"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Marathon</w:t>
            </w:r>
          </w:p>
        </w:tc>
        <w:tc>
          <w:tcPr>
            <w:tcW w:w="0" w:type="auto"/>
            <w:shd w:val="clear" w:color="auto" w:fill="auto"/>
            <w:noWrap/>
            <w:vAlign w:val="center"/>
            <w:hideMark/>
          </w:tcPr>
          <w:p w14:paraId="60FD410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w:t>
            </w:r>
          </w:p>
        </w:tc>
        <w:tc>
          <w:tcPr>
            <w:tcW w:w="0" w:type="auto"/>
            <w:shd w:val="clear" w:color="auto" w:fill="auto"/>
            <w:noWrap/>
            <w:vAlign w:val="center"/>
            <w:hideMark/>
          </w:tcPr>
          <w:p w14:paraId="6EB44D0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15FD160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29432C2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847</w:t>
            </w:r>
          </w:p>
        </w:tc>
        <w:tc>
          <w:tcPr>
            <w:tcW w:w="0" w:type="auto"/>
            <w:shd w:val="clear" w:color="auto" w:fill="auto"/>
            <w:noWrap/>
            <w:vAlign w:val="center"/>
            <w:hideMark/>
          </w:tcPr>
          <w:p w14:paraId="1102196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171</w:t>
            </w:r>
          </w:p>
        </w:tc>
        <w:tc>
          <w:tcPr>
            <w:tcW w:w="0" w:type="auto"/>
            <w:shd w:val="clear" w:color="auto" w:fill="auto"/>
            <w:noWrap/>
            <w:vAlign w:val="center"/>
            <w:hideMark/>
          </w:tcPr>
          <w:p w14:paraId="18947B1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880</w:t>
            </w:r>
          </w:p>
        </w:tc>
        <w:tc>
          <w:tcPr>
            <w:tcW w:w="0" w:type="auto"/>
            <w:shd w:val="clear" w:color="auto" w:fill="auto"/>
            <w:noWrap/>
            <w:vAlign w:val="center"/>
            <w:hideMark/>
          </w:tcPr>
          <w:p w14:paraId="134263C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4FA243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18985</w:t>
            </w:r>
          </w:p>
        </w:tc>
        <w:tc>
          <w:tcPr>
            <w:tcW w:w="0" w:type="auto"/>
            <w:shd w:val="clear" w:color="auto" w:fill="auto"/>
            <w:noWrap/>
            <w:vAlign w:val="center"/>
            <w:hideMark/>
          </w:tcPr>
          <w:p w14:paraId="3B4BBC1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37C09C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89043C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185086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79F37F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23310E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18985</w:t>
            </w:r>
          </w:p>
        </w:tc>
        <w:tc>
          <w:tcPr>
            <w:tcW w:w="0" w:type="auto"/>
            <w:shd w:val="clear" w:color="auto" w:fill="auto"/>
            <w:noWrap/>
            <w:vAlign w:val="center"/>
            <w:hideMark/>
          </w:tcPr>
          <w:p w14:paraId="1C1CC97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25589</w:t>
            </w:r>
          </w:p>
        </w:tc>
        <w:tc>
          <w:tcPr>
            <w:tcW w:w="0" w:type="auto"/>
            <w:shd w:val="clear" w:color="auto" w:fill="auto"/>
            <w:noWrap/>
            <w:vAlign w:val="center"/>
            <w:hideMark/>
          </w:tcPr>
          <w:p w14:paraId="17696F4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48593</w:t>
            </w:r>
          </w:p>
        </w:tc>
        <w:tc>
          <w:tcPr>
            <w:tcW w:w="0" w:type="auto"/>
            <w:shd w:val="clear" w:color="auto" w:fill="auto"/>
            <w:noWrap/>
            <w:vAlign w:val="center"/>
            <w:hideMark/>
          </w:tcPr>
          <w:p w14:paraId="42DF1EE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4B2816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20123</w:t>
            </w:r>
          </w:p>
        </w:tc>
        <w:tc>
          <w:tcPr>
            <w:tcW w:w="0" w:type="auto"/>
            <w:shd w:val="clear" w:color="auto" w:fill="auto"/>
            <w:noWrap/>
            <w:vAlign w:val="center"/>
            <w:hideMark/>
          </w:tcPr>
          <w:p w14:paraId="4F1A35D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1153</w:t>
            </w:r>
          </w:p>
        </w:tc>
        <w:tc>
          <w:tcPr>
            <w:tcW w:w="0" w:type="auto"/>
            <w:shd w:val="clear" w:color="auto" w:fill="auto"/>
            <w:noWrap/>
            <w:vAlign w:val="center"/>
            <w:hideMark/>
          </w:tcPr>
          <w:p w14:paraId="3B8F42A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94573</w:t>
            </w:r>
          </w:p>
        </w:tc>
        <w:tc>
          <w:tcPr>
            <w:tcW w:w="0" w:type="auto"/>
            <w:shd w:val="clear" w:color="auto" w:fill="auto"/>
            <w:noWrap/>
            <w:vAlign w:val="center"/>
            <w:hideMark/>
          </w:tcPr>
          <w:p w14:paraId="01FCF58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26742</w:t>
            </w:r>
          </w:p>
        </w:tc>
        <w:tc>
          <w:tcPr>
            <w:tcW w:w="0" w:type="auto"/>
            <w:shd w:val="clear" w:color="auto" w:fill="auto"/>
            <w:noWrap/>
            <w:vAlign w:val="center"/>
            <w:hideMark/>
          </w:tcPr>
          <w:p w14:paraId="6065303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123052</w:t>
            </w:r>
          </w:p>
        </w:tc>
      </w:tr>
      <w:tr w:rsidR="00FF07B4" w:rsidRPr="00305537" w14:paraId="715F1DFB" w14:textId="77777777" w:rsidTr="00FF07B4">
        <w:trPr>
          <w:trHeight w:val="320"/>
        </w:trPr>
        <w:tc>
          <w:tcPr>
            <w:tcW w:w="0" w:type="auto"/>
            <w:shd w:val="clear" w:color="auto" w:fill="auto"/>
            <w:noWrap/>
            <w:vAlign w:val="center"/>
            <w:hideMark/>
          </w:tcPr>
          <w:p w14:paraId="42964057" w14:textId="22B234B8"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ResidentialBuilding</w:t>
            </w:r>
            <w:proofErr w:type="spellEnd"/>
          </w:p>
        </w:tc>
        <w:tc>
          <w:tcPr>
            <w:tcW w:w="0" w:type="auto"/>
            <w:shd w:val="clear" w:color="auto" w:fill="auto"/>
            <w:noWrap/>
            <w:vAlign w:val="center"/>
            <w:hideMark/>
          </w:tcPr>
          <w:p w14:paraId="41EB0D0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w:t>
            </w:r>
          </w:p>
        </w:tc>
        <w:tc>
          <w:tcPr>
            <w:tcW w:w="0" w:type="auto"/>
            <w:shd w:val="clear" w:color="auto" w:fill="auto"/>
            <w:noWrap/>
            <w:vAlign w:val="center"/>
            <w:hideMark/>
          </w:tcPr>
          <w:p w14:paraId="715F24F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6A19579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181</w:t>
            </w:r>
          </w:p>
        </w:tc>
        <w:tc>
          <w:tcPr>
            <w:tcW w:w="0" w:type="auto"/>
            <w:shd w:val="clear" w:color="auto" w:fill="auto"/>
            <w:noWrap/>
            <w:vAlign w:val="center"/>
            <w:hideMark/>
          </w:tcPr>
          <w:p w14:paraId="6942297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700</w:t>
            </w:r>
          </w:p>
        </w:tc>
        <w:tc>
          <w:tcPr>
            <w:tcW w:w="0" w:type="auto"/>
            <w:shd w:val="clear" w:color="auto" w:fill="auto"/>
            <w:noWrap/>
            <w:vAlign w:val="center"/>
            <w:hideMark/>
          </w:tcPr>
          <w:p w14:paraId="2A3DFD3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146</w:t>
            </w:r>
          </w:p>
        </w:tc>
        <w:tc>
          <w:tcPr>
            <w:tcW w:w="0" w:type="auto"/>
            <w:shd w:val="clear" w:color="auto" w:fill="auto"/>
            <w:noWrap/>
            <w:vAlign w:val="center"/>
            <w:hideMark/>
          </w:tcPr>
          <w:p w14:paraId="272732C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898</w:t>
            </w:r>
          </w:p>
        </w:tc>
        <w:tc>
          <w:tcPr>
            <w:tcW w:w="0" w:type="auto"/>
            <w:shd w:val="clear" w:color="auto" w:fill="auto"/>
            <w:noWrap/>
            <w:vAlign w:val="center"/>
            <w:hideMark/>
          </w:tcPr>
          <w:p w14:paraId="25D36D9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B20BC6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194522</w:t>
            </w:r>
          </w:p>
        </w:tc>
        <w:tc>
          <w:tcPr>
            <w:tcW w:w="0" w:type="auto"/>
            <w:shd w:val="clear" w:color="auto" w:fill="auto"/>
            <w:noWrap/>
            <w:vAlign w:val="center"/>
            <w:hideMark/>
          </w:tcPr>
          <w:p w14:paraId="71E9C21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FC7EF6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43836C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B9A73D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F5BE3F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34640A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194522</w:t>
            </w:r>
          </w:p>
        </w:tc>
        <w:tc>
          <w:tcPr>
            <w:tcW w:w="0" w:type="auto"/>
            <w:shd w:val="clear" w:color="auto" w:fill="auto"/>
            <w:noWrap/>
            <w:vAlign w:val="center"/>
            <w:hideMark/>
          </w:tcPr>
          <w:p w14:paraId="492BBF3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5175</w:t>
            </w:r>
          </w:p>
        </w:tc>
        <w:tc>
          <w:tcPr>
            <w:tcW w:w="0" w:type="auto"/>
            <w:shd w:val="clear" w:color="auto" w:fill="auto"/>
            <w:noWrap/>
            <w:vAlign w:val="center"/>
            <w:hideMark/>
          </w:tcPr>
          <w:p w14:paraId="2E531AF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575990</w:t>
            </w:r>
          </w:p>
        </w:tc>
        <w:tc>
          <w:tcPr>
            <w:tcW w:w="0" w:type="auto"/>
            <w:shd w:val="clear" w:color="auto" w:fill="auto"/>
            <w:noWrap/>
            <w:vAlign w:val="center"/>
            <w:hideMark/>
          </w:tcPr>
          <w:p w14:paraId="453F215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1EFFB9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199694</w:t>
            </w:r>
          </w:p>
        </w:tc>
        <w:tc>
          <w:tcPr>
            <w:tcW w:w="0" w:type="auto"/>
            <w:shd w:val="clear" w:color="auto" w:fill="auto"/>
            <w:noWrap/>
            <w:vAlign w:val="center"/>
            <w:hideMark/>
          </w:tcPr>
          <w:p w14:paraId="0E93FE5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1186</w:t>
            </w:r>
          </w:p>
        </w:tc>
        <w:tc>
          <w:tcPr>
            <w:tcW w:w="0" w:type="auto"/>
            <w:shd w:val="clear" w:color="auto" w:fill="auto"/>
            <w:noWrap/>
            <w:vAlign w:val="center"/>
            <w:hideMark/>
          </w:tcPr>
          <w:p w14:paraId="5E92113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188485</w:t>
            </w:r>
          </w:p>
        </w:tc>
        <w:tc>
          <w:tcPr>
            <w:tcW w:w="0" w:type="auto"/>
            <w:shd w:val="clear" w:color="auto" w:fill="auto"/>
            <w:noWrap/>
            <w:vAlign w:val="center"/>
            <w:hideMark/>
          </w:tcPr>
          <w:p w14:paraId="24AA9C1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6360</w:t>
            </w:r>
          </w:p>
        </w:tc>
        <w:tc>
          <w:tcPr>
            <w:tcW w:w="0" w:type="auto"/>
            <w:shd w:val="clear" w:color="auto" w:fill="auto"/>
            <w:noWrap/>
            <w:vAlign w:val="center"/>
            <w:hideMark/>
          </w:tcPr>
          <w:p w14:paraId="4032A13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576564</w:t>
            </w:r>
          </w:p>
        </w:tc>
      </w:tr>
      <w:tr w:rsidR="00FF07B4" w:rsidRPr="00305537" w14:paraId="050B3C58" w14:textId="77777777" w:rsidTr="00FF07B4">
        <w:trPr>
          <w:trHeight w:val="320"/>
        </w:trPr>
        <w:tc>
          <w:tcPr>
            <w:tcW w:w="0" w:type="auto"/>
            <w:shd w:val="clear" w:color="auto" w:fill="auto"/>
            <w:noWrap/>
            <w:vAlign w:val="center"/>
            <w:hideMark/>
          </w:tcPr>
          <w:p w14:paraId="690E1B12" w14:textId="299D4658"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Runners</w:t>
            </w:r>
          </w:p>
        </w:tc>
        <w:tc>
          <w:tcPr>
            <w:tcW w:w="0" w:type="auto"/>
            <w:shd w:val="clear" w:color="auto" w:fill="auto"/>
            <w:noWrap/>
            <w:vAlign w:val="center"/>
            <w:hideMark/>
          </w:tcPr>
          <w:p w14:paraId="4B9C521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470704E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735471C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0" w:type="auto"/>
            <w:shd w:val="clear" w:color="auto" w:fill="auto"/>
            <w:noWrap/>
            <w:vAlign w:val="center"/>
            <w:hideMark/>
          </w:tcPr>
          <w:p w14:paraId="099EBBC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752</w:t>
            </w:r>
          </w:p>
        </w:tc>
        <w:tc>
          <w:tcPr>
            <w:tcW w:w="0" w:type="auto"/>
            <w:shd w:val="clear" w:color="auto" w:fill="auto"/>
            <w:noWrap/>
            <w:vAlign w:val="center"/>
            <w:hideMark/>
          </w:tcPr>
          <w:p w14:paraId="2996E0A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201</w:t>
            </w:r>
          </w:p>
        </w:tc>
        <w:tc>
          <w:tcPr>
            <w:tcW w:w="0" w:type="auto"/>
            <w:shd w:val="clear" w:color="auto" w:fill="auto"/>
            <w:noWrap/>
            <w:vAlign w:val="center"/>
            <w:hideMark/>
          </w:tcPr>
          <w:p w14:paraId="1C35C10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854</w:t>
            </w:r>
          </w:p>
        </w:tc>
        <w:tc>
          <w:tcPr>
            <w:tcW w:w="0" w:type="auto"/>
            <w:shd w:val="clear" w:color="auto" w:fill="auto"/>
            <w:noWrap/>
            <w:vAlign w:val="center"/>
            <w:hideMark/>
          </w:tcPr>
          <w:p w14:paraId="553A4F1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8F98F6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9242</w:t>
            </w:r>
          </w:p>
        </w:tc>
        <w:tc>
          <w:tcPr>
            <w:tcW w:w="0" w:type="auto"/>
            <w:shd w:val="clear" w:color="auto" w:fill="auto"/>
            <w:noWrap/>
            <w:vAlign w:val="center"/>
            <w:hideMark/>
          </w:tcPr>
          <w:p w14:paraId="590059E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D8514A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5765DE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8FD3DE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63CE92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9C8C73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9242</w:t>
            </w:r>
          </w:p>
        </w:tc>
        <w:tc>
          <w:tcPr>
            <w:tcW w:w="0" w:type="auto"/>
            <w:shd w:val="clear" w:color="auto" w:fill="auto"/>
            <w:noWrap/>
            <w:vAlign w:val="center"/>
            <w:hideMark/>
          </w:tcPr>
          <w:p w14:paraId="568F919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23796</w:t>
            </w:r>
          </w:p>
        </w:tc>
        <w:tc>
          <w:tcPr>
            <w:tcW w:w="0" w:type="auto"/>
            <w:shd w:val="clear" w:color="auto" w:fill="auto"/>
            <w:noWrap/>
            <w:vAlign w:val="center"/>
            <w:hideMark/>
          </w:tcPr>
          <w:p w14:paraId="5CD0934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12225</w:t>
            </w:r>
          </w:p>
        </w:tc>
        <w:tc>
          <w:tcPr>
            <w:tcW w:w="0" w:type="auto"/>
            <w:shd w:val="clear" w:color="auto" w:fill="auto"/>
            <w:noWrap/>
            <w:vAlign w:val="center"/>
            <w:hideMark/>
          </w:tcPr>
          <w:p w14:paraId="48AE498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147B83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9226</w:t>
            </w:r>
          </w:p>
        </w:tc>
        <w:tc>
          <w:tcPr>
            <w:tcW w:w="0" w:type="auto"/>
            <w:shd w:val="clear" w:color="auto" w:fill="auto"/>
            <w:noWrap/>
            <w:vAlign w:val="center"/>
            <w:hideMark/>
          </w:tcPr>
          <w:p w14:paraId="1773706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43751</w:t>
            </w:r>
          </w:p>
        </w:tc>
        <w:tc>
          <w:tcPr>
            <w:tcW w:w="0" w:type="auto"/>
            <w:shd w:val="clear" w:color="auto" w:fill="auto"/>
            <w:noWrap/>
            <w:vAlign w:val="center"/>
            <w:hideMark/>
          </w:tcPr>
          <w:p w14:paraId="42ABBF0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16192</w:t>
            </w:r>
          </w:p>
        </w:tc>
        <w:tc>
          <w:tcPr>
            <w:tcW w:w="0" w:type="auto"/>
            <w:shd w:val="clear" w:color="auto" w:fill="auto"/>
            <w:noWrap/>
            <w:vAlign w:val="center"/>
            <w:hideMark/>
          </w:tcPr>
          <w:p w14:paraId="51CCAF2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67544</w:t>
            </w:r>
          </w:p>
        </w:tc>
        <w:tc>
          <w:tcPr>
            <w:tcW w:w="0" w:type="auto"/>
            <w:shd w:val="clear" w:color="auto" w:fill="auto"/>
            <w:noWrap/>
            <w:vAlign w:val="center"/>
            <w:hideMark/>
          </w:tcPr>
          <w:p w14:paraId="346796A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18994</w:t>
            </w:r>
          </w:p>
        </w:tc>
      </w:tr>
      <w:tr w:rsidR="00FF07B4" w:rsidRPr="00305537" w14:paraId="52F16648" w14:textId="77777777" w:rsidTr="00FF07B4">
        <w:trPr>
          <w:trHeight w:val="320"/>
        </w:trPr>
        <w:tc>
          <w:tcPr>
            <w:tcW w:w="0" w:type="auto"/>
            <w:shd w:val="clear" w:color="auto" w:fill="auto"/>
            <w:noWrap/>
            <w:vAlign w:val="center"/>
            <w:hideMark/>
          </w:tcPr>
          <w:p w14:paraId="1B16ADE0" w14:textId="11A06D19"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RushHour</w:t>
            </w:r>
            <w:proofErr w:type="spellEnd"/>
          </w:p>
        </w:tc>
        <w:tc>
          <w:tcPr>
            <w:tcW w:w="0" w:type="auto"/>
            <w:shd w:val="clear" w:color="auto" w:fill="auto"/>
            <w:noWrap/>
            <w:vAlign w:val="center"/>
            <w:hideMark/>
          </w:tcPr>
          <w:p w14:paraId="6E72C7A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w:t>
            </w:r>
          </w:p>
        </w:tc>
        <w:tc>
          <w:tcPr>
            <w:tcW w:w="0" w:type="auto"/>
            <w:shd w:val="clear" w:color="auto" w:fill="auto"/>
            <w:noWrap/>
            <w:vAlign w:val="center"/>
            <w:hideMark/>
          </w:tcPr>
          <w:p w14:paraId="4463249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2A7EBE1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261</w:t>
            </w:r>
          </w:p>
        </w:tc>
        <w:tc>
          <w:tcPr>
            <w:tcW w:w="0" w:type="auto"/>
            <w:shd w:val="clear" w:color="auto" w:fill="auto"/>
            <w:noWrap/>
            <w:vAlign w:val="center"/>
            <w:hideMark/>
          </w:tcPr>
          <w:p w14:paraId="5B4F7C6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962</w:t>
            </w:r>
          </w:p>
        </w:tc>
        <w:tc>
          <w:tcPr>
            <w:tcW w:w="0" w:type="auto"/>
            <w:shd w:val="clear" w:color="auto" w:fill="auto"/>
            <w:noWrap/>
            <w:vAlign w:val="center"/>
            <w:hideMark/>
          </w:tcPr>
          <w:p w14:paraId="1363710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0" w:type="auto"/>
            <w:shd w:val="clear" w:color="auto" w:fill="auto"/>
            <w:noWrap/>
            <w:vAlign w:val="center"/>
            <w:hideMark/>
          </w:tcPr>
          <w:p w14:paraId="68F3E09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804</w:t>
            </w:r>
          </w:p>
        </w:tc>
        <w:tc>
          <w:tcPr>
            <w:tcW w:w="0" w:type="auto"/>
            <w:shd w:val="clear" w:color="auto" w:fill="auto"/>
            <w:noWrap/>
            <w:vAlign w:val="center"/>
            <w:hideMark/>
          </w:tcPr>
          <w:p w14:paraId="6EFB48B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9222C4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98843</w:t>
            </w:r>
          </w:p>
        </w:tc>
        <w:tc>
          <w:tcPr>
            <w:tcW w:w="0" w:type="auto"/>
            <w:shd w:val="clear" w:color="auto" w:fill="auto"/>
            <w:noWrap/>
            <w:vAlign w:val="center"/>
            <w:hideMark/>
          </w:tcPr>
          <w:p w14:paraId="6F08E9C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3FD05D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w:t>
            </w:r>
          </w:p>
        </w:tc>
        <w:tc>
          <w:tcPr>
            <w:tcW w:w="0" w:type="auto"/>
            <w:shd w:val="clear" w:color="auto" w:fill="auto"/>
            <w:noWrap/>
            <w:vAlign w:val="center"/>
            <w:hideMark/>
          </w:tcPr>
          <w:p w14:paraId="5CD5792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495663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27E594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4335C0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98844</w:t>
            </w:r>
          </w:p>
        </w:tc>
        <w:tc>
          <w:tcPr>
            <w:tcW w:w="0" w:type="auto"/>
            <w:shd w:val="clear" w:color="auto" w:fill="auto"/>
            <w:noWrap/>
            <w:vAlign w:val="center"/>
            <w:hideMark/>
          </w:tcPr>
          <w:p w14:paraId="715E0F3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3654</w:t>
            </w:r>
          </w:p>
        </w:tc>
        <w:tc>
          <w:tcPr>
            <w:tcW w:w="0" w:type="auto"/>
            <w:shd w:val="clear" w:color="auto" w:fill="auto"/>
            <w:noWrap/>
            <w:vAlign w:val="center"/>
            <w:hideMark/>
          </w:tcPr>
          <w:p w14:paraId="407BBF3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127678</w:t>
            </w:r>
          </w:p>
        </w:tc>
        <w:tc>
          <w:tcPr>
            <w:tcW w:w="0" w:type="auto"/>
            <w:shd w:val="clear" w:color="auto" w:fill="auto"/>
            <w:noWrap/>
            <w:vAlign w:val="center"/>
            <w:hideMark/>
          </w:tcPr>
          <w:p w14:paraId="6663D7B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F57FB9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99966</w:t>
            </w:r>
          </w:p>
        </w:tc>
        <w:tc>
          <w:tcPr>
            <w:tcW w:w="0" w:type="auto"/>
            <w:shd w:val="clear" w:color="auto" w:fill="auto"/>
            <w:noWrap/>
            <w:vAlign w:val="center"/>
            <w:hideMark/>
          </w:tcPr>
          <w:p w14:paraId="0D5BEE2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610</w:t>
            </w:r>
          </w:p>
        </w:tc>
        <w:tc>
          <w:tcPr>
            <w:tcW w:w="0" w:type="auto"/>
            <w:shd w:val="clear" w:color="auto" w:fill="auto"/>
            <w:noWrap/>
            <w:vAlign w:val="center"/>
            <w:hideMark/>
          </w:tcPr>
          <w:p w14:paraId="1ACD2D2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123046</w:t>
            </w:r>
          </w:p>
        </w:tc>
        <w:tc>
          <w:tcPr>
            <w:tcW w:w="0" w:type="auto"/>
            <w:shd w:val="clear" w:color="auto" w:fill="auto"/>
            <w:noWrap/>
            <w:vAlign w:val="center"/>
            <w:hideMark/>
          </w:tcPr>
          <w:p w14:paraId="4C4943B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4264</w:t>
            </w:r>
          </w:p>
        </w:tc>
        <w:tc>
          <w:tcPr>
            <w:tcW w:w="0" w:type="auto"/>
            <w:shd w:val="clear" w:color="auto" w:fill="auto"/>
            <w:noWrap/>
            <w:vAlign w:val="center"/>
            <w:hideMark/>
          </w:tcPr>
          <w:p w14:paraId="31B6F56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148476</w:t>
            </w:r>
          </w:p>
        </w:tc>
      </w:tr>
      <w:tr w:rsidR="00FF07B4" w:rsidRPr="00305537" w14:paraId="37BBFB52" w14:textId="77777777" w:rsidTr="00FF07B4">
        <w:trPr>
          <w:trHeight w:val="320"/>
        </w:trPr>
        <w:tc>
          <w:tcPr>
            <w:tcW w:w="0" w:type="auto"/>
            <w:shd w:val="clear" w:color="auto" w:fill="auto"/>
            <w:noWrap/>
            <w:vAlign w:val="center"/>
            <w:hideMark/>
          </w:tcPr>
          <w:p w14:paraId="11EDA749" w14:textId="5286045D"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Scarf</w:t>
            </w:r>
          </w:p>
        </w:tc>
        <w:tc>
          <w:tcPr>
            <w:tcW w:w="0" w:type="auto"/>
            <w:shd w:val="clear" w:color="auto" w:fill="auto"/>
            <w:noWrap/>
            <w:vAlign w:val="center"/>
            <w:hideMark/>
          </w:tcPr>
          <w:p w14:paraId="14CA6AB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w:t>
            </w:r>
          </w:p>
        </w:tc>
        <w:tc>
          <w:tcPr>
            <w:tcW w:w="0" w:type="auto"/>
            <w:shd w:val="clear" w:color="auto" w:fill="auto"/>
            <w:noWrap/>
            <w:vAlign w:val="center"/>
            <w:hideMark/>
          </w:tcPr>
          <w:p w14:paraId="346D209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5987EB1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108</w:t>
            </w:r>
          </w:p>
        </w:tc>
        <w:tc>
          <w:tcPr>
            <w:tcW w:w="0" w:type="auto"/>
            <w:shd w:val="clear" w:color="auto" w:fill="auto"/>
            <w:noWrap/>
            <w:vAlign w:val="center"/>
            <w:hideMark/>
          </w:tcPr>
          <w:p w14:paraId="4E53A27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881</w:t>
            </w:r>
          </w:p>
        </w:tc>
        <w:tc>
          <w:tcPr>
            <w:tcW w:w="0" w:type="auto"/>
            <w:shd w:val="clear" w:color="auto" w:fill="auto"/>
            <w:noWrap/>
            <w:vAlign w:val="center"/>
            <w:hideMark/>
          </w:tcPr>
          <w:p w14:paraId="798C440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171</w:t>
            </w:r>
          </w:p>
        </w:tc>
        <w:tc>
          <w:tcPr>
            <w:tcW w:w="0" w:type="auto"/>
            <w:shd w:val="clear" w:color="auto" w:fill="auto"/>
            <w:noWrap/>
            <w:vAlign w:val="center"/>
            <w:hideMark/>
          </w:tcPr>
          <w:p w14:paraId="151BE05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863</w:t>
            </w:r>
          </w:p>
        </w:tc>
        <w:tc>
          <w:tcPr>
            <w:tcW w:w="0" w:type="auto"/>
            <w:shd w:val="clear" w:color="auto" w:fill="auto"/>
            <w:noWrap/>
            <w:vAlign w:val="center"/>
            <w:hideMark/>
          </w:tcPr>
          <w:p w14:paraId="697980C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54E4E1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23798</w:t>
            </w:r>
          </w:p>
        </w:tc>
        <w:tc>
          <w:tcPr>
            <w:tcW w:w="0" w:type="auto"/>
            <w:shd w:val="clear" w:color="auto" w:fill="auto"/>
            <w:noWrap/>
            <w:vAlign w:val="center"/>
            <w:hideMark/>
          </w:tcPr>
          <w:p w14:paraId="58160B7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0C1AE1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14173F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70B888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0807D4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C53E05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23798</w:t>
            </w:r>
          </w:p>
        </w:tc>
        <w:tc>
          <w:tcPr>
            <w:tcW w:w="0" w:type="auto"/>
            <w:shd w:val="clear" w:color="auto" w:fill="auto"/>
            <w:noWrap/>
            <w:vAlign w:val="center"/>
            <w:hideMark/>
          </w:tcPr>
          <w:p w14:paraId="38D3577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4033</w:t>
            </w:r>
          </w:p>
        </w:tc>
        <w:tc>
          <w:tcPr>
            <w:tcW w:w="0" w:type="auto"/>
            <w:shd w:val="clear" w:color="auto" w:fill="auto"/>
            <w:noWrap/>
            <w:vAlign w:val="center"/>
            <w:hideMark/>
          </w:tcPr>
          <w:p w14:paraId="1ECFE1B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168767</w:t>
            </w:r>
          </w:p>
        </w:tc>
        <w:tc>
          <w:tcPr>
            <w:tcW w:w="0" w:type="auto"/>
            <w:shd w:val="clear" w:color="auto" w:fill="auto"/>
            <w:noWrap/>
            <w:vAlign w:val="center"/>
            <w:hideMark/>
          </w:tcPr>
          <w:p w14:paraId="2813607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A6831B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25052</w:t>
            </w:r>
          </w:p>
        </w:tc>
        <w:tc>
          <w:tcPr>
            <w:tcW w:w="0" w:type="auto"/>
            <w:shd w:val="clear" w:color="auto" w:fill="auto"/>
            <w:noWrap/>
            <w:vAlign w:val="center"/>
            <w:hideMark/>
          </w:tcPr>
          <w:p w14:paraId="5A47D85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825</w:t>
            </w:r>
          </w:p>
        </w:tc>
        <w:tc>
          <w:tcPr>
            <w:tcW w:w="0" w:type="auto"/>
            <w:shd w:val="clear" w:color="auto" w:fill="auto"/>
            <w:noWrap/>
            <w:vAlign w:val="center"/>
            <w:hideMark/>
          </w:tcPr>
          <w:p w14:paraId="1143C83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46021</w:t>
            </w:r>
          </w:p>
        </w:tc>
        <w:tc>
          <w:tcPr>
            <w:tcW w:w="0" w:type="auto"/>
            <w:shd w:val="clear" w:color="auto" w:fill="auto"/>
            <w:noWrap/>
            <w:vAlign w:val="center"/>
            <w:hideMark/>
          </w:tcPr>
          <w:p w14:paraId="7065BA4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4858</w:t>
            </w:r>
          </w:p>
        </w:tc>
        <w:tc>
          <w:tcPr>
            <w:tcW w:w="0" w:type="auto"/>
            <w:shd w:val="clear" w:color="auto" w:fill="auto"/>
            <w:noWrap/>
            <w:vAlign w:val="center"/>
            <w:hideMark/>
          </w:tcPr>
          <w:p w14:paraId="09A91CA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192112</w:t>
            </w:r>
          </w:p>
        </w:tc>
      </w:tr>
      <w:tr w:rsidR="00FF07B4" w:rsidRPr="00305537" w14:paraId="7A7D69BF" w14:textId="77777777" w:rsidTr="00FF07B4">
        <w:trPr>
          <w:trHeight w:val="320"/>
        </w:trPr>
        <w:tc>
          <w:tcPr>
            <w:tcW w:w="0" w:type="auto"/>
            <w:shd w:val="clear" w:color="auto" w:fill="auto"/>
            <w:noWrap/>
            <w:vAlign w:val="center"/>
            <w:hideMark/>
          </w:tcPr>
          <w:p w14:paraId="41A5406C" w14:textId="7A624B08"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TallBuildings</w:t>
            </w:r>
            <w:proofErr w:type="spellEnd"/>
          </w:p>
        </w:tc>
        <w:tc>
          <w:tcPr>
            <w:tcW w:w="0" w:type="auto"/>
            <w:shd w:val="clear" w:color="auto" w:fill="auto"/>
            <w:noWrap/>
            <w:vAlign w:val="center"/>
            <w:hideMark/>
          </w:tcPr>
          <w:p w14:paraId="0CEBC6D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154</w:t>
            </w:r>
          </w:p>
        </w:tc>
        <w:tc>
          <w:tcPr>
            <w:tcW w:w="0" w:type="auto"/>
            <w:shd w:val="clear" w:color="auto" w:fill="auto"/>
            <w:noWrap/>
            <w:vAlign w:val="center"/>
            <w:hideMark/>
          </w:tcPr>
          <w:p w14:paraId="4C387F9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2E84DC3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151</w:t>
            </w:r>
          </w:p>
        </w:tc>
        <w:tc>
          <w:tcPr>
            <w:tcW w:w="0" w:type="auto"/>
            <w:shd w:val="clear" w:color="auto" w:fill="auto"/>
            <w:noWrap/>
            <w:vAlign w:val="center"/>
            <w:hideMark/>
          </w:tcPr>
          <w:p w14:paraId="3A01019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727</w:t>
            </w:r>
          </w:p>
        </w:tc>
        <w:tc>
          <w:tcPr>
            <w:tcW w:w="0" w:type="auto"/>
            <w:shd w:val="clear" w:color="auto" w:fill="auto"/>
            <w:noWrap/>
            <w:vAlign w:val="center"/>
            <w:hideMark/>
          </w:tcPr>
          <w:p w14:paraId="53A624D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151</w:t>
            </w:r>
          </w:p>
        </w:tc>
        <w:tc>
          <w:tcPr>
            <w:tcW w:w="0" w:type="auto"/>
            <w:shd w:val="clear" w:color="auto" w:fill="auto"/>
            <w:noWrap/>
            <w:vAlign w:val="center"/>
            <w:hideMark/>
          </w:tcPr>
          <w:p w14:paraId="27E02E0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822</w:t>
            </w:r>
          </w:p>
        </w:tc>
        <w:tc>
          <w:tcPr>
            <w:tcW w:w="0" w:type="auto"/>
            <w:shd w:val="clear" w:color="auto" w:fill="auto"/>
            <w:noWrap/>
            <w:vAlign w:val="center"/>
            <w:hideMark/>
          </w:tcPr>
          <w:p w14:paraId="5E52F89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018AE1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79724</w:t>
            </w:r>
          </w:p>
        </w:tc>
        <w:tc>
          <w:tcPr>
            <w:tcW w:w="0" w:type="auto"/>
            <w:shd w:val="clear" w:color="auto" w:fill="auto"/>
            <w:noWrap/>
            <w:vAlign w:val="center"/>
            <w:hideMark/>
          </w:tcPr>
          <w:p w14:paraId="3DDADF3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0B2831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B5D07F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B066D9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0A5EBF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859C3C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79724</w:t>
            </w:r>
          </w:p>
        </w:tc>
        <w:tc>
          <w:tcPr>
            <w:tcW w:w="0" w:type="auto"/>
            <w:shd w:val="clear" w:color="auto" w:fill="auto"/>
            <w:noWrap/>
            <w:vAlign w:val="center"/>
            <w:hideMark/>
          </w:tcPr>
          <w:p w14:paraId="56B8CF2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6791</w:t>
            </w:r>
          </w:p>
        </w:tc>
        <w:tc>
          <w:tcPr>
            <w:tcW w:w="0" w:type="auto"/>
            <w:shd w:val="clear" w:color="auto" w:fill="auto"/>
            <w:noWrap/>
            <w:vAlign w:val="center"/>
            <w:hideMark/>
          </w:tcPr>
          <w:p w14:paraId="0AF11DC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225624</w:t>
            </w:r>
          </w:p>
        </w:tc>
        <w:tc>
          <w:tcPr>
            <w:tcW w:w="0" w:type="auto"/>
            <w:shd w:val="clear" w:color="auto" w:fill="auto"/>
            <w:noWrap/>
            <w:vAlign w:val="center"/>
            <w:hideMark/>
          </w:tcPr>
          <w:p w14:paraId="5F0F739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ED2591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88577</w:t>
            </w:r>
          </w:p>
        </w:tc>
        <w:tc>
          <w:tcPr>
            <w:tcW w:w="0" w:type="auto"/>
            <w:shd w:val="clear" w:color="auto" w:fill="auto"/>
            <w:noWrap/>
            <w:vAlign w:val="center"/>
            <w:hideMark/>
          </w:tcPr>
          <w:p w14:paraId="16AFF2F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30</w:t>
            </w:r>
          </w:p>
        </w:tc>
        <w:tc>
          <w:tcPr>
            <w:tcW w:w="0" w:type="auto"/>
            <w:shd w:val="clear" w:color="auto" w:fill="auto"/>
            <w:noWrap/>
            <w:vAlign w:val="center"/>
            <w:hideMark/>
          </w:tcPr>
          <w:p w14:paraId="770999A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73105</w:t>
            </w:r>
          </w:p>
        </w:tc>
        <w:tc>
          <w:tcPr>
            <w:tcW w:w="0" w:type="auto"/>
            <w:shd w:val="clear" w:color="auto" w:fill="auto"/>
            <w:noWrap/>
            <w:vAlign w:val="center"/>
            <w:hideMark/>
          </w:tcPr>
          <w:p w14:paraId="4659131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6822</w:t>
            </w:r>
          </w:p>
        </w:tc>
        <w:tc>
          <w:tcPr>
            <w:tcW w:w="0" w:type="auto"/>
            <w:shd w:val="clear" w:color="auto" w:fill="auto"/>
            <w:noWrap/>
            <w:vAlign w:val="center"/>
            <w:hideMark/>
          </w:tcPr>
          <w:p w14:paraId="623DDE1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228472</w:t>
            </w:r>
          </w:p>
        </w:tc>
      </w:tr>
      <w:tr w:rsidR="00FF07B4" w:rsidRPr="00305537" w14:paraId="7B8ABFAB" w14:textId="77777777" w:rsidTr="00FF07B4">
        <w:trPr>
          <w:trHeight w:val="320"/>
        </w:trPr>
        <w:tc>
          <w:tcPr>
            <w:tcW w:w="0" w:type="auto"/>
            <w:shd w:val="clear" w:color="auto" w:fill="auto"/>
            <w:noWrap/>
            <w:vAlign w:val="center"/>
            <w:hideMark/>
          </w:tcPr>
          <w:p w14:paraId="384EC557" w14:textId="27E57DA6"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Traffic Flow</w:t>
            </w:r>
          </w:p>
        </w:tc>
        <w:tc>
          <w:tcPr>
            <w:tcW w:w="0" w:type="auto"/>
            <w:shd w:val="clear" w:color="auto" w:fill="auto"/>
            <w:noWrap/>
            <w:vAlign w:val="center"/>
            <w:hideMark/>
          </w:tcPr>
          <w:p w14:paraId="213C653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80</w:t>
            </w:r>
          </w:p>
        </w:tc>
        <w:tc>
          <w:tcPr>
            <w:tcW w:w="0" w:type="auto"/>
            <w:shd w:val="clear" w:color="auto" w:fill="auto"/>
            <w:noWrap/>
            <w:vAlign w:val="center"/>
            <w:hideMark/>
          </w:tcPr>
          <w:p w14:paraId="2503967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15B048D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234</w:t>
            </w:r>
          </w:p>
        </w:tc>
        <w:tc>
          <w:tcPr>
            <w:tcW w:w="0" w:type="auto"/>
            <w:shd w:val="clear" w:color="auto" w:fill="auto"/>
            <w:noWrap/>
            <w:vAlign w:val="center"/>
            <w:hideMark/>
          </w:tcPr>
          <w:p w14:paraId="26E84D3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696</w:t>
            </w:r>
          </w:p>
        </w:tc>
        <w:tc>
          <w:tcPr>
            <w:tcW w:w="0" w:type="auto"/>
            <w:shd w:val="clear" w:color="auto" w:fill="auto"/>
            <w:noWrap/>
            <w:vAlign w:val="center"/>
            <w:hideMark/>
          </w:tcPr>
          <w:p w14:paraId="38E7AF7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0" w:type="auto"/>
            <w:shd w:val="clear" w:color="auto" w:fill="auto"/>
            <w:noWrap/>
            <w:vAlign w:val="center"/>
            <w:hideMark/>
          </w:tcPr>
          <w:p w14:paraId="2B42682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730</w:t>
            </w:r>
          </w:p>
        </w:tc>
        <w:tc>
          <w:tcPr>
            <w:tcW w:w="0" w:type="auto"/>
            <w:shd w:val="clear" w:color="auto" w:fill="auto"/>
            <w:noWrap/>
            <w:vAlign w:val="center"/>
            <w:hideMark/>
          </w:tcPr>
          <w:p w14:paraId="2DA3764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2FDDCF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53065</w:t>
            </w:r>
          </w:p>
        </w:tc>
        <w:tc>
          <w:tcPr>
            <w:tcW w:w="0" w:type="auto"/>
            <w:shd w:val="clear" w:color="auto" w:fill="auto"/>
            <w:noWrap/>
            <w:vAlign w:val="center"/>
            <w:hideMark/>
          </w:tcPr>
          <w:p w14:paraId="1012884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204085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FC153B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6B65AD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CC7DA7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A1625A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53065</w:t>
            </w:r>
          </w:p>
        </w:tc>
        <w:tc>
          <w:tcPr>
            <w:tcW w:w="0" w:type="auto"/>
            <w:shd w:val="clear" w:color="auto" w:fill="auto"/>
            <w:noWrap/>
            <w:vAlign w:val="center"/>
            <w:hideMark/>
          </w:tcPr>
          <w:p w14:paraId="4EAF910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2842</w:t>
            </w:r>
          </w:p>
        </w:tc>
        <w:tc>
          <w:tcPr>
            <w:tcW w:w="0" w:type="auto"/>
            <w:shd w:val="clear" w:color="auto" w:fill="auto"/>
            <w:noWrap/>
            <w:vAlign w:val="center"/>
            <w:hideMark/>
          </w:tcPr>
          <w:p w14:paraId="405C4C3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85346</w:t>
            </w:r>
          </w:p>
        </w:tc>
        <w:tc>
          <w:tcPr>
            <w:tcW w:w="0" w:type="auto"/>
            <w:shd w:val="clear" w:color="auto" w:fill="auto"/>
            <w:noWrap/>
            <w:vAlign w:val="center"/>
            <w:hideMark/>
          </w:tcPr>
          <w:p w14:paraId="2FE5493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A370F1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52234</w:t>
            </w:r>
          </w:p>
        </w:tc>
        <w:tc>
          <w:tcPr>
            <w:tcW w:w="0" w:type="auto"/>
            <w:shd w:val="clear" w:color="auto" w:fill="auto"/>
            <w:noWrap/>
            <w:vAlign w:val="center"/>
            <w:hideMark/>
          </w:tcPr>
          <w:p w14:paraId="7D4A90B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318</w:t>
            </w:r>
          </w:p>
        </w:tc>
        <w:tc>
          <w:tcPr>
            <w:tcW w:w="0" w:type="auto"/>
            <w:shd w:val="clear" w:color="auto" w:fill="auto"/>
            <w:noWrap/>
            <w:vAlign w:val="center"/>
            <w:hideMark/>
          </w:tcPr>
          <w:p w14:paraId="309F830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72302</w:t>
            </w:r>
          </w:p>
        </w:tc>
        <w:tc>
          <w:tcPr>
            <w:tcW w:w="0" w:type="auto"/>
            <w:shd w:val="clear" w:color="auto" w:fill="auto"/>
            <w:noWrap/>
            <w:vAlign w:val="center"/>
            <w:hideMark/>
          </w:tcPr>
          <w:p w14:paraId="7272211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3160</w:t>
            </w:r>
          </w:p>
        </w:tc>
        <w:tc>
          <w:tcPr>
            <w:tcW w:w="0" w:type="auto"/>
            <w:shd w:val="clear" w:color="auto" w:fill="auto"/>
            <w:noWrap/>
            <w:vAlign w:val="center"/>
            <w:hideMark/>
          </w:tcPr>
          <w:p w14:paraId="1F6B899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98482</w:t>
            </w:r>
          </w:p>
        </w:tc>
      </w:tr>
      <w:tr w:rsidR="00FF07B4" w:rsidRPr="00305537" w14:paraId="3644F374" w14:textId="77777777" w:rsidTr="00FF07B4">
        <w:trPr>
          <w:trHeight w:val="320"/>
        </w:trPr>
        <w:tc>
          <w:tcPr>
            <w:tcW w:w="0" w:type="auto"/>
            <w:shd w:val="clear" w:color="auto" w:fill="auto"/>
            <w:noWrap/>
            <w:vAlign w:val="center"/>
            <w:hideMark/>
          </w:tcPr>
          <w:p w14:paraId="14E80473" w14:textId="2A121A01"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Traffic and Building</w:t>
            </w:r>
          </w:p>
        </w:tc>
        <w:tc>
          <w:tcPr>
            <w:tcW w:w="0" w:type="auto"/>
            <w:shd w:val="clear" w:color="auto" w:fill="auto"/>
            <w:noWrap/>
            <w:vAlign w:val="center"/>
            <w:hideMark/>
          </w:tcPr>
          <w:p w14:paraId="1A86642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30BCAB0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50FAA96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339</w:t>
            </w:r>
          </w:p>
        </w:tc>
        <w:tc>
          <w:tcPr>
            <w:tcW w:w="0" w:type="auto"/>
            <w:shd w:val="clear" w:color="auto" w:fill="auto"/>
            <w:noWrap/>
            <w:vAlign w:val="center"/>
            <w:hideMark/>
          </w:tcPr>
          <w:p w14:paraId="3B41972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790</w:t>
            </w:r>
          </w:p>
        </w:tc>
        <w:tc>
          <w:tcPr>
            <w:tcW w:w="0" w:type="auto"/>
            <w:shd w:val="clear" w:color="auto" w:fill="auto"/>
            <w:noWrap/>
            <w:vAlign w:val="center"/>
            <w:hideMark/>
          </w:tcPr>
          <w:p w14:paraId="5E51937B"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218</w:t>
            </w:r>
          </w:p>
        </w:tc>
        <w:tc>
          <w:tcPr>
            <w:tcW w:w="0" w:type="auto"/>
            <w:shd w:val="clear" w:color="auto" w:fill="auto"/>
            <w:noWrap/>
            <w:vAlign w:val="center"/>
            <w:hideMark/>
          </w:tcPr>
          <w:p w14:paraId="7A93B25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872</w:t>
            </w:r>
          </w:p>
        </w:tc>
        <w:tc>
          <w:tcPr>
            <w:tcW w:w="0" w:type="auto"/>
            <w:shd w:val="clear" w:color="auto" w:fill="auto"/>
            <w:noWrap/>
            <w:vAlign w:val="center"/>
            <w:hideMark/>
          </w:tcPr>
          <w:p w14:paraId="0F2EB47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DCD02E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9569</w:t>
            </w:r>
          </w:p>
        </w:tc>
        <w:tc>
          <w:tcPr>
            <w:tcW w:w="0" w:type="auto"/>
            <w:shd w:val="clear" w:color="auto" w:fill="auto"/>
            <w:noWrap/>
            <w:vAlign w:val="center"/>
            <w:hideMark/>
          </w:tcPr>
          <w:p w14:paraId="0CF640E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E257D1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F3DCA8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08E923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88B987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E65540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9569</w:t>
            </w:r>
          </w:p>
        </w:tc>
        <w:tc>
          <w:tcPr>
            <w:tcW w:w="0" w:type="auto"/>
            <w:shd w:val="clear" w:color="auto" w:fill="auto"/>
            <w:noWrap/>
            <w:vAlign w:val="center"/>
            <w:hideMark/>
          </w:tcPr>
          <w:p w14:paraId="1054F32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55835</w:t>
            </w:r>
          </w:p>
        </w:tc>
        <w:tc>
          <w:tcPr>
            <w:tcW w:w="0" w:type="auto"/>
            <w:shd w:val="clear" w:color="auto" w:fill="auto"/>
            <w:noWrap/>
            <w:vAlign w:val="center"/>
            <w:hideMark/>
          </w:tcPr>
          <w:p w14:paraId="2601B108"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9462</w:t>
            </w:r>
          </w:p>
        </w:tc>
        <w:tc>
          <w:tcPr>
            <w:tcW w:w="0" w:type="auto"/>
            <w:shd w:val="clear" w:color="auto" w:fill="auto"/>
            <w:noWrap/>
            <w:vAlign w:val="center"/>
            <w:hideMark/>
          </w:tcPr>
          <w:p w14:paraId="29F155C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A746CE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9742</w:t>
            </w:r>
          </w:p>
        </w:tc>
        <w:tc>
          <w:tcPr>
            <w:tcW w:w="0" w:type="auto"/>
            <w:shd w:val="clear" w:color="auto" w:fill="auto"/>
            <w:noWrap/>
            <w:vAlign w:val="center"/>
            <w:hideMark/>
          </w:tcPr>
          <w:p w14:paraId="4F831AA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3A1999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19670</w:t>
            </w:r>
          </w:p>
        </w:tc>
        <w:tc>
          <w:tcPr>
            <w:tcW w:w="0" w:type="auto"/>
            <w:shd w:val="clear" w:color="auto" w:fill="auto"/>
            <w:noWrap/>
            <w:vAlign w:val="center"/>
            <w:hideMark/>
          </w:tcPr>
          <w:p w14:paraId="198DD61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55835</w:t>
            </w:r>
          </w:p>
        </w:tc>
        <w:tc>
          <w:tcPr>
            <w:tcW w:w="0" w:type="auto"/>
            <w:shd w:val="clear" w:color="auto" w:fill="auto"/>
            <w:noWrap/>
            <w:vAlign w:val="center"/>
            <w:hideMark/>
          </w:tcPr>
          <w:p w14:paraId="715A74E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19742</w:t>
            </w:r>
          </w:p>
        </w:tc>
      </w:tr>
      <w:tr w:rsidR="00FF07B4" w:rsidRPr="00305537" w14:paraId="3DE0609B" w14:textId="77777777" w:rsidTr="00FF07B4">
        <w:trPr>
          <w:trHeight w:val="320"/>
        </w:trPr>
        <w:tc>
          <w:tcPr>
            <w:tcW w:w="0" w:type="auto"/>
            <w:shd w:val="clear" w:color="auto" w:fill="auto"/>
            <w:noWrap/>
            <w:vAlign w:val="center"/>
            <w:hideMark/>
          </w:tcPr>
          <w:p w14:paraId="0E3C8215" w14:textId="137C63E5"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Tree Shade</w:t>
            </w:r>
          </w:p>
        </w:tc>
        <w:tc>
          <w:tcPr>
            <w:tcW w:w="0" w:type="auto"/>
            <w:shd w:val="clear" w:color="auto" w:fill="auto"/>
            <w:noWrap/>
            <w:vAlign w:val="center"/>
            <w:hideMark/>
          </w:tcPr>
          <w:p w14:paraId="2502BC4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0" w:type="auto"/>
            <w:shd w:val="clear" w:color="auto" w:fill="auto"/>
            <w:noWrap/>
            <w:vAlign w:val="center"/>
            <w:hideMark/>
          </w:tcPr>
          <w:p w14:paraId="74FD2011"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2DC4223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119</w:t>
            </w:r>
          </w:p>
        </w:tc>
        <w:tc>
          <w:tcPr>
            <w:tcW w:w="0" w:type="auto"/>
            <w:shd w:val="clear" w:color="auto" w:fill="auto"/>
            <w:noWrap/>
            <w:vAlign w:val="center"/>
            <w:hideMark/>
          </w:tcPr>
          <w:p w14:paraId="5860689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739</w:t>
            </w:r>
          </w:p>
        </w:tc>
        <w:tc>
          <w:tcPr>
            <w:tcW w:w="0" w:type="auto"/>
            <w:shd w:val="clear" w:color="auto" w:fill="auto"/>
            <w:noWrap/>
            <w:vAlign w:val="center"/>
            <w:hideMark/>
          </w:tcPr>
          <w:p w14:paraId="0598A0C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154</w:t>
            </w:r>
          </w:p>
        </w:tc>
        <w:tc>
          <w:tcPr>
            <w:tcW w:w="0" w:type="auto"/>
            <w:shd w:val="clear" w:color="auto" w:fill="auto"/>
            <w:noWrap/>
            <w:vAlign w:val="center"/>
            <w:hideMark/>
          </w:tcPr>
          <w:p w14:paraId="4B5CAFC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865</w:t>
            </w:r>
          </w:p>
        </w:tc>
        <w:tc>
          <w:tcPr>
            <w:tcW w:w="0" w:type="auto"/>
            <w:shd w:val="clear" w:color="auto" w:fill="auto"/>
            <w:noWrap/>
            <w:vAlign w:val="center"/>
            <w:hideMark/>
          </w:tcPr>
          <w:p w14:paraId="3DD176E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27CB92E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11912</w:t>
            </w:r>
          </w:p>
        </w:tc>
        <w:tc>
          <w:tcPr>
            <w:tcW w:w="0" w:type="auto"/>
            <w:shd w:val="clear" w:color="auto" w:fill="auto"/>
            <w:noWrap/>
            <w:vAlign w:val="center"/>
            <w:hideMark/>
          </w:tcPr>
          <w:p w14:paraId="47CF5B9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8FAA2F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24B1DD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6C4DD2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5966154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C4A863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11912</w:t>
            </w:r>
          </w:p>
        </w:tc>
        <w:tc>
          <w:tcPr>
            <w:tcW w:w="0" w:type="auto"/>
            <w:shd w:val="clear" w:color="auto" w:fill="auto"/>
            <w:noWrap/>
            <w:vAlign w:val="center"/>
            <w:hideMark/>
          </w:tcPr>
          <w:p w14:paraId="120C4593"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1601</w:t>
            </w:r>
          </w:p>
        </w:tc>
        <w:tc>
          <w:tcPr>
            <w:tcW w:w="0" w:type="auto"/>
            <w:shd w:val="clear" w:color="auto" w:fill="auto"/>
            <w:noWrap/>
            <w:vAlign w:val="center"/>
            <w:hideMark/>
          </w:tcPr>
          <w:p w14:paraId="7BD5DE7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14539</w:t>
            </w:r>
          </w:p>
        </w:tc>
        <w:tc>
          <w:tcPr>
            <w:tcW w:w="0" w:type="auto"/>
            <w:shd w:val="clear" w:color="auto" w:fill="auto"/>
            <w:noWrap/>
            <w:vAlign w:val="center"/>
            <w:hideMark/>
          </w:tcPr>
          <w:p w14:paraId="56C4285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E4C529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12183</w:t>
            </w:r>
          </w:p>
        </w:tc>
        <w:tc>
          <w:tcPr>
            <w:tcW w:w="0" w:type="auto"/>
            <w:shd w:val="clear" w:color="auto" w:fill="auto"/>
            <w:noWrap/>
            <w:vAlign w:val="center"/>
            <w:hideMark/>
          </w:tcPr>
          <w:p w14:paraId="1108710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131680</w:t>
            </w:r>
          </w:p>
        </w:tc>
        <w:tc>
          <w:tcPr>
            <w:tcW w:w="0" w:type="auto"/>
            <w:shd w:val="clear" w:color="auto" w:fill="auto"/>
            <w:noWrap/>
            <w:vAlign w:val="center"/>
            <w:hideMark/>
          </w:tcPr>
          <w:p w14:paraId="0BE4BFA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11807</w:t>
            </w:r>
          </w:p>
        </w:tc>
        <w:tc>
          <w:tcPr>
            <w:tcW w:w="0" w:type="auto"/>
            <w:shd w:val="clear" w:color="auto" w:fill="auto"/>
            <w:noWrap/>
            <w:vAlign w:val="center"/>
            <w:hideMark/>
          </w:tcPr>
          <w:p w14:paraId="619A618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133277</w:t>
            </w:r>
          </w:p>
        </w:tc>
        <w:tc>
          <w:tcPr>
            <w:tcW w:w="0" w:type="auto"/>
            <w:shd w:val="clear" w:color="auto" w:fill="auto"/>
            <w:noWrap/>
            <w:vAlign w:val="center"/>
            <w:hideMark/>
          </w:tcPr>
          <w:p w14:paraId="7A9B964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14816</w:t>
            </w:r>
          </w:p>
        </w:tc>
      </w:tr>
      <w:tr w:rsidR="00FF07B4" w:rsidRPr="00305537" w14:paraId="23A53874" w14:textId="77777777" w:rsidTr="00FF07B4">
        <w:trPr>
          <w:trHeight w:val="320"/>
        </w:trPr>
        <w:tc>
          <w:tcPr>
            <w:tcW w:w="0" w:type="auto"/>
            <w:shd w:val="clear" w:color="auto" w:fill="auto"/>
            <w:noWrap/>
            <w:vAlign w:val="center"/>
            <w:hideMark/>
          </w:tcPr>
          <w:p w14:paraId="63E6F33F" w14:textId="2610FF44"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Wood</w:t>
            </w:r>
          </w:p>
        </w:tc>
        <w:tc>
          <w:tcPr>
            <w:tcW w:w="0" w:type="auto"/>
            <w:shd w:val="clear" w:color="auto" w:fill="auto"/>
            <w:noWrap/>
            <w:vAlign w:val="center"/>
            <w:hideMark/>
          </w:tcPr>
          <w:p w14:paraId="03775607"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w:t>
            </w:r>
          </w:p>
        </w:tc>
        <w:tc>
          <w:tcPr>
            <w:tcW w:w="0" w:type="auto"/>
            <w:shd w:val="clear" w:color="auto" w:fill="auto"/>
            <w:noWrap/>
            <w:vAlign w:val="center"/>
            <w:hideMark/>
          </w:tcPr>
          <w:p w14:paraId="142BEDE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0" w:type="auto"/>
            <w:shd w:val="clear" w:color="auto" w:fill="auto"/>
            <w:noWrap/>
            <w:vAlign w:val="center"/>
            <w:hideMark/>
          </w:tcPr>
          <w:p w14:paraId="7452D34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289</w:t>
            </w:r>
          </w:p>
        </w:tc>
        <w:tc>
          <w:tcPr>
            <w:tcW w:w="0" w:type="auto"/>
            <w:shd w:val="clear" w:color="auto" w:fill="auto"/>
            <w:noWrap/>
            <w:vAlign w:val="center"/>
            <w:hideMark/>
          </w:tcPr>
          <w:p w14:paraId="2880C14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753</w:t>
            </w:r>
          </w:p>
        </w:tc>
        <w:tc>
          <w:tcPr>
            <w:tcW w:w="0" w:type="auto"/>
            <w:shd w:val="clear" w:color="auto" w:fill="auto"/>
            <w:noWrap/>
            <w:vAlign w:val="center"/>
            <w:hideMark/>
          </w:tcPr>
          <w:p w14:paraId="6E84BE4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w:t>
            </w:r>
          </w:p>
        </w:tc>
        <w:tc>
          <w:tcPr>
            <w:tcW w:w="0" w:type="auto"/>
            <w:shd w:val="clear" w:color="auto" w:fill="auto"/>
            <w:noWrap/>
            <w:vAlign w:val="center"/>
            <w:hideMark/>
          </w:tcPr>
          <w:p w14:paraId="7583932F"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786</w:t>
            </w:r>
          </w:p>
        </w:tc>
        <w:tc>
          <w:tcPr>
            <w:tcW w:w="0" w:type="auto"/>
            <w:shd w:val="clear" w:color="auto" w:fill="auto"/>
            <w:noWrap/>
            <w:vAlign w:val="center"/>
            <w:hideMark/>
          </w:tcPr>
          <w:p w14:paraId="53B26EA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7F4CE5B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1488707</w:t>
            </w:r>
          </w:p>
        </w:tc>
        <w:tc>
          <w:tcPr>
            <w:tcW w:w="0" w:type="auto"/>
            <w:shd w:val="clear" w:color="auto" w:fill="auto"/>
            <w:noWrap/>
            <w:vAlign w:val="center"/>
            <w:hideMark/>
          </w:tcPr>
          <w:p w14:paraId="4416B6BD"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366D4F4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A87D9E6"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68BF046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0317BD1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40BD78D0"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1488707</w:t>
            </w:r>
          </w:p>
        </w:tc>
        <w:tc>
          <w:tcPr>
            <w:tcW w:w="0" w:type="auto"/>
            <w:shd w:val="clear" w:color="auto" w:fill="auto"/>
            <w:noWrap/>
            <w:vAlign w:val="center"/>
            <w:hideMark/>
          </w:tcPr>
          <w:p w14:paraId="3FD0A785"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6878</w:t>
            </w:r>
          </w:p>
        </w:tc>
        <w:tc>
          <w:tcPr>
            <w:tcW w:w="0" w:type="auto"/>
            <w:shd w:val="clear" w:color="auto" w:fill="auto"/>
            <w:noWrap/>
            <w:vAlign w:val="center"/>
            <w:hideMark/>
          </w:tcPr>
          <w:p w14:paraId="42B76FA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1655963</w:t>
            </w:r>
          </w:p>
        </w:tc>
        <w:tc>
          <w:tcPr>
            <w:tcW w:w="0" w:type="auto"/>
            <w:shd w:val="clear" w:color="auto" w:fill="auto"/>
            <w:noWrap/>
            <w:vAlign w:val="center"/>
            <w:hideMark/>
          </w:tcPr>
          <w:p w14:paraId="12427D49"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0" w:type="auto"/>
            <w:shd w:val="clear" w:color="auto" w:fill="auto"/>
            <w:noWrap/>
            <w:vAlign w:val="center"/>
            <w:hideMark/>
          </w:tcPr>
          <w:p w14:paraId="1BCD0E6C"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1502407</w:t>
            </w:r>
          </w:p>
        </w:tc>
        <w:tc>
          <w:tcPr>
            <w:tcW w:w="0" w:type="auto"/>
            <w:shd w:val="clear" w:color="auto" w:fill="auto"/>
            <w:noWrap/>
            <w:vAlign w:val="center"/>
            <w:hideMark/>
          </w:tcPr>
          <w:p w14:paraId="24AF01DA"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283</w:t>
            </w:r>
          </w:p>
        </w:tc>
        <w:tc>
          <w:tcPr>
            <w:tcW w:w="0" w:type="auto"/>
            <w:shd w:val="clear" w:color="auto" w:fill="auto"/>
            <w:noWrap/>
            <w:vAlign w:val="center"/>
            <w:hideMark/>
          </w:tcPr>
          <w:p w14:paraId="68E6E002"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1694247</w:t>
            </w:r>
          </w:p>
        </w:tc>
        <w:tc>
          <w:tcPr>
            <w:tcW w:w="0" w:type="auto"/>
            <w:shd w:val="clear" w:color="auto" w:fill="auto"/>
            <w:noWrap/>
            <w:vAlign w:val="center"/>
            <w:hideMark/>
          </w:tcPr>
          <w:p w14:paraId="7C2CA86E"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7161</w:t>
            </w:r>
          </w:p>
        </w:tc>
        <w:tc>
          <w:tcPr>
            <w:tcW w:w="0" w:type="auto"/>
            <w:shd w:val="clear" w:color="auto" w:fill="auto"/>
            <w:noWrap/>
            <w:vAlign w:val="center"/>
            <w:hideMark/>
          </w:tcPr>
          <w:p w14:paraId="58467FE4" w14:textId="77777777" w:rsidR="00FF07B4" w:rsidRPr="00305537" w:rsidRDefault="00FF07B4" w:rsidP="00FF07B4">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1785734</w:t>
            </w:r>
          </w:p>
        </w:tc>
      </w:tr>
    </w:tbl>
    <w:p w14:paraId="7BE9729A" w14:textId="41AE025F" w:rsidR="00DF280A" w:rsidRDefault="00DF280A" w:rsidP="00507A20"/>
    <w:p w14:paraId="06889AF9" w14:textId="4B9DCE07" w:rsidR="00507A20" w:rsidRDefault="00507A20" w:rsidP="00507A20"/>
    <w:p w14:paraId="2024F318" w14:textId="2A4DD279" w:rsidR="00305537" w:rsidRPr="00305537" w:rsidRDefault="00305537" w:rsidP="00BC77DD">
      <w:pPr>
        <w:pStyle w:val="Caption"/>
        <w:keepNext/>
        <w:rPr>
          <w:b/>
          <w:i w:val="0"/>
        </w:rPr>
      </w:pPr>
      <w:bookmarkStart w:id="1" w:name="_Ref471403315"/>
      <w:r>
        <w:lastRenderedPageBreak/>
        <w:t xml:space="preserve">Table </w:t>
      </w:r>
      <w:r>
        <w:fldChar w:fldCharType="begin"/>
      </w:r>
      <w:r>
        <w:instrText xml:space="preserve"> SEQ Table \* ARABIC </w:instrText>
      </w:r>
      <w:r>
        <w:fldChar w:fldCharType="separate"/>
      </w:r>
      <w:r>
        <w:rPr>
          <w:noProof/>
        </w:rPr>
        <w:t>2</w:t>
      </w:r>
      <w:r>
        <w:fldChar w:fldCharType="end"/>
      </w:r>
      <w:bookmarkEnd w:id="1"/>
      <w:r w:rsidRPr="00BA67AF">
        <w:rPr>
          <w:b/>
          <w:i w:val="0"/>
        </w:rPr>
        <w:t xml:space="preserve">: </w:t>
      </w:r>
      <w:proofErr w:type="spellStart"/>
      <w:r>
        <w:rPr>
          <w:b/>
          <w:i w:val="0"/>
        </w:rPr>
        <w:t>GamutTest</w:t>
      </w:r>
      <w:proofErr w:type="spellEnd"/>
      <w:r>
        <w:rPr>
          <w:b/>
          <w:i w:val="0"/>
        </w:rPr>
        <w:t xml:space="preserve"> analysis of the SJTU video content assuming BT.709 Full range video (</w:t>
      </w:r>
      <w:r w:rsidRPr="00FF07B4">
        <w:rPr>
          <w:b/>
          <w:i w:val="0"/>
        </w:rPr>
        <w:t>8294400</w:t>
      </w:r>
      <w:r>
        <w:rPr>
          <w:b/>
          <w:i w:val="0"/>
        </w:rPr>
        <w:t xml:space="preserve"> pixels per picture)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557"/>
        <w:gridCol w:w="591"/>
        <w:gridCol w:w="556"/>
        <w:gridCol w:w="590"/>
        <w:gridCol w:w="556"/>
        <w:gridCol w:w="587"/>
        <w:gridCol w:w="556"/>
        <w:gridCol w:w="587"/>
        <w:gridCol w:w="556"/>
        <w:gridCol w:w="587"/>
        <w:gridCol w:w="556"/>
        <w:gridCol w:w="587"/>
        <w:gridCol w:w="556"/>
        <w:gridCol w:w="587"/>
        <w:gridCol w:w="556"/>
        <w:gridCol w:w="625"/>
        <w:gridCol w:w="556"/>
        <w:gridCol w:w="587"/>
        <w:gridCol w:w="556"/>
        <w:gridCol w:w="587"/>
        <w:gridCol w:w="556"/>
        <w:gridCol w:w="619"/>
      </w:tblGrid>
      <w:tr w:rsidR="00305537" w:rsidRPr="00305537" w14:paraId="61A40709" w14:textId="77777777" w:rsidTr="00BC77DD">
        <w:trPr>
          <w:trHeight w:val="320"/>
        </w:trPr>
        <w:tc>
          <w:tcPr>
            <w:tcW w:w="585" w:type="pct"/>
            <w:shd w:val="clear" w:color="auto" w:fill="auto"/>
            <w:noWrap/>
            <w:vAlign w:val="center"/>
          </w:tcPr>
          <w:p w14:paraId="4B8F920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400" w:type="pct"/>
            <w:gridSpan w:val="2"/>
            <w:shd w:val="clear" w:color="auto" w:fill="auto"/>
            <w:noWrap/>
            <w:vAlign w:val="center"/>
          </w:tcPr>
          <w:p w14:paraId="5DE1680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dY</w:t>
            </w:r>
            <w:proofErr w:type="spellEnd"/>
          </w:p>
        </w:tc>
        <w:tc>
          <w:tcPr>
            <w:tcW w:w="400" w:type="pct"/>
            <w:gridSpan w:val="2"/>
            <w:shd w:val="clear" w:color="auto" w:fill="auto"/>
            <w:noWrap/>
            <w:vAlign w:val="center"/>
          </w:tcPr>
          <w:p w14:paraId="2B601CA6"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dU</w:t>
            </w:r>
            <w:proofErr w:type="spellEnd"/>
          </w:p>
        </w:tc>
        <w:tc>
          <w:tcPr>
            <w:tcW w:w="399" w:type="pct"/>
            <w:gridSpan w:val="2"/>
            <w:shd w:val="clear" w:color="auto" w:fill="auto"/>
            <w:noWrap/>
            <w:vAlign w:val="center"/>
          </w:tcPr>
          <w:p w14:paraId="2137D2D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dV</w:t>
            </w:r>
            <w:proofErr w:type="spellEnd"/>
          </w:p>
        </w:tc>
        <w:tc>
          <w:tcPr>
            <w:tcW w:w="399" w:type="pct"/>
            <w:gridSpan w:val="2"/>
            <w:shd w:val="clear" w:color="auto" w:fill="auto"/>
            <w:noWrap/>
            <w:vAlign w:val="center"/>
          </w:tcPr>
          <w:p w14:paraId="759F4C7A"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countY</w:t>
            </w:r>
            <w:proofErr w:type="spellEnd"/>
          </w:p>
        </w:tc>
        <w:tc>
          <w:tcPr>
            <w:tcW w:w="399" w:type="pct"/>
            <w:gridSpan w:val="2"/>
            <w:shd w:val="clear" w:color="auto" w:fill="auto"/>
            <w:noWrap/>
            <w:vAlign w:val="center"/>
          </w:tcPr>
          <w:p w14:paraId="7B45D921"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countU</w:t>
            </w:r>
            <w:proofErr w:type="spellEnd"/>
          </w:p>
        </w:tc>
        <w:tc>
          <w:tcPr>
            <w:tcW w:w="399" w:type="pct"/>
            <w:gridSpan w:val="2"/>
            <w:shd w:val="clear" w:color="auto" w:fill="auto"/>
            <w:noWrap/>
            <w:vAlign w:val="center"/>
          </w:tcPr>
          <w:p w14:paraId="41A7CE16"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countV</w:t>
            </w:r>
            <w:proofErr w:type="spellEnd"/>
          </w:p>
        </w:tc>
        <w:tc>
          <w:tcPr>
            <w:tcW w:w="399" w:type="pct"/>
            <w:gridSpan w:val="2"/>
            <w:shd w:val="clear" w:color="auto" w:fill="auto"/>
            <w:noWrap/>
            <w:vAlign w:val="center"/>
          </w:tcPr>
          <w:p w14:paraId="5D99E8A6"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countAll</w:t>
            </w:r>
            <w:proofErr w:type="spellEnd"/>
          </w:p>
        </w:tc>
        <w:tc>
          <w:tcPr>
            <w:tcW w:w="412" w:type="pct"/>
            <w:gridSpan w:val="2"/>
            <w:shd w:val="clear" w:color="auto" w:fill="auto"/>
            <w:noWrap/>
            <w:vAlign w:val="center"/>
          </w:tcPr>
          <w:p w14:paraId="747F0D28"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countR</w:t>
            </w:r>
            <w:proofErr w:type="spellEnd"/>
          </w:p>
        </w:tc>
        <w:tc>
          <w:tcPr>
            <w:tcW w:w="399" w:type="pct"/>
            <w:gridSpan w:val="2"/>
            <w:shd w:val="clear" w:color="auto" w:fill="auto"/>
            <w:noWrap/>
            <w:vAlign w:val="center"/>
          </w:tcPr>
          <w:p w14:paraId="4928A41A"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countG</w:t>
            </w:r>
            <w:proofErr w:type="spellEnd"/>
          </w:p>
        </w:tc>
        <w:tc>
          <w:tcPr>
            <w:tcW w:w="399" w:type="pct"/>
            <w:gridSpan w:val="2"/>
            <w:shd w:val="clear" w:color="auto" w:fill="auto"/>
            <w:noWrap/>
            <w:vAlign w:val="center"/>
          </w:tcPr>
          <w:p w14:paraId="372C5AEE"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countB</w:t>
            </w:r>
            <w:proofErr w:type="spellEnd"/>
          </w:p>
        </w:tc>
        <w:tc>
          <w:tcPr>
            <w:tcW w:w="412" w:type="pct"/>
            <w:gridSpan w:val="2"/>
            <w:shd w:val="clear" w:color="auto" w:fill="auto"/>
            <w:noWrap/>
            <w:vAlign w:val="center"/>
          </w:tcPr>
          <w:p w14:paraId="3BA91C0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305537">
              <w:rPr>
                <w:rFonts w:ascii="Calibri" w:hAnsi="Calibri"/>
                <w:b/>
                <w:color w:val="000000"/>
                <w:sz w:val="15"/>
                <w:szCs w:val="15"/>
              </w:rPr>
              <w:t>countRGB</w:t>
            </w:r>
            <w:proofErr w:type="spellEnd"/>
          </w:p>
        </w:tc>
      </w:tr>
      <w:tr w:rsidR="00305537" w:rsidRPr="00305537" w14:paraId="4B903487" w14:textId="77777777" w:rsidTr="00BC77DD">
        <w:trPr>
          <w:trHeight w:val="320"/>
        </w:trPr>
        <w:tc>
          <w:tcPr>
            <w:tcW w:w="585" w:type="pct"/>
            <w:shd w:val="clear" w:color="auto" w:fill="auto"/>
            <w:noWrap/>
            <w:vAlign w:val="center"/>
            <w:hideMark/>
          </w:tcPr>
          <w:p w14:paraId="6CAED8B5"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194" w:type="pct"/>
            <w:shd w:val="clear" w:color="auto" w:fill="auto"/>
            <w:noWrap/>
            <w:vAlign w:val="center"/>
            <w:hideMark/>
          </w:tcPr>
          <w:p w14:paraId="0ABC7BF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7BEB541D"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E06EA01"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3A4BD971"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AE19CEB"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0C4DA72F"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1A13785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77FB5E6A"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162020C"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27F52B7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390B14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60EC9464"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6F05A1FF"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462497BE"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4DE2147"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18" w:type="pct"/>
            <w:shd w:val="clear" w:color="auto" w:fill="auto"/>
            <w:noWrap/>
            <w:vAlign w:val="center"/>
            <w:hideMark/>
          </w:tcPr>
          <w:p w14:paraId="58AF5EAF"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5AD03AC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016B26DB"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06BE552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05" w:type="pct"/>
            <w:shd w:val="clear" w:color="auto" w:fill="auto"/>
            <w:noWrap/>
            <w:vAlign w:val="center"/>
            <w:hideMark/>
          </w:tcPr>
          <w:p w14:paraId="4ED4CE52"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c>
          <w:tcPr>
            <w:tcW w:w="194" w:type="pct"/>
            <w:shd w:val="clear" w:color="auto" w:fill="auto"/>
            <w:noWrap/>
            <w:vAlign w:val="center"/>
            <w:hideMark/>
          </w:tcPr>
          <w:p w14:paraId="54FC0461"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Min</w:t>
            </w:r>
          </w:p>
        </w:tc>
        <w:tc>
          <w:tcPr>
            <w:tcW w:w="218" w:type="pct"/>
            <w:shd w:val="clear" w:color="auto" w:fill="auto"/>
            <w:noWrap/>
            <w:vAlign w:val="center"/>
            <w:hideMark/>
          </w:tcPr>
          <w:p w14:paraId="6340E4A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305537">
              <w:rPr>
                <w:rFonts w:ascii="Calibri" w:hAnsi="Calibri"/>
                <w:b/>
                <w:color w:val="000000"/>
                <w:sz w:val="15"/>
                <w:szCs w:val="15"/>
              </w:rPr>
              <w:t>Max</w:t>
            </w:r>
          </w:p>
        </w:tc>
      </w:tr>
      <w:tr w:rsidR="00305537" w:rsidRPr="00305537" w14:paraId="5459522C" w14:textId="77777777" w:rsidTr="00BC77DD">
        <w:trPr>
          <w:trHeight w:val="320"/>
        </w:trPr>
        <w:tc>
          <w:tcPr>
            <w:tcW w:w="585" w:type="pct"/>
            <w:shd w:val="clear" w:color="auto" w:fill="auto"/>
            <w:noWrap/>
            <w:vAlign w:val="center"/>
            <w:hideMark/>
          </w:tcPr>
          <w:p w14:paraId="763C0DC9"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BundNightscape</w:t>
            </w:r>
            <w:proofErr w:type="spellEnd"/>
          </w:p>
        </w:tc>
        <w:tc>
          <w:tcPr>
            <w:tcW w:w="194" w:type="pct"/>
            <w:shd w:val="clear" w:color="auto" w:fill="auto"/>
            <w:noWrap/>
            <w:vAlign w:val="bottom"/>
            <w:hideMark/>
          </w:tcPr>
          <w:p w14:paraId="78E9C3B0" w14:textId="74C965C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3B0537E4" w14:textId="0734081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523DF088" w14:textId="44352DF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205" w:type="pct"/>
            <w:shd w:val="clear" w:color="auto" w:fill="auto"/>
            <w:noWrap/>
            <w:vAlign w:val="bottom"/>
            <w:hideMark/>
          </w:tcPr>
          <w:p w14:paraId="2D416EEB" w14:textId="634FFF6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871</w:t>
            </w:r>
          </w:p>
        </w:tc>
        <w:tc>
          <w:tcPr>
            <w:tcW w:w="194" w:type="pct"/>
            <w:shd w:val="clear" w:color="auto" w:fill="auto"/>
            <w:noWrap/>
            <w:vAlign w:val="bottom"/>
            <w:hideMark/>
          </w:tcPr>
          <w:p w14:paraId="4248FB39" w14:textId="188C6D4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205" w:type="pct"/>
            <w:shd w:val="clear" w:color="auto" w:fill="auto"/>
            <w:noWrap/>
            <w:vAlign w:val="bottom"/>
            <w:hideMark/>
          </w:tcPr>
          <w:p w14:paraId="04DA88FC" w14:textId="25044E2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963</w:t>
            </w:r>
          </w:p>
        </w:tc>
        <w:tc>
          <w:tcPr>
            <w:tcW w:w="194" w:type="pct"/>
            <w:shd w:val="clear" w:color="auto" w:fill="auto"/>
            <w:noWrap/>
            <w:vAlign w:val="bottom"/>
            <w:hideMark/>
          </w:tcPr>
          <w:p w14:paraId="4EC5E5C4" w14:textId="3B825CD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90C6F37" w14:textId="4085C1D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D1350BF" w14:textId="0BF7D7E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90D78F8" w14:textId="3A825EB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4E683CE" w14:textId="26F0F03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A5B5B24" w14:textId="42022CA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DC43DBC" w14:textId="332BB05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C811DFA" w14:textId="14FF892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067E101" w14:textId="7F427D4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446</w:t>
            </w:r>
          </w:p>
        </w:tc>
        <w:tc>
          <w:tcPr>
            <w:tcW w:w="218" w:type="pct"/>
            <w:shd w:val="clear" w:color="auto" w:fill="auto"/>
            <w:noWrap/>
            <w:vAlign w:val="bottom"/>
            <w:hideMark/>
          </w:tcPr>
          <w:p w14:paraId="6C2FAD64" w14:textId="29C0197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1691</w:t>
            </w:r>
          </w:p>
        </w:tc>
        <w:tc>
          <w:tcPr>
            <w:tcW w:w="194" w:type="pct"/>
            <w:shd w:val="clear" w:color="auto" w:fill="auto"/>
            <w:noWrap/>
            <w:vAlign w:val="bottom"/>
            <w:hideMark/>
          </w:tcPr>
          <w:p w14:paraId="7C1BC0D9" w14:textId="1F72829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FC237D9" w14:textId="0071336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8E552C7" w14:textId="49A0032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0A5790E" w14:textId="4B39FD8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721E2FB" w14:textId="7A32383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446</w:t>
            </w:r>
          </w:p>
        </w:tc>
        <w:tc>
          <w:tcPr>
            <w:tcW w:w="218" w:type="pct"/>
            <w:shd w:val="clear" w:color="auto" w:fill="auto"/>
            <w:noWrap/>
            <w:vAlign w:val="bottom"/>
            <w:hideMark/>
          </w:tcPr>
          <w:p w14:paraId="5A0D894E" w14:textId="618C8B7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1691</w:t>
            </w:r>
          </w:p>
        </w:tc>
      </w:tr>
      <w:tr w:rsidR="00305537" w:rsidRPr="00305537" w14:paraId="72FD3878" w14:textId="77777777" w:rsidTr="00BC77DD">
        <w:trPr>
          <w:trHeight w:val="320"/>
        </w:trPr>
        <w:tc>
          <w:tcPr>
            <w:tcW w:w="585" w:type="pct"/>
            <w:shd w:val="clear" w:color="auto" w:fill="auto"/>
            <w:noWrap/>
            <w:vAlign w:val="center"/>
            <w:hideMark/>
          </w:tcPr>
          <w:p w14:paraId="01B23DDA"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CampfireParty</w:t>
            </w:r>
            <w:proofErr w:type="spellEnd"/>
          </w:p>
        </w:tc>
        <w:tc>
          <w:tcPr>
            <w:tcW w:w="194" w:type="pct"/>
            <w:shd w:val="clear" w:color="auto" w:fill="auto"/>
            <w:noWrap/>
            <w:vAlign w:val="bottom"/>
            <w:hideMark/>
          </w:tcPr>
          <w:p w14:paraId="2DFB7BD5" w14:textId="78A4600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23CA7798" w14:textId="44C5655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295ACB33" w14:textId="62EF722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205" w:type="pct"/>
            <w:shd w:val="clear" w:color="auto" w:fill="auto"/>
            <w:noWrap/>
            <w:vAlign w:val="bottom"/>
            <w:hideMark/>
          </w:tcPr>
          <w:p w14:paraId="1B323A39" w14:textId="13A8A8F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780</w:t>
            </w:r>
          </w:p>
        </w:tc>
        <w:tc>
          <w:tcPr>
            <w:tcW w:w="194" w:type="pct"/>
            <w:shd w:val="clear" w:color="auto" w:fill="auto"/>
            <w:noWrap/>
            <w:vAlign w:val="bottom"/>
            <w:hideMark/>
          </w:tcPr>
          <w:p w14:paraId="70F05640" w14:textId="28468B7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w:t>
            </w:r>
          </w:p>
        </w:tc>
        <w:tc>
          <w:tcPr>
            <w:tcW w:w="205" w:type="pct"/>
            <w:shd w:val="clear" w:color="auto" w:fill="auto"/>
            <w:noWrap/>
            <w:vAlign w:val="bottom"/>
            <w:hideMark/>
          </w:tcPr>
          <w:p w14:paraId="4F29C245" w14:textId="0C6DE6E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963</w:t>
            </w:r>
          </w:p>
        </w:tc>
        <w:tc>
          <w:tcPr>
            <w:tcW w:w="194" w:type="pct"/>
            <w:shd w:val="clear" w:color="auto" w:fill="auto"/>
            <w:noWrap/>
            <w:vAlign w:val="bottom"/>
            <w:hideMark/>
          </w:tcPr>
          <w:p w14:paraId="100EB600" w14:textId="1ABEA81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F68C4D1" w14:textId="7B400B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1533CDA" w14:textId="7339216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1523024" w14:textId="58E1592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90DB0B8" w14:textId="5920CBF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D413BF0" w14:textId="316349C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AA54FC2" w14:textId="56F159A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2F1C322" w14:textId="1D0CCA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FD7BA5A" w14:textId="1B565E8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w:t>
            </w:r>
          </w:p>
        </w:tc>
        <w:tc>
          <w:tcPr>
            <w:tcW w:w="218" w:type="pct"/>
            <w:shd w:val="clear" w:color="auto" w:fill="auto"/>
            <w:noWrap/>
            <w:vAlign w:val="bottom"/>
            <w:hideMark/>
          </w:tcPr>
          <w:p w14:paraId="12150815" w14:textId="642EABC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135</w:t>
            </w:r>
          </w:p>
        </w:tc>
        <w:tc>
          <w:tcPr>
            <w:tcW w:w="194" w:type="pct"/>
            <w:shd w:val="clear" w:color="auto" w:fill="auto"/>
            <w:noWrap/>
            <w:vAlign w:val="bottom"/>
            <w:hideMark/>
          </w:tcPr>
          <w:p w14:paraId="4BE3CAFF" w14:textId="270872D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CEF6968" w14:textId="4364F1F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7ABB3A5" w14:textId="35D712E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11773F7" w14:textId="0B71627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BC8BF51" w14:textId="6B9928D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w:t>
            </w:r>
          </w:p>
        </w:tc>
        <w:tc>
          <w:tcPr>
            <w:tcW w:w="218" w:type="pct"/>
            <w:shd w:val="clear" w:color="auto" w:fill="auto"/>
            <w:noWrap/>
            <w:vAlign w:val="bottom"/>
            <w:hideMark/>
          </w:tcPr>
          <w:p w14:paraId="3F60788B" w14:textId="6B245D3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135</w:t>
            </w:r>
          </w:p>
        </w:tc>
      </w:tr>
      <w:tr w:rsidR="00305537" w:rsidRPr="00305537" w14:paraId="62534690" w14:textId="77777777" w:rsidTr="00BC77DD">
        <w:trPr>
          <w:trHeight w:val="320"/>
        </w:trPr>
        <w:tc>
          <w:tcPr>
            <w:tcW w:w="585" w:type="pct"/>
            <w:shd w:val="clear" w:color="auto" w:fill="auto"/>
            <w:noWrap/>
            <w:vAlign w:val="center"/>
            <w:hideMark/>
          </w:tcPr>
          <w:p w14:paraId="776C5AD6"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ConstructionField</w:t>
            </w:r>
            <w:proofErr w:type="spellEnd"/>
          </w:p>
        </w:tc>
        <w:tc>
          <w:tcPr>
            <w:tcW w:w="194" w:type="pct"/>
            <w:shd w:val="clear" w:color="auto" w:fill="auto"/>
            <w:noWrap/>
            <w:vAlign w:val="bottom"/>
            <w:hideMark/>
          </w:tcPr>
          <w:p w14:paraId="12E5BEB4" w14:textId="5257EDD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101</w:t>
            </w:r>
          </w:p>
        </w:tc>
        <w:tc>
          <w:tcPr>
            <w:tcW w:w="205" w:type="pct"/>
            <w:shd w:val="clear" w:color="auto" w:fill="auto"/>
            <w:noWrap/>
            <w:vAlign w:val="bottom"/>
            <w:hideMark/>
          </w:tcPr>
          <w:p w14:paraId="12D1B5B7" w14:textId="383C7DB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1234FB69" w14:textId="24E9094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348</w:t>
            </w:r>
          </w:p>
        </w:tc>
        <w:tc>
          <w:tcPr>
            <w:tcW w:w="205" w:type="pct"/>
            <w:shd w:val="clear" w:color="auto" w:fill="auto"/>
            <w:noWrap/>
            <w:vAlign w:val="bottom"/>
            <w:hideMark/>
          </w:tcPr>
          <w:p w14:paraId="159D9B07" w14:textId="1783083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691</w:t>
            </w:r>
          </w:p>
        </w:tc>
        <w:tc>
          <w:tcPr>
            <w:tcW w:w="194" w:type="pct"/>
            <w:shd w:val="clear" w:color="auto" w:fill="auto"/>
            <w:noWrap/>
            <w:vAlign w:val="bottom"/>
            <w:hideMark/>
          </w:tcPr>
          <w:p w14:paraId="5A5111A4" w14:textId="66CB578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205" w:type="pct"/>
            <w:shd w:val="clear" w:color="auto" w:fill="auto"/>
            <w:noWrap/>
            <w:vAlign w:val="bottom"/>
            <w:hideMark/>
          </w:tcPr>
          <w:p w14:paraId="731E9FF6" w14:textId="00938AB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712</w:t>
            </w:r>
          </w:p>
        </w:tc>
        <w:tc>
          <w:tcPr>
            <w:tcW w:w="194" w:type="pct"/>
            <w:shd w:val="clear" w:color="auto" w:fill="auto"/>
            <w:noWrap/>
            <w:vAlign w:val="bottom"/>
            <w:hideMark/>
          </w:tcPr>
          <w:p w14:paraId="78EB82F8" w14:textId="7471B8C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E0C65CB" w14:textId="1A2AC2B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CAA06C5" w14:textId="47B542F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1D28E4E" w14:textId="539CACF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5AA1EE6" w14:textId="673801D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A705238" w14:textId="6B0EFA8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20F0110" w14:textId="3681E6D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4A8B109" w14:textId="4D4AE31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69C6129" w14:textId="5C701A3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68485941" w14:textId="6C296FE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A94FA17" w14:textId="6CACE0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04B1848" w14:textId="3FA686C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BEF200D" w14:textId="171186B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FAD7EC4" w14:textId="722657A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DE530F2" w14:textId="7B6766F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1C93849D" w14:textId="5C7388C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48E46AD1" w14:textId="77777777" w:rsidTr="00BC77DD">
        <w:trPr>
          <w:trHeight w:val="320"/>
        </w:trPr>
        <w:tc>
          <w:tcPr>
            <w:tcW w:w="585" w:type="pct"/>
            <w:shd w:val="clear" w:color="auto" w:fill="auto"/>
            <w:noWrap/>
            <w:vAlign w:val="center"/>
            <w:hideMark/>
          </w:tcPr>
          <w:p w14:paraId="2FC6DFC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Fountains</w:t>
            </w:r>
          </w:p>
        </w:tc>
        <w:tc>
          <w:tcPr>
            <w:tcW w:w="194" w:type="pct"/>
            <w:shd w:val="clear" w:color="auto" w:fill="auto"/>
            <w:noWrap/>
            <w:vAlign w:val="bottom"/>
            <w:hideMark/>
          </w:tcPr>
          <w:p w14:paraId="7B828FA1" w14:textId="197183B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w:t>
            </w:r>
          </w:p>
        </w:tc>
        <w:tc>
          <w:tcPr>
            <w:tcW w:w="205" w:type="pct"/>
            <w:shd w:val="clear" w:color="auto" w:fill="auto"/>
            <w:noWrap/>
            <w:vAlign w:val="bottom"/>
            <w:hideMark/>
          </w:tcPr>
          <w:p w14:paraId="5ACD0D3F" w14:textId="08B9036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07820A2C" w14:textId="2FED5CE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227</w:t>
            </w:r>
          </w:p>
        </w:tc>
        <w:tc>
          <w:tcPr>
            <w:tcW w:w="205" w:type="pct"/>
            <w:shd w:val="clear" w:color="auto" w:fill="auto"/>
            <w:noWrap/>
            <w:vAlign w:val="bottom"/>
            <w:hideMark/>
          </w:tcPr>
          <w:p w14:paraId="22CCFD1F" w14:textId="34EF453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693</w:t>
            </w:r>
          </w:p>
        </w:tc>
        <w:tc>
          <w:tcPr>
            <w:tcW w:w="194" w:type="pct"/>
            <w:shd w:val="clear" w:color="auto" w:fill="auto"/>
            <w:noWrap/>
            <w:vAlign w:val="bottom"/>
            <w:hideMark/>
          </w:tcPr>
          <w:p w14:paraId="2D175E83" w14:textId="6148215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216</w:t>
            </w:r>
          </w:p>
        </w:tc>
        <w:tc>
          <w:tcPr>
            <w:tcW w:w="205" w:type="pct"/>
            <w:shd w:val="clear" w:color="auto" w:fill="auto"/>
            <w:noWrap/>
            <w:vAlign w:val="bottom"/>
            <w:hideMark/>
          </w:tcPr>
          <w:p w14:paraId="74918FAB" w14:textId="7756978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814</w:t>
            </w:r>
          </w:p>
        </w:tc>
        <w:tc>
          <w:tcPr>
            <w:tcW w:w="194" w:type="pct"/>
            <w:shd w:val="clear" w:color="auto" w:fill="auto"/>
            <w:noWrap/>
            <w:vAlign w:val="bottom"/>
            <w:hideMark/>
          </w:tcPr>
          <w:p w14:paraId="0F418949" w14:textId="0455450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03C7A3A" w14:textId="5EA76F4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B29F291" w14:textId="08E1BB7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34B62F0" w14:textId="0D2844D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E1F8F37" w14:textId="14A324A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BC61EBF" w14:textId="6AAAA44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A96898F" w14:textId="253F40F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C281CAB" w14:textId="1E76E2C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9E0D7B7" w14:textId="31B2CD0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31C04A3E" w14:textId="0924EAB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8ED004B" w14:textId="546F3B7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73119EE" w14:textId="0E45457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1BCB3C0" w14:textId="63758F1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F48A2FE" w14:textId="7A6845B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0A1C6BD" w14:textId="2BF854C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2951F9AF" w14:textId="70DD513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67F13142" w14:textId="77777777" w:rsidTr="00BC77DD">
        <w:trPr>
          <w:trHeight w:val="320"/>
        </w:trPr>
        <w:tc>
          <w:tcPr>
            <w:tcW w:w="585" w:type="pct"/>
            <w:shd w:val="clear" w:color="auto" w:fill="auto"/>
            <w:noWrap/>
            <w:vAlign w:val="center"/>
            <w:hideMark/>
          </w:tcPr>
          <w:p w14:paraId="7DE2AF43"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Library</w:t>
            </w:r>
          </w:p>
        </w:tc>
        <w:tc>
          <w:tcPr>
            <w:tcW w:w="194" w:type="pct"/>
            <w:shd w:val="clear" w:color="auto" w:fill="auto"/>
            <w:noWrap/>
            <w:vAlign w:val="bottom"/>
            <w:hideMark/>
          </w:tcPr>
          <w:p w14:paraId="7C6A8749" w14:textId="0D319D9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1DD4F5BB" w14:textId="2D39E4B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0DE3C44E" w14:textId="6076433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260</w:t>
            </w:r>
          </w:p>
        </w:tc>
        <w:tc>
          <w:tcPr>
            <w:tcW w:w="205" w:type="pct"/>
            <w:shd w:val="clear" w:color="auto" w:fill="auto"/>
            <w:noWrap/>
            <w:vAlign w:val="bottom"/>
            <w:hideMark/>
          </w:tcPr>
          <w:p w14:paraId="75EE8EBE" w14:textId="7FB5CC5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709</w:t>
            </w:r>
          </w:p>
        </w:tc>
        <w:tc>
          <w:tcPr>
            <w:tcW w:w="194" w:type="pct"/>
            <w:shd w:val="clear" w:color="auto" w:fill="auto"/>
            <w:noWrap/>
            <w:vAlign w:val="bottom"/>
            <w:hideMark/>
          </w:tcPr>
          <w:p w14:paraId="5BE707E2" w14:textId="6BAD4CA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242</w:t>
            </w:r>
          </w:p>
        </w:tc>
        <w:tc>
          <w:tcPr>
            <w:tcW w:w="205" w:type="pct"/>
            <w:shd w:val="clear" w:color="auto" w:fill="auto"/>
            <w:noWrap/>
            <w:vAlign w:val="bottom"/>
            <w:hideMark/>
          </w:tcPr>
          <w:p w14:paraId="4926427E" w14:textId="5CC761B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789</w:t>
            </w:r>
          </w:p>
        </w:tc>
        <w:tc>
          <w:tcPr>
            <w:tcW w:w="194" w:type="pct"/>
            <w:shd w:val="clear" w:color="auto" w:fill="auto"/>
            <w:noWrap/>
            <w:vAlign w:val="bottom"/>
            <w:hideMark/>
          </w:tcPr>
          <w:p w14:paraId="5BD1A9FF" w14:textId="4AC5879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5738DC1" w14:textId="7E058E0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D11F118" w14:textId="13FF0A2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45AE03E" w14:textId="528A79B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D5958AE" w14:textId="7615AB9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7ABE0DA" w14:textId="204509A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7DDFCA2" w14:textId="15FFA2D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A31D335" w14:textId="798E8B1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4805194" w14:textId="18CCD96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49C64C85" w14:textId="18430AB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772552B" w14:textId="69C91AB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83A3E11" w14:textId="4964FA4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D6BFE26" w14:textId="7B64492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301C7D4" w14:textId="4315BF1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65BE98E" w14:textId="2E34704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7F1BC8BF" w14:textId="7CB2D60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5071836E" w14:textId="77777777" w:rsidTr="00BC77DD">
        <w:trPr>
          <w:trHeight w:val="320"/>
        </w:trPr>
        <w:tc>
          <w:tcPr>
            <w:tcW w:w="585" w:type="pct"/>
            <w:shd w:val="clear" w:color="auto" w:fill="auto"/>
            <w:noWrap/>
            <w:vAlign w:val="center"/>
            <w:hideMark/>
          </w:tcPr>
          <w:p w14:paraId="2AFBA425"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Marathon</w:t>
            </w:r>
          </w:p>
        </w:tc>
        <w:tc>
          <w:tcPr>
            <w:tcW w:w="194" w:type="pct"/>
            <w:shd w:val="clear" w:color="auto" w:fill="auto"/>
            <w:noWrap/>
            <w:vAlign w:val="bottom"/>
            <w:hideMark/>
          </w:tcPr>
          <w:p w14:paraId="12D4D9E3" w14:textId="3ABFB8D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w:t>
            </w:r>
          </w:p>
        </w:tc>
        <w:tc>
          <w:tcPr>
            <w:tcW w:w="205" w:type="pct"/>
            <w:shd w:val="clear" w:color="auto" w:fill="auto"/>
            <w:noWrap/>
            <w:vAlign w:val="bottom"/>
            <w:hideMark/>
          </w:tcPr>
          <w:p w14:paraId="0AB7A705" w14:textId="7D2DB9E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428F1E38" w14:textId="2086446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0787150D" w14:textId="0C40053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847</w:t>
            </w:r>
          </w:p>
        </w:tc>
        <w:tc>
          <w:tcPr>
            <w:tcW w:w="194" w:type="pct"/>
            <w:shd w:val="clear" w:color="auto" w:fill="auto"/>
            <w:noWrap/>
            <w:vAlign w:val="bottom"/>
            <w:hideMark/>
          </w:tcPr>
          <w:p w14:paraId="643F4ADE" w14:textId="5B21C38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171</w:t>
            </w:r>
          </w:p>
        </w:tc>
        <w:tc>
          <w:tcPr>
            <w:tcW w:w="205" w:type="pct"/>
            <w:shd w:val="clear" w:color="auto" w:fill="auto"/>
            <w:noWrap/>
            <w:vAlign w:val="bottom"/>
            <w:hideMark/>
          </w:tcPr>
          <w:p w14:paraId="6B281ADC" w14:textId="75318EE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880</w:t>
            </w:r>
          </w:p>
        </w:tc>
        <w:tc>
          <w:tcPr>
            <w:tcW w:w="194" w:type="pct"/>
            <w:shd w:val="clear" w:color="auto" w:fill="auto"/>
            <w:noWrap/>
            <w:vAlign w:val="bottom"/>
            <w:hideMark/>
          </w:tcPr>
          <w:p w14:paraId="7C9B5F8E" w14:textId="6E8EDEE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FADD1AE" w14:textId="6124459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A51ED3A" w14:textId="3F4AA31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406D55D" w14:textId="51C38AD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5341E0A" w14:textId="5B41B01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B712386" w14:textId="72DC537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E6CA6DD" w14:textId="431B16C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94A6EA9" w14:textId="623355D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7842555" w14:textId="404345F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139902DA" w14:textId="64E57C2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00F17EB" w14:textId="0151A49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E159174" w14:textId="39425B7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C79C503" w14:textId="463A435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687F4EF" w14:textId="0A7C816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8CC3D94" w14:textId="1946787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4E633EEA" w14:textId="14A9A51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22D33CAF" w14:textId="77777777" w:rsidTr="00BC77DD">
        <w:trPr>
          <w:trHeight w:val="320"/>
        </w:trPr>
        <w:tc>
          <w:tcPr>
            <w:tcW w:w="585" w:type="pct"/>
            <w:shd w:val="clear" w:color="auto" w:fill="auto"/>
            <w:noWrap/>
            <w:vAlign w:val="center"/>
            <w:hideMark/>
          </w:tcPr>
          <w:p w14:paraId="2DCBE66F"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ResidentialBuilding</w:t>
            </w:r>
            <w:proofErr w:type="spellEnd"/>
          </w:p>
        </w:tc>
        <w:tc>
          <w:tcPr>
            <w:tcW w:w="194" w:type="pct"/>
            <w:shd w:val="clear" w:color="auto" w:fill="auto"/>
            <w:noWrap/>
            <w:vAlign w:val="bottom"/>
            <w:hideMark/>
          </w:tcPr>
          <w:p w14:paraId="0253F124" w14:textId="4AFE0F7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w:t>
            </w:r>
          </w:p>
        </w:tc>
        <w:tc>
          <w:tcPr>
            <w:tcW w:w="205" w:type="pct"/>
            <w:shd w:val="clear" w:color="auto" w:fill="auto"/>
            <w:noWrap/>
            <w:vAlign w:val="bottom"/>
            <w:hideMark/>
          </w:tcPr>
          <w:p w14:paraId="6956AA1F" w14:textId="7CE5801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3CC9625F" w14:textId="4B1EA28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181</w:t>
            </w:r>
          </w:p>
        </w:tc>
        <w:tc>
          <w:tcPr>
            <w:tcW w:w="205" w:type="pct"/>
            <w:shd w:val="clear" w:color="auto" w:fill="auto"/>
            <w:noWrap/>
            <w:vAlign w:val="bottom"/>
            <w:hideMark/>
          </w:tcPr>
          <w:p w14:paraId="14CFB1B4" w14:textId="4975542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700</w:t>
            </w:r>
          </w:p>
        </w:tc>
        <w:tc>
          <w:tcPr>
            <w:tcW w:w="194" w:type="pct"/>
            <w:shd w:val="clear" w:color="auto" w:fill="auto"/>
            <w:noWrap/>
            <w:vAlign w:val="bottom"/>
            <w:hideMark/>
          </w:tcPr>
          <w:p w14:paraId="7EE0FC09" w14:textId="3C6766A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146</w:t>
            </w:r>
          </w:p>
        </w:tc>
        <w:tc>
          <w:tcPr>
            <w:tcW w:w="205" w:type="pct"/>
            <w:shd w:val="clear" w:color="auto" w:fill="auto"/>
            <w:noWrap/>
            <w:vAlign w:val="bottom"/>
            <w:hideMark/>
          </w:tcPr>
          <w:p w14:paraId="1831E793" w14:textId="610AA47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898</w:t>
            </w:r>
          </w:p>
        </w:tc>
        <w:tc>
          <w:tcPr>
            <w:tcW w:w="194" w:type="pct"/>
            <w:shd w:val="clear" w:color="auto" w:fill="auto"/>
            <w:noWrap/>
            <w:vAlign w:val="bottom"/>
            <w:hideMark/>
          </w:tcPr>
          <w:p w14:paraId="4D8DA115" w14:textId="4B08128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D6982B0" w14:textId="18F96E8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3C76E88" w14:textId="2DA0D22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4E83404" w14:textId="18D9FD0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B206AC7" w14:textId="42BBD8D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5AD085D" w14:textId="4F486C3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A26E135" w14:textId="0306104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09A66D4" w14:textId="32565C0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E678BD1" w14:textId="5C70534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356B7844" w14:textId="4F7F701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w:t>
            </w:r>
          </w:p>
        </w:tc>
        <w:tc>
          <w:tcPr>
            <w:tcW w:w="194" w:type="pct"/>
            <w:shd w:val="clear" w:color="auto" w:fill="auto"/>
            <w:noWrap/>
            <w:vAlign w:val="bottom"/>
            <w:hideMark/>
          </w:tcPr>
          <w:p w14:paraId="76F18A0A" w14:textId="194FB24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B498A76" w14:textId="6091BA5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F5188D7" w14:textId="70D930F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5FB6DE2" w14:textId="2C62828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9B33F69" w14:textId="78C9463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3C945D7C" w14:textId="286EDBD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w:t>
            </w:r>
          </w:p>
        </w:tc>
      </w:tr>
      <w:tr w:rsidR="00305537" w:rsidRPr="00305537" w14:paraId="5E5618BF" w14:textId="77777777" w:rsidTr="00BC77DD">
        <w:trPr>
          <w:trHeight w:val="320"/>
        </w:trPr>
        <w:tc>
          <w:tcPr>
            <w:tcW w:w="585" w:type="pct"/>
            <w:shd w:val="clear" w:color="auto" w:fill="auto"/>
            <w:noWrap/>
            <w:vAlign w:val="center"/>
            <w:hideMark/>
          </w:tcPr>
          <w:p w14:paraId="1CCBC8DD"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Runners</w:t>
            </w:r>
          </w:p>
        </w:tc>
        <w:tc>
          <w:tcPr>
            <w:tcW w:w="194" w:type="pct"/>
            <w:shd w:val="clear" w:color="auto" w:fill="auto"/>
            <w:noWrap/>
            <w:vAlign w:val="bottom"/>
            <w:hideMark/>
          </w:tcPr>
          <w:p w14:paraId="50E57E1B" w14:textId="4260181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0F23B804" w14:textId="53FC921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68571BA3" w14:textId="5C312C3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65</w:t>
            </w:r>
          </w:p>
        </w:tc>
        <w:tc>
          <w:tcPr>
            <w:tcW w:w="205" w:type="pct"/>
            <w:shd w:val="clear" w:color="auto" w:fill="auto"/>
            <w:noWrap/>
            <w:vAlign w:val="bottom"/>
            <w:hideMark/>
          </w:tcPr>
          <w:p w14:paraId="70CC202B" w14:textId="284BADA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752</w:t>
            </w:r>
          </w:p>
        </w:tc>
        <w:tc>
          <w:tcPr>
            <w:tcW w:w="194" w:type="pct"/>
            <w:shd w:val="clear" w:color="auto" w:fill="auto"/>
            <w:noWrap/>
            <w:vAlign w:val="bottom"/>
            <w:hideMark/>
          </w:tcPr>
          <w:p w14:paraId="61FAF74C" w14:textId="5342C0E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201</w:t>
            </w:r>
          </w:p>
        </w:tc>
        <w:tc>
          <w:tcPr>
            <w:tcW w:w="205" w:type="pct"/>
            <w:shd w:val="clear" w:color="auto" w:fill="auto"/>
            <w:noWrap/>
            <w:vAlign w:val="bottom"/>
            <w:hideMark/>
          </w:tcPr>
          <w:p w14:paraId="73EE0B2D" w14:textId="4BDEEAE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854</w:t>
            </w:r>
          </w:p>
        </w:tc>
        <w:tc>
          <w:tcPr>
            <w:tcW w:w="194" w:type="pct"/>
            <w:shd w:val="clear" w:color="auto" w:fill="auto"/>
            <w:noWrap/>
            <w:vAlign w:val="bottom"/>
            <w:hideMark/>
          </w:tcPr>
          <w:p w14:paraId="0E2FC51F" w14:textId="292035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9A9EED5" w14:textId="43494DE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73C4089" w14:textId="6565A59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D84BBD6" w14:textId="2F959FA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826C215" w14:textId="022C298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1F06217" w14:textId="6447BDC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DEFEA9E" w14:textId="75F0B80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8087635" w14:textId="4B44460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7AB9BAE" w14:textId="48C0768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4D80468A" w14:textId="46D7B37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D1EFE4A" w14:textId="5B3C225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90E34C6" w14:textId="25E5EA8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10B6C3D" w14:textId="20CECEC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E4457F8" w14:textId="1D0D1D8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EEFB003" w14:textId="0494229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4C406B02" w14:textId="08B025F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2954588F" w14:textId="77777777" w:rsidTr="00BC77DD">
        <w:trPr>
          <w:trHeight w:val="320"/>
        </w:trPr>
        <w:tc>
          <w:tcPr>
            <w:tcW w:w="585" w:type="pct"/>
            <w:shd w:val="clear" w:color="auto" w:fill="auto"/>
            <w:noWrap/>
            <w:vAlign w:val="center"/>
            <w:hideMark/>
          </w:tcPr>
          <w:p w14:paraId="28003C3E"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RushHour</w:t>
            </w:r>
            <w:proofErr w:type="spellEnd"/>
          </w:p>
        </w:tc>
        <w:tc>
          <w:tcPr>
            <w:tcW w:w="194" w:type="pct"/>
            <w:shd w:val="clear" w:color="auto" w:fill="auto"/>
            <w:noWrap/>
            <w:vAlign w:val="bottom"/>
            <w:hideMark/>
          </w:tcPr>
          <w:p w14:paraId="2C13DCBC" w14:textId="6825990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w:t>
            </w:r>
          </w:p>
        </w:tc>
        <w:tc>
          <w:tcPr>
            <w:tcW w:w="205" w:type="pct"/>
            <w:shd w:val="clear" w:color="auto" w:fill="auto"/>
            <w:noWrap/>
            <w:vAlign w:val="bottom"/>
            <w:hideMark/>
          </w:tcPr>
          <w:p w14:paraId="1107D358" w14:textId="3177E5B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74438F89" w14:textId="3889473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261</w:t>
            </w:r>
          </w:p>
        </w:tc>
        <w:tc>
          <w:tcPr>
            <w:tcW w:w="205" w:type="pct"/>
            <w:shd w:val="clear" w:color="auto" w:fill="auto"/>
            <w:noWrap/>
            <w:vAlign w:val="bottom"/>
            <w:hideMark/>
          </w:tcPr>
          <w:p w14:paraId="5EE6804A" w14:textId="576E22F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962</w:t>
            </w:r>
          </w:p>
        </w:tc>
        <w:tc>
          <w:tcPr>
            <w:tcW w:w="194" w:type="pct"/>
            <w:shd w:val="clear" w:color="auto" w:fill="auto"/>
            <w:noWrap/>
            <w:vAlign w:val="bottom"/>
            <w:hideMark/>
          </w:tcPr>
          <w:p w14:paraId="4BD48B19" w14:textId="200EC62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205" w:type="pct"/>
            <w:shd w:val="clear" w:color="auto" w:fill="auto"/>
            <w:noWrap/>
            <w:vAlign w:val="bottom"/>
            <w:hideMark/>
          </w:tcPr>
          <w:p w14:paraId="33E90D5B" w14:textId="7B888BE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804</w:t>
            </w:r>
          </w:p>
        </w:tc>
        <w:tc>
          <w:tcPr>
            <w:tcW w:w="194" w:type="pct"/>
            <w:shd w:val="clear" w:color="auto" w:fill="auto"/>
            <w:noWrap/>
            <w:vAlign w:val="bottom"/>
            <w:hideMark/>
          </w:tcPr>
          <w:p w14:paraId="0EB23CA5" w14:textId="3C816FD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6CD3E96" w14:textId="0F4CEB3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AE6E69E" w14:textId="16EBE3F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72A2B58" w14:textId="77728C0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7CD90D4" w14:textId="79A1C02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43A0841" w14:textId="4478C83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15B8D63" w14:textId="1A9F735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04BFEC2" w14:textId="1E53E8D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E79329E" w14:textId="7F856C8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4A979E94" w14:textId="295A45F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5AB8309" w14:textId="20FE11A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FCEBFFF" w14:textId="3C1794D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9A8574E" w14:textId="3383558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A2A119F" w14:textId="3D49EF3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AF2C2C6" w14:textId="7286842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2E2700BF" w14:textId="20136F9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330118A7" w14:textId="77777777" w:rsidTr="00BC77DD">
        <w:trPr>
          <w:trHeight w:val="320"/>
        </w:trPr>
        <w:tc>
          <w:tcPr>
            <w:tcW w:w="585" w:type="pct"/>
            <w:shd w:val="clear" w:color="auto" w:fill="auto"/>
            <w:noWrap/>
            <w:vAlign w:val="center"/>
            <w:hideMark/>
          </w:tcPr>
          <w:p w14:paraId="23D63021"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Scarf</w:t>
            </w:r>
          </w:p>
        </w:tc>
        <w:tc>
          <w:tcPr>
            <w:tcW w:w="194" w:type="pct"/>
            <w:shd w:val="clear" w:color="auto" w:fill="auto"/>
            <w:noWrap/>
            <w:vAlign w:val="bottom"/>
            <w:hideMark/>
          </w:tcPr>
          <w:p w14:paraId="6B013515" w14:textId="680A55C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70</w:t>
            </w:r>
          </w:p>
        </w:tc>
        <w:tc>
          <w:tcPr>
            <w:tcW w:w="205" w:type="pct"/>
            <w:shd w:val="clear" w:color="auto" w:fill="auto"/>
            <w:noWrap/>
            <w:vAlign w:val="bottom"/>
            <w:hideMark/>
          </w:tcPr>
          <w:p w14:paraId="285E5154" w14:textId="165DBFC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4562D02B" w14:textId="78BA6AF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108</w:t>
            </w:r>
          </w:p>
        </w:tc>
        <w:tc>
          <w:tcPr>
            <w:tcW w:w="205" w:type="pct"/>
            <w:shd w:val="clear" w:color="auto" w:fill="auto"/>
            <w:noWrap/>
            <w:vAlign w:val="bottom"/>
            <w:hideMark/>
          </w:tcPr>
          <w:p w14:paraId="7AD8D47D" w14:textId="43342BC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881</w:t>
            </w:r>
          </w:p>
        </w:tc>
        <w:tc>
          <w:tcPr>
            <w:tcW w:w="194" w:type="pct"/>
            <w:shd w:val="clear" w:color="auto" w:fill="auto"/>
            <w:noWrap/>
            <w:vAlign w:val="bottom"/>
            <w:hideMark/>
          </w:tcPr>
          <w:p w14:paraId="6B5CBB90" w14:textId="479988F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171</w:t>
            </w:r>
          </w:p>
        </w:tc>
        <w:tc>
          <w:tcPr>
            <w:tcW w:w="205" w:type="pct"/>
            <w:shd w:val="clear" w:color="auto" w:fill="auto"/>
            <w:noWrap/>
            <w:vAlign w:val="bottom"/>
            <w:hideMark/>
          </w:tcPr>
          <w:p w14:paraId="5F9482C4" w14:textId="4A32A91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863</w:t>
            </w:r>
          </w:p>
        </w:tc>
        <w:tc>
          <w:tcPr>
            <w:tcW w:w="194" w:type="pct"/>
            <w:shd w:val="clear" w:color="auto" w:fill="auto"/>
            <w:noWrap/>
            <w:vAlign w:val="bottom"/>
            <w:hideMark/>
          </w:tcPr>
          <w:p w14:paraId="5F6971FE" w14:textId="3A1354E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B47007A" w14:textId="2E32A5E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DEA350B" w14:textId="245710E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D01B00D" w14:textId="5DA7018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4CBC063" w14:textId="4F9D692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7A04B64" w14:textId="4E7EA76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B79025B" w14:textId="68029F3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C5C64C0" w14:textId="2DB6EC4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F921828" w14:textId="7969503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w:t>
            </w:r>
          </w:p>
        </w:tc>
        <w:tc>
          <w:tcPr>
            <w:tcW w:w="218" w:type="pct"/>
            <w:shd w:val="clear" w:color="auto" w:fill="auto"/>
            <w:noWrap/>
            <w:vAlign w:val="bottom"/>
            <w:hideMark/>
          </w:tcPr>
          <w:p w14:paraId="12B57A7F" w14:textId="62E66BF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72903F2" w14:textId="66B5938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B894264" w14:textId="3A73EA9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BC4CA40" w14:textId="6EBD024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78FBD83" w14:textId="68AF03F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0661046" w14:textId="6D90180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w:t>
            </w:r>
          </w:p>
        </w:tc>
        <w:tc>
          <w:tcPr>
            <w:tcW w:w="218" w:type="pct"/>
            <w:shd w:val="clear" w:color="auto" w:fill="auto"/>
            <w:noWrap/>
            <w:vAlign w:val="bottom"/>
            <w:hideMark/>
          </w:tcPr>
          <w:p w14:paraId="568B246C" w14:textId="39D43CD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117FAE23" w14:textId="77777777" w:rsidTr="00BC77DD">
        <w:trPr>
          <w:trHeight w:val="320"/>
        </w:trPr>
        <w:tc>
          <w:tcPr>
            <w:tcW w:w="585" w:type="pct"/>
            <w:shd w:val="clear" w:color="auto" w:fill="auto"/>
            <w:noWrap/>
            <w:vAlign w:val="center"/>
            <w:hideMark/>
          </w:tcPr>
          <w:p w14:paraId="4C1B9B34"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sidRPr="00305537">
              <w:rPr>
                <w:rFonts w:ascii="Calibri" w:hAnsi="Calibri"/>
                <w:i/>
                <w:color w:val="000000"/>
                <w:sz w:val="15"/>
                <w:szCs w:val="15"/>
              </w:rPr>
              <w:t>TallBuildings</w:t>
            </w:r>
            <w:proofErr w:type="spellEnd"/>
          </w:p>
        </w:tc>
        <w:tc>
          <w:tcPr>
            <w:tcW w:w="194" w:type="pct"/>
            <w:shd w:val="clear" w:color="auto" w:fill="auto"/>
            <w:noWrap/>
            <w:vAlign w:val="bottom"/>
            <w:hideMark/>
          </w:tcPr>
          <w:p w14:paraId="5A1E003E" w14:textId="2969F27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154</w:t>
            </w:r>
          </w:p>
        </w:tc>
        <w:tc>
          <w:tcPr>
            <w:tcW w:w="205" w:type="pct"/>
            <w:shd w:val="clear" w:color="auto" w:fill="auto"/>
            <w:noWrap/>
            <w:vAlign w:val="bottom"/>
            <w:hideMark/>
          </w:tcPr>
          <w:p w14:paraId="4BFC2902" w14:textId="47063E6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23BE0D71" w14:textId="45C3AC7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151</w:t>
            </w:r>
          </w:p>
        </w:tc>
        <w:tc>
          <w:tcPr>
            <w:tcW w:w="205" w:type="pct"/>
            <w:shd w:val="clear" w:color="auto" w:fill="auto"/>
            <w:noWrap/>
            <w:vAlign w:val="bottom"/>
            <w:hideMark/>
          </w:tcPr>
          <w:p w14:paraId="4D16681D" w14:textId="1DD40FB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727</w:t>
            </w:r>
          </w:p>
        </w:tc>
        <w:tc>
          <w:tcPr>
            <w:tcW w:w="194" w:type="pct"/>
            <w:shd w:val="clear" w:color="auto" w:fill="auto"/>
            <w:noWrap/>
            <w:vAlign w:val="bottom"/>
            <w:hideMark/>
          </w:tcPr>
          <w:p w14:paraId="6FA505FC" w14:textId="2A8CC7E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151</w:t>
            </w:r>
          </w:p>
        </w:tc>
        <w:tc>
          <w:tcPr>
            <w:tcW w:w="205" w:type="pct"/>
            <w:shd w:val="clear" w:color="auto" w:fill="auto"/>
            <w:noWrap/>
            <w:vAlign w:val="bottom"/>
            <w:hideMark/>
          </w:tcPr>
          <w:p w14:paraId="28E39281" w14:textId="4976801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822</w:t>
            </w:r>
          </w:p>
        </w:tc>
        <w:tc>
          <w:tcPr>
            <w:tcW w:w="194" w:type="pct"/>
            <w:shd w:val="clear" w:color="auto" w:fill="auto"/>
            <w:noWrap/>
            <w:vAlign w:val="bottom"/>
            <w:hideMark/>
          </w:tcPr>
          <w:p w14:paraId="3D781F61" w14:textId="605D1B4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4588EC6" w14:textId="6B05242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46A2729" w14:textId="5F5DD77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76D1295" w14:textId="2E515D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E6EAAEE" w14:textId="7B71FE7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6A04D45" w14:textId="3E94196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EC11D9E" w14:textId="46E73C0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19A102A" w14:textId="336EB24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E6AE5F6" w14:textId="5DC7E76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4604EBE1" w14:textId="20EA400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5D9E497" w14:textId="2AA9257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3234421" w14:textId="0DE984F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AF98693" w14:textId="0A4047D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1AC6E0D" w14:textId="29F2684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F06A87C" w14:textId="06A3662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6D7A8CFD" w14:textId="29AC009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618094C8" w14:textId="77777777" w:rsidTr="00BC77DD">
        <w:trPr>
          <w:trHeight w:val="320"/>
        </w:trPr>
        <w:tc>
          <w:tcPr>
            <w:tcW w:w="585" w:type="pct"/>
            <w:shd w:val="clear" w:color="auto" w:fill="auto"/>
            <w:noWrap/>
            <w:vAlign w:val="center"/>
            <w:hideMark/>
          </w:tcPr>
          <w:p w14:paraId="6A4841AA"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Traffic Flow</w:t>
            </w:r>
          </w:p>
        </w:tc>
        <w:tc>
          <w:tcPr>
            <w:tcW w:w="194" w:type="pct"/>
            <w:shd w:val="clear" w:color="auto" w:fill="auto"/>
            <w:noWrap/>
            <w:vAlign w:val="bottom"/>
            <w:hideMark/>
          </w:tcPr>
          <w:p w14:paraId="710C0580" w14:textId="79A1383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80</w:t>
            </w:r>
          </w:p>
        </w:tc>
        <w:tc>
          <w:tcPr>
            <w:tcW w:w="205" w:type="pct"/>
            <w:shd w:val="clear" w:color="auto" w:fill="auto"/>
            <w:noWrap/>
            <w:vAlign w:val="bottom"/>
            <w:hideMark/>
          </w:tcPr>
          <w:p w14:paraId="753BEB2B" w14:textId="3FCABD9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16B9D193" w14:textId="0BBCE3A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234</w:t>
            </w:r>
          </w:p>
        </w:tc>
        <w:tc>
          <w:tcPr>
            <w:tcW w:w="205" w:type="pct"/>
            <w:shd w:val="clear" w:color="auto" w:fill="auto"/>
            <w:noWrap/>
            <w:vAlign w:val="bottom"/>
            <w:hideMark/>
          </w:tcPr>
          <w:p w14:paraId="71A9BF1A" w14:textId="2806604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696</w:t>
            </w:r>
          </w:p>
        </w:tc>
        <w:tc>
          <w:tcPr>
            <w:tcW w:w="194" w:type="pct"/>
            <w:shd w:val="clear" w:color="auto" w:fill="auto"/>
            <w:noWrap/>
            <w:vAlign w:val="bottom"/>
            <w:hideMark/>
          </w:tcPr>
          <w:p w14:paraId="18154C52" w14:textId="5EC7738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264</w:t>
            </w:r>
          </w:p>
        </w:tc>
        <w:tc>
          <w:tcPr>
            <w:tcW w:w="205" w:type="pct"/>
            <w:shd w:val="clear" w:color="auto" w:fill="auto"/>
            <w:noWrap/>
            <w:vAlign w:val="bottom"/>
            <w:hideMark/>
          </w:tcPr>
          <w:p w14:paraId="041DB3A5" w14:textId="7F81C86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730</w:t>
            </w:r>
          </w:p>
        </w:tc>
        <w:tc>
          <w:tcPr>
            <w:tcW w:w="194" w:type="pct"/>
            <w:shd w:val="clear" w:color="auto" w:fill="auto"/>
            <w:noWrap/>
            <w:vAlign w:val="bottom"/>
            <w:hideMark/>
          </w:tcPr>
          <w:p w14:paraId="028169DB" w14:textId="5FB288A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9C6B0C7" w14:textId="5939DBB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678A14F" w14:textId="3E855D0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CD1041B" w14:textId="54B25F6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9974052" w14:textId="3B00938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A8B72B0" w14:textId="3AA9C82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2BBAF2B" w14:textId="3BE26B4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53BC74E" w14:textId="1D77AFE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159EE82" w14:textId="18293B8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421F9C4F" w14:textId="6520B20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1BC6D8C" w14:textId="46BDDC6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4C36E73" w14:textId="7BD19A4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870FC69" w14:textId="57FBDBC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18FF853" w14:textId="4926C52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B365A20" w14:textId="21E89D2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7F2C4C85" w14:textId="62DC868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20AAC298" w14:textId="77777777" w:rsidTr="00BC77DD">
        <w:trPr>
          <w:trHeight w:val="320"/>
        </w:trPr>
        <w:tc>
          <w:tcPr>
            <w:tcW w:w="585" w:type="pct"/>
            <w:shd w:val="clear" w:color="auto" w:fill="auto"/>
            <w:noWrap/>
            <w:vAlign w:val="center"/>
            <w:hideMark/>
          </w:tcPr>
          <w:p w14:paraId="1CD8B046"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Traffic and Building</w:t>
            </w:r>
          </w:p>
        </w:tc>
        <w:tc>
          <w:tcPr>
            <w:tcW w:w="194" w:type="pct"/>
            <w:shd w:val="clear" w:color="auto" w:fill="auto"/>
            <w:noWrap/>
            <w:vAlign w:val="bottom"/>
            <w:hideMark/>
          </w:tcPr>
          <w:p w14:paraId="3FEF2B52" w14:textId="5E541FE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555DC3FA" w14:textId="3140BAE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093429D6" w14:textId="41A0AFE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339</w:t>
            </w:r>
          </w:p>
        </w:tc>
        <w:tc>
          <w:tcPr>
            <w:tcW w:w="205" w:type="pct"/>
            <w:shd w:val="clear" w:color="auto" w:fill="auto"/>
            <w:noWrap/>
            <w:vAlign w:val="bottom"/>
            <w:hideMark/>
          </w:tcPr>
          <w:p w14:paraId="3135AC51" w14:textId="15BDB1D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790</w:t>
            </w:r>
          </w:p>
        </w:tc>
        <w:tc>
          <w:tcPr>
            <w:tcW w:w="194" w:type="pct"/>
            <w:shd w:val="clear" w:color="auto" w:fill="auto"/>
            <w:noWrap/>
            <w:vAlign w:val="bottom"/>
            <w:hideMark/>
          </w:tcPr>
          <w:p w14:paraId="73207464" w14:textId="5FC8DE7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218</w:t>
            </w:r>
          </w:p>
        </w:tc>
        <w:tc>
          <w:tcPr>
            <w:tcW w:w="205" w:type="pct"/>
            <w:shd w:val="clear" w:color="auto" w:fill="auto"/>
            <w:noWrap/>
            <w:vAlign w:val="bottom"/>
            <w:hideMark/>
          </w:tcPr>
          <w:p w14:paraId="3F1E1FC8" w14:textId="2F3FB85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872</w:t>
            </w:r>
          </w:p>
        </w:tc>
        <w:tc>
          <w:tcPr>
            <w:tcW w:w="194" w:type="pct"/>
            <w:shd w:val="clear" w:color="auto" w:fill="auto"/>
            <w:noWrap/>
            <w:vAlign w:val="bottom"/>
            <w:hideMark/>
          </w:tcPr>
          <w:p w14:paraId="01B61473" w14:textId="17B1BFA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13B3C9F" w14:textId="16E6FDE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8916620" w14:textId="3EAD772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D07933F" w14:textId="2E5E16C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6A8A583" w14:textId="7E614A1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EE27352" w14:textId="22C81DD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06EFDBC" w14:textId="3D219B3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D08F32F" w14:textId="6AC59DD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7B661C66" w14:textId="28DFCEC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175C7C74" w14:textId="7CF92B1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21F2A4F" w14:textId="74420BE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10A6ED12" w14:textId="6FFEDF0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6EE1933E" w14:textId="2CE0FCF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5EDAAB35" w14:textId="3E0D743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5E6E97F" w14:textId="4CB4D0E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18" w:type="pct"/>
            <w:shd w:val="clear" w:color="auto" w:fill="auto"/>
            <w:noWrap/>
            <w:vAlign w:val="bottom"/>
            <w:hideMark/>
          </w:tcPr>
          <w:p w14:paraId="06986D6E" w14:textId="11FAF7A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64FBF5BD" w14:textId="77777777" w:rsidTr="00BC77DD">
        <w:trPr>
          <w:trHeight w:val="320"/>
        </w:trPr>
        <w:tc>
          <w:tcPr>
            <w:tcW w:w="585" w:type="pct"/>
            <w:shd w:val="clear" w:color="auto" w:fill="auto"/>
            <w:noWrap/>
            <w:vAlign w:val="center"/>
            <w:hideMark/>
          </w:tcPr>
          <w:p w14:paraId="51F80C72"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Tree Shade</w:t>
            </w:r>
          </w:p>
        </w:tc>
        <w:tc>
          <w:tcPr>
            <w:tcW w:w="194" w:type="pct"/>
            <w:shd w:val="clear" w:color="auto" w:fill="auto"/>
            <w:noWrap/>
            <w:vAlign w:val="bottom"/>
            <w:hideMark/>
          </w:tcPr>
          <w:p w14:paraId="34025957" w14:textId="382D214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66</w:t>
            </w:r>
          </w:p>
        </w:tc>
        <w:tc>
          <w:tcPr>
            <w:tcW w:w="205" w:type="pct"/>
            <w:shd w:val="clear" w:color="auto" w:fill="auto"/>
            <w:noWrap/>
            <w:vAlign w:val="bottom"/>
            <w:hideMark/>
          </w:tcPr>
          <w:p w14:paraId="592A35F8" w14:textId="257621C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4365635B" w14:textId="30F21F0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119</w:t>
            </w:r>
          </w:p>
        </w:tc>
        <w:tc>
          <w:tcPr>
            <w:tcW w:w="205" w:type="pct"/>
            <w:shd w:val="clear" w:color="auto" w:fill="auto"/>
            <w:noWrap/>
            <w:vAlign w:val="bottom"/>
            <w:hideMark/>
          </w:tcPr>
          <w:p w14:paraId="23A161FE" w14:textId="42401C6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739</w:t>
            </w:r>
          </w:p>
        </w:tc>
        <w:tc>
          <w:tcPr>
            <w:tcW w:w="194" w:type="pct"/>
            <w:shd w:val="clear" w:color="auto" w:fill="auto"/>
            <w:noWrap/>
            <w:vAlign w:val="bottom"/>
            <w:hideMark/>
          </w:tcPr>
          <w:p w14:paraId="01390F24" w14:textId="7F41DF1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154</w:t>
            </w:r>
          </w:p>
        </w:tc>
        <w:tc>
          <w:tcPr>
            <w:tcW w:w="205" w:type="pct"/>
            <w:shd w:val="clear" w:color="auto" w:fill="auto"/>
            <w:noWrap/>
            <w:vAlign w:val="bottom"/>
            <w:hideMark/>
          </w:tcPr>
          <w:p w14:paraId="05067E98" w14:textId="5B15CE8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865</w:t>
            </w:r>
          </w:p>
        </w:tc>
        <w:tc>
          <w:tcPr>
            <w:tcW w:w="194" w:type="pct"/>
            <w:shd w:val="clear" w:color="auto" w:fill="auto"/>
            <w:noWrap/>
            <w:vAlign w:val="bottom"/>
            <w:hideMark/>
          </w:tcPr>
          <w:p w14:paraId="65334EA1" w14:textId="0B0F6882"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7C5C71C6" w14:textId="6295F42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185C07B" w14:textId="0F6FBBA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0335D26E" w14:textId="5D720FB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2D66BBA" w14:textId="1529DEC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6EF9287" w14:textId="0284B96D"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FD50901" w14:textId="429C7D7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AC73B89" w14:textId="3914C5A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5843DE3F" w14:textId="1319AD1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3EB1EACF" w14:textId="5396A8B3"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4A89CB75" w14:textId="11DE5E6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34F338D" w14:textId="63F5DFBB"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0797F37" w14:textId="716CE251"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0123666" w14:textId="3C436D1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5BDC398" w14:textId="3B2C458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w:t>
            </w:r>
          </w:p>
        </w:tc>
        <w:tc>
          <w:tcPr>
            <w:tcW w:w="218" w:type="pct"/>
            <w:shd w:val="clear" w:color="auto" w:fill="auto"/>
            <w:noWrap/>
            <w:vAlign w:val="bottom"/>
            <w:hideMark/>
          </w:tcPr>
          <w:p w14:paraId="2C055E36" w14:textId="7A496C8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r w:rsidR="00305537" w:rsidRPr="00305537" w14:paraId="62507449" w14:textId="77777777" w:rsidTr="00BC77DD">
        <w:trPr>
          <w:trHeight w:val="320"/>
        </w:trPr>
        <w:tc>
          <w:tcPr>
            <w:tcW w:w="585" w:type="pct"/>
            <w:shd w:val="clear" w:color="auto" w:fill="auto"/>
            <w:noWrap/>
            <w:vAlign w:val="center"/>
            <w:hideMark/>
          </w:tcPr>
          <w:p w14:paraId="310F2F60" w14:textId="77777777"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sidRPr="00305537">
              <w:rPr>
                <w:rFonts w:ascii="Calibri" w:hAnsi="Calibri"/>
                <w:i/>
                <w:color w:val="000000"/>
                <w:sz w:val="15"/>
                <w:szCs w:val="15"/>
              </w:rPr>
              <w:t>Wood</w:t>
            </w:r>
          </w:p>
        </w:tc>
        <w:tc>
          <w:tcPr>
            <w:tcW w:w="194" w:type="pct"/>
            <w:shd w:val="clear" w:color="auto" w:fill="auto"/>
            <w:noWrap/>
            <w:vAlign w:val="bottom"/>
            <w:hideMark/>
          </w:tcPr>
          <w:p w14:paraId="2E9935F1" w14:textId="4021B2B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86</w:t>
            </w:r>
          </w:p>
        </w:tc>
        <w:tc>
          <w:tcPr>
            <w:tcW w:w="205" w:type="pct"/>
            <w:shd w:val="clear" w:color="auto" w:fill="auto"/>
            <w:noWrap/>
            <w:vAlign w:val="bottom"/>
            <w:hideMark/>
          </w:tcPr>
          <w:p w14:paraId="46B71DA4" w14:textId="023B838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945</w:t>
            </w:r>
          </w:p>
        </w:tc>
        <w:tc>
          <w:tcPr>
            <w:tcW w:w="194" w:type="pct"/>
            <w:shd w:val="clear" w:color="auto" w:fill="auto"/>
            <w:noWrap/>
            <w:vAlign w:val="bottom"/>
            <w:hideMark/>
          </w:tcPr>
          <w:p w14:paraId="79F8F42B" w14:textId="765B2DF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289</w:t>
            </w:r>
          </w:p>
        </w:tc>
        <w:tc>
          <w:tcPr>
            <w:tcW w:w="205" w:type="pct"/>
            <w:shd w:val="clear" w:color="auto" w:fill="auto"/>
            <w:noWrap/>
            <w:vAlign w:val="bottom"/>
            <w:hideMark/>
          </w:tcPr>
          <w:p w14:paraId="5EBBFC6C" w14:textId="127B715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753</w:t>
            </w:r>
          </w:p>
        </w:tc>
        <w:tc>
          <w:tcPr>
            <w:tcW w:w="194" w:type="pct"/>
            <w:shd w:val="clear" w:color="auto" w:fill="auto"/>
            <w:noWrap/>
            <w:vAlign w:val="bottom"/>
            <w:hideMark/>
          </w:tcPr>
          <w:p w14:paraId="6CCF9D2A" w14:textId="496EC56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71</w:t>
            </w:r>
          </w:p>
        </w:tc>
        <w:tc>
          <w:tcPr>
            <w:tcW w:w="205" w:type="pct"/>
            <w:shd w:val="clear" w:color="auto" w:fill="auto"/>
            <w:noWrap/>
            <w:vAlign w:val="bottom"/>
            <w:hideMark/>
          </w:tcPr>
          <w:p w14:paraId="73CD3D9B" w14:textId="1A9B601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786</w:t>
            </w:r>
          </w:p>
        </w:tc>
        <w:tc>
          <w:tcPr>
            <w:tcW w:w="194" w:type="pct"/>
            <w:shd w:val="clear" w:color="auto" w:fill="auto"/>
            <w:noWrap/>
            <w:vAlign w:val="bottom"/>
            <w:hideMark/>
          </w:tcPr>
          <w:p w14:paraId="23C14C23" w14:textId="66D5014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99292B0" w14:textId="560CD42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71237B7" w14:textId="7ECB823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0F02FCA" w14:textId="6DEBDFB4"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96616BA" w14:textId="3923D42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2C8295D8" w14:textId="503216A0"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8BB42C2" w14:textId="4CB78868"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32FCC44D" w14:textId="62BC462E"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26037DD0" w14:textId="200E42DF"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58</w:t>
            </w:r>
          </w:p>
        </w:tc>
        <w:tc>
          <w:tcPr>
            <w:tcW w:w="218" w:type="pct"/>
            <w:shd w:val="clear" w:color="auto" w:fill="auto"/>
            <w:noWrap/>
            <w:vAlign w:val="bottom"/>
            <w:hideMark/>
          </w:tcPr>
          <w:p w14:paraId="6EFE651C" w14:textId="43404515"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3079C721" w14:textId="0B1E5E0C"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4AD8FC74" w14:textId="5C6C6CB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0159C237" w14:textId="3648C2A9"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205" w:type="pct"/>
            <w:shd w:val="clear" w:color="auto" w:fill="auto"/>
            <w:noWrap/>
            <w:vAlign w:val="bottom"/>
            <w:hideMark/>
          </w:tcPr>
          <w:p w14:paraId="6B7C63D0" w14:textId="365B81B6"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c>
          <w:tcPr>
            <w:tcW w:w="194" w:type="pct"/>
            <w:shd w:val="clear" w:color="auto" w:fill="auto"/>
            <w:noWrap/>
            <w:vAlign w:val="bottom"/>
            <w:hideMark/>
          </w:tcPr>
          <w:p w14:paraId="1E0E065F" w14:textId="6879D46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58</w:t>
            </w:r>
          </w:p>
        </w:tc>
        <w:tc>
          <w:tcPr>
            <w:tcW w:w="218" w:type="pct"/>
            <w:shd w:val="clear" w:color="auto" w:fill="auto"/>
            <w:noWrap/>
            <w:vAlign w:val="bottom"/>
            <w:hideMark/>
          </w:tcPr>
          <w:p w14:paraId="1B17276E" w14:textId="621034CA" w:rsidR="00305537" w:rsidRPr="00305537" w:rsidRDefault="00305537" w:rsidP="00BC77DD">
            <w:pPr>
              <w:keepNext/>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305537">
              <w:rPr>
                <w:rFonts w:ascii="Calibri" w:hAnsi="Calibri"/>
                <w:color w:val="000000"/>
                <w:sz w:val="15"/>
                <w:szCs w:val="15"/>
              </w:rPr>
              <w:t>0</w:t>
            </w:r>
          </w:p>
        </w:tc>
      </w:tr>
    </w:tbl>
    <w:p w14:paraId="0165769A" w14:textId="77777777" w:rsidR="00BC77DD" w:rsidRDefault="00BC77DD" w:rsidP="00BC77DD">
      <w:pPr>
        <w:pStyle w:val="Caption"/>
      </w:pPr>
    </w:p>
    <w:p w14:paraId="44F3B09B" w14:textId="0E869174" w:rsidR="00BC77DD" w:rsidRDefault="00BC77DD" w:rsidP="00BC77DD">
      <w:pPr>
        <w:pStyle w:val="Caption"/>
        <w:rPr>
          <w:b/>
          <w:i w:val="0"/>
        </w:rPr>
      </w:pPr>
      <w:bookmarkStart w:id="2" w:name="_Ref471403764"/>
      <w:r>
        <w:t xml:space="preserve">Table </w:t>
      </w:r>
      <w:r>
        <w:fldChar w:fldCharType="begin"/>
      </w:r>
      <w:r>
        <w:instrText xml:space="preserve"> SEQ Table \* ARABIC </w:instrText>
      </w:r>
      <w:r>
        <w:fldChar w:fldCharType="separate"/>
      </w:r>
      <w:r>
        <w:rPr>
          <w:noProof/>
        </w:rPr>
        <w:t>3</w:t>
      </w:r>
      <w:r>
        <w:fldChar w:fldCharType="end"/>
      </w:r>
      <w:bookmarkEnd w:id="2"/>
      <w:r w:rsidRPr="00BA67AF">
        <w:rPr>
          <w:b/>
          <w:i w:val="0"/>
        </w:rPr>
        <w:t xml:space="preserve">: </w:t>
      </w:r>
      <w:proofErr w:type="spellStart"/>
      <w:r>
        <w:rPr>
          <w:b/>
          <w:i w:val="0"/>
        </w:rPr>
        <w:t>GamutTest</w:t>
      </w:r>
      <w:proofErr w:type="spellEnd"/>
      <w:r>
        <w:rPr>
          <w:b/>
          <w:i w:val="0"/>
        </w:rPr>
        <w:t xml:space="preserve"> analysis of the </w:t>
      </w:r>
      <w:r>
        <w:rPr>
          <w:b/>
          <w:i w:val="0"/>
        </w:rPr>
        <w:t xml:space="preserve">Kimono and </w:t>
      </w:r>
      <w:proofErr w:type="spellStart"/>
      <w:proofErr w:type="gramStart"/>
      <w:r>
        <w:rPr>
          <w:b/>
          <w:i w:val="0"/>
        </w:rPr>
        <w:t>ParkScene</w:t>
      </w:r>
      <w:proofErr w:type="spellEnd"/>
      <w:r>
        <w:rPr>
          <w:b/>
          <w:i w:val="0"/>
        </w:rPr>
        <w:t xml:space="preserve"> </w:t>
      </w:r>
      <w:r>
        <w:rPr>
          <w:b/>
          <w:i w:val="0"/>
        </w:rPr>
        <w:t xml:space="preserve"> video</w:t>
      </w:r>
      <w:proofErr w:type="gramEnd"/>
      <w:r>
        <w:rPr>
          <w:b/>
          <w:i w:val="0"/>
        </w:rPr>
        <w:t xml:space="preserve"> content assuming BT.709 Video range video (</w:t>
      </w:r>
      <w:r w:rsidR="00DF280A" w:rsidRPr="00DF280A">
        <w:rPr>
          <w:b/>
          <w:i w:val="0"/>
        </w:rPr>
        <w:t>2073600</w:t>
      </w:r>
      <w:r w:rsidR="00DF280A">
        <w:rPr>
          <w:b/>
          <w:i w:val="0"/>
        </w:rPr>
        <w:t xml:space="preserve"> </w:t>
      </w:r>
      <w:r>
        <w:rPr>
          <w:b/>
          <w:i w:val="0"/>
        </w:rPr>
        <w:t>pixels per picture)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564"/>
        <w:gridCol w:w="595"/>
        <w:gridCol w:w="564"/>
        <w:gridCol w:w="596"/>
        <w:gridCol w:w="565"/>
        <w:gridCol w:w="596"/>
        <w:gridCol w:w="565"/>
        <w:gridCol w:w="596"/>
        <w:gridCol w:w="565"/>
        <w:gridCol w:w="596"/>
        <w:gridCol w:w="565"/>
        <w:gridCol w:w="596"/>
        <w:gridCol w:w="565"/>
        <w:gridCol w:w="596"/>
        <w:gridCol w:w="565"/>
        <w:gridCol w:w="596"/>
        <w:gridCol w:w="565"/>
        <w:gridCol w:w="596"/>
        <w:gridCol w:w="625"/>
        <w:gridCol w:w="596"/>
        <w:gridCol w:w="625"/>
        <w:gridCol w:w="570"/>
      </w:tblGrid>
      <w:tr w:rsidR="00BC77DD" w:rsidRPr="00DF280A" w14:paraId="591F52F7" w14:textId="77777777" w:rsidTr="00DF280A">
        <w:trPr>
          <w:trHeight w:val="320"/>
        </w:trPr>
        <w:tc>
          <w:tcPr>
            <w:tcW w:w="512" w:type="pct"/>
            <w:shd w:val="clear" w:color="auto" w:fill="auto"/>
            <w:noWrap/>
            <w:vAlign w:val="center"/>
          </w:tcPr>
          <w:p w14:paraId="53CB160E"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404" w:type="pct"/>
            <w:gridSpan w:val="2"/>
            <w:shd w:val="clear" w:color="auto" w:fill="auto"/>
            <w:noWrap/>
            <w:vAlign w:val="center"/>
          </w:tcPr>
          <w:p w14:paraId="3119F892"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dY</w:t>
            </w:r>
            <w:proofErr w:type="spellEnd"/>
          </w:p>
        </w:tc>
        <w:tc>
          <w:tcPr>
            <w:tcW w:w="404" w:type="pct"/>
            <w:gridSpan w:val="2"/>
            <w:shd w:val="clear" w:color="auto" w:fill="auto"/>
            <w:noWrap/>
            <w:vAlign w:val="center"/>
          </w:tcPr>
          <w:p w14:paraId="4C61B894"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dU</w:t>
            </w:r>
            <w:proofErr w:type="spellEnd"/>
          </w:p>
        </w:tc>
        <w:tc>
          <w:tcPr>
            <w:tcW w:w="404" w:type="pct"/>
            <w:gridSpan w:val="2"/>
            <w:shd w:val="clear" w:color="auto" w:fill="auto"/>
            <w:noWrap/>
            <w:vAlign w:val="center"/>
          </w:tcPr>
          <w:p w14:paraId="5BF2E0CD"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dV</w:t>
            </w:r>
            <w:proofErr w:type="spellEnd"/>
          </w:p>
        </w:tc>
        <w:tc>
          <w:tcPr>
            <w:tcW w:w="404" w:type="pct"/>
            <w:gridSpan w:val="2"/>
            <w:shd w:val="clear" w:color="auto" w:fill="auto"/>
            <w:noWrap/>
            <w:vAlign w:val="center"/>
          </w:tcPr>
          <w:p w14:paraId="0FA70CEA"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countY</w:t>
            </w:r>
            <w:proofErr w:type="spellEnd"/>
          </w:p>
        </w:tc>
        <w:tc>
          <w:tcPr>
            <w:tcW w:w="404" w:type="pct"/>
            <w:gridSpan w:val="2"/>
            <w:shd w:val="clear" w:color="auto" w:fill="auto"/>
            <w:noWrap/>
            <w:vAlign w:val="center"/>
          </w:tcPr>
          <w:p w14:paraId="16A72AD4"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countU</w:t>
            </w:r>
            <w:proofErr w:type="spellEnd"/>
          </w:p>
        </w:tc>
        <w:tc>
          <w:tcPr>
            <w:tcW w:w="404" w:type="pct"/>
            <w:gridSpan w:val="2"/>
            <w:shd w:val="clear" w:color="auto" w:fill="auto"/>
            <w:noWrap/>
            <w:vAlign w:val="center"/>
          </w:tcPr>
          <w:p w14:paraId="2622B4E0"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countV</w:t>
            </w:r>
            <w:proofErr w:type="spellEnd"/>
          </w:p>
        </w:tc>
        <w:tc>
          <w:tcPr>
            <w:tcW w:w="404" w:type="pct"/>
            <w:gridSpan w:val="2"/>
            <w:shd w:val="clear" w:color="auto" w:fill="auto"/>
            <w:noWrap/>
            <w:vAlign w:val="center"/>
          </w:tcPr>
          <w:p w14:paraId="1C81AF26"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countAll</w:t>
            </w:r>
            <w:proofErr w:type="spellEnd"/>
          </w:p>
        </w:tc>
        <w:tc>
          <w:tcPr>
            <w:tcW w:w="404" w:type="pct"/>
            <w:gridSpan w:val="2"/>
            <w:shd w:val="clear" w:color="auto" w:fill="auto"/>
            <w:noWrap/>
            <w:vAlign w:val="center"/>
          </w:tcPr>
          <w:p w14:paraId="3628FA01"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countR</w:t>
            </w:r>
            <w:proofErr w:type="spellEnd"/>
          </w:p>
        </w:tc>
        <w:tc>
          <w:tcPr>
            <w:tcW w:w="404" w:type="pct"/>
            <w:gridSpan w:val="2"/>
            <w:shd w:val="clear" w:color="auto" w:fill="auto"/>
            <w:noWrap/>
            <w:vAlign w:val="center"/>
          </w:tcPr>
          <w:p w14:paraId="5D0BD0DA"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countG</w:t>
            </w:r>
            <w:proofErr w:type="spellEnd"/>
          </w:p>
        </w:tc>
        <w:tc>
          <w:tcPr>
            <w:tcW w:w="426" w:type="pct"/>
            <w:gridSpan w:val="2"/>
            <w:shd w:val="clear" w:color="auto" w:fill="auto"/>
            <w:noWrap/>
            <w:vAlign w:val="center"/>
          </w:tcPr>
          <w:p w14:paraId="295828E4"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countB</w:t>
            </w:r>
            <w:proofErr w:type="spellEnd"/>
          </w:p>
        </w:tc>
        <w:tc>
          <w:tcPr>
            <w:tcW w:w="426" w:type="pct"/>
            <w:gridSpan w:val="2"/>
            <w:shd w:val="clear" w:color="auto" w:fill="auto"/>
            <w:noWrap/>
            <w:vAlign w:val="center"/>
          </w:tcPr>
          <w:p w14:paraId="362589AC"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proofErr w:type="spellStart"/>
            <w:r w:rsidRPr="00DF280A">
              <w:rPr>
                <w:rFonts w:ascii="Calibri" w:hAnsi="Calibri"/>
                <w:b/>
                <w:color w:val="000000"/>
                <w:sz w:val="15"/>
                <w:szCs w:val="15"/>
              </w:rPr>
              <w:t>countRGB</w:t>
            </w:r>
            <w:proofErr w:type="spellEnd"/>
          </w:p>
        </w:tc>
      </w:tr>
      <w:tr w:rsidR="00DF280A" w:rsidRPr="00DF280A" w14:paraId="475D50F9" w14:textId="77777777" w:rsidTr="00DF280A">
        <w:trPr>
          <w:trHeight w:val="320"/>
        </w:trPr>
        <w:tc>
          <w:tcPr>
            <w:tcW w:w="512" w:type="pct"/>
            <w:shd w:val="clear" w:color="auto" w:fill="auto"/>
            <w:noWrap/>
            <w:vAlign w:val="center"/>
            <w:hideMark/>
          </w:tcPr>
          <w:p w14:paraId="21BEB283"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i/>
                <w:sz w:val="15"/>
                <w:szCs w:val="15"/>
              </w:rPr>
            </w:pPr>
          </w:p>
        </w:tc>
        <w:tc>
          <w:tcPr>
            <w:tcW w:w="197" w:type="pct"/>
            <w:shd w:val="clear" w:color="auto" w:fill="auto"/>
            <w:noWrap/>
            <w:vAlign w:val="center"/>
            <w:hideMark/>
          </w:tcPr>
          <w:p w14:paraId="2BD30AD5"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5A534C8B"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48AC4F0E"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1561AEC5"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5F7A7782"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78479C0D"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6E3A9927"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591265E0"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31DB3431"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416E1245"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36BFAC12"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7239018F"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0FFDAEAF"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12231A10"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67AB8AE9"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3AFD0834"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197" w:type="pct"/>
            <w:shd w:val="clear" w:color="auto" w:fill="auto"/>
            <w:noWrap/>
            <w:vAlign w:val="center"/>
            <w:hideMark/>
          </w:tcPr>
          <w:p w14:paraId="18307A86"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16D93309"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218" w:type="pct"/>
            <w:shd w:val="clear" w:color="auto" w:fill="auto"/>
            <w:noWrap/>
            <w:vAlign w:val="center"/>
            <w:hideMark/>
          </w:tcPr>
          <w:p w14:paraId="25879745"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5DC2F1FB"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c>
          <w:tcPr>
            <w:tcW w:w="218" w:type="pct"/>
            <w:shd w:val="clear" w:color="auto" w:fill="auto"/>
            <w:noWrap/>
            <w:vAlign w:val="center"/>
            <w:hideMark/>
          </w:tcPr>
          <w:p w14:paraId="1ACA01B4"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Min</w:t>
            </w:r>
          </w:p>
        </w:tc>
        <w:tc>
          <w:tcPr>
            <w:tcW w:w="208" w:type="pct"/>
            <w:shd w:val="clear" w:color="auto" w:fill="auto"/>
            <w:noWrap/>
            <w:vAlign w:val="center"/>
            <w:hideMark/>
          </w:tcPr>
          <w:p w14:paraId="52B00FDC" w14:textId="77777777" w:rsidR="00BC77DD" w:rsidRPr="00DF280A" w:rsidRDefault="00BC77DD"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b/>
                <w:color w:val="000000"/>
                <w:sz w:val="15"/>
                <w:szCs w:val="15"/>
              </w:rPr>
            </w:pPr>
            <w:r w:rsidRPr="00DF280A">
              <w:rPr>
                <w:rFonts w:ascii="Calibri" w:hAnsi="Calibri"/>
                <w:b/>
                <w:color w:val="000000"/>
                <w:sz w:val="15"/>
                <w:szCs w:val="15"/>
              </w:rPr>
              <w:t>Max</w:t>
            </w:r>
          </w:p>
        </w:tc>
      </w:tr>
      <w:tr w:rsidR="00DF280A" w:rsidRPr="00DF280A" w14:paraId="7AE8A404" w14:textId="77777777" w:rsidTr="00DF280A">
        <w:trPr>
          <w:trHeight w:val="320"/>
        </w:trPr>
        <w:tc>
          <w:tcPr>
            <w:tcW w:w="512" w:type="pct"/>
            <w:shd w:val="clear" w:color="auto" w:fill="auto"/>
            <w:noWrap/>
            <w:vAlign w:val="center"/>
            <w:hideMark/>
          </w:tcPr>
          <w:p w14:paraId="61F8496E" w14:textId="7631E73D"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r>
              <w:rPr>
                <w:rFonts w:ascii="Calibri" w:hAnsi="Calibri"/>
                <w:i/>
                <w:color w:val="000000"/>
                <w:sz w:val="15"/>
                <w:szCs w:val="15"/>
              </w:rPr>
              <w:t>Kimono</w:t>
            </w:r>
          </w:p>
        </w:tc>
        <w:tc>
          <w:tcPr>
            <w:tcW w:w="197" w:type="pct"/>
            <w:shd w:val="clear" w:color="auto" w:fill="auto"/>
            <w:noWrap/>
            <w:vAlign w:val="center"/>
            <w:hideMark/>
          </w:tcPr>
          <w:p w14:paraId="0D25ED29" w14:textId="2BA8C090"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70</w:t>
            </w:r>
          </w:p>
        </w:tc>
        <w:tc>
          <w:tcPr>
            <w:tcW w:w="208" w:type="pct"/>
            <w:shd w:val="clear" w:color="auto" w:fill="auto"/>
            <w:noWrap/>
            <w:vAlign w:val="center"/>
            <w:hideMark/>
          </w:tcPr>
          <w:p w14:paraId="0307FC77" w14:textId="2F91E691"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940</w:t>
            </w:r>
          </w:p>
        </w:tc>
        <w:tc>
          <w:tcPr>
            <w:tcW w:w="197" w:type="pct"/>
            <w:shd w:val="clear" w:color="auto" w:fill="auto"/>
            <w:noWrap/>
            <w:vAlign w:val="center"/>
            <w:hideMark/>
          </w:tcPr>
          <w:p w14:paraId="646D080B" w14:textId="40914FD1"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288</w:t>
            </w:r>
          </w:p>
        </w:tc>
        <w:tc>
          <w:tcPr>
            <w:tcW w:w="208" w:type="pct"/>
            <w:shd w:val="clear" w:color="auto" w:fill="auto"/>
            <w:noWrap/>
            <w:vAlign w:val="center"/>
            <w:hideMark/>
          </w:tcPr>
          <w:p w14:paraId="45DA6B49" w14:textId="7557BBF9"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654</w:t>
            </w:r>
          </w:p>
        </w:tc>
        <w:tc>
          <w:tcPr>
            <w:tcW w:w="197" w:type="pct"/>
            <w:shd w:val="clear" w:color="auto" w:fill="auto"/>
            <w:noWrap/>
            <w:vAlign w:val="center"/>
            <w:hideMark/>
          </w:tcPr>
          <w:p w14:paraId="67529F77" w14:textId="5E32DFAD"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338</w:t>
            </w:r>
          </w:p>
        </w:tc>
        <w:tc>
          <w:tcPr>
            <w:tcW w:w="208" w:type="pct"/>
            <w:shd w:val="clear" w:color="auto" w:fill="auto"/>
            <w:noWrap/>
            <w:vAlign w:val="center"/>
            <w:hideMark/>
          </w:tcPr>
          <w:p w14:paraId="67BC912A" w14:textId="2359E6E4"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687</w:t>
            </w:r>
          </w:p>
        </w:tc>
        <w:tc>
          <w:tcPr>
            <w:tcW w:w="197" w:type="pct"/>
            <w:shd w:val="clear" w:color="auto" w:fill="auto"/>
            <w:noWrap/>
            <w:vAlign w:val="center"/>
            <w:hideMark/>
          </w:tcPr>
          <w:p w14:paraId="4819D88A" w14:textId="2C7946DC"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22950FA2" w14:textId="74595D6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4B858A19" w14:textId="762D499E"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5D0FCF86" w14:textId="147EDEF9"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42993DD7" w14:textId="4F890261"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0BE64C1B" w14:textId="1CAA2F77"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1D0269F9" w14:textId="3667CD6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00A837D9" w14:textId="066DBBF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507330C2" w14:textId="559272D1"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2</w:t>
            </w:r>
          </w:p>
        </w:tc>
        <w:tc>
          <w:tcPr>
            <w:tcW w:w="208" w:type="pct"/>
            <w:shd w:val="clear" w:color="auto" w:fill="auto"/>
            <w:noWrap/>
            <w:vAlign w:val="center"/>
            <w:hideMark/>
          </w:tcPr>
          <w:p w14:paraId="6E2273C4" w14:textId="66D119F3"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163</w:t>
            </w:r>
          </w:p>
        </w:tc>
        <w:tc>
          <w:tcPr>
            <w:tcW w:w="197" w:type="pct"/>
            <w:shd w:val="clear" w:color="auto" w:fill="auto"/>
            <w:noWrap/>
            <w:vAlign w:val="center"/>
            <w:hideMark/>
          </w:tcPr>
          <w:p w14:paraId="3AC02415" w14:textId="0D5D1DD0"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78351976" w14:textId="5FC1F517"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18" w:type="pct"/>
            <w:shd w:val="clear" w:color="auto" w:fill="auto"/>
            <w:noWrap/>
            <w:vAlign w:val="center"/>
            <w:hideMark/>
          </w:tcPr>
          <w:p w14:paraId="281EA9EC" w14:textId="0CADCC93"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1009</w:t>
            </w:r>
          </w:p>
        </w:tc>
        <w:tc>
          <w:tcPr>
            <w:tcW w:w="208" w:type="pct"/>
            <w:shd w:val="clear" w:color="auto" w:fill="auto"/>
            <w:noWrap/>
            <w:vAlign w:val="center"/>
            <w:hideMark/>
          </w:tcPr>
          <w:p w14:paraId="3B69857F" w14:textId="1611CC1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18" w:type="pct"/>
            <w:shd w:val="clear" w:color="auto" w:fill="auto"/>
            <w:noWrap/>
            <w:vAlign w:val="center"/>
            <w:hideMark/>
          </w:tcPr>
          <w:p w14:paraId="5A332CE8" w14:textId="638A05B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1012</w:t>
            </w:r>
          </w:p>
        </w:tc>
        <w:tc>
          <w:tcPr>
            <w:tcW w:w="208" w:type="pct"/>
            <w:shd w:val="clear" w:color="auto" w:fill="auto"/>
            <w:noWrap/>
            <w:vAlign w:val="center"/>
            <w:hideMark/>
          </w:tcPr>
          <w:p w14:paraId="784E9CF7" w14:textId="2276B31C"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16</w:t>
            </w:r>
          </w:p>
        </w:tc>
      </w:tr>
      <w:tr w:rsidR="00DF280A" w:rsidRPr="00DF280A" w14:paraId="59770A88" w14:textId="77777777" w:rsidTr="00DF280A">
        <w:trPr>
          <w:trHeight w:val="320"/>
        </w:trPr>
        <w:tc>
          <w:tcPr>
            <w:tcW w:w="512" w:type="pct"/>
            <w:shd w:val="clear" w:color="auto" w:fill="auto"/>
            <w:noWrap/>
            <w:vAlign w:val="center"/>
            <w:hideMark/>
          </w:tcPr>
          <w:p w14:paraId="49E92A0F" w14:textId="374EA17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i/>
                <w:color w:val="000000"/>
                <w:sz w:val="15"/>
                <w:szCs w:val="15"/>
              </w:rPr>
            </w:pPr>
            <w:proofErr w:type="spellStart"/>
            <w:r>
              <w:rPr>
                <w:rFonts w:ascii="Calibri" w:hAnsi="Calibri"/>
                <w:i/>
                <w:color w:val="000000"/>
                <w:sz w:val="15"/>
                <w:szCs w:val="15"/>
              </w:rPr>
              <w:t>ParkScene</w:t>
            </w:r>
            <w:proofErr w:type="spellEnd"/>
          </w:p>
        </w:tc>
        <w:tc>
          <w:tcPr>
            <w:tcW w:w="197" w:type="pct"/>
            <w:shd w:val="clear" w:color="auto" w:fill="auto"/>
            <w:noWrap/>
            <w:vAlign w:val="center"/>
            <w:hideMark/>
          </w:tcPr>
          <w:p w14:paraId="10FF5DFD" w14:textId="331031E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73</w:t>
            </w:r>
          </w:p>
        </w:tc>
        <w:tc>
          <w:tcPr>
            <w:tcW w:w="208" w:type="pct"/>
            <w:shd w:val="clear" w:color="auto" w:fill="auto"/>
            <w:noWrap/>
            <w:vAlign w:val="center"/>
            <w:hideMark/>
          </w:tcPr>
          <w:p w14:paraId="2FC572E6" w14:textId="315A86D8"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984</w:t>
            </w:r>
          </w:p>
        </w:tc>
        <w:tc>
          <w:tcPr>
            <w:tcW w:w="197" w:type="pct"/>
            <w:shd w:val="clear" w:color="auto" w:fill="auto"/>
            <w:noWrap/>
            <w:vAlign w:val="center"/>
            <w:hideMark/>
          </w:tcPr>
          <w:p w14:paraId="44D5C00A" w14:textId="3E30A96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170</w:t>
            </w:r>
          </w:p>
        </w:tc>
        <w:tc>
          <w:tcPr>
            <w:tcW w:w="208" w:type="pct"/>
            <w:shd w:val="clear" w:color="auto" w:fill="auto"/>
            <w:noWrap/>
            <w:vAlign w:val="center"/>
            <w:hideMark/>
          </w:tcPr>
          <w:p w14:paraId="57351B58" w14:textId="612C4535"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823</w:t>
            </w:r>
          </w:p>
        </w:tc>
        <w:tc>
          <w:tcPr>
            <w:tcW w:w="197" w:type="pct"/>
            <w:shd w:val="clear" w:color="auto" w:fill="auto"/>
            <w:noWrap/>
            <w:vAlign w:val="center"/>
            <w:hideMark/>
          </w:tcPr>
          <w:p w14:paraId="2B66E566" w14:textId="7D95D4D6"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74</w:t>
            </w:r>
          </w:p>
        </w:tc>
        <w:tc>
          <w:tcPr>
            <w:tcW w:w="208" w:type="pct"/>
            <w:shd w:val="clear" w:color="auto" w:fill="auto"/>
            <w:noWrap/>
            <w:vAlign w:val="center"/>
            <w:hideMark/>
          </w:tcPr>
          <w:p w14:paraId="257B3925" w14:textId="0D88CA5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868</w:t>
            </w:r>
          </w:p>
        </w:tc>
        <w:tc>
          <w:tcPr>
            <w:tcW w:w="197" w:type="pct"/>
            <w:shd w:val="clear" w:color="auto" w:fill="auto"/>
            <w:noWrap/>
            <w:vAlign w:val="center"/>
            <w:hideMark/>
          </w:tcPr>
          <w:p w14:paraId="034C1809" w14:textId="7F216444"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1942D1B6" w14:textId="74D66BE9"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96</w:t>
            </w:r>
          </w:p>
        </w:tc>
        <w:tc>
          <w:tcPr>
            <w:tcW w:w="197" w:type="pct"/>
            <w:shd w:val="clear" w:color="auto" w:fill="auto"/>
            <w:noWrap/>
            <w:vAlign w:val="center"/>
            <w:hideMark/>
          </w:tcPr>
          <w:p w14:paraId="3373EEB0" w14:textId="72B968E5"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0198AFEE" w14:textId="0CE9BDD2"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59A1F6B4" w14:textId="40E54685"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35824EE7" w14:textId="46BF29CE"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197" w:type="pct"/>
            <w:shd w:val="clear" w:color="auto" w:fill="auto"/>
            <w:noWrap/>
            <w:vAlign w:val="center"/>
            <w:hideMark/>
          </w:tcPr>
          <w:p w14:paraId="6319CE5B" w14:textId="3DA33147"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700E5C1C" w14:textId="5BBB5AD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96</w:t>
            </w:r>
          </w:p>
        </w:tc>
        <w:tc>
          <w:tcPr>
            <w:tcW w:w="197" w:type="pct"/>
            <w:shd w:val="clear" w:color="auto" w:fill="auto"/>
            <w:noWrap/>
            <w:vAlign w:val="center"/>
            <w:hideMark/>
          </w:tcPr>
          <w:p w14:paraId="71F0A351" w14:textId="3EBAEE13"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2</w:t>
            </w:r>
          </w:p>
        </w:tc>
        <w:tc>
          <w:tcPr>
            <w:tcW w:w="208" w:type="pct"/>
            <w:shd w:val="clear" w:color="auto" w:fill="auto"/>
            <w:noWrap/>
            <w:vAlign w:val="center"/>
            <w:hideMark/>
          </w:tcPr>
          <w:p w14:paraId="37B65216" w14:textId="165CAE60"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156</w:t>
            </w:r>
          </w:p>
        </w:tc>
        <w:tc>
          <w:tcPr>
            <w:tcW w:w="197" w:type="pct"/>
            <w:shd w:val="clear" w:color="auto" w:fill="auto"/>
            <w:noWrap/>
            <w:vAlign w:val="center"/>
            <w:hideMark/>
          </w:tcPr>
          <w:p w14:paraId="6877F2FA" w14:textId="464D6BEB"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0</w:t>
            </w:r>
          </w:p>
        </w:tc>
        <w:tc>
          <w:tcPr>
            <w:tcW w:w="208" w:type="pct"/>
            <w:shd w:val="clear" w:color="auto" w:fill="auto"/>
            <w:noWrap/>
            <w:vAlign w:val="center"/>
            <w:hideMark/>
          </w:tcPr>
          <w:p w14:paraId="5CB14A9E" w14:textId="4F7706A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178</w:t>
            </w:r>
          </w:p>
        </w:tc>
        <w:tc>
          <w:tcPr>
            <w:tcW w:w="218" w:type="pct"/>
            <w:shd w:val="clear" w:color="auto" w:fill="auto"/>
            <w:noWrap/>
            <w:vAlign w:val="center"/>
            <w:hideMark/>
          </w:tcPr>
          <w:p w14:paraId="18887B86" w14:textId="694039DA"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2543</w:t>
            </w:r>
          </w:p>
        </w:tc>
        <w:tc>
          <w:tcPr>
            <w:tcW w:w="208" w:type="pct"/>
            <w:shd w:val="clear" w:color="auto" w:fill="auto"/>
            <w:noWrap/>
            <w:vAlign w:val="center"/>
            <w:hideMark/>
          </w:tcPr>
          <w:p w14:paraId="46F77B47" w14:textId="5338A186"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137</w:t>
            </w:r>
          </w:p>
        </w:tc>
        <w:tc>
          <w:tcPr>
            <w:tcW w:w="218" w:type="pct"/>
            <w:shd w:val="clear" w:color="auto" w:fill="auto"/>
            <w:noWrap/>
            <w:vAlign w:val="center"/>
            <w:hideMark/>
          </w:tcPr>
          <w:p w14:paraId="1F412418" w14:textId="1FFAD0C4"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2545</w:t>
            </w:r>
          </w:p>
        </w:tc>
        <w:tc>
          <w:tcPr>
            <w:tcW w:w="208" w:type="pct"/>
            <w:shd w:val="clear" w:color="auto" w:fill="auto"/>
            <w:noWrap/>
            <w:vAlign w:val="center"/>
            <w:hideMark/>
          </w:tcPr>
          <w:p w14:paraId="21126345" w14:textId="3095B381" w:rsidR="00DF280A" w:rsidRPr="00DF280A" w:rsidRDefault="00DF280A" w:rsidP="00DF280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5"/>
                <w:szCs w:val="15"/>
              </w:rPr>
            </w:pPr>
            <w:r w:rsidRPr="00DF280A">
              <w:rPr>
                <w:sz w:val="15"/>
                <w:szCs w:val="15"/>
              </w:rPr>
              <w:t>342</w:t>
            </w:r>
          </w:p>
        </w:tc>
      </w:tr>
    </w:tbl>
    <w:p w14:paraId="11106E6A" w14:textId="683A6823" w:rsidR="00DF280A" w:rsidRDefault="00DF280A" w:rsidP="00DF280A">
      <w:pPr>
        <w:pStyle w:val="Heading1"/>
        <w:numPr>
          <w:ilvl w:val="0"/>
          <w:numId w:val="0"/>
        </w:numPr>
        <w:ind w:left="360"/>
      </w:pPr>
    </w:p>
    <w:p w14:paraId="2FAE7951" w14:textId="1F0BC407" w:rsidR="00DF280A" w:rsidRDefault="00DF280A" w:rsidP="00F7502B">
      <w:pPr>
        <w:tabs>
          <w:tab w:val="clear" w:pos="360"/>
          <w:tab w:val="clear" w:pos="720"/>
          <w:tab w:val="clear" w:pos="1080"/>
          <w:tab w:val="clear" w:pos="1440"/>
        </w:tabs>
        <w:overflowPunct/>
        <w:autoSpaceDE/>
        <w:autoSpaceDN/>
        <w:adjustRightInd/>
        <w:spacing w:before="0"/>
        <w:textAlignment w:val="auto"/>
      </w:pPr>
    </w:p>
    <w:p w14:paraId="4A0F20DA" w14:textId="77777777" w:rsidR="00F7502B" w:rsidRDefault="00F7502B" w:rsidP="00D14180">
      <w:pPr>
        <w:pStyle w:val="Heading1"/>
        <w:sectPr w:rsidR="00F7502B" w:rsidSect="00507A20">
          <w:pgSz w:w="15840" w:h="12240" w:orient="landscape" w:code="1"/>
          <w:pgMar w:top="1440" w:right="864" w:bottom="1440" w:left="864" w:header="432" w:footer="432" w:gutter="0"/>
          <w:cols w:space="720"/>
          <w:docGrid w:linePitch="299"/>
          <w:printerSettings r:id="rId16"/>
        </w:sectPr>
      </w:pPr>
    </w:p>
    <w:p w14:paraId="5D618634" w14:textId="216C1284" w:rsidR="00D14180" w:rsidRDefault="00D14180" w:rsidP="00D14180">
      <w:pPr>
        <w:pStyle w:val="Heading1"/>
      </w:pPr>
      <w:r>
        <w:lastRenderedPageBreak/>
        <w:t>Conclusion</w:t>
      </w:r>
    </w:p>
    <w:p w14:paraId="016660BF" w14:textId="288C2DCB" w:rsidR="00D14180" w:rsidRPr="006C0CF3" w:rsidRDefault="00F7502B" w:rsidP="00F7502B">
      <w:pPr>
        <w:jc w:val="both"/>
        <w:rPr>
          <w:sz w:val="20"/>
        </w:rPr>
      </w:pPr>
      <w:r>
        <w:rPr>
          <w:sz w:val="20"/>
        </w:rPr>
        <w:t xml:space="preserve">A new tool, named </w:t>
      </w:r>
      <w:proofErr w:type="spellStart"/>
      <w:r>
        <w:rPr>
          <w:sz w:val="20"/>
        </w:rPr>
        <w:t>GamutTest</w:t>
      </w:r>
      <w:proofErr w:type="spellEnd"/>
      <w:r>
        <w:rPr>
          <w:sz w:val="20"/>
        </w:rPr>
        <w:t xml:space="preserve">, is introduced in this contribution, which may help in identifying the format characteristics of the MPEG video test content. This tool and its implementation are made freely available within the </w:t>
      </w:r>
      <w:proofErr w:type="spellStart"/>
      <w:r>
        <w:rPr>
          <w:sz w:val="20"/>
        </w:rPr>
        <w:t>HDRTools</w:t>
      </w:r>
      <w:proofErr w:type="spellEnd"/>
      <w:r>
        <w:rPr>
          <w:sz w:val="20"/>
        </w:rPr>
        <w:t xml:space="preserve"> package. Preliminary tests also suggest that several of the video material used for MPEG tests may be using the full range representation instead of the previously thought video range representation. It is suggested that these findings are considered in future MPEG experiments.</w:t>
      </w:r>
    </w:p>
    <w:p w14:paraId="4F9A296C" w14:textId="77777777" w:rsidR="008C3E85" w:rsidRDefault="008C3E85" w:rsidP="00E11923">
      <w:pPr>
        <w:pStyle w:val="Heading1"/>
        <w:rPr>
          <w:lang w:val="en-CA"/>
        </w:rPr>
      </w:pPr>
      <w:r>
        <w:rPr>
          <w:lang w:val="en-CA"/>
        </w:rPr>
        <w:t>References</w:t>
      </w:r>
    </w:p>
    <w:p w14:paraId="5F5723CA" w14:textId="25E3290B" w:rsidR="00E330C6" w:rsidRPr="00E330C6" w:rsidRDefault="00E330C6" w:rsidP="00E330C6">
      <w:pPr>
        <w:pStyle w:val="Reftext"/>
        <w:numPr>
          <w:ilvl w:val="0"/>
          <w:numId w:val="13"/>
        </w:numPr>
        <w:tabs>
          <w:tab w:val="left" w:pos="720"/>
        </w:tabs>
        <w:rPr>
          <w:rStyle w:val="Hyperlink"/>
          <w:color w:val="auto"/>
          <w:u w:val="none"/>
        </w:rPr>
      </w:pPr>
      <w:bookmarkStart w:id="3" w:name="_Ref451524751"/>
      <w:proofErr w:type="spellStart"/>
      <w:r>
        <w:t>HDRTools</w:t>
      </w:r>
      <w:proofErr w:type="spellEnd"/>
      <w:r>
        <w:t xml:space="preserve"> Master branch: </w:t>
      </w:r>
      <w:hyperlink r:id="rId17" w:tgtFrame="_blank" w:history="1">
        <w:r w:rsidRPr="00B05B29">
          <w:rPr>
            <w:rStyle w:val="Hyperlink"/>
          </w:rPr>
          <w:t>https://gitlab.com/standards/HDRTools/</w:t>
        </w:r>
      </w:hyperlink>
      <w:bookmarkEnd w:id="3"/>
    </w:p>
    <w:p w14:paraId="16AA436C" w14:textId="0C4284F1" w:rsidR="00E330C6" w:rsidRDefault="00627DC4" w:rsidP="00412A59">
      <w:pPr>
        <w:pStyle w:val="Reftext"/>
        <w:numPr>
          <w:ilvl w:val="0"/>
          <w:numId w:val="13"/>
        </w:numPr>
        <w:tabs>
          <w:tab w:val="left" w:pos="720"/>
        </w:tabs>
      </w:pPr>
      <w:bookmarkStart w:id="4" w:name="_Ref305687364"/>
      <w:r>
        <w:t xml:space="preserve">Recommendation ITU-R BT.709-5, </w:t>
      </w:r>
      <w:bookmarkStart w:id="5" w:name="_GoBack"/>
      <w:r w:rsidR="00412A59" w:rsidRPr="00627DC4">
        <w:rPr>
          <w:i/>
          <w:lang w:val="en-US"/>
        </w:rPr>
        <w:t xml:space="preserve">Parameter values for the HDTV standards for production and international </w:t>
      </w:r>
      <w:proofErr w:type="spellStart"/>
      <w:r w:rsidR="00412A59" w:rsidRPr="00627DC4">
        <w:rPr>
          <w:i/>
          <w:lang w:val="en-US"/>
        </w:rPr>
        <w:t>programme</w:t>
      </w:r>
      <w:proofErr w:type="spellEnd"/>
      <w:r w:rsidR="00412A59" w:rsidRPr="00627DC4">
        <w:rPr>
          <w:i/>
          <w:lang w:val="en-US"/>
        </w:rPr>
        <w:t xml:space="preserve"> exchange</w:t>
      </w:r>
      <w:bookmarkEnd w:id="4"/>
      <w:r w:rsidR="00412A59" w:rsidRPr="00412A59">
        <w:t xml:space="preserve"> </w:t>
      </w:r>
      <w:bookmarkEnd w:id="5"/>
    </w:p>
    <w:p w14:paraId="603845DB" w14:textId="34C21203" w:rsidR="00627DC4" w:rsidRPr="00627DC4" w:rsidRDefault="00627DC4" w:rsidP="00627DC4">
      <w:pPr>
        <w:pStyle w:val="Reftext"/>
        <w:numPr>
          <w:ilvl w:val="0"/>
          <w:numId w:val="13"/>
        </w:numPr>
        <w:tabs>
          <w:tab w:val="left" w:pos="720"/>
        </w:tabs>
        <w:rPr>
          <w:lang w:val="en-CA"/>
        </w:rPr>
      </w:pPr>
      <w:bookmarkStart w:id="6" w:name="_Ref448325941"/>
      <w:bookmarkStart w:id="7" w:name="_Ref334977253"/>
      <w:r w:rsidRPr="00627DC4">
        <w:rPr>
          <w:lang w:val="en-CA"/>
        </w:rPr>
        <w:t xml:space="preserve">Recommendation ITU-R BT.2100 (2016), </w:t>
      </w:r>
      <w:r w:rsidRPr="00627DC4">
        <w:rPr>
          <w:i/>
          <w:lang w:val="en-CA"/>
        </w:rPr>
        <w:t>Image parameter values for high dynamic range television for use in production and international programme exchange.</w:t>
      </w:r>
      <w:bookmarkEnd w:id="6"/>
      <w:bookmarkEnd w:id="7"/>
    </w:p>
    <w:p w14:paraId="310C2093" w14:textId="77777777" w:rsidR="001F2594" w:rsidRPr="005B217D" w:rsidRDefault="008C3E85" w:rsidP="00E11923">
      <w:pPr>
        <w:pStyle w:val="Heading1"/>
        <w:rPr>
          <w:lang w:val="en-CA"/>
        </w:rPr>
      </w:pPr>
      <w:r>
        <w:rPr>
          <w:lang w:val="en-CA"/>
        </w:rPr>
        <w:t>P</w:t>
      </w:r>
      <w:r w:rsidR="001F2594" w:rsidRPr="005B217D">
        <w:rPr>
          <w:lang w:val="en-CA"/>
        </w:rPr>
        <w:t>atent rights declaration</w:t>
      </w:r>
      <w:r w:rsidR="00B94B06" w:rsidRPr="005B217D">
        <w:rPr>
          <w:lang w:val="en-CA"/>
        </w:rPr>
        <w:t>(s)</w:t>
      </w:r>
    </w:p>
    <w:p w14:paraId="394A7D45" w14:textId="39BF7AE7" w:rsidR="00342FF4" w:rsidRPr="0065028F" w:rsidRDefault="00CE32D9" w:rsidP="009234A5">
      <w:pPr>
        <w:jc w:val="both"/>
        <w:rPr>
          <w:sz w:val="20"/>
          <w:szCs w:val="22"/>
          <w:lang w:val="en-CA"/>
        </w:rPr>
      </w:pPr>
      <w:r>
        <w:rPr>
          <w:b/>
          <w:sz w:val="20"/>
          <w:szCs w:val="22"/>
          <w:lang w:val="en-CA"/>
        </w:rPr>
        <w:t>Apple Inc</w:t>
      </w:r>
      <w:r w:rsidR="001F2594" w:rsidRPr="0065028F">
        <w:rPr>
          <w:b/>
          <w:sz w:val="20"/>
          <w:szCs w:val="22"/>
          <w:lang w:val="en-CA"/>
        </w:rPr>
        <w:t xml:space="preserve"> may have </w:t>
      </w:r>
      <w:r w:rsidR="0098551D" w:rsidRPr="0065028F">
        <w:rPr>
          <w:b/>
          <w:sz w:val="20"/>
          <w:szCs w:val="22"/>
          <w:lang w:val="en-CA"/>
        </w:rPr>
        <w:t>current or pending</w:t>
      </w:r>
      <w:r w:rsidR="001F2594" w:rsidRPr="0065028F">
        <w:rPr>
          <w:b/>
          <w:sz w:val="20"/>
          <w:szCs w:val="22"/>
          <w:lang w:val="en-CA"/>
        </w:rPr>
        <w:t xml:space="preserve"> </w:t>
      </w:r>
      <w:r w:rsidR="0098551D" w:rsidRPr="0065028F">
        <w:rPr>
          <w:b/>
          <w:sz w:val="20"/>
          <w:szCs w:val="22"/>
          <w:lang w:val="en-CA"/>
        </w:rPr>
        <w:t xml:space="preserve">patent rights </w:t>
      </w:r>
      <w:r w:rsidR="001F2594" w:rsidRPr="0065028F">
        <w:rPr>
          <w:b/>
          <w:sz w:val="20"/>
          <w:szCs w:val="22"/>
          <w:lang w:val="en-CA"/>
        </w:rPr>
        <w:t xml:space="preserve">relating to the technology described </w:t>
      </w:r>
      <w:r w:rsidR="002F164D" w:rsidRPr="0065028F">
        <w:rPr>
          <w:b/>
          <w:sz w:val="20"/>
          <w:szCs w:val="22"/>
          <w:lang w:val="en-CA"/>
        </w:rPr>
        <w:t xml:space="preserve">in </w:t>
      </w:r>
      <w:r w:rsidR="001F2594" w:rsidRPr="0065028F">
        <w:rPr>
          <w:b/>
          <w:sz w:val="20"/>
          <w:szCs w:val="22"/>
          <w:lang w:val="en-CA"/>
        </w:rPr>
        <w:t>this contribution and, conditioned on reciprocity, is prepared to grant licenses under reasonable and non-discriminatory terms as necessary for implementation of the resulting ITU-T Recommendation</w:t>
      </w:r>
      <w:r w:rsidR="002F164D" w:rsidRPr="0065028F">
        <w:rPr>
          <w:b/>
          <w:sz w:val="20"/>
          <w:szCs w:val="22"/>
          <w:lang w:val="en-CA"/>
        </w:rPr>
        <w:t xml:space="preserve"> | ISO/IEC </w:t>
      </w:r>
      <w:r w:rsidR="00A83253" w:rsidRPr="0065028F">
        <w:rPr>
          <w:b/>
          <w:sz w:val="20"/>
          <w:szCs w:val="22"/>
          <w:lang w:val="en-CA"/>
        </w:rPr>
        <w:t xml:space="preserve">International </w:t>
      </w:r>
      <w:r w:rsidR="002F164D" w:rsidRPr="0065028F">
        <w:rPr>
          <w:b/>
          <w:sz w:val="20"/>
          <w:szCs w:val="22"/>
          <w:lang w:val="en-CA"/>
        </w:rPr>
        <w:t>Standard</w:t>
      </w:r>
      <w:r w:rsidR="001F2594" w:rsidRPr="0065028F">
        <w:rPr>
          <w:b/>
          <w:sz w:val="20"/>
          <w:szCs w:val="22"/>
          <w:lang w:val="en-CA"/>
        </w:rPr>
        <w:t xml:space="preserve"> (per box 2 of the ITU-T/ITU-R/ISO/IEC patent statement and licensing declaration form).</w:t>
      </w:r>
    </w:p>
    <w:p w14:paraId="79B4A00C" w14:textId="77777777" w:rsidR="007F1F8B" w:rsidRPr="005B217D" w:rsidRDefault="007F1F8B" w:rsidP="009234A5">
      <w:pPr>
        <w:jc w:val="both"/>
        <w:rPr>
          <w:szCs w:val="22"/>
          <w:lang w:val="en-CA"/>
        </w:rPr>
      </w:pPr>
    </w:p>
    <w:sectPr w:rsidR="007F1F8B" w:rsidRPr="005B217D" w:rsidSect="00F7502B">
      <w:pgSz w:w="12240" w:h="15840" w:code="1"/>
      <w:pgMar w:top="864" w:right="1440" w:bottom="864" w:left="1440" w:header="432" w:footer="432" w:gutter="0"/>
      <w:cols w:space="720"/>
      <w:docGrid w:linePitch="299"/>
      <w:printerSettings r:id="rId1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9EBB3" w14:textId="77777777" w:rsidR="00813256" w:rsidRDefault="00813256">
      <w:r>
        <w:separator/>
      </w:r>
    </w:p>
  </w:endnote>
  <w:endnote w:type="continuationSeparator" w:id="0">
    <w:p w14:paraId="767192BB" w14:textId="77777777" w:rsidR="00813256" w:rsidRDefault="00813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AAE42" w14:textId="77777777" w:rsidR="00305537" w:rsidRDefault="003055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C4875" w14:textId="77777777" w:rsidR="00305537" w:rsidRDefault="00305537"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27DC4">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2017-01-03</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5C933" w14:textId="77777777" w:rsidR="00305537" w:rsidRDefault="0030553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A7E102" w14:textId="77777777" w:rsidR="00813256" w:rsidRDefault="00813256">
      <w:r>
        <w:separator/>
      </w:r>
    </w:p>
  </w:footnote>
  <w:footnote w:type="continuationSeparator" w:id="0">
    <w:p w14:paraId="3AF0098E" w14:textId="77777777" w:rsidR="00813256" w:rsidRDefault="008132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773AC" w14:textId="77777777" w:rsidR="00305537" w:rsidRDefault="003055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0A7D7" w14:textId="77777777" w:rsidR="00305537" w:rsidRDefault="0030553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FBBF5" w14:textId="77777777" w:rsidR="00305537" w:rsidRDefault="003055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0625B89"/>
    <w:multiLevelType w:val="hybridMultilevel"/>
    <w:tmpl w:val="AABA4BA8"/>
    <w:lvl w:ilvl="0" w:tplc="1E6C9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77CE3"/>
    <w:multiLevelType w:val="hybridMultilevel"/>
    <w:tmpl w:val="BCFA6452"/>
    <w:lvl w:ilvl="0" w:tplc="445AAB1A">
      <w:start w:val="1"/>
      <w:numFmt w:val="decimal"/>
      <w:lvlText w:val="[%1]"/>
      <w:lvlJc w:val="left"/>
      <w:pPr>
        <w:ind w:left="720"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5275C0D"/>
    <w:multiLevelType w:val="singleLevel"/>
    <w:tmpl w:val="DEF049D8"/>
    <w:lvl w:ilvl="0">
      <w:start w:val="1"/>
      <w:numFmt w:val="decimal"/>
      <w:pStyle w:val="Reference"/>
      <w:lvlText w:val="[%1]"/>
      <w:lvlJc w:val="right"/>
      <w:pPr>
        <w:tabs>
          <w:tab w:val="num" w:pos="72"/>
        </w:tabs>
        <w:ind w:left="72" w:hanging="72"/>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12"/>
    <w:lvlOverride w:ilvl="0">
      <w:startOverride w:val="1"/>
    </w:lvlOverride>
  </w:num>
  <w:num w:numId="13">
    <w:abstractNumId w:val="3"/>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F77"/>
    <w:rsid w:val="00026DEC"/>
    <w:rsid w:val="000308A3"/>
    <w:rsid w:val="0003196C"/>
    <w:rsid w:val="00036316"/>
    <w:rsid w:val="0004202C"/>
    <w:rsid w:val="000458BC"/>
    <w:rsid w:val="00045C41"/>
    <w:rsid w:val="00046C03"/>
    <w:rsid w:val="00065039"/>
    <w:rsid w:val="00072C04"/>
    <w:rsid w:val="000731AE"/>
    <w:rsid w:val="0007614F"/>
    <w:rsid w:val="000841D3"/>
    <w:rsid w:val="000A0420"/>
    <w:rsid w:val="000B0C0F"/>
    <w:rsid w:val="000B1C6B"/>
    <w:rsid w:val="000B4FF9"/>
    <w:rsid w:val="000C09AC"/>
    <w:rsid w:val="000C2CAF"/>
    <w:rsid w:val="000C6D8B"/>
    <w:rsid w:val="000D12B2"/>
    <w:rsid w:val="000E00F3"/>
    <w:rsid w:val="000E5411"/>
    <w:rsid w:val="000F158C"/>
    <w:rsid w:val="000F3849"/>
    <w:rsid w:val="0010242C"/>
    <w:rsid w:val="00102F3D"/>
    <w:rsid w:val="00122946"/>
    <w:rsid w:val="00124E38"/>
    <w:rsid w:val="0012580B"/>
    <w:rsid w:val="00131F90"/>
    <w:rsid w:val="0013526E"/>
    <w:rsid w:val="00146152"/>
    <w:rsid w:val="00152745"/>
    <w:rsid w:val="00170668"/>
    <w:rsid w:val="00171371"/>
    <w:rsid w:val="00175A24"/>
    <w:rsid w:val="0018104A"/>
    <w:rsid w:val="0018272D"/>
    <w:rsid w:val="00187E58"/>
    <w:rsid w:val="0019749B"/>
    <w:rsid w:val="00197B0A"/>
    <w:rsid w:val="001A297E"/>
    <w:rsid w:val="001A32FF"/>
    <w:rsid w:val="001A368E"/>
    <w:rsid w:val="001A7329"/>
    <w:rsid w:val="001A792F"/>
    <w:rsid w:val="001B4E28"/>
    <w:rsid w:val="001C3525"/>
    <w:rsid w:val="001C3AFB"/>
    <w:rsid w:val="001C45BB"/>
    <w:rsid w:val="001C51BD"/>
    <w:rsid w:val="001C5F76"/>
    <w:rsid w:val="001C716E"/>
    <w:rsid w:val="001D1BD2"/>
    <w:rsid w:val="001D1CF8"/>
    <w:rsid w:val="001E02BE"/>
    <w:rsid w:val="001E3B37"/>
    <w:rsid w:val="001E78C4"/>
    <w:rsid w:val="001F2594"/>
    <w:rsid w:val="00204AB8"/>
    <w:rsid w:val="002055A6"/>
    <w:rsid w:val="00206460"/>
    <w:rsid w:val="002069B4"/>
    <w:rsid w:val="00215DFC"/>
    <w:rsid w:val="002212DF"/>
    <w:rsid w:val="00222CD4"/>
    <w:rsid w:val="00225016"/>
    <w:rsid w:val="0022645B"/>
    <w:rsid w:val="002264A6"/>
    <w:rsid w:val="00227BA7"/>
    <w:rsid w:val="0023011C"/>
    <w:rsid w:val="002375C1"/>
    <w:rsid w:val="002438A9"/>
    <w:rsid w:val="00256A97"/>
    <w:rsid w:val="00263398"/>
    <w:rsid w:val="00266F06"/>
    <w:rsid w:val="00275B53"/>
    <w:rsid w:val="00275BCF"/>
    <w:rsid w:val="0028655B"/>
    <w:rsid w:val="00291870"/>
    <w:rsid w:val="00291E36"/>
    <w:rsid w:val="002920CD"/>
    <w:rsid w:val="00292257"/>
    <w:rsid w:val="002A54E0"/>
    <w:rsid w:val="002B1595"/>
    <w:rsid w:val="002B191D"/>
    <w:rsid w:val="002B3945"/>
    <w:rsid w:val="002C2FE6"/>
    <w:rsid w:val="002C45A2"/>
    <w:rsid w:val="002D0AF6"/>
    <w:rsid w:val="002D23BD"/>
    <w:rsid w:val="002E0AE8"/>
    <w:rsid w:val="002E1488"/>
    <w:rsid w:val="002E3BF2"/>
    <w:rsid w:val="002E6ED2"/>
    <w:rsid w:val="002F164D"/>
    <w:rsid w:val="002F7236"/>
    <w:rsid w:val="00305537"/>
    <w:rsid w:val="00306206"/>
    <w:rsid w:val="00314890"/>
    <w:rsid w:val="00317D85"/>
    <w:rsid w:val="003255DE"/>
    <w:rsid w:val="00327C56"/>
    <w:rsid w:val="003315A1"/>
    <w:rsid w:val="003373EC"/>
    <w:rsid w:val="00340715"/>
    <w:rsid w:val="00342FF4"/>
    <w:rsid w:val="00346148"/>
    <w:rsid w:val="00354481"/>
    <w:rsid w:val="003623F4"/>
    <w:rsid w:val="003669EA"/>
    <w:rsid w:val="003706CC"/>
    <w:rsid w:val="00373C8D"/>
    <w:rsid w:val="00375C34"/>
    <w:rsid w:val="00377710"/>
    <w:rsid w:val="00382CF7"/>
    <w:rsid w:val="0038389B"/>
    <w:rsid w:val="00396A79"/>
    <w:rsid w:val="003A2D8E"/>
    <w:rsid w:val="003A7CE6"/>
    <w:rsid w:val="003C20E4"/>
    <w:rsid w:val="003C29EE"/>
    <w:rsid w:val="003C4DB0"/>
    <w:rsid w:val="003D1F49"/>
    <w:rsid w:val="003D5788"/>
    <w:rsid w:val="003D6342"/>
    <w:rsid w:val="003E6F90"/>
    <w:rsid w:val="003F5D0F"/>
    <w:rsid w:val="00410986"/>
    <w:rsid w:val="00412A59"/>
    <w:rsid w:val="00414101"/>
    <w:rsid w:val="004234F0"/>
    <w:rsid w:val="00424A7D"/>
    <w:rsid w:val="004278A1"/>
    <w:rsid w:val="004330AE"/>
    <w:rsid w:val="00433DDB"/>
    <w:rsid w:val="00435C4F"/>
    <w:rsid w:val="00437619"/>
    <w:rsid w:val="0044211D"/>
    <w:rsid w:val="00444BDF"/>
    <w:rsid w:val="00460306"/>
    <w:rsid w:val="00465A1E"/>
    <w:rsid w:val="0047213A"/>
    <w:rsid w:val="00490C6C"/>
    <w:rsid w:val="0049255F"/>
    <w:rsid w:val="004A2A63"/>
    <w:rsid w:val="004A3183"/>
    <w:rsid w:val="004B210C"/>
    <w:rsid w:val="004B2C28"/>
    <w:rsid w:val="004C1173"/>
    <w:rsid w:val="004C29B5"/>
    <w:rsid w:val="004D1D53"/>
    <w:rsid w:val="004D405F"/>
    <w:rsid w:val="004E2947"/>
    <w:rsid w:val="004E4F4F"/>
    <w:rsid w:val="004E6789"/>
    <w:rsid w:val="004F61E3"/>
    <w:rsid w:val="005014BF"/>
    <w:rsid w:val="00502E10"/>
    <w:rsid w:val="00507A20"/>
    <w:rsid w:val="00507C12"/>
    <w:rsid w:val="0051015C"/>
    <w:rsid w:val="00513A13"/>
    <w:rsid w:val="00516CF1"/>
    <w:rsid w:val="00522251"/>
    <w:rsid w:val="00527526"/>
    <w:rsid w:val="00531AE9"/>
    <w:rsid w:val="00544985"/>
    <w:rsid w:val="00550A66"/>
    <w:rsid w:val="00567EC7"/>
    <w:rsid w:val="00570013"/>
    <w:rsid w:val="00570434"/>
    <w:rsid w:val="005801A2"/>
    <w:rsid w:val="00585961"/>
    <w:rsid w:val="005861D9"/>
    <w:rsid w:val="005952A5"/>
    <w:rsid w:val="005970C7"/>
    <w:rsid w:val="005A2120"/>
    <w:rsid w:val="005A33A1"/>
    <w:rsid w:val="005A7FDA"/>
    <w:rsid w:val="005B034A"/>
    <w:rsid w:val="005B217D"/>
    <w:rsid w:val="005B5D92"/>
    <w:rsid w:val="005C385F"/>
    <w:rsid w:val="005C76C1"/>
    <w:rsid w:val="005E18D9"/>
    <w:rsid w:val="005E1AC6"/>
    <w:rsid w:val="005E4E38"/>
    <w:rsid w:val="005E6729"/>
    <w:rsid w:val="005F6F1B"/>
    <w:rsid w:val="006030D6"/>
    <w:rsid w:val="0062009E"/>
    <w:rsid w:val="0062293D"/>
    <w:rsid w:val="00623152"/>
    <w:rsid w:val="00624B33"/>
    <w:rsid w:val="00627DC4"/>
    <w:rsid w:val="0063041A"/>
    <w:rsid w:val="00630AA2"/>
    <w:rsid w:val="00631AEB"/>
    <w:rsid w:val="00633D4D"/>
    <w:rsid w:val="0064119C"/>
    <w:rsid w:val="00644AC2"/>
    <w:rsid w:val="00646707"/>
    <w:rsid w:val="006476E3"/>
    <w:rsid w:val="0065028F"/>
    <w:rsid w:val="006511D9"/>
    <w:rsid w:val="00657F7E"/>
    <w:rsid w:val="00662E58"/>
    <w:rsid w:val="00664DCF"/>
    <w:rsid w:val="00672F34"/>
    <w:rsid w:val="00683D8D"/>
    <w:rsid w:val="0068410E"/>
    <w:rsid w:val="006B3D46"/>
    <w:rsid w:val="006B443A"/>
    <w:rsid w:val="006B62BF"/>
    <w:rsid w:val="006C0CF3"/>
    <w:rsid w:val="006C5D39"/>
    <w:rsid w:val="006C7199"/>
    <w:rsid w:val="006D6D9B"/>
    <w:rsid w:val="006E2810"/>
    <w:rsid w:val="006E5417"/>
    <w:rsid w:val="006F70F8"/>
    <w:rsid w:val="007023DE"/>
    <w:rsid w:val="00712F60"/>
    <w:rsid w:val="00715B4B"/>
    <w:rsid w:val="00720E3B"/>
    <w:rsid w:val="007271D3"/>
    <w:rsid w:val="00741831"/>
    <w:rsid w:val="00743777"/>
    <w:rsid w:val="0074393F"/>
    <w:rsid w:val="00745497"/>
    <w:rsid w:val="00745F6B"/>
    <w:rsid w:val="007461A7"/>
    <w:rsid w:val="00755276"/>
    <w:rsid w:val="0075585E"/>
    <w:rsid w:val="00763F3B"/>
    <w:rsid w:val="00770571"/>
    <w:rsid w:val="00771C59"/>
    <w:rsid w:val="007768FF"/>
    <w:rsid w:val="00776E91"/>
    <w:rsid w:val="007824D3"/>
    <w:rsid w:val="00784A50"/>
    <w:rsid w:val="00785880"/>
    <w:rsid w:val="00795C04"/>
    <w:rsid w:val="00796EE3"/>
    <w:rsid w:val="007A5916"/>
    <w:rsid w:val="007A7D29"/>
    <w:rsid w:val="007B04ED"/>
    <w:rsid w:val="007B2612"/>
    <w:rsid w:val="007B3397"/>
    <w:rsid w:val="007B4AB8"/>
    <w:rsid w:val="007C67B6"/>
    <w:rsid w:val="007D1181"/>
    <w:rsid w:val="007D27E8"/>
    <w:rsid w:val="007D4B5D"/>
    <w:rsid w:val="007E01A3"/>
    <w:rsid w:val="007E0A53"/>
    <w:rsid w:val="007F1F8B"/>
    <w:rsid w:val="007F67A1"/>
    <w:rsid w:val="00811C05"/>
    <w:rsid w:val="00813256"/>
    <w:rsid w:val="008206C8"/>
    <w:rsid w:val="008309FA"/>
    <w:rsid w:val="0083720C"/>
    <w:rsid w:val="00845A4B"/>
    <w:rsid w:val="00847D18"/>
    <w:rsid w:val="00851523"/>
    <w:rsid w:val="0086387C"/>
    <w:rsid w:val="00870F25"/>
    <w:rsid w:val="008740E7"/>
    <w:rsid w:val="00874A6C"/>
    <w:rsid w:val="00876C65"/>
    <w:rsid w:val="00883B26"/>
    <w:rsid w:val="00884B9B"/>
    <w:rsid w:val="00891CDF"/>
    <w:rsid w:val="008A249A"/>
    <w:rsid w:val="008A4B4C"/>
    <w:rsid w:val="008A70F0"/>
    <w:rsid w:val="008C239F"/>
    <w:rsid w:val="008C2EC3"/>
    <w:rsid w:val="008C3E85"/>
    <w:rsid w:val="008C68FA"/>
    <w:rsid w:val="008E480C"/>
    <w:rsid w:val="008E5651"/>
    <w:rsid w:val="008E57DE"/>
    <w:rsid w:val="008E71A9"/>
    <w:rsid w:val="008F3C08"/>
    <w:rsid w:val="00907757"/>
    <w:rsid w:val="009117BB"/>
    <w:rsid w:val="009212B0"/>
    <w:rsid w:val="00921FA1"/>
    <w:rsid w:val="009234A5"/>
    <w:rsid w:val="009277BB"/>
    <w:rsid w:val="00933453"/>
    <w:rsid w:val="009336F7"/>
    <w:rsid w:val="0093636C"/>
    <w:rsid w:val="009374A7"/>
    <w:rsid w:val="0094634C"/>
    <w:rsid w:val="00950159"/>
    <w:rsid w:val="00952DE6"/>
    <w:rsid w:val="00955F6D"/>
    <w:rsid w:val="009632DF"/>
    <w:rsid w:val="009652C3"/>
    <w:rsid w:val="009719B7"/>
    <w:rsid w:val="00973097"/>
    <w:rsid w:val="00977036"/>
    <w:rsid w:val="00980D31"/>
    <w:rsid w:val="00980DA4"/>
    <w:rsid w:val="00985459"/>
    <w:rsid w:val="0098551D"/>
    <w:rsid w:val="0099518F"/>
    <w:rsid w:val="009A523D"/>
    <w:rsid w:val="009A59D6"/>
    <w:rsid w:val="009B02A1"/>
    <w:rsid w:val="009B56BD"/>
    <w:rsid w:val="009C651F"/>
    <w:rsid w:val="009D7AD2"/>
    <w:rsid w:val="009E01BC"/>
    <w:rsid w:val="009E5AB1"/>
    <w:rsid w:val="009E5FEB"/>
    <w:rsid w:val="009F496B"/>
    <w:rsid w:val="009F507B"/>
    <w:rsid w:val="009F6FAC"/>
    <w:rsid w:val="00A01439"/>
    <w:rsid w:val="00A017F0"/>
    <w:rsid w:val="00A02E61"/>
    <w:rsid w:val="00A05CFF"/>
    <w:rsid w:val="00A10886"/>
    <w:rsid w:val="00A13048"/>
    <w:rsid w:val="00A13BD8"/>
    <w:rsid w:val="00A145D7"/>
    <w:rsid w:val="00A177B6"/>
    <w:rsid w:val="00A46843"/>
    <w:rsid w:val="00A518AD"/>
    <w:rsid w:val="00A52983"/>
    <w:rsid w:val="00A56B97"/>
    <w:rsid w:val="00A6093D"/>
    <w:rsid w:val="00A61092"/>
    <w:rsid w:val="00A66373"/>
    <w:rsid w:val="00A66C28"/>
    <w:rsid w:val="00A767DC"/>
    <w:rsid w:val="00A76A6D"/>
    <w:rsid w:val="00A83253"/>
    <w:rsid w:val="00AA11BD"/>
    <w:rsid w:val="00AA6E84"/>
    <w:rsid w:val="00AC132F"/>
    <w:rsid w:val="00AD05A8"/>
    <w:rsid w:val="00AD6548"/>
    <w:rsid w:val="00AD6CBB"/>
    <w:rsid w:val="00AE341B"/>
    <w:rsid w:val="00AE356B"/>
    <w:rsid w:val="00AE7CD4"/>
    <w:rsid w:val="00B014B0"/>
    <w:rsid w:val="00B05A84"/>
    <w:rsid w:val="00B06A83"/>
    <w:rsid w:val="00B07CA7"/>
    <w:rsid w:val="00B1279A"/>
    <w:rsid w:val="00B1303C"/>
    <w:rsid w:val="00B16F47"/>
    <w:rsid w:val="00B4194A"/>
    <w:rsid w:val="00B444FA"/>
    <w:rsid w:val="00B5222E"/>
    <w:rsid w:val="00B53179"/>
    <w:rsid w:val="00B600CD"/>
    <w:rsid w:val="00B61C96"/>
    <w:rsid w:val="00B73093"/>
    <w:rsid w:val="00B73A2A"/>
    <w:rsid w:val="00B74A3C"/>
    <w:rsid w:val="00B90C7E"/>
    <w:rsid w:val="00B917DA"/>
    <w:rsid w:val="00B94B06"/>
    <w:rsid w:val="00B94C28"/>
    <w:rsid w:val="00BA67AF"/>
    <w:rsid w:val="00BB5C65"/>
    <w:rsid w:val="00BC10BA"/>
    <w:rsid w:val="00BC5AFD"/>
    <w:rsid w:val="00BC77DD"/>
    <w:rsid w:val="00BD261A"/>
    <w:rsid w:val="00BD5566"/>
    <w:rsid w:val="00BF3473"/>
    <w:rsid w:val="00BF71E7"/>
    <w:rsid w:val="00C04F43"/>
    <w:rsid w:val="00C0609D"/>
    <w:rsid w:val="00C115AB"/>
    <w:rsid w:val="00C1268C"/>
    <w:rsid w:val="00C26CCB"/>
    <w:rsid w:val="00C30249"/>
    <w:rsid w:val="00C35B99"/>
    <w:rsid w:val="00C36C1A"/>
    <w:rsid w:val="00C3723B"/>
    <w:rsid w:val="00C42466"/>
    <w:rsid w:val="00C606C9"/>
    <w:rsid w:val="00C63CE7"/>
    <w:rsid w:val="00C648F9"/>
    <w:rsid w:val="00C749A8"/>
    <w:rsid w:val="00C80288"/>
    <w:rsid w:val="00C84003"/>
    <w:rsid w:val="00C8739A"/>
    <w:rsid w:val="00C90650"/>
    <w:rsid w:val="00C968BE"/>
    <w:rsid w:val="00C97D78"/>
    <w:rsid w:val="00CA46C1"/>
    <w:rsid w:val="00CA61B5"/>
    <w:rsid w:val="00CB5D5E"/>
    <w:rsid w:val="00CC2AAE"/>
    <w:rsid w:val="00CC5A42"/>
    <w:rsid w:val="00CD0EAB"/>
    <w:rsid w:val="00CD3496"/>
    <w:rsid w:val="00CD78D8"/>
    <w:rsid w:val="00CE318B"/>
    <w:rsid w:val="00CE32D9"/>
    <w:rsid w:val="00CE5E02"/>
    <w:rsid w:val="00CF34DB"/>
    <w:rsid w:val="00CF558F"/>
    <w:rsid w:val="00CF5B03"/>
    <w:rsid w:val="00D010C0"/>
    <w:rsid w:val="00D073E2"/>
    <w:rsid w:val="00D07735"/>
    <w:rsid w:val="00D14180"/>
    <w:rsid w:val="00D313BA"/>
    <w:rsid w:val="00D35CFB"/>
    <w:rsid w:val="00D37B8F"/>
    <w:rsid w:val="00D446EC"/>
    <w:rsid w:val="00D44A90"/>
    <w:rsid w:val="00D51BF0"/>
    <w:rsid w:val="00D55942"/>
    <w:rsid w:val="00D60A32"/>
    <w:rsid w:val="00D71E87"/>
    <w:rsid w:val="00D807BF"/>
    <w:rsid w:val="00D82FCC"/>
    <w:rsid w:val="00DA17FC"/>
    <w:rsid w:val="00DA5B09"/>
    <w:rsid w:val="00DA7887"/>
    <w:rsid w:val="00DB2C26"/>
    <w:rsid w:val="00DB522A"/>
    <w:rsid w:val="00DD0051"/>
    <w:rsid w:val="00DD02F4"/>
    <w:rsid w:val="00DE567D"/>
    <w:rsid w:val="00DE6B43"/>
    <w:rsid w:val="00DF280A"/>
    <w:rsid w:val="00E01F71"/>
    <w:rsid w:val="00E11923"/>
    <w:rsid w:val="00E12BA2"/>
    <w:rsid w:val="00E262D4"/>
    <w:rsid w:val="00E330C6"/>
    <w:rsid w:val="00E3360C"/>
    <w:rsid w:val="00E36250"/>
    <w:rsid w:val="00E538FE"/>
    <w:rsid w:val="00E54511"/>
    <w:rsid w:val="00E54B90"/>
    <w:rsid w:val="00E54BEC"/>
    <w:rsid w:val="00E55CF4"/>
    <w:rsid w:val="00E61DAC"/>
    <w:rsid w:val="00E6670E"/>
    <w:rsid w:val="00E72B80"/>
    <w:rsid w:val="00E75ADB"/>
    <w:rsid w:val="00E75FE3"/>
    <w:rsid w:val="00E81E6E"/>
    <w:rsid w:val="00E85079"/>
    <w:rsid w:val="00E86C4C"/>
    <w:rsid w:val="00E907A3"/>
    <w:rsid w:val="00E90A7C"/>
    <w:rsid w:val="00E956B6"/>
    <w:rsid w:val="00EA32AC"/>
    <w:rsid w:val="00EA5AE0"/>
    <w:rsid w:val="00EA6E83"/>
    <w:rsid w:val="00EB657A"/>
    <w:rsid w:val="00EB7AB1"/>
    <w:rsid w:val="00EE7795"/>
    <w:rsid w:val="00EE7CD8"/>
    <w:rsid w:val="00EF48CC"/>
    <w:rsid w:val="00F00801"/>
    <w:rsid w:val="00F14806"/>
    <w:rsid w:val="00F57FF8"/>
    <w:rsid w:val="00F73032"/>
    <w:rsid w:val="00F7502B"/>
    <w:rsid w:val="00F7596C"/>
    <w:rsid w:val="00F82AE4"/>
    <w:rsid w:val="00F82D9C"/>
    <w:rsid w:val="00F848FC"/>
    <w:rsid w:val="00F9282A"/>
    <w:rsid w:val="00F96BAD"/>
    <w:rsid w:val="00FA139D"/>
    <w:rsid w:val="00FA3660"/>
    <w:rsid w:val="00FB0E84"/>
    <w:rsid w:val="00FC34C7"/>
    <w:rsid w:val="00FD01C2"/>
    <w:rsid w:val="00FD12CB"/>
    <w:rsid w:val="00FD2385"/>
    <w:rsid w:val="00FE29B2"/>
    <w:rsid w:val="00FE595C"/>
    <w:rsid w:val="00FF07B4"/>
    <w:rsid w:val="00FF0CE3"/>
    <w:rsid w:val="00FF0F8E"/>
    <w:rsid w:val="00FF4E02"/>
  </w:rsids>
  <m:mathPr>
    <m:mathFont m:val="Cambria Math"/>
    <m:brkBin m:val="before"/>
    <m:brkBinSub m:val="--"/>
    <m:smallFrac m:val="0"/>
    <m:dispDef/>
    <m:lMargin m:val="0"/>
    <m:rMargin m:val="0"/>
    <m:defJc m:val="centerGroup"/>
    <m:wrapIndent m:val="1440"/>
    <m:intLim m:val="subSup"/>
    <m:naryLim m:val="undOvr"/>
  </m:mathPr>
  <w:themeFontLang w:val="sv-SE"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DB1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5E18D9"/>
    <w:pPr>
      <w:spacing w:before="0" w:after="200"/>
    </w:pPr>
    <w:rPr>
      <w:i/>
      <w:iCs/>
      <w:color w:val="1F497D" w:themeColor="text2"/>
      <w:sz w:val="18"/>
      <w:szCs w:val="18"/>
    </w:rPr>
  </w:style>
  <w:style w:type="paragraph" w:customStyle="1" w:styleId="Reftext">
    <w:name w:val="Ref_text"/>
    <w:basedOn w:val="Normal"/>
    <w:rsid w:val="00E330C6"/>
    <w:p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20"/>
      <w:ind w:left="2268" w:hanging="2268"/>
      <w:jc w:val="both"/>
      <w:textAlignment w:val="auto"/>
    </w:pPr>
    <w:rPr>
      <w:rFonts w:eastAsia="MS Mincho"/>
      <w:sz w:val="24"/>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6636">
      <w:bodyDiv w:val="1"/>
      <w:marLeft w:val="0"/>
      <w:marRight w:val="0"/>
      <w:marTop w:val="0"/>
      <w:marBottom w:val="0"/>
      <w:divBdr>
        <w:top w:val="none" w:sz="0" w:space="0" w:color="auto"/>
        <w:left w:val="none" w:sz="0" w:space="0" w:color="auto"/>
        <w:bottom w:val="none" w:sz="0" w:space="0" w:color="auto"/>
        <w:right w:val="none" w:sz="0" w:space="0" w:color="auto"/>
      </w:divBdr>
    </w:div>
    <w:div w:id="370881146">
      <w:bodyDiv w:val="1"/>
      <w:marLeft w:val="0"/>
      <w:marRight w:val="0"/>
      <w:marTop w:val="0"/>
      <w:marBottom w:val="0"/>
      <w:divBdr>
        <w:top w:val="none" w:sz="0" w:space="0" w:color="auto"/>
        <w:left w:val="none" w:sz="0" w:space="0" w:color="auto"/>
        <w:bottom w:val="none" w:sz="0" w:space="0" w:color="auto"/>
        <w:right w:val="none" w:sz="0" w:space="0" w:color="auto"/>
      </w:divBdr>
    </w:div>
    <w:div w:id="431634809">
      <w:bodyDiv w:val="1"/>
      <w:marLeft w:val="0"/>
      <w:marRight w:val="0"/>
      <w:marTop w:val="0"/>
      <w:marBottom w:val="0"/>
      <w:divBdr>
        <w:top w:val="none" w:sz="0" w:space="0" w:color="auto"/>
        <w:left w:val="none" w:sz="0" w:space="0" w:color="auto"/>
        <w:bottom w:val="none" w:sz="0" w:space="0" w:color="auto"/>
        <w:right w:val="none" w:sz="0" w:space="0" w:color="auto"/>
      </w:divBdr>
    </w:div>
    <w:div w:id="721177914">
      <w:bodyDiv w:val="1"/>
      <w:marLeft w:val="0"/>
      <w:marRight w:val="0"/>
      <w:marTop w:val="0"/>
      <w:marBottom w:val="0"/>
      <w:divBdr>
        <w:top w:val="none" w:sz="0" w:space="0" w:color="auto"/>
        <w:left w:val="none" w:sz="0" w:space="0" w:color="auto"/>
        <w:bottom w:val="none" w:sz="0" w:space="0" w:color="auto"/>
        <w:right w:val="none" w:sz="0" w:space="0" w:color="auto"/>
      </w:divBdr>
    </w:div>
    <w:div w:id="1247690927">
      <w:bodyDiv w:val="1"/>
      <w:marLeft w:val="0"/>
      <w:marRight w:val="0"/>
      <w:marTop w:val="0"/>
      <w:marBottom w:val="0"/>
      <w:divBdr>
        <w:top w:val="none" w:sz="0" w:space="0" w:color="auto"/>
        <w:left w:val="none" w:sz="0" w:space="0" w:color="auto"/>
        <w:bottom w:val="none" w:sz="0" w:space="0" w:color="auto"/>
        <w:right w:val="none" w:sz="0" w:space="0" w:color="auto"/>
      </w:divBdr>
    </w:div>
    <w:div w:id="1299915122">
      <w:bodyDiv w:val="1"/>
      <w:marLeft w:val="0"/>
      <w:marRight w:val="0"/>
      <w:marTop w:val="0"/>
      <w:marBottom w:val="0"/>
      <w:divBdr>
        <w:top w:val="none" w:sz="0" w:space="0" w:color="auto"/>
        <w:left w:val="none" w:sz="0" w:space="0" w:color="auto"/>
        <w:bottom w:val="none" w:sz="0" w:space="0" w:color="auto"/>
        <w:right w:val="none" w:sz="0" w:space="0" w:color="auto"/>
      </w:divBdr>
    </w:div>
    <w:div w:id="1504852400">
      <w:bodyDiv w:val="1"/>
      <w:marLeft w:val="0"/>
      <w:marRight w:val="0"/>
      <w:marTop w:val="0"/>
      <w:marBottom w:val="0"/>
      <w:divBdr>
        <w:top w:val="none" w:sz="0" w:space="0" w:color="auto"/>
        <w:left w:val="none" w:sz="0" w:space="0" w:color="auto"/>
        <w:bottom w:val="none" w:sz="0" w:space="0" w:color="auto"/>
        <w:right w:val="none" w:sz="0" w:space="0" w:color="auto"/>
      </w:divBdr>
    </w:div>
    <w:div w:id="16118120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09785510">
      <w:bodyDiv w:val="1"/>
      <w:marLeft w:val="0"/>
      <w:marRight w:val="0"/>
      <w:marTop w:val="0"/>
      <w:marBottom w:val="0"/>
      <w:divBdr>
        <w:top w:val="none" w:sz="0" w:space="0" w:color="auto"/>
        <w:left w:val="none" w:sz="0" w:space="0" w:color="auto"/>
        <w:bottom w:val="none" w:sz="0" w:space="0" w:color="auto"/>
        <w:right w:val="none" w:sz="0" w:space="0" w:color="auto"/>
      </w:divBdr>
    </w:div>
    <w:div w:id="1902474244">
      <w:bodyDiv w:val="1"/>
      <w:marLeft w:val="0"/>
      <w:marRight w:val="0"/>
      <w:marTop w:val="0"/>
      <w:marBottom w:val="0"/>
      <w:divBdr>
        <w:top w:val="none" w:sz="0" w:space="0" w:color="auto"/>
        <w:left w:val="none" w:sz="0" w:space="0" w:color="auto"/>
        <w:bottom w:val="none" w:sz="0" w:space="0" w:color="auto"/>
        <w:right w:val="none" w:sz="0" w:space="0" w:color="auto"/>
      </w:divBdr>
    </w:div>
    <w:div w:id="1915242369">
      <w:bodyDiv w:val="1"/>
      <w:marLeft w:val="0"/>
      <w:marRight w:val="0"/>
      <w:marTop w:val="0"/>
      <w:marBottom w:val="0"/>
      <w:divBdr>
        <w:top w:val="none" w:sz="0" w:space="0" w:color="auto"/>
        <w:left w:val="none" w:sz="0" w:space="0" w:color="auto"/>
        <w:bottom w:val="none" w:sz="0" w:space="0" w:color="auto"/>
        <w:right w:val="none" w:sz="0" w:space="0" w:color="auto"/>
      </w:divBdr>
    </w:div>
    <w:div w:id="2097632120">
      <w:bodyDiv w:val="1"/>
      <w:marLeft w:val="0"/>
      <w:marRight w:val="0"/>
      <w:marTop w:val="0"/>
      <w:marBottom w:val="0"/>
      <w:divBdr>
        <w:top w:val="none" w:sz="0" w:space="0" w:color="auto"/>
        <w:left w:val="none" w:sz="0" w:space="0" w:color="auto"/>
        <w:bottom w:val="none" w:sz="0" w:space="0" w:color="auto"/>
        <w:right w:val="none" w:sz="0" w:space="0" w:color="auto"/>
      </w:divBdr>
    </w:div>
    <w:div w:id="212267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printerSettings" Target="printerSettings/printerSettings1.bin"/><Relationship Id="rId17" Type="http://schemas.openxmlformats.org/officeDocument/2006/relationships/hyperlink" Target="https://gitlab.com/standards/HDRTools/" TargetMode="External"/><Relationship Id="rId18" Type="http://schemas.openxmlformats.org/officeDocument/2006/relationships/printerSettings" Target="printerSettings/printerSettings2.bin"/><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C535868-C741-3445-9C9B-E55E8DB8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1775</Words>
  <Characters>10124</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11876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Alexis Michael Tourapis</cp:lastModifiedBy>
  <cp:revision>14</cp:revision>
  <cp:lastPrinted>2017-01-01T00:10:00Z</cp:lastPrinted>
  <dcterms:created xsi:type="dcterms:W3CDTF">2017-01-05T23:32:00Z</dcterms:created>
  <dcterms:modified xsi:type="dcterms:W3CDTF">2017-01-06T02:36:00Z</dcterms:modified>
</cp:coreProperties>
</file>