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Look w:val="0000" w:firstRow="0" w:lastRow="0" w:firstColumn="0" w:lastColumn="0" w:noHBand="0" w:noVBand="0"/>
      </w:tblPr>
      <w:tblGrid>
        <w:gridCol w:w="6408"/>
        <w:gridCol w:w="3168"/>
      </w:tblGrid>
      <w:tr w:rsidR="00E61DAC" w:rsidRPr="006852BE" w14:paraId="1805BB1A" w14:textId="77777777">
        <w:tc>
          <w:tcPr>
            <w:tcW w:w="6408" w:type="dxa"/>
          </w:tcPr>
          <w:p w14:paraId="49D74A9A" w14:textId="6275321F" w:rsidR="006C5D39" w:rsidRPr="006852BE" w:rsidRDefault="00B22B0A" w:rsidP="00C97D78">
            <w:pPr>
              <w:tabs>
                <w:tab w:val="left" w:pos="7200"/>
              </w:tabs>
              <w:spacing w:before="0"/>
              <w:rPr>
                <w:b/>
                <w:szCs w:val="22"/>
              </w:rPr>
            </w:pPr>
            <w:r w:rsidRPr="006852BE">
              <w:rPr>
                <w:b/>
                <w:noProof/>
                <w:szCs w:val="22"/>
                <w:lang w:eastAsia="en-US"/>
              </w:rPr>
              <mc:AlternateContent>
                <mc:Choice Requires="wpg">
                  <w:drawing>
                    <wp:anchor distT="0" distB="0" distL="114300" distR="114300" simplePos="0" relativeHeight="251656704" behindDoc="0" locked="0" layoutInCell="1" allowOverlap="1" wp14:anchorId="132D8FF5" wp14:editId="6532A1C7">
                      <wp:simplePos x="0" y="0"/>
                      <wp:positionH relativeFrom="column">
                        <wp:posOffset>-52705</wp:posOffset>
                      </wp:positionH>
                      <wp:positionV relativeFrom="paragraph">
                        <wp:posOffset>-349250</wp:posOffset>
                      </wp:positionV>
                      <wp:extent cx="295910" cy="31242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4"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5"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6"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7"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65D16C"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Ehxp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BNL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CCHsEAAADaAAAADwAAAGRycy9kb3ducmV2LnhtbESPQWvCQBSE7wX/w/IEb3VTD1qiq0hL&#10;QUSK1dLzM/tMgtm3IftM4r/vCoLHYWa+YRar3lWqpSaUng28jRNQxJm3JecGfo9fr++ggiBbrDyT&#10;gRsFWC0HLwtMre/4h9qD5CpCOKRooBCpU61DVpDDMPY1cfTOvnEoUTa5tg12Ee4qPUmSqXZYclwo&#10;sKaPgrLL4eoMYMsnOXb4/Sd157d2Fi77z50xo2G/noMS6uUZfrQ31sAM7lfiD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wIIe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Qfm7wA&#10;AADaAAAADwAAAGRycy9kb3ducmV2LnhtbERPTWvCQBC9F/wPywi91Y09qERXEaFFvJnofciO2WB2&#10;Nma3GvvrO4eCx8f7Xm0G36o79bEJbGA6yUARV8E2XBs4lV8fC1AxIVtsA5OBJ0XYrEdvK8xtePCR&#10;7kWqlYRwzNGAS6nLtY6VI49xEjpi4S6h95gE9rW2PT4k3Lf6M8tm2mPD0uCwo52j6lr8eOktpmd/&#10;pNv8ty6/DzbawZXBGfM+HrZLUImG9BL/u/fWgGyVK3ID9PoP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3lB+bvAAAANoAAAAPAAAAAAAAAAAAAAAAAJgCAABkcnMvZG93bnJldi54&#10;bWxQSwUGAAAAAAQABAD1AAAAgQ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jZbsQA&#10;AADaAAAADwAAAGRycy9kb3ducmV2LnhtbESPQWvCQBSE7wX/w/KE3sxGW6uNrkEKLRbx0MSLt0f2&#10;NYlm34bsNqb/3i0IPQ4z8w2zTgfTiJ46V1tWMI1iEMSF1TWXCo75+2QJwnlkjY1lUvBLDtLN6GGN&#10;ibZX/qI+86UIEHYJKqi8bxMpXVGRQRfZljh437Yz6IPsSqk7vAa4aeQsjl+kwZrDQoUtvVVUXLIf&#10;o+Dpw8+bz4zjQy71szkv5vvBnZR6HA/bFQhPg/8P39s7reAV/q6EGy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Y2W7EAAAA2gAAAA8AAAAAAAAAAAAAAAAAmAIAAGRycy9k&#10;b3ducmV2LnhtbFBLBQYAAAAABAAEAPUAAACJ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RMMA&#10;AADbAAAADwAAAGRycy9kb3ducmV2LnhtbESPQWvCQBCF7wX/wzKCt7pRSxuiq4gieuilqXgesmMS&#10;zM6G7Gpif33nUOhthvfmvW9Wm8E16kFdqD0bmE0TUMSFtzWXBs7fh9cUVIjIFhvPZOBJATbr0csK&#10;M+t7/qJHHkslIRwyNFDF2GZah6Iih2HqW2LRrr5zGGXtSm077CXcNXqeJO/aYc3SUGFLu4qKW353&#10;Bi5p/zG/Drf9/Sd9Q8xPXH4ujsZMxsN2CSrSEP/Nf9cnK/hCL7/IAHr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RMMAAADbAAAADwAAAAAAAAAAAAAAAACYAgAAZHJzL2Rv&#10;d25yZXYueG1sUEsFBgAAAAAEAAQA9QAAAIgD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SHpcMA&#10;AADbAAAADwAAAGRycy9kb3ducmV2LnhtbERPTWvCQBC9C/0PyxR6KbpJD2Kjq9iUEC8Vmhb1OGTH&#10;JJidDdnVpP++Wyh4m8f7nNVmNK24Ue8aywriWQSCuLS64UrB91c2XYBwHllja5kU/JCDzfphssJE&#10;24E/6Vb4SoQQdgkqqL3vEildWZNBN7MdceDOtjfoA+wrqXscQrhp5UsUzaXBhkNDjR2lNZWX4moU&#10;FMf89Jrv364f1dzs8P2QPadZptTT47hdgvA0+rv4373TYX4Mf7+E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SHpc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VUD8MA&#10;AADbAAAADwAAAGRycy9kb3ducmV2LnhtbERPTWvCQBC9F/wPyxS86aaCVmI2oQSEHrw0FWxvY3ZM&#10;YrOzMbs1qb++WxB6m8f7nCQbTSuu1LvGsoKneQSCuLS64UrB/n07W4NwHllja5kU/JCDLJ08JBhr&#10;O/AbXQtfiRDCLkYFtfddLKUrazLo5rYjDtzJ9gZ9gH0ldY9DCDetXETRShpsODTU2FFeU/lVfBsF&#10;y+fb/nAud3i8bD8+oy5fE8mdUtPH8WUDwtPo/8V396sO8xfw90s4QK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VUD8MAAADbAAAADwAAAAAAAAAAAAAAAACYAgAAZHJzL2Rv&#10;d25yZXYueG1sUEsFBgAAAAAEAAQA9QAAAIgD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g2UsEA&#10;AADbAAAADwAAAGRycy9kb3ducmV2LnhtbERPTWvDMAy9D/ofjAq7LU4bGF1at5RC2WCnZYWwm4iV&#10;ODSWQ+wl2X79XCjspsf71O4w206MNPjWsYJVkoIgrpxuuVFw+Tw/bUD4gKyxc0wKfsjDYb942GGu&#10;3cQfNBahETGEfY4KTAh9LqWvDFn0ieuJI1e7wWKIcGikHnCK4baT6zR9lhZbjg0GezoZqq7Ft1Xw&#10;Nb4Wkl+OqdWyzDZUzvX7r1HqcTkftyACzeFffHe/6Tg/g9sv8QC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INlL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fgMIA&#10;AADbAAAADwAAAGRycy9kb3ducmV2LnhtbERPS2sCMRC+F/ofwhS8FM22SC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8p+A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ZjMMA&#10;AADbAAAADwAAAGRycy9kb3ducmV2LnhtbERPS2sCMRC+C/6HMEJvmq1aH6tRpLSlh4pP8DpsppvF&#10;zWS7ibr996ZQ8DYf33Pmy8aW4kq1LxwreO4lIIgzpwvOFRwP790JCB+QNZaOScEveVgu2q05ptrd&#10;eEfXfchFDGGfogITQpVK6TNDFn3PVcSR+3a1xRBhnUtd4y2G21L2k2QkLRYcGwxW9GooO+8vVsHX&#10;aLMebN5++sOP6bAydBhsk/FJqadOs5qBCNSEh/jf/anj/Bf4+yUe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VZjM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3PurwA&#10;AADbAAAADwAAAGRycy9kb3ducmV2LnhtbERPSwrCMBDdC94hjOBOU12IVKP4QXCptYjLoRnbYjMp&#10;TdTq6Y0guJvH+8582ZpKPKhxpWUFo2EEgjizuuRcQXraDaYgnEfWWFkmBS9ysFx0O3OMtX3ykR6J&#10;z0UIYRejgsL7OpbSZQUZdENbEwfuahuDPsAml7rBZwg3lRxH0UQaLDk0FFjTpqDsltyNgvf2imuS&#10;jt/nKj2k20uSmyxRqt9rVzMQnlr/F//cex3mT+D7SzhALj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TDc+6vAAAANsAAAAPAAAAAAAAAAAAAAAAAJgCAABkcnMvZG93bnJldi54&#10;bWxQSwUGAAAAAAQABAD1AAAAgQ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OMFsIA&#10;AADbAAAADwAAAGRycy9kb3ducmV2LnhtbERPTWsCMRC9F/wPYYReimbdg5XVKKIIRXupevE2JNPs&#10;2s1k2aTr1l/fFAre5vE+Z7HqXS06akPlWcFknIEg1t5UbBWcT7vRDESIyAZrz6TghwKsloOnBRbG&#10;3/iDumO0IoVwKFBBGWNTSBl0SQ7D2DfEifv0rcOYYGulafGWwl0t8yybSocVp4YSG9qUpL+O307B&#10;fvqO+oUve3u5n/T1kG/PE74q9Tzs13MQkfr4EP+730ya/wp/v6QD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I4wWwgAAANsAAAAPAAAAAAAAAAAAAAAAAJgCAABkcnMvZG93&#10;bnJldi54bWxQSwUGAAAAAAQABAD1AAAAhw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zVhcEA&#10;AADbAAAADwAAAGRycy9kb3ducmV2LnhtbESPQWvDMAyF74P+B6PCbquzlI2SxSnroNBbWdYfoMZq&#10;EhbLwfZa999Ph8FuEu/pvU/1NrtJXSnE0bOB51UBirjzduTewOlr/7QBFROyxckzGbhThG2zeKix&#10;sv7Gn3RtU68khGOFBoaU5krr2A3kMK78TCzaxQeHSdbQaxvwJuFu0mVRvGqHI0vDgDN9DNR9tz/O&#10;wHltsz6WkS9t6HK/K49u96KNeVzm9zdQiXL6N/9dH6zgC6z8IgPo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s1YXBAAAA2wAAAA8AAAAAAAAAAAAAAAAAmAIAAGRycy9kb3du&#10;cmV2LnhtbFBLBQYAAAAABAAEAPUAAACG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B82sEA&#10;AADbAAAADwAAAGRycy9kb3ducmV2LnhtbESPzarCMBCF94LvEEZwp6lXEK1GES+Cghv/Fu7GZmyL&#10;zaQ2UevbG0FwN8M555szk1ltCvGgyuWWFfS6EQjixOqcUwWH/bIzBOE8ssbCMil4kYPZtNmYYKzt&#10;k7f02PlUBAi7GBVk3pexlC7JyKDr2pI4aBdbGfRhrVKpK3wGuCnkXxQNpMGcw4UMS1pklFx3dxMo&#10;KPu3zbI8/x8XJ1v7db692JdS7VY9H4PwVPuf+Zte6VB/BJ9fwgB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AfNrBAAAA2wAAAA8AAAAAAAAAAAAAAAAAmAIAAGRycy9kb3du&#10;cmV2LnhtbFBLBQYAAAAABAAEAPUAAACG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qYN8EA&#10;AADbAAAADwAAAGRycy9kb3ducmV2LnhtbERPTWvCQBC9C/0PyxS86UalIqmrFEEo2osxttcxO01C&#10;s7Npdqvpv3cOgsfH+16ue9eoC3Wh9mxgMk5AERfe1lwayI/b0QJUiMgWG89k4J8CrFdPgyWm1l/5&#10;QJcslkpCOKRooIqxTbUORUUOw9i3xMJ9+85hFNiV2nZ4lXDX6GmSzLXDmqWhwpY2FRU/2Z8zMD3l&#10;L7kuZ7uP36/sc3+e7JLzfm7M8Ll/ewUVqY8P8d39bsUn6+WL/AC9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6mDfBAAAA2wAAAA8AAAAAAAAAAAAAAAAAmAIAAGRycy9kb3du&#10;cmV2LnhtbFBLBQYAAAAABAAEAPUAAACGAw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qyzMMA&#10;AADbAAAADwAAAGRycy9kb3ducmV2LnhtbESPQYvCMBSE78L+h/AW9qapHkS7RpGFhYJ0wSq6x0fz&#10;bIrNS2mi1n9vBMHjMDPfMItVbxtxpc7XjhWMRwkI4tLpmisF+93vcAbCB2SNjWNScCcPq+XHYIGp&#10;djfe0rUIlYgQ9ikqMCG0qZS+NGTRj1xLHL2T6yyGKLtK6g5vEW4bOUmSqbRYc1ww2NKPofJcXKyC&#10;w+a/yExusqOe9ofzX5bf82Ku1Ndnv/4GEagP7/CrnWkFkzE8v8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qyzMMAAADbAAAADwAAAAAAAAAAAAAAAACYAgAAZHJzL2Rv&#10;d25yZXYueG1sUEsFBgAAAAAEAAQA9QAAAIgDA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iAycIA&#10;AADbAAAADwAAAGRycy9kb3ducmV2LnhtbESPQWvCQBSE74L/YXlCb7ppDiWkriJKoB4bxV4f2dds&#10;YvZtyG6T+O+7hYLHYWa+Ybb72XZipME3jhW8bhIQxJXTDdcKrpdinYHwAVlj55gUPMjDfrdcbDHX&#10;buJPGstQiwhhn6MCE0KfS+krQxb9xvXE0ft2g8UQ5VBLPeAU4baTaZK8SYsNxwWDPR0NVffyxyo4&#10;nYu2lO3x8NVN91NbZNLcslGpl9V8eAcRaA7P8H/7QytIU/j7En+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WIDJ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M8LsMA&#10;AADbAAAADwAAAGRycy9kb3ducmV2LnhtbESP3YrCMBSE7xd8h3AE79bUn120GkVExRsXWn2AQ3Ns&#10;i81JbWKtb79ZEPZymJlvmOW6M5VoqXGlZQWjYQSCOLO65FzB5bz/nIFwHlljZZkUvMjBetX7WGKs&#10;7ZMTalOfiwBhF6OCwvs6ltJlBRl0Q1sTB+9qG4M+yCaXusFngJtKjqPoWxosOSwUWNO2oOyWPkyg&#10;zG+Te3bUm5/HLkoOX6dpKtupUoN+t1mA8NT5//C7fdQKxhP4+x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M8Ls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6IbsUA&#10;AADbAAAADwAAAGRycy9kb3ducmV2LnhtbESPQWvCQBSE70L/w/IKvemmQUtJXaUUBaEHUy32+si+&#10;ZkOyb8PuatL+erdQ8DjMzDfMcj3aTlzIh8axgsdZBoK4crrhWsHncTt9BhEissbOMSn4oQDr1d1k&#10;iYV2A3/Q5RBrkSAcClRgYuwLKUNlyGKYuZ44ed/OW4xJ+lpqj0OC207mWfYkLTacFgz29Gaoag9n&#10;q8Du5yeT77/aenNavB/9b9kOZanUw/34+gIi0hhv4f/2TivI5/D3Jf0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vohu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TLR8QA&#10;AADbAAAADwAAAGRycy9kb3ducmV2LnhtbESP3WoCMRSE7wu+QzhCb4pmFSy6GkULhQpScPUBDsnZ&#10;H92cLJuoq09vhEIvh5n5hlmsOluLK7W+cqxgNExAEGtnKi4UHA/fgykIH5AN1o5JwZ08rJa9twWm&#10;xt14T9csFCJC2KeooAyhSaX0uiSLfuga4ujlrrUYomwLaVq8Rbit5ThJPqXFiuNCiQ19laTP2cUq&#10;0B+z/PQocue3253+fWzMJLvMlHrvd+s5iEBd+A//tX+MgvEEXl/iD5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ky0fEAAAA2wAAAA8AAAAAAAAAAAAAAAAAmAIAAGRycy9k&#10;b3ducmV2LnhtbFBLBQYAAAAABAAEAPUAAACJAw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1D6967">
              <w:rPr>
                <w:b/>
                <w:noProof/>
                <w:szCs w:val="22"/>
                <w:lang w:eastAsia="en-US"/>
              </w:rPr>
              <w:drawing>
                <wp:anchor distT="0" distB="0" distL="114300" distR="114300" simplePos="0" relativeHeight="251658752" behindDoc="0" locked="0" layoutInCell="1" allowOverlap="1" wp14:anchorId="55F865CC" wp14:editId="00084C1B">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D6967">
              <w:rPr>
                <w:b/>
                <w:noProof/>
                <w:szCs w:val="22"/>
                <w:lang w:eastAsia="en-US"/>
              </w:rPr>
              <w:drawing>
                <wp:anchor distT="0" distB="0" distL="114300" distR="114300" simplePos="0" relativeHeight="251657728" behindDoc="0" locked="0" layoutInCell="1" allowOverlap="1" wp14:anchorId="35661B00" wp14:editId="3873AC10">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6852BE">
              <w:rPr>
                <w:b/>
                <w:szCs w:val="22"/>
              </w:rPr>
              <w:t xml:space="preserve">Joint </w:t>
            </w:r>
            <w:r w:rsidR="006C5D39" w:rsidRPr="006852BE">
              <w:rPr>
                <w:b/>
                <w:szCs w:val="22"/>
              </w:rPr>
              <w:t>Collaborative</w:t>
            </w:r>
            <w:r w:rsidR="00E61DAC" w:rsidRPr="006852BE">
              <w:rPr>
                <w:b/>
                <w:szCs w:val="22"/>
              </w:rPr>
              <w:t xml:space="preserve"> Team </w:t>
            </w:r>
            <w:r w:rsidR="006C5D39" w:rsidRPr="006852BE">
              <w:rPr>
                <w:b/>
                <w:szCs w:val="22"/>
              </w:rPr>
              <w:t>on Video Coding (JCT-VC)</w:t>
            </w:r>
          </w:p>
          <w:p w14:paraId="6355E4B0" w14:textId="77777777" w:rsidR="00E61DAC" w:rsidRPr="006852BE" w:rsidRDefault="00E54511" w:rsidP="00C97D78">
            <w:pPr>
              <w:tabs>
                <w:tab w:val="left" w:pos="7200"/>
              </w:tabs>
              <w:spacing w:before="0"/>
              <w:rPr>
                <w:b/>
                <w:szCs w:val="22"/>
              </w:rPr>
            </w:pPr>
            <w:r w:rsidRPr="006852BE">
              <w:rPr>
                <w:b/>
                <w:szCs w:val="22"/>
              </w:rPr>
              <w:t xml:space="preserve">of </w:t>
            </w:r>
            <w:r w:rsidR="007F1F8B" w:rsidRPr="006852BE">
              <w:rPr>
                <w:b/>
                <w:szCs w:val="22"/>
              </w:rPr>
              <w:t>ITU-T SG</w:t>
            </w:r>
            <w:r w:rsidR="005E1AC6" w:rsidRPr="006852BE">
              <w:rPr>
                <w:b/>
                <w:szCs w:val="22"/>
              </w:rPr>
              <w:t> </w:t>
            </w:r>
            <w:r w:rsidR="007F1F8B" w:rsidRPr="006852BE">
              <w:rPr>
                <w:b/>
                <w:szCs w:val="22"/>
              </w:rPr>
              <w:t>16 WP</w:t>
            </w:r>
            <w:r w:rsidR="005E1AC6" w:rsidRPr="006852BE">
              <w:rPr>
                <w:b/>
                <w:szCs w:val="22"/>
              </w:rPr>
              <w:t> </w:t>
            </w:r>
            <w:r w:rsidR="007F1F8B" w:rsidRPr="006852BE">
              <w:rPr>
                <w:b/>
                <w:szCs w:val="22"/>
              </w:rPr>
              <w:t>3 and ISO/IEC JTC</w:t>
            </w:r>
            <w:r w:rsidR="005E1AC6" w:rsidRPr="006852BE">
              <w:rPr>
                <w:b/>
                <w:szCs w:val="22"/>
              </w:rPr>
              <w:t> </w:t>
            </w:r>
            <w:r w:rsidR="007F1F8B" w:rsidRPr="006852BE">
              <w:rPr>
                <w:b/>
                <w:szCs w:val="22"/>
              </w:rPr>
              <w:t>1/SC</w:t>
            </w:r>
            <w:r w:rsidR="005E1AC6" w:rsidRPr="006852BE">
              <w:rPr>
                <w:b/>
                <w:szCs w:val="22"/>
              </w:rPr>
              <w:t> </w:t>
            </w:r>
            <w:r w:rsidR="007F1F8B" w:rsidRPr="006852BE">
              <w:rPr>
                <w:b/>
                <w:szCs w:val="22"/>
              </w:rPr>
              <w:t>29/WG</w:t>
            </w:r>
            <w:r w:rsidR="005E1AC6" w:rsidRPr="006852BE">
              <w:rPr>
                <w:b/>
                <w:szCs w:val="22"/>
              </w:rPr>
              <w:t> </w:t>
            </w:r>
            <w:r w:rsidR="007F1F8B" w:rsidRPr="006852BE">
              <w:rPr>
                <w:b/>
                <w:szCs w:val="22"/>
              </w:rPr>
              <w:t>11</w:t>
            </w:r>
          </w:p>
          <w:p w14:paraId="71331F9B" w14:textId="1BFB56D9" w:rsidR="00E61DAC" w:rsidRPr="006852BE" w:rsidRDefault="00B600CD" w:rsidP="00822AFE">
            <w:pPr>
              <w:tabs>
                <w:tab w:val="left" w:pos="7200"/>
              </w:tabs>
              <w:spacing w:before="0"/>
              <w:rPr>
                <w:b/>
                <w:szCs w:val="22"/>
              </w:rPr>
            </w:pPr>
            <w:r w:rsidRPr="006852BE">
              <w:t>2</w:t>
            </w:r>
            <w:r w:rsidR="00822AFE" w:rsidRPr="006852BE">
              <w:t>5th</w:t>
            </w:r>
            <w:r w:rsidR="00A767DC" w:rsidRPr="006852BE">
              <w:t xml:space="preserve"> Meeting: </w:t>
            </w:r>
            <w:r w:rsidR="00822AFE" w:rsidRPr="006852BE">
              <w:t>Chengdu</w:t>
            </w:r>
            <w:r w:rsidR="00657F7E" w:rsidRPr="006852BE">
              <w:t xml:space="preserve">, </w:t>
            </w:r>
            <w:r w:rsidR="00822AFE" w:rsidRPr="006852BE">
              <w:t>CH</w:t>
            </w:r>
            <w:r w:rsidR="00657F7E" w:rsidRPr="006852BE">
              <w:t xml:space="preserve">, </w:t>
            </w:r>
            <w:r w:rsidR="00C40D72" w:rsidRPr="006852BE">
              <w:t>14</w:t>
            </w:r>
            <w:r w:rsidR="00657F7E" w:rsidRPr="006852BE">
              <w:t>–</w:t>
            </w:r>
            <w:r w:rsidR="00C40D72" w:rsidRPr="006852BE">
              <w:t xml:space="preserve">21 October </w:t>
            </w:r>
            <w:r w:rsidR="00657F7E" w:rsidRPr="006852BE">
              <w:t>2016</w:t>
            </w:r>
          </w:p>
        </w:tc>
        <w:tc>
          <w:tcPr>
            <w:tcW w:w="3168" w:type="dxa"/>
          </w:tcPr>
          <w:p w14:paraId="51507E2F" w14:textId="34947629" w:rsidR="008A4B4C" w:rsidRPr="006852BE" w:rsidRDefault="00E61DAC" w:rsidP="00C105A0">
            <w:pPr>
              <w:tabs>
                <w:tab w:val="left" w:pos="7200"/>
              </w:tabs>
              <w:rPr>
                <w:u w:val="single"/>
              </w:rPr>
            </w:pPr>
            <w:r w:rsidRPr="006852BE">
              <w:t>Document</w:t>
            </w:r>
            <w:r w:rsidR="006C5D39" w:rsidRPr="006852BE">
              <w:t>: JC</w:t>
            </w:r>
            <w:r w:rsidRPr="006852BE">
              <w:t>T</w:t>
            </w:r>
            <w:r w:rsidR="006C5D39" w:rsidRPr="006852BE">
              <w:t>VC</w:t>
            </w:r>
            <w:r w:rsidRPr="006852BE">
              <w:t>-</w:t>
            </w:r>
            <w:r w:rsidR="00C105A0" w:rsidRPr="006852BE">
              <w:t>Y</w:t>
            </w:r>
            <w:r w:rsidR="009F0BEC">
              <w:t>0029</w:t>
            </w:r>
            <w:bookmarkStart w:id="0" w:name="_GoBack"/>
            <w:bookmarkEnd w:id="0"/>
          </w:p>
        </w:tc>
      </w:tr>
    </w:tbl>
    <w:p w14:paraId="2EE788BF" w14:textId="77777777" w:rsidR="00E61DAC" w:rsidRPr="006852BE" w:rsidRDefault="00E61DAC" w:rsidP="00531AE9">
      <w:pPr>
        <w:spacing w:before="0"/>
      </w:pPr>
    </w:p>
    <w:tbl>
      <w:tblPr>
        <w:tblW w:w="0" w:type="auto"/>
        <w:tblLayout w:type="fixed"/>
        <w:tblLook w:val="0000" w:firstRow="0" w:lastRow="0" w:firstColumn="0" w:lastColumn="0" w:noHBand="0" w:noVBand="0"/>
      </w:tblPr>
      <w:tblGrid>
        <w:gridCol w:w="1458"/>
        <w:gridCol w:w="3895"/>
        <w:gridCol w:w="851"/>
        <w:gridCol w:w="3372"/>
      </w:tblGrid>
      <w:tr w:rsidR="00E61DAC" w:rsidRPr="006852BE" w14:paraId="5EAEB570" w14:textId="77777777">
        <w:tc>
          <w:tcPr>
            <w:tcW w:w="1458" w:type="dxa"/>
          </w:tcPr>
          <w:p w14:paraId="0375D8FD" w14:textId="77777777" w:rsidR="00E61DAC" w:rsidRPr="006852BE" w:rsidRDefault="00E61DAC">
            <w:pPr>
              <w:spacing w:before="60" w:after="60"/>
              <w:rPr>
                <w:i/>
                <w:szCs w:val="22"/>
              </w:rPr>
            </w:pPr>
            <w:r w:rsidRPr="006852BE">
              <w:rPr>
                <w:i/>
                <w:szCs w:val="22"/>
              </w:rPr>
              <w:t>Title:</w:t>
            </w:r>
          </w:p>
        </w:tc>
        <w:tc>
          <w:tcPr>
            <w:tcW w:w="8118" w:type="dxa"/>
            <w:gridSpan w:val="3"/>
          </w:tcPr>
          <w:p w14:paraId="5B120DF7" w14:textId="5DB21711" w:rsidR="00E61DAC" w:rsidRPr="006852BE" w:rsidRDefault="001B647F" w:rsidP="005D0E7C">
            <w:pPr>
              <w:spacing w:before="60" w:after="60"/>
              <w:rPr>
                <w:b/>
                <w:szCs w:val="22"/>
              </w:rPr>
            </w:pPr>
            <w:r>
              <w:rPr>
                <w:b/>
                <w:szCs w:val="22"/>
              </w:rPr>
              <w:t xml:space="preserve">AHG14: </w:t>
            </w:r>
            <w:r w:rsidR="00EF21E1">
              <w:rPr>
                <w:b/>
                <w:szCs w:val="22"/>
              </w:rPr>
              <w:t>suggested</w:t>
            </w:r>
            <w:r>
              <w:rPr>
                <w:b/>
                <w:szCs w:val="22"/>
              </w:rPr>
              <w:t xml:space="preserve"> draft text for </w:t>
            </w:r>
            <w:r w:rsidR="001C59A9" w:rsidRPr="006852BE">
              <w:rPr>
                <w:b/>
                <w:szCs w:val="22"/>
              </w:rPr>
              <w:t xml:space="preserve">HDR/WCG </w:t>
            </w:r>
            <w:r w:rsidR="00FD19A5" w:rsidRPr="006852BE">
              <w:rPr>
                <w:b/>
                <w:szCs w:val="22"/>
              </w:rPr>
              <w:t xml:space="preserve">technology </w:t>
            </w:r>
            <w:r w:rsidR="001C59A9" w:rsidRPr="006852BE">
              <w:rPr>
                <w:b/>
                <w:szCs w:val="22"/>
              </w:rPr>
              <w:t xml:space="preserve">for </w:t>
            </w:r>
            <w:r w:rsidR="001D6A0E" w:rsidRPr="006852BE">
              <w:rPr>
                <w:b/>
                <w:szCs w:val="22"/>
              </w:rPr>
              <w:t xml:space="preserve">SDR </w:t>
            </w:r>
            <w:r w:rsidR="00FD19A5" w:rsidRPr="006852BE">
              <w:rPr>
                <w:b/>
              </w:rPr>
              <w:t>backward compatibility, display adaptation, and quality enhancement processing</w:t>
            </w:r>
          </w:p>
        </w:tc>
      </w:tr>
      <w:tr w:rsidR="00E61DAC" w:rsidRPr="006852BE" w14:paraId="565F5011" w14:textId="77777777">
        <w:tc>
          <w:tcPr>
            <w:tcW w:w="1458" w:type="dxa"/>
          </w:tcPr>
          <w:p w14:paraId="6F737B6D" w14:textId="77777777" w:rsidR="00E61DAC" w:rsidRPr="006852BE" w:rsidRDefault="00E61DAC">
            <w:pPr>
              <w:spacing w:before="60" w:after="60"/>
              <w:rPr>
                <w:i/>
                <w:szCs w:val="22"/>
              </w:rPr>
            </w:pPr>
            <w:r w:rsidRPr="006852BE">
              <w:rPr>
                <w:i/>
                <w:szCs w:val="22"/>
              </w:rPr>
              <w:t>Status:</w:t>
            </w:r>
          </w:p>
        </w:tc>
        <w:tc>
          <w:tcPr>
            <w:tcW w:w="8118" w:type="dxa"/>
            <w:gridSpan w:val="3"/>
          </w:tcPr>
          <w:p w14:paraId="3C52FA76" w14:textId="5C72EB58" w:rsidR="00E61DAC" w:rsidRPr="006852BE" w:rsidRDefault="00822AFE">
            <w:pPr>
              <w:spacing w:before="60" w:after="60"/>
              <w:rPr>
                <w:szCs w:val="22"/>
              </w:rPr>
            </w:pPr>
            <w:r w:rsidRPr="006852BE">
              <w:t xml:space="preserve">Input </w:t>
            </w:r>
            <w:r w:rsidR="00F83B75" w:rsidRPr="006852BE">
              <w:t xml:space="preserve">Document </w:t>
            </w:r>
            <w:r w:rsidRPr="006852BE">
              <w:t xml:space="preserve">to </w:t>
            </w:r>
            <w:r w:rsidR="00F83B75" w:rsidRPr="006852BE">
              <w:t>JCT-</w:t>
            </w:r>
            <w:r w:rsidR="00F83B75" w:rsidRPr="006852BE">
              <w:rPr>
                <w:szCs w:val="22"/>
              </w:rPr>
              <w:t>VC</w:t>
            </w:r>
          </w:p>
        </w:tc>
      </w:tr>
      <w:tr w:rsidR="00E61DAC" w:rsidRPr="006852BE" w14:paraId="6FC1EC57" w14:textId="77777777">
        <w:tc>
          <w:tcPr>
            <w:tcW w:w="1458" w:type="dxa"/>
          </w:tcPr>
          <w:p w14:paraId="218F75CB" w14:textId="77777777" w:rsidR="00E61DAC" w:rsidRPr="006852BE" w:rsidRDefault="00E61DAC">
            <w:pPr>
              <w:spacing w:before="60" w:after="60"/>
              <w:rPr>
                <w:i/>
                <w:szCs w:val="22"/>
              </w:rPr>
            </w:pPr>
            <w:r w:rsidRPr="006852BE">
              <w:rPr>
                <w:i/>
                <w:szCs w:val="22"/>
              </w:rPr>
              <w:t>Purpose:</w:t>
            </w:r>
          </w:p>
        </w:tc>
        <w:tc>
          <w:tcPr>
            <w:tcW w:w="8118" w:type="dxa"/>
            <w:gridSpan w:val="3"/>
          </w:tcPr>
          <w:p w14:paraId="17A6A984" w14:textId="43948F0E" w:rsidR="00E61DAC" w:rsidRPr="006852BE" w:rsidRDefault="00822AFE" w:rsidP="005E1AC6">
            <w:pPr>
              <w:spacing w:before="60" w:after="60"/>
              <w:rPr>
                <w:szCs w:val="22"/>
              </w:rPr>
            </w:pPr>
            <w:r w:rsidRPr="006852BE">
              <w:rPr>
                <w:szCs w:val="22"/>
              </w:rPr>
              <w:t xml:space="preserve">Proposed </w:t>
            </w:r>
            <w:r w:rsidR="00F83B75" w:rsidRPr="006852BE">
              <w:rPr>
                <w:szCs w:val="22"/>
              </w:rPr>
              <w:t>Draft Technical Report</w:t>
            </w:r>
          </w:p>
        </w:tc>
      </w:tr>
      <w:tr w:rsidR="00E61DAC" w:rsidRPr="006852BE" w14:paraId="1683CB10" w14:textId="77777777" w:rsidTr="00F83B75">
        <w:tc>
          <w:tcPr>
            <w:tcW w:w="1458" w:type="dxa"/>
          </w:tcPr>
          <w:p w14:paraId="7D94B911" w14:textId="77777777" w:rsidR="00E61DAC" w:rsidRPr="006852BE" w:rsidRDefault="00E61DAC">
            <w:pPr>
              <w:spacing w:before="60" w:after="60"/>
              <w:rPr>
                <w:i/>
                <w:szCs w:val="22"/>
              </w:rPr>
            </w:pPr>
            <w:r w:rsidRPr="006852BE">
              <w:rPr>
                <w:i/>
                <w:szCs w:val="22"/>
              </w:rPr>
              <w:t>Author(s) or</w:t>
            </w:r>
            <w:r w:rsidRPr="006852BE">
              <w:rPr>
                <w:i/>
                <w:szCs w:val="22"/>
              </w:rPr>
              <w:br/>
              <w:t>Contact(s):</w:t>
            </w:r>
          </w:p>
        </w:tc>
        <w:tc>
          <w:tcPr>
            <w:tcW w:w="3895" w:type="dxa"/>
          </w:tcPr>
          <w:p w14:paraId="4D8CBDEE" w14:textId="143F84FF" w:rsidR="00E61DAC" w:rsidRPr="006852BE" w:rsidRDefault="00FC3A33">
            <w:pPr>
              <w:spacing w:before="60" w:after="60"/>
              <w:rPr>
                <w:szCs w:val="22"/>
              </w:rPr>
            </w:pPr>
            <w:r w:rsidRPr="006852BE">
              <w:rPr>
                <w:szCs w:val="22"/>
              </w:rPr>
              <w:t>E. Franç</w:t>
            </w:r>
            <w:r w:rsidR="00822AFE" w:rsidRPr="006852BE">
              <w:rPr>
                <w:szCs w:val="22"/>
              </w:rPr>
              <w:t>ois</w:t>
            </w:r>
            <w:r w:rsidR="00CD7F16" w:rsidRPr="006852BE">
              <w:rPr>
                <w:szCs w:val="22"/>
              </w:rPr>
              <w:t xml:space="preserve"> (Technicolor)</w:t>
            </w:r>
            <w:r w:rsidR="00822AFE" w:rsidRPr="006852BE">
              <w:rPr>
                <w:szCs w:val="22"/>
              </w:rPr>
              <w:t xml:space="preserve">, </w:t>
            </w:r>
            <w:r w:rsidR="00CD7F16" w:rsidRPr="006852BE">
              <w:rPr>
                <w:szCs w:val="22"/>
              </w:rPr>
              <w:br/>
            </w:r>
            <w:r w:rsidR="00822AFE" w:rsidRPr="006852BE">
              <w:rPr>
                <w:szCs w:val="22"/>
              </w:rPr>
              <w:t>D. Rusanovskyy</w:t>
            </w:r>
            <w:r w:rsidR="00CD7F16" w:rsidRPr="006852BE">
              <w:rPr>
                <w:szCs w:val="22"/>
              </w:rPr>
              <w:t xml:space="preserve"> (Qualcomm)</w:t>
            </w:r>
            <w:r w:rsidR="00822AFE" w:rsidRPr="006852BE">
              <w:rPr>
                <w:szCs w:val="22"/>
              </w:rPr>
              <w:t xml:space="preserve">, </w:t>
            </w:r>
            <w:r w:rsidR="00CD7F16" w:rsidRPr="006852BE">
              <w:rPr>
                <w:szCs w:val="22"/>
              </w:rPr>
              <w:br/>
            </w:r>
            <w:r w:rsidR="00C40D72" w:rsidRPr="006852BE">
              <w:rPr>
                <w:szCs w:val="22"/>
              </w:rPr>
              <w:t>P. Yin (Dolby)</w:t>
            </w:r>
          </w:p>
        </w:tc>
        <w:tc>
          <w:tcPr>
            <w:tcW w:w="851" w:type="dxa"/>
          </w:tcPr>
          <w:p w14:paraId="2B5F3DF0" w14:textId="63DDED05" w:rsidR="00E61DAC" w:rsidRPr="006852BE" w:rsidRDefault="00E61DAC" w:rsidP="00F83B75">
            <w:pPr>
              <w:spacing w:before="60" w:after="60"/>
              <w:rPr>
                <w:szCs w:val="22"/>
              </w:rPr>
            </w:pPr>
            <w:r w:rsidRPr="006852BE">
              <w:rPr>
                <w:szCs w:val="22"/>
              </w:rPr>
              <w:t>Email:</w:t>
            </w:r>
          </w:p>
        </w:tc>
        <w:tc>
          <w:tcPr>
            <w:tcW w:w="3372" w:type="dxa"/>
          </w:tcPr>
          <w:p w14:paraId="7FD7D7EE" w14:textId="44F03DE5" w:rsidR="00C40D72" w:rsidRPr="006852BE" w:rsidRDefault="00B269E9" w:rsidP="00AD54F3">
            <w:pPr>
              <w:spacing w:before="60" w:after="60"/>
              <w:rPr>
                <w:szCs w:val="22"/>
              </w:rPr>
            </w:pPr>
            <w:hyperlink r:id="rId10" w:history="1">
              <w:r w:rsidR="00CD7F16" w:rsidRPr="006852BE">
                <w:rPr>
                  <w:rStyle w:val="Hyperlink"/>
                  <w:szCs w:val="22"/>
                </w:rPr>
                <w:t>edouard.francois@technicolor.com</w:t>
              </w:r>
            </w:hyperlink>
            <w:r w:rsidR="00CD7F16" w:rsidRPr="006852BE">
              <w:rPr>
                <w:rStyle w:val="Hyperlink"/>
                <w:szCs w:val="22"/>
              </w:rPr>
              <w:br/>
            </w:r>
            <w:hyperlink r:id="rId11" w:history="1">
              <w:r w:rsidR="00CD7F16" w:rsidRPr="006852BE">
                <w:rPr>
                  <w:rStyle w:val="Hyperlink"/>
                  <w:szCs w:val="22"/>
                </w:rPr>
                <w:t>dmytror@qti.qualcomm.com</w:t>
              </w:r>
            </w:hyperlink>
            <w:r w:rsidR="00C40D72" w:rsidRPr="006852BE">
              <w:rPr>
                <w:rStyle w:val="Hyperlink"/>
                <w:szCs w:val="22"/>
              </w:rPr>
              <w:br/>
              <w:t>pyin@dolby.com</w:t>
            </w:r>
          </w:p>
        </w:tc>
      </w:tr>
      <w:tr w:rsidR="00E61DAC" w:rsidRPr="006852BE" w14:paraId="7807E068" w14:textId="77777777">
        <w:tc>
          <w:tcPr>
            <w:tcW w:w="1458" w:type="dxa"/>
          </w:tcPr>
          <w:p w14:paraId="5911D331" w14:textId="77777777" w:rsidR="00E61DAC" w:rsidRPr="006852BE" w:rsidRDefault="00E61DAC">
            <w:pPr>
              <w:spacing w:before="60" w:after="60"/>
              <w:rPr>
                <w:i/>
                <w:szCs w:val="22"/>
              </w:rPr>
            </w:pPr>
            <w:r w:rsidRPr="006852BE">
              <w:rPr>
                <w:i/>
                <w:szCs w:val="22"/>
              </w:rPr>
              <w:t>Source:</w:t>
            </w:r>
          </w:p>
        </w:tc>
        <w:tc>
          <w:tcPr>
            <w:tcW w:w="8118" w:type="dxa"/>
            <w:gridSpan w:val="3"/>
          </w:tcPr>
          <w:p w14:paraId="1BDFE95A" w14:textId="0D62AAE4" w:rsidR="00E61DAC" w:rsidRPr="006852BE" w:rsidRDefault="009B6C61">
            <w:pPr>
              <w:spacing w:before="60" w:after="60"/>
              <w:rPr>
                <w:szCs w:val="22"/>
              </w:rPr>
            </w:pPr>
            <w:r w:rsidRPr="006852BE">
              <w:rPr>
                <w:szCs w:val="22"/>
              </w:rPr>
              <w:t xml:space="preserve">Technicolor, Qualcomm, </w:t>
            </w:r>
            <w:r w:rsidR="00C40D72" w:rsidRPr="006852BE">
              <w:rPr>
                <w:szCs w:val="22"/>
              </w:rPr>
              <w:t>Dolby</w:t>
            </w:r>
          </w:p>
        </w:tc>
      </w:tr>
    </w:tbl>
    <w:p w14:paraId="6138F741" w14:textId="77777777" w:rsidR="00E61DAC" w:rsidRPr="006852BE" w:rsidRDefault="00E61DAC">
      <w:pPr>
        <w:tabs>
          <w:tab w:val="left" w:pos="1800"/>
          <w:tab w:val="right" w:pos="9360"/>
        </w:tabs>
        <w:spacing w:before="120" w:after="240"/>
        <w:jc w:val="center"/>
        <w:rPr>
          <w:szCs w:val="22"/>
        </w:rPr>
      </w:pPr>
      <w:r w:rsidRPr="006852BE">
        <w:rPr>
          <w:szCs w:val="22"/>
          <w:u w:val="single"/>
        </w:rPr>
        <w:t>_____________________________</w:t>
      </w:r>
    </w:p>
    <w:p w14:paraId="61727405" w14:textId="77777777" w:rsidR="00275BCF" w:rsidRPr="006852BE" w:rsidRDefault="00275BCF" w:rsidP="009234A5">
      <w:pPr>
        <w:pStyle w:val="Heading1"/>
        <w:numPr>
          <w:ilvl w:val="0"/>
          <w:numId w:val="0"/>
        </w:numPr>
        <w:ind w:left="432" w:hanging="432"/>
        <w:rPr>
          <w:rFonts w:cs="Times New Roman"/>
        </w:rPr>
      </w:pPr>
      <w:bookmarkStart w:id="1" w:name="_Toc452455845"/>
      <w:bookmarkStart w:id="2" w:name="_Toc454454583"/>
      <w:r w:rsidRPr="006852BE">
        <w:rPr>
          <w:rFonts w:cs="Times New Roman"/>
        </w:rPr>
        <w:t>Abstract</w:t>
      </w:r>
      <w:bookmarkEnd w:id="1"/>
      <w:bookmarkEnd w:id="2"/>
    </w:p>
    <w:p w14:paraId="49D88F46" w14:textId="51170225" w:rsidR="00002495" w:rsidRPr="006852BE" w:rsidRDefault="00813B10" w:rsidP="00B31E16">
      <w:pPr>
        <w:pStyle w:val="Headingb"/>
        <w:rPr>
          <w:b w:val="0"/>
          <w:lang w:val="en-US"/>
        </w:rPr>
      </w:pPr>
      <w:r w:rsidRPr="006852BE">
        <w:rPr>
          <w:b w:val="0"/>
          <w:lang w:val="en-US"/>
        </w:rPr>
        <w:t xml:space="preserve">This document relates to high dynamic range (HDR) and wide color gamut (WCG) video distribution, </w:t>
      </w:r>
      <w:r w:rsidR="005037FB" w:rsidRPr="006852BE">
        <w:rPr>
          <w:b w:val="0"/>
          <w:lang w:val="en-US"/>
        </w:rPr>
        <w:t>based on HEVC</w:t>
      </w:r>
      <w:r w:rsidRPr="006852BE">
        <w:rPr>
          <w:b w:val="0"/>
          <w:lang w:val="en-US"/>
        </w:rPr>
        <w:t xml:space="preserve"> single-layer or </w:t>
      </w:r>
      <w:r w:rsidR="001D6A0E" w:rsidRPr="006852BE">
        <w:rPr>
          <w:b w:val="0"/>
          <w:lang w:val="en-US"/>
        </w:rPr>
        <w:t>dual</w:t>
      </w:r>
      <w:r w:rsidRPr="006852BE">
        <w:rPr>
          <w:b w:val="0"/>
          <w:lang w:val="en-US"/>
        </w:rPr>
        <w:t>-layer coding. It</w:t>
      </w:r>
      <w:r w:rsidR="00952C36" w:rsidRPr="006852BE">
        <w:rPr>
          <w:b w:val="0"/>
          <w:lang w:val="en-US"/>
        </w:rPr>
        <w:t xml:space="preserve">s </w:t>
      </w:r>
      <w:r w:rsidRPr="006852BE">
        <w:rPr>
          <w:b w:val="0"/>
          <w:lang w:val="en-US"/>
        </w:rPr>
        <w:t>provide</w:t>
      </w:r>
      <w:r w:rsidR="00F012A1">
        <w:rPr>
          <w:b w:val="0"/>
          <w:lang w:val="en-US"/>
        </w:rPr>
        <w:t>s</w:t>
      </w:r>
      <w:r w:rsidRPr="006852BE">
        <w:rPr>
          <w:b w:val="0"/>
          <w:lang w:val="en-US"/>
        </w:rPr>
        <w:t xml:space="preserve"> </w:t>
      </w:r>
      <w:r w:rsidR="002B0BF0">
        <w:rPr>
          <w:b w:val="0"/>
          <w:lang w:val="en-US"/>
        </w:rPr>
        <w:t xml:space="preserve">a </w:t>
      </w:r>
      <w:r w:rsidR="00F012A1">
        <w:rPr>
          <w:b w:val="0"/>
          <w:lang w:val="en-US"/>
        </w:rPr>
        <w:t xml:space="preserve">suggested </w:t>
      </w:r>
      <w:r w:rsidR="002B0BF0">
        <w:rPr>
          <w:b w:val="0"/>
          <w:lang w:val="en-US"/>
        </w:rPr>
        <w:t xml:space="preserve">draft text for </w:t>
      </w:r>
      <w:r w:rsidR="00952C36" w:rsidRPr="006852BE">
        <w:rPr>
          <w:b w:val="0"/>
          <w:lang w:val="en-US"/>
        </w:rPr>
        <w:t xml:space="preserve">HDR and WCG video processing </w:t>
      </w:r>
      <w:r w:rsidR="006B35A1" w:rsidRPr="006852BE">
        <w:rPr>
          <w:b w:val="0"/>
          <w:lang w:val="en-US"/>
        </w:rPr>
        <w:t>guidelines</w:t>
      </w:r>
      <w:r w:rsidR="00952C36" w:rsidRPr="006852BE">
        <w:rPr>
          <w:b w:val="0"/>
          <w:lang w:val="en-US"/>
        </w:rPr>
        <w:t xml:space="preserve">, using HEVC signaling, for SDR </w:t>
      </w:r>
      <w:r w:rsidRPr="006852BE">
        <w:rPr>
          <w:b w:val="0"/>
          <w:lang w:val="en-US"/>
        </w:rPr>
        <w:t xml:space="preserve">backward compatibility, </w:t>
      </w:r>
      <w:r w:rsidR="00952C36" w:rsidRPr="006852BE">
        <w:rPr>
          <w:b w:val="0"/>
          <w:lang w:val="en-US"/>
        </w:rPr>
        <w:t>d</w:t>
      </w:r>
      <w:r w:rsidRPr="006852BE">
        <w:rPr>
          <w:b w:val="0"/>
          <w:lang w:val="en-US"/>
        </w:rPr>
        <w:t>isplay adaptation</w:t>
      </w:r>
      <w:r w:rsidR="00952C36" w:rsidRPr="006852BE">
        <w:rPr>
          <w:b w:val="0"/>
          <w:lang w:val="en-US"/>
        </w:rPr>
        <w:t xml:space="preserve"> capabilities</w:t>
      </w:r>
      <w:r w:rsidRPr="006852BE">
        <w:rPr>
          <w:b w:val="0"/>
          <w:lang w:val="en-US"/>
        </w:rPr>
        <w:t>, and quality enhancement processing</w:t>
      </w:r>
      <w:r w:rsidR="00800EB3" w:rsidRPr="006852BE">
        <w:rPr>
          <w:b w:val="0"/>
          <w:lang w:val="en-US"/>
        </w:rPr>
        <w:t xml:space="preserve">. </w:t>
      </w:r>
      <w:r w:rsidR="00002495" w:rsidRPr="006852BE">
        <w:rPr>
          <w:b w:val="0"/>
          <w:lang w:val="en-US"/>
        </w:rPr>
        <w:t xml:space="preserve">It includes </w:t>
      </w:r>
      <w:r w:rsidR="00CD007E" w:rsidRPr="006852BE">
        <w:rPr>
          <w:b w:val="0"/>
          <w:lang w:val="en-US"/>
        </w:rPr>
        <w:t>a description</w:t>
      </w:r>
      <w:r w:rsidR="00002495" w:rsidRPr="006852BE">
        <w:rPr>
          <w:b w:val="0"/>
          <w:lang w:val="en-US"/>
        </w:rPr>
        <w:t xml:space="preserve"> of HEVC signaling mechanisms, and of </w:t>
      </w:r>
      <w:r w:rsidR="00CD007E" w:rsidRPr="006852BE">
        <w:rPr>
          <w:b w:val="0"/>
          <w:lang w:val="en-US"/>
        </w:rPr>
        <w:t>pre-encoding, coding, and post-decoding steps,</w:t>
      </w:r>
      <w:r w:rsidR="00002495" w:rsidRPr="006852BE">
        <w:rPr>
          <w:b w:val="0"/>
          <w:lang w:val="en-US"/>
        </w:rPr>
        <w:t xml:space="preserve"> </w:t>
      </w:r>
      <w:r w:rsidR="00E75FA2" w:rsidRPr="006852BE">
        <w:rPr>
          <w:b w:val="0"/>
          <w:lang w:val="en-US"/>
        </w:rPr>
        <w:t xml:space="preserve">enabling </w:t>
      </w:r>
      <w:r w:rsidR="00002495" w:rsidRPr="006852BE">
        <w:rPr>
          <w:b w:val="0"/>
          <w:lang w:val="en-US"/>
        </w:rPr>
        <w:t xml:space="preserve">to address these three features. For SDR backward compatibility, the usage of </w:t>
      </w:r>
      <w:r w:rsidR="002B0BF0" w:rsidRPr="006852BE">
        <w:rPr>
          <w:b w:val="0"/>
          <w:lang w:val="en-US"/>
        </w:rPr>
        <w:t xml:space="preserve">HEVC </w:t>
      </w:r>
      <w:r w:rsidR="00002495" w:rsidRPr="006852BE">
        <w:rPr>
          <w:b w:val="0"/>
          <w:lang w:val="en-US"/>
        </w:rPr>
        <w:t xml:space="preserve">VUI and SEI messages </w:t>
      </w:r>
      <w:r w:rsidR="00C73583" w:rsidRPr="006852BE">
        <w:rPr>
          <w:b w:val="0"/>
          <w:lang w:val="en-US"/>
        </w:rPr>
        <w:t>with</w:t>
      </w:r>
      <w:r w:rsidR="00002495" w:rsidRPr="006852BE">
        <w:rPr>
          <w:b w:val="0"/>
          <w:lang w:val="en-US"/>
        </w:rPr>
        <w:t xml:space="preserve"> single-layer </w:t>
      </w:r>
      <w:r w:rsidR="005037FB" w:rsidRPr="006852BE">
        <w:rPr>
          <w:b w:val="0"/>
          <w:lang w:val="en-US"/>
        </w:rPr>
        <w:t>coding</w:t>
      </w:r>
      <w:r w:rsidR="00002495" w:rsidRPr="006852BE">
        <w:rPr>
          <w:b w:val="0"/>
          <w:lang w:val="en-US"/>
        </w:rPr>
        <w:t xml:space="preserve">, and of </w:t>
      </w:r>
      <w:r w:rsidR="005037FB" w:rsidRPr="006852BE">
        <w:rPr>
          <w:b w:val="0"/>
          <w:lang w:val="en-US"/>
        </w:rPr>
        <w:t xml:space="preserve">dual-layer </w:t>
      </w:r>
      <w:r w:rsidR="00002495" w:rsidRPr="006852BE">
        <w:rPr>
          <w:b w:val="0"/>
          <w:lang w:val="en-US"/>
        </w:rPr>
        <w:t>SHVC</w:t>
      </w:r>
      <w:r w:rsidR="005037FB" w:rsidRPr="006852BE">
        <w:rPr>
          <w:b w:val="0"/>
          <w:lang w:val="en-US"/>
        </w:rPr>
        <w:t xml:space="preserve"> coding</w:t>
      </w:r>
      <w:r w:rsidR="00E75FA2" w:rsidRPr="006852BE">
        <w:rPr>
          <w:b w:val="0"/>
          <w:lang w:val="en-US"/>
        </w:rPr>
        <w:t>, is discussed</w:t>
      </w:r>
      <w:r w:rsidR="00002495" w:rsidRPr="006852BE">
        <w:rPr>
          <w:b w:val="0"/>
          <w:lang w:val="en-US"/>
        </w:rPr>
        <w:t>. For display adaptation, the document describe</w:t>
      </w:r>
      <w:r w:rsidR="005037FB" w:rsidRPr="006852BE">
        <w:rPr>
          <w:b w:val="0"/>
          <w:lang w:val="en-US"/>
        </w:rPr>
        <w:t>s</w:t>
      </w:r>
      <w:r w:rsidR="00002495" w:rsidRPr="006852BE">
        <w:rPr>
          <w:b w:val="0"/>
          <w:lang w:val="en-US"/>
        </w:rPr>
        <w:t xml:space="preserve"> how </w:t>
      </w:r>
      <w:r w:rsidR="002B0BF0" w:rsidRPr="006852BE">
        <w:rPr>
          <w:b w:val="0"/>
          <w:lang w:val="en-US"/>
        </w:rPr>
        <w:t xml:space="preserve">HEVC </w:t>
      </w:r>
      <w:r w:rsidR="00002495" w:rsidRPr="006852BE">
        <w:rPr>
          <w:b w:val="0"/>
          <w:lang w:val="en-US"/>
        </w:rPr>
        <w:t>SEI messages can be used. For quality enhancement processing, and in particular for improved coding efficiency</w:t>
      </w:r>
      <w:r w:rsidR="001D034F" w:rsidRPr="006852BE">
        <w:rPr>
          <w:b w:val="0"/>
          <w:lang w:val="en-US"/>
        </w:rPr>
        <w:t xml:space="preserve"> (typically compared to coding of ST 2084, Non Constant Luminance, Y</w:t>
      </w:r>
      <w:r w:rsidR="009A7E33" w:rsidRPr="006852BE">
        <w:rPr>
          <w:b w:val="0"/>
          <w:lang w:val="en-US"/>
        </w:rPr>
        <w:t>’</w:t>
      </w:r>
      <w:r w:rsidR="001D034F" w:rsidRPr="006852BE">
        <w:rPr>
          <w:b w:val="0"/>
          <w:lang w:val="en-US"/>
        </w:rPr>
        <w:t>CbCr, 4:2:0 video signals)</w:t>
      </w:r>
      <w:r w:rsidR="00002495" w:rsidRPr="006852BE">
        <w:rPr>
          <w:b w:val="0"/>
          <w:lang w:val="en-US"/>
        </w:rPr>
        <w:t xml:space="preserve">, </w:t>
      </w:r>
      <w:r w:rsidR="00E75FA2" w:rsidRPr="006852BE">
        <w:rPr>
          <w:b w:val="0"/>
          <w:lang w:val="en-US"/>
        </w:rPr>
        <w:t>solutions based on specific</w:t>
      </w:r>
      <w:r w:rsidR="00002495" w:rsidRPr="006852BE">
        <w:rPr>
          <w:b w:val="0"/>
          <w:lang w:val="en-US"/>
        </w:rPr>
        <w:t xml:space="preserve"> usage of VUI and SEI messages </w:t>
      </w:r>
      <w:r w:rsidR="001D034F" w:rsidRPr="006852BE">
        <w:rPr>
          <w:b w:val="0"/>
          <w:lang w:val="en-US"/>
        </w:rPr>
        <w:t>in</w:t>
      </w:r>
      <w:r w:rsidR="00002495" w:rsidRPr="006852BE">
        <w:rPr>
          <w:b w:val="0"/>
          <w:lang w:val="en-US"/>
        </w:rPr>
        <w:t xml:space="preserve"> single-layer cod</w:t>
      </w:r>
      <w:r w:rsidR="005037FB" w:rsidRPr="006852BE">
        <w:rPr>
          <w:b w:val="0"/>
          <w:lang w:val="en-US"/>
        </w:rPr>
        <w:t>ing</w:t>
      </w:r>
      <w:r w:rsidR="001D034F" w:rsidRPr="006852BE">
        <w:rPr>
          <w:b w:val="0"/>
          <w:lang w:val="en-US"/>
        </w:rPr>
        <w:t xml:space="preserve"> solution</w:t>
      </w:r>
      <w:r w:rsidR="00002495" w:rsidRPr="006852BE">
        <w:rPr>
          <w:b w:val="0"/>
          <w:lang w:val="en-US"/>
        </w:rPr>
        <w:t>s</w:t>
      </w:r>
      <w:r w:rsidR="00E75FA2" w:rsidRPr="006852BE">
        <w:rPr>
          <w:b w:val="0"/>
          <w:lang w:val="en-US"/>
        </w:rPr>
        <w:t xml:space="preserve"> are presented</w:t>
      </w:r>
      <w:r w:rsidR="00002495" w:rsidRPr="006852BE">
        <w:rPr>
          <w:b w:val="0"/>
          <w:lang w:val="en-US"/>
        </w:rPr>
        <w:t>.</w:t>
      </w:r>
      <w:r w:rsidR="000A6614">
        <w:rPr>
          <w:b w:val="0"/>
          <w:lang w:val="en-US"/>
        </w:rPr>
        <w:t xml:space="preserve"> The document also provides conversion and coding practices for the </w:t>
      </w:r>
      <w:r w:rsidR="000A6614" w:rsidRPr="000A6614">
        <w:rPr>
          <w:b w:val="0"/>
          <w:lang w:val="en-US"/>
        </w:rPr>
        <w:t>IC</w:t>
      </w:r>
      <w:r w:rsidR="000A6614" w:rsidRPr="009C1F58">
        <w:rPr>
          <w:b w:val="0"/>
          <w:vertAlign w:val="subscript"/>
          <w:lang w:val="en-US"/>
        </w:rPr>
        <w:t>T</w:t>
      </w:r>
      <w:r w:rsidR="000A6614" w:rsidRPr="000A6614">
        <w:rPr>
          <w:b w:val="0"/>
          <w:lang w:val="en-US"/>
        </w:rPr>
        <w:t>C</w:t>
      </w:r>
      <w:r w:rsidR="000A6614" w:rsidRPr="009C1F58">
        <w:rPr>
          <w:b w:val="0"/>
          <w:vertAlign w:val="subscript"/>
          <w:lang w:val="en-US"/>
        </w:rPr>
        <w:t>P</w:t>
      </w:r>
      <w:r w:rsidR="000A6614" w:rsidRPr="000A6614">
        <w:rPr>
          <w:b w:val="0"/>
          <w:lang w:val="en-US"/>
        </w:rPr>
        <w:t xml:space="preserve"> colour representation</w:t>
      </w:r>
      <w:r w:rsidR="000A6614">
        <w:rPr>
          <w:b w:val="0"/>
          <w:lang w:val="en-US"/>
        </w:rPr>
        <w:t>.</w:t>
      </w:r>
    </w:p>
    <w:p w14:paraId="3BF97E62" w14:textId="67562AD9" w:rsidR="00861AB4" w:rsidRPr="006852BE" w:rsidRDefault="009163F0" w:rsidP="00861AB4">
      <w:pPr>
        <w:pStyle w:val="Heading1"/>
      </w:pPr>
      <w:bookmarkStart w:id="3" w:name="_Toc454454584"/>
      <w:r w:rsidRPr="006852BE">
        <w:t>Introduction</w:t>
      </w:r>
      <w:bookmarkEnd w:id="3"/>
    </w:p>
    <w:p w14:paraId="77CE85B1" w14:textId="36E52FF8" w:rsidR="00044A61" w:rsidRPr="006852BE" w:rsidRDefault="002850D8" w:rsidP="00044A61">
      <w:pPr>
        <w:rPr>
          <w:rFonts w:eastAsia="SimSun"/>
        </w:rPr>
      </w:pPr>
      <w:r w:rsidRPr="006852BE">
        <w:t xml:space="preserve">This document relates to high dynamic range </w:t>
      </w:r>
      <w:r w:rsidR="00CC099E" w:rsidRPr="006852BE">
        <w:t xml:space="preserve">(HDR) </w:t>
      </w:r>
      <w:r w:rsidRPr="006852BE">
        <w:t>and wide color gamut</w:t>
      </w:r>
      <w:r w:rsidR="00CC099E" w:rsidRPr="006852BE">
        <w:t xml:space="preserve"> (WCG)</w:t>
      </w:r>
      <w:r w:rsidRPr="006852BE">
        <w:t xml:space="preserve"> video distribution</w:t>
      </w:r>
      <w:r w:rsidR="00044A61" w:rsidRPr="006852BE">
        <w:t>, using single-layer or multi-layer coding</w:t>
      </w:r>
      <w:r w:rsidRPr="006852BE">
        <w:t xml:space="preserve">. </w:t>
      </w:r>
      <w:r w:rsidR="00044A61" w:rsidRPr="006852BE">
        <w:t>It provides guidance for HDR</w:t>
      </w:r>
      <w:r w:rsidR="00800EB3" w:rsidRPr="006852BE">
        <w:t xml:space="preserve"> and WCG</w:t>
      </w:r>
      <w:r w:rsidR="00044A61" w:rsidRPr="006852BE">
        <w:t xml:space="preserve"> video processing, </w:t>
      </w:r>
      <w:r w:rsidR="009F5508" w:rsidRPr="006852BE">
        <w:t>using HEVC signaling, for SDR backward compatibility, display adaptation capabilities, and quality enhancement processing</w:t>
      </w:r>
      <w:r w:rsidR="00044A61" w:rsidRPr="006852BE">
        <w:rPr>
          <w:rFonts w:eastAsia="SimSun"/>
        </w:rPr>
        <w:t>.</w:t>
      </w:r>
    </w:p>
    <w:p w14:paraId="2D534E92" w14:textId="0DDE4FD3" w:rsidR="00BE353F" w:rsidRPr="006852BE" w:rsidRDefault="00BE353F" w:rsidP="00BE353F">
      <w:pPr>
        <w:rPr>
          <w:rFonts w:eastAsia="SimSun"/>
        </w:rPr>
      </w:pPr>
      <w:r w:rsidRPr="006852BE">
        <w:rPr>
          <w:rFonts w:eastAsia="SimSun"/>
          <w:b/>
        </w:rPr>
        <w:t>SDR backward compatibility</w:t>
      </w:r>
      <w:r w:rsidRPr="006852BE">
        <w:rPr>
          <w:rFonts w:eastAsia="SimSun"/>
        </w:rPr>
        <w:t xml:space="preserve"> </w:t>
      </w:r>
      <w:r w:rsidR="000231C7" w:rsidRPr="006852BE">
        <w:rPr>
          <w:rFonts w:eastAsia="SimSun"/>
        </w:rPr>
        <w:t xml:space="preserve">relates to the ability to </w:t>
      </w:r>
      <w:r w:rsidR="00480706">
        <w:rPr>
          <w:rFonts w:eastAsia="SimSun"/>
        </w:rPr>
        <w:t>display</w:t>
      </w:r>
      <w:r w:rsidR="000231C7" w:rsidRPr="006852BE">
        <w:rPr>
          <w:rFonts w:eastAsia="SimSun"/>
        </w:rPr>
        <w:t xml:space="preserve"> </w:t>
      </w:r>
      <w:r w:rsidR="009E374A" w:rsidRPr="006852BE">
        <w:rPr>
          <w:rFonts w:eastAsia="SimSun"/>
        </w:rPr>
        <w:t>a</w:t>
      </w:r>
      <w:r w:rsidR="000231C7" w:rsidRPr="006852BE">
        <w:rPr>
          <w:rFonts w:eastAsia="SimSun"/>
        </w:rPr>
        <w:t xml:space="preserve"> video signal</w:t>
      </w:r>
      <w:r w:rsidR="00B2419D" w:rsidRPr="006852BE">
        <w:rPr>
          <w:rFonts w:eastAsia="SimSun"/>
        </w:rPr>
        <w:t xml:space="preserve"> </w:t>
      </w:r>
      <w:r w:rsidR="000231C7" w:rsidRPr="006852BE">
        <w:rPr>
          <w:rFonts w:eastAsia="SimSun"/>
        </w:rPr>
        <w:t>on an SDR</w:t>
      </w:r>
      <w:r w:rsidR="00B2419D" w:rsidRPr="006852BE">
        <w:rPr>
          <w:rFonts w:eastAsia="SimSun"/>
        </w:rPr>
        <w:t xml:space="preserve"> rendering device (e.g. UHD SDR display BT.2020 color primaries). </w:t>
      </w:r>
      <w:r w:rsidRPr="006852BE">
        <w:rPr>
          <w:rFonts w:eastAsia="SimSun"/>
        </w:rPr>
        <w:t xml:space="preserve">It </w:t>
      </w:r>
      <w:r w:rsidR="00A341D8" w:rsidRPr="006852BE">
        <w:rPr>
          <w:rFonts w:eastAsia="SimSun"/>
        </w:rPr>
        <w:t>can</w:t>
      </w:r>
      <w:r w:rsidRPr="006852BE">
        <w:rPr>
          <w:rFonts w:eastAsia="SimSun"/>
        </w:rPr>
        <w:t xml:space="preserve"> be </w:t>
      </w:r>
      <w:r w:rsidR="000231C7" w:rsidRPr="006852BE">
        <w:rPr>
          <w:rFonts w:eastAsia="SimSun"/>
        </w:rPr>
        <w:t xml:space="preserve">defined </w:t>
      </w:r>
      <w:r w:rsidRPr="006852BE">
        <w:rPr>
          <w:rFonts w:eastAsia="SimSun"/>
        </w:rPr>
        <w:t xml:space="preserve">in two </w:t>
      </w:r>
      <w:r w:rsidR="000231C7" w:rsidRPr="006852BE">
        <w:rPr>
          <w:rFonts w:eastAsia="SimSun"/>
        </w:rPr>
        <w:t>modes</w:t>
      </w:r>
      <w:r w:rsidRPr="006852BE">
        <w:rPr>
          <w:rFonts w:eastAsia="SimSun"/>
        </w:rPr>
        <w:t>:</w:t>
      </w:r>
    </w:p>
    <w:p w14:paraId="6FFA0137" w14:textId="02A0F8C0" w:rsidR="00BE353F" w:rsidRPr="006852BE" w:rsidRDefault="00BE353F" w:rsidP="00BE353F">
      <w:pPr>
        <w:pStyle w:val="ListParagraph"/>
        <w:numPr>
          <w:ilvl w:val="0"/>
          <w:numId w:val="54"/>
        </w:numPr>
        <w:rPr>
          <w:rFonts w:eastAsia="SimSun"/>
        </w:rPr>
      </w:pPr>
      <w:r w:rsidRPr="006852BE">
        <w:rPr>
          <w:rFonts w:eastAsia="SimSun"/>
        </w:rPr>
        <w:t xml:space="preserve">In </w:t>
      </w:r>
      <w:r w:rsidRPr="006852BE">
        <w:rPr>
          <w:rFonts w:eastAsia="SimSun"/>
          <w:b/>
        </w:rPr>
        <w:t>bitstream</w:t>
      </w:r>
      <w:r w:rsidRPr="006852BE">
        <w:rPr>
          <w:rFonts w:eastAsia="SimSun"/>
        </w:rPr>
        <w:t xml:space="preserve"> SDR backward compatibility, the </w:t>
      </w:r>
      <w:r w:rsidR="00044A61" w:rsidRPr="006852BE">
        <w:rPr>
          <w:rFonts w:eastAsia="SimSun"/>
        </w:rPr>
        <w:t>video signal resulting from the decoding using</w:t>
      </w:r>
      <w:r w:rsidR="00EF1A7F" w:rsidRPr="006852BE">
        <w:rPr>
          <w:rFonts w:eastAsia="SimSun"/>
        </w:rPr>
        <w:t xml:space="preserve"> a </w:t>
      </w:r>
      <w:r w:rsidR="00480706">
        <w:rPr>
          <w:rFonts w:eastAsia="SimSun"/>
        </w:rPr>
        <w:t>standard-compliant</w:t>
      </w:r>
      <w:r w:rsidR="00EF1A7F" w:rsidRPr="006852BE">
        <w:rPr>
          <w:rFonts w:eastAsia="SimSun"/>
        </w:rPr>
        <w:t xml:space="preserve"> decoder (</w:t>
      </w:r>
      <w:r w:rsidR="00044A61" w:rsidRPr="006852BE">
        <w:rPr>
          <w:rFonts w:eastAsia="SimSun"/>
        </w:rPr>
        <w:t>e.g. HDR Main 10 decoder</w:t>
      </w:r>
      <w:r w:rsidR="00EF1A7F" w:rsidRPr="006852BE">
        <w:rPr>
          <w:rFonts w:eastAsia="SimSun"/>
        </w:rPr>
        <w:t>)</w:t>
      </w:r>
      <w:r w:rsidR="00044A61" w:rsidRPr="006852BE">
        <w:rPr>
          <w:rFonts w:eastAsia="SimSun"/>
        </w:rPr>
        <w:t xml:space="preserve"> can be rendered</w:t>
      </w:r>
      <w:r w:rsidR="009E374A" w:rsidRPr="006852BE">
        <w:rPr>
          <w:rFonts w:eastAsia="SimSun"/>
        </w:rPr>
        <w:t>,</w:t>
      </w:r>
      <w:r w:rsidR="00044A61" w:rsidRPr="006852BE">
        <w:rPr>
          <w:rFonts w:eastAsia="SimSun"/>
        </w:rPr>
        <w:t xml:space="preserve"> </w:t>
      </w:r>
      <w:r w:rsidR="00CC74B6" w:rsidRPr="006852BE">
        <w:rPr>
          <w:rFonts w:eastAsia="SimSun"/>
        </w:rPr>
        <w:t>without adaptation</w:t>
      </w:r>
      <w:r w:rsidR="009E374A" w:rsidRPr="006852BE">
        <w:rPr>
          <w:rFonts w:eastAsia="SimSun"/>
        </w:rPr>
        <w:t>,</w:t>
      </w:r>
      <w:r w:rsidR="00CC74B6" w:rsidRPr="006852BE">
        <w:rPr>
          <w:rFonts w:eastAsia="SimSun"/>
        </w:rPr>
        <w:t xml:space="preserve"> </w:t>
      </w:r>
      <w:r w:rsidR="00044A61" w:rsidRPr="006852BE">
        <w:rPr>
          <w:rFonts w:eastAsia="SimSun"/>
        </w:rPr>
        <w:t>on an SDR display</w:t>
      </w:r>
      <w:r w:rsidR="00CC74B6" w:rsidRPr="006852BE">
        <w:rPr>
          <w:rFonts w:eastAsia="SimSun"/>
        </w:rPr>
        <w:t>. The resulting SDR video can further be used to reconstruct an HDR signal</w:t>
      </w:r>
      <w:r w:rsidR="00A341D8" w:rsidRPr="006852BE">
        <w:rPr>
          <w:rFonts w:eastAsia="SimSun"/>
        </w:rPr>
        <w:t xml:space="preserve"> by a post-decoding</w:t>
      </w:r>
      <w:r w:rsidR="00CC74B6" w:rsidRPr="006852BE">
        <w:rPr>
          <w:rFonts w:eastAsia="SimSun"/>
        </w:rPr>
        <w:t xml:space="preserve">, possibly using side metadata. </w:t>
      </w:r>
    </w:p>
    <w:p w14:paraId="650D9470" w14:textId="77777777" w:rsidR="00BE353F" w:rsidRPr="006852BE" w:rsidRDefault="00BE353F" w:rsidP="00BE353F">
      <w:pPr>
        <w:pStyle w:val="ListParagraph"/>
        <w:rPr>
          <w:rFonts w:eastAsia="SimSun"/>
        </w:rPr>
      </w:pPr>
    </w:p>
    <w:p w14:paraId="3683027F" w14:textId="7F81BD86" w:rsidR="00CC74B6" w:rsidRPr="006852BE" w:rsidRDefault="00BE353F" w:rsidP="005037FB">
      <w:pPr>
        <w:pStyle w:val="ListParagraph"/>
        <w:numPr>
          <w:ilvl w:val="0"/>
          <w:numId w:val="54"/>
        </w:numPr>
        <w:rPr>
          <w:rFonts w:eastAsia="SimSun"/>
        </w:rPr>
      </w:pPr>
      <w:r w:rsidRPr="006852BE">
        <w:rPr>
          <w:rFonts w:eastAsia="SimSun"/>
        </w:rPr>
        <w:t xml:space="preserve">In </w:t>
      </w:r>
      <w:r w:rsidRPr="006852BE">
        <w:rPr>
          <w:rFonts w:eastAsia="SimSun"/>
          <w:b/>
        </w:rPr>
        <w:t>display</w:t>
      </w:r>
      <w:r w:rsidRPr="006852BE">
        <w:rPr>
          <w:rFonts w:eastAsia="SimSun"/>
        </w:rPr>
        <w:t xml:space="preserve"> SDR backward compatibility, </w:t>
      </w:r>
      <w:r w:rsidR="00CC74B6" w:rsidRPr="006852BE">
        <w:rPr>
          <w:rFonts w:eastAsia="SimSun"/>
        </w:rPr>
        <w:t xml:space="preserve">the video signal resulting from the decoding </w:t>
      </w:r>
      <w:r w:rsidR="00EF1A7F" w:rsidRPr="006852BE">
        <w:rPr>
          <w:rFonts w:eastAsia="SimSun"/>
        </w:rPr>
        <w:t xml:space="preserve">using a </w:t>
      </w:r>
      <w:r w:rsidR="00480706">
        <w:rPr>
          <w:rFonts w:eastAsia="SimSun"/>
        </w:rPr>
        <w:t>standard-compliant</w:t>
      </w:r>
      <w:r w:rsidR="00480706" w:rsidRPr="006852BE">
        <w:rPr>
          <w:rFonts w:eastAsia="SimSun"/>
        </w:rPr>
        <w:t xml:space="preserve"> </w:t>
      </w:r>
      <w:r w:rsidR="00EF1A7F" w:rsidRPr="006852BE">
        <w:rPr>
          <w:rFonts w:eastAsia="SimSun"/>
        </w:rPr>
        <w:t xml:space="preserve">decoder (e.g. HDR Main 10 decoder) </w:t>
      </w:r>
      <w:r w:rsidR="00CC74B6" w:rsidRPr="006852BE">
        <w:rPr>
          <w:rFonts w:eastAsia="SimSun"/>
        </w:rPr>
        <w:t xml:space="preserve">is </w:t>
      </w:r>
      <w:r w:rsidRPr="006852BE">
        <w:rPr>
          <w:rFonts w:eastAsia="SimSun"/>
        </w:rPr>
        <w:t>an HDR signal</w:t>
      </w:r>
      <w:r w:rsidR="00CC099E" w:rsidRPr="006852BE">
        <w:rPr>
          <w:rFonts w:eastAsia="SimSun"/>
        </w:rPr>
        <w:t xml:space="preserve"> (</w:t>
      </w:r>
      <w:r w:rsidR="00EF1A7F" w:rsidRPr="006852BE">
        <w:rPr>
          <w:rFonts w:eastAsia="SimSun"/>
        </w:rPr>
        <w:t>for instance,</w:t>
      </w:r>
      <w:r w:rsidR="00CC099E" w:rsidRPr="006852BE">
        <w:rPr>
          <w:rFonts w:eastAsia="SimSun"/>
        </w:rPr>
        <w:t xml:space="preserve"> Y’CbCr 4:2:0 10-bit with ST 2084 transfer function and BT.2020 colour primaries)</w:t>
      </w:r>
      <w:r w:rsidRPr="006852BE">
        <w:rPr>
          <w:rFonts w:eastAsia="SimSun"/>
        </w:rPr>
        <w:t xml:space="preserve">. </w:t>
      </w:r>
      <w:r w:rsidR="00CC74B6" w:rsidRPr="006852BE">
        <w:rPr>
          <w:rFonts w:eastAsia="SimSun"/>
        </w:rPr>
        <w:t>A</w:t>
      </w:r>
      <w:r w:rsidR="00A341D8" w:rsidRPr="006852BE">
        <w:rPr>
          <w:rFonts w:eastAsia="SimSun"/>
        </w:rPr>
        <w:t xml:space="preserve"> post-decoding</w:t>
      </w:r>
      <w:r w:rsidR="00CC74B6" w:rsidRPr="006852BE">
        <w:rPr>
          <w:rFonts w:eastAsia="SimSun"/>
        </w:rPr>
        <w:t xml:space="preserve"> adaptation process is </w:t>
      </w:r>
      <w:r w:rsidR="00EF1A7F" w:rsidRPr="006852BE">
        <w:rPr>
          <w:rFonts w:eastAsia="SimSun"/>
        </w:rPr>
        <w:t xml:space="preserve">applied </w:t>
      </w:r>
      <w:r w:rsidR="00CC74B6" w:rsidRPr="006852BE">
        <w:rPr>
          <w:rFonts w:eastAsia="SimSun"/>
        </w:rPr>
        <w:t xml:space="preserve">to convert this HDR signal to an SDR version that can be displayed on an SDR rendering device. </w:t>
      </w:r>
      <w:r w:rsidRPr="006852BE">
        <w:rPr>
          <w:rFonts w:eastAsia="SimSun"/>
        </w:rPr>
        <w:t xml:space="preserve">The </w:t>
      </w:r>
      <w:r w:rsidR="00CC74B6" w:rsidRPr="006852BE">
        <w:rPr>
          <w:rFonts w:eastAsia="SimSun"/>
        </w:rPr>
        <w:t>adaptation process can use side metadata to perform this conversion.</w:t>
      </w:r>
    </w:p>
    <w:p w14:paraId="603AFF11" w14:textId="287ACD8A" w:rsidR="00EA0259" w:rsidRPr="006852BE" w:rsidRDefault="00CC74B6" w:rsidP="00CC74B6">
      <w:pPr>
        <w:rPr>
          <w:rFonts w:eastAsia="SimSun"/>
        </w:rPr>
      </w:pPr>
      <w:r w:rsidRPr="006852BE">
        <w:rPr>
          <w:rFonts w:eastAsia="SimSun"/>
          <w:b/>
        </w:rPr>
        <w:t>Display adaptation</w:t>
      </w:r>
      <w:r w:rsidRPr="006852BE">
        <w:rPr>
          <w:rFonts w:eastAsia="SimSun"/>
        </w:rPr>
        <w:t xml:space="preserve"> is a super-set of </w:t>
      </w:r>
      <w:r w:rsidR="004F0D25" w:rsidRPr="006852BE">
        <w:rPr>
          <w:rFonts w:eastAsia="SimSun"/>
        </w:rPr>
        <w:t>display SDR backward compatibility</w:t>
      </w:r>
      <w:r w:rsidRPr="006852BE">
        <w:rPr>
          <w:rFonts w:eastAsia="SimSun"/>
        </w:rPr>
        <w:t xml:space="preserve">. It aims at converting </w:t>
      </w:r>
      <w:r w:rsidR="00CC099E" w:rsidRPr="006852BE">
        <w:rPr>
          <w:rFonts w:eastAsia="SimSun"/>
        </w:rPr>
        <w:t xml:space="preserve">a </w:t>
      </w:r>
      <w:r w:rsidRPr="006852BE">
        <w:rPr>
          <w:rFonts w:eastAsia="SimSun"/>
        </w:rPr>
        <w:t>decoded HDR</w:t>
      </w:r>
      <w:r w:rsidR="004F0D25" w:rsidRPr="006852BE">
        <w:rPr>
          <w:rFonts w:eastAsia="SimSun"/>
        </w:rPr>
        <w:t xml:space="preserve"> and WCG</w:t>
      </w:r>
      <w:r w:rsidRPr="006852BE">
        <w:rPr>
          <w:rFonts w:eastAsia="SimSun"/>
        </w:rPr>
        <w:t xml:space="preserve"> video signal</w:t>
      </w:r>
      <w:r w:rsidR="00CC099E" w:rsidRPr="006852BE">
        <w:rPr>
          <w:rFonts w:eastAsia="SimSun"/>
        </w:rPr>
        <w:t xml:space="preserve">, </w:t>
      </w:r>
      <w:r w:rsidR="00A341D8" w:rsidRPr="006852BE">
        <w:rPr>
          <w:rFonts w:eastAsia="SimSun"/>
        </w:rPr>
        <w:t>with</w:t>
      </w:r>
      <w:r w:rsidR="00CC099E" w:rsidRPr="006852BE">
        <w:rPr>
          <w:rFonts w:eastAsia="SimSun"/>
        </w:rPr>
        <w:t xml:space="preserve"> a given </w:t>
      </w:r>
      <w:r w:rsidR="008218CC" w:rsidRPr="006852BE">
        <w:rPr>
          <w:rFonts w:eastAsia="SimSun"/>
        </w:rPr>
        <w:t>colour volume (</w:t>
      </w:r>
      <w:r w:rsidR="00CC099E" w:rsidRPr="006852BE">
        <w:rPr>
          <w:rFonts w:eastAsia="SimSun"/>
        </w:rPr>
        <w:t>dynamic range</w:t>
      </w:r>
      <w:r w:rsidR="00EF1A7F" w:rsidRPr="006852BE">
        <w:rPr>
          <w:rFonts w:eastAsia="SimSun"/>
        </w:rPr>
        <w:t xml:space="preserve"> and colour gamut</w:t>
      </w:r>
      <w:r w:rsidR="008218CC" w:rsidRPr="006852BE">
        <w:rPr>
          <w:rFonts w:eastAsia="SimSun"/>
        </w:rPr>
        <w:t>)</w:t>
      </w:r>
      <w:r w:rsidR="00CC099E" w:rsidRPr="006852BE">
        <w:rPr>
          <w:rFonts w:eastAsia="SimSun"/>
        </w:rPr>
        <w:t>,</w:t>
      </w:r>
      <w:r w:rsidRPr="006852BE">
        <w:rPr>
          <w:rFonts w:eastAsia="SimSun"/>
        </w:rPr>
        <w:t xml:space="preserve"> to a version</w:t>
      </w:r>
      <w:r w:rsidR="004F0D25" w:rsidRPr="006852BE">
        <w:rPr>
          <w:rFonts w:eastAsia="SimSun"/>
        </w:rPr>
        <w:t xml:space="preserve"> </w:t>
      </w:r>
      <w:r w:rsidRPr="006852BE">
        <w:rPr>
          <w:rFonts w:eastAsia="SimSun"/>
        </w:rPr>
        <w:t xml:space="preserve">adapted to </w:t>
      </w:r>
      <w:r w:rsidR="00A341D8" w:rsidRPr="006852BE">
        <w:rPr>
          <w:rFonts w:eastAsia="SimSun"/>
        </w:rPr>
        <w:t>a</w:t>
      </w:r>
      <w:r w:rsidR="00173DED">
        <w:rPr>
          <w:rFonts w:eastAsia="SimSun"/>
        </w:rPr>
        <w:t xml:space="preserve"> target</w:t>
      </w:r>
      <w:r w:rsidRPr="006852BE">
        <w:rPr>
          <w:rFonts w:eastAsia="SimSun"/>
        </w:rPr>
        <w:t xml:space="preserve"> rendering device</w:t>
      </w:r>
      <w:r w:rsidR="00CC099E" w:rsidRPr="006852BE">
        <w:rPr>
          <w:rFonts w:eastAsia="SimSun"/>
        </w:rPr>
        <w:t xml:space="preserve"> of lower </w:t>
      </w:r>
      <w:r w:rsidR="004F0D25" w:rsidRPr="006852BE">
        <w:rPr>
          <w:rFonts w:eastAsia="SimSun"/>
        </w:rPr>
        <w:t>colour volume</w:t>
      </w:r>
      <w:r w:rsidR="00CC099E" w:rsidRPr="006852BE">
        <w:rPr>
          <w:rFonts w:eastAsia="SimSun"/>
        </w:rPr>
        <w:t xml:space="preserve"> capabilit</w:t>
      </w:r>
      <w:r w:rsidR="004F0D25" w:rsidRPr="006852BE">
        <w:rPr>
          <w:rFonts w:eastAsia="SimSun"/>
        </w:rPr>
        <w:t>ies</w:t>
      </w:r>
      <w:r w:rsidRPr="006852BE">
        <w:rPr>
          <w:rFonts w:eastAsia="SimSun"/>
        </w:rPr>
        <w:t xml:space="preserve">. For instance, it </w:t>
      </w:r>
      <w:r w:rsidR="00A341D8" w:rsidRPr="006852BE">
        <w:rPr>
          <w:rFonts w:eastAsia="SimSun"/>
        </w:rPr>
        <w:t>can</w:t>
      </w:r>
      <w:r w:rsidRPr="006852BE">
        <w:rPr>
          <w:rFonts w:eastAsia="SimSun"/>
        </w:rPr>
        <w:t xml:space="preserve"> be used to convert a</w:t>
      </w:r>
      <w:r w:rsidR="009C1F58">
        <w:rPr>
          <w:rFonts w:eastAsia="SimSun"/>
        </w:rPr>
        <w:t xml:space="preserve"> </w:t>
      </w:r>
      <w:r w:rsidR="009C1F58">
        <w:rPr>
          <w:lang w:eastAsia="de-DE"/>
        </w:rPr>
        <w:t>non-constant luminance (NCL)</w:t>
      </w:r>
      <w:r w:rsidR="006E14B1" w:rsidRPr="006852BE">
        <w:rPr>
          <w:lang w:eastAsia="zh-CN"/>
        </w:rPr>
        <w:t xml:space="preserve">, Y’CbCr, 4:2:0, 10-bit, ST 2084 </w:t>
      </w:r>
      <w:r w:rsidR="004F0D25" w:rsidRPr="006852BE">
        <w:rPr>
          <w:rFonts w:eastAsia="SimSun"/>
        </w:rPr>
        <w:t xml:space="preserve">signal </w:t>
      </w:r>
      <w:r w:rsidR="006E14B1" w:rsidRPr="006852BE">
        <w:rPr>
          <w:rFonts w:eastAsia="SimSun"/>
        </w:rPr>
        <w:t xml:space="preserve">(a.k.a. HDR10) </w:t>
      </w:r>
      <w:r w:rsidR="004F0D25" w:rsidRPr="006852BE">
        <w:rPr>
          <w:rFonts w:eastAsia="SimSun"/>
        </w:rPr>
        <w:t>whose master was produced on a display with</w:t>
      </w:r>
      <w:r w:rsidRPr="006852BE">
        <w:rPr>
          <w:rFonts w:eastAsia="SimSun"/>
        </w:rPr>
        <w:t xml:space="preserve"> a given peak luminance</w:t>
      </w:r>
      <w:r w:rsidR="004F0D25" w:rsidRPr="006852BE">
        <w:rPr>
          <w:rFonts w:eastAsia="SimSun"/>
        </w:rPr>
        <w:t>,</w:t>
      </w:r>
      <w:r w:rsidRPr="006852BE">
        <w:rPr>
          <w:rFonts w:eastAsia="SimSun"/>
        </w:rPr>
        <w:t xml:space="preserve"> to a </w:t>
      </w:r>
      <w:r w:rsidR="00A341D8" w:rsidRPr="006852BE">
        <w:rPr>
          <w:rFonts w:eastAsia="SimSun"/>
        </w:rPr>
        <w:t xml:space="preserve">lower peak luminance </w:t>
      </w:r>
      <w:r w:rsidRPr="006852BE">
        <w:rPr>
          <w:rFonts w:eastAsia="SimSun"/>
        </w:rPr>
        <w:t xml:space="preserve">capable </w:t>
      </w:r>
      <w:r w:rsidR="00A341D8" w:rsidRPr="006852BE">
        <w:rPr>
          <w:rFonts w:eastAsia="SimSun"/>
        </w:rPr>
        <w:t>display</w:t>
      </w:r>
      <w:r w:rsidRPr="006852BE">
        <w:rPr>
          <w:rFonts w:eastAsia="SimSun"/>
        </w:rPr>
        <w:t xml:space="preserve">. </w:t>
      </w:r>
      <w:r w:rsidR="00EF1A7F" w:rsidRPr="006852BE">
        <w:rPr>
          <w:rFonts w:eastAsia="SimSun"/>
        </w:rPr>
        <w:t>This</w:t>
      </w:r>
      <w:r w:rsidR="008218CC" w:rsidRPr="006852BE">
        <w:rPr>
          <w:rFonts w:eastAsia="SimSun"/>
        </w:rPr>
        <w:t xml:space="preserve"> feature</w:t>
      </w:r>
      <w:r w:rsidR="00EF1A7F" w:rsidRPr="006852BE">
        <w:rPr>
          <w:rFonts w:eastAsia="SimSun"/>
        </w:rPr>
        <w:t xml:space="preserve"> includes the conversion from HDR to S</w:t>
      </w:r>
      <w:r w:rsidR="004F0D25" w:rsidRPr="006852BE">
        <w:rPr>
          <w:rFonts w:eastAsia="SimSun"/>
        </w:rPr>
        <w:t>DR applied at the display side</w:t>
      </w:r>
      <w:r w:rsidR="00EF1A7F" w:rsidRPr="006852BE">
        <w:rPr>
          <w:rFonts w:eastAsia="SimSun"/>
        </w:rPr>
        <w:t>.</w:t>
      </w:r>
      <w:r w:rsidR="00F45AC5" w:rsidRPr="006852BE">
        <w:rPr>
          <w:rFonts w:eastAsia="SimSun"/>
        </w:rPr>
        <w:t xml:space="preserve"> Display adaptation </w:t>
      </w:r>
      <w:r w:rsidR="00A341D8" w:rsidRPr="006852BE">
        <w:rPr>
          <w:rFonts w:eastAsia="SimSun"/>
        </w:rPr>
        <w:t>can</w:t>
      </w:r>
      <w:r w:rsidR="00F45AC5" w:rsidRPr="006852BE">
        <w:rPr>
          <w:rFonts w:eastAsia="SimSun"/>
        </w:rPr>
        <w:t xml:space="preserve"> be driven by metadata transmitted </w:t>
      </w:r>
      <w:r w:rsidR="00640877" w:rsidRPr="006852BE">
        <w:rPr>
          <w:rFonts w:eastAsia="SimSun"/>
        </w:rPr>
        <w:t>along with the video bitstream</w:t>
      </w:r>
      <w:r w:rsidR="00F45AC5" w:rsidRPr="006852BE">
        <w:rPr>
          <w:rFonts w:eastAsia="SimSun"/>
        </w:rPr>
        <w:t>.</w:t>
      </w:r>
    </w:p>
    <w:p w14:paraId="7951369C" w14:textId="5067D10F" w:rsidR="006C1118" w:rsidRPr="006852BE" w:rsidRDefault="00640877" w:rsidP="00640877">
      <w:pPr>
        <w:rPr>
          <w:rFonts w:eastAsia="SimSun"/>
        </w:rPr>
      </w:pPr>
      <w:r w:rsidRPr="006852BE">
        <w:rPr>
          <w:rFonts w:eastAsia="SimSun"/>
          <w:b/>
        </w:rPr>
        <w:t>Quality enhancement processing</w:t>
      </w:r>
      <w:r w:rsidRPr="006852BE">
        <w:rPr>
          <w:rFonts w:eastAsia="SimSun"/>
        </w:rPr>
        <w:t xml:space="preserve"> relates to </w:t>
      </w:r>
      <w:r w:rsidR="00BA34DE" w:rsidRPr="006852BE">
        <w:rPr>
          <w:rFonts w:eastAsia="SimSun"/>
        </w:rPr>
        <w:t>pre-</w:t>
      </w:r>
      <w:r w:rsidR="004F0D25" w:rsidRPr="006852BE">
        <w:rPr>
          <w:rFonts w:eastAsia="SimSun"/>
        </w:rPr>
        <w:t>processing</w:t>
      </w:r>
      <w:r w:rsidR="00BA34DE" w:rsidRPr="006852BE">
        <w:rPr>
          <w:rFonts w:eastAsia="SimSun"/>
        </w:rPr>
        <w:t xml:space="preserve"> </w:t>
      </w:r>
      <w:r w:rsidRPr="006852BE">
        <w:rPr>
          <w:rFonts w:eastAsia="SimSun"/>
        </w:rPr>
        <w:t xml:space="preserve">applied </w:t>
      </w:r>
      <w:r w:rsidR="00BA34DE" w:rsidRPr="006852BE">
        <w:rPr>
          <w:rFonts w:eastAsia="SimSun"/>
        </w:rPr>
        <w:t>prior encoding</w:t>
      </w:r>
      <w:r w:rsidR="000231C7" w:rsidRPr="006852BE">
        <w:rPr>
          <w:rFonts w:eastAsia="SimSun"/>
        </w:rPr>
        <w:t>,</w:t>
      </w:r>
      <w:r w:rsidR="004F0D25" w:rsidRPr="006852BE">
        <w:rPr>
          <w:rFonts w:eastAsia="SimSun"/>
        </w:rPr>
        <w:t xml:space="preserve"> and </w:t>
      </w:r>
      <w:r w:rsidR="000231C7" w:rsidRPr="006852BE">
        <w:rPr>
          <w:rFonts w:eastAsia="SimSun"/>
        </w:rPr>
        <w:t xml:space="preserve">to </w:t>
      </w:r>
      <w:r w:rsidR="004F0D25" w:rsidRPr="006852BE">
        <w:rPr>
          <w:rFonts w:eastAsia="SimSun"/>
        </w:rPr>
        <w:t>post-processing</w:t>
      </w:r>
      <w:r w:rsidR="00BA34DE" w:rsidRPr="006852BE">
        <w:rPr>
          <w:rFonts w:eastAsia="SimSun"/>
        </w:rPr>
        <w:t xml:space="preserve"> </w:t>
      </w:r>
      <w:r w:rsidR="004F0D25" w:rsidRPr="006852BE">
        <w:rPr>
          <w:rFonts w:eastAsia="SimSun"/>
        </w:rPr>
        <w:t xml:space="preserve">applied </w:t>
      </w:r>
      <w:r w:rsidR="00BA34DE" w:rsidRPr="006852BE">
        <w:rPr>
          <w:rFonts w:eastAsia="SimSun"/>
        </w:rPr>
        <w:t xml:space="preserve">after decoding, that enable improving the </w:t>
      </w:r>
      <w:r w:rsidR="006C1118" w:rsidRPr="006852BE">
        <w:rPr>
          <w:rFonts w:eastAsia="SimSun"/>
        </w:rPr>
        <w:t xml:space="preserve">HDR </w:t>
      </w:r>
      <w:r w:rsidR="00BA34DE" w:rsidRPr="006852BE">
        <w:rPr>
          <w:rFonts w:eastAsia="SimSun"/>
        </w:rPr>
        <w:t>pictures</w:t>
      </w:r>
      <w:r w:rsidR="009C1F58" w:rsidRPr="009C1F58">
        <w:rPr>
          <w:rFonts w:eastAsia="SimSun"/>
        </w:rPr>
        <w:t xml:space="preserve"> </w:t>
      </w:r>
      <w:r w:rsidR="009C1F58" w:rsidRPr="006852BE">
        <w:rPr>
          <w:rFonts w:eastAsia="SimSun"/>
        </w:rPr>
        <w:t>quality</w:t>
      </w:r>
      <w:r w:rsidR="006C1118" w:rsidRPr="006852BE">
        <w:rPr>
          <w:rFonts w:eastAsia="SimSun"/>
        </w:rPr>
        <w:t>. This</w:t>
      </w:r>
      <w:r w:rsidR="00EA0259" w:rsidRPr="006852BE">
        <w:rPr>
          <w:rFonts w:eastAsia="SimSun"/>
        </w:rPr>
        <w:t xml:space="preserve"> </w:t>
      </w:r>
      <w:r w:rsidR="004F0D25" w:rsidRPr="006852BE">
        <w:rPr>
          <w:rFonts w:eastAsia="SimSun"/>
        </w:rPr>
        <w:t>topic</w:t>
      </w:r>
      <w:r w:rsidR="006C1118" w:rsidRPr="006852BE">
        <w:rPr>
          <w:rFonts w:eastAsia="SimSun"/>
        </w:rPr>
        <w:t xml:space="preserve"> includes</w:t>
      </w:r>
      <w:r w:rsidR="00EA0259" w:rsidRPr="006852BE">
        <w:rPr>
          <w:rFonts w:eastAsia="SimSun"/>
        </w:rPr>
        <w:t xml:space="preserve"> in particular</w:t>
      </w:r>
      <w:r w:rsidR="006C1118" w:rsidRPr="006852BE">
        <w:rPr>
          <w:rFonts w:eastAsia="SimSun"/>
        </w:rPr>
        <w:t xml:space="preserve"> conversion and processing tools that provide improved coding efficiency of HDR content</w:t>
      </w:r>
      <w:r w:rsidR="00EA0259" w:rsidRPr="006852BE">
        <w:rPr>
          <w:rFonts w:eastAsia="SimSun"/>
        </w:rPr>
        <w:t>, compared to compression of HDR content</w:t>
      </w:r>
      <w:r w:rsidR="00EA0259" w:rsidRPr="006852BE">
        <w:rPr>
          <w:lang w:eastAsia="de-DE"/>
        </w:rPr>
        <w:t xml:space="preserve"> </w:t>
      </w:r>
      <w:r w:rsidR="000231C7" w:rsidRPr="006852BE">
        <w:rPr>
          <w:lang w:eastAsia="de-DE"/>
        </w:rPr>
        <w:t xml:space="preserve">typically </w:t>
      </w:r>
      <w:r w:rsidR="00EA0259" w:rsidRPr="006852BE">
        <w:rPr>
          <w:lang w:eastAsia="de-DE"/>
        </w:rPr>
        <w:t xml:space="preserve">represented in </w:t>
      </w:r>
      <w:r w:rsidR="006E14B1" w:rsidRPr="006852BE">
        <w:rPr>
          <w:lang w:eastAsia="de-DE"/>
        </w:rPr>
        <w:t>NCL</w:t>
      </w:r>
      <w:r w:rsidR="00221755" w:rsidRPr="006852BE">
        <w:rPr>
          <w:lang w:eastAsia="de-DE"/>
        </w:rPr>
        <w:t xml:space="preserve"> </w:t>
      </w:r>
      <w:r w:rsidR="00EA0259" w:rsidRPr="006852BE">
        <w:rPr>
          <w:rFonts w:hint="eastAsia"/>
          <w:lang w:eastAsia="de-DE"/>
        </w:rPr>
        <w:t>Y</w:t>
      </w:r>
      <w:r w:rsidR="009C1F58">
        <w:rPr>
          <w:lang w:eastAsia="de-DE"/>
        </w:rPr>
        <w:t>’</w:t>
      </w:r>
      <w:r w:rsidR="00EA0259" w:rsidRPr="006852BE">
        <w:rPr>
          <w:rFonts w:hint="eastAsia"/>
          <w:lang w:eastAsia="de-DE"/>
        </w:rPr>
        <w:t xml:space="preserve">CbCr 4:2:0 </w:t>
      </w:r>
      <w:r w:rsidR="00EA0259" w:rsidRPr="006852BE">
        <w:rPr>
          <w:szCs w:val="22"/>
        </w:rPr>
        <w:t>video</w:t>
      </w:r>
      <w:r w:rsidR="00EA0259" w:rsidRPr="006852BE">
        <w:rPr>
          <w:lang w:eastAsia="de-DE"/>
        </w:rPr>
        <w:t xml:space="preserve"> format with </w:t>
      </w:r>
      <w:r w:rsidR="00221755" w:rsidRPr="006852BE">
        <w:rPr>
          <w:lang w:eastAsia="de-DE"/>
        </w:rPr>
        <w:t>ST 2084</w:t>
      </w:r>
      <w:r w:rsidR="00EA0259" w:rsidRPr="006852BE">
        <w:rPr>
          <w:lang w:eastAsia="de-DE"/>
        </w:rPr>
        <w:t xml:space="preserve"> Transfer Characteristics</w:t>
      </w:r>
      <w:r w:rsidR="00BA34DE" w:rsidRPr="006852BE">
        <w:rPr>
          <w:rFonts w:eastAsia="SimSun"/>
        </w:rPr>
        <w:t>.</w:t>
      </w:r>
      <w:r w:rsidR="006C1118" w:rsidRPr="006852BE">
        <w:rPr>
          <w:rFonts w:eastAsia="SimSun"/>
        </w:rPr>
        <w:t xml:space="preserve"> </w:t>
      </w:r>
    </w:p>
    <w:p w14:paraId="66AF3FF0" w14:textId="050FA4AD" w:rsidR="00B2419D" w:rsidRPr="006852BE" w:rsidRDefault="005159D1" w:rsidP="00B2419D">
      <w:pPr>
        <w:rPr>
          <w:lang w:eastAsia="ko-KR"/>
        </w:rPr>
      </w:pPr>
      <w:r w:rsidRPr="006852BE">
        <w:rPr>
          <w:rFonts w:eastAsia="SimSun"/>
        </w:rPr>
        <w:lastRenderedPageBreak/>
        <w:t xml:space="preserve">The </w:t>
      </w:r>
      <w:r w:rsidR="00311B26" w:rsidRPr="006852BE">
        <w:rPr>
          <w:rFonts w:eastAsia="SimSun"/>
        </w:rPr>
        <w:t xml:space="preserve">document </w:t>
      </w:r>
      <w:r w:rsidRPr="006852BE">
        <w:rPr>
          <w:rFonts w:eastAsia="SimSun"/>
        </w:rPr>
        <w:t xml:space="preserve">structure is as follows. </w:t>
      </w:r>
      <w:r w:rsidR="00BE0B0C" w:rsidRPr="006852BE">
        <w:rPr>
          <w:rFonts w:eastAsia="SimSun"/>
        </w:rPr>
        <w:t>The HEVC specification</w:t>
      </w:r>
      <w:r w:rsidR="00E23D5F" w:rsidRPr="006852BE">
        <w:rPr>
          <w:rFonts w:eastAsia="SimSun"/>
        </w:rPr>
        <w:t xml:space="preserve"> and its draft new amendment</w:t>
      </w:r>
      <w:r w:rsidR="00BE0B0C" w:rsidRPr="006852BE">
        <w:rPr>
          <w:rFonts w:eastAsia="SimSun"/>
        </w:rPr>
        <w:t xml:space="preserve"> include </w:t>
      </w:r>
      <w:r w:rsidRPr="006852BE">
        <w:rPr>
          <w:rFonts w:eastAsia="SimSun"/>
        </w:rPr>
        <w:t xml:space="preserve">different </w:t>
      </w:r>
      <w:r w:rsidR="00B2419D" w:rsidRPr="006852BE">
        <w:rPr>
          <w:rFonts w:eastAsia="SimSun"/>
        </w:rPr>
        <w:t>signaling</w:t>
      </w:r>
      <w:r w:rsidR="00BE0B0C" w:rsidRPr="006852BE">
        <w:rPr>
          <w:rFonts w:eastAsia="SimSun"/>
        </w:rPr>
        <w:t xml:space="preserve"> mechanisms applicable to HDR and WCG video. </w:t>
      </w:r>
      <w:r w:rsidR="002D0884" w:rsidRPr="006852BE">
        <w:rPr>
          <w:rFonts w:eastAsia="SimSun"/>
        </w:rPr>
        <w:t xml:space="preserve">In particular, specific </w:t>
      </w:r>
      <w:r w:rsidR="00E01791" w:rsidRPr="006852BE">
        <w:rPr>
          <w:rFonts w:eastAsia="SimSun"/>
        </w:rPr>
        <w:t xml:space="preserve">VUI </w:t>
      </w:r>
      <w:r w:rsidR="002D0884" w:rsidRPr="006852BE">
        <w:rPr>
          <w:rFonts w:eastAsia="SimSun"/>
        </w:rPr>
        <w:t>syntax elements and several SEI messages are relevant for SDR backward compatibility</w:t>
      </w:r>
      <w:r w:rsidR="00B2419D" w:rsidRPr="006852BE">
        <w:rPr>
          <w:rFonts w:eastAsia="SimSun"/>
        </w:rPr>
        <w:t xml:space="preserve">, </w:t>
      </w:r>
      <w:r w:rsidR="002D0884" w:rsidRPr="006852BE">
        <w:rPr>
          <w:rFonts w:eastAsia="SimSun"/>
        </w:rPr>
        <w:t>display adaptation</w:t>
      </w:r>
      <w:r w:rsidR="00B2419D" w:rsidRPr="006852BE">
        <w:rPr>
          <w:rFonts w:eastAsia="SimSun"/>
        </w:rPr>
        <w:t xml:space="preserve">, and </w:t>
      </w:r>
      <w:r w:rsidR="000231C7" w:rsidRPr="006852BE">
        <w:rPr>
          <w:rFonts w:eastAsia="SimSun"/>
        </w:rPr>
        <w:t>quality enhancement processing</w:t>
      </w:r>
      <w:r w:rsidR="002D0884" w:rsidRPr="006852BE">
        <w:rPr>
          <w:rFonts w:eastAsia="SimSun"/>
        </w:rPr>
        <w:t xml:space="preserve">. </w:t>
      </w:r>
      <w:r w:rsidR="00E23D5F" w:rsidRPr="006852BE">
        <w:rPr>
          <w:rFonts w:eastAsia="SimSun"/>
        </w:rPr>
        <w:t xml:space="preserve">These </w:t>
      </w:r>
      <w:r w:rsidR="009C75C7" w:rsidRPr="006852BE">
        <w:rPr>
          <w:rFonts w:eastAsia="SimSun"/>
        </w:rPr>
        <w:t xml:space="preserve">signaling mechanisms </w:t>
      </w:r>
      <w:r w:rsidR="00E23D5F" w:rsidRPr="006852BE">
        <w:rPr>
          <w:rFonts w:eastAsia="SimSun"/>
        </w:rPr>
        <w:t xml:space="preserve">are </w:t>
      </w:r>
      <w:r w:rsidR="00311B26">
        <w:rPr>
          <w:rFonts w:eastAsia="SimSun"/>
        </w:rPr>
        <w:t>summarized</w:t>
      </w:r>
      <w:r w:rsidR="00E23D5F" w:rsidRPr="006852BE">
        <w:rPr>
          <w:rFonts w:eastAsia="SimSun"/>
        </w:rPr>
        <w:t xml:space="preserve"> in s</w:t>
      </w:r>
      <w:r w:rsidR="00B779E2" w:rsidRPr="006852BE">
        <w:rPr>
          <w:rFonts w:eastAsia="SimSun"/>
        </w:rPr>
        <w:t xml:space="preserve">ection </w:t>
      </w:r>
      <w:r w:rsidR="0040251F" w:rsidRPr="006852BE">
        <w:rPr>
          <w:rFonts w:eastAsia="SimSun"/>
        </w:rPr>
        <w:fldChar w:fldCharType="begin"/>
      </w:r>
      <w:r w:rsidR="0040251F" w:rsidRPr="006852BE">
        <w:rPr>
          <w:rFonts w:eastAsia="SimSun"/>
        </w:rPr>
        <w:instrText xml:space="preserve"> REF _Ref452464387 \r \h </w:instrText>
      </w:r>
      <w:r w:rsidR="0040251F" w:rsidRPr="006852BE">
        <w:rPr>
          <w:rFonts w:eastAsia="SimSun"/>
        </w:rPr>
      </w:r>
      <w:r w:rsidR="0040251F" w:rsidRPr="006852BE">
        <w:rPr>
          <w:rFonts w:eastAsia="SimSun"/>
        </w:rPr>
        <w:fldChar w:fldCharType="separate"/>
      </w:r>
      <w:r w:rsidR="007867EB" w:rsidRPr="006852BE">
        <w:rPr>
          <w:rFonts w:eastAsia="SimSun"/>
        </w:rPr>
        <w:t>2</w:t>
      </w:r>
      <w:r w:rsidR="0040251F" w:rsidRPr="006852BE">
        <w:rPr>
          <w:rFonts w:eastAsia="SimSun"/>
        </w:rPr>
        <w:fldChar w:fldCharType="end"/>
      </w:r>
      <w:r w:rsidR="00843C0E" w:rsidRPr="006852BE">
        <w:rPr>
          <w:rFonts w:eastAsia="SimSun"/>
        </w:rPr>
        <w:t>.</w:t>
      </w:r>
      <w:r w:rsidR="00706C06" w:rsidRPr="006852BE">
        <w:rPr>
          <w:rFonts w:eastAsia="SimSun"/>
        </w:rPr>
        <w:t xml:space="preserve"> </w:t>
      </w:r>
      <w:r w:rsidR="00082C40" w:rsidRPr="006852BE">
        <w:rPr>
          <w:lang w:eastAsia="ko-KR"/>
        </w:rPr>
        <w:t xml:space="preserve">Two main </w:t>
      </w:r>
      <w:r w:rsidR="00E23D5F" w:rsidRPr="006852BE">
        <w:rPr>
          <w:lang w:eastAsia="ko-KR"/>
        </w:rPr>
        <w:t xml:space="preserve">coding </w:t>
      </w:r>
      <w:r w:rsidR="00082C40" w:rsidRPr="006852BE">
        <w:rPr>
          <w:lang w:eastAsia="ko-KR"/>
        </w:rPr>
        <w:t>systems</w:t>
      </w:r>
      <w:r w:rsidR="00E01791" w:rsidRPr="006852BE">
        <w:rPr>
          <w:lang w:eastAsia="ko-KR"/>
        </w:rPr>
        <w:t xml:space="preserve">, described in sections </w:t>
      </w:r>
      <w:r w:rsidR="00E01791" w:rsidRPr="006852BE">
        <w:rPr>
          <w:lang w:eastAsia="ko-KR"/>
        </w:rPr>
        <w:fldChar w:fldCharType="begin"/>
      </w:r>
      <w:r w:rsidR="00E01791" w:rsidRPr="006852BE">
        <w:rPr>
          <w:lang w:eastAsia="ko-KR"/>
        </w:rPr>
        <w:instrText xml:space="preserve"> REF _Ref452426747 \r \h </w:instrText>
      </w:r>
      <w:r w:rsidR="00E01791" w:rsidRPr="006852BE">
        <w:rPr>
          <w:lang w:eastAsia="ko-KR"/>
        </w:rPr>
      </w:r>
      <w:r w:rsidR="00E01791" w:rsidRPr="006852BE">
        <w:rPr>
          <w:lang w:eastAsia="ko-KR"/>
        </w:rPr>
        <w:fldChar w:fldCharType="separate"/>
      </w:r>
      <w:r w:rsidR="007867EB" w:rsidRPr="006852BE">
        <w:rPr>
          <w:lang w:eastAsia="ko-KR"/>
        </w:rPr>
        <w:t>3</w:t>
      </w:r>
      <w:r w:rsidR="00E01791" w:rsidRPr="006852BE">
        <w:rPr>
          <w:lang w:eastAsia="ko-KR"/>
        </w:rPr>
        <w:fldChar w:fldCharType="end"/>
      </w:r>
      <w:r w:rsidR="00E01791" w:rsidRPr="006852BE">
        <w:rPr>
          <w:lang w:eastAsia="ko-KR"/>
        </w:rPr>
        <w:t xml:space="preserve"> and </w:t>
      </w:r>
      <w:r w:rsidR="00E01791" w:rsidRPr="006852BE">
        <w:rPr>
          <w:lang w:eastAsia="ko-KR"/>
        </w:rPr>
        <w:fldChar w:fldCharType="begin"/>
      </w:r>
      <w:r w:rsidR="00E01791" w:rsidRPr="006852BE">
        <w:rPr>
          <w:lang w:eastAsia="ko-KR"/>
        </w:rPr>
        <w:instrText xml:space="preserve"> REF _Ref453763011 \r \h </w:instrText>
      </w:r>
      <w:r w:rsidR="00E01791" w:rsidRPr="006852BE">
        <w:rPr>
          <w:lang w:eastAsia="ko-KR"/>
        </w:rPr>
      </w:r>
      <w:r w:rsidR="00E01791" w:rsidRPr="006852BE">
        <w:rPr>
          <w:lang w:eastAsia="ko-KR"/>
        </w:rPr>
        <w:fldChar w:fldCharType="separate"/>
      </w:r>
      <w:r w:rsidR="007867EB" w:rsidRPr="006852BE">
        <w:rPr>
          <w:lang w:eastAsia="ko-KR"/>
        </w:rPr>
        <w:t>4</w:t>
      </w:r>
      <w:r w:rsidR="00E01791" w:rsidRPr="006852BE">
        <w:rPr>
          <w:lang w:eastAsia="ko-KR"/>
        </w:rPr>
        <w:fldChar w:fldCharType="end"/>
      </w:r>
      <w:r w:rsidR="00E01791" w:rsidRPr="006852BE">
        <w:rPr>
          <w:lang w:eastAsia="ko-KR"/>
        </w:rPr>
        <w:t>,</w:t>
      </w:r>
      <w:r w:rsidR="00082C40" w:rsidRPr="006852BE">
        <w:rPr>
          <w:lang w:eastAsia="ko-KR"/>
        </w:rPr>
        <w:t xml:space="preserve"> are considered for providing bitstream SDR backward compatibility: single-layer coding systems with metadata (conveyed in VUI and/or SEI), </w:t>
      </w:r>
      <w:r w:rsidRPr="006852BE">
        <w:rPr>
          <w:lang w:eastAsia="ko-KR"/>
        </w:rPr>
        <w:t xml:space="preserve">and </w:t>
      </w:r>
      <w:r w:rsidR="00082C40" w:rsidRPr="006852BE">
        <w:rPr>
          <w:lang w:eastAsia="ko-KR"/>
        </w:rPr>
        <w:t xml:space="preserve">dual-layer coding system (SHVC) with an SDR base layer. Section </w:t>
      </w:r>
      <w:r w:rsidRPr="006852BE">
        <w:rPr>
          <w:lang w:eastAsia="ko-KR"/>
        </w:rPr>
        <w:fldChar w:fldCharType="begin"/>
      </w:r>
      <w:r w:rsidRPr="006852BE">
        <w:rPr>
          <w:lang w:eastAsia="ko-KR"/>
        </w:rPr>
        <w:instrText xml:space="preserve"> REF _Ref454454612 \r \h </w:instrText>
      </w:r>
      <w:r w:rsidRPr="006852BE">
        <w:rPr>
          <w:lang w:eastAsia="ko-KR"/>
        </w:rPr>
      </w:r>
      <w:r w:rsidRPr="006852BE">
        <w:rPr>
          <w:lang w:eastAsia="ko-KR"/>
        </w:rPr>
        <w:fldChar w:fldCharType="separate"/>
      </w:r>
      <w:r w:rsidR="007867EB" w:rsidRPr="006852BE">
        <w:rPr>
          <w:lang w:eastAsia="ko-KR"/>
        </w:rPr>
        <w:t>5</w:t>
      </w:r>
      <w:r w:rsidRPr="006852BE">
        <w:rPr>
          <w:lang w:eastAsia="ko-KR"/>
        </w:rPr>
        <w:fldChar w:fldCharType="end"/>
      </w:r>
      <w:r w:rsidR="00082C40" w:rsidRPr="006852BE">
        <w:rPr>
          <w:lang w:eastAsia="ko-KR"/>
        </w:rPr>
        <w:t xml:space="preserve"> addresses the topic of display adaptation.</w:t>
      </w:r>
      <w:r w:rsidR="00C12C4C" w:rsidRPr="006852BE">
        <w:rPr>
          <w:lang w:eastAsia="ko-KR"/>
        </w:rPr>
        <w:t xml:space="preserve"> </w:t>
      </w:r>
      <w:r w:rsidR="00B2419D" w:rsidRPr="006852BE">
        <w:rPr>
          <w:lang w:eastAsia="ko-KR"/>
        </w:rPr>
        <w:t xml:space="preserve">Section </w:t>
      </w:r>
      <w:r w:rsidRPr="006852BE">
        <w:rPr>
          <w:lang w:eastAsia="ko-KR"/>
        </w:rPr>
        <w:fldChar w:fldCharType="begin"/>
      </w:r>
      <w:r w:rsidRPr="006852BE">
        <w:rPr>
          <w:lang w:eastAsia="ko-KR"/>
        </w:rPr>
        <w:instrText xml:space="preserve"> REF _Ref454454617 \r \h </w:instrText>
      </w:r>
      <w:r w:rsidRPr="006852BE">
        <w:rPr>
          <w:lang w:eastAsia="ko-KR"/>
        </w:rPr>
      </w:r>
      <w:r w:rsidRPr="006852BE">
        <w:rPr>
          <w:lang w:eastAsia="ko-KR"/>
        </w:rPr>
        <w:fldChar w:fldCharType="separate"/>
      </w:r>
      <w:r w:rsidR="007867EB" w:rsidRPr="006852BE">
        <w:rPr>
          <w:lang w:eastAsia="ko-KR"/>
        </w:rPr>
        <w:t>6</w:t>
      </w:r>
      <w:r w:rsidRPr="006852BE">
        <w:rPr>
          <w:lang w:eastAsia="ko-KR"/>
        </w:rPr>
        <w:fldChar w:fldCharType="end"/>
      </w:r>
      <w:r w:rsidR="00B2419D" w:rsidRPr="006852BE">
        <w:rPr>
          <w:lang w:eastAsia="ko-KR"/>
        </w:rPr>
        <w:t xml:space="preserve"> addresses the topic of </w:t>
      </w:r>
      <w:r w:rsidR="005D0E7C" w:rsidRPr="006852BE">
        <w:rPr>
          <w:lang w:eastAsia="ko-KR"/>
        </w:rPr>
        <w:t xml:space="preserve">quality enhancement </w:t>
      </w:r>
      <w:r w:rsidR="00B2419D" w:rsidRPr="006852BE">
        <w:rPr>
          <w:lang w:eastAsia="ko-KR"/>
        </w:rPr>
        <w:t>processing</w:t>
      </w:r>
      <w:r w:rsidR="005D0E7C" w:rsidRPr="006852BE">
        <w:rPr>
          <w:lang w:eastAsia="ko-KR"/>
        </w:rPr>
        <w:t>, in particular for improved coding efficiency</w:t>
      </w:r>
      <w:r w:rsidR="00311B26">
        <w:rPr>
          <w:lang w:eastAsia="ko-KR"/>
        </w:rPr>
        <w:t>.</w:t>
      </w:r>
    </w:p>
    <w:p w14:paraId="0343C410" w14:textId="77777777" w:rsidR="00C73583" w:rsidRPr="006852BE" w:rsidRDefault="00C73583" w:rsidP="00B2419D">
      <w:pPr>
        <w:rPr>
          <w:lang w:eastAsia="ko-KR"/>
        </w:rPr>
      </w:pPr>
    </w:p>
    <w:p w14:paraId="486C714F" w14:textId="19FA3912" w:rsidR="00C73583" w:rsidRPr="006852BE" w:rsidRDefault="00C73583" w:rsidP="00C73583">
      <w:pPr>
        <w:spacing w:before="60"/>
        <w:ind w:left="288"/>
        <w:rPr>
          <w:sz w:val="18"/>
        </w:rPr>
      </w:pPr>
      <w:r w:rsidRPr="006852BE">
        <w:rPr>
          <w:sz w:val="18"/>
        </w:rPr>
        <w:t>NOTE 1 – This document does not address conversion and coding processes, and corresponding post-processes, specifically related to NCL</w:t>
      </w:r>
      <w:r w:rsidRPr="006852BE">
        <w:rPr>
          <w:rFonts w:hint="eastAsia"/>
          <w:sz w:val="18"/>
        </w:rPr>
        <w:t xml:space="preserve"> Y</w:t>
      </w:r>
      <w:r w:rsidR="00EF21E1">
        <w:rPr>
          <w:sz w:val="18"/>
        </w:rPr>
        <w:t>’C</w:t>
      </w:r>
      <w:r w:rsidRPr="006852BE">
        <w:rPr>
          <w:rFonts w:hint="eastAsia"/>
          <w:sz w:val="18"/>
        </w:rPr>
        <w:t xml:space="preserve">bCr 4:2:0 video with ST 2084 transfer characteristics. These aspects are specifically addressed in document </w:t>
      </w:r>
      <w:r w:rsidR="00496F75" w:rsidRPr="006852BE">
        <w:rPr>
          <w:sz w:val="18"/>
        </w:rPr>
        <w:fldChar w:fldCharType="begin"/>
      </w:r>
      <w:r w:rsidR="00496F75" w:rsidRPr="006852BE">
        <w:rPr>
          <w:sz w:val="18"/>
        </w:rPr>
        <w:instrText xml:space="preserve"> REF _Ref448495076 \r \h </w:instrText>
      </w:r>
      <w:r w:rsidR="00496F75" w:rsidRPr="006852BE">
        <w:rPr>
          <w:sz w:val="18"/>
        </w:rPr>
      </w:r>
      <w:r w:rsidR="00496F75" w:rsidRPr="006852BE">
        <w:rPr>
          <w:sz w:val="18"/>
        </w:rPr>
        <w:fldChar w:fldCharType="separate"/>
      </w:r>
      <w:r w:rsidR="007867EB" w:rsidRPr="006852BE">
        <w:rPr>
          <w:sz w:val="18"/>
        </w:rPr>
        <w:t>[1]</w:t>
      </w:r>
      <w:r w:rsidR="00496F75" w:rsidRPr="006852BE">
        <w:rPr>
          <w:sz w:val="18"/>
        </w:rPr>
        <w:fldChar w:fldCharType="end"/>
      </w:r>
      <w:r w:rsidRPr="006852BE">
        <w:rPr>
          <w:sz w:val="18"/>
        </w:rPr>
        <w:t xml:space="preserve">. </w:t>
      </w:r>
    </w:p>
    <w:p w14:paraId="42378327" w14:textId="77777777" w:rsidR="00B2419D" w:rsidRPr="006852BE" w:rsidRDefault="00B2419D" w:rsidP="00082C40">
      <w:pPr>
        <w:rPr>
          <w:lang w:eastAsia="ko-KR"/>
        </w:rPr>
      </w:pPr>
    </w:p>
    <w:p w14:paraId="4E785A69" w14:textId="6B66722A" w:rsidR="002D0884" w:rsidRPr="006852BE" w:rsidRDefault="002D0884" w:rsidP="002D0884">
      <w:pPr>
        <w:pStyle w:val="Heading1"/>
      </w:pPr>
      <w:bookmarkStart w:id="4" w:name="_Toc452455847"/>
      <w:bookmarkStart w:id="5" w:name="_Ref452464387"/>
      <w:bookmarkStart w:id="6" w:name="_Toc454454585"/>
      <w:r w:rsidRPr="006852BE">
        <w:t>HEVC signaling mechanisms applicable to HDR and WCG video</w:t>
      </w:r>
      <w:bookmarkEnd w:id="4"/>
      <w:bookmarkEnd w:id="5"/>
      <w:bookmarkEnd w:id="6"/>
    </w:p>
    <w:p w14:paraId="5CF67C65" w14:textId="4A460E5B" w:rsidR="004F6DCA" w:rsidRPr="006852BE" w:rsidRDefault="00B975C2" w:rsidP="00782891">
      <w:r w:rsidRPr="006852BE">
        <w:t xml:space="preserve">In this section, VUI syntax elements and SEI messages </w:t>
      </w:r>
      <w:r w:rsidR="00260A06" w:rsidRPr="006852BE">
        <w:t xml:space="preserve">specified in </w:t>
      </w:r>
      <w:r w:rsidR="000A1281" w:rsidRPr="006852BE">
        <w:t xml:space="preserve">HEVC, </w:t>
      </w:r>
      <w:r w:rsidRPr="006852BE">
        <w:t>applicable to HDR and WCG video</w:t>
      </w:r>
      <w:r w:rsidR="00260A06" w:rsidRPr="006852BE">
        <w:t xml:space="preserve"> </w:t>
      </w:r>
      <w:r w:rsidR="000A1281" w:rsidRPr="006852BE">
        <w:t xml:space="preserve">and relevant to the scope of this document, </w:t>
      </w:r>
      <w:r w:rsidRPr="006852BE">
        <w:t>are reviewed.</w:t>
      </w:r>
    </w:p>
    <w:p w14:paraId="5BA3B323" w14:textId="77777777" w:rsidR="00B31E16" w:rsidRPr="006852BE" w:rsidRDefault="004F6DCA" w:rsidP="005037FB">
      <w:pPr>
        <w:pStyle w:val="Heading2"/>
      </w:pPr>
      <w:r w:rsidRPr="006852BE">
        <w:t xml:space="preserve">VUI </w:t>
      </w:r>
      <w:r w:rsidR="00B31E16" w:rsidRPr="006852BE">
        <w:t>signaling</w:t>
      </w:r>
    </w:p>
    <w:p w14:paraId="37B2C7FE" w14:textId="7BAF9C23" w:rsidR="00C40D72" w:rsidRPr="006852BE" w:rsidRDefault="00C40D72" w:rsidP="00EE2497">
      <w:pPr>
        <w:rPr>
          <w:noProof/>
        </w:rPr>
      </w:pPr>
      <w:bookmarkStart w:id="7" w:name="_Toc453764638"/>
      <w:bookmarkStart w:id="8" w:name="_Toc453764666"/>
      <w:bookmarkStart w:id="9" w:name="_Toc453764745"/>
      <w:bookmarkStart w:id="10" w:name="_Toc453764773"/>
      <w:bookmarkStart w:id="11" w:name="_Toc453764979"/>
      <w:bookmarkStart w:id="12" w:name="_Toc453766694"/>
      <w:bookmarkStart w:id="13" w:name="_Toc453767146"/>
      <w:bookmarkStart w:id="14" w:name="_Toc454454586"/>
      <w:bookmarkStart w:id="15" w:name="_Toc453764639"/>
      <w:bookmarkStart w:id="16" w:name="_Toc453764667"/>
      <w:bookmarkStart w:id="17" w:name="_Toc453764746"/>
      <w:bookmarkStart w:id="18" w:name="_Toc453764774"/>
      <w:bookmarkStart w:id="19" w:name="_Toc453764980"/>
      <w:bookmarkStart w:id="20" w:name="_Toc453766695"/>
      <w:bookmarkStart w:id="21" w:name="_Toc453767147"/>
      <w:bookmarkStart w:id="22" w:name="_Toc454454587"/>
      <w:bookmarkStart w:id="23" w:name="_Toc453764640"/>
      <w:bookmarkStart w:id="24" w:name="_Toc453764668"/>
      <w:bookmarkStart w:id="25" w:name="_Toc453764747"/>
      <w:bookmarkStart w:id="26" w:name="_Toc453764775"/>
      <w:bookmarkStart w:id="27" w:name="_Toc453764981"/>
      <w:bookmarkStart w:id="28" w:name="_Toc453766696"/>
      <w:bookmarkStart w:id="29" w:name="_Toc453767148"/>
      <w:bookmarkStart w:id="30" w:name="_Toc454454588"/>
      <w:bookmarkStart w:id="31" w:name="_Toc454454589"/>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r w:rsidRPr="006852BE">
        <w:t xml:space="preserve">Rec. ITU-R BT.2100 specifies HDR-TV image parameters for use in production and international programme exchange </w:t>
      </w:r>
      <w:r w:rsidRPr="006852BE">
        <w:fldChar w:fldCharType="begin"/>
      </w:r>
      <w:r w:rsidRPr="006852BE">
        <w:instrText xml:space="preserve"> REF _Ref461013792 \r \h </w:instrText>
      </w:r>
      <w:r w:rsidRPr="006852BE">
        <w:fldChar w:fldCharType="separate"/>
      </w:r>
      <w:r w:rsidR="007867EB" w:rsidRPr="006852BE">
        <w:t>[2]</w:t>
      </w:r>
      <w:r w:rsidRPr="006852BE">
        <w:fldChar w:fldCharType="end"/>
      </w:r>
      <w:r w:rsidRPr="006852BE">
        <w:t xml:space="preserve">. </w:t>
      </w:r>
      <w:r w:rsidRPr="006852BE">
        <w:rPr>
          <w:noProof/>
        </w:rPr>
        <w:t>It defines two transfer functions: Perceptual Quantization (PQ) and Hybrid Log-Gamma (HLG). RGB colour primaries are specifie</w:t>
      </w:r>
      <w:r w:rsidR="00371959" w:rsidRPr="006852BE">
        <w:rPr>
          <w:noProof/>
        </w:rPr>
        <w:t>d the same as in Rec. ITU-R BT.</w:t>
      </w:r>
      <w:r w:rsidRPr="006852BE">
        <w:rPr>
          <w:noProof/>
        </w:rPr>
        <w:t xml:space="preserve">2020 </w:t>
      </w:r>
      <w:r w:rsidRPr="006852BE">
        <w:rPr>
          <w:noProof/>
        </w:rPr>
        <w:fldChar w:fldCharType="begin"/>
      </w:r>
      <w:r w:rsidRPr="006852BE">
        <w:rPr>
          <w:noProof/>
        </w:rPr>
        <w:instrText xml:space="preserve"> REF _Ref461013904 \r \h </w:instrText>
      </w:r>
      <w:r w:rsidRPr="006852BE">
        <w:rPr>
          <w:noProof/>
        </w:rPr>
      </w:r>
      <w:r w:rsidRPr="006852BE">
        <w:rPr>
          <w:noProof/>
        </w:rPr>
        <w:fldChar w:fldCharType="separate"/>
      </w:r>
      <w:r w:rsidR="007867EB" w:rsidRPr="006852BE">
        <w:rPr>
          <w:noProof/>
        </w:rPr>
        <w:t>[3]</w:t>
      </w:r>
      <w:r w:rsidRPr="006852BE">
        <w:rPr>
          <w:noProof/>
        </w:rPr>
        <w:fldChar w:fldCharType="end"/>
      </w:r>
      <w:r w:rsidRPr="006852BE">
        <w:rPr>
          <w:noProof/>
        </w:rPr>
        <w:t>. It describes two different lumi</w:t>
      </w:r>
      <w:r w:rsidR="001B48D7" w:rsidRPr="006852BE">
        <w:rPr>
          <w:noProof/>
        </w:rPr>
        <w:t>n</w:t>
      </w:r>
      <w:r w:rsidRPr="006852BE">
        <w:rPr>
          <w:noProof/>
        </w:rPr>
        <w:t>ance and colour difference signal representations: Non-Constant Luminance (NCL) Y'CbCr and Constant Intensity (CI) IC</w:t>
      </w:r>
      <w:r w:rsidRPr="006852BE">
        <w:rPr>
          <w:noProof/>
          <w:vertAlign w:val="subscript"/>
        </w:rPr>
        <w:t>T</w:t>
      </w:r>
      <w:r w:rsidRPr="006852BE">
        <w:rPr>
          <w:noProof/>
        </w:rPr>
        <w:t>C</w:t>
      </w:r>
      <w:r w:rsidRPr="006852BE">
        <w:rPr>
          <w:noProof/>
          <w:vertAlign w:val="subscript"/>
        </w:rPr>
        <w:t>P</w:t>
      </w:r>
      <w:r w:rsidRPr="006852BE">
        <w:rPr>
          <w:noProof/>
        </w:rPr>
        <w:t>. HEVC specifies all the above signallings in VUI. T</w:t>
      </w:r>
      <w:r w:rsidR="00EC524E" w:rsidRPr="006852BE">
        <w:rPr>
          <w:noProof/>
        </w:rPr>
        <w:t>r</w:t>
      </w:r>
      <w:r w:rsidRPr="006852BE">
        <w:rPr>
          <w:noProof/>
        </w:rPr>
        <w:t xml:space="preserve">ansfer function is indicated using transfer_characteristics syntax element, as described in </w:t>
      </w:r>
      <w:r w:rsidRPr="006852BE">
        <w:rPr>
          <w:noProof/>
          <w:highlight w:val="yellow"/>
        </w:rPr>
        <w:fldChar w:fldCharType="begin"/>
      </w:r>
      <w:r w:rsidRPr="006852BE">
        <w:rPr>
          <w:noProof/>
        </w:rPr>
        <w:instrText xml:space="preserve"> REF _Ref460248943 \h </w:instrText>
      </w:r>
      <w:r w:rsidR="00EE2497" w:rsidRPr="003A3CC6">
        <w:rPr>
          <w:noProof/>
          <w:highlight w:val="yellow"/>
        </w:rPr>
        <w:instrText xml:space="preserve"> \* MERGEFORMAT </w:instrText>
      </w:r>
      <w:r w:rsidRPr="006852BE">
        <w:rPr>
          <w:noProof/>
          <w:highlight w:val="yellow"/>
        </w:rPr>
      </w:r>
      <w:r w:rsidRPr="006852BE">
        <w:rPr>
          <w:noProof/>
          <w:highlight w:val="yellow"/>
        </w:rPr>
        <w:fldChar w:fldCharType="separate"/>
      </w:r>
      <w:r w:rsidR="007867EB" w:rsidRPr="006852BE">
        <w:t xml:space="preserve">Table </w:t>
      </w:r>
      <w:r w:rsidR="007867EB" w:rsidRPr="006852BE">
        <w:rPr>
          <w:noProof/>
        </w:rPr>
        <w:t>2</w:t>
      </w:r>
      <w:r w:rsidR="007867EB" w:rsidRPr="006852BE">
        <w:rPr>
          <w:noProof/>
        </w:rPr>
        <w:noBreakHyphen/>
        <w:t>1</w:t>
      </w:r>
      <w:r w:rsidRPr="006852BE">
        <w:rPr>
          <w:noProof/>
          <w:highlight w:val="yellow"/>
        </w:rPr>
        <w:fldChar w:fldCharType="end"/>
      </w:r>
      <w:r w:rsidRPr="006852BE">
        <w:rPr>
          <w:noProof/>
        </w:rPr>
        <w:t>. RGB colour primaries are indicated using colour_primaries syntax element</w:t>
      </w:r>
      <w:r w:rsidR="00EC524E" w:rsidRPr="006852BE">
        <w:rPr>
          <w:noProof/>
        </w:rPr>
        <w:t xml:space="preserve"> (set </w:t>
      </w:r>
      <w:r w:rsidRPr="006852BE">
        <w:rPr>
          <w:noProof/>
        </w:rPr>
        <w:t>equal to 9</w:t>
      </w:r>
      <w:r w:rsidR="00EC524E" w:rsidRPr="006852BE">
        <w:rPr>
          <w:noProof/>
        </w:rPr>
        <w:t xml:space="preserve"> for BT.2020 primaries)</w:t>
      </w:r>
      <w:r w:rsidRPr="006852BE">
        <w:rPr>
          <w:noProof/>
        </w:rPr>
        <w:t xml:space="preserve">. Colour representation is indicated using matrix_coeffs syntax element, as described in </w:t>
      </w:r>
      <w:r w:rsidRPr="006852BE">
        <w:rPr>
          <w:noProof/>
          <w:highlight w:val="yellow"/>
        </w:rPr>
        <w:fldChar w:fldCharType="begin"/>
      </w:r>
      <w:r w:rsidRPr="006852BE">
        <w:rPr>
          <w:noProof/>
        </w:rPr>
        <w:instrText xml:space="preserve"> REF _Ref460248950 \h </w:instrText>
      </w:r>
      <w:r w:rsidR="00EE2497" w:rsidRPr="003A3CC6">
        <w:rPr>
          <w:noProof/>
          <w:highlight w:val="yellow"/>
        </w:rPr>
        <w:instrText xml:space="preserve"> \* MERGEFORMAT </w:instrText>
      </w:r>
      <w:r w:rsidRPr="006852BE">
        <w:rPr>
          <w:noProof/>
          <w:highlight w:val="yellow"/>
        </w:rPr>
      </w:r>
      <w:r w:rsidRPr="006852BE">
        <w:rPr>
          <w:noProof/>
          <w:highlight w:val="yellow"/>
        </w:rPr>
        <w:fldChar w:fldCharType="separate"/>
      </w:r>
      <w:r w:rsidR="007867EB" w:rsidRPr="006852BE">
        <w:t xml:space="preserve">Table </w:t>
      </w:r>
      <w:r w:rsidR="007867EB" w:rsidRPr="006852BE">
        <w:rPr>
          <w:noProof/>
        </w:rPr>
        <w:t>2</w:t>
      </w:r>
      <w:r w:rsidR="007867EB" w:rsidRPr="006852BE">
        <w:rPr>
          <w:noProof/>
        </w:rPr>
        <w:noBreakHyphen/>
        <w:t>2</w:t>
      </w:r>
      <w:r w:rsidRPr="006852BE">
        <w:rPr>
          <w:noProof/>
          <w:highlight w:val="yellow"/>
        </w:rPr>
        <w:fldChar w:fldCharType="end"/>
      </w:r>
      <w:r w:rsidRPr="006852BE">
        <w:rPr>
          <w:noProof/>
        </w:rPr>
        <w:t>.</w:t>
      </w:r>
    </w:p>
    <w:p w14:paraId="2F4FA42A" w14:textId="77777777" w:rsidR="00873264" w:rsidRPr="006852BE" w:rsidRDefault="00873264" w:rsidP="00EE2497">
      <w:pPr>
        <w:rPr>
          <w:noProof/>
        </w:rPr>
      </w:pPr>
    </w:p>
    <w:p w14:paraId="3369529F" w14:textId="539CBBED" w:rsidR="00C40D72" w:rsidRPr="006852BE" w:rsidRDefault="00C40D72" w:rsidP="00C40D72">
      <w:pPr>
        <w:pStyle w:val="Caption"/>
        <w:rPr>
          <w:lang w:val="en-US"/>
        </w:rPr>
      </w:pPr>
      <w:bookmarkStart w:id="32" w:name="_Ref450644125"/>
      <w:bookmarkStart w:id="33" w:name="_Ref460248943"/>
      <w:r w:rsidRPr="006852BE">
        <w:rPr>
          <w:lang w:val="en-US"/>
        </w:rPr>
        <w:t xml:space="preserve">Table </w:t>
      </w:r>
      <w:bookmarkStart w:id="34" w:name="OLE_LINK109"/>
      <w:bookmarkStart w:id="35" w:name="OLE_LINK110"/>
      <w:bookmarkStart w:id="36" w:name="OLE_LINK111"/>
      <w:bookmarkEnd w:id="32"/>
      <w:r w:rsidRPr="006852BE">
        <w:rPr>
          <w:lang w:val="en-US"/>
        </w:rPr>
        <w:fldChar w:fldCharType="begin"/>
      </w:r>
      <w:r w:rsidRPr="003A3CC6">
        <w:rPr>
          <w:lang w:val="en-US"/>
        </w:rPr>
        <w:instrText xml:space="preserve"> STYLEREF 1 \s </w:instrText>
      </w:r>
      <w:r w:rsidRPr="006852BE">
        <w:rPr>
          <w:lang w:val="en-US"/>
        </w:rPr>
        <w:fldChar w:fldCharType="separate"/>
      </w:r>
      <w:r w:rsidR="007867EB" w:rsidRPr="006852BE">
        <w:rPr>
          <w:noProof/>
          <w:lang w:val="en-US"/>
        </w:rPr>
        <w:t>2</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Table \* ARABIC \s 1 </w:instrText>
      </w:r>
      <w:r w:rsidRPr="006852BE">
        <w:rPr>
          <w:lang w:val="en-US"/>
        </w:rPr>
        <w:fldChar w:fldCharType="separate"/>
      </w:r>
      <w:r w:rsidR="007867EB" w:rsidRPr="006852BE">
        <w:rPr>
          <w:noProof/>
          <w:lang w:val="en-US"/>
        </w:rPr>
        <w:t>1</w:t>
      </w:r>
      <w:r w:rsidRPr="006852BE">
        <w:rPr>
          <w:lang w:val="en-US"/>
        </w:rPr>
        <w:fldChar w:fldCharType="end"/>
      </w:r>
      <w:bookmarkEnd w:id="33"/>
      <w:bookmarkEnd w:id="34"/>
      <w:bookmarkEnd w:id="35"/>
      <w:bookmarkEnd w:id="36"/>
      <w:r w:rsidR="00694301" w:rsidRPr="006852BE">
        <w:rPr>
          <w:lang w:val="en-US"/>
        </w:rPr>
        <w:t xml:space="preserve"> –</w:t>
      </w:r>
      <w:r w:rsidRPr="006852BE">
        <w:rPr>
          <w:lang w:val="en-US"/>
        </w:rPr>
        <w:t xml:space="preserve"> </w:t>
      </w:r>
      <w:bookmarkStart w:id="37" w:name="OLE_LINK74"/>
      <w:bookmarkStart w:id="38" w:name="OLE_LINK75"/>
      <w:bookmarkStart w:id="39" w:name="OLE_LINK76"/>
      <w:r w:rsidR="00694301" w:rsidRPr="006852BE">
        <w:rPr>
          <w:noProof/>
          <w:lang w:val="en-US"/>
        </w:rPr>
        <w:t>T</w:t>
      </w:r>
      <w:r w:rsidRPr="006852BE">
        <w:rPr>
          <w:noProof/>
          <w:lang w:val="en-US"/>
        </w:rPr>
        <w:t>ransfer_characteristics</w:t>
      </w:r>
      <w:r w:rsidRPr="006852BE">
        <w:rPr>
          <w:lang w:val="en-US"/>
        </w:rPr>
        <w:t xml:space="preserve"> indication in VUI in HEVC</w:t>
      </w:r>
      <w:r w:rsidR="00E21BCF" w:rsidRPr="006852BE">
        <w:rPr>
          <w:lang w:val="en-U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C40D72" w:rsidRPr="006852BE" w14:paraId="4F89805B" w14:textId="77777777" w:rsidTr="001B48D7">
        <w:trPr>
          <w:trHeight w:val="300"/>
          <w:jc w:val="center"/>
        </w:trPr>
        <w:tc>
          <w:tcPr>
            <w:tcW w:w="2417" w:type="dxa"/>
            <w:shd w:val="clear" w:color="auto" w:fill="auto"/>
            <w:noWrap/>
            <w:hideMark/>
          </w:tcPr>
          <w:p w14:paraId="6A936B4F" w14:textId="77777777" w:rsidR="00C40D72" w:rsidRPr="006852BE" w:rsidRDefault="00C40D72" w:rsidP="00EE2497">
            <w:pPr>
              <w:spacing w:before="40" w:after="40"/>
              <w:jc w:val="center"/>
            </w:pPr>
          </w:p>
        </w:tc>
        <w:tc>
          <w:tcPr>
            <w:tcW w:w="1960" w:type="dxa"/>
            <w:shd w:val="clear" w:color="auto" w:fill="auto"/>
            <w:noWrap/>
            <w:hideMark/>
          </w:tcPr>
          <w:p w14:paraId="3488B5D4" w14:textId="77777777" w:rsidR="00C40D72" w:rsidRPr="006852BE" w:rsidRDefault="00C40D72" w:rsidP="00EE2497">
            <w:pPr>
              <w:spacing w:before="40" w:after="40"/>
              <w:jc w:val="center"/>
              <w:rPr>
                <w:b/>
              </w:rPr>
            </w:pPr>
            <w:r w:rsidRPr="006852BE">
              <w:rPr>
                <w:b/>
              </w:rPr>
              <w:t>PQ</w:t>
            </w:r>
          </w:p>
        </w:tc>
        <w:tc>
          <w:tcPr>
            <w:tcW w:w="1767" w:type="dxa"/>
            <w:shd w:val="clear" w:color="auto" w:fill="auto"/>
            <w:noWrap/>
            <w:hideMark/>
          </w:tcPr>
          <w:p w14:paraId="7BB450B7" w14:textId="77777777" w:rsidR="00C40D72" w:rsidRPr="006852BE" w:rsidRDefault="00C40D72" w:rsidP="00EE2497">
            <w:pPr>
              <w:spacing w:before="40" w:after="40"/>
              <w:jc w:val="center"/>
              <w:rPr>
                <w:b/>
              </w:rPr>
            </w:pPr>
            <w:r w:rsidRPr="006852BE">
              <w:rPr>
                <w:b/>
              </w:rPr>
              <w:t>HLG</w:t>
            </w:r>
          </w:p>
        </w:tc>
      </w:tr>
      <w:tr w:rsidR="00C40D72" w:rsidRPr="006852BE" w14:paraId="7AE6BBA5" w14:textId="77777777" w:rsidTr="001B48D7">
        <w:trPr>
          <w:trHeight w:val="300"/>
          <w:jc w:val="center"/>
        </w:trPr>
        <w:tc>
          <w:tcPr>
            <w:tcW w:w="2417" w:type="dxa"/>
            <w:shd w:val="clear" w:color="auto" w:fill="auto"/>
            <w:noWrap/>
            <w:hideMark/>
          </w:tcPr>
          <w:p w14:paraId="690DF0E8" w14:textId="77777777" w:rsidR="00C40D72" w:rsidRPr="006852BE" w:rsidRDefault="00C40D72" w:rsidP="00EE2497">
            <w:pPr>
              <w:spacing w:before="40" w:after="40"/>
              <w:jc w:val="center"/>
              <w:rPr>
                <w:b/>
              </w:rPr>
            </w:pPr>
            <w:r w:rsidRPr="006852BE">
              <w:rPr>
                <w:b/>
              </w:rPr>
              <w:t>transfer_characteristics</w:t>
            </w:r>
          </w:p>
        </w:tc>
        <w:tc>
          <w:tcPr>
            <w:tcW w:w="1960" w:type="dxa"/>
            <w:shd w:val="clear" w:color="auto" w:fill="auto"/>
            <w:noWrap/>
            <w:hideMark/>
          </w:tcPr>
          <w:p w14:paraId="56DFE9EB" w14:textId="77777777" w:rsidR="00C40D72" w:rsidRPr="006852BE" w:rsidRDefault="00C40D72" w:rsidP="00EE2497">
            <w:pPr>
              <w:spacing w:before="40" w:after="40"/>
              <w:jc w:val="center"/>
            </w:pPr>
            <w:r w:rsidRPr="006852BE">
              <w:t>16</w:t>
            </w:r>
          </w:p>
        </w:tc>
        <w:tc>
          <w:tcPr>
            <w:tcW w:w="1767" w:type="dxa"/>
            <w:shd w:val="clear" w:color="auto" w:fill="auto"/>
            <w:noWrap/>
            <w:hideMark/>
          </w:tcPr>
          <w:p w14:paraId="671DBCF4" w14:textId="77777777" w:rsidR="00C40D72" w:rsidRPr="006852BE" w:rsidRDefault="00C40D72" w:rsidP="00EE2497">
            <w:pPr>
              <w:spacing w:before="40" w:after="40"/>
              <w:jc w:val="center"/>
            </w:pPr>
            <w:r w:rsidRPr="006852BE">
              <w:t>18</w:t>
            </w:r>
          </w:p>
        </w:tc>
      </w:tr>
      <w:bookmarkEnd w:id="37"/>
      <w:bookmarkEnd w:id="38"/>
      <w:bookmarkEnd w:id="39"/>
    </w:tbl>
    <w:p w14:paraId="79A11CF5" w14:textId="77777777" w:rsidR="00C40D72" w:rsidRPr="006852BE" w:rsidRDefault="00C40D72" w:rsidP="00C40D72">
      <w:pPr>
        <w:spacing w:before="60"/>
      </w:pPr>
    </w:p>
    <w:p w14:paraId="34E0D92B" w14:textId="067D18C7" w:rsidR="00C40D72" w:rsidRPr="006852BE" w:rsidRDefault="00C40D72" w:rsidP="00C40D72">
      <w:pPr>
        <w:pStyle w:val="Caption"/>
        <w:rPr>
          <w:lang w:val="en-US"/>
        </w:rPr>
      </w:pPr>
      <w:bookmarkStart w:id="40" w:name="_Ref460248950"/>
      <w:r w:rsidRPr="006852BE">
        <w:rPr>
          <w:lang w:val="en-US"/>
        </w:rPr>
        <w:t xml:space="preserve">Table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2</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Table \* ARABIC \s 1 </w:instrText>
      </w:r>
      <w:r w:rsidRPr="006852BE">
        <w:rPr>
          <w:lang w:val="en-US"/>
        </w:rPr>
        <w:fldChar w:fldCharType="separate"/>
      </w:r>
      <w:r w:rsidR="007867EB" w:rsidRPr="006852BE">
        <w:rPr>
          <w:noProof/>
          <w:lang w:val="en-US"/>
        </w:rPr>
        <w:t>2</w:t>
      </w:r>
      <w:r w:rsidRPr="006852BE">
        <w:rPr>
          <w:lang w:val="en-US"/>
        </w:rPr>
        <w:fldChar w:fldCharType="end"/>
      </w:r>
      <w:bookmarkEnd w:id="40"/>
      <w:r w:rsidR="00694301" w:rsidRPr="006852BE">
        <w:rPr>
          <w:lang w:val="en-US"/>
        </w:rPr>
        <w:t xml:space="preserve"> – M</w:t>
      </w:r>
      <w:r w:rsidRPr="006852BE">
        <w:rPr>
          <w:noProof/>
          <w:lang w:val="en-US"/>
        </w:rPr>
        <w:t xml:space="preserve">atrix_coeffs </w:t>
      </w:r>
      <w:r w:rsidRPr="006852BE">
        <w:rPr>
          <w:lang w:val="en-US"/>
        </w:rPr>
        <w:t>indication in VUI in HEVC</w:t>
      </w:r>
      <w:r w:rsidR="00E21BCF" w:rsidRPr="006852BE">
        <w:rPr>
          <w:lang w:val="en-U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C40D72" w:rsidRPr="006852BE" w14:paraId="4B93B4B9" w14:textId="77777777" w:rsidTr="001B48D7">
        <w:trPr>
          <w:trHeight w:val="300"/>
          <w:jc w:val="center"/>
        </w:trPr>
        <w:tc>
          <w:tcPr>
            <w:tcW w:w="2417" w:type="dxa"/>
            <w:shd w:val="clear" w:color="auto" w:fill="auto"/>
            <w:noWrap/>
            <w:hideMark/>
          </w:tcPr>
          <w:p w14:paraId="30F80B55" w14:textId="77777777" w:rsidR="00C40D72" w:rsidRPr="006852BE" w:rsidRDefault="00C40D72" w:rsidP="00EE2497">
            <w:pPr>
              <w:spacing w:before="40" w:after="40"/>
              <w:jc w:val="center"/>
            </w:pPr>
          </w:p>
        </w:tc>
        <w:tc>
          <w:tcPr>
            <w:tcW w:w="1960" w:type="dxa"/>
            <w:shd w:val="clear" w:color="auto" w:fill="auto"/>
            <w:noWrap/>
            <w:hideMark/>
          </w:tcPr>
          <w:p w14:paraId="36D78503" w14:textId="77777777" w:rsidR="00C40D72" w:rsidRPr="006852BE" w:rsidRDefault="00C40D72" w:rsidP="00EE2497">
            <w:pPr>
              <w:spacing w:before="40" w:after="40"/>
              <w:jc w:val="center"/>
              <w:rPr>
                <w:b/>
              </w:rPr>
            </w:pPr>
            <w:r w:rsidRPr="006852BE">
              <w:rPr>
                <w:b/>
              </w:rPr>
              <w:t>NCL Y'CbCr</w:t>
            </w:r>
          </w:p>
        </w:tc>
        <w:tc>
          <w:tcPr>
            <w:tcW w:w="1767" w:type="dxa"/>
            <w:shd w:val="clear" w:color="auto" w:fill="auto"/>
            <w:noWrap/>
            <w:hideMark/>
          </w:tcPr>
          <w:p w14:paraId="0516825C" w14:textId="77777777" w:rsidR="00C40D72" w:rsidRPr="006852BE" w:rsidRDefault="00C40D72" w:rsidP="00EE2497">
            <w:pPr>
              <w:spacing w:before="40" w:after="40"/>
              <w:jc w:val="center"/>
              <w:rPr>
                <w:b/>
              </w:rPr>
            </w:pPr>
            <w:r w:rsidRPr="006852BE">
              <w:rPr>
                <w:b/>
              </w:rPr>
              <w:t>CI IC</w:t>
            </w:r>
            <w:r w:rsidRPr="006852BE">
              <w:rPr>
                <w:b/>
                <w:vertAlign w:val="subscript"/>
              </w:rPr>
              <w:t>T</w:t>
            </w:r>
            <w:r w:rsidRPr="006852BE">
              <w:rPr>
                <w:b/>
              </w:rPr>
              <w:t>C</w:t>
            </w:r>
            <w:r w:rsidRPr="006852BE">
              <w:rPr>
                <w:b/>
                <w:vertAlign w:val="subscript"/>
              </w:rPr>
              <w:t>P</w:t>
            </w:r>
          </w:p>
        </w:tc>
      </w:tr>
      <w:tr w:rsidR="00C40D72" w:rsidRPr="006852BE" w14:paraId="620AC4C5" w14:textId="77777777" w:rsidTr="001B48D7">
        <w:trPr>
          <w:trHeight w:val="300"/>
          <w:jc w:val="center"/>
        </w:trPr>
        <w:tc>
          <w:tcPr>
            <w:tcW w:w="2417" w:type="dxa"/>
            <w:shd w:val="clear" w:color="auto" w:fill="auto"/>
            <w:noWrap/>
            <w:hideMark/>
          </w:tcPr>
          <w:p w14:paraId="7C890AF9" w14:textId="77777777" w:rsidR="00C40D72" w:rsidRPr="006852BE" w:rsidRDefault="00C40D72" w:rsidP="00EE2497">
            <w:pPr>
              <w:spacing w:before="40" w:after="40"/>
              <w:jc w:val="center"/>
              <w:rPr>
                <w:b/>
              </w:rPr>
            </w:pPr>
            <w:r w:rsidRPr="006852BE">
              <w:rPr>
                <w:b/>
              </w:rPr>
              <w:t>matrix_coeffs</w:t>
            </w:r>
          </w:p>
        </w:tc>
        <w:tc>
          <w:tcPr>
            <w:tcW w:w="1960" w:type="dxa"/>
            <w:shd w:val="clear" w:color="auto" w:fill="auto"/>
            <w:noWrap/>
            <w:hideMark/>
          </w:tcPr>
          <w:p w14:paraId="3076F6A2" w14:textId="77777777" w:rsidR="00C40D72" w:rsidRPr="006852BE" w:rsidRDefault="00C40D72" w:rsidP="00EE2497">
            <w:pPr>
              <w:spacing w:before="40" w:after="40"/>
              <w:jc w:val="center"/>
            </w:pPr>
            <w:r w:rsidRPr="006852BE">
              <w:t>9</w:t>
            </w:r>
          </w:p>
        </w:tc>
        <w:tc>
          <w:tcPr>
            <w:tcW w:w="1767" w:type="dxa"/>
            <w:shd w:val="clear" w:color="auto" w:fill="auto"/>
            <w:noWrap/>
            <w:hideMark/>
          </w:tcPr>
          <w:p w14:paraId="5EE06836" w14:textId="77777777" w:rsidR="00C40D72" w:rsidRPr="006852BE" w:rsidRDefault="00C40D72" w:rsidP="00EE2497">
            <w:pPr>
              <w:spacing w:before="40" w:after="40"/>
              <w:jc w:val="center"/>
            </w:pPr>
            <w:r w:rsidRPr="006852BE">
              <w:t>14</w:t>
            </w:r>
          </w:p>
        </w:tc>
      </w:tr>
    </w:tbl>
    <w:p w14:paraId="3B01F0F0" w14:textId="355C8031" w:rsidR="00C40D72" w:rsidRPr="006852BE" w:rsidRDefault="00C40D72" w:rsidP="005037FB">
      <w:pPr>
        <w:spacing w:before="60"/>
        <w:ind w:left="288"/>
      </w:pPr>
    </w:p>
    <w:p w14:paraId="2324205D" w14:textId="77777777" w:rsidR="00640667" w:rsidRPr="006852BE" w:rsidRDefault="00640667" w:rsidP="00640667">
      <w:pPr>
        <w:spacing w:before="60"/>
        <w:ind w:left="288"/>
        <w:rPr>
          <w:sz w:val="18"/>
        </w:rPr>
      </w:pPr>
      <w:r w:rsidRPr="006852BE">
        <w:rPr>
          <w:sz w:val="18"/>
        </w:rPr>
        <w:t>NOTE 2 – PQ is also specified in SMPTE ST 2084 and HLG is also specified in ARIB STD-B67.</w:t>
      </w:r>
    </w:p>
    <w:p w14:paraId="38AE9FA8" w14:textId="77777777" w:rsidR="00640667" w:rsidRPr="006852BE" w:rsidRDefault="00640667" w:rsidP="005037FB">
      <w:pPr>
        <w:spacing w:before="60"/>
        <w:ind w:left="288"/>
      </w:pPr>
    </w:p>
    <w:bookmarkEnd w:id="31"/>
    <w:p w14:paraId="3FFECB1A" w14:textId="6A7828B7" w:rsidR="00B31E16" w:rsidRPr="006852BE" w:rsidRDefault="00B31E16" w:rsidP="00B31E16">
      <w:pPr>
        <w:pStyle w:val="Heading2"/>
      </w:pPr>
      <w:r w:rsidRPr="006852BE">
        <w:t>SEI messages</w:t>
      </w:r>
      <w:r w:rsidR="00BE328A" w:rsidRPr="006852BE">
        <w:t xml:space="preserve"> usable for content mapping</w:t>
      </w:r>
    </w:p>
    <w:p w14:paraId="314D72F7" w14:textId="0F9239DC" w:rsidR="00BE328A" w:rsidRPr="006852BE" w:rsidRDefault="00BE328A" w:rsidP="00BE328A">
      <w:r w:rsidRPr="006852BE">
        <w:t xml:space="preserve">HEVC specifies different SEI messages applicable for mapping a content from one </w:t>
      </w:r>
      <w:r w:rsidR="005C668A" w:rsidRPr="006852BE">
        <w:t>colour volume</w:t>
      </w:r>
      <w:r w:rsidRPr="006852BE">
        <w:t xml:space="preserve"> to another one. </w:t>
      </w:r>
      <w:r w:rsidR="00F06EF3" w:rsidRPr="006852BE">
        <w:t xml:space="preserve">They can be in particular used for the purpose of reshaping an input HDR signal for improved coding efficiency, or for converting (and inverse converting) an HDR signal into an SDR backward compatible version. Such content mapping SEI messages </w:t>
      </w:r>
      <w:r w:rsidRPr="006852BE">
        <w:t>are listed in next sub-sections.</w:t>
      </w:r>
    </w:p>
    <w:p w14:paraId="5D323680" w14:textId="77777777" w:rsidR="00640667" w:rsidRPr="006852BE" w:rsidRDefault="00640667" w:rsidP="00BE328A"/>
    <w:p w14:paraId="439E3535" w14:textId="77777777" w:rsidR="00194F73" w:rsidRPr="006852BE" w:rsidRDefault="00194F73" w:rsidP="00194F73">
      <w:pPr>
        <w:pStyle w:val="Heading3"/>
      </w:pPr>
      <w:bookmarkStart w:id="41" w:name="_Toc453764643"/>
      <w:bookmarkStart w:id="42" w:name="_Toc453764671"/>
      <w:bookmarkStart w:id="43" w:name="_Toc453764750"/>
      <w:bookmarkStart w:id="44" w:name="_Toc453764778"/>
      <w:bookmarkStart w:id="45" w:name="_Toc453764984"/>
      <w:bookmarkStart w:id="46" w:name="_Toc453766699"/>
      <w:bookmarkStart w:id="47" w:name="_Toc453767151"/>
      <w:bookmarkStart w:id="48" w:name="_Toc454454591"/>
      <w:bookmarkEnd w:id="41"/>
      <w:bookmarkEnd w:id="42"/>
      <w:bookmarkEnd w:id="43"/>
      <w:bookmarkEnd w:id="44"/>
      <w:bookmarkEnd w:id="45"/>
      <w:bookmarkEnd w:id="46"/>
      <w:bookmarkEnd w:id="47"/>
      <w:bookmarkEnd w:id="48"/>
      <w:r w:rsidRPr="006852BE">
        <w:t>Tone mapping information SEI message</w:t>
      </w:r>
    </w:p>
    <w:p w14:paraId="276C104A" w14:textId="2DE8D06D" w:rsidR="00194F73" w:rsidRPr="006852BE" w:rsidRDefault="00194F73" w:rsidP="00194F73">
      <w:r w:rsidRPr="006852BE">
        <w:t>The tone mapping information</w:t>
      </w:r>
      <w:r w:rsidR="008E50A5" w:rsidRPr="006852BE">
        <w:t xml:space="preserve"> (TMI)</w:t>
      </w:r>
      <w:r w:rsidRPr="006852BE">
        <w:t xml:space="preserve"> SEI message is designed to carry one or more tone mapping curves within a coded video sequence. The tone mapping curves are used to convert the decoded image to a mapped image, for instance to target a specific display. The mapping curve is represented by a 1D LUT </w:t>
      </w:r>
      <w:r w:rsidRPr="006852BE">
        <w:rPr>
          <w:i/>
        </w:rPr>
        <w:t>LUT</w:t>
      </w:r>
      <w:r w:rsidRPr="006852BE">
        <w:rPr>
          <w:i/>
          <w:vertAlign w:val="subscript"/>
        </w:rPr>
        <w:t>TM</w:t>
      </w:r>
      <w:r w:rsidRPr="006852BE">
        <w:t xml:space="preserve">. The curve applies to the RGB components of the decoded signal. </w:t>
      </w:r>
    </w:p>
    <w:p w14:paraId="56D00E01" w14:textId="617A6BD0" w:rsidR="002C70F2" w:rsidRPr="006852BE" w:rsidRDefault="002C70F2" w:rsidP="002C70F2">
      <w:r w:rsidRPr="006852BE">
        <w:lastRenderedPageBreak/>
        <w:tab/>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R</m:t>
                      </m:r>
                    </m:e>
                    <m:sub>
                      <m:r>
                        <w:rPr>
                          <w:rFonts w:ascii="Cambria Math" w:hAnsi="Cambria Math"/>
                        </w:rPr>
                        <m:t>out</m:t>
                      </m:r>
                    </m:sub>
                  </m:sSub>
                </m:e>
              </m:mr>
              <m:mr>
                <m:e>
                  <m:sSub>
                    <m:sSubPr>
                      <m:ctrlPr>
                        <w:rPr>
                          <w:rFonts w:ascii="Cambria Math" w:hAnsi="Cambria Math"/>
                          <w:i/>
                        </w:rPr>
                      </m:ctrlPr>
                    </m:sSubPr>
                    <m:e>
                      <m:r>
                        <w:rPr>
                          <w:rFonts w:ascii="Cambria Math" w:hAnsi="Cambria Math"/>
                        </w:rPr>
                        <m:t>G</m:t>
                      </m:r>
                    </m:e>
                    <m:sub>
                      <m:r>
                        <w:rPr>
                          <w:rFonts w:ascii="Cambria Math" w:hAnsi="Cambria Math"/>
                        </w:rPr>
                        <m:t>out</m:t>
                      </m:r>
                    </m:sub>
                  </m:sSub>
                </m:e>
              </m:mr>
              <m:mr>
                <m:e>
                  <m:sSub>
                    <m:sSubPr>
                      <m:ctrlPr>
                        <w:rPr>
                          <w:rFonts w:ascii="Cambria Math" w:hAnsi="Cambria Math"/>
                          <w:i/>
                        </w:rPr>
                      </m:ctrlPr>
                    </m:sSubPr>
                    <m:e>
                      <m:r>
                        <w:rPr>
                          <w:rFonts w:ascii="Cambria Math" w:hAnsi="Cambria Math"/>
                        </w:rPr>
                        <m:t>B</m:t>
                      </m:r>
                    </m:e>
                    <m:sub>
                      <m:r>
                        <w:rPr>
                          <w:rFonts w:ascii="Cambria Math" w:hAnsi="Cambria Math"/>
                        </w:rPr>
                        <m:t>out</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sSub>
                        <m:sSubPr>
                          <m:ctrlPr>
                            <w:rPr>
                              <w:rFonts w:ascii="Cambria Math" w:hAnsi="Cambria Math"/>
                              <w:i/>
                            </w:rPr>
                          </m:ctrlPr>
                        </m:sSubPr>
                        <m:e>
                          <m:r>
                            <w:rPr>
                              <w:rFonts w:ascii="Cambria Math" w:hAnsi="Cambria Math"/>
                            </w:rPr>
                            <m:t>LUT</m:t>
                          </m:r>
                        </m:e>
                        <m:sub>
                          <m:r>
                            <w:rPr>
                              <w:rFonts w:ascii="Cambria Math" w:hAnsi="Cambria Math"/>
                            </w:rPr>
                            <m:t>TM</m:t>
                          </m:r>
                        </m:sub>
                      </m:sSub>
                      <m:r>
                        <w:rPr>
                          <w:rFonts w:ascii="Cambria Math" w:hAnsi="Cambria Math"/>
                        </w:rPr>
                        <m:t>[R</m:t>
                      </m:r>
                    </m:e>
                    <m:sub>
                      <m:r>
                        <w:rPr>
                          <w:rFonts w:ascii="Cambria Math" w:hAnsi="Cambria Math"/>
                        </w:rPr>
                        <m:t>in</m:t>
                      </m:r>
                    </m:sub>
                  </m:sSub>
                  <m:r>
                    <w:rPr>
                      <w:rFonts w:ascii="Cambria Math" w:hAnsi="Cambria Math"/>
                    </w:rPr>
                    <m:t>]</m:t>
                  </m:r>
                </m:e>
              </m:mr>
              <m:mr>
                <m:e>
                  <m:sSub>
                    <m:sSubPr>
                      <m:ctrlPr>
                        <w:rPr>
                          <w:rFonts w:ascii="Cambria Math" w:hAnsi="Cambria Math"/>
                          <w:i/>
                        </w:rPr>
                      </m:ctrlPr>
                    </m:sSubPr>
                    <m:e>
                      <m:sSub>
                        <m:sSubPr>
                          <m:ctrlPr>
                            <w:rPr>
                              <w:rFonts w:ascii="Cambria Math" w:hAnsi="Cambria Math"/>
                              <w:i/>
                            </w:rPr>
                          </m:ctrlPr>
                        </m:sSubPr>
                        <m:e>
                          <m:r>
                            <w:rPr>
                              <w:rFonts w:ascii="Cambria Math" w:hAnsi="Cambria Math"/>
                            </w:rPr>
                            <m:t>LUT</m:t>
                          </m:r>
                        </m:e>
                        <m:sub>
                          <m:r>
                            <w:rPr>
                              <w:rFonts w:ascii="Cambria Math" w:hAnsi="Cambria Math"/>
                            </w:rPr>
                            <m:t>TM</m:t>
                          </m:r>
                        </m:sub>
                      </m:sSub>
                      <m:r>
                        <w:rPr>
                          <w:rFonts w:ascii="Cambria Math" w:hAnsi="Cambria Math"/>
                        </w:rPr>
                        <m:t>[G</m:t>
                      </m:r>
                    </m:e>
                    <m:sub>
                      <m:r>
                        <w:rPr>
                          <w:rFonts w:ascii="Cambria Math" w:hAnsi="Cambria Math"/>
                        </w:rPr>
                        <m:t>in</m:t>
                      </m:r>
                    </m:sub>
                  </m:sSub>
                  <m:r>
                    <w:rPr>
                      <w:rFonts w:ascii="Cambria Math" w:hAnsi="Cambria Math"/>
                    </w:rPr>
                    <m:t>]</m:t>
                  </m:r>
                </m:e>
              </m:mr>
              <m:mr>
                <m:e>
                  <m:sSub>
                    <m:sSubPr>
                      <m:ctrlPr>
                        <w:rPr>
                          <w:rFonts w:ascii="Cambria Math" w:hAnsi="Cambria Math"/>
                          <w:i/>
                        </w:rPr>
                      </m:ctrlPr>
                    </m:sSubPr>
                    <m:e>
                      <m:sSub>
                        <m:sSubPr>
                          <m:ctrlPr>
                            <w:rPr>
                              <w:rFonts w:ascii="Cambria Math" w:hAnsi="Cambria Math"/>
                              <w:i/>
                            </w:rPr>
                          </m:ctrlPr>
                        </m:sSubPr>
                        <m:e>
                          <m:r>
                            <w:rPr>
                              <w:rFonts w:ascii="Cambria Math" w:hAnsi="Cambria Math"/>
                            </w:rPr>
                            <m:t>LUT</m:t>
                          </m:r>
                        </m:e>
                        <m:sub>
                          <m:r>
                            <w:rPr>
                              <w:rFonts w:ascii="Cambria Math" w:hAnsi="Cambria Math"/>
                            </w:rPr>
                            <m:t>TM</m:t>
                          </m:r>
                        </m:sub>
                      </m:sSub>
                      <m:r>
                        <w:rPr>
                          <w:rFonts w:ascii="Cambria Math" w:hAnsi="Cambria Math"/>
                        </w:rPr>
                        <m:t>[B</m:t>
                      </m:r>
                    </m:e>
                    <m:sub>
                      <m:r>
                        <w:rPr>
                          <w:rFonts w:ascii="Cambria Math" w:hAnsi="Cambria Math"/>
                        </w:rPr>
                        <m:t>in</m:t>
                      </m:r>
                    </m:sub>
                  </m:sSub>
                  <m:r>
                    <w:rPr>
                      <w:rFonts w:ascii="Cambria Math" w:hAnsi="Cambria Math"/>
                    </w:rPr>
                    <m:t>]</m:t>
                  </m:r>
                </m:e>
              </m:mr>
            </m:m>
          </m:e>
        </m:d>
      </m:oMath>
      <w:r w:rsidRPr="006852BE">
        <w:tab/>
      </w:r>
      <w:r w:rsidRPr="006852BE">
        <w:tab/>
        <w:t>(</w:t>
      </w:r>
      <w:r w:rsidR="00B269E9">
        <w:fldChar w:fldCharType="begin"/>
      </w:r>
      <w:r w:rsidR="00B269E9">
        <w:instrText xml:space="preserve"> STYLEREF 1 \s </w:instrText>
      </w:r>
      <w:r w:rsidR="00B269E9">
        <w:fldChar w:fldCharType="separate"/>
      </w:r>
      <w:r w:rsidR="007867EB" w:rsidRPr="006852BE">
        <w:rPr>
          <w:noProof/>
        </w:rPr>
        <w:t>2</w:t>
      </w:r>
      <w:r w:rsidR="00B269E9">
        <w:rPr>
          <w:noProof/>
        </w:rPr>
        <w:fldChar w:fldCharType="end"/>
      </w:r>
      <w:r w:rsidRPr="006852BE">
        <w:noBreakHyphen/>
      </w:r>
      <w:r w:rsidR="00B269E9">
        <w:fldChar w:fldCharType="begin"/>
      </w:r>
      <w:r w:rsidR="00B269E9">
        <w:instrText xml:space="preserve"> SEQ Equation \* ARABIC \s 1 </w:instrText>
      </w:r>
      <w:r w:rsidR="00B269E9">
        <w:fldChar w:fldCharType="separate"/>
      </w:r>
      <w:r w:rsidR="007867EB" w:rsidRPr="006852BE">
        <w:rPr>
          <w:noProof/>
        </w:rPr>
        <w:t>1</w:t>
      </w:r>
      <w:r w:rsidR="00B269E9">
        <w:rPr>
          <w:noProof/>
        </w:rPr>
        <w:fldChar w:fldCharType="end"/>
      </w:r>
      <w:r w:rsidRPr="006852BE">
        <w:t>)</w:t>
      </w:r>
    </w:p>
    <w:p w14:paraId="2BE6ED99" w14:textId="09A7CE45" w:rsidR="00194F73" w:rsidRPr="006852BE" w:rsidRDefault="00194F73" w:rsidP="00194F73">
      <w:r w:rsidRPr="006852BE">
        <w:t>Four methods for signaling the 1D LUT</w:t>
      </w:r>
      <w:r w:rsidRPr="006852BE" w:rsidDel="002A24D0">
        <w:t xml:space="preserve"> </w:t>
      </w:r>
      <w:r w:rsidRPr="006852BE">
        <w:t xml:space="preserve">are specified: a linear model with a clip, a sigmoidal model, a piece-wise linear model, and an explicit LUT. </w:t>
      </w:r>
      <w:r w:rsidR="008E50A5" w:rsidRPr="006852BE">
        <w:t>M</w:t>
      </w:r>
      <w:r w:rsidRPr="006852BE">
        <w:t xml:space="preserve">ore than one tone map can be associated with a coded video sequence through the tone mapping information SEI message identifier tags. This enables simultaneous support for multiple dynamic range targets, including targets that have greater or less dynamic range than the decoded video data. </w:t>
      </w:r>
    </w:p>
    <w:p w14:paraId="393E3DCF" w14:textId="2898C03A" w:rsidR="00D03ED4" w:rsidRPr="006852BE" w:rsidRDefault="00D03ED4" w:rsidP="005037FB">
      <w:pPr>
        <w:pStyle w:val="Heading3"/>
      </w:pPr>
      <w:bookmarkStart w:id="49" w:name="_Toc453764644"/>
      <w:bookmarkStart w:id="50" w:name="_Toc453764672"/>
      <w:bookmarkStart w:id="51" w:name="_Toc453764751"/>
      <w:bookmarkStart w:id="52" w:name="_Toc453764779"/>
      <w:bookmarkStart w:id="53" w:name="_Toc453764985"/>
      <w:bookmarkStart w:id="54" w:name="_Toc453766700"/>
      <w:bookmarkStart w:id="55" w:name="_Toc453767152"/>
      <w:bookmarkStart w:id="56" w:name="_Toc454454592"/>
      <w:bookmarkStart w:id="57" w:name="_Toc452455850"/>
      <w:bookmarkStart w:id="58" w:name="_Toc454454594"/>
      <w:bookmarkEnd w:id="49"/>
      <w:bookmarkEnd w:id="50"/>
      <w:bookmarkEnd w:id="51"/>
      <w:bookmarkEnd w:id="52"/>
      <w:bookmarkEnd w:id="53"/>
      <w:bookmarkEnd w:id="54"/>
      <w:bookmarkEnd w:id="55"/>
      <w:bookmarkEnd w:id="56"/>
      <w:r w:rsidRPr="006852BE">
        <w:t>Colour remapping information SEI message</w:t>
      </w:r>
      <w:bookmarkEnd w:id="57"/>
      <w:bookmarkEnd w:id="58"/>
    </w:p>
    <w:p w14:paraId="4902712F" w14:textId="1311782A" w:rsidR="00FF6468" w:rsidRPr="006852BE" w:rsidRDefault="004B4CFA" w:rsidP="004B4CFA">
      <w:r w:rsidRPr="006852BE">
        <w:t>The colour remapping information (CRI) SEI message conveys information used to remap decoded pictures from one colour volume to another one. The syntax of CRI remapping model includes three parts: a first piece-wise linear function applied to each colour component (“Pre-LUT”), followed by a three-by-three matrix applied to the three resulting colour components, followed by a second piece-wise linear function applied to each resulting colour component (“Post-LUT”). Each one of these set of data is optional (for instance only the Pre-LUTs can apply, leading to the application of only one transfer function to each colour component of the input signal). A maximum of 33 pivot points per LUT are coded to specify the piece-wise linear functions. When the three-by-three matrix is activated, the conversion process using CRI must apply in 4:4:4.</w:t>
      </w:r>
      <w:r w:rsidR="00FF6468" w:rsidRPr="006852BE">
        <w:t xml:space="preserve"> When it is not activated, logically, the Post-LUTs are not use</w:t>
      </w:r>
      <w:r w:rsidR="00091E4F" w:rsidRPr="006852BE">
        <w:t>d</w:t>
      </w:r>
      <w:r w:rsidR="00FF6468" w:rsidRPr="006852BE">
        <w:t xml:space="preserve">, and the mapping process can apply in </w:t>
      </w:r>
      <w:r w:rsidR="00091E4F" w:rsidRPr="006852BE">
        <w:t xml:space="preserve">4:2:2 or </w:t>
      </w:r>
      <w:r w:rsidR="00FF6468" w:rsidRPr="006852BE">
        <w:t>4:2:0 chroma sampling format</w:t>
      </w:r>
      <w:r w:rsidR="00091E4F" w:rsidRPr="006852BE">
        <w:t>s</w:t>
      </w:r>
      <w:r w:rsidR="00F51C72" w:rsidRPr="0095265A">
        <w:t>.</w:t>
      </w:r>
    </w:p>
    <w:p w14:paraId="7BEC5136" w14:textId="790302D9" w:rsidR="00AB04EC" w:rsidRPr="006852BE" w:rsidRDefault="00AB04EC" w:rsidP="004B4CFA">
      <w:r w:rsidRPr="006852BE">
        <w:t xml:space="preserve">The following equations illustrate the application of </w:t>
      </w:r>
      <w:r w:rsidR="00091E4F" w:rsidRPr="006852BE">
        <w:t xml:space="preserve">the complete CRI </w:t>
      </w:r>
      <w:r w:rsidRPr="006852BE">
        <w:t>model to the (R,G,B) values of a color sample:</w:t>
      </w:r>
    </w:p>
    <w:p w14:paraId="0B4ABDBD" w14:textId="455F3AF0" w:rsidR="004413C4" w:rsidRPr="006852BE" w:rsidRDefault="004413C4" w:rsidP="004413C4">
      <w:r w:rsidRPr="006852BE">
        <w:tab/>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R</m:t>
                      </m:r>
                    </m:e>
                    <m:sub>
                      <m:r>
                        <w:rPr>
                          <w:rFonts w:ascii="Cambria Math" w:hAnsi="Cambria Math"/>
                        </w:rPr>
                        <m:t>1</m:t>
                      </m:r>
                    </m:sub>
                  </m:sSub>
                </m:e>
              </m:mr>
              <m:mr>
                <m:e>
                  <m:sSub>
                    <m:sSubPr>
                      <m:ctrlPr>
                        <w:rPr>
                          <w:rFonts w:ascii="Cambria Math" w:hAnsi="Cambria Math"/>
                          <w:i/>
                        </w:rPr>
                      </m:ctrlPr>
                    </m:sSubPr>
                    <m:e>
                      <m:r>
                        <w:rPr>
                          <w:rFonts w:ascii="Cambria Math" w:hAnsi="Cambria Math"/>
                        </w:rPr>
                        <m:t>G</m:t>
                      </m:r>
                    </m:e>
                    <m:sub>
                      <m:r>
                        <w:rPr>
                          <w:rFonts w:ascii="Cambria Math" w:hAnsi="Cambria Math"/>
                        </w:rPr>
                        <m:t>1</m:t>
                      </m:r>
                    </m:sub>
                  </m:sSub>
                </m:e>
              </m:mr>
              <m:mr>
                <m:e>
                  <m:sSub>
                    <m:sSubPr>
                      <m:ctrlPr>
                        <w:rPr>
                          <w:rFonts w:ascii="Cambria Math" w:hAnsi="Cambria Math"/>
                          <w:i/>
                        </w:rPr>
                      </m:ctrlPr>
                    </m:sSubPr>
                    <m:e>
                      <m:r>
                        <w:rPr>
                          <w:rFonts w:ascii="Cambria Math" w:hAnsi="Cambria Math"/>
                        </w:rPr>
                        <m:t>B</m:t>
                      </m:r>
                    </m:e>
                    <m:sub>
                      <m: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sSub>
                        <m:sSubPr>
                          <m:ctrlPr>
                            <w:rPr>
                              <w:rFonts w:ascii="Cambria Math" w:hAnsi="Cambria Math"/>
                              <w:i/>
                            </w:rPr>
                          </m:ctrlPr>
                        </m:sSubPr>
                        <m:e>
                          <m:r>
                            <w:rPr>
                              <w:rFonts w:ascii="Cambria Math" w:hAnsi="Cambria Math"/>
                            </w:rPr>
                            <m:t>PreLUT</m:t>
                          </m:r>
                        </m:e>
                        <m:sub>
                          <m:r>
                            <w:rPr>
                              <w:rFonts w:ascii="Cambria Math" w:hAnsi="Cambria Math"/>
                            </w:rPr>
                            <m:t>0</m:t>
                          </m:r>
                        </m:sub>
                      </m:sSub>
                      <m:r>
                        <w:rPr>
                          <w:rFonts w:ascii="Cambria Math" w:hAnsi="Cambria Math"/>
                        </w:rPr>
                        <m:t>[R</m:t>
                      </m:r>
                    </m:e>
                    <m:sub>
                      <m:r>
                        <w:rPr>
                          <w:rFonts w:ascii="Cambria Math" w:hAnsi="Cambria Math"/>
                        </w:rPr>
                        <m:t>in</m:t>
                      </m:r>
                    </m:sub>
                  </m:sSub>
                  <m:r>
                    <w:rPr>
                      <w:rFonts w:ascii="Cambria Math" w:hAnsi="Cambria Math"/>
                    </w:rPr>
                    <m:t>]</m:t>
                  </m:r>
                </m:e>
              </m:mr>
              <m:mr>
                <m:e>
                  <m:sSub>
                    <m:sSubPr>
                      <m:ctrlPr>
                        <w:rPr>
                          <w:rFonts w:ascii="Cambria Math" w:hAnsi="Cambria Math"/>
                          <w:i/>
                        </w:rPr>
                      </m:ctrlPr>
                    </m:sSubPr>
                    <m:e>
                      <m:sSub>
                        <m:sSubPr>
                          <m:ctrlPr>
                            <w:rPr>
                              <w:rFonts w:ascii="Cambria Math" w:hAnsi="Cambria Math"/>
                              <w:i/>
                            </w:rPr>
                          </m:ctrlPr>
                        </m:sSubPr>
                        <m:e>
                          <m:r>
                            <w:rPr>
                              <w:rFonts w:ascii="Cambria Math" w:hAnsi="Cambria Math"/>
                            </w:rPr>
                            <m:t>PreLUT</m:t>
                          </m:r>
                        </m:e>
                        <m:sub>
                          <m:r>
                            <w:rPr>
                              <w:rFonts w:ascii="Cambria Math" w:hAnsi="Cambria Math"/>
                            </w:rPr>
                            <m:t>1</m:t>
                          </m:r>
                        </m:sub>
                      </m:sSub>
                      <m:r>
                        <w:rPr>
                          <w:rFonts w:ascii="Cambria Math" w:hAnsi="Cambria Math"/>
                        </w:rPr>
                        <m:t>[G</m:t>
                      </m:r>
                    </m:e>
                    <m:sub>
                      <m:r>
                        <w:rPr>
                          <w:rFonts w:ascii="Cambria Math" w:hAnsi="Cambria Math"/>
                        </w:rPr>
                        <m:t>in</m:t>
                      </m:r>
                    </m:sub>
                  </m:sSub>
                  <m:r>
                    <w:rPr>
                      <w:rFonts w:ascii="Cambria Math" w:hAnsi="Cambria Math"/>
                    </w:rPr>
                    <m:t>]</m:t>
                  </m:r>
                </m:e>
              </m:mr>
              <m:mr>
                <m:e>
                  <m:sSub>
                    <m:sSubPr>
                      <m:ctrlPr>
                        <w:rPr>
                          <w:rFonts w:ascii="Cambria Math" w:hAnsi="Cambria Math"/>
                          <w:i/>
                        </w:rPr>
                      </m:ctrlPr>
                    </m:sSubPr>
                    <m:e>
                      <m:r>
                        <w:rPr>
                          <w:rFonts w:ascii="Cambria Math" w:hAnsi="Cambria Math"/>
                        </w:rPr>
                        <m:t>Pre</m:t>
                      </m:r>
                      <m:sSub>
                        <m:sSubPr>
                          <m:ctrlPr>
                            <w:rPr>
                              <w:rFonts w:ascii="Cambria Math" w:hAnsi="Cambria Math"/>
                              <w:i/>
                            </w:rPr>
                          </m:ctrlPr>
                        </m:sSubPr>
                        <m:e>
                          <m:r>
                            <w:rPr>
                              <w:rFonts w:ascii="Cambria Math" w:hAnsi="Cambria Math"/>
                            </w:rPr>
                            <m:t>LUT</m:t>
                          </m:r>
                        </m:e>
                        <m:sub>
                          <m:r>
                            <w:rPr>
                              <w:rFonts w:ascii="Cambria Math" w:hAnsi="Cambria Math"/>
                            </w:rPr>
                            <m:t>2</m:t>
                          </m:r>
                        </m:sub>
                      </m:sSub>
                      <m:r>
                        <w:rPr>
                          <w:rFonts w:ascii="Cambria Math" w:hAnsi="Cambria Math"/>
                        </w:rPr>
                        <m:t>[B</m:t>
                      </m:r>
                    </m:e>
                    <m:sub>
                      <m:r>
                        <w:rPr>
                          <w:rFonts w:ascii="Cambria Math" w:hAnsi="Cambria Math"/>
                        </w:rPr>
                        <m:t>in</m:t>
                      </m:r>
                    </m:sub>
                  </m:sSub>
                  <m:r>
                    <w:rPr>
                      <w:rFonts w:ascii="Cambria Math" w:hAnsi="Cambria Math"/>
                    </w:rPr>
                    <m:t>]</m:t>
                  </m:r>
                </m:e>
              </m:mr>
            </m:m>
          </m:e>
        </m:d>
      </m:oMath>
      <w:r w:rsidRPr="006852BE">
        <w:tab/>
      </w:r>
      <w:r w:rsidRPr="006852BE">
        <w:tab/>
        <w:t>(</w:t>
      </w:r>
      <w:r w:rsidR="00B269E9">
        <w:fldChar w:fldCharType="begin"/>
      </w:r>
      <w:r w:rsidR="00B269E9">
        <w:instrText xml:space="preserve"> STYLEREF 1 \s </w:instrText>
      </w:r>
      <w:r w:rsidR="00B269E9">
        <w:fldChar w:fldCharType="separate"/>
      </w:r>
      <w:r w:rsidR="007867EB" w:rsidRPr="006852BE">
        <w:rPr>
          <w:noProof/>
        </w:rPr>
        <w:t>2</w:t>
      </w:r>
      <w:r w:rsidR="00B269E9">
        <w:rPr>
          <w:noProof/>
        </w:rPr>
        <w:fldChar w:fldCharType="end"/>
      </w:r>
      <w:r w:rsidRPr="006852BE">
        <w:noBreakHyphen/>
      </w:r>
      <w:r w:rsidR="00B269E9">
        <w:fldChar w:fldCharType="begin"/>
      </w:r>
      <w:r w:rsidR="00B269E9">
        <w:instrText xml:space="preserve"> SEQ Equation \* ARABIC \s 1 </w:instrText>
      </w:r>
      <w:r w:rsidR="00B269E9">
        <w:fldChar w:fldCharType="separate"/>
      </w:r>
      <w:r w:rsidR="007867EB" w:rsidRPr="006852BE">
        <w:rPr>
          <w:noProof/>
        </w:rPr>
        <w:t>2</w:t>
      </w:r>
      <w:r w:rsidR="00B269E9">
        <w:rPr>
          <w:noProof/>
        </w:rPr>
        <w:fldChar w:fldCharType="end"/>
      </w:r>
      <w:r w:rsidRPr="006852BE">
        <w:t>)</w:t>
      </w:r>
    </w:p>
    <w:p w14:paraId="610D7497" w14:textId="3D7F30AC" w:rsidR="004413C4" w:rsidRPr="006852BE" w:rsidRDefault="004413C4" w:rsidP="004413C4">
      <w:r w:rsidRPr="006852BE">
        <w:tab/>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R</m:t>
                      </m:r>
                    </m:e>
                    <m:sub>
                      <m:r>
                        <w:rPr>
                          <w:rFonts w:ascii="Cambria Math" w:hAnsi="Cambria Math"/>
                        </w:rPr>
                        <m:t>2</m:t>
                      </m:r>
                    </m:sub>
                  </m:sSub>
                </m:e>
              </m:mr>
              <m:mr>
                <m:e>
                  <m:sSub>
                    <m:sSubPr>
                      <m:ctrlPr>
                        <w:rPr>
                          <w:rFonts w:ascii="Cambria Math" w:hAnsi="Cambria Math"/>
                          <w:i/>
                        </w:rPr>
                      </m:ctrlPr>
                    </m:sSubPr>
                    <m:e>
                      <m:r>
                        <w:rPr>
                          <w:rFonts w:ascii="Cambria Math" w:hAnsi="Cambria Math"/>
                        </w:rPr>
                        <m:t>G</m:t>
                      </m:r>
                    </m:e>
                    <m:sub>
                      <m:r>
                        <w:rPr>
                          <w:rFonts w:ascii="Cambria Math" w:hAnsi="Cambria Math"/>
                        </w:rPr>
                        <m:t>2</m:t>
                      </m:r>
                    </m:sub>
                  </m:sSub>
                </m:e>
              </m:mr>
              <m:mr>
                <m:e>
                  <m:sSub>
                    <m:sSubPr>
                      <m:ctrlPr>
                        <w:rPr>
                          <w:rFonts w:ascii="Cambria Math" w:hAnsi="Cambria Math"/>
                          <w:i/>
                        </w:rPr>
                      </m:ctrlPr>
                    </m:sSubPr>
                    <m:e>
                      <m:r>
                        <w:rPr>
                          <w:rFonts w:ascii="Cambria Math" w:hAnsi="Cambria Math"/>
                        </w:rPr>
                        <m:t>B</m:t>
                      </m:r>
                    </m:e>
                    <m:sub>
                      <m: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i/>
              </w:rPr>
            </m:ctrlPr>
          </m:sSubPr>
          <m:e>
            <m:r>
              <w:rPr>
                <w:rFonts w:ascii="Cambria Math" w:eastAsia="Cambria Math" w:hAnsi="Cambria Math" w:cs="Cambria Math"/>
              </w:rPr>
              <m:t>M</m:t>
            </m:r>
          </m:e>
          <m:sub>
            <m: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R</m:t>
                      </m:r>
                    </m:e>
                    <m:sub>
                      <m:r>
                        <w:rPr>
                          <w:rFonts w:ascii="Cambria Math" w:hAnsi="Cambria Math"/>
                        </w:rPr>
                        <m:t>1</m:t>
                      </m:r>
                    </m:sub>
                  </m:sSub>
                </m:e>
              </m:mr>
              <m:mr>
                <m:e>
                  <m:sSub>
                    <m:sSubPr>
                      <m:ctrlPr>
                        <w:rPr>
                          <w:rFonts w:ascii="Cambria Math" w:hAnsi="Cambria Math"/>
                          <w:i/>
                        </w:rPr>
                      </m:ctrlPr>
                    </m:sSubPr>
                    <m:e>
                      <m:r>
                        <w:rPr>
                          <w:rFonts w:ascii="Cambria Math" w:hAnsi="Cambria Math"/>
                        </w:rPr>
                        <m:t>G</m:t>
                      </m:r>
                    </m:e>
                    <m:sub>
                      <m:r>
                        <w:rPr>
                          <w:rFonts w:ascii="Cambria Math" w:hAnsi="Cambria Math"/>
                        </w:rPr>
                        <m:t>1</m:t>
                      </m:r>
                    </m:sub>
                  </m:sSub>
                </m:e>
              </m:mr>
              <m:mr>
                <m:e>
                  <m:sSub>
                    <m:sSubPr>
                      <m:ctrlPr>
                        <w:rPr>
                          <w:rFonts w:ascii="Cambria Math" w:hAnsi="Cambria Math"/>
                          <w:i/>
                        </w:rPr>
                      </m:ctrlPr>
                    </m:sSubPr>
                    <m:e>
                      <m:r>
                        <w:rPr>
                          <w:rFonts w:ascii="Cambria Math" w:hAnsi="Cambria Math"/>
                        </w:rPr>
                        <m:t>B</m:t>
                      </m:r>
                    </m:e>
                    <m:sub>
                      <m:r>
                        <w:rPr>
                          <w:rFonts w:ascii="Cambria Math" w:hAnsi="Cambria Math"/>
                        </w:rPr>
                        <m:t>1</m:t>
                      </m:r>
                    </m:sub>
                  </m:sSub>
                </m:e>
              </m:mr>
            </m:m>
          </m:e>
        </m:d>
      </m:oMath>
      <w:r w:rsidRPr="006852BE">
        <w:tab/>
      </w:r>
      <w:r w:rsidRPr="006852BE">
        <w:tab/>
        <w:t>(</w:t>
      </w:r>
      <w:r w:rsidR="00B269E9">
        <w:fldChar w:fldCharType="begin"/>
      </w:r>
      <w:r w:rsidR="00B269E9">
        <w:instrText xml:space="preserve"> STYLEREF 1 \s </w:instrText>
      </w:r>
      <w:r w:rsidR="00B269E9">
        <w:fldChar w:fldCharType="separate"/>
      </w:r>
      <w:r w:rsidR="007867EB" w:rsidRPr="006852BE">
        <w:rPr>
          <w:noProof/>
        </w:rPr>
        <w:t>2</w:t>
      </w:r>
      <w:r w:rsidR="00B269E9">
        <w:rPr>
          <w:noProof/>
        </w:rPr>
        <w:fldChar w:fldCharType="end"/>
      </w:r>
      <w:r w:rsidRPr="006852BE">
        <w:noBreakHyphen/>
      </w:r>
      <w:r w:rsidR="00B269E9">
        <w:fldChar w:fldCharType="begin"/>
      </w:r>
      <w:r w:rsidR="00B269E9">
        <w:instrText xml:space="preserve"> SEQ Equation \* ARABIC \s 1 </w:instrText>
      </w:r>
      <w:r w:rsidR="00B269E9">
        <w:fldChar w:fldCharType="separate"/>
      </w:r>
      <w:r w:rsidR="007867EB" w:rsidRPr="006852BE">
        <w:rPr>
          <w:noProof/>
        </w:rPr>
        <w:t>3</w:t>
      </w:r>
      <w:r w:rsidR="00B269E9">
        <w:rPr>
          <w:noProof/>
        </w:rPr>
        <w:fldChar w:fldCharType="end"/>
      </w:r>
      <w:r w:rsidRPr="006852BE">
        <w:t>)</w:t>
      </w:r>
    </w:p>
    <w:p w14:paraId="2EA677DC" w14:textId="0F5C17A3" w:rsidR="004413C4" w:rsidRPr="006852BE" w:rsidRDefault="004413C4" w:rsidP="004413C4">
      <w:r w:rsidRPr="006852BE">
        <w:tab/>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R</m:t>
                      </m:r>
                    </m:e>
                    <m:sub>
                      <m:r>
                        <w:rPr>
                          <w:rFonts w:ascii="Cambria Math" w:hAnsi="Cambria Math"/>
                        </w:rPr>
                        <m:t>out</m:t>
                      </m:r>
                    </m:sub>
                  </m:sSub>
                </m:e>
              </m:mr>
              <m:mr>
                <m:e>
                  <m:sSub>
                    <m:sSubPr>
                      <m:ctrlPr>
                        <w:rPr>
                          <w:rFonts w:ascii="Cambria Math" w:hAnsi="Cambria Math"/>
                          <w:i/>
                        </w:rPr>
                      </m:ctrlPr>
                    </m:sSubPr>
                    <m:e>
                      <m:r>
                        <w:rPr>
                          <w:rFonts w:ascii="Cambria Math" w:hAnsi="Cambria Math"/>
                        </w:rPr>
                        <m:t>G</m:t>
                      </m:r>
                    </m:e>
                    <m:sub>
                      <m:r>
                        <w:rPr>
                          <w:rFonts w:ascii="Cambria Math" w:hAnsi="Cambria Math"/>
                        </w:rPr>
                        <m:t>out</m:t>
                      </m:r>
                    </m:sub>
                  </m:sSub>
                </m:e>
              </m:mr>
              <m:mr>
                <m:e>
                  <m:sSub>
                    <m:sSubPr>
                      <m:ctrlPr>
                        <w:rPr>
                          <w:rFonts w:ascii="Cambria Math" w:hAnsi="Cambria Math"/>
                          <w:i/>
                        </w:rPr>
                      </m:ctrlPr>
                    </m:sSubPr>
                    <m:e>
                      <m:r>
                        <w:rPr>
                          <w:rFonts w:ascii="Cambria Math" w:hAnsi="Cambria Math"/>
                        </w:rPr>
                        <m:t>B</m:t>
                      </m:r>
                    </m:e>
                    <m:sub>
                      <m:r>
                        <w:rPr>
                          <w:rFonts w:ascii="Cambria Math" w:hAnsi="Cambria Math"/>
                        </w:rPr>
                        <m:t>out</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sSub>
                        <m:sSubPr>
                          <m:ctrlPr>
                            <w:rPr>
                              <w:rFonts w:ascii="Cambria Math" w:hAnsi="Cambria Math"/>
                              <w:i/>
                            </w:rPr>
                          </m:ctrlPr>
                        </m:sSubPr>
                        <m:e>
                          <m:r>
                            <w:rPr>
                              <w:rFonts w:ascii="Cambria Math" w:hAnsi="Cambria Math"/>
                            </w:rPr>
                            <m:t>PostLUT</m:t>
                          </m:r>
                        </m:e>
                        <m:sub>
                          <m:r>
                            <w:rPr>
                              <w:rFonts w:ascii="Cambria Math" w:hAnsi="Cambria Math"/>
                            </w:rPr>
                            <m:t>0</m:t>
                          </m:r>
                        </m:sub>
                      </m:sSub>
                      <m:r>
                        <w:rPr>
                          <w:rFonts w:ascii="Cambria Math" w:hAnsi="Cambria Math"/>
                        </w:rPr>
                        <m:t>[R</m:t>
                      </m:r>
                    </m:e>
                    <m:sub>
                      <m:r>
                        <w:rPr>
                          <w:rFonts w:ascii="Cambria Math" w:hAnsi="Cambria Math"/>
                        </w:rPr>
                        <m:t>2</m:t>
                      </m:r>
                    </m:sub>
                  </m:sSub>
                  <m:r>
                    <w:rPr>
                      <w:rFonts w:ascii="Cambria Math" w:hAnsi="Cambria Math"/>
                    </w:rPr>
                    <m:t>]</m:t>
                  </m:r>
                </m:e>
              </m:mr>
              <m:mr>
                <m:e>
                  <m:sSub>
                    <m:sSubPr>
                      <m:ctrlPr>
                        <w:rPr>
                          <w:rFonts w:ascii="Cambria Math" w:hAnsi="Cambria Math"/>
                          <w:i/>
                        </w:rPr>
                      </m:ctrlPr>
                    </m:sSubPr>
                    <m:e>
                      <m:sSub>
                        <m:sSubPr>
                          <m:ctrlPr>
                            <w:rPr>
                              <w:rFonts w:ascii="Cambria Math" w:hAnsi="Cambria Math"/>
                              <w:i/>
                            </w:rPr>
                          </m:ctrlPr>
                        </m:sSubPr>
                        <m:e>
                          <m:r>
                            <w:rPr>
                              <w:rFonts w:ascii="Cambria Math" w:hAnsi="Cambria Math"/>
                            </w:rPr>
                            <m:t>PostLUT</m:t>
                          </m:r>
                        </m:e>
                        <m:sub>
                          <m:r>
                            <w:rPr>
                              <w:rFonts w:ascii="Cambria Math" w:hAnsi="Cambria Math"/>
                            </w:rPr>
                            <m:t>1</m:t>
                          </m:r>
                        </m:sub>
                      </m:sSub>
                      <m:r>
                        <w:rPr>
                          <w:rFonts w:ascii="Cambria Math" w:hAnsi="Cambria Math"/>
                        </w:rPr>
                        <m:t>[G</m:t>
                      </m:r>
                    </m:e>
                    <m:sub>
                      <m:r>
                        <w:rPr>
                          <w:rFonts w:ascii="Cambria Math" w:hAnsi="Cambria Math"/>
                        </w:rPr>
                        <m:t>2</m:t>
                      </m:r>
                    </m:sub>
                  </m:sSub>
                  <m:r>
                    <w:rPr>
                      <w:rFonts w:ascii="Cambria Math" w:hAnsi="Cambria Math"/>
                    </w:rPr>
                    <m:t>]</m:t>
                  </m:r>
                </m:e>
              </m:mr>
              <m:mr>
                <m:e>
                  <m:sSub>
                    <m:sSubPr>
                      <m:ctrlPr>
                        <w:rPr>
                          <w:rFonts w:ascii="Cambria Math" w:hAnsi="Cambria Math"/>
                          <w:i/>
                        </w:rPr>
                      </m:ctrlPr>
                    </m:sSubPr>
                    <m:e>
                      <m:sSub>
                        <m:sSubPr>
                          <m:ctrlPr>
                            <w:rPr>
                              <w:rFonts w:ascii="Cambria Math" w:hAnsi="Cambria Math"/>
                              <w:i/>
                            </w:rPr>
                          </m:ctrlPr>
                        </m:sSubPr>
                        <m:e>
                          <m:r>
                            <w:rPr>
                              <w:rFonts w:ascii="Cambria Math" w:hAnsi="Cambria Math"/>
                            </w:rPr>
                            <m:t>PostLUT</m:t>
                          </m:r>
                        </m:e>
                        <m:sub>
                          <m:r>
                            <w:rPr>
                              <w:rFonts w:ascii="Cambria Math" w:hAnsi="Cambria Math"/>
                            </w:rPr>
                            <m:t>2</m:t>
                          </m:r>
                        </m:sub>
                      </m:sSub>
                      <m:r>
                        <w:rPr>
                          <w:rFonts w:ascii="Cambria Math" w:hAnsi="Cambria Math"/>
                        </w:rPr>
                        <m:t>[B</m:t>
                      </m:r>
                    </m:e>
                    <m:sub>
                      <m:r>
                        <w:rPr>
                          <w:rFonts w:ascii="Cambria Math" w:hAnsi="Cambria Math"/>
                        </w:rPr>
                        <m:t>2</m:t>
                      </m:r>
                    </m:sub>
                  </m:sSub>
                  <m:r>
                    <w:rPr>
                      <w:rFonts w:ascii="Cambria Math" w:hAnsi="Cambria Math"/>
                    </w:rPr>
                    <m:t>]</m:t>
                  </m:r>
                </m:e>
              </m:mr>
            </m:m>
          </m:e>
        </m:d>
      </m:oMath>
      <w:r w:rsidRPr="006852BE">
        <w:tab/>
      </w:r>
      <w:r w:rsidRPr="006852BE">
        <w:tab/>
        <w:t>(</w:t>
      </w:r>
      <w:r w:rsidR="00B269E9">
        <w:fldChar w:fldCharType="begin"/>
      </w:r>
      <w:r w:rsidR="00B269E9">
        <w:instrText xml:space="preserve"> STYLEREF 1 \s </w:instrText>
      </w:r>
      <w:r w:rsidR="00B269E9">
        <w:fldChar w:fldCharType="separate"/>
      </w:r>
      <w:r w:rsidR="007867EB" w:rsidRPr="006852BE">
        <w:rPr>
          <w:noProof/>
        </w:rPr>
        <w:t>2</w:t>
      </w:r>
      <w:r w:rsidR="00B269E9">
        <w:rPr>
          <w:noProof/>
        </w:rPr>
        <w:fldChar w:fldCharType="end"/>
      </w:r>
      <w:r w:rsidRPr="006852BE">
        <w:noBreakHyphen/>
      </w:r>
      <w:r w:rsidR="00B269E9">
        <w:fldChar w:fldCharType="begin"/>
      </w:r>
      <w:r w:rsidR="00B269E9">
        <w:instrText xml:space="preserve"> SEQ Equation \* ARABIC \s 1 </w:instrText>
      </w:r>
      <w:r w:rsidR="00B269E9">
        <w:fldChar w:fldCharType="separate"/>
      </w:r>
      <w:r w:rsidR="007867EB" w:rsidRPr="006852BE">
        <w:rPr>
          <w:noProof/>
        </w:rPr>
        <w:t>4</w:t>
      </w:r>
      <w:r w:rsidR="00B269E9">
        <w:rPr>
          <w:noProof/>
        </w:rPr>
        <w:fldChar w:fldCharType="end"/>
      </w:r>
      <w:r w:rsidRPr="006852BE">
        <w:t>)</w:t>
      </w:r>
    </w:p>
    <w:p w14:paraId="078A2F60" w14:textId="77777777" w:rsidR="004413C4" w:rsidRPr="006852BE" w:rsidRDefault="004413C4" w:rsidP="004413C4"/>
    <w:p w14:paraId="6B647F5D" w14:textId="5BC9809B" w:rsidR="00527F6F" w:rsidRPr="006852BE" w:rsidRDefault="004B4CFA">
      <w:r w:rsidRPr="006852BE">
        <w:t>The CRI SEI message includes a syntax element colour_remap_</w:t>
      </w:r>
      <w:r w:rsidR="00F06EF3" w:rsidRPr="006852BE">
        <w:t>id that</w:t>
      </w:r>
      <w:r w:rsidRPr="006852BE">
        <w:t xml:space="preserve"> may be used to identify the purpose of the colour remapping information. For instance, colour_remap_id value may be used to indicate that the input of the remapping is the result of a first conversion process, such as conversion to Y</w:t>
      </w:r>
      <w:r w:rsidR="0040251F" w:rsidRPr="006852BE">
        <w:t>’</w:t>
      </w:r>
      <w:r w:rsidRPr="006852BE">
        <w:t>CbCr or GBR colour representation, or to enable cascading of different remapping processes.</w:t>
      </w:r>
    </w:p>
    <w:p w14:paraId="6B01BE7F" w14:textId="77777777" w:rsidR="00AD54F3" w:rsidRPr="006852BE" w:rsidRDefault="00AD54F3"/>
    <w:p w14:paraId="4AACAF49" w14:textId="6B9D0BBA" w:rsidR="00732ACC" w:rsidRPr="006852BE" w:rsidRDefault="00732ACC" w:rsidP="00732ACC">
      <w:pPr>
        <w:pStyle w:val="Heading1"/>
      </w:pPr>
      <w:bookmarkStart w:id="59" w:name="_Toc448311076"/>
      <w:bookmarkStart w:id="60" w:name="_Toc448311077"/>
      <w:bookmarkStart w:id="61" w:name="_Toc448311078"/>
      <w:bookmarkStart w:id="62" w:name="_Toc448311079"/>
      <w:bookmarkStart w:id="63" w:name="_Toc448311080"/>
      <w:bookmarkStart w:id="64" w:name="_Toc448311081"/>
      <w:bookmarkStart w:id="65" w:name="_Toc448311082"/>
      <w:bookmarkStart w:id="66" w:name="_Toc448311083"/>
      <w:bookmarkStart w:id="67" w:name="_Toc448311084"/>
      <w:bookmarkStart w:id="68" w:name="_Toc448311085"/>
      <w:bookmarkStart w:id="69" w:name="_Toc448311086"/>
      <w:bookmarkStart w:id="70" w:name="_Toc448311087"/>
      <w:bookmarkStart w:id="71" w:name="_Toc448311088"/>
      <w:bookmarkStart w:id="72" w:name="_Toc448311089"/>
      <w:bookmarkStart w:id="73" w:name="_Toc448311090"/>
      <w:bookmarkStart w:id="74" w:name="_Toc448311091"/>
      <w:bookmarkStart w:id="75" w:name="_Toc448311092"/>
      <w:bookmarkStart w:id="76" w:name="_Toc448311093"/>
      <w:bookmarkStart w:id="77" w:name="_Toc448311094"/>
      <w:bookmarkStart w:id="78" w:name="_Toc454454596"/>
      <w:bookmarkStart w:id="79" w:name="_Ref452426747"/>
      <w:bookmarkStart w:id="80" w:name="_Toc452455852"/>
      <w:bookmarkStart w:id="81" w:name="_Ref311238806"/>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r w:rsidRPr="006852BE">
        <w:t>Bitstream SDR backward compatibility with single-layer coding</w:t>
      </w:r>
      <w:bookmarkEnd w:id="78"/>
      <w:r w:rsidRPr="006852BE">
        <w:t xml:space="preserve"> </w:t>
      </w:r>
    </w:p>
    <w:p w14:paraId="207C6653" w14:textId="14FC9470" w:rsidR="002F64F6" w:rsidRPr="006852BE" w:rsidRDefault="003F2E11" w:rsidP="005037FB">
      <w:pPr>
        <w:pStyle w:val="Heading2"/>
      </w:pPr>
      <w:bookmarkStart w:id="82" w:name="_Toc453764831"/>
      <w:r w:rsidRPr="006852BE">
        <w:t xml:space="preserve">Introduction </w:t>
      </w:r>
    </w:p>
    <w:bookmarkEnd w:id="79"/>
    <w:bookmarkEnd w:id="80"/>
    <w:bookmarkEnd w:id="82"/>
    <w:p w14:paraId="18F4E4E6" w14:textId="57C729A9" w:rsidR="003F2E11" w:rsidRPr="006852BE" w:rsidRDefault="00C81319" w:rsidP="00E27ECA">
      <w:pPr>
        <w:rPr>
          <w:szCs w:val="22"/>
        </w:rPr>
      </w:pPr>
      <w:r w:rsidRPr="006852BE">
        <w:rPr>
          <w:rFonts w:eastAsia="SimSun"/>
        </w:rPr>
        <w:t xml:space="preserve">This section is focused on bitstream SDR backward compatibility </w:t>
      </w:r>
      <w:r w:rsidR="009C7FAB" w:rsidRPr="006852BE">
        <w:rPr>
          <w:rFonts w:eastAsia="SimSun"/>
        </w:rPr>
        <w:t xml:space="preserve">support </w:t>
      </w:r>
      <w:r w:rsidRPr="006852BE">
        <w:rPr>
          <w:rFonts w:eastAsia="SimSun"/>
        </w:rPr>
        <w:t xml:space="preserve">using a single-layer coding framework. </w:t>
      </w:r>
      <w:r w:rsidR="00E27ECA" w:rsidRPr="006852BE">
        <w:rPr>
          <w:rFonts w:eastAsia="SimSun"/>
        </w:rPr>
        <w:fldChar w:fldCharType="begin"/>
      </w:r>
      <w:r w:rsidR="00E27ECA" w:rsidRPr="006852BE">
        <w:rPr>
          <w:rFonts w:eastAsia="SimSun"/>
        </w:rPr>
        <w:instrText xml:space="preserve"> REF _Ref452416253 \h </w:instrText>
      </w:r>
      <w:r w:rsidR="00E27ECA" w:rsidRPr="006852BE">
        <w:rPr>
          <w:rFonts w:eastAsia="SimSun"/>
        </w:rPr>
      </w:r>
      <w:r w:rsidR="00E27ECA" w:rsidRPr="006852BE">
        <w:rPr>
          <w:rFonts w:eastAsia="SimSun"/>
        </w:rPr>
        <w:fldChar w:fldCharType="separate"/>
      </w:r>
      <w:r w:rsidR="007867EB" w:rsidRPr="006852BE">
        <w:t>Figure </w:t>
      </w:r>
      <w:r w:rsidR="007867EB" w:rsidRPr="006852BE">
        <w:rPr>
          <w:noProof/>
        </w:rPr>
        <w:t>3</w:t>
      </w:r>
      <w:r w:rsidR="007867EB" w:rsidRPr="006852BE">
        <w:noBreakHyphen/>
      </w:r>
      <w:r w:rsidR="007867EB" w:rsidRPr="006852BE">
        <w:rPr>
          <w:noProof/>
        </w:rPr>
        <w:t>1</w:t>
      </w:r>
      <w:r w:rsidR="00E27ECA" w:rsidRPr="006852BE">
        <w:rPr>
          <w:rFonts w:eastAsia="SimSun"/>
        </w:rPr>
        <w:fldChar w:fldCharType="end"/>
      </w:r>
      <w:r w:rsidR="00E27ECA" w:rsidRPr="006852BE">
        <w:rPr>
          <w:rFonts w:eastAsia="SimSun"/>
        </w:rPr>
        <w:t xml:space="preserve"> provides a simplified synoptic of </w:t>
      </w:r>
      <w:r w:rsidR="00DA1AB4" w:rsidRPr="006852BE">
        <w:rPr>
          <w:lang w:eastAsia="ko-KR"/>
        </w:rPr>
        <w:t xml:space="preserve">single-layer </w:t>
      </w:r>
      <w:r w:rsidR="00E27ECA" w:rsidRPr="006852BE">
        <w:rPr>
          <w:rFonts w:eastAsia="SimSun"/>
        </w:rPr>
        <w:t>distribution system offering bitstream SDR backward compatibility.</w:t>
      </w:r>
      <w:r w:rsidR="00E27ECA" w:rsidRPr="006852BE">
        <w:rPr>
          <w:szCs w:val="22"/>
        </w:rPr>
        <w:t xml:space="preserve"> The system typically uses HEVC Main 10 profile for the bitstream generation and decoding. It includes a pre-processing block, prior to encoding, that converts </w:t>
      </w:r>
      <w:r w:rsidR="003F2E11" w:rsidRPr="006852BE">
        <w:rPr>
          <w:szCs w:val="22"/>
        </w:rPr>
        <w:t>an</w:t>
      </w:r>
      <w:r w:rsidR="00E27ECA" w:rsidRPr="006852BE">
        <w:rPr>
          <w:szCs w:val="22"/>
        </w:rPr>
        <w:t xml:space="preserve"> input HDR signal into an SDR version. Side metadata can be generated in this step. After encoding and decoding the SDR signal, side metadata can be used </w:t>
      </w:r>
      <w:r w:rsidR="00DA1AB4" w:rsidRPr="006852BE">
        <w:rPr>
          <w:szCs w:val="22"/>
        </w:rPr>
        <w:t xml:space="preserve">in a post-processing step </w:t>
      </w:r>
      <w:r w:rsidR="00E27ECA" w:rsidRPr="006852BE">
        <w:rPr>
          <w:szCs w:val="22"/>
        </w:rPr>
        <w:t xml:space="preserve">to reconstruct </w:t>
      </w:r>
      <w:r w:rsidR="009C7FAB">
        <w:rPr>
          <w:szCs w:val="22"/>
        </w:rPr>
        <w:t>an</w:t>
      </w:r>
      <w:r w:rsidR="00E27ECA" w:rsidRPr="006852BE">
        <w:rPr>
          <w:szCs w:val="22"/>
        </w:rPr>
        <w:t xml:space="preserve"> HDR </w:t>
      </w:r>
      <w:r w:rsidR="009C7FAB">
        <w:rPr>
          <w:szCs w:val="22"/>
        </w:rPr>
        <w:t>version</w:t>
      </w:r>
      <w:r w:rsidR="00E27ECA" w:rsidRPr="006852BE">
        <w:rPr>
          <w:szCs w:val="22"/>
        </w:rPr>
        <w:t xml:space="preserve">. The decoded SDR video can be </w:t>
      </w:r>
      <w:r w:rsidR="00720BBD" w:rsidRPr="006852BE">
        <w:rPr>
          <w:szCs w:val="22"/>
        </w:rPr>
        <w:t xml:space="preserve">directly </w:t>
      </w:r>
      <w:r w:rsidR="00E27ECA" w:rsidRPr="006852BE">
        <w:rPr>
          <w:szCs w:val="22"/>
        </w:rPr>
        <w:t>rendered on an SDR display without adaptation.</w:t>
      </w:r>
      <w:r w:rsidR="00720BBD" w:rsidRPr="006852BE">
        <w:rPr>
          <w:szCs w:val="22"/>
        </w:rPr>
        <w:t xml:space="preserve"> </w:t>
      </w:r>
      <w:r w:rsidR="003F2E11" w:rsidRPr="006852BE">
        <w:rPr>
          <w:szCs w:val="22"/>
        </w:rPr>
        <w:t>Bitstream SDR backward compatibility can be essentially provided using two approaches: 1. by using</w:t>
      </w:r>
      <w:r w:rsidR="009C7FAB">
        <w:rPr>
          <w:szCs w:val="22"/>
        </w:rPr>
        <w:t>,</w:t>
      </w:r>
      <w:r w:rsidR="003F2E11" w:rsidRPr="006852BE">
        <w:rPr>
          <w:szCs w:val="22"/>
        </w:rPr>
        <w:t xml:space="preserve"> to generate the HDR master</w:t>
      </w:r>
      <w:r w:rsidR="009C7FAB">
        <w:rPr>
          <w:szCs w:val="22"/>
        </w:rPr>
        <w:t>,</w:t>
      </w:r>
      <w:r w:rsidR="003F2E11" w:rsidRPr="006852BE">
        <w:rPr>
          <w:szCs w:val="22"/>
        </w:rPr>
        <w:t xml:space="preserve"> an opto-electrical transfer function (OETF) offering some level of </w:t>
      </w:r>
      <w:r w:rsidR="00455C0B" w:rsidRPr="006852BE">
        <w:rPr>
          <w:szCs w:val="22"/>
        </w:rPr>
        <w:t xml:space="preserve">SDR </w:t>
      </w:r>
      <w:r w:rsidR="003F2E11" w:rsidRPr="006852BE">
        <w:rPr>
          <w:szCs w:val="22"/>
        </w:rPr>
        <w:t xml:space="preserve">backward compatibility, that is, partly similar to a BT.709 transfer function; 2. </w:t>
      </w:r>
      <w:r w:rsidR="007C04E1">
        <w:rPr>
          <w:szCs w:val="22"/>
        </w:rPr>
        <w:t>b</w:t>
      </w:r>
      <w:r w:rsidR="003F2E11" w:rsidRPr="006852BE">
        <w:rPr>
          <w:szCs w:val="22"/>
        </w:rPr>
        <w:t xml:space="preserve">y applying an invertible HDR-to-SDR conversion process prior to the encoding, </w:t>
      </w:r>
      <w:r w:rsidR="0036779D" w:rsidRPr="006852BE">
        <w:rPr>
          <w:szCs w:val="22"/>
        </w:rPr>
        <w:t>with dynamic</w:t>
      </w:r>
      <w:r w:rsidR="003F2E11" w:rsidRPr="006852BE">
        <w:rPr>
          <w:szCs w:val="22"/>
        </w:rPr>
        <w:t xml:space="preserve"> metadata</w:t>
      </w:r>
      <w:r w:rsidR="0036779D" w:rsidRPr="006852BE">
        <w:rPr>
          <w:szCs w:val="22"/>
        </w:rPr>
        <w:t xml:space="preserve"> required to perform the inverse conversion after decoding</w:t>
      </w:r>
      <w:r w:rsidR="003F2E11" w:rsidRPr="006852BE">
        <w:rPr>
          <w:szCs w:val="22"/>
        </w:rPr>
        <w:t>.</w:t>
      </w:r>
    </w:p>
    <w:p w14:paraId="5631682A" w14:textId="77777777" w:rsidR="00AD54F3" w:rsidRPr="006852BE" w:rsidRDefault="00AD54F3" w:rsidP="00E27ECA">
      <w:pPr>
        <w:rPr>
          <w:szCs w:val="22"/>
        </w:rPr>
      </w:pPr>
    </w:p>
    <w:p w14:paraId="6722B97C" w14:textId="2B2D5605" w:rsidR="00E27ECA" w:rsidRPr="006852BE" w:rsidRDefault="000535B3" w:rsidP="00E27ECA">
      <w:pPr>
        <w:jc w:val="center"/>
      </w:pPr>
      <w:r w:rsidRPr="006852BE">
        <w:object w:dxaOrig="8763" w:dyaOrig="1665" w14:anchorId="5B1000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75pt;height:71.25pt" o:ole="">
            <v:imagedata r:id="rId12" o:title=""/>
          </v:shape>
          <o:OLEObject Type="Embed" ProgID="Visio.Drawing.11" ShapeID="_x0000_i1025" DrawAspect="Content" ObjectID="_1537189472" r:id="rId13"/>
        </w:object>
      </w:r>
    </w:p>
    <w:p w14:paraId="3A32C78D" w14:textId="6612D62B" w:rsidR="00E27ECA" w:rsidRPr="006852BE" w:rsidRDefault="00E27ECA" w:rsidP="00E27ECA">
      <w:pPr>
        <w:pStyle w:val="Caption"/>
        <w:rPr>
          <w:lang w:val="en-US"/>
        </w:rPr>
      </w:pPr>
      <w:bookmarkStart w:id="83" w:name="_Ref452416253"/>
      <w:bookmarkStart w:id="84" w:name="_Ref452416022"/>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3</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1</w:t>
      </w:r>
      <w:r w:rsidRPr="006852BE">
        <w:rPr>
          <w:lang w:val="en-US"/>
        </w:rPr>
        <w:fldChar w:fldCharType="end"/>
      </w:r>
      <w:bookmarkEnd w:id="83"/>
      <w:r w:rsidRPr="006852BE">
        <w:rPr>
          <w:lang w:val="en-US"/>
        </w:rPr>
        <w:t xml:space="preserve"> – Display SDR backward compatibility using single layer coding system.</w:t>
      </w:r>
      <w:bookmarkEnd w:id="84"/>
    </w:p>
    <w:p w14:paraId="24878D95" w14:textId="77777777" w:rsidR="00D31AA1" w:rsidRPr="006852BE" w:rsidRDefault="00D31AA1" w:rsidP="00D31AA1">
      <w:pPr>
        <w:spacing w:before="60"/>
        <w:ind w:left="288"/>
        <w:rPr>
          <w:lang w:eastAsia="ko-KR"/>
        </w:rPr>
      </w:pPr>
    </w:p>
    <w:p w14:paraId="71F6CF9C" w14:textId="4374BF1D" w:rsidR="00D31AA1" w:rsidRPr="006852BE" w:rsidRDefault="00D31AA1" w:rsidP="00D31AA1">
      <w:pPr>
        <w:spacing w:before="60"/>
        <w:ind w:left="288"/>
      </w:pPr>
      <w:r w:rsidRPr="006852BE">
        <w:rPr>
          <w:highlight w:val="yellow"/>
          <w:lang w:eastAsia="ko-KR"/>
        </w:rPr>
        <w:t xml:space="preserve">[Ed. (EF): </w:t>
      </w:r>
      <w:r w:rsidR="00E21BCF" w:rsidRPr="006852BE">
        <w:rPr>
          <w:highlight w:val="yellow"/>
          <w:lang w:eastAsia="ko-KR"/>
        </w:rPr>
        <w:t xml:space="preserve">new </w:t>
      </w:r>
      <w:r w:rsidRPr="006852BE">
        <w:rPr>
          <w:highlight w:val="yellow"/>
          <w:lang w:eastAsia="ko-KR"/>
        </w:rPr>
        <w:t xml:space="preserve">section 3.2 could describe HLG usage for </w:t>
      </w:r>
      <w:r w:rsidR="003A6205" w:rsidRPr="006852BE">
        <w:rPr>
          <w:highlight w:val="yellow"/>
          <w:lang w:eastAsia="ko-KR"/>
        </w:rPr>
        <w:t xml:space="preserve">bitstream </w:t>
      </w:r>
      <w:r w:rsidRPr="006852BE">
        <w:rPr>
          <w:highlight w:val="yellow"/>
          <w:lang w:eastAsia="ko-KR"/>
        </w:rPr>
        <w:t>SDR BC, including usage of HDR compatibility info SEI.]</w:t>
      </w:r>
    </w:p>
    <w:p w14:paraId="7024C523" w14:textId="3A43A328" w:rsidR="00134517" w:rsidRPr="006852BE" w:rsidRDefault="00134517" w:rsidP="005037FB">
      <w:pPr>
        <w:pStyle w:val="Heading2"/>
      </w:pPr>
      <w:bookmarkStart w:id="85" w:name="_Ref452426283"/>
      <w:bookmarkStart w:id="86" w:name="_Toc452455854"/>
      <w:bookmarkStart w:id="87" w:name="_Toc454454599"/>
      <w:bookmarkStart w:id="88" w:name="_Ref456972458"/>
      <w:r w:rsidRPr="006852BE">
        <w:t>Dynamic range adaptation with dynamic metadata</w:t>
      </w:r>
      <w:bookmarkEnd w:id="85"/>
      <w:bookmarkEnd w:id="86"/>
      <w:bookmarkEnd w:id="87"/>
      <w:r w:rsidR="00D31AA1" w:rsidRPr="006852BE">
        <w:t xml:space="preserve"> signaled in SEI messages</w:t>
      </w:r>
      <w:bookmarkEnd w:id="88"/>
    </w:p>
    <w:p w14:paraId="37296E6C" w14:textId="5A695F70" w:rsidR="00134517" w:rsidRPr="006852BE" w:rsidRDefault="00134517" w:rsidP="00134517">
      <w:r w:rsidRPr="006852BE">
        <w:rPr>
          <w:lang w:eastAsia="zh-CN"/>
        </w:rPr>
        <w:t xml:space="preserve">An example of encoding process producing SDR/BT.2020 compatible HEVC bitstream is illustrated in </w:t>
      </w:r>
      <w:r w:rsidRPr="006852BE">
        <w:rPr>
          <w:lang w:eastAsia="zh-CN"/>
        </w:rPr>
        <w:fldChar w:fldCharType="begin"/>
      </w:r>
      <w:r w:rsidRPr="006852BE">
        <w:rPr>
          <w:lang w:eastAsia="zh-CN"/>
        </w:rPr>
        <w:instrText xml:space="preserve"> REF _Ref452424600 \h </w:instrText>
      </w:r>
      <w:r w:rsidRPr="006852BE">
        <w:rPr>
          <w:lang w:eastAsia="zh-CN"/>
        </w:rPr>
      </w:r>
      <w:r w:rsidRPr="006852BE">
        <w:rPr>
          <w:lang w:eastAsia="zh-CN"/>
        </w:rPr>
        <w:fldChar w:fldCharType="separate"/>
      </w:r>
      <w:r w:rsidR="007867EB" w:rsidRPr="006852BE">
        <w:t>Figure </w:t>
      </w:r>
      <w:r w:rsidR="007867EB" w:rsidRPr="006852BE">
        <w:rPr>
          <w:noProof/>
        </w:rPr>
        <w:t>3</w:t>
      </w:r>
      <w:r w:rsidR="007867EB" w:rsidRPr="006852BE">
        <w:noBreakHyphen/>
      </w:r>
      <w:r w:rsidR="007867EB" w:rsidRPr="006852BE">
        <w:rPr>
          <w:noProof/>
        </w:rPr>
        <w:t>2</w:t>
      </w:r>
      <w:r w:rsidRPr="006852BE">
        <w:rPr>
          <w:lang w:eastAsia="zh-CN"/>
        </w:rPr>
        <w:fldChar w:fldCharType="end"/>
      </w:r>
      <w:r w:rsidRPr="006852BE">
        <w:rPr>
          <w:lang w:eastAsia="zh-CN"/>
        </w:rPr>
        <w:t xml:space="preserve">. In this design, </w:t>
      </w:r>
      <w:r w:rsidR="0035073C" w:rsidRPr="006852BE">
        <w:t>Dynamic range adaptation (</w:t>
      </w:r>
      <w:r w:rsidRPr="006852BE">
        <w:rPr>
          <w:lang w:eastAsia="zh-CN"/>
        </w:rPr>
        <w:t>DRA</w:t>
      </w:r>
      <w:r w:rsidR="0035073C" w:rsidRPr="006852BE">
        <w:rPr>
          <w:lang w:eastAsia="zh-CN"/>
        </w:rPr>
        <w:t>)</w:t>
      </w:r>
      <w:r w:rsidRPr="006852BE">
        <w:rPr>
          <w:lang w:eastAsia="zh-CN"/>
        </w:rPr>
        <w:t xml:space="preserve"> applies three transfer functions to the Y’, Cb, and Cr components of </w:t>
      </w:r>
      <w:r w:rsidR="006E14B1" w:rsidRPr="006852BE">
        <w:rPr>
          <w:lang w:eastAsia="zh-CN"/>
        </w:rPr>
        <w:t xml:space="preserve">an </w:t>
      </w:r>
      <w:r w:rsidRPr="006852BE">
        <w:rPr>
          <w:lang w:eastAsia="zh-CN"/>
        </w:rPr>
        <w:t>input HDR10 signal. These functions are derived from the analysis of input HDR signal properties and aim at producing an SDR approximation. The resulting Y’CbCr signal</w:t>
      </w:r>
      <w:r w:rsidR="00455C0B" w:rsidRPr="006852BE">
        <w:rPr>
          <w:lang w:eastAsia="zh-CN"/>
        </w:rPr>
        <w:t>,</w:t>
      </w:r>
      <w:r w:rsidRPr="006852BE">
        <w:rPr>
          <w:lang w:eastAsia="zh-CN"/>
        </w:rPr>
        <w:t xml:space="preserve"> having </w:t>
      </w:r>
      <w:r w:rsidR="009E0EF9" w:rsidRPr="006852BE">
        <w:rPr>
          <w:lang w:eastAsia="zh-CN"/>
        </w:rPr>
        <w:t>BT.709/</w:t>
      </w:r>
      <w:r w:rsidR="00884F73" w:rsidRPr="006852BE">
        <w:rPr>
          <w:lang w:eastAsia="zh-CN"/>
        </w:rPr>
        <w:t>BT.2020</w:t>
      </w:r>
      <w:r w:rsidRPr="006852BE">
        <w:rPr>
          <w:lang w:eastAsia="zh-CN"/>
        </w:rPr>
        <w:t xml:space="preserve"> transfer characteristics and BT.2020 color primaries</w:t>
      </w:r>
      <w:r w:rsidR="00455C0B" w:rsidRPr="006852BE">
        <w:rPr>
          <w:lang w:eastAsia="zh-CN"/>
        </w:rPr>
        <w:t>,</w:t>
      </w:r>
      <w:r w:rsidRPr="006852BE">
        <w:rPr>
          <w:lang w:eastAsia="zh-CN"/>
        </w:rPr>
        <w:t xml:space="preserve"> is then encoded, using an HEVC Main10 compliant encoder.</w:t>
      </w:r>
      <w:r w:rsidRPr="006852BE">
        <w:t xml:space="preserve"> The functions are implemented in the shape of 1D look-up-tables (</w:t>
      </w:r>
      <w:r w:rsidRPr="006852BE">
        <w:rPr>
          <w:i/>
        </w:rPr>
        <w:t>LUT</w:t>
      </w:r>
      <w:r w:rsidRPr="006852BE">
        <w:rPr>
          <w:i/>
          <w:vertAlign w:val="subscript"/>
        </w:rPr>
        <w:t>DRAk</w:t>
      </w:r>
      <w:r w:rsidRPr="006852BE">
        <w:t xml:space="preserve">, for </w:t>
      </w:r>
      <w:r w:rsidRPr="006852BE">
        <w:rPr>
          <w:i/>
        </w:rPr>
        <w:t>k</w:t>
      </w:r>
      <w:r w:rsidRPr="006852BE">
        <w:t>=0, 1, 2), that directly apply to the HDR10 Y’, Cb and Cr components</w:t>
      </w:r>
      <w:r w:rsidR="007D572B" w:rsidRPr="006852BE">
        <w:t>, in 4:2:0 format</w:t>
      </w:r>
      <w:r w:rsidRPr="006852BE">
        <w:t>.</w:t>
      </w:r>
    </w:p>
    <w:p w14:paraId="0C3EA892" w14:textId="0AC9AB1E" w:rsidR="00134517" w:rsidRPr="006852BE" w:rsidRDefault="00134517" w:rsidP="00134517">
      <w:r w:rsidRPr="006852BE">
        <w:rPr>
          <w:lang w:eastAsia="zh-CN"/>
        </w:rPr>
        <w:t xml:space="preserve">The decoding process </w:t>
      </w:r>
      <w:r w:rsidR="00484576">
        <w:rPr>
          <w:lang w:eastAsia="zh-CN"/>
        </w:rPr>
        <w:t>is the inverse process of</w:t>
      </w:r>
      <w:r w:rsidRPr="006852BE">
        <w:rPr>
          <w:lang w:eastAsia="zh-CN"/>
        </w:rPr>
        <w:t xml:space="preserve"> the described above encoding</w:t>
      </w:r>
      <w:r w:rsidR="00484576">
        <w:rPr>
          <w:lang w:eastAsia="zh-CN"/>
        </w:rPr>
        <w:t>. It</w:t>
      </w:r>
      <w:r w:rsidRPr="006852BE">
        <w:rPr>
          <w:lang w:eastAsia="zh-CN"/>
        </w:rPr>
        <w:t xml:space="preserve"> includes the inverse DRA process as illustrated in </w:t>
      </w:r>
      <w:r w:rsidRPr="006852BE">
        <w:rPr>
          <w:lang w:eastAsia="zh-CN"/>
        </w:rPr>
        <w:fldChar w:fldCharType="begin"/>
      </w:r>
      <w:r w:rsidRPr="006852BE">
        <w:rPr>
          <w:lang w:eastAsia="zh-CN"/>
        </w:rPr>
        <w:instrText xml:space="preserve"> REF _Ref452425139 \h </w:instrText>
      </w:r>
      <w:r w:rsidRPr="006852BE">
        <w:rPr>
          <w:lang w:eastAsia="zh-CN"/>
        </w:rPr>
      </w:r>
      <w:r w:rsidRPr="006852BE">
        <w:rPr>
          <w:lang w:eastAsia="zh-CN"/>
        </w:rPr>
        <w:fldChar w:fldCharType="separate"/>
      </w:r>
      <w:r w:rsidR="007867EB" w:rsidRPr="006852BE">
        <w:t>Figure </w:t>
      </w:r>
      <w:r w:rsidR="007867EB" w:rsidRPr="006852BE">
        <w:rPr>
          <w:noProof/>
        </w:rPr>
        <w:t>3</w:t>
      </w:r>
      <w:r w:rsidR="007867EB" w:rsidRPr="006852BE">
        <w:noBreakHyphen/>
      </w:r>
      <w:r w:rsidR="007867EB" w:rsidRPr="006852BE">
        <w:rPr>
          <w:noProof/>
        </w:rPr>
        <w:t>3</w:t>
      </w:r>
      <w:r w:rsidRPr="006852BE">
        <w:rPr>
          <w:lang w:eastAsia="zh-CN"/>
        </w:rPr>
        <w:fldChar w:fldCharType="end"/>
      </w:r>
      <w:r w:rsidRPr="006852BE">
        <w:rPr>
          <w:lang w:eastAsia="zh-CN"/>
        </w:rPr>
        <w:t>. After HEVC Main 10</w:t>
      </w:r>
      <w:r w:rsidR="00484576">
        <w:rPr>
          <w:lang w:eastAsia="zh-CN"/>
        </w:rPr>
        <w:t xml:space="preserve"> </w:t>
      </w:r>
      <w:r w:rsidRPr="006852BE">
        <w:rPr>
          <w:lang w:eastAsia="zh-CN"/>
        </w:rPr>
        <w:t xml:space="preserve">compliant decoding, the decoded signal has </w:t>
      </w:r>
      <w:r w:rsidR="009E0EF9" w:rsidRPr="006852BE">
        <w:rPr>
          <w:lang w:eastAsia="zh-CN"/>
        </w:rPr>
        <w:t xml:space="preserve">BT.709/BT.2020 </w:t>
      </w:r>
      <w:r w:rsidRPr="006852BE">
        <w:rPr>
          <w:lang w:eastAsia="zh-CN"/>
        </w:rPr>
        <w:t>transfer characteristics and BT.2020 colour primaries. The post-process is used to reconstruct the HDR10 compatible signal using the inverse DRA transfer functions. These functions can be coded using</w:t>
      </w:r>
      <w:r w:rsidRPr="006852BE">
        <w:t xml:space="preserve"> three LUTs, embedded in SEI messages. In figures below, the CRI SEI is used.</w:t>
      </w:r>
      <w:r w:rsidR="00DC3596" w:rsidRPr="006852BE">
        <w:t xml:space="preserve"> The conversion process directly applies to the decoded</w:t>
      </w:r>
      <w:r w:rsidR="00484576">
        <w:t xml:space="preserve"> Y’CbCr</w:t>
      </w:r>
      <w:r w:rsidR="00DC3596" w:rsidRPr="006852BE">
        <w:t xml:space="preserve"> 4:2:0 signal.</w:t>
      </w:r>
    </w:p>
    <w:p w14:paraId="0186774C" w14:textId="3A8FB6E3" w:rsidR="00126391" w:rsidRPr="006852BE" w:rsidRDefault="00642D4C" w:rsidP="00126391">
      <w:pPr>
        <w:rPr>
          <w:lang w:eastAsia="zh-CN"/>
        </w:rPr>
      </w:pPr>
      <w:r w:rsidRPr="006852BE">
        <w:rPr>
          <w:lang w:eastAsia="zh-CN"/>
        </w:rPr>
        <w:t>P</w:t>
      </w:r>
      <w:r w:rsidR="00126391" w:rsidRPr="006852BE">
        <w:rPr>
          <w:lang w:eastAsia="zh-CN"/>
        </w:rPr>
        <w:t>arameters of DRA can be derived from HDR graded signal by using a</w:t>
      </w:r>
      <w:r w:rsidR="007B4879" w:rsidRPr="006852BE">
        <w:rPr>
          <w:lang w:eastAsia="zh-CN"/>
        </w:rPr>
        <w:t>n</w:t>
      </w:r>
      <w:r w:rsidR="00126391" w:rsidRPr="006852BE">
        <w:rPr>
          <w:lang w:eastAsia="zh-CN"/>
        </w:rPr>
        <w:t xml:space="preserve"> HDR</w:t>
      </w:r>
      <w:r w:rsidR="007B4879" w:rsidRPr="006852BE">
        <w:rPr>
          <w:lang w:eastAsia="zh-CN"/>
        </w:rPr>
        <w:t>-</w:t>
      </w:r>
      <w:r w:rsidR="00126391" w:rsidRPr="006852BE">
        <w:rPr>
          <w:lang w:eastAsia="zh-CN"/>
        </w:rPr>
        <w:t>to</w:t>
      </w:r>
      <w:r w:rsidR="007B4879" w:rsidRPr="006852BE">
        <w:rPr>
          <w:lang w:eastAsia="zh-CN"/>
        </w:rPr>
        <w:t>-</w:t>
      </w:r>
      <w:r w:rsidR="00126391" w:rsidRPr="006852BE">
        <w:rPr>
          <w:lang w:eastAsia="zh-CN"/>
        </w:rPr>
        <w:t xml:space="preserve">SDR </w:t>
      </w:r>
      <w:r w:rsidR="007B4879" w:rsidRPr="006852BE">
        <w:rPr>
          <w:lang w:eastAsia="zh-CN"/>
        </w:rPr>
        <w:t xml:space="preserve">conversion </w:t>
      </w:r>
      <w:r w:rsidR="00126391" w:rsidRPr="006852BE">
        <w:rPr>
          <w:lang w:eastAsia="zh-CN"/>
        </w:rPr>
        <w:t xml:space="preserve">algorithm or </w:t>
      </w:r>
      <w:r w:rsidR="007B4879" w:rsidRPr="006852BE">
        <w:rPr>
          <w:lang w:eastAsia="zh-CN"/>
        </w:rPr>
        <w:t xml:space="preserve">directly </w:t>
      </w:r>
      <w:r w:rsidR="00126391" w:rsidRPr="006852BE">
        <w:rPr>
          <w:lang w:eastAsia="zh-CN"/>
        </w:rPr>
        <w:t xml:space="preserve">from the graded SDR signal when </w:t>
      </w:r>
      <w:r w:rsidRPr="006852BE">
        <w:rPr>
          <w:lang w:eastAsia="zh-CN"/>
        </w:rPr>
        <w:t>an SDR master is provided as input to the encoding system</w:t>
      </w:r>
      <w:r w:rsidR="00126391" w:rsidRPr="006852BE">
        <w:rPr>
          <w:lang w:eastAsia="zh-CN"/>
        </w:rPr>
        <w:t>.</w:t>
      </w:r>
    </w:p>
    <w:p w14:paraId="32A71BF3" w14:textId="77777777" w:rsidR="00134517" w:rsidRPr="006852BE" w:rsidRDefault="00134517" w:rsidP="00134517">
      <w:pPr>
        <w:rPr>
          <w:lang w:eastAsia="zh-CN"/>
        </w:rPr>
      </w:pPr>
      <w:r w:rsidRPr="006852BE">
        <w:rPr>
          <w:noProof/>
          <w:lang w:eastAsia="en-US"/>
        </w:rPr>
        <mc:AlternateContent>
          <mc:Choice Requires="wpc">
            <w:drawing>
              <wp:inline distT="0" distB="0" distL="0" distR="0" wp14:anchorId="4568320B" wp14:editId="7D2DF5CE">
                <wp:extent cx="6090920" cy="2001292"/>
                <wp:effectExtent l="19050" t="0" r="0" b="0"/>
                <wp:docPr id="207" name="Canvas 20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8" name="Group 28"/>
                        <wpg:cNvGrpSpPr/>
                        <wpg:grpSpPr>
                          <a:xfrm>
                            <a:off x="0" y="255437"/>
                            <a:ext cx="5796717" cy="1593062"/>
                            <a:chOff x="0" y="387704"/>
                            <a:chExt cx="5573903" cy="1490652"/>
                          </a:xfrm>
                        </wpg:grpSpPr>
                        <wps:wsp>
                          <wps:cNvPr id="29" name="Flowchart: Data 29"/>
                          <wps:cNvSpPr>
                            <a:spLocks noChangeArrowheads="1"/>
                          </wps:cNvSpPr>
                          <wps:spPr bwMode="auto">
                            <a:xfrm>
                              <a:off x="0" y="687351"/>
                              <a:ext cx="782726" cy="462882"/>
                            </a:xfrm>
                            <a:prstGeom prst="flowChartInputOutpu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C06F8E6" w14:textId="77777777" w:rsidR="00003E06" w:rsidRPr="00232C2F" w:rsidRDefault="00003E06" w:rsidP="00134517">
                                <w:pPr>
                                  <w:pStyle w:val="NormalWeb"/>
                                  <w:spacing w:before="0" w:beforeAutospacing="0" w:after="120" w:afterAutospacing="0"/>
                                  <w:jc w:val="center"/>
                                  <w:rPr>
                                    <w:sz w:val="16"/>
                                    <w:szCs w:val="16"/>
                                  </w:rPr>
                                </w:pPr>
                                <w:r w:rsidRPr="00232C2F">
                                  <w:rPr>
                                    <w:rFonts w:eastAsia="SimSun" w:cstheme="minorBidi"/>
                                    <w:color w:val="000000"/>
                                    <w:kern w:val="24"/>
                                    <w:sz w:val="16"/>
                                    <w:szCs w:val="16"/>
                                    <w:lang w:val="en-GB"/>
                                  </w:rPr>
                                  <w:t>Linear RGB</w:t>
                                </w:r>
                              </w:p>
                            </w:txbxContent>
                          </wps:txbx>
                          <wps:bodyPr rot="0" vert="horz" wrap="square" lIns="91440" tIns="45720" rIns="91440" bIns="45720" anchor="ctr" anchorCtr="0" upright="1">
                            <a:noAutofit/>
                          </wps:bodyPr>
                        </wps:wsp>
                        <wps:wsp>
                          <wps:cNvPr id="30" name="Rectangle 30"/>
                          <wps:cNvSpPr>
                            <a:spLocks noChangeArrowheads="1"/>
                          </wps:cNvSpPr>
                          <wps:spPr bwMode="auto">
                            <a:xfrm>
                              <a:off x="4783999" y="1394716"/>
                              <a:ext cx="675166" cy="465208"/>
                            </a:xfrm>
                            <a:prstGeom prst="rect">
                              <a:avLst/>
                            </a:prstGeom>
                            <a:solidFill>
                              <a:srgbClr val="5B9BD5"/>
                            </a:solidFill>
                            <a:ln w="12700" cap="flat" cmpd="sng" algn="ctr">
                              <a:solidFill>
                                <a:srgbClr val="41719C"/>
                              </a:solidFill>
                              <a:prstDash val="solid"/>
                              <a:miter lim="800000"/>
                              <a:headEnd/>
                              <a:tailEnd/>
                            </a:ln>
                          </wps:spPr>
                          <wps:txbx>
                            <w:txbxContent>
                              <w:p w14:paraId="22874FC5" w14:textId="77777777" w:rsidR="00003E06" w:rsidRPr="00232C2F" w:rsidRDefault="00003E06" w:rsidP="00134517">
                                <w:pPr>
                                  <w:pStyle w:val="NormalWeb"/>
                                  <w:spacing w:before="0" w:beforeAutospacing="0" w:after="160" w:afterAutospacing="0" w:line="254" w:lineRule="auto"/>
                                  <w:jc w:val="center"/>
                                  <w:rPr>
                                    <w:sz w:val="16"/>
                                    <w:szCs w:val="16"/>
                                  </w:rPr>
                                </w:pPr>
                                <w:r w:rsidRPr="00232C2F">
                                  <w:rPr>
                                    <w:rFonts w:eastAsia="Calibri" w:cstheme="minorBidi"/>
                                    <w:color w:val="000000" w:themeColor="text1"/>
                                    <w:kern w:val="24"/>
                                    <w:sz w:val="16"/>
                                    <w:szCs w:val="16"/>
                                    <w:lang w:val="en-GB"/>
                                  </w:rPr>
                                  <w:t>HEVC main10</w:t>
                                </w:r>
                                <w:r w:rsidRPr="00232C2F">
                                  <w:rPr>
                                    <w:rFonts w:eastAsia="Calibri" w:cstheme="minorBidi"/>
                                    <w:color w:val="000000" w:themeColor="text1"/>
                                    <w:kern w:val="24"/>
                                    <w:sz w:val="16"/>
                                    <w:szCs w:val="16"/>
                                    <w:lang w:val="en-GB"/>
                                  </w:rPr>
                                  <w:br/>
                                  <w:t>encoder</w:t>
                                </w:r>
                              </w:p>
                            </w:txbxContent>
                          </wps:txbx>
                          <wps:bodyPr rot="0" vert="horz" wrap="square" lIns="91440" tIns="45720" rIns="91440" bIns="45720" anchor="ctr" anchorCtr="0" upright="1">
                            <a:noAutofit/>
                          </wps:bodyPr>
                        </wps:wsp>
                        <wps:wsp>
                          <wps:cNvPr id="31" name="Elbow Connector 31"/>
                          <wps:cNvCnPr>
                            <a:cxnSpLocks noChangeShapeType="1"/>
                            <a:stCxn id="29" idx="5"/>
                            <a:endCxn id="38" idx="1"/>
                          </wps:cNvCnPr>
                          <wps:spPr bwMode="auto">
                            <a:xfrm>
                              <a:off x="704453" y="918792"/>
                              <a:ext cx="237868" cy="2592"/>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g:grpSp>
                          <wpg:cNvPr id="32" name="Group 32"/>
                          <wpg:cNvGrpSpPr/>
                          <wpg:grpSpPr>
                            <a:xfrm>
                              <a:off x="851152" y="387704"/>
                              <a:ext cx="3867124" cy="876201"/>
                              <a:chOff x="1012082" y="387704"/>
                              <a:chExt cx="3867124" cy="876201"/>
                            </a:xfrm>
                          </wpg:grpSpPr>
                          <wps:wsp>
                            <wps:cNvPr id="33" name="Rectangle 33"/>
                            <wps:cNvSpPr/>
                            <wps:spPr bwMode="auto">
                              <a:xfrm>
                                <a:off x="1012082" y="387704"/>
                                <a:ext cx="3702425" cy="876201"/>
                              </a:xfrm>
                              <a:prstGeom prst="rect">
                                <a:avLst/>
                              </a:prstGeom>
                              <a:noFill/>
                              <a:ln>
                                <a:solidFill>
                                  <a:srgbClr val="41719C"/>
                                </a:solidFill>
                              </a:ln>
                              <a:extLst/>
                            </wps:spPr>
                            <wps:txbx>
                              <w:txbxContent>
                                <w:p w14:paraId="3C0C0598" w14:textId="77777777" w:rsidR="00003E06" w:rsidRPr="005F563B" w:rsidRDefault="00003E06" w:rsidP="00134517">
                                  <w:pPr>
                                    <w:pStyle w:val="NormalWeb"/>
                                    <w:spacing w:before="0" w:beforeAutospacing="0" w:after="0" w:afterAutospacing="0"/>
                                  </w:pPr>
                                  <w:r w:rsidRPr="005F563B">
                                    <w:rPr>
                                      <w:rFonts w:asciiTheme="minorHAnsi" w:hAnsi="Calibri" w:cstheme="minorBidi"/>
                                      <w:kern w:val="24"/>
                                    </w:rPr>
                                    <w:t>HDR/WCG Encoder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 name="Rectangle 34"/>
                            <wps:cNvSpPr>
                              <a:spLocks noChangeArrowheads="1"/>
                            </wps:cNvSpPr>
                            <wps:spPr bwMode="auto">
                              <a:xfrm>
                                <a:off x="2568045" y="687351"/>
                                <a:ext cx="617533" cy="462883"/>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43F6792" w14:textId="77777777" w:rsidR="00003E06" w:rsidRPr="00232C2F" w:rsidRDefault="00003E06" w:rsidP="00134517">
                                  <w:pPr>
                                    <w:pStyle w:val="NormalWeb"/>
                                    <w:spacing w:before="0" w:beforeAutospacing="0" w:after="160" w:afterAutospacing="0" w:line="254" w:lineRule="auto"/>
                                    <w:jc w:val="center"/>
                                    <w:rPr>
                                      <w:sz w:val="16"/>
                                      <w:szCs w:val="16"/>
                                    </w:rPr>
                                  </w:pPr>
                                  <w:r w:rsidRPr="00232C2F">
                                    <w:rPr>
                                      <w:rFonts w:eastAsia="Calibri" w:cstheme="minorBidi"/>
                                      <w:color w:val="000000"/>
                                      <w:kern w:val="24"/>
                                      <w:sz w:val="16"/>
                                      <w:szCs w:val="16"/>
                                      <w:lang w:val="en-GB"/>
                                    </w:rPr>
                                    <w:t>Quant 10bits</w:t>
                                  </w:r>
                                </w:p>
                              </w:txbxContent>
                            </wps:txbx>
                            <wps:bodyPr rot="0" vert="horz" wrap="square" lIns="91440" tIns="45720" rIns="91440" bIns="45720" anchor="ctr" anchorCtr="0" upright="1">
                              <a:noAutofit/>
                            </wps:bodyPr>
                          </wps:wsp>
                          <wps:wsp>
                            <wps:cNvPr id="35" name="Rectangle 35"/>
                            <wps:cNvSpPr>
                              <a:spLocks noChangeArrowheads="1"/>
                            </wps:cNvSpPr>
                            <wps:spPr bwMode="auto">
                              <a:xfrm>
                                <a:off x="4039996" y="687351"/>
                                <a:ext cx="587863" cy="468575"/>
                              </a:xfrm>
                              <a:prstGeom prst="rect">
                                <a:avLst/>
                              </a:prstGeom>
                              <a:noFill/>
                              <a:ln w="12700" cap="flat" cmpd="sng" algn="ctr">
                                <a:solidFill>
                                  <a:srgbClr val="FF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F750D39" w14:textId="77777777" w:rsidR="00003E06" w:rsidRPr="005F563B" w:rsidRDefault="00003E06" w:rsidP="00134517">
                                  <w:pPr>
                                    <w:pStyle w:val="NormalWeb"/>
                                    <w:spacing w:before="0" w:beforeAutospacing="0" w:after="160" w:afterAutospacing="0" w:line="252" w:lineRule="auto"/>
                                    <w:jc w:val="center"/>
                                    <w:rPr>
                                      <w:sz w:val="18"/>
                                      <w:szCs w:val="18"/>
                                    </w:rPr>
                                  </w:pPr>
                                  <w:r w:rsidRPr="005F563B">
                                    <w:rPr>
                                      <w:rFonts w:eastAsia="Times New Roman" w:cstheme="minorBidi"/>
                                      <w:color w:val="000000" w:themeColor="text1"/>
                                      <w:kern w:val="24"/>
                                      <w:sz w:val="18"/>
                                      <w:szCs w:val="18"/>
                                    </w:rPr>
                                    <w:t>DRA</w:t>
                                  </w:r>
                                </w:p>
                              </w:txbxContent>
                            </wps:txbx>
                            <wps:bodyPr rot="0" vert="horz" wrap="square" lIns="91440" tIns="45720" rIns="91440" bIns="45720" anchor="ctr" anchorCtr="0" upright="1">
                              <a:noAutofit/>
                            </wps:bodyPr>
                          </wps:wsp>
                          <wps:wsp>
                            <wps:cNvPr id="36" name="Elbow Connector 36"/>
                            <wps:cNvCnPr>
                              <a:cxnSpLocks noChangeShapeType="1"/>
                              <a:stCxn id="34" idx="3"/>
                              <a:endCxn id="39" idx="1"/>
                            </wps:cNvCnPr>
                            <wps:spPr bwMode="auto">
                              <a:xfrm>
                                <a:off x="3185578" y="918793"/>
                                <a:ext cx="129204" cy="1865"/>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37" name="Elbow Connector 37"/>
                            <wps:cNvCnPr>
                              <a:cxnSpLocks noChangeShapeType="1"/>
                              <a:stCxn id="42" idx="3"/>
                              <a:endCxn id="34" idx="1"/>
                            </wps:cNvCnPr>
                            <wps:spPr bwMode="auto">
                              <a:xfrm>
                                <a:off x="2451607" y="918792"/>
                                <a:ext cx="116438" cy="1"/>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38" name="Rectangle 38"/>
                            <wps:cNvSpPr>
                              <a:spLocks noChangeArrowheads="1"/>
                            </wps:cNvSpPr>
                            <wps:spPr bwMode="auto">
                              <a:xfrm>
                                <a:off x="1103251" y="687350"/>
                                <a:ext cx="580770" cy="468068"/>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88944F5" w14:textId="77777777" w:rsidR="00003E06" w:rsidRPr="00232C2F" w:rsidRDefault="00003E06" w:rsidP="00134517">
                                  <w:pPr>
                                    <w:pStyle w:val="NormalWeb"/>
                                    <w:spacing w:before="0" w:beforeAutospacing="0" w:after="160" w:afterAutospacing="0" w:line="254" w:lineRule="auto"/>
                                    <w:jc w:val="center"/>
                                    <w:rPr>
                                      <w:sz w:val="16"/>
                                      <w:szCs w:val="16"/>
                                    </w:rPr>
                                  </w:pPr>
                                  <w:r>
                                    <w:rPr>
                                      <w:rFonts w:eastAsia="Times New Roman" w:cstheme="minorBidi"/>
                                      <w:color w:val="000000"/>
                                      <w:kern w:val="24"/>
                                      <w:sz w:val="16"/>
                                      <w:szCs w:val="16"/>
                                      <w:lang w:val="en-GB"/>
                                    </w:rPr>
                                    <w:t xml:space="preserve">Inv. </w:t>
                                  </w:r>
                                  <w:r w:rsidRPr="00232C2F">
                                    <w:rPr>
                                      <w:rFonts w:eastAsia="Times New Roman" w:cstheme="minorBidi"/>
                                      <w:color w:val="000000"/>
                                      <w:kern w:val="24"/>
                                      <w:sz w:val="16"/>
                                      <w:szCs w:val="16"/>
                                      <w:lang w:val="en-GB"/>
                                    </w:rPr>
                                    <w:t>ST.2084</w:t>
                                  </w:r>
                                  <w:r w:rsidRPr="00232C2F">
                                    <w:rPr>
                                      <w:rFonts w:eastAsia="Times New Roman" w:cstheme="minorBidi"/>
                                      <w:color w:val="000000" w:themeColor="text1"/>
                                      <w:kern w:val="24"/>
                                      <w:sz w:val="16"/>
                                      <w:szCs w:val="16"/>
                                    </w:rPr>
                                    <w:br/>
                                  </w:r>
                                </w:p>
                              </w:txbxContent>
                            </wps:txbx>
                            <wps:bodyPr rot="0" vert="horz" wrap="square" lIns="91440" tIns="45720" rIns="91440" bIns="45720" anchor="ctr" anchorCtr="0" upright="1">
                              <a:noAutofit/>
                            </wps:bodyPr>
                          </wps:wsp>
                          <wps:wsp>
                            <wps:cNvPr id="39" name="Rectangle 39"/>
                            <wps:cNvSpPr>
                              <a:spLocks noChangeArrowheads="1"/>
                            </wps:cNvSpPr>
                            <wps:spPr bwMode="auto">
                              <a:xfrm>
                                <a:off x="3314782" y="687351"/>
                                <a:ext cx="596009" cy="466614"/>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5275194" w14:textId="77777777" w:rsidR="00003E06" w:rsidRPr="00232C2F" w:rsidRDefault="00003E06" w:rsidP="00134517">
                                  <w:pPr>
                                    <w:pStyle w:val="NormalWeb"/>
                                    <w:spacing w:before="0" w:beforeAutospacing="0" w:after="160" w:afterAutospacing="0" w:line="252" w:lineRule="auto"/>
                                    <w:jc w:val="center"/>
                                    <w:rPr>
                                      <w:sz w:val="16"/>
                                      <w:szCs w:val="16"/>
                                    </w:rPr>
                                  </w:pPr>
                                  <w:r w:rsidRPr="00232C2F">
                                    <w:rPr>
                                      <w:rFonts w:eastAsia="Times New Roman" w:cstheme="minorBidi"/>
                                      <w:color w:val="000000"/>
                                      <w:kern w:val="24"/>
                                      <w:sz w:val="16"/>
                                      <w:szCs w:val="16"/>
                                      <w:lang w:val="en-GB"/>
                                    </w:rPr>
                                    <w:t>Chroma Sampling</w:t>
                                  </w:r>
                                  <w:r w:rsidRPr="00232C2F">
                                    <w:rPr>
                                      <w:rFonts w:eastAsia="Times New Roman" w:cstheme="minorBidi"/>
                                      <w:color w:val="000000" w:themeColor="text1"/>
                                      <w:kern w:val="24"/>
                                      <w:sz w:val="16"/>
                                      <w:szCs w:val="16"/>
                                    </w:rPr>
                                    <w:br/>
                                    <w:t>4:2:0</w:t>
                                  </w:r>
                                </w:p>
                              </w:txbxContent>
                            </wps:txbx>
                            <wps:bodyPr rot="0" vert="horz" wrap="square" lIns="91440" tIns="45720" rIns="91440" bIns="45720" anchor="ctr" anchorCtr="0" upright="1">
                              <a:noAutofit/>
                            </wps:bodyPr>
                          </wps:wsp>
                          <wps:wsp>
                            <wps:cNvPr id="40" name="Elbow Connector 40"/>
                            <wps:cNvCnPr>
                              <a:cxnSpLocks noChangeShapeType="1"/>
                              <a:stCxn id="39" idx="3"/>
                              <a:endCxn id="35" idx="1"/>
                            </wps:cNvCnPr>
                            <wps:spPr bwMode="auto">
                              <a:xfrm>
                                <a:off x="3910791" y="920658"/>
                                <a:ext cx="129205" cy="981"/>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1" name="Elbow Connector 41"/>
                            <wps:cNvCnPr>
                              <a:cxnSpLocks noChangeShapeType="1"/>
                              <a:stCxn id="35" idx="3"/>
                              <a:endCxn id="47" idx="2"/>
                            </wps:cNvCnPr>
                            <wps:spPr bwMode="auto">
                              <a:xfrm>
                                <a:off x="4627859" y="921639"/>
                                <a:ext cx="251347" cy="260"/>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2" name="Rectangle 42"/>
                            <wps:cNvSpPr>
                              <a:spLocks noChangeArrowheads="1"/>
                            </wps:cNvSpPr>
                            <wps:spPr bwMode="auto">
                              <a:xfrm>
                                <a:off x="1815288" y="687350"/>
                                <a:ext cx="636319" cy="462883"/>
                              </a:xfrm>
                              <a:prstGeom prst="rect">
                                <a:avLst/>
                              </a:prstGeom>
                              <a:noFill/>
                              <a:ln w="12700" cap="flat" cmpd="sng" algn="ctr">
                                <a:solidFill>
                                  <a:srgbClr val="0070C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0718E27" w14:textId="642FE242" w:rsidR="00003E06" w:rsidRPr="00232C2F" w:rsidRDefault="00003E06" w:rsidP="00134517">
                                  <w:pPr>
                                    <w:pStyle w:val="NormalWeb"/>
                                    <w:spacing w:before="0" w:beforeAutospacing="0" w:after="160" w:afterAutospacing="0" w:line="254" w:lineRule="auto"/>
                                    <w:jc w:val="center"/>
                                    <w:rPr>
                                      <w:sz w:val="16"/>
                                      <w:szCs w:val="16"/>
                                    </w:rPr>
                                  </w:pPr>
                                  <w:r w:rsidRPr="00232C2F">
                                    <w:rPr>
                                      <w:rFonts w:eastAsia="Calibri" w:cstheme="minorBidi"/>
                                      <w:color w:val="000000"/>
                                      <w:kern w:val="24"/>
                                      <w:sz w:val="16"/>
                                      <w:szCs w:val="16"/>
                                      <w:lang w:val="en-GB"/>
                                    </w:rPr>
                                    <w:t>Y</w:t>
                                  </w:r>
                                  <w:r>
                                    <w:rPr>
                                      <w:rFonts w:eastAsia="Calibri" w:cstheme="minorBidi"/>
                                      <w:color w:val="000000"/>
                                      <w:kern w:val="24"/>
                                      <w:sz w:val="16"/>
                                      <w:szCs w:val="16"/>
                                      <w:lang w:val="en-GB"/>
                                    </w:rPr>
                                    <w:t>’</w:t>
                                  </w:r>
                                  <w:r w:rsidRPr="00232C2F">
                                    <w:rPr>
                                      <w:rFonts w:eastAsia="Calibri" w:cstheme="minorBidi"/>
                                      <w:color w:val="000000"/>
                                      <w:kern w:val="24"/>
                                      <w:sz w:val="16"/>
                                      <w:szCs w:val="16"/>
                                      <w:lang w:val="en-GB"/>
                                    </w:rPr>
                                    <w:t>CbCr Convers</w:t>
                                  </w:r>
                                  <w:r>
                                    <w:rPr>
                                      <w:rFonts w:eastAsia="Calibri" w:cstheme="minorBidi"/>
                                      <w:color w:val="000000"/>
                                      <w:kern w:val="24"/>
                                      <w:sz w:val="16"/>
                                      <w:szCs w:val="16"/>
                                      <w:lang w:val="en-GB"/>
                                    </w:rPr>
                                    <w:t>.</w:t>
                                  </w:r>
                                </w:p>
                              </w:txbxContent>
                            </wps:txbx>
                            <wps:bodyPr rot="0" vert="horz" wrap="square" lIns="91440" tIns="45720" rIns="91440" bIns="45720" anchor="ctr" anchorCtr="0" upright="1">
                              <a:noAutofit/>
                            </wps:bodyPr>
                          </wps:wsp>
                          <wps:wsp>
                            <wps:cNvPr id="43" name="Elbow Connector 43"/>
                            <wps:cNvCnPr>
                              <a:cxnSpLocks noChangeShapeType="1"/>
                              <a:stCxn id="38" idx="3"/>
                              <a:endCxn id="42" idx="1"/>
                            </wps:cNvCnPr>
                            <wps:spPr bwMode="auto">
                              <a:xfrm flipV="1">
                                <a:off x="1684021" y="918792"/>
                                <a:ext cx="131267" cy="2593"/>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g:grpSp>
                        <wps:wsp>
                          <wps:cNvPr id="44" name="Elbow Connector 44"/>
                          <wps:cNvCnPr>
                            <a:stCxn id="35" idx="2"/>
                            <a:endCxn id="30" idx="1"/>
                          </wps:cNvCnPr>
                          <wps:spPr>
                            <a:xfrm rot="16200000" flipH="1">
                              <a:off x="4242801" y="1086121"/>
                              <a:ext cx="471394" cy="611002"/>
                            </a:xfrm>
                            <a:prstGeom prst="bentConnector2">
                              <a:avLst/>
                            </a:prstGeom>
                            <a:ln w="12700">
                              <a:solidFill>
                                <a:srgbClr val="FF0000"/>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45" name="TextBox 27"/>
                          <wps:cNvSpPr txBox="1"/>
                          <wps:spPr>
                            <a:xfrm>
                              <a:off x="3547528" y="1643406"/>
                              <a:ext cx="1289685" cy="234950"/>
                            </a:xfrm>
                            <a:prstGeom prst="rect">
                              <a:avLst/>
                            </a:prstGeom>
                            <a:noFill/>
                          </wps:spPr>
                          <wps:txbx>
                            <w:txbxContent>
                              <w:p w14:paraId="7F6763E0" w14:textId="77777777" w:rsidR="00003E06" w:rsidRPr="00232C2F" w:rsidRDefault="00003E06" w:rsidP="00134517">
                                <w:pPr>
                                  <w:pStyle w:val="NormalWeb"/>
                                  <w:spacing w:before="0" w:beforeAutospacing="0" w:after="60" w:afterAutospacing="0" w:line="216" w:lineRule="auto"/>
                                  <w:rPr>
                                    <w:sz w:val="16"/>
                                    <w:szCs w:val="16"/>
                                  </w:rPr>
                                </w:pPr>
                                <w:r w:rsidRPr="00232C2F">
                                  <w:rPr>
                                    <w:rFonts w:ascii="Calibre Semibold" w:hAnsi="Calibre Semibold" w:cstheme="minorBidi"/>
                                    <w:color w:val="FF0000"/>
                                    <w:kern w:val="24"/>
                                    <w:sz w:val="16"/>
                                    <w:szCs w:val="16"/>
                                  </w:rPr>
                                  <w:t>DRA control over CRI SEI</w:t>
                                </w:r>
                              </w:p>
                            </w:txbxContent>
                          </wps:txbx>
                          <wps:bodyPr wrap="square" rtlCol="0">
                            <a:noAutofit/>
                          </wps:bodyPr>
                        </wps:wsp>
                        <wps:wsp>
                          <wps:cNvPr id="47" name="Flowchart: Data 47"/>
                          <wps:cNvSpPr>
                            <a:spLocks noChangeArrowheads="1"/>
                          </wps:cNvSpPr>
                          <wps:spPr bwMode="auto">
                            <a:xfrm>
                              <a:off x="4623206" y="692781"/>
                              <a:ext cx="950697" cy="458236"/>
                            </a:xfrm>
                            <a:prstGeom prst="flowChartInputOutpu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C6F964A" w14:textId="7C6A0D23" w:rsidR="00003E06" w:rsidRPr="00290D65" w:rsidRDefault="00003E06" w:rsidP="00134517">
                                <w:pPr>
                                  <w:pStyle w:val="NormalWeb"/>
                                  <w:spacing w:before="0" w:beforeAutospacing="0" w:after="120" w:afterAutospacing="0"/>
                                  <w:jc w:val="center"/>
                                  <w:rPr>
                                    <w:sz w:val="16"/>
                                    <w:szCs w:val="16"/>
                                  </w:rPr>
                                </w:pPr>
                                <w:r w:rsidRPr="00290D65">
                                  <w:rPr>
                                    <w:rFonts w:eastAsia="SimSun" w:cstheme="minorBidi"/>
                                    <w:color w:val="000000"/>
                                    <w:kern w:val="24"/>
                                    <w:sz w:val="16"/>
                                    <w:szCs w:val="16"/>
                                    <w:lang w:val="en-GB"/>
                                  </w:rPr>
                                  <w:t>Y</w:t>
                                </w:r>
                                <w:r>
                                  <w:rPr>
                                    <w:rFonts w:eastAsia="SimSun" w:cstheme="minorBidi"/>
                                    <w:color w:val="000000"/>
                                    <w:kern w:val="24"/>
                                    <w:sz w:val="16"/>
                                    <w:szCs w:val="16"/>
                                    <w:lang w:val="en-GB"/>
                                  </w:rPr>
                                  <w:t>’</w:t>
                                </w:r>
                                <w:r w:rsidRPr="00290D65">
                                  <w:rPr>
                                    <w:rFonts w:eastAsia="SimSun" w:cstheme="minorBidi"/>
                                    <w:color w:val="000000"/>
                                    <w:kern w:val="24"/>
                                    <w:sz w:val="16"/>
                                    <w:szCs w:val="16"/>
                                    <w:lang w:val="en-GB"/>
                                  </w:rPr>
                                  <w:t xml:space="preserve">CbCR </w:t>
                                </w:r>
                                <w:r w:rsidRPr="00290D65">
                                  <w:rPr>
                                    <w:rFonts w:eastAsia="SimSun" w:cstheme="minorBidi"/>
                                    <w:color w:val="000000" w:themeColor="text1"/>
                                    <w:kern w:val="24"/>
                                    <w:sz w:val="16"/>
                                    <w:szCs w:val="16"/>
                                  </w:rPr>
                                  <w:t>BT.2020</w:t>
                                </w:r>
                              </w:p>
                            </w:txbxContent>
                          </wps:txbx>
                          <wps:bodyPr rot="0" vert="horz" wrap="square" lIns="91440" tIns="45720" rIns="91440" bIns="45720" anchor="ctr" anchorCtr="0" upright="1">
                            <a:noAutofit/>
                          </wps:bodyPr>
                        </wps:wsp>
                        <wps:wsp>
                          <wps:cNvPr id="48" name="Elbow Connector 48"/>
                          <wps:cNvCnPr>
                            <a:cxnSpLocks noChangeShapeType="1"/>
                            <a:stCxn id="47" idx="4"/>
                            <a:endCxn id="30" idx="0"/>
                          </wps:cNvCnPr>
                          <wps:spPr bwMode="auto">
                            <a:xfrm rot="16200000" flipH="1">
                              <a:off x="4988219" y="1261352"/>
                              <a:ext cx="243699" cy="23027"/>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g:wgp>
                      <wps:wsp>
                        <wps:cNvPr id="49" name="Elbow Connector 49"/>
                        <wps:cNvCnPr>
                          <a:cxnSpLocks noChangeShapeType="1"/>
                          <a:stCxn id="30" idx="3"/>
                        </wps:cNvCnPr>
                        <wps:spPr bwMode="auto">
                          <a:xfrm flipV="1">
                            <a:off x="5677392" y="1579864"/>
                            <a:ext cx="162691" cy="176"/>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4568320B" id="Canvas 207" o:spid="_x0000_s1026" editas="canvas" style="width:479.6pt;height:157.6pt;mso-position-horizontal-relative:char;mso-position-vertical-relative:line" coordsize="60909,20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">
                <v:shape id="_x0000_s1027" type="#_x0000_t75" style="position:absolute;width:60909;height:20008;visibility:visible;mso-wrap-style:square">
                  <v:fill o:detectmouseclick="t"/>
                  <v:path o:connecttype="none"/>
                </v:shape>
                <v:group id="Group 28" o:spid="_x0000_s1028" style="position:absolute;top:2554;width:57967;height:15930" coordorigin=",3877" coordsize="55739,14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type id="_x0000_t111" coordsize="21600,21600" o:spt="111" path="m4321,l21600,,17204,21600,,21600xe">
                    <v:stroke joinstyle="miter"/>
                    <v:path gradientshapeok="t" o:connecttype="custom" o:connectlocs="12961,0;10800,0;2161,10800;8602,21600;10800,21600;19402,10800" textboxrect="4321,0,17204,21600"/>
                  </v:shapetype>
                  <v:shape id="Flowchart: Data 29" o:spid="_x0000_s1029" type="#_x0000_t111" style="position:absolute;top:6873;width:7827;height:46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" filled="f" strokecolor="#41719c" strokeweight="1pt">
                    <v:textbox>
                      <w:txbxContent>
                        <w:p w14:paraId="2C06F8E6" w14:textId="77777777" w:rsidR="00003E06" w:rsidRPr="00232C2F" w:rsidRDefault="00003E06" w:rsidP="00134517">
                          <w:pPr>
                            <w:pStyle w:val="NormalWeb"/>
                            <w:spacing w:before="0" w:beforeAutospacing="0" w:after="120" w:afterAutospacing="0"/>
                            <w:jc w:val="center"/>
                            <w:rPr>
                              <w:sz w:val="16"/>
                              <w:szCs w:val="16"/>
                            </w:rPr>
                          </w:pPr>
                          <w:r w:rsidRPr="00232C2F">
                            <w:rPr>
                              <w:rFonts w:eastAsia="SimSun" w:cstheme="minorBidi"/>
                              <w:color w:val="000000"/>
                              <w:kern w:val="24"/>
                              <w:sz w:val="16"/>
                              <w:szCs w:val="16"/>
                              <w:lang w:val="en-GB"/>
                            </w:rPr>
                            <w:t>Linear RGB</w:t>
                          </w:r>
                        </w:p>
                      </w:txbxContent>
                    </v:textbox>
                  </v:shape>
                  <v:rect id="Rectangle 30" o:spid="_x0000_s1030" style="position:absolute;left:47839;top:13947;width:6752;height:46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" fillcolor="#5b9bd5" strokecolor="#41719c" strokeweight="1pt">
                    <v:textbox>
                      <w:txbxContent>
                        <w:p w14:paraId="22874FC5" w14:textId="77777777" w:rsidR="00003E06" w:rsidRPr="00232C2F" w:rsidRDefault="00003E06" w:rsidP="00134517">
                          <w:pPr>
                            <w:pStyle w:val="NormalWeb"/>
                            <w:spacing w:before="0" w:beforeAutospacing="0" w:after="160" w:afterAutospacing="0" w:line="254" w:lineRule="auto"/>
                            <w:jc w:val="center"/>
                            <w:rPr>
                              <w:sz w:val="16"/>
                              <w:szCs w:val="16"/>
                            </w:rPr>
                          </w:pPr>
                          <w:r w:rsidRPr="00232C2F">
                            <w:rPr>
                              <w:rFonts w:eastAsia="Calibri" w:cstheme="minorBidi"/>
                              <w:color w:val="000000" w:themeColor="text1"/>
                              <w:kern w:val="24"/>
                              <w:sz w:val="16"/>
                              <w:szCs w:val="16"/>
                              <w:lang w:val="en-GB"/>
                            </w:rPr>
                            <w:t>HEVC main10</w:t>
                          </w:r>
                          <w:r w:rsidRPr="00232C2F">
                            <w:rPr>
                              <w:rFonts w:eastAsia="Calibri" w:cstheme="minorBidi"/>
                              <w:color w:val="000000" w:themeColor="text1"/>
                              <w:kern w:val="24"/>
                              <w:sz w:val="16"/>
                              <w:szCs w:val="16"/>
                              <w:lang w:val="en-GB"/>
                            </w:rPr>
                            <w:br/>
                            <w:t>encoder</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1" o:spid="_x0000_s1031" type="#_x0000_t34" style="position:absolute;left:7044;top:9187;width:2379;height:26;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" strokecolor="#5b9bd5" strokeweight=".5pt">
                    <v:stroke endarrow="block"/>
                  </v:shape>
                  <v:group id="Group 32" o:spid="_x0000_s1032" style="position:absolute;left:8511;top:3877;width:38671;height:8762" coordorigin="10120,3877" coordsize="38671,8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rect id="Rectangle 33" o:spid="_x0000_s1033" style="position:absolute;left:10120;top:3877;width:37025;height:8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" filled="f" strokecolor="#41719c">
                      <v:textbox>
                        <w:txbxContent>
                          <w:p w14:paraId="3C0C0598" w14:textId="77777777" w:rsidR="00003E06" w:rsidRPr="005F563B" w:rsidRDefault="00003E06" w:rsidP="00134517">
                            <w:pPr>
                              <w:pStyle w:val="NormalWeb"/>
                              <w:spacing w:before="0" w:beforeAutospacing="0" w:after="0" w:afterAutospacing="0"/>
                            </w:pPr>
                            <w:r w:rsidRPr="005F563B">
                              <w:rPr>
                                <w:rFonts w:asciiTheme="minorHAnsi" w:hAnsi="Calibri" w:cstheme="minorBidi"/>
                                <w:kern w:val="24"/>
                              </w:rPr>
                              <w:t>HDR/WCG Encoder</w:t>
                            </w:r>
                          </w:p>
                        </w:txbxContent>
                      </v:textbox>
                    </v:rect>
                    <v:rect id="Rectangle 34" o:spid="_x0000_s1034" style="position:absolute;left:25680;top:6873;width:6175;height:46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" filled="f" strokecolor="#41719c" strokeweight="1pt">
                      <v:textbox>
                        <w:txbxContent>
                          <w:p w14:paraId="343F6792" w14:textId="77777777" w:rsidR="00003E06" w:rsidRPr="00232C2F" w:rsidRDefault="00003E06" w:rsidP="00134517">
                            <w:pPr>
                              <w:pStyle w:val="NormalWeb"/>
                              <w:spacing w:before="0" w:beforeAutospacing="0" w:after="160" w:afterAutospacing="0" w:line="254" w:lineRule="auto"/>
                              <w:jc w:val="center"/>
                              <w:rPr>
                                <w:sz w:val="16"/>
                                <w:szCs w:val="16"/>
                              </w:rPr>
                            </w:pPr>
                            <w:r w:rsidRPr="00232C2F">
                              <w:rPr>
                                <w:rFonts w:eastAsia="Calibri" w:cstheme="minorBidi"/>
                                <w:color w:val="000000"/>
                                <w:kern w:val="24"/>
                                <w:sz w:val="16"/>
                                <w:szCs w:val="16"/>
                                <w:lang w:val="en-GB"/>
                              </w:rPr>
                              <w:t>Quant 10bits</w:t>
                            </w:r>
                          </w:p>
                        </w:txbxContent>
                      </v:textbox>
                    </v:rect>
                    <v:rect id="Rectangle 35" o:spid="_x0000_s1035" style="position:absolute;left:40399;top:6873;width:5879;height:46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" filled="f" strokecolor="red" strokeweight="1pt">
                      <v:textbox>
                        <w:txbxContent>
                          <w:p w14:paraId="7F750D39" w14:textId="77777777" w:rsidR="00003E06" w:rsidRPr="005F563B" w:rsidRDefault="00003E06" w:rsidP="00134517">
                            <w:pPr>
                              <w:pStyle w:val="NormalWeb"/>
                              <w:spacing w:before="0" w:beforeAutospacing="0" w:after="160" w:afterAutospacing="0" w:line="252" w:lineRule="auto"/>
                              <w:jc w:val="center"/>
                              <w:rPr>
                                <w:sz w:val="18"/>
                                <w:szCs w:val="18"/>
                              </w:rPr>
                            </w:pPr>
                            <w:r w:rsidRPr="005F563B">
                              <w:rPr>
                                <w:rFonts w:eastAsia="Times New Roman" w:cstheme="minorBidi"/>
                                <w:color w:val="000000" w:themeColor="text1"/>
                                <w:kern w:val="24"/>
                                <w:sz w:val="18"/>
                                <w:szCs w:val="18"/>
                              </w:rPr>
                              <w:t>DRA</w:t>
                            </w:r>
                          </w:p>
                        </w:txbxContent>
                      </v:textbox>
                    </v:rect>
                    <v:shape id="Elbow Connector 36" o:spid="_x0000_s1036" type="#_x0000_t34" style="position:absolute;left:31855;top:9187;width:1292;height:1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" strokecolor="#5b9bd5" strokeweight=".5pt">
                      <v:stroke endarrow="block"/>
                    </v:shape>
                    <v:shape id="Elbow Connector 37" o:spid="_x0000_s1037" type="#_x0000_t34" style="position:absolute;left:24516;top:9187;width:1164;height: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" strokecolor="#5b9bd5" strokeweight=".5pt">
                      <v:stroke endarrow="block"/>
                    </v:shape>
                    <v:rect id="Rectangle 38" o:spid="_x0000_s1038" style="position:absolute;left:11032;top:6873;width:5808;height:46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" filled="f" strokecolor="#41719c" strokeweight="1pt">
                      <v:textbox>
                        <w:txbxContent>
                          <w:p w14:paraId="488944F5" w14:textId="77777777" w:rsidR="00003E06" w:rsidRPr="00232C2F" w:rsidRDefault="00003E06" w:rsidP="00134517">
                            <w:pPr>
                              <w:pStyle w:val="NormalWeb"/>
                              <w:spacing w:before="0" w:beforeAutospacing="0" w:after="160" w:afterAutospacing="0" w:line="254" w:lineRule="auto"/>
                              <w:jc w:val="center"/>
                              <w:rPr>
                                <w:sz w:val="16"/>
                                <w:szCs w:val="16"/>
                              </w:rPr>
                            </w:pPr>
                            <w:r>
                              <w:rPr>
                                <w:rFonts w:eastAsia="Times New Roman" w:cstheme="minorBidi"/>
                                <w:color w:val="000000"/>
                                <w:kern w:val="24"/>
                                <w:sz w:val="16"/>
                                <w:szCs w:val="16"/>
                                <w:lang w:val="en-GB"/>
                              </w:rPr>
                              <w:t xml:space="preserve">Inv. </w:t>
                            </w:r>
                            <w:r w:rsidRPr="00232C2F">
                              <w:rPr>
                                <w:rFonts w:eastAsia="Times New Roman" w:cstheme="minorBidi"/>
                                <w:color w:val="000000"/>
                                <w:kern w:val="24"/>
                                <w:sz w:val="16"/>
                                <w:szCs w:val="16"/>
                                <w:lang w:val="en-GB"/>
                              </w:rPr>
                              <w:t>ST.2084</w:t>
                            </w:r>
                            <w:r w:rsidRPr="00232C2F">
                              <w:rPr>
                                <w:rFonts w:eastAsia="Times New Roman" w:cstheme="minorBidi"/>
                                <w:color w:val="000000" w:themeColor="text1"/>
                                <w:kern w:val="24"/>
                                <w:sz w:val="16"/>
                                <w:szCs w:val="16"/>
                              </w:rPr>
                              <w:br/>
                            </w:r>
                          </w:p>
                        </w:txbxContent>
                      </v:textbox>
                    </v:rect>
                    <v:rect id="Rectangle 39" o:spid="_x0000_s1039" style="position:absolute;left:33147;top:6873;width:5960;height:46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" filled="f" strokecolor="#41719c" strokeweight="1pt">
                      <v:textbox>
                        <w:txbxContent>
                          <w:p w14:paraId="55275194" w14:textId="77777777" w:rsidR="00003E06" w:rsidRPr="00232C2F" w:rsidRDefault="00003E06" w:rsidP="00134517">
                            <w:pPr>
                              <w:pStyle w:val="NormalWeb"/>
                              <w:spacing w:before="0" w:beforeAutospacing="0" w:after="160" w:afterAutospacing="0" w:line="252" w:lineRule="auto"/>
                              <w:jc w:val="center"/>
                              <w:rPr>
                                <w:sz w:val="16"/>
                                <w:szCs w:val="16"/>
                              </w:rPr>
                            </w:pPr>
                            <w:r w:rsidRPr="00232C2F">
                              <w:rPr>
                                <w:rFonts w:eastAsia="Times New Roman" w:cstheme="minorBidi"/>
                                <w:color w:val="000000"/>
                                <w:kern w:val="24"/>
                                <w:sz w:val="16"/>
                                <w:szCs w:val="16"/>
                                <w:lang w:val="en-GB"/>
                              </w:rPr>
                              <w:t>Chroma Sampling</w:t>
                            </w:r>
                            <w:r w:rsidRPr="00232C2F">
                              <w:rPr>
                                <w:rFonts w:eastAsia="Times New Roman" w:cstheme="minorBidi"/>
                                <w:color w:val="000000" w:themeColor="text1"/>
                                <w:kern w:val="24"/>
                                <w:sz w:val="16"/>
                                <w:szCs w:val="16"/>
                              </w:rPr>
                              <w:br/>
                              <w:t>4:2:0</w:t>
                            </w:r>
                          </w:p>
                        </w:txbxContent>
                      </v:textbox>
                    </v:rect>
                    <v:shape id="Elbow Connector 40" o:spid="_x0000_s1040" type="#_x0000_t34" style="position:absolute;left:39107;top:9206;width:1292;height:1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" strokecolor="#5b9bd5" strokeweight=".5pt">
                      <v:stroke endarrow="block"/>
                    </v:shape>
                    <v:shape id="Elbow Connector 41" o:spid="_x0000_s1041" type="#_x0000_t34" style="position:absolute;left:46278;top:9216;width:2514;height:2;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" strokecolor="#5b9bd5" strokeweight=".5pt">
                      <v:stroke endarrow="block"/>
                    </v:shape>
                    <v:rect id="Rectangle 42" o:spid="_x0000_s1042" style="position:absolute;left:18152;top:6873;width:6364;height:46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" filled="f" strokecolor="#0070c0" strokeweight="1pt">
                      <v:textbox>
                        <w:txbxContent>
                          <w:p w14:paraId="60718E27" w14:textId="642FE242" w:rsidR="00003E06" w:rsidRPr="00232C2F" w:rsidRDefault="00003E06" w:rsidP="00134517">
                            <w:pPr>
                              <w:pStyle w:val="NormalWeb"/>
                              <w:spacing w:before="0" w:beforeAutospacing="0" w:after="160" w:afterAutospacing="0" w:line="254" w:lineRule="auto"/>
                              <w:jc w:val="center"/>
                              <w:rPr>
                                <w:sz w:val="16"/>
                                <w:szCs w:val="16"/>
                              </w:rPr>
                            </w:pPr>
                            <w:r w:rsidRPr="00232C2F">
                              <w:rPr>
                                <w:rFonts w:eastAsia="Calibri" w:cstheme="minorBidi"/>
                                <w:color w:val="000000"/>
                                <w:kern w:val="24"/>
                                <w:sz w:val="16"/>
                                <w:szCs w:val="16"/>
                                <w:lang w:val="en-GB"/>
                              </w:rPr>
                              <w:t>Y</w:t>
                            </w:r>
                            <w:r>
                              <w:rPr>
                                <w:rFonts w:eastAsia="Calibri" w:cstheme="minorBidi"/>
                                <w:color w:val="000000"/>
                                <w:kern w:val="24"/>
                                <w:sz w:val="16"/>
                                <w:szCs w:val="16"/>
                                <w:lang w:val="en-GB"/>
                              </w:rPr>
                              <w:t>’</w:t>
                            </w:r>
                            <w:r w:rsidRPr="00232C2F">
                              <w:rPr>
                                <w:rFonts w:eastAsia="Calibri" w:cstheme="minorBidi"/>
                                <w:color w:val="000000"/>
                                <w:kern w:val="24"/>
                                <w:sz w:val="16"/>
                                <w:szCs w:val="16"/>
                                <w:lang w:val="en-GB"/>
                              </w:rPr>
                              <w:t>CbCr Convers</w:t>
                            </w:r>
                            <w:r>
                              <w:rPr>
                                <w:rFonts w:eastAsia="Calibri" w:cstheme="minorBidi"/>
                                <w:color w:val="000000"/>
                                <w:kern w:val="24"/>
                                <w:sz w:val="16"/>
                                <w:szCs w:val="16"/>
                                <w:lang w:val="en-GB"/>
                              </w:rPr>
                              <w:t>.</w:t>
                            </w:r>
                          </w:p>
                        </w:txbxContent>
                      </v:textbox>
                    </v:rect>
                    <v:shape id="Elbow Connector 43" o:spid="_x0000_s1043" type="#_x0000_t34" style="position:absolute;left:16840;top:9187;width:1312;height:26;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" strokecolor="#5b9bd5" strokeweight=".5pt">
                      <v:stroke endarrow="block"/>
                    </v:shape>
                  </v:group>
                  <v:shapetype id="_x0000_t33" coordsize="21600,21600" o:spt="33" o:oned="t" path="m,l21600,r,21600e" filled="f">
                    <v:stroke joinstyle="miter"/>
                    <v:path arrowok="t" fillok="f" o:connecttype="none"/>
                    <o:lock v:ext="edit" shapetype="t"/>
                  </v:shapetype>
                  <v:shape id="Elbow Connector 44" o:spid="_x0000_s1044" type="#_x0000_t33" style="position:absolute;left:42427;top:10861;width:4714;height:611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" strokecolor="red" strokeweight="1pt">
                    <v:stroke dashstyle="dash" endarrow="block"/>
                  </v:shape>
                  <v:shapetype id="_x0000_t202" coordsize="21600,21600" o:spt="202" path="m,l,21600r21600,l21600,xe">
                    <v:stroke joinstyle="miter"/>
                    <v:path gradientshapeok="t" o:connecttype="rect"/>
                  </v:shapetype>
                  <v:shape id="TextBox 27" o:spid="_x0000_s1045" type="#_x0000_t202" style="position:absolute;left:35475;top:16434;width:12897;height:2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" filled="f" stroked="f">
                    <v:textbox>
                      <w:txbxContent>
                        <w:p w14:paraId="7F6763E0" w14:textId="77777777" w:rsidR="00003E06" w:rsidRPr="00232C2F" w:rsidRDefault="00003E06" w:rsidP="00134517">
                          <w:pPr>
                            <w:pStyle w:val="NormalWeb"/>
                            <w:spacing w:before="0" w:beforeAutospacing="0" w:after="60" w:afterAutospacing="0" w:line="216" w:lineRule="auto"/>
                            <w:rPr>
                              <w:sz w:val="16"/>
                              <w:szCs w:val="16"/>
                            </w:rPr>
                          </w:pPr>
                          <w:r w:rsidRPr="00232C2F">
                            <w:rPr>
                              <w:rFonts w:ascii="Calibre Semibold" w:hAnsi="Calibre Semibold" w:cstheme="minorBidi"/>
                              <w:color w:val="FF0000"/>
                              <w:kern w:val="24"/>
                              <w:sz w:val="16"/>
                              <w:szCs w:val="16"/>
                            </w:rPr>
                            <w:t>DRA control over CRI SEI</w:t>
                          </w:r>
                        </w:p>
                      </w:txbxContent>
                    </v:textbox>
                  </v:shape>
                  <v:shape id="Flowchart: Data 47" o:spid="_x0000_s1046" type="#_x0000_t111" style="position:absolute;left:46232;top:6927;width:9507;height:45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" filled="f" strokecolor="#41719c" strokeweight="1pt">
                    <v:textbox>
                      <w:txbxContent>
                        <w:p w14:paraId="3C6F964A" w14:textId="7C6A0D23" w:rsidR="00003E06" w:rsidRPr="00290D65" w:rsidRDefault="00003E06" w:rsidP="00134517">
                          <w:pPr>
                            <w:pStyle w:val="NormalWeb"/>
                            <w:spacing w:before="0" w:beforeAutospacing="0" w:after="120" w:afterAutospacing="0"/>
                            <w:jc w:val="center"/>
                            <w:rPr>
                              <w:sz w:val="16"/>
                              <w:szCs w:val="16"/>
                            </w:rPr>
                          </w:pPr>
                          <w:r w:rsidRPr="00290D65">
                            <w:rPr>
                              <w:rFonts w:eastAsia="SimSun" w:cstheme="minorBidi"/>
                              <w:color w:val="000000"/>
                              <w:kern w:val="24"/>
                              <w:sz w:val="16"/>
                              <w:szCs w:val="16"/>
                              <w:lang w:val="en-GB"/>
                            </w:rPr>
                            <w:t>Y</w:t>
                          </w:r>
                          <w:r>
                            <w:rPr>
                              <w:rFonts w:eastAsia="SimSun" w:cstheme="minorBidi"/>
                              <w:color w:val="000000"/>
                              <w:kern w:val="24"/>
                              <w:sz w:val="16"/>
                              <w:szCs w:val="16"/>
                              <w:lang w:val="en-GB"/>
                            </w:rPr>
                            <w:t>’</w:t>
                          </w:r>
                          <w:r w:rsidRPr="00290D65">
                            <w:rPr>
                              <w:rFonts w:eastAsia="SimSun" w:cstheme="minorBidi"/>
                              <w:color w:val="000000"/>
                              <w:kern w:val="24"/>
                              <w:sz w:val="16"/>
                              <w:szCs w:val="16"/>
                              <w:lang w:val="en-GB"/>
                            </w:rPr>
                            <w:t xml:space="preserve">CbCR </w:t>
                          </w:r>
                          <w:r w:rsidRPr="00290D65">
                            <w:rPr>
                              <w:rFonts w:eastAsia="SimSun" w:cstheme="minorBidi"/>
                              <w:color w:val="000000" w:themeColor="text1"/>
                              <w:kern w:val="24"/>
                              <w:sz w:val="16"/>
                              <w:szCs w:val="16"/>
                            </w:rPr>
                            <w:t>BT.2020</w:t>
                          </w:r>
                        </w:p>
                      </w:txbxContent>
                    </v:textbox>
                  </v:shape>
                  <v:shape id="Elbow Connector 48" o:spid="_x0000_s1047" type="#_x0000_t34" style="position:absolute;left:49881;top:12614;width:2437;height:23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" strokecolor="#5b9bd5" strokeweight=".5pt">
                    <v:stroke endarrow="block"/>
                  </v:shape>
                </v:group>
                <v:shape id="Elbow Connector 49" o:spid="_x0000_s1048" type="#_x0000_t34" style="position:absolute;left:56773;top:15798;width:1627;height:2;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" strokecolor="#5b9bd5" strokeweight=".5pt">
                  <v:stroke endarrow="block"/>
                </v:shape>
                <w10:anchorlock/>
              </v:group>
            </w:pict>
          </mc:Fallback>
        </mc:AlternateContent>
      </w:r>
    </w:p>
    <w:p w14:paraId="4FE809D3" w14:textId="072C8334" w:rsidR="00134517" w:rsidRPr="006852BE" w:rsidRDefault="00134517" w:rsidP="00134517">
      <w:pPr>
        <w:pStyle w:val="Caption"/>
        <w:rPr>
          <w:lang w:val="en-US"/>
        </w:rPr>
      </w:pPr>
      <w:bookmarkStart w:id="89" w:name="_Ref452424600"/>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3</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2</w:t>
      </w:r>
      <w:r w:rsidRPr="006852BE">
        <w:rPr>
          <w:lang w:val="en-US"/>
        </w:rPr>
        <w:fldChar w:fldCharType="end"/>
      </w:r>
      <w:bookmarkEnd w:id="89"/>
      <w:r w:rsidRPr="006852BE">
        <w:rPr>
          <w:lang w:val="en-US"/>
        </w:rPr>
        <w:t xml:space="preserve"> – Pre-processing for producing an SDR backward compatible bitstream.</w:t>
      </w:r>
    </w:p>
    <w:p w14:paraId="13CDC79C" w14:textId="77777777" w:rsidR="00134517" w:rsidRPr="006852BE" w:rsidRDefault="00134517" w:rsidP="00134517">
      <w:pPr>
        <w:pStyle w:val="Caption"/>
        <w:rPr>
          <w:lang w:val="en-US"/>
        </w:rPr>
      </w:pPr>
      <w:r w:rsidRPr="006852BE">
        <w:rPr>
          <w:noProof/>
          <w:lang w:val="en-US" w:eastAsia="en-US"/>
        </w:rPr>
        <mc:AlternateContent>
          <mc:Choice Requires="wpc">
            <w:drawing>
              <wp:inline distT="0" distB="0" distL="0" distR="0" wp14:anchorId="501B4761" wp14:editId="418E3306">
                <wp:extent cx="5943600" cy="1550059"/>
                <wp:effectExtent l="19050" t="0" r="0" b="0"/>
                <wp:docPr id="208" name="Canvas 20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50" name="Group 50"/>
                        <wpg:cNvGrpSpPr/>
                        <wpg:grpSpPr>
                          <a:xfrm>
                            <a:off x="0" y="94890"/>
                            <a:ext cx="5710686" cy="1247039"/>
                            <a:chOff x="0" y="2500237"/>
                            <a:chExt cx="5529208" cy="1171202"/>
                          </a:xfrm>
                        </wpg:grpSpPr>
                        <wps:wsp>
                          <wps:cNvPr id="51" name="Rectangle 51"/>
                          <wps:cNvSpPr/>
                          <wps:spPr bwMode="auto">
                            <a:xfrm>
                              <a:off x="877589" y="2794724"/>
                              <a:ext cx="3702713" cy="876715"/>
                            </a:xfrm>
                            <a:prstGeom prst="rect">
                              <a:avLst/>
                            </a:prstGeom>
                            <a:noFill/>
                            <a:ln>
                              <a:solidFill>
                                <a:srgbClr val="41719C"/>
                              </a:solidFill>
                            </a:ln>
                            <a:extLst/>
                          </wps:spPr>
                          <wps:txbx>
                            <w:txbxContent>
                              <w:p w14:paraId="1FE56FEC" w14:textId="77777777" w:rsidR="00003E06" w:rsidRPr="00895681" w:rsidRDefault="00003E06" w:rsidP="00134517">
                                <w:pPr>
                                  <w:pStyle w:val="NormalWeb"/>
                                  <w:spacing w:before="0" w:beforeAutospacing="0" w:after="0" w:afterAutospacing="0"/>
                                </w:pPr>
                                <w:r w:rsidRPr="005F563B">
                                  <w:rPr>
                                    <w:rFonts w:asciiTheme="minorHAnsi" w:hAnsi="Calibri" w:cstheme="minorBidi"/>
                                    <w:kern w:val="24"/>
                                  </w:rPr>
                                  <w:t>HDR/WCG Decoder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2" name="Rectangle 52"/>
                          <wps:cNvSpPr>
                            <a:spLocks noChangeArrowheads="1"/>
                          </wps:cNvSpPr>
                          <wps:spPr bwMode="auto">
                            <a:xfrm>
                              <a:off x="2437838" y="3112711"/>
                              <a:ext cx="595923" cy="446685"/>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0037ECF" w14:textId="77777777" w:rsidR="00003E06" w:rsidRPr="005F563B" w:rsidRDefault="00003E06" w:rsidP="00134517">
                                <w:pPr>
                                  <w:pStyle w:val="NormalWeb"/>
                                  <w:spacing w:before="0" w:beforeAutospacing="0" w:after="160" w:afterAutospacing="0" w:line="252" w:lineRule="auto"/>
                                  <w:jc w:val="center"/>
                                  <w:rPr>
                                    <w:sz w:val="18"/>
                                    <w:szCs w:val="18"/>
                                  </w:rPr>
                                </w:pPr>
                                <w:r w:rsidRPr="005F563B">
                                  <w:rPr>
                                    <w:rFonts w:eastAsia="Calibri" w:cstheme="minorBidi"/>
                                    <w:color w:val="000000"/>
                                    <w:kern w:val="24"/>
                                    <w:sz w:val="18"/>
                                    <w:szCs w:val="18"/>
                                    <w:lang w:val="en-GB"/>
                                  </w:rPr>
                                  <w:t>Dequant 10bits</w:t>
                                </w:r>
                              </w:p>
                            </w:txbxContent>
                          </wps:txbx>
                          <wps:bodyPr rot="0" vert="horz" wrap="square" lIns="91440" tIns="45720" rIns="91440" bIns="45720" anchor="ctr" anchorCtr="0" upright="1">
                            <a:noAutofit/>
                          </wps:bodyPr>
                        </wps:wsp>
                        <wps:wsp>
                          <wps:cNvPr id="53" name="Rectangle 53"/>
                          <wps:cNvSpPr>
                            <a:spLocks noChangeArrowheads="1"/>
                          </wps:cNvSpPr>
                          <wps:spPr bwMode="auto">
                            <a:xfrm>
                              <a:off x="3887069" y="3112711"/>
                              <a:ext cx="567291" cy="452178"/>
                            </a:xfrm>
                            <a:prstGeom prst="rect">
                              <a:avLst/>
                            </a:prstGeom>
                            <a:noFill/>
                            <a:ln w="12700" cap="flat" cmpd="sng" algn="ctr">
                              <a:solidFill>
                                <a:srgbClr val="FF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124AF60" w14:textId="77777777" w:rsidR="00003E06" w:rsidRPr="005F563B" w:rsidRDefault="00003E06" w:rsidP="00134517">
                                <w:pPr>
                                  <w:pStyle w:val="NormalWeb"/>
                                  <w:spacing w:before="0" w:beforeAutospacing="0" w:after="160" w:afterAutospacing="0" w:line="252" w:lineRule="auto"/>
                                  <w:jc w:val="center"/>
                                  <w:rPr>
                                    <w:sz w:val="18"/>
                                    <w:szCs w:val="18"/>
                                  </w:rPr>
                                </w:pPr>
                                <w:r w:rsidRPr="005F563B">
                                  <w:rPr>
                                    <w:rFonts w:eastAsia="Calibri" w:cstheme="minorBidi"/>
                                    <w:color w:val="000000"/>
                                    <w:kern w:val="24"/>
                                    <w:sz w:val="18"/>
                                    <w:szCs w:val="18"/>
                                    <w:lang w:val="en-GB"/>
                                  </w:rPr>
                                  <w:t>Inverse DRA</w:t>
                                </w:r>
                              </w:p>
                            </w:txbxContent>
                          </wps:txbx>
                          <wps:bodyPr rot="0" vert="horz" wrap="square" lIns="91440" tIns="45720" rIns="91440" bIns="45720" anchor="ctr" anchorCtr="0" upright="1">
                            <a:noAutofit/>
                          </wps:bodyPr>
                        </wps:wsp>
                        <wps:wsp>
                          <wps:cNvPr id="54" name="Elbow Connector 54"/>
                          <wps:cNvCnPr>
                            <a:cxnSpLocks noChangeShapeType="1"/>
                            <a:stCxn id="52" idx="3"/>
                            <a:endCxn id="61" idx="1"/>
                          </wps:cNvCnPr>
                          <wps:spPr bwMode="auto">
                            <a:xfrm>
                              <a:off x="3033761" y="3336054"/>
                              <a:ext cx="114556" cy="1512"/>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55" name="Flowchart: Data 55"/>
                          <wps:cNvSpPr>
                            <a:spLocks noChangeArrowheads="1"/>
                          </wps:cNvSpPr>
                          <wps:spPr bwMode="auto">
                            <a:xfrm>
                              <a:off x="0" y="3112392"/>
                              <a:ext cx="802256" cy="446684"/>
                            </a:xfrm>
                            <a:prstGeom prst="flowChartInputOutpu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768F075" w14:textId="77777777" w:rsidR="00003E06" w:rsidRPr="005F563B" w:rsidRDefault="00003E06" w:rsidP="00134517">
                                <w:pPr>
                                  <w:pStyle w:val="NormalWeb"/>
                                  <w:spacing w:before="0" w:beforeAutospacing="0" w:after="120" w:afterAutospacing="0"/>
                                  <w:jc w:val="center"/>
                                  <w:rPr>
                                    <w:sz w:val="16"/>
                                    <w:szCs w:val="16"/>
                                  </w:rPr>
                                </w:pPr>
                                <w:r w:rsidRPr="005F563B">
                                  <w:rPr>
                                    <w:rFonts w:eastAsia="SimSun" w:cstheme="minorBidi"/>
                                    <w:color w:val="000000"/>
                                    <w:kern w:val="24"/>
                                    <w:sz w:val="16"/>
                                    <w:szCs w:val="16"/>
                                    <w:lang w:val="en-GB"/>
                                  </w:rPr>
                                  <w:t>Linear RGB</w:t>
                                </w:r>
                              </w:p>
                            </w:txbxContent>
                          </wps:txbx>
                          <wps:bodyPr rot="0" vert="horz" wrap="square" lIns="91440" tIns="45720" rIns="91440" bIns="45720" anchor="ctr" anchorCtr="0" upright="1">
                            <a:noAutofit/>
                          </wps:bodyPr>
                        </wps:wsp>
                        <wps:wsp>
                          <wps:cNvPr id="56" name="Rectangle 56"/>
                          <wps:cNvSpPr>
                            <a:spLocks noChangeArrowheads="1"/>
                          </wps:cNvSpPr>
                          <wps:spPr bwMode="auto">
                            <a:xfrm>
                              <a:off x="4835531" y="2500237"/>
                              <a:ext cx="651539" cy="448927"/>
                            </a:xfrm>
                            <a:prstGeom prst="rect">
                              <a:avLst/>
                            </a:prstGeom>
                            <a:solidFill>
                              <a:srgbClr val="5B9BD5"/>
                            </a:solidFill>
                            <a:ln w="12700" cap="flat" cmpd="sng" algn="ctr">
                              <a:solidFill>
                                <a:srgbClr val="41719C"/>
                              </a:solidFill>
                              <a:prstDash val="solid"/>
                              <a:miter lim="800000"/>
                              <a:headEnd/>
                              <a:tailEnd/>
                            </a:ln>
                          </wps:spPr>
                          <wps:txbx>
                            <w:txbxContent>
                              <w:p w14:paraId="6FDD98A2" w14:textId="77777777" w:rsidR="00003E06" w:rsidRPr="005F563B" w:rsidRDefault="00003E06" w:rsidP="00134517">
                                <w:pPr>
                                  <w:pStyle w:val="NormalWeb"/>
                                  <w:spacing w:before="0" w:beforeAutospacing="0" w:after="160" w:afterAutospacing="0" w:line="254" w:lineRule="auto"/>
                                  <w:jc w:val="center"/>
                                  <w:rPr>
                                    <w:sz w:val="16"/>
                                    <w:szCs w:val="16"/>
                                  </w:rPr>
                                </w:pPr>
                                <w:r w:rsidRPr="005F563B">
                                  <w:rPr>
                                    <w:rFonts w:eastAsia="Calibri" w:cstheme="minorBidi"/>
                                    <w:color w:val="000000" w:themeColor="text1"/>
                                    <w:kern w:val="24"/>
                                    <w:sz w:val="16"/>
                                    <w:szCs w:val="16"/>
                                    <w:lang w:val="en-GB"/>
                                  </w:rPr>
                                  <w:t>HEVC main10</w:t>
                                </w:r>
                                <w:r w:rsidRPr="005F563B">
                                  <w:rPr>
                                    <w:rFonts w:eastAsia="Calibri" w:cstheme="minorBidi"/>
                                    <w:color w:val="000000" w:themeColor="text1"/>
                                    <w:kern w:val="24"/>
                                    <w:sz w:val="16"/>
                                    <w:szCs w:val="16"/>
                                    <w:lang w:val="en-GB"/>
                                  </w:rPr>
                                  <w:br/>
                                  <w:t>decoder</w:t>
                                </w:r>
                              </w:p>
                            </w:txbxContent>
                          </wps:txbx>
                          <wps:bodyPr rot="0" vert="horz" wrap="square" lIns="91440" tIns="45720" rIns="91440" bIns="45720" anchor="ctr" anchorCtr="0" upright="1">
                            <a:noAutofit/>
                          </wps:bodyPr>
                        </wps:wsp>
                        <wps:wsp>
                          <wps:cNvPr id="57" name="Elbow Connector 57"/>
                          <wps:cNvCnPr>
                            <a:cxnSpLocks noChangeShapeType="1"/>
                            <a:stCxn id="64" idx="3"/>
                            <a:endCxn id="52" idx="1"/>
                          </wps:cNvCnPr>
                          <wps:spPr bwMode="auto">
                            <a:xfrm>
                              <a:off x="2293880" y="3331049"/>
                              <a:ext cx="143958" cy="5005"/>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58" name="Straight Arrow Connector 58"/>
                          <wps:cNvCnPr>
                            <a:cxnSpLocks noChangeShapeType="1"/>
                            <a:stCxn id="87" idx="5"/>
                          </wps:cNvCnPr>
                          <wps:spPr bwMode="auto">
                            <a:xfrm flipH="1" flipV="1">
                              <a:off x="5421804" y="3337175"/>
                              <a:ext cx="14511" cy="3046"/>
                            </a:xfrm>
                            <a:prstGeom prst="straightConnector1">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59" name="Rectangle 59"/>
                          <wps:cNvSpPr>
                            <a:spLocks noChangeArrowheads="1"/>
                          </wps:cNvSpPr>
                          <wps:spPr bwMode="auto">
                            <a:xfrm>
                              <a:off x="975455" y="3107707"/>
                              <a:ext cx="560447" cy="451688"/>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33580C8" w14:textId="77777777" w:rsidR="00003E06" w:rsidRPr="005F563B" w:rsidRDefault="00003E06" w:rsidP="00134517">
                                <w:pPr>
                                  <w:pStyle w:val="NormalWeb"/>
                                  <w:spacing w:before="0" w:beforeAutospacing="0" w:after="160" w:afterAutospacing="0" w:line="254" w:lineRule="auto"/>
                                  <w:jc w:val="center"/>
                                  <w:rPr>
                                    <w:sz w:val="16"/>
                                    <w:szCs w:val="16"/>
                                  </w:rPr>
                                </w:pPr>
                                <w:r w:rsidRPr="005F563B">
                                  <w:rPr>
                                    <w:rFonts w:eastAsia="Times New Roman" w:cstheme="minorBidi"/>
                                    <w:color w:val="000000"/>
                                    <w:kern w:val="24"/>
                                    <w:sz w:val="16"/>
                                    <w:szCs w:val="16"/>
                                    <w:lang w:val="en-GB"/>
                                  </w:rPr>
                                  <w:t>ST.2084</w:t>
                                </w:r>
                                <w:r w:rsidRPr="005F563B">
                                  <w:rPr>
                                    <w:rFonts w:eastAsia="Times New Roman" w:cstheme="minorBidi"/>
                                    <w:color w:val="000000" w:themeColor="text1"/>
                                    <w:kern w:val="24"/>
                                    <w:sz w:val="16"/>
                                    <w:szCs w:val="16"/>
                                  </w:rPr>
                                  <w:br/>
                                  <w:t>EOTF</w:t>
                                </w:r>
                              </w:p>
                            </w:txbxContent>
                          </wps:txbx>
                          <wps:bodyPr rot="0" vert="horz" wrap="square" lIns="91440" tIns="45720" rIns="91440" bIns="45720" anchor="ctr" anchorCtr="0" upright="1">
                            <a:noAutofit/>
                          </wps:bodyPr>
                        </wps:wsp>
                        <wps:wsp>
                          <wps:cNvPr id="60" name="Elbow Connector 60"/>
                          <wps:cNvCnPr>
                            <a:cxnSpLocks noChangeShapeType="1"/>
                            <a:endCxn id="59" idx="1"/>
                          </wps:cNvCnPr>
                          <wps:spPr bwMode="auto">
                            <a:xfrm flipV="1">
                              <a:off x="704453" y="3333551"/>
                              <a:ext cx="271002" cy="1442"/>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61" name="Rectangle 61"/>
                          <wps:cNvSpPr>
                            <a:spLocks noChangeArrowheads="1"/>
                          </wps:cNvSpPr>
                          <wps:spPr bwMode="auto">
                            <a:xfrm>
                              <a:off x="3148317" y="3112446"/>
                              <a:ext cx="614070" cy="450286"/>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69A2AEF" w14:textId="77777777" w:rsidR="00003E06" w:rsidRPr="005F563B" w:rsidRDefault="00003E06" w:rsidP="00134517">
                                <w:pPr>
                                  <w:pStyle w:val="NormalWeb"/>
                                  <w:spacing w:before="0" w:beforeAutospacing="0" w:after="160" w:afterAutospacing="0" w:line="252" w:lineRule="auto"/>
                                  <w:jc w:val="center"/>
                                  <w:rPr>
                                    <w:sz w:val="16"/>
                                    <w:szCs w:val="16"/>
                                  </w:rPr>
                                </w:pPr>
                                <w:r w:rsidRPr="005F563B">
                                  <w:rPr>
                                    <w:rFonts w:eastAsia="Times New Roman" w:cstheme="minorBidi"/>
                                    <w:color w:val="000000"/>
                                    <w:kern w:val="24"/>
                                    <w:sz w:val="16"/>
                                    <w:szCs w:val="16"/>
                                    <w:lang w:val="en-GB"/>
                                  </w:rPr>
                                  <w:t>Chroma Sampling</w:t>
                                </w:r>
                                <w:r w:rsidRPr="005F563B">
                                  <w:rPr>
                                    <w:rFonts w:eastAsia="Times New Roman" w:cstheme="minorBidi"/>
                                    <w:color w:val="000000" w:themeColor="text1"/>
                                    <w:kern w:val="24"/>
                                    <w:sz w:val="16"/>
                                    <w:szCs w:val="16"/>
                                  </w:rPr>
                                  <w:br/>
                                  <w:t>4:4:4</w:t>
                                </w:r>
                              </w:p>
                            </w:txbxContent>
                          </wps:txbx>
                          <wps:bodyPr rot="0" vert="horz" wrap="square" lIns="91440" tIns="45720" rIns="91440" bIns="45720" anchor="ctr" anchorCtr="0" upright="1">
                            <a:noAutofit/>
                          </wps:bodyPr>
                        </wps:wsp>
                        <wps:wsp>
                          <wps:cNvPr id="62" name="Elbow Connector 62"/>
                          <wps:cNvCnPr>
                            <a:cxnSpLocks noChangeShapeType="1"/>
                            <a:stCxn id="61" idx="3"/>
                            <a:endCxn id="53" idx="1"/>
                          </wps:cNvCnPr>
                          <wps:spPr bwMode="auto">
                            <a:xfrm>
                              <a:off x="3762387" y="3337566"/>
                              <a:ext cx="124682" cy="1234"/>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63" name="Elbow Connector 63"/>
                          <wps:cNvCnPr>
                            <a:cxnSpLocks noChangeShapeType="1"/>
                            <a:stCxn id="53" idx="3"/>
                            <a:endCxn id="87" idx="2"/>
                          </wps:cNvCnPr>
                          <wps:spPr bwMode="auto">
                            <a:xfrm>
                              <a:off x="4454360" y="3338800"/>
                              <a:ext cx="238813" cy="1421"/>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64" name="Rectangle 64"/>
                          <wps:cNvSpPr>
                            <a:spLocks noChangeArrowheads="1"/>
                          </wps:cNvSpPr>
                          <wps:spPr bwMode="auto">
                            <a:xfrm>
                              <a:off x="1679492" y="3107707"/>
                              <a:ext cx="614388" cy="446684"/>
                            </a:xfrm>
                            <a:prstGeom prst="rect">
                              <a:avLst/>
                            </a:prstGeom>
                            <a:noFill/>
                            <a:ln w="12700" cap="flat" cmpd="sng" algn="ctr">
                              <a:solidFill>
                                <a:srgbClr val="0070C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36DE817" w14:textId="2DF827AC" w:rsidR="00003E06" w:rsidRPr="005F563B" w:rsidRDefault="00003E06" w:rsidP="00134517">
                                <w:pPr>
                                  <w:pStyle w:val="NormalWeb"/>
                                  <w:spacing w:before="0" w:beforeAutospacing="0" w:after="160" w:afterAutospacing="0" w:line="254" w:lineRule="auto"/>
                                  <w:jc w:val="center"/>
                                  <w:rPr>
                                    <w:sz w:val="16"/>
                                    <w:szCs w:val="16"/>
                                  </w:rPr>
                                </w:pPr>
                                <w:r w:rsidRPr="005F563B">
                                  <w:rPr>
                                    <w:rFonts w:eastAsia="Calibri" w:cstheme="minorBidi"/>
                                    <w:color w:val="000000"/>
                                    <w:kern w:val="24"/>
                                    <w:sz w:val="16"/>
                                    <w:szCs w:val="16"/>
                                    <w:lang w:val="en-GB"/>
                                  </w:rPr>
                                  <w:t>Inverse</w:t>
                                </w:r>
                                <w:r w:rsidRPr="005F563B">
                                  <w:rPr>
                                    <w:rFonts w:eastAsia="Calibri" w:cstheme="minorBidi"/>
                                    <w:color w:val="000000"/>
                                    <w:kern w:val="24"/>
                                    <w:sz w:val="16"/>
                                    <w:szCs w:val="16"/>
                                    <w:lang w:val="en-GB"/>
                                  </w:rPr>
                                  <w:br/>
                                  <w:t>Y</w:t>
                                </w:r>
                                <w:r>
                                  <w:rPr>
                                    <w:rFonts w:eastAsia="Calibri" w:cstheme="minorBidi"/>
                                    <w:color w:val="000000"/>
                                    <w:kern w:val="24"/>
                                    <w:sz w:val="16"/>
                                    <w:szCs w:val="16"/>
                                    <w:lang w:val="en-GB"/>
                                  </w:rPr>
                                  <w:t>’</w:t>
                                </w:r>
                                <w:r w:rsidRPr="005F563B">
                                  <w:rPr>
                                    <w:rFonts w:eastAsia="Calibri" w:cstheme="minorBidi"/>
                                    <w:color w:val="000000"/>
                                    <w:kern w:val="24"/>
                                    <w:sz w:val="16"/>
                                    <w:szCs w:val="16"/>
                                    <w:lang w:val="en-GB"/>
                                  </w:rPr>
                                  <w:t>CbCr Convers</w:t>
                                </w:r>
                                <w:r>
                                  <w:rPr>
                                    <w:rFonts w:eastAsia="Calibri" w:cstheme="minorBidi"/>
                                    <w:color w:val="000000"/>
                                    <w:kern w:val="24"/>
                                    <w:sz w:val="16"/>
                                    <w:szCs w:val="16"/>
                                    <w:lang w:val="en-GB"/>
                                  </w:rPr>
                                  <w:t>.</w:t>
                                </w:r>
                              </w:p>
                            </w:txbxContent>
                          </wps:txbx>
                          <wps:bodyPr rot="0" vert="horz" wrap="square" lIns="91440" tIns="45720" rIns="91440" bIns="45720" anchor="ctr" anchorCtr="0" upright="1">
                            <a:noAutofit/>
                          </wps:bodyPr>
                        </wps:wsp>
                        <wps:wsp>
                          <wps:cNvPr id="65" name="Elbow Connector 65"/>
                          <wps:cNvCnPr>
                            <a:cxnSpLocks noChangeShapeType="1"/>
                            <a:stCxn id="59" idx="3"/>
                            <a:endCxn id="64" idx="1"/>
                          </wps:cNvCnPr>
                          <wps:spPr bwMode="auto">
                            <a:xfrm flipV="1">
                              <a:off x="1535902" y="3331049"/>
                              <a:ext cx="143590" cy="2502"/>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66" name="Elbow Connector 66"/>
                          <wps:cNvCnPr>
                            <a:stCxn id="53" idx="0"/>
                            <a:endCxn id="56" idx="1"/>
                          </wps:cNvCnPr>
                          <wps:spPr>
                            <a:xfrm rot="5400000" flipH="1" flipV="1">
                              <a:off x="4309118" y="2586298"/>
                              <a:ext cx="388010" cy="664816"/>
                            </a:xfrm>
                            <a:prstGeom prst="bentConnector2">
                              <a:avLst/>
                            </a:prstGeom>
                            <a:ln w="12700">
                              <a:solidFill>
                                <a:srgbClr val="FF0000"/>
                              </a:solidFill>
                              <a:prstDash val="dash"/>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86" name="TextBox 69"/>
                          <wps:cNvSpPr txBox="1"/>
                          <wps:spPr>
                            <a:xfrm>
                              <a:off x="3572097" y="2549666"/>
                              <a:ext cx="1289685" cy="234950"/>
                            </a:xfrm>
                            <a:prstGeom prst="rect">
                              <a:avLst/>
                            </a:prstGeom>
                            <a:noFill/>
                          </wps:spPr>
                          <wps:txbx>
                            <w:txbxContent>
                              <w:p w14:paraId="5A6DAF51" w14:textId="77777777" w:rsidR="00003E06" w:rsidRPr="005F563B" w:rsidRDefault="00003E06" w:rsidP="00134517">
                                <w:pPr>
                                  <w:pStyle w:val="NormalWeb"/>
                                  <w:spacing w:before="0" w:beforeAutospacing="0" w:after="60" w:afterAutospacing="0" w:line="216" w:lineRule="auto"/>
                                  <w:rPr>
                                    <w:sz w:val="16"/>
                                    <w:szCs w:val="16"/>
                                  </w:rPr>
                                </w:pPr>
                                <w:r w:rsidRPr="005F563B">
                                  <w:rPr>
                                    <w:rFonts w:ascii="Calibre Semibold" w:hAnsi="Calibre Semibold" w:cstheme="minorBidi"/>
                                    <w:color w:val="FF0000"/>
                                    <w:kern w:val="24"/>
                                    <w:sz w:val="16"/>
                                    <w:szCs w:val="16"/>
                                  </w:rPr>
                                  <w:t>DRA control over CRI SEI</w:t>
                                </w:r>
                              </w:p>
                            </w:txbxContent>
                          </wps:txbx>
                          <wps:bodyPr wrap="square" rtlCol="0">
                            <a:noAutofit/>
                          </wps:bodyPr>
                        </wps:wsp>
                        <wps:wsp>
                          <wps:cNvPr id="87" name="Flowchart: Data 87"/>
                          <wps:cNvSpPr>
                            <a:spLocks noChangeArrowheads="1"/>
                          </wps:cNvSpPr>
                          <wps:spPr bwMode="auto">
                            <a:xfrm>
                              <a:off x="4600280" y="3116397"/>
                              <a:ext cx="928928" cy="447694"/>
                            </a:xfrm>
                            <a:prstGeom prst="flowChartInputOutpu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CEBA518" w14:textId="429C86EC" w:rsidR="00003E06" w:rsidRPr="005F563B" w:rsidRDefault="00003E06" w:rsidP="00134517">
                                <w:pPr>
                                  <w:pStyle w:val="NormalWeb"/>
                                  <w:spacing w:before="0" w:beforeAutospacing="0" w:after="120" w:afterAutospacing="0"/>
                                  <w:jc w:val="center"/>
                                  <w:rPr>
                                    <w:sz w:val="16"/>
                                    <w:szCs w:val="16"/>
                                  </w:rPr>
                                </w:pPr>
                                <w:r w:rsidRPr="005F563B">
                                  <w:rPr>
                                    <w:rFonts w:eastAsia="SimSun" w:cstheme="minorBidi"/>
                                    <w:color w:val="000000"/>
                                    <w:kern w:val="24"/>
                                    <w:sz w:val="16"/>
                                    <w:szCs w:val="16"/>
                                    <w:lang w:val="en-GB"/>
                                  </w:rPr>
                                  <w:t>Y</w:t>
                                </w:r>
                                <w:r>
                                  <w:rPr>
                                    <w:rFonts w:eastAsia="SimSun" w:cstheme="minorBidi"/>
                                    <w:color w:val="000000"/>
                                    <w:kern w:val="24"/>
                                    <w:sz w:val="16"/>
                                    <w:szCs w:val="16"/>
                                    <w:lang w:val="en-GB"/>
                                  </w:rPr>
                                  <w:t>’</w:t>
                                </w:r>
                                <w:r w:rsidRPr="005F563B">
                                  <w:rPr>
                                    <w:rFonts w:eastAsia="SimSun" w:cstheme="minorBidi"/>
                                    <w:color w:val="000000"/>
                                    <w:kern w:val="24"/>
                                    <w:sz w:val="16"/>
                                    <w:szCs w:val="16"/>
                                    <w:lang w:val="en-GB"/>
                                  </w:rPr>
                                  <w:t xml:space="preserve">CbCR </w:t>
                                </w:r>
                                <w:r w:rsidRPr="005F563B">
                                  <w:rPr>
                                    <w:rFonts w:eastAsia="SimSun" w:cstheme="minorBidi"/>
                                    <w:color w:val="000000" w:themeColor="text1"/>
                                    <w:kern w:val="24"/>
                                    <w:sz w:val="16"/>
                                    <w:szCs w:val="16"/>
                                  </w:rPr>
                                  <w:t>BT.2020</w:t>
                                </w:r>
                              </w:p>
                            </w:txbxContent>
                          </wps:txbx>
                          <wps:bodyPr rot="0" vert="horz" wrap="square" lIns="91440" tIns="45720" rIns="91440" bIns="45720" anchor="ctr" anchorCtr="0" upright="1">
                            <a:noAutofit/>
                          </wps:bodyPr>
                        </wps:wsp>
                        <wps:wsp>
                          <wps:cNvPr id="88" name="Elbow Connector 88"/>
                          <wps:cNvCnPr>
                            <a:cxnSpLocks noChangeShapeType="1"/>
                            <a:stCxn id="56" idx="2"/>
                            <a:endCxn id="87" idx="0"/>
                          </wps:cNvCnPr>
                          <wps:spPr bwMode="auto">
                            <a:xfrm rot="5400000">
                              <a:off x="5075853" y="3030948"/>
                              <a:ext cx="167233" cy="3664"/>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g:wgp>
                      <wps:wsp>
                        <wps:cNvPr id="89" name="Elbow Connector 89"/>
                        <wps:cNvCnPr>
                          <a:cxnSpLocks noChangeShapeType="1"/>
                          <a:endCxn id="56" idx="3"/>
                        </wps:cNvCnPr>
                        <wps:spPr bwMode="auto">
                          <a:xfrm rot="10800000" flipV="1">
                            <a:off x="5667166" y="333634"/>
                            <a:ext cx="207427" cy="17"/>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501B4761" id="Canvas 208" o:spid="_x0000_s1049" editas="canvas" style="width:468pt;height:122.05pt;mso-position-horizontal-relative:char;mso-position-vertical-relative:line" coordsize="59436,15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">
                <v:shape id="_x0000_s1050" type="#_x0000_t75" style="position:absolute;width:59436;height:15500;visibility:visible;mso-wrap-style:square">
                  <v:fill o:detectmouseclick="t"/>
                  <v:path o:connecttype="none"/>
                </v:shape>
                <v:group id="Group 50" o:spid="_x0000_s1051" style="position:absolute;top:948;width:57106;height:12471" coordorigin=",25002" coordsize="55292,11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rect id="Rectangle 51" o:spid="_x0000_s1052" style="position:absolute;left:8775;top:27947;width:37028;height:8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" filled="f" strokecolor="#41719c">
                    <v:textbox>
                      <w:txbxContent>
                        <w:p w14:paraId="1FE56FEC" w14:textId="77777777" w:rsidR="00003E06" w:rsidRPr="00895681" w:rsidRDefault="00003E06" w:rsidP="00134517">
                          <w:pPr>
                            <w:pStyle w:val="NormalWeb"/>
                            <w:spacing w:before="0" w:beforeAutospacing="0" w:after="0" w:afterAutospacing="0"/>
                          </w:pPr>
                          <w:r w:rsidRPr="005F563B">
                            <w:rPr>
                              <w:rFonts w:asciiTheme="minorHAnsi" w:hAnsi="Calibri" w:cstheme="minorBidi"/>
                              <w:kern w:val="24"/>
                            </w:rPr>
                            <w:t>HDR/WCG Decoder</w:t>
                          </w:r>
                        </w:p>
                      </w:txbxContent>
                    </v:textbox>
                  </v:rect>
                  <v:rect id="Rectangle 52" o:spid="_x0000_s1053" style="position:absolute;left:24378;top:31127;width:5959;height:4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" filled="f" strokecolor="#41719c" strokeweight="1pt">
                    <v:textbox>
                      <w:txbxContent>
                        <w:p w14:paraId="40037ECF" w14:textId="77777777" w:rsidR="00003E06" w:rsidRPr="005F563B" w:rsidRDefault="00003E06" w:rsidP="00134517">
                          <w:pPr>
                            <w:pStyle w:val="NormalWeb"/>
                            <w:spacing w:before="0" w:beforeAutospacing="0" w:after="160" w:afterAutospacing="0" w:line="252" w:lineRule="auto"/>
                            <w:jc w:val="center"/>
                            <w:rPr>
                              <w:sz w:val="18"/>
                              <w:szCs w:val="18"/>
                            </w:rPr>
                          </w:pPr>
                          <w:r w:rsidRPr="005F563B">
                            <w:rPr>
                              <w:rFonts w:eastAsia="Calibri" w:cstheme="minorBidi"/>
                              <w:color w:val="000000"/>
                              <w:kern w:val="24"/>
                              <w:sz w:val="18"/>
                              <w:szCs w:val="18"/>
                              <w:lang w:val="en-GB"/>
                            </w:rPr>
                            <w:t>Dequant 10bits</w:t>
                          </w:r>
                        </w:p>
                      </w:txbxContent>
                    </v:textbox>
                  </v:rect>
                  <v:rect id="Rectangle 53" o:spid="_x0000_s1054" style="position:absolute;left:38870;top:31127;width:5673;height:4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" filled="f" strokecolor="red" strokeweight="1pt">
                    <v:textbox>
                      <w:txbxContent>
                        <w:p w14:paraId="6124AF60" w14:textId="77777777" w:rsidR="00003E06" w:rsidRPr="005F563B" w:rsidRDefault="00003E06" w:rsidP="00134517">
                          <w:pPr>
                            <w:pStyle w:val="NormalWeb"/>
                            <w:spacing w:before="0" w:beforeAutospacing="0" w:after="160" w:afterAutospacing="0" w:line="252" w:lineRule="auto"/>
                            <w:jc w:val="center"/>
                            <w:rPr>
                              <w:sz w:val="18"/>
                              <w:szCs w:val="18"/>
                            </w:rPr>
                          </w:pPr>
                          <w:r w:rsidRPr="005F563B">
                            <w:rPr>
                              <w:rFonts w:eastAsia="Calibri" w:cstheme="minorBidi"/>
                              <w:color w:val="000000"/>
                              <w:kern w:val="24"/>
                              <w:sz w:val="18"/>
                              <w:szCs w:val="18"/>
                              <w:lang w:val="en-GB"/>
                            </w:rPr>
                            <w:t>Inverse DRA</w:t>
                          </w:r>
                        </w:p>
                      </w:txbxContent>
                    </v:textbox>
                  </v:rect>
                  <v:shape id="Elbow Connector 54" o:spid="_x0000_s1055" type="#_x0000_t34" style="position:absolute;left:30337;top:33360;width:1146;height:15;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" strokecolor="#5b9bd5" strokeweight=".5pt">
                    <v:stroke startarrow="block"/>
                  </v:shape>
                  <v:shape id="Flowchart: Data 55" o:spid="_x0000_s1056" type="#_x0000_t111" style="position:absolute;top:31123;width:8022;height:44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" filled="f" strokecolor="#41719c" strokeweight="1pt">
                    <v:textbox>
                      <w:txbxContent>
                        <w:p w14:paraId="5768F075" w14:textId="77777777" w:rsidR="00003E06" w:rsidRPr="005F563B" w:rsidRDefault="00003E06" w:rsidP="00134517">
                          <w:pPr>
                            <w:pStyle w:val="NormalWeb"/>
                            <w:spacing w:before="0" w:beforeAutospacing="0" w:after="120" w:afterAutospacing="0"/>
                            <w:jc w:val="center"/>
                            <w:rPr>
                              <w:sz w:val="16"/>
                              <w:szCs w:val="16"/>
                            </w:rPr>
                          </w:pPr>
                          <w:r w:rsidRPr="005F563B">
                            <w:rPr>
                              <w:rFonts w:eastAsia="SimSun" w:cstheme="minorBidi"/>
                              <w:color w:val="000000"/>
                              <w:kern w:val="24"/>
                              <w:sz w:val="16"/>
                              <w:szCs w:val="16"/>
                              <w:lang w:val="en-GB"/>
                            </w:rPr>
                            <w:t>Linear RGB</w:t>
                          </w:r>
                        </w:p>
                      </w:txbxContent>
                    </v:textbox>
                  </v:shape>
                  <v:rect id="Rectangle 56" o:spid="_x0000_s1057" style="position:absolute;left:48355;top:25002;width:6515;height:4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" fillcolor="#5b9bd5" strokecolor="#41719c" strokeweight="1pt">
                    <v:textbox>
                      <w:txbxContent>
                        <w:p w14:paraId="6FDD98A2" w14:textId="77777777" w:rsidR="00003E06" w:rsidRPr="005F563B" w:rsidRDefault="00003E06" w:rsidP="00134517">
                          <w:pPr>
                            <w:pStyle w:val="NormalWeb"/>
                            <w:spacing w:before="0" w:beforeAutospacing="0" w:after="160" w:afterAutospacing="0" w:line="254" w:lineRule="auto"/>
                            <w:jc w:val="center"/>
                            <w:rPr>
                              <w:sz w:val="16"/>
                              <w:szCs w:val="16"/>
                            </w:rPr>
                          </w:pPr>
                          <w:r w:rsidRPr="005F563B">
                            <w:rPr>
                              <w:rFonts w:eastAsia="Calibri" w:cstheme="minorBidi"/>
                              <w:color w:val="000000" w:themeColor="text1"/>
                              <w:kern w:val="24"/>
                              <w:sz w:val="16"/>
                              <w:szCs w:val="16"/>
                              <w:lang w:val="en-GB"/>
                            </w:rPr>
                            <w:t>HEVC main10</w:t>
                          </w:r>
                          <w:r w:rsidRPr="005F563B">
                            <w:rPr>
                              <w:rFonts w:eastAsia="Calibri" w:cstheme="minorBidi"/>
                              <w:color w:val="000000" w:themeColor="text1"/>
                              <w:kern w:val="24"/>
                              <w:sz w:val="16"/>
                              <w:szCs w:val="16"/>
                              <w:lang w:val="en-GB"/>
                            </w:rPr>
                            <w:br/>
                            <w:t>decoder</w:t>
                          </w:r>
                        </w:p>
                      </w:txbxContent>
                    </v:textbox>
                  </v:rect>
                  <v:shape id="Elbow Connector 57" o:spid="_x0000_s1058" type="#_x0000_t34" style="position:absolute;left:22938;top:33310;width:1440;height:5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" strokecolor="#5b9bd5" strokeweight=".5pt">
                    <v:stroke startarrow="block"/>
                  </v:shape>
                  <v:shapetype id="_x0000_t32" coordsize="21600,21600" o:spt="32" o:oned="t" path="m,l21600,21600e" filled="f">
                    <v:path arrowok="t" fillok="f" o:connecttype="none"/>
                    <o:lock v:ext="edit" shapetype="t"/>
                  </v:shapetype>
                  <v:shape id="Straight Arrow Connector 58" o:spid="_x0000_s1059" type="#_x0000_t32" style="position:absolute;left:54218;top:33371;width:145;height:3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" strokecolor="#5b9bd5" strokeweight=".5pt">
                    <v:stroke startarrow="block" joinstyle="miter"/>
                  </v:shape>
                  <v:rect id="Rectangle 59" o:spid="_x0000_s1060" style="position:absolute;left:9754;top:31077;width:5605;height:4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" filled="f" strokecolor="#41719c" strokeweight="1pt">
                    <v:textbox>
                      <w:txbxContent>
                        <w:p w14:paraId="233580C8" w14:textId="77777777" w:rsidR="00003E06" w:rsidRPr="005F563B" w:rsidRDefault="00003E06" w:rsidP="00134517">
                          <w:pPr>
                            <w:pStyle w:val="NormalWeb"/>
                            <w:spacing w:before="0" w:beforeAutospacing="0" w:after="160" w:afterAutospacing="0" w:line="254" w:lineRule="auto"/>
                            <w:jc w:val="center"/>
                            <w:rPr>
                              <w:sz w:val="16"/>
                              <w:szCs w:val="16"/>
                            </w:rPr>
                          </w:pPr>
                          <w:r w:rsidRPr="005F563B">
                            <w:rPr>
                              <w:rFonts w:eastAsia="Times New Roman" w:cstheme="minorBidi"/>
                              <w:color w:val="000000"/>
                              <w:kern w:val="24"/>
                              <w:sz w:val="16"/>
                              <w:szCs w:val="16"/>
                              <w:lang w:val="en-GB"/>
                            </w:rPr>
                            <w:t>ST.2084</w:t>
                          </w:r>
                          <w:r w:rsidRPr="005F563B">
                            <w:rPr>
                              <w:rFonts w:eastAsia="Times New Roman" w:cstheme="minorBidi"/>
                              <w:color w:val="000000" w:themeColor="text1"/>
                              <w:kern w:val="24"/>
                              <w:sz w:val="16"/>
                              <w:szCs w:val="16"/>
                            </w:rPr>
                            <w:br/>
                            <w:t>EOTF</w:t>
                          </w:r>
                        </w:p>
                      </w:txbxContent>
                    </v:textbox>
                  </v:rect>
                  <v:shape id="Elbow Connector 60" o:spid="_x0000_s1061" type="#_x0000_t34" style="position:absolute;left:7044;top:33335;width:2710;height:14;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" strokecolor="#5b9bd5" strokeweight=".5pt">
                    <v:stroke startarrow="block"/>
                  </v:shape>
                  <v:rect id="Rectangle 61" o:spid="_x0000_s1062" style="position:absolute;left:31483;top:31124;width:6140;height:45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" filled="f" strokecolor="#41719c" strokeweight="1pt">
                    <v:textbox>
                      <w:txbxContent>
                        <w:p w14:paraId="569A2AEF" w14:textId="77777777" w:rsidR="00003E06" w:rsidRPr="005F563B" w:rsidRDefault="00003E06" w:rsidP="00134517">
                          <w:pPr>
                            <w:pStyle w:val="NormalWeb"/>
                            <w:spacing w:before="0" w:beforeAutospacing="0" w:after="160" w:afterAutospacing="0" w:line="252" w:lineRule="auto"/>
                            <w:jc w:val="center"/>
                            <w:rPr>
                              <w:sz w:val="16"/>
                              <w:szCs w:val="16"/>
                            </w:rPr>
                          </w:pPr>
                          <w:r w:rsidRPr="005F563B">
                            <w:rPr>
                              <w:rFonts w:eastAsia="Times New Roman" w:cstheme="minorBidi"/>
                              <w:color w:val="000000"/>
                              <w:kern w:val="24"/>
                              <w:sz w:val="16"/>
                              <w:szCs w:val="16"/>
                              <w:lang w:val="en-GB"/>
                            </w:rPr>
                            <w:t>Chroma Sampling</w:t>
                          </w:r>
                          <w:r w:rsidRPr="005F563B">
                            <w:rPr>
                              <w:rFonts w:eastAsia="Times New Roman" w:cstheme="minorBidi"/>
                              <w:color w:val="000000" w:themeColor="text1"/>
                              <w:kern w:val="24"/>
                              <w:sz w:val="16"/>
                              <w:szCs w:val="16"/>
                            </w:rPr>
                            <w:br/>
                            <w:t>4:4:4</w:t>
                          </w:r>
                        </w:p>
                      </w:txbxContent>
                    </v:textbox>
                  </v:rect>
                  <v:shape id="Elbow Connector 62" o:spid="_x0000_s1063" type="#_x0000_t34" style="position:absolute;left:37623;top:33375;width:1247;height:13;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" strokecolor="#5b9bd5" strokeweight=".5pt">
                    <v:stroke startarrow="block"/>
                  </v:shape>
                  <v:shape id="Elbow Connector 63" o:spid="_x0000_s1064" type="#_x0000_t34" style="position:absolute;left:44543;top:33388;width:2388;height:1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" strokecolor="#5b9bd5" strokeweight=".5pt">
                    <v:stroke startarrow="block"/>
                  </v:shape>
                  <v:rect id="Rectangle 64" o:spid="_x0000_s1065" style="position:absolute;left:16794;top:31077;width:6144;height:4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" filled="f" strokecolor="#0070c0" strokeweight="1pt">
                    <v:textbox>
                      <w:txbxContent>
                        <w:p w14:paraId="736DE817" w14:textId="2DF827AC" w:rsidR="00003E06" w:rsidRPr="005F563B" w:rsidRDefault="00003E06" w:rsidP="00134517">
                          <w:pPr>
                            <w:pStyle w:val="NormalWeb"/>
                            <w:spacing w:before="0" w:beforeAutospacing="0" w:after="160" w:afterAutospacing="0" w:line="254" w:lineRule="auto"/>
                            <w:jc w:val="center"/>
                            <w:rPr>
                              <w:sz w:val="16"/>
                              <w:szCs w:val="16"/>
                            </w:rPr>
                          </w:pPr>
                          <w:r w:rsidRPr="005F563B">
                            <w:rPr>
                              <w:rFonts w:eastAsia="Calibri" w:cstheme="minorBidi"/>
                              <w:color w:val="000000"/>
                              <w:kern w:val="24"/>
                              <w:sz w:val="16"/>
                              <w:szCs w:val="16"/>
                              <w:lang w:val="en-GB"/>
                            </w:rPr>
                            <w:t>Inverse</w:t>
                          </w:r>
                          <w:r w:rsidRPr="005F563B">
                            <w:rPr>
                              <w:rFonts w:eastAsia="Calibri" w:cstheme="minorBidi"/>
                              <w:color w:val="000000"/>
                              <w:kern w:val="24"/>
                              <w:sz w:val="16"/>
                              <w:szCs w:val="16"/>
                              <w:lang w:val="en-GB"/>
                            </w:rPr>
                            <w:br/>
                            <w:t>Y</w:t>
                          </w:r>
                          <w:r>
                            <w:rPr>
                              <w:rFonts w:eastAsia="Calibri" w:cstheme="minorBidi"/>
                              <w:color w:val="000000"/>
                              <w:kern w:val="24"/>
                              <w:sz w:val="16"/>
                              <w:szCs w:val="16"/>
                              <w:lang w:val="en-GB"/>
                            </w:rPr>
                            <w:t>’</w:t>
                          </w:r>
                          <w:r w:rsidRPr="005F563B">
                            <w:rPr>
                              <w:rFonts w:eastAsia="Calibri" w:cstheme="minorBidi"/>
                              <w:color w:val="000000"/>
                              <w:kern w:val="24"/>
                              <w:sz w:val="16"/>
                              <w:szCs w:val="16"/>
                              <w:lang w:val="en-GB"/>
                            </w:rPr>
                            <w:t>CbCr Convers</w:t>
                          </w:r>
                          <w:r>
                            <w:rPr>
                              <w:rFonts w:eastAsia="Calibri" w:cstheme="minorBidi"/>
                              <w:color w:val="000000"/>
                              <w:kern w:val="24"/>
                              <w:sz w:val="16"/>
                              <w:szCs w:val="16"/>
                              <w:lang w:val="en-GB"/>
                            </w:rPr>
                            <w:t>.</w:t>
                          </w:r>
                        </w:p>
                      </w:txbxContent>
                    </v:textbox>
                  </v:rect>
                  <v:shape id="Elbow Connector 65" o:spid="_x0000_s1066" type="#_x0000_t34" style="position:absolute;left:15359;top:33310;width:1435;height:25;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" strokecolor="#5b9bd5" strokeweight=".5pt">
                    <v:stroke startarrow="block"/>
                  </v:shape>
                  <v:shape id="Elbow Connector 66" o:spid="_x0000_s1067" type="#_x0000_t33" style="position:absolute;left:43091;top:25863;width:3880;height:6648;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" strokecolor="red" strokeweight="1pt">
                    <v:stroke dashstyle="dash" startarrow="block"/>
                  </v:shape>
                  <v:shape id="TextBox 69" o:spid="_x0000_s1068" type="#_x0000_t202" style="position:absolute;left:35720;top:25496;width:12897;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" filled="f" stroked="f">
                    <v:textbox>
                      <w:txbxContent>
                        <w:p w14:paraId="5A6DAF51" w14:textId="77777777" w:rsidR="00003E06" w:rsidRPr="005F563B" w:rsidRDefault="00003E06" w:rsidP="00134517">
                          <w:pPr>
                            <w:pStyle w:val="NormalWeb"/>
                            <w:spacing w:before="0" w:beforeAutospacing="0" w:after="60" w:afterAutospacing="0" w:line="216" w:lineRule="auto"/>
                            <w:rPr>
                              <w:sz w:val="16"/>
                              <w:szCs w:val="16"/>
                            </w:rPr>
                          </w:pPr>
                          <w:r w:rsidRPr="005F563B">
                            <w:rPr>
                              <w:rFonts w:ascii="Calibre Semibold" w:hAnsi="Calibre Semibold" w:cstheme="minorBidi"/>
                              <w:color w:val="FF0000"/>
                              <w:kern w:val="24"/>
                              <w:sz w:val="16"/>
                              <w:szCs w:val="16"/>
                            </w:rPr>
                            <w:t>DRA control over CRI SEI</w:t>
                          </w:r>
                        </w:p>
                      </w:txbxContent>
                    </v:textbox>
                  </v:shape>
                  <v:shape id="Flowchart: Data 87" o:spid="_x0000_s1069" type="#_x0000_t111" style="position:absolute;left:46002;top:31163;width:9290;height:4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" filled="f" strokecolor="#41719c" strokeweight="1pt">
                    <v:textbox>
                      <w:txbxContent>
                        <w:p w14:paraId="3CEBA518" w14:textId="429C86EC" w:rsidR="00003E06" w:rsidRPr="005F563B" w:rsidRDefault="00003E06" w:rsidP="00134517">
                          <w:pPr>
                            <w:pStyle w:val="NormalWeb"/>
                            <w:spacing w:before="0" w:beforeAutospacing="0" w:after="120" w:afterAutospacing="0"/>
                            <w:jc w:val="center"/>
                            <w:rPr>
                              <w:sz w:val="16"/>
                              <w:szCs w:val="16"/>
                            </w:rPr>
                          </w:pPr>
                          <w:r w:rsidRPr="005F563B">
                            <w:rPr>
                              <w:rFonts w:eastAsia="SimSun" w:cstheme="minorBidi"/>
                              <w:color w:val="000000"/>
                              <w:kern w:val="24"/>
                              <w:sz w:val="16"/>
                              <w:szCs w:val="16"/>
                              <w:lang w:val="en-GB"/>
                            </w:rPr>
                            <w:t>Y</w:t>
                          </w:r>
                          <w:r>
                            <w:rPr>
                              <w:rFonts w:eastAsia="SimSun" w:cstheme="minorBidi"/>
                              <w:color w:val="000000"/>
                              <w:kern w:val="24"/>
                              <w:sz w:val="16"/>
                              <w:szCs w:val="16"/>
                              <w:lang w:val="en-GB"/>
                            </w:rPr>
                            <w:t>’</w:t>
                          </w:r>
                          <w:r w:rsidRPr="005F563B">
                            <w:rPr>
                              <w:rFonts w:eastAsia="SimSun" w:cstheme="minorBidi"/>
                              <w:color w:val="000000"/>
                              <w:kern w:val="24"/>
                              <w:sz w:val="16"/>
                              <w:szCs w:val="16"/>
                              <w:lang w:val="en-GB"/>
                            </w:rPr>
                            <w:t xml:space="preserve">CbCR </w:t>
                          </w:r>
                          <w:r w:rsidRPr="005F563B">
                            <w:rPr>
                              <w:rFonts w:eastAsia="SimSun" w:cstheme="minorBidi"/>
                              <w:color w:val="000000" w:themeColor="text1"/>
                              <w:kern w:val="24"/>
                              <w:sz w:val="16"/>
                              <w:szCs w:val="16"/>
                            </w:rPr>
                            <w:t>BT.2020</w:t>
                          </w:r>
                        </w:p>
                      </w:txbxContent>
                    </v:textbox>
                  </v:shape>
                  <v:shape id="Elbow Connector 88" o:spid="_x0000_s1070" type="#_x0000_t34" style="position:absolute;left:50759;top:30308;width:1672;height:3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" strokecolor="#5b9bd5" strokeweight=".5pt">
                    <v:stroke endarrow="block"/>
                  </v:shape>
                </v:group>
                <v:shape id="Elbow Connector 89" o:spid="_x0000_s1071" type="#_x0000_t34" style="position:absolute;left:56671;top:3336;width:2074;height:0;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" strokecolor="#5b9bd5" strokeweight=".5pt">
                  <v:stroke endarrow="block"/>
                </v:shape>
                <w10:anchorlock/>
              </v:group>
            </w:pict>
          </mc:Fallback>
        </mc:AlternateContent>
      </w:r>
    </w:p>
    <w:p w14:paraId="586F6AFC" w14:textId="47F4AF03" w:rsidR="00134517" w:rsidRPr="006852BE" w:rsidRDefault="00134517" w:rsidP="00134517">
      <w:pPr>
        <w:pStyle w:val="Caption"/>
        <w:rPr>
          <w:lang w:val="en-US"/>
        </w:rPr>
      </w:pPr>
      <w:bookmarkStart w:id="90" w:name="_Ref452425139"/>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3</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3</w:t>
      </w:r>
      <w:r w:rsidRPr="006852BE">
        <w:rPr>
          <w:lang w:val="en-US"/>
        </w:rPr>
        <w:fldChar w:fldCharType="end"/>
      </w:r>
      <w:bookmarkEnd w:id="90"/>
      <w:r w:rsidRPr="006852BE">
        <w:rPr>
          <w:lang w:val="en-US"/>
        </w:rPr>
        <w:t xml:space="preserve"> – Post-processing for guided conversion from SDR/BT.2020 to HDR/BT.2020.</w:t>
      </w:r>
    </w:p>
    <w:p w14:paraId="543262D9" w14:textId="77777777" w:rsidR="00134517" w:rsidRPr="006852BE" w:rsidRDefault="00134517" w:rsidP="00134517"/>
    <w:p w14:paraId="771F46F1" w14:textId="2812765C" w:rsidR="005F7D61" w:rsidRPr="006852BE" w:rsidRDefault="005F7D61" w:rsidP="00576745">
      <w:pPr>
        <w:rPr>
          <w:b/>
        </w:rPr>
      </w:pPr>
      <w:bookmarkStart w:id="91" w:name="_Toc452455855"/>
      <w:r w:rsidRPr="006852BE">
        <w:rPr>
          <w:b/>
        </w:rPr>
        <w:lastRenderedPageBreak/>
        <w:t xml:space="preserve">Colour </w:t>
      </w:r>
      <w:r w:rsidR="0078437D" w:rsidRPr="006852BE">
        <w:rPr>
          <w:b/>
        </w:rPr>
        <w:t>r</w:t>
      </w:r>
      <w:r w:rsidRPr="006852BE">
        <w:rPr>
          <w:b/>
        </w:rPr>
        <w:t>emapping information SEI message</w:t>
      </w:r>
      <w:bookmarkEnd w:id="91"/>
      <w:r w:rsidRPr="006852BE">
        <w:rPr>
          <w:b/>
        </w:rPr>
        <w:t xml:space="preserve"> </w:t>
      </w:r>
    </w:p>
    <w:p w14:paraId="2A840C37" w14:textId="3F63C969" w:rsidR="00134517" w:rsidRPr="006852BE" w:rsidRDefault="00134517" w:rsidP="00134517">
      <w:r w:rsidRPr="006852BE">
        <w:t xml:space="preserve">For the DRA use case described in section </w:t>
      </w:r>
      <w:r w:rsidRPr="006852BE">
        <w:fldChar w:fldCharType="begin"/>
      </w:r>
      <w:r w:rsidRPr="006852BE">
        <w:instrText xml:space="preserve"> REF _Ref452426283 \r \h </w:instrText>
      </w:r>
      <w:r w:rsidRPr="006852BE">
        <w:fldChar w:fldCharType="separate"/>
      </w:r>
      <w:r w:rsidR="007867EB" w:rsidRPr="006852BE">
        <w:t>3.2</w:t>
      </w:r>
      <w:r w:rsidRPr="006852BE">
        <w:fldChar w:fldCharType="end"/>
      </w:r>
      <w:r w:rsidRPr="006852BE">
        <w:t>, t</w:t>
      </w:r>
      <w:r w:rsidRPr="006852BE">
        <w:rPr>
          <w:lang w:eastAsia="zh-CN"/>
        </w:rPr>
        <w:t xml:space="preserve">he inverse DRA functions are coded </w:t>
      </w:r>
      <w:r w:rsidRPr="006852BE">
        <w:t>using the three Pre-LUTs</w:t>
      </w:r>
      <w:r w:rsidRPr="006852BE">
        <w:rPr>
          <w:lang w:eastAsia="zh-CN"/>
        </w:rPr>
        <w:t xml:space="preserve"> of a CRI SEI message. </w:t>
      </w:r>
      <w:r w:rsidRPr="006852BE">
        <w:t xml:space="preserve">The three-by-three matrix and the Post-LUTs are not activated. </w:t>
      </w:r>
      <w:r w:rsidR="00E21BCF" w:rsidRPr="006852BE">
        <w:t>Therefore,</w:t>
      </w:r>
      <w:r w:rsidRPr="006852BE">
        <w:t xml:space="preserve"> the conversion process can directly apply to the decoded 4:2:0</w:t>
      </w:r>
      <w:r w:rsidR="000F412C" w:rsidRPr="006852BE">
        <w:t xml:space="preserve"> Y’CbCr</w:t>
      </w:r>
      <w:r w:rsidRPr="006852BE">
        <w:t xml:space="preserve"> signal.</w:t>
      </w:r>
      <w:r w:rsidR="00DF2745" w:rsidRPr="006852BE">
        <w:t xml:space="preserve"> The SDR-to-HDR conversion achieved at post-processing stage applies to each luma </w:t>
      </w:r>
      <w:r w:rsidR="0099548B" w:rsidRPr="006852BE">
        <w:t xml:space="preserve">sample </w:t>
      </w:r>
      <w:r w:rsidR="0099548B" w:rsidRPr="006852BE">
        <w:rPr>
          <w:i/>
        </w:rPr>
        <w:t>Y</w:t>
      </w:r>
      <w:r w:rsidR="0099548B" w:rsidRPr="006852BE">
        <w:rPr>
          <w:i/>
          <w:vertAlign w:val="subscript"/>
        </w:rPr>
        <w:t>SDR</w:t>
      </w:r>
      <w:r w:rsidR="0099548B" w:rsidRPr="006852BE">
        <w:t xml:space="preserve"> </w:t>
      </w:r>
      <w:r w:rsidR="00DF2745" w:rsidRPr="006852BE">
        <w:t xml:space="preserve">and </w:t>
      </w:r>
      <w:r w:rsidR="00455C0B" w:rsidRPr="006852BE">
        <w:t xml:space="preserve">each </w:t>
      </w:r>
      <w:r w:rsidR="00DF2745" w:rsidRPr="006852BE">
        <w:t>chroma sample</w:t>
      </w:r>
      <w:r w:rsidR="00455C0B" w:rsidRPr="006852BE">
        <w:t>s</w:t>
      </w:r>
      <w:r w:rsidR="00DF2745" w:rsidRPr="006852BE">
        <w:t xml:space="preserve"> </w:t>
      </w:r>
      <w:r w:rsidR="0099548B" w:rsidRPr="006852BE">
        <w:rPr>
          <w:i/>
        </w:rPr>
        <w:t>U</w:t>
      </w:r>
      <w:r w:rsidR="0099548B" w:rsidRPr="006852BE">
        <w:rPr>
          <w:i/>
          <w:vertAlign w:val="subscript"/>
        </w:rPr>
        <w:t>SDR</w:t>
      </w:r>
      <w:r w:rsidR="0099548B" w:rsidRPr="006852BE">
        <w:t xml:space="preserve"> and </w:t>
      </w:r>
      <w:r w:rsidR="0099548B" w:rsidRPr="006852BE">
        <w:rPr>
          <w:i/>
        </w:rPr>
        <w:t>V</w:t>
      </w:r>
      <w:r w:rsidR="0099548B" w:rsidRPr="006852BE">
        <w:rPr>
          <w:i/>
          <w:vertAlign w:val="subscript"/>
        </w:rPr>
        <w:t>SDR</w:t>
      </w:r>
      <w:r w:rsidR="0099548B" w:rsidRPr="006852BE">
        <w:t xml:space="preserve"> </w:t>
      </w:r>
      <w:r w:rsidR="00DF2745" w:rsidRPr="006852BE">
        <w:t>as follows:</w:t>
      </w:r>
    </w:p>
    <w:p w14:paraId="1C7410A5" w14:textId="70897BCF" w:rsidR="00D76B45" w:rsidRPr="006852BE" w:rsidRDefault="00D76B45" w:rsidP="00D76B45">
      <w:r w:rsidRPr="006852BE">
        <w:tab/>
      </w:r>
      <m:oMath>
        <m:sSub>
          <m:sSubPr>
            <m:ctrlPr>
              <w:rPr>
                <w:rFonts w:ascii="Cambria Math" w:hAnsi="Cambria Math"/>
                <w:i/>
              </w:rPr>
            </m:ctrlPr>
          </m:sSubPr>
          <m:e>
            <m:r>
              <w:rPr>
                <w:rFonts w:ascii="Cambria Math" w:hAnsi="Cambria Math"/>
              </w:rPr>
              <m:t>Y</m:t>
            </m:r>
          </m:e>
          <m:sub>
            <m:r>
              <w:rPr>
                <w:rFonts w:ascii="Cambria Math" w:hAnsi="Cambria Math"/>
              </w:rPr>
              <m:t>HDR</m:t>
            </m:r>
          </m:sub>
        </m:sSub>
        <m:r>
          <w:rPr>
            <w:rFonts w:ascii="Cambria Math" w:eastAsia="Cambria Math" w:hAnsi="Cambria Math" w:cs="Cambria Math"/>
          </w:rPr>
          <m:t>=</m:t>
        </m:r>
        <m:sSub>
          <m:sSubPr>
            <m:ctrlPr>
              <w:rPr>
                <w:rFonts w:ascii="Cambria Math" w:hAnsi="Cambria Math"/>
                <w:i/>
              </w:rPr>
            </m:ctrlPr>
          </m:sSubPr>
          <m:e>
            <m:r>
              <w:rPr>
                <w:rFonts w:ascii="Cambria Math" w:hAnsi="Cambria Math"/>
              </w:rPr>
              <m:t>PreLUT</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SDR</m:t>
            </m:r>
          </m:sub>
        </m:sSub>
        <m:r>
          <w:rPr>
            <w:rFonts w:ascii="Cambria Math" w:hAnsi="Cambria Math"/>
          </w:rPr>
          <m:t>]</m:t>
        </m:r>
      </m:oMath>
      <w:r w:rsidRPr="006852BE">
        <w:tab/>
      </w:r>
      <w:r w:rsidRPr="006852BE">
        <w:tab/>
        <w:t>(</w:t>
      </w:r>
      <w:r w:rsidR="00B269E9">
        <w:fldChar w:fldCharType="begin"/>
      </w:r>
      <w:r w:rsidR="00B269E9">
        <w:instrText xml:space="preserve"> STYLEREF 1 \s </w:instrText>
      </w:r>
      <w:r w:rsidR="00B269E9">
        <w:fldChar w:fldCharType="separate"/>
      </w:r>
      <w:r w:rsidR="007867EB" w:rsidRPr="006852BE">
        <w:rPr>
          <w:noProof/>
        </w:rPr>
        <w:t>3</w:t>
      </w:r>
      <w:r w:rsidR="00B269E9">
        <w:rPr>
          <w:noProof/>
        </w:rPr>
        <w:fldChar w:fldCharType="end"/>
      </w:r>
      <w:r w:rsidRPr="006852BE">
        <w:noBreakHyphen/>
      </w:r>
      <w:r w:rsidR="00B269E9">
        <w:fldChar w:fldCharType="begin"/>
      </w:r>
      <w:r w:rsidR="00B269E9">
        <w:instrText xml:space="preserve"> SEQ Equation \* ARABIC \s 1 </w:instrText>
      </w:r>
      <w:r w:rsidR="00B269E9">
        <w:fldChar w:fldCharType="separate"/>
      </w:r>
      <w:r w:rsidR="007867EB" w:rsidRPr="006852BE">
        <w:rPr>
          <w:noProof/>
        </w:rPr>
        <w:t>1</w:t>
      </w:r>
      <w:r w:rsidR="00B269E9">
        <w:rPr>
          <w:noProof/>
        </w:rPr>
        <w:fldChar w:fldCharType="end"/>
      </w:r>
      <w:r w:rsidRPr="006852BE">
        <w:t>)</w:t>
      </w:r>
    </w:p>
    <w:p w14:paraId="36EF8E21" w14:textId="4680C647" w:rsidR="00D76B45" w:rsidRPr="006852BE" w:rsidRDefault="00D76B45" w:rsidP="00D76B45">
      <w:r w:rsidRPr="006852BE">
        <w:tab/>
      </w:r>
      <m:oMath>
        <m:sSub>
          <m:sSubPr>
            <m:ctrlPr>
              <w:rPr>
                <w:rFonts w:ascii="Cambria Math" w:hAnsi="Cambria Math"/>
                <w:i/>
              </w:rPr>
            </m:ctrlPr>
          </m:sSubPr>
          <m:e>
            <m:r>
              <w:rPr>
                <w:rFonts w:ascii="Cambria Math" w:hAnsi="Cambria Math"/>
              </w:rPr>
              <m:t>U</m:t>
            </m:r>
          </m:e>
          <m:sub>
            <m:r>
              <w:rPr>
                <w:rFonts w:ascii="Cambria Math" w:hAnsi="Cambria Math"/>
              </w:rPr>
              <m:t>HDR</m:t>
            </m:r>
          </m:sub>
        </m:sSub>
        <m:r>
          <w:rPr>
            <w:rFonts w:ascii="Cambria Math" w:eastAsia="Cambria Math" w:hAnsi="Cambria Math" w:cs="Cambria Math"/>
          </w:rPr>
          <m:t>=</m:t>
        </m:r>
        <m:sSub>
          <m:sSubPr>
            <m:ctrlPr>
              <w:rPr>
                <w:rFonts w:ascii="Cambria Math" w:hAnsi="Cambria Math"/>
                <w:i/>
              </w:rPr>
            </m:ctrlPr>
          </m:sSubPr>
          <m:e>
            <m:r>
              <w:rPr>
                <w:rFonts w:ascii="Cambria Math" w:hAnsi="Cambria Math"/>
              </w:rPr>
              <m:t>PreLUT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SDR</m:t>
            </m:r>
          </m:sub>
        </m:sSub>
        <m:r>
          <w:rPr>
            <w:rFonts w:ascii="Cambria Math" w:hAnsi="Cambria Math"/>
          </w:rPr>
          <m:t>]</m:t>
        </m:r>
      </m:oMath>
      <w:r w:rsidRPr="006852BE">
        <w:tab/>
      </w:r>
      <w:r w:rsidRPr="006852BE">
        <w:tab/>
        <w:t>(</w:t>
      </w:r>
      <w:r w:rsidR="00B269E9">
        <w:fldChar w:fldCharType="begin"/>
      </w:r>
      <w:r w:rsidR="00B269E9">
        <w:instrText xml:space="preserve"> STYLEREF 1 \s </w:instrText>
      </w:r>
      <w:r w:rsidR="00B269E9">
        <w:fldChar w:fldCharType="separate"/>
      </w:r>
      <w:r w:rsidR="007867EB" w:rsidRPr="006852BE">
        <w:rPr>
          <w:noProof/>
        </w:rPr>
        <w:t>3</w:t>
      </w:r>
      <w:r w:rsidR="00B269E9">
        <w:rPr>
          <w:noProof/>
        </w:rPr>
        <w:fldChar w:fldCharType="end"/>
      </w:r>
      <w:r w:rsidRPr="006852BE">
        <w:noBreakHyphen/>
      </w:r>
      <w:r w:rsidR="00B269E9">
        <w:fldChar w:fldCharType="begin"/>
      </w:r>
      <w:r w:rsidR="00B269E9">
        <w:instrText xml:space="preserve"> SEQ Equation \* ARABIC \s 1 </w:instrText>
      </w:r>
      <w:r w:rsidR="00B269E9">
        <w:fldChar w:fldCharType="separate"/>
      </w:r>
      <w:r w:rsidR="007867EB" w:rsidRPr="006852BE">
        <w:rPr>
          <w:noProof/>
        </w:rPr>
        <w:t>2</w:t>
      </w:r>
      <w:r w:rsidR="00B269E9">
        <w:rPr>
          <w:noProof/>
        </w:rPr>
        <w:fldChar w:fldCharType="end"/>
      </w:r>
      <w:r w:rsidRPr="006852BE">
        <w:t>)</w:t>
      </w:r>
    </w:p>
    <w:p w14:paraId="282A0D12" w14:textId="71A89587" w:rsidR="00D76B45" w:rsidRPr="006852BE" w:rsidRDefault="00D76B45" w:rsidP="00D76B45">
      <w:r w:rsidRPr="006852BE">
        <w:tab/>
      </w:r>
      <m:oMath>
        <m:sSub>
          <m:sSubPr>
            <m:ctrlPr>
              <w:rPr>
                <w:rFonts w:ascii="Cambria Math" w:hAnsi="Cambria Math"/>
                <w:i/>
              </w:rPr>
            </m:ctrlPr>
          </m:sSubPr>
          <m:e>
            <m:r>
              <w:rPr>
                <w:rFonts w:ascii="Cambria Math" w:hAnsi="Cambria Math"/>
              </w:rPr>
              <m:t>V</m:t>
            </m:r>
          </m:e>
          <m:sub>
            <m:r>
              <w:rPr>
                <w:rFonts w:ascii="Cambria Math" w:hAnsi="Cambria Math"/>
              </w:rPr>
              <m:t>HDR</m:t>
            </m:r>
          </m:sub>
        </m:sSub>
        <m:r>
          <w:rPr>
            <w:rFonts w:ascii="Cambria Math" w:eastAsia="Cambria Math" w:hAnsi="Cambria Math" w:cs="Cambria Math"/>
          </w:rPr>
          <m:t>=</m:t>
        </m:r>
        <m:sSub>
          <m:sSubPr>
            <m:ctrlPr>
              <w:rPr>
                <w:rFonts w:ascii="Cambria Math" w:hAnsi="Cambria Math"/>
                <w:i/>
              </w:rPr>
            </m:ctrlPr>
          </m:sSubPr>
          <m:e>
            <m:r>
              <w:rPr>
                <w:rFonts w:ascii="Cambria Math" w:hAnsi="Cambria Math"/>
              </w:rPr>
              <m:t>PreLUT</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SDR</m:t>
            </m:r>
          </m:sub>
        </m:sSub>
        <m:r>
          <w:rPr>
            <w:rFonts w:ascii="Cambria Math" w:hAnsi="Cambria Math"/>
          </w:rPr>
          <m:t>]</m:t>
        </m:r>
      </m:oMath>
      <w:r w:rsidRPr="006852BE">
        <w:tab/>
      </w:r>
      <w:r w:rsidRPr="006852BE">
        <w:tab/>
        <w:t>(</w:t>
      </w:r>
      <w:r w:rsidR="00B269E9">
        <w:fldChar w:fldCharType="begin"/>
      </w:r>
      <w:r w:rsidR="00B269E9">
        <w:instrText xml:space="preserve"> STYLEREF 1 \s </w:instrText>
      </w:r>
      <w:r w:rsidR="00B269E9">
        <w:fldChar w:fldCharType="separate"/>
      </w:r>
      <w:r w:rsidR="007867EB" w:rsidRPr="006852BE">
        <w:rPr>
          <w:noProof/>
        </w:rPr>
        <w:t>3</w:t>
      </w:r>
      <w:r w:rsidR="00B269E9">
        <w:rPr>
          <w:noProof/>
        </w:rPr>
        <w:fldChar w:fldCharType="end"/>
      </w:r>
      <w:r w:rsidRPr="006852BE">
        <w:noBreakHyphen/>
      </w:r>
      <w:r w:rsidR="00B269E9">
        <w:fldChar w:fldCharType="begin"/>
      </w:r>
      <w:r w:rsidR="00B269E9">
        <w:instrText xml:space="preserve"> SEQ Equation \* ARABIC \s 1 </w:instrText>
      </w:r>
      <w:r w:rsidR="00B269E9">
        <w:fldChar w:fldCharType="separate"/>
      </w:r>
      <w:r w:rsidR="007867EB" w:rsidRPr="006852BE">
        <w:rPr>
          <w:noProof/>
        </w:rPr>
        <w:t>3</w:t>
      </w:r>
      <w:r w:rsidR="00B269E9">
        <w:rPr>
          <w:noProof/>
        </w:rPr>
        <w:fldChar w:fldCharType="end"/>
      </w:r>
      <w:r w:rsidRPr="006852BE">
        <w:t>)</w:t>
      </w:r>
    </w:p>
    <w:p w14:paraId="30F224AB" w14:textId="77777777" w:rsidR="00DF2745" w:rsidRPr="006852BE" w:rsidRDefault="00DF2745" w:rsidP="00134517"/>
    <w:p w14:paraId="26D57578" w14:textId="1411229F" w:rsidR="00134517" w:rsidRPr="006852BE" w:rsidRDefault="00134517" w:rsidP="00192C2F">
      <w:pPr>
        <w:spacing w:before="60"/>
        <w:ind w:left="288"/>
        <w:rPr>
          <w:sz w:val="18"/>
        </w:rPr>
      </w:pPr>
      <w:r w:rsidRPr="006852BE">
        <w:rPr>
          <w:sz w:val="18"/>
        </w:rPr>
        <w:t>NOTE </w:t>
      </w:r>
      <w:r w:rsidR="00E21BCF" w:rsidRPr="006852BE">
        <w:rPr>
          <w:sz w:val="18"/>
        </w:rPr>
        <w:t>3</w:t>
      </w:r>
      <w:r w:rsidRPr="006852BE">
        <w:rPr>
          <w:sz w:val="18"/>
        </w:rPr>
        <w:t xml:space="preserve"> – The DRA and inverse DRA processes could also be based on the </w:t>
      </w:r>
      <w:r w:rsidR="00455C0B" w:rsidRPr="006852BE">
        <w:rPr>
          <w:sz w:val="18"/>
        </w:rPr>
        <w:t>full</w:t>
      </w:r>
      <w:r w:rsidRPr="006852BE">
        <w:rPr>
          <w:sz w:val="18"/>
        </w:rPr>
        <w:t xml:space="preserve"> CRI model, that is, the three Pre-LUTs, the intermediate three-by-three matrix, and the three Post-LUTs</w:t>
      </w:r>
      <w:r w:rsidR="00192C2F" w:rsidRPr="006852BE">
        <w:rPr>
          <w:sz w:val="18"/>
        </w:rPr>
        <w:t>, to get improved performance, or wider adaptation scope</w:t>
      </w:r>
      <w:r w:rsidRPr="006852BE">
        <w:rPr>
          <w:sz w:val="18"/>
        </w:rPr>
        <w:t xml:space="preserve">. This requires that the SDR-to-HDR conversion applies in 4:4:4, and that the DRA process has been designed so that the </w:t>
      </w:r>
      <w:r w:rsidR="00455C0B" w:rsidRPr="006852BE">
        <w:rPr>
          <w:sz w:val="18"/>
        </w:rPr>
        <w:t>full</w:t>
      </w:r>
      <w:r w:rsidR="00AB5791" w:rsidRPr="006852BE">
        <w:rPr>
          <w:sz w:val="18"/>
        </w:rPr>
        <w:t xml:space="preserve"> </w:t>
      </w:r>
      <w:r w:rsidRPr="006852BE">
        <w:rPr>
          <w:sz w:val="18"/>
        </w:rPr>
        <w:t>CRI model is invertible.</w:t>
      </w:r>
      <w:r w:rsidR="00192C2F" w:rsidRPr="006852BE">
        <w:rPr>
          <w:sz w:val="18"/>
        </w:rPr>
        <w:t xml:space="preserve"> </w:t>
      </w:r>
    </w:p>
    <w:p w14:paraId="3089AF52" w14:textId="4A7543D4" w:rsidR="005F7D61" w:rsidRPr="006852BE" w:rsidRDefault="005F7D61" w:rsidP="005F7D61">
      <w:pPr>
        <w:rPr>
          <w:lang w:eastAsia="zh-CN"/>
        </w:rPr>
      </w:pPr>
      <w:r w:rsidRPr="006852BE">
        <w:rPr>
          <w:lang w:eastAsia="zh-CN"/>
        </w:rPr>
        <w:t xml:space="preserve">The following parameters of HEVC </w:t>
      </w:r>
      <w:r w:rsidR="002B488E" w:rsidRPr="006852BE">
        <w:rPr>
          <w:lang w:eastAsia="zh-CN"/>
        </w:rPr>
        <w:t>Main 10</w:t>
      </w:r>
      <w:r w:rsidRPr="006852BE">
        <w:rPr>
          <w:lang w:eastAsia="zh-CN"/>
        </w:rPr>
        <w:t xml:space="preserve"> </w:t>
      </w:r>
      <w:r w:rsidR="00D62B74" w:rsidRPr="006852BE">
        <w:rPr>
          <w:lang w:eastAsia="zh-CN"/>
        </w:rPr>
        <w:t>bitstreams</w:t>
      </w:r>
      <w:r w:rsidRPr="006852BE">
        <w:rPr>
          <w:lang w:eastAsia="zh-CN"/>
        </w:rPr>
        <w:t xml:space="preserve"> </w:t>
      </w:r>
      <w:r w:rsidR="002B488E" w:rsidRPr="006852BE">
        <w:rPr>
          <w:lang w:eastAsia="zh-CN"/>
        </w:rPr>
        <w:t>should</w:t>
      </w:r>
      <w:r w:rsidRPr="006852BE">
        <w:rPr>
          <w:lang w:eastAsia="zh-CN"/>
        </w:rPr>
        <w:t xml:space="preserve"> be specified to correctly </w:t>
      </w:r>
      <w:r w:rsidR="002B488E" w:rsidRPr="006852BE">
        <w:rPr>
          <w:lang w:eastAsia="zh-CN"/>
        </w:rPr>
        <w:t>render the decoded video</w:t>
      </w:r>
      <w:r w:rsidRPr="006852BE">
        <w:rPr>
          <w:lang w:eastAsia="zh-CN"/>
        </w:rPr>
        <w:t xml:space="preserve"> at displays compatible to SDR/BT.2020 representation and </w:t>
      </w:r>
      <w:r w:rsidR="00455C0B" w:rsidRPr="006852BE">
        <w:rPr>
          <w:lang w:eastAsia="zh-CN"/>
        </w:rPr>
        <w:t xml:space="preserve">to </w:t>
      </w:r>
      <w:r w:rsidRPr="006852BE">
        <w:rPr>
          <w:lang w:eastAsia="zh-CN"/>
        </w:rPr>
        <w:t xml:space="preserve">conduct the HDR reconstruction to HDR10 compatible representation.  </w:t>
      </w:r>
    </w:p>
    <w:p w14:paraId="2D17A206" w14:textId="7EA392D9" w:rsidR="005F7D61" w:rsidRPr="006852BE" w:rsidRDefault="00723B94" w:rsidP="00F63508">
      <w:pPr>
        <w:rPr>
          <w:lang w:eastAsia="zh-CN"/>
        </w:rPr>
      </w:pPr>
      <w:r w:rsidRPr="006852BE">
        <w:rPr>
          <w:lang w:eastAsia="zh-CN"/>
        </w:rPr>
        <w:t>Settings i</w:t>
      </w:r>
      <w:r w:rsidR="00F63508" w:rsidRPr="006852BE">
        <w:rPr>
          <w:lang w:eastAsia="zh-CN"/>
        </w:rPr>
        <w:t>n VUI:</w:t>
      </w:r>
    </w:p>
    <w:p w14:paraId="07C6F286" w14:textId="0ECCEDD4" w:rsidR="00F63508" w:rsidRPr="006852BE" w:rsidRDefault="00F63508" w:rsidP="00455C0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transfer_characteristics  </w:t>
      </w:r>
      <w:r w:rsidR="00455C0B" w:rsidRPr="006852BE">
        <w:rPr>
          <w:noProof/>
        </w:rPr>
        <w:tab/>
      </w:r>
      <w:r w:rsidRPr="006852BE">
        <w:rPr>
          <w:noProof/>
        </w:rPr>
        <w:t>1, 6, 14 or 15</w:t>
      </w:r>
      <w:r w:rsidR="00455C0B" w:rsidRPr="006852BE">
        <w:rPr>
          <w:noProof/>
        </w:rPr>
        <w:t xml:space="preserve"> (SDR transfer function)</w:t>
      </w:r>
    </w:p>
    <w:p w14:paraId="7652C0D7" w14:textId="368105EC" w:rsidR="00F63508" w:rsidRPr="006852BE" w:rsidRDefault="00F63508" w:rsidP="00455C0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colour_primaries  </w:t>
      </w:r>
      <w:r w:rsidR="00455C0B" w:rsidRPr="006852BE">
        <w:rPr>
          <w:noProof/>
        </w:rPr>
        <w:tab/>
        <w:t>9 (Rec BT.2020)</w:t>
      </w:r>
    </w:p>
    <w:p w14:paraId="5FBCE0DB" w14:textId="6E9CB670" w:rsidR="00F63508" w:rsidRPr="006852BE" w:rsidRDefault="00F63508" w:rsidP="00455C0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matrix_coeffs  </w:t>
      </w:r>
      <w:r w:rsidR="00455C0B" w:rsidRPr="006852BE">
        <w:rPr>
          <w:noProof/>
        </w:rPr>
        <w:tab/>
      </w:r>
      <w:r w:rsidRPr="006852BE">
        <w:rPr>
          <w:noProof/>
        </w:rPr>
        <w:t>9</w:t>
      </w:r>
      <w:r w:rsidR="00CC3FF5" w:rsidRPr="006852BE">
        <w:rPr>
          <w:noProof/>
        </w:rPr>
        <w:t xml:space="preserve"> (Rec </w:t>
      </w:r>
      <w:r w:rsidR="00455C0B" w:rsidRPr="006852BE">
        <w:rPr>
          <w:noProof/>
        </w:rPr>
        <w:t>BT.2020 non-constant luminance)</w:t>
      </w:r>
    </w:p>
    <w:p w14:paraId="6C0B08FF" w14:textId="5EEDDCC0" w:rsidR="00F63508" w:rsidRPr="006852BE" w:rsidRDefault="00F63508" w:rsidP="00455C0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video_full_range_flag</w:t>
      </w:r>
      <w:r w:rsidR="00455C0B" w:rsidRPr="006852BE">
        <w:rPr>
          <w:noProof/>
        </w:rPr>
        <w:tab/>
        <w:t>0</w:t>
      </w:r>
    </w:p>
    <w:p w14:paraId="5BEA4298" w14:textId="2C6A0173" w:rsidR="00F63508" w:rsidRPr="006852BE" w:rsidRDefault="00723B94" w:rsidP="00455C0B">
      <w:pPr>
        <w:tabs>
          <w:tab w:val="clear" w:pos="1584"/>
          <w:tab w:val="clear" w:pos="1987"/>
          <w:tab w:val="clear" w:pos="4853"/>
          <w:tab w:val="clear" w:pos="9691"/>
          <w:tab w:val="left" w:pos="3260"/>
        </w:tabs>
        <w:rPr>
          <w:lang w:eastAsia="zh-CN"/>
        </w:rPr>
      </w:pPr>
      <w:r w:rsidRPr="006852BE">
        <w:rPr>
          <w:lang w:eastAsia="zh-CN"/>
        </w:rPr>
        <w:t xml:space="preserve">Settings in </w:t>
      </w:r>
      <w:r w:rsidR="00F63508" w:rsidRPr="006852BE">
        <w:rPr>
          <w:lang w:eastAsia="zh-CN"/>
        </w:rPr>
        <w:t>CRI:</w:t>
      </w:r>
      <w:r w:rsidR="00455C0B" w:rsidRPr="006852BE">
        <w:rPr>
          <w:lang w:eastAsia="zh-CN"/>
        </w:rPr>
        <w:tab/>
      </w:r>
    </w:p>
    <w:p w14:paraId="5D614DF1" w14:textId="44E5CC00" w:rsidR="00F63508" w:rsidRPr="006852BE" w:rsidRDefault="00F63508" w:rsidP="00455C0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colour_remap_video_signal_info_present_flag  </w:t>
      </w:r>
      <w:r w:rsidR="00455C0B" w:rsidRPr="006852BE">
        <w:rPr>
          <w:noProof/>
        </w:rPr>
        <w:tab/>
      </w:r>
      <w:r w:rsidRPr="006852BE">
        <w:rPr>
          <w:noProof/>
        </w:rPr>
        <w:t>1</w:t>
      </w:r>
    </w:p>
    <w:p w14:paraId="78F7F2F0" w14:textId="37DBEE57" w:rsidR="00F63508" w:rsidRPr="006852BE" w:rsidRDefault="00F63508" w:rsidP="00455C0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colour_remap_transfer_function</w:t>
      </w:r>
      <w:r w:rsidR="00455C0B" w:rsidRPr="006852BE">
        <w:rPr>
          <w:noProof/>
        </w:rPr>
        <w:tab/>
        <w:t>16 (ST 2084)</w:t>
      </w:r>
    </w:p>
    <w:p w14:paraId="5B2FC7FD" w14:textId="17E038FC" w:rsidR="00F63508" w:rsidRPr="006852BE" w:rsidRDefault="00F63508" w:rsidP="00455C0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colour_remap_full_range_flag</w:t>
      </w:r>
      <w:r w:rsidR="00455C0B" w:rsidRPr="006852BE">
        <w:rPr>
          <w:noProof/>
        </w:rPr>
        <w:tab/>
        <w:t>0</w:t>
      </w:r>
    </w:p>
    <w:p w14:paraId="531816D7" w14:textId="0CCC8FB2" w:rsidR="00F63508" w:rsidRPr="006852BE" w:rsidRDefault="00F63508" w:rsidP="00455C0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colour_remap_primaries</w:t>
      </w:r>
      <w:r w:rsidR="00455C0B" w:rsidRPr="006852BE">
        <w:rPr>
          <w:noProof/>
        </w:rPr>
        <w:tab/>
        <w:t>9 (Rec BT.2020)</w:t>
      </w:r>
    </w:p>
    <w:p w14:paraId="5E311F74" w14:textId="1647C14D" w:rsidR="00F63508" w:rsidRPr="006852BE" w:rsidRDefault="00F63508" w:rsidP="00455C0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colour_remap_matrix_coefficients</w:t>
      </w:r>
      <w:r w:rsidR="00455C0B" w:rsidRPr="006852BE">
        <w:rPr>
          <w:noProof/>
        </w:rPr>
        <w:tab/>
      </w:r>
      <w:r w:rsidR="00CC3FF5" w:rsidRPr="006852BE">
        <w:rPr>
          <w:noProof/>
        </w:rPr>
        <w:t>9 (Rec BT.202</w:t>
      </w:r>
      <w:r w:rsidR="00455C0B" w:rsidRPr="006852BE">
        <w:rPr>
          <w:noProof/>
        </w:rPr>
        <w:t>0 non-constant luminance)</w:t>
      </w:r>
    </w:p>
    <w:p w14:paraId="1D908DD1" w14:textId="04D8E7EA" w:rsidR="00F63508" w:rsidRPr="006852BE" w:rsidRDefault="00F63508" w:rsidP="00455C0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colour_remap_output_bit_depth</w:t>
      </w:r>
      <w:r w:rsidR="00455C0B" w:rsidRPr="006852BE">
        <w:rPr>
          <w:noProof/>
        </w:rPr>
        <w:tab/>
        <w:t>10</w:t>
      </w:r>
    </w:p>
    <w:p w14:paraId="104AAD19" w14:textId="3B5F249F" w:rsidR="00B754CE" w:rsidRPr="006852BE" w:rsidRDefault="00732ACC" w:rsidP="00B754CE">
      <w:pPr>
        <w:pStyle w:val="Heading1"/>
      </w:pPr>
      <w:bookmarkStart w:id="92" w:name="_Ref453763011"/>
      <w:bookmarkStart w:id="93" w:name="_Toc454454600"/>
      <w:bookmarkEnd w:id="81"/>
      <w:r w:rsidRPr="006852BE">
        <w:t xml:space="preserve">Bitstream SDR backward compatibility with </w:t>
      </w:r>
      <w:r w:rsidR="00D31AA1" w:rsidRPr="006852BE">
        <w:t>dual-layer</w:t>
      </w:r>
      <w:r w:rsidR="00B754CE" w:rsidRPr="006852BE">
        <w:t xml:space="preserve"> SHVC coding</w:t>
      </w:r>
      <w:bookmarkEnd w:id="92"/>
      <w:bookmarkEnd w:id="93"/>
      <w:r w:rsidR="00B754CE" w:rsidRPr="006852BE">
        <w:t xml:space="preserve"> </w:t>
      </w:r>
    </w:p>
    <w:p w14:paraId="36470292" w14:textId="5571F6C6" w:rsidR="0070573C" w:rsidRPr="006852BE" w:rsidRDefault="00015EC4" w:rsidP="005037FB">
      <w:pPr>
        <w:pStyle w:val="Heading2"/>
      </w:pPr>
      <w:r w:rsidRPr="006852BE">
        <w:t>Introduction</w:t>
      </w:r>
    </w:p>
    <w:p w14:paraId="67ECB5C0" w14:textId="7707BFE4" w:rsidR="003F327F" w:rsidRPr="006852BE" w:rsidRDefault="00E80E5C" w:rsidP="003F327F">
      <w:r w:rsidRPr="006852BE">
        <w:rPr>
          <w:szCs w:val="22"/>
        </w:rPr>
        <w:t xml:space="preserve">SHVC, the scalable form of HEVC </w:t>
      </w:r>
      <w:r w:rsidRPr="006852BE">
        <w:fldChar w:fldCharType="begin"/>
      </w:r>
      <w:r w:rsidRPr="006852BE">
        <w:instrText xml:space="preserve"> REF _Ref324152123 \r \h </w:instrText>
      </w:r>
      <w:r w:rsidRPr="006852BE">
        <w:fldChar w:fldCharType="separate"/>
      </w:r>
      <w:r w:rsidR="007867EB" w:rsidRPr="006852BE">
        <w:t>[4]</w:t>
      </w:r>
      <w:r w:rsidRPr="006852BE">
        <w:fldChar w:fldCharType="end"/>
      </w:r>
      <w:r w:rsidRPr="001D6967">
        <w:fldChar w:fldCharType="begin"/>
      </w:r>
      <w:r w:rsidRPr="006852BE">
        <w:instrText xml:space="preserve"> REF _Ref448325933 \r \h </w:instrText>
      </w:r>
      <w:r w:rsidRPr="001D6967">
        <w:fldChar w:fldCharType="separate"/>
      </w:r>
      <w:r w:rsidR="007867EB" w:rsidRPr="006852BE">
        <w:t>[5]</w:t>
      </w:r>
      <w:r w:rsidRPr="001D6967">
        <w:fldChar w:fldCharType="end"/>
      </w:r>
      <w:r w:rsidRPr="006852BE">
        <w:rPr>
          <w:szCs w:val="22"/>
        </w:rPr>
        <w:t xml:space="preserve">, codes video data of different qualities into </w:t>
      </w:r>
      <w:r w:rsidRPr="006852BE">
        <w:rPr>
          <w:i/>
          <w:szCs w:val="22"/>
        </w:rPr>
        <w:t>layers</w:t>
      </w:r>
      <w:r w:rsidRPr="006852BE">
        <w:rPr>
          <w:szCs w:val="22"/>
        </w:rPr>
        <w:t xml:space="preserve">, and allows subsets of the layers of video data to be extracted and used on their own. </w:t>
      </w:r>
      <w:r w:rsidR="003F327F" w:rsidRPr="006852BE">
        <w:t>SHVC</w:t>
      </w:r>
      <w:r w:rsidR="00DF77F6" w:rsidRPr="006852BE">
        <w:t xml:space="preserve"> </w:t>
      </w:r>
      <w:r w:rsidR="003F327F" w:rsidRPr="006852BE">
        <w:t xml:space="preserve">could be used to provide a dual layer-bitstream that may be used to render an SDR video and an HDR video. </w:t>
      </w:r>
      <w:r w:rsidR="00427DBD" w:rsidRPr="006852BE">
        <w:t xml:space="preserve">The input of the coding system is an HDR content, and an SDR version of it, either provided as an input SDR master, or resulting from an automatic HDR-to-SDR conversion process such as the one mentioned in section </w:t>
      </w:r>
      <w:r w:rsidR="00427DBD" w:rsidRPr="006852BE">
        <w:fldChar w:fldCharType="begin"/>
      </w:r>
      <w:r w:rsidR="00427DBD" w:rsidRPr="006852BE">
        <w:instrText xml:space="preserve"> REF _Ref456972458 \r \h </w:instrText>
      </w:r>
      <w:r w:rsidR="00427DBD" w:rsidRPr="006852BE">
        <w:fldChar w:fldCharType="separate"/>
      </w:r>
      <w:r w:rsidR="007867EB" w:rsidRPr="006852BE">
        <w:t>3.2</w:t>
      </w:r>
      <w:r w:rsidR="00427DBD" w:rsidRPr="006852BE">
        <w:fldChar w:fldCharType="end"/>
      </w:r>
      <w:r w:rsidR="00427DBD" w:rsidRPr="006852BE">
        <w:t xml:space="preserve">. </w:t>
      </w:r>
      <w:r w:rsidR="003F327F" w:rsidRPr="006852BE">
        <w:t>Different application scenarios are supported by SHVC, and the following sub</w:t>
      </w:r>
      <w:r w:rsidR="000F5183" w:rsidRPr="006852BE">
        <w:t>-</w:t>
      </w:r>
      <w:r w:rsidR="003F327F" w:rsidRPr="006852BE">
        <w:t>sections provide a brief overview of two applications where SHVC could be utilized for providing backward compatible solution for coding HDR video content.</w:t>
      </w:r>
    </w:p>
    <w:p w14:paraId="4690B64C" w14:textId="12279888" w:rsidR="00B00D6D" w:rsidRPr="006852BE" w:rsidRDefault="00B00D6D" w:rsidP="00B00D6D">
      <w:pPr>
        <w:jc w:val="center"/>
      </w:pPr>
      <w:r w:rsidRPr="006852BE">
        <w:object w:dxaOrig="8223" w:dyaOrig="1835" w14:anchorId="31A21102">
          <v:shape id="_x0000_i1026" type="#_x0000_t75" style="width:352.5pt;height:78.75pt" o:ole="">
            <v:imagedata r:id="rId14" o:title=""/>
          </v:shape>
          <o:OLEObject Type="Embed" ProgID="Visio.Drawing.11" ShapeID="_x0000_i1026" DrawAspect="Content" ObjectID="_1537189473" r:id="rId15"/>
        </w:object>
      </w:r>
    </w:p>
    <w:p w14:paraId="2D993DBC" w14:textId="0B5C6DC3" w:rsidR="003F327F" w:rsidRPr="006852BE" w:rsidRDefault="003F327F" w:rsidP="003F327F">
      <w:pPr>
        <w:pStyle w:val="Caption"/>
        <w:rPr>
          <w:lang w:val="en-US"/>
        </w:rPr>
      </w:pPr>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4</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1</w:t>
      </w:r>
      <w:r w:rsidRPr="006852BE">
        <w:rPr>
          <w:lang w:val="en-US"/>
        </w:rPr>
        <w:fldChar w:fldCharType="end"/>
      </w:r>
      <w:r w:rsidRPr="006852BE">
        <w:rPr>
          <w:lang w:val="en-US"/>
        </w:rPr>
        <w:t xml:space="preserve"> – Example of SDR backward compatible solution implemented with SHVC</w:t>
      </w:r>
      <w:r w:rsidR="00E21BCF" w:rsidRPr="006852BE">
        <w:rPr>
          <w:lang w:val="en-US"/>
        </w:rPr>
        <w:t>.</w:t>
      </w:r>
    </w:p>
    <w:p w14:paraId="2A7C917E" w14:textId="37F7F5BA" w:rsidR="003F327F" w:rsidRPr="006852BE" w:rsidRDefault="003F327F" w:rsidP="00D23466">
      <w:pPr>
        <w:pStyle w:val="Heading2"/>
      </w:pPr>
      <w:bookmarkStart w:id="94" w:name="_Toc454454602"/>
      <w:r w:rsidRPr="006852BE">
        <w:t>Pre-encoding stage</w:t>
      </w:r>
      <w:bookmarkEnd w:id="94"/>
    </w:p>
    <w:p w14:paraId="29994B21" w14:textId="2EEC309A" w:rsidR="003F327F" w:rsidRPr="006852BE" w:rsidRDefault="003F327F" w:rsidP="003F327F">
      <w:r w:rsidRPr="006852BE">
        <w:t>In several applications, commonly in applications that have real-time workflow constraints, only the HDR master may</w:t>
      </w:r>
      <w:r w:rsidR="00A566E3" w:rsidRPr="006852BE">
        <w:t xml:space="preserve"> be</w:t>
      </w:r>
      <w:r w:rsidRPr="006852BE">
        <w:t xml:space="preserve"> available </w:t>
      </w:r>
      <w:r w:rsidR="00A566E3" w:rsidRPr="006852BE">
        <w:t>from</w:t>
      </w:r>
      <w:r w:rsidRPr="006852BE">
        <w:t xml:space="preserve"> the mastering stage. In order to produce a backward compatible bitstream, pre-processing is applied on the HDR master to output a</w:t>
      </w:r>
      <w:r w:rsidR="00A566E3" w:rsidRPr="006852BE">
        <w:t>n</w:t>
      </w:r>
      <w:r w:rsidRPr="006852BE">
        <w:t xml:space="preserve"> SDR video. This is also referred to as “automatic grading” of the HDR master to produce SDR video. The </w:t>
      </w:r>
      <w:r w:rsidRPr="006852BE">
        <w:lastRenderedPageBreak/>
        <w:t xml:space="preserve">SDR video and the HDR master are then used to code the backward compatible dual-layer bitstream. Automatic grading may also be considered </w:t>
      </w:r>
      <w:r w:rsidR="00A566E3" w:rsidRPr="006852BE">
        <w:t>as part of the encoding stage.</w:t>
      </w:r>
    </w:p>
    <w:p w14:paraId="78E3ED01" w14:textId="36115552" w:rsidR="003F327F" w:rsidRPr="006852BE" w:rsidRDefault="003F327F" w:rsidP="003F327F">
      <w:r w:rsidRPr="006852BE">
        <w:t>In several applications, commonly in application</w:t>
      </w:r>
      <w:r w:rsidR="00A566E3" w:rsidRPr="006852BE">
        <w:t>s</w:t>
      </w:r>
      <w:r w:rsidRPr="006852BE">
        <w:t xml:space="preserve"> that do not have real-time workflow </w:t>
      </w:r>
      <w:r w:rsidR="00CF1A98" w:rsidRPr="006852BE">
        <w:t>constraints</w:t>
      </w:r>
      <w:r w:rsidRPr="006852BE">
        <w:t xml:space="preserve">, both the HDR master and SDR master may </w:t>
      </w:r>
      <w:r w:rsidR="00427DBD" w:rsidRPr="006852BE">
        <w:t xml:space="preserve">be </w:t>
      </w:r>
      <w:r w:rsidRPr="006852BE">
        <w:t>available. The post-production stage of generating an SDR master could involve one of several processes that include, but are not limited to, tone mapping and colour grading. The resultant SDR master and the HDR master are then used to code the backward compatible dual-layer bitstream.</w:t>
      </w:r>
    </w:p>
    <w:p w14:paraId="5B082C28" w14:textId="37A352FD" w:rsidR="003F327F" w:rsidRPr="006852BE" w:rsidRDefault="003F327F" w:rsidP="00D23466">
      <w:pPr>
        <w:pStyle w:val="Heading2"/>
        <w:numPr>
          <w:ilvl w:val="1"/>
          <w:numId w:val="59"/>
        </w:numPr>
      </w:pPr>
      <w:bookmarkStart w:id="95" w:name="_Toc454454603"/>
      <w:r w:rsidRPr="006852BE">
        <w:t>Encoding and decoding stages</w:t>
      </w:r>
      <w:bookmarkEnd w:id="95"/>
    </w:p>
    <w:p w14:paraId="4E569E02" w14:textId="2D3F9171" w:rsidR="00427DBD" w:rsidRPr="006852BE" w:rsidRDefault="00427DBD" w:rsidP="003F327F">
      <w:r w:rsidRPr="006852BE">
        <w:t>One typical dual-layer configuration is as follows.</w:t>
      </w:r>
    </w:p>
    <w:p w14:paraId="6392F0D7" w14:textId="7BEEAAC4" w:rsidR="003F327F" w:rsidRPr="006852BE" w:rsidRDefault="003F327F" w:rsidP="003F327F">
      <w:r w:rsidRPr="006852BE">
        <w:t xml:space="preserve">The </w:t>
      </w:r>
      <w:r w:rsidR="00A566E3" w:rsidRPr="006852BE">
        <w:rPr>
          <w:noProof/>
        </w:rPr>
        <w:t>Y’CbCr 4:2:0, 10-bit</w:t>
      </w:r>
      <w:r w:rsidR="00A566E3" w:rsidRPr="006852BE">
        <w:t xml:space="preserve"> </w:t>
      </w:r>
      <w:r w:rsidRPr="006852BE">
        <w:t>HDR video is available to the SHVC encoder in the following format</w:t>
      </w:r>
      <w:r w:rsidR="00427DBD" w:rsidRPr="006852BE">
        <w:t xml:space="preserve"> (signaled in enhancement layer VUI)</w:t>
      </w:r>
      <w:r w:rsidRPr="006852BE">
        <w:t>:</w:t>
      </w:r>
    </w:p>
    <w:p w14:paraId="67016988" w14:textId="2BA92716" w:rsidR="00427DBD" w:rsidRPr="006852BE" w:rsidRDefault="00427DBD" w:rsidP="00A566E3">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transfer_characteristics </w:t>
      </w:r>
      <w:r w:rsidR="00A566E3" w:rsidRPr="006852BE">
        <w:rPr>
          <w:noProof/>
        </w:rPr>
        <w:tab/>
      </w:r>
      <w:r w:rsidR="00275FC4" w:rsidRPr="006852BE">
        <w:rPr>
          <w:noProof/>
        </w:rPr>
        <w:t>16 (ST 2084)</w:t>
      </w:r>
    </w:p>
    <w:p w14:paraId="134D3376" w14:textId="0C350788" w:rsidR="00F7046C" w:rsidRPr="006852BE" w:rsidRDefault="00F7046C" w:rsidP="00A566E3">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colour_primaries</w:t>
      </w:r>
      <w:r w:rsidRPr="006852BE">
        <w:rPr>
          <w:noProof/>
        </w:rPr>
        <w:tab/>
        <w:t>9 (Rec BT.2020)</w:t>
      </w:r>
    </w:p>
    <w:p w14:paraId="2B848945" w14:textId="63173205" w:rsidR="00427DBD" w:rsidRPr="005C4EC9" w:rsidRDefault="00427DBD" w:rsidP="00A566E3">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5C4EC9">
        <w:rPr>
          <w:noProof/>
        </w:rPr>
        <w:t xml:space="preserve">matrix_coeffs </w:t>
      </w:r>
      <w:r w:rsidR="00A566E3" w:rsidRPr="005C4EC9">
        <w:rPr>
          <w:noProof/>
        </w:rPr>
        <w:tab/>
      </w:r>
      <w:r w:rsidRPr="005C4EC9">
        <w:rPr>
          <w:noProof/>
        </w:rPr>
        <w:t xml:space="preserve">9 (Rec </w:t>
      </w:r>
      <w:r w:rsidR="00A566E3" w:rsidRPr="005C4EC9">
        <w:rPr>
          <w:noProof/>
        </w:rPr>
        <w:t>BT.2020 non-constant luminance)</w:t>
      </w:r>
    </w:p>
    <w:p w14:paraId="1692DEE8" w14:textId="30D57FB8" w:rsidR="00427DBD" w:rsidRPr="006852BE" w:rsidRDefault="00427DBD" w:rsidP="00A566E3">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video_full_range_flag </w:t>
      </w:r>
      <w:r w:rsidR="00A566E3" w:rsidRPr="006852BE">
        <w:rPr>
          <w:noProof/>
        </w:rPr>
        <w:tab/>
        <w:t>0</w:t>
      </w:r>
    </w:p>
    <w:p w14:paraId="2C45214B" w14:textId="38C8B9F4" w:rsidR="00427DBD" w:rsidRPr="006852BE" w:rsidRDefault="003F327F" w:rsidP="003F327F">
      <w:r w:rsidRPr="006852BE">
        <w:t xml:space="preserve">The </w:t>
      </w:r>
      <w:r w:rsidR="00A566E3" w:rsidRPr="006852BE">
        <w:rPr>
          <w:noProof/>
        </w:rPr>
        <w:t>Y’CbCr 4:2:0, 10-bit</w:t>
      </w:r>
      <w:r w:rsidR="00A566E3" w:rsidRPr="006852BE">
        <w:t xml:space="preserve"> </w:t>
      </w:r>
      <w:r w:rsidRPr="006852BE">
        <w:t>SDR video is available to the SHVC encoder in the following format</w:t>
      </w:r>
      <w:r w:rsidR="00427DBD" w:rsidRPr="006852BE">
        <w:t xml:space="preserve"> (signaled in base layer VUI):</w:t>
      </w:r>
    </w:p>
    <w:p w14:paraId="6F1DF5D6" w14:textId="777C9189" w:rsidR="00427DBD" w:rsidRPr="006852BE" w:rsidRDefault="00427DBD" w:rsidP="00A566E3">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transfer_characteristics </w:t>
      </w:r>
      <w:r w:rsidR="00A566E3" w:rsidRPr="006852BE">
        <w:rPr>
          <w:noProof/>
        </w:rPr>
        <w:tab/>
        <w:t>1, 6, 14 or 15</w:t>
      </w:r>
      <w:r w:rsidR="0086306B" w:rsidRPr="006852BE">
        <w:rPr>
          <w:noProof/>
        </w:rPr>
        <w:t xml:space="preserve"> (SDR transfer function)</w:t>
      </w:r>
    </w:p>
    <w:p w14:paraId="654344ED" w14:textId="0866193D" w:rsidR="00A566E3" w:rsidRPr="006852BE" w:rsidRDefault="00427DBD" w:rsidP="00A566E3">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colour_primaries </w:t>
      </w:r>
      <w:r w:rsidR="00A566E3" w:rsidRPr="006852BE">
        <w:rPr>
          <w:noProof/>
        </w:rPr>
        <w:tab/>
      </w:r>
      <w:r w:rsidR="00275FC4" w:rsidRPr="006852BE">
        <w:rPr>
          <w:noProof/>
        </w:rPr>
        <w:t xml:space="preserve">1 (Rec BT.709) or </w:t>
      </w:r>
      <w:r w:rsidRPr="006852BE">
        <w:rPr>
          <w:noProof/>
        </w:rPr>
        <w:t>9 (Rec BT.2020)</w:t>
      </w:r>
      <w:r w:rsidR="00275FC4" w:rsidRPr="006852BE">
        <w:rPr>
          <w:noProof/>
        </w:rPr>
        <w:t xml:space="preserve"> </w:t>
      </w:r>
      <w:r w:rsidR="00425340" w:rsidRPr="006852BE">
        <w:rPr>
          <w:noProof/>
        </w:rPr>
        <w:t>depending on SRD input</w:t>
      </w:r>
    </w:p>
    <w:p w14:paraId="510CB037" w14:textId="16643DEA" w:rsidR="00427DBD" w:rsidRPr="005C4EC9" w:rsidRDefault="00427DBD" w:rsidP="00A566E3">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5C4EC9">
        <w:rPr>
          <w:noProof/>
        </w:rPr>
        <w:t xml:space="preserve">matrix_coeffs </w:t>
      </w:r>
      <w:r w:rsidR="00A566E3" w:rsidRPr="005C4EC9">
        <w:rPr>
          <w:noProof/>
        </w:rPr>
        <w:tab/>
      </w:r>
      <w:r w:rsidRPr="005C4EC9">
        <w:rPr>
          <w:noProof/>
        </w:rPr>
        <w:t xml:space="preserve">9 (Rec </w:t>
      </w:r>
      <w:r w:rsidR="00275FC4" w:rsidRPr="005C4EC9">
        <w:rPr>
          <w:noProof/>
        </w:rPr>
        <w:t>BT.709/</w:t>
      </w:r>
      <w:r w:rsidR="00A566E3" w:rsidRPr="005C4EC9">
        <w:rPr>
          <w:noProof/>
        </w:rPr>
        <w:t>BT.2020 non-constant luminance)</w:t>
      </w:r>
    </w:p>
    <w:p w14:paraId="6ED104D2" w14:textId="0D3E20EE" w:rsidR="00427DBD" w:rsidRPr="006852BE" w:rsidRDefault="00427DBD" w:rsidP="00A566E3">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video_full_range_flag </w:t>
      </w:r>
      <w:r w:rsidR="00A566E3" w:rsidRPr="006852BE">
        <w:rPr>
          <w:noProof/>
        </w:rPr>
        <w:tab/>
      </w:r>
      <w:r w:rsidRPr="006852BE">
        <w:rPr>
          <w:noProof/>
        </w:rPr>
        <w:t>0.</w:t>
      </w:r>
    </w:p>
    <w:p w14:paraId="4D0B6B47" w14:textId="0D88886D" w:rsidR="003F327F" w:rsidRPr="006852BE" w:rsidRDefault="003F327F" w:rsidP="003F327F">
      <w:r w:rsidRPr="006852BE">
        <w:t xml:space="preserve">The SDR video is </w:t>
      </w:r>
      <w:r w:rsidR="00427DBD" w:rsidRPr="006852BE">
        <w:t>coded as</w:t>
      </w:r>
      <w:r w:rsidRPr="006852BE">
        <w:t xml:space="preserve"> the base layer of SHVC encoding conforming to the Main 10 profile, and the HDR master is </w:t>
      </w:r>
      <w:r w:rsidR="00427DBD" w:rsidRPr="006852BE">
        <w:t>coded as</w:t>
      </w:r>
      <w:r w:rsidRPr="006852BE">
        <w:t xml:space="preserve"> the enhancement layer conforming to the Scalable Main 10 profile. When the colour containers in which the SDR and HDR are </w:t>
      </w:r>
      <w:r w:rsidR="0013040B" w:rsidRPr="006852BE">
        <w:t>represented</w:t>
      </w:r>
      <w:r w:rsidRPr="006852BE">
        <w:t xml:space="preserve"> are different, </w:t>
      </w:r>
      <w:r w:rsidR="0013040B" w:rsidRPr="006852BE">
        <w:t xml:space="preserve">SHVC </w:t>
      </w:r>
      <w:r w:rsidRPr="006852BE">
        <w:t>colour gamut scalability (CGS) tool</w:t>
      </w:r>
      <w:r w:rsidR="000621AC" w:rsidRPr="006852BE">
        <w:t xml:space="preserve"> </w:t>
      </w:r>
      <w:r w:rsidR="00496F75" w:rsidRPr="006852BE">
        <w:fldChar w:fldCharType="begin"/>
      </w:r>
      <w:r w:rsidR="00496F75" w:rsidRPr="006852BE">
        <w:instrText xml:space="preserve"> REF _Ref324152636 \r \h </w:instrText>
      </w:r>
      <w:r w:rsidR="00496F75" w:rsidRPr="006852BE">
        <w:fldChar w:fldCharType="separate"/>
      </w:r>
      <w:r w:rsidR="007867EB" w:rsidRPr="006852BE">
        <w:t>[6]</w:t>
      </w:r>
      <w:r w:rsidR="00496F75" w:rsidRPr="006852BE">
        <w:fldChar w:fldCharType="end"/>
      </w:r>
      <w:r w:rsidR="00496F75" w:rsidRPr="006852BE">
        <w:t xml:space="preserve"> </w:t>
      </w:r>
      <w:r w:rsidRPr="006852BE">
        <w:t>can</w:t>
      </w:r>
      <w:r w:rsidR="0013040B" w:rsidRPr="006852BE">
        <w:t xml:space="preserve"> apply to</w:t>
      </w:r>
      <w:r w:rsidRPr="006852BE">
        <w:t xml:space="preserve"> encode the content with good coding efficiency </w:t>
      </w:r>
      <w:r w:rsidR="00496F75" w:rsidRPr="006852BE">
        <w:fldChar w:fldCharType="begin"/>
      </w:r>
      <w:r w:rsidR="00496F75" w:rsidRPr="006852BE">
        <w:instrText xml:space="preserve"> REF _Ref448325941 \r \h </w:instrText>
      </w:r>
      <w:r w:rsidR="00496F75" w:rsidRPr="006852BE">
        <w:fldChar w:fldCharType="separate"/>
      </w:r>
      <w:r w:rsidR="007867EB" w:rsidRPr="006852BE">
        <w:t>[7]</w:t>
      </w:r>
      <w:r w:rsidR="00496F75" w:rsidRPr="006852BE">
        <w:fldChar w:fldCharType="end"/>
      </w:r>
      <w:r w:rsidR="00496F75" w:rsidRPr="001D6967">
        <w:fldChar w:fldCharType="begin"/>
      </w:r>
      <w:r w:rsidR="00496F75" w:rsidRPr="006852BE">
        <w:instrText xml:space="preserve"> REF _Ref448319125 \r \h </w:instrText>
      </w:r>
      <w:r w:rsidR="00496F75" w:rsidRPr="001D6967">
        <w:fldChar w:fldCharType="separate"/>
      </w:r>
      <w:r w:rsidR="007867EB" w:rsidRPr="006852BE">
        <w:t>[8]</w:t>
      </w:r>
      <w:r w:rsidR="00496F75" w:rsidRPr="001D6967">
        <w:fldChar w:fldCharType="end"/>
      </w:r>
      <w:r w:rsidRPr="006852BE">
        <w:t>. Even if the colour containers in which the SDR and HDR are coded are the same, the colour volume occupied by the SDR and HDR pictures is typically different. Even in such cases, the CGS tool can encode the video with good coding efficiency.</w:t>
      </w:r>
    </w:p>
    <w:p w14:paraId="4A1F53DD" w14:textId="6B9623C2" w:rsidR="003F327F" w:rsidRPr="006852BE" w:rsidRDefault="003F327F" w:rsidP="003F327F">
      <w:r w:rsidRPr="006852BE">
        <w:t xml:space="preserve">The dual-layer bitstream is then decoded using an SHVC decoder, with the output </w:t>
      </w:r>
      <w:r w:rsidR="0013040B" w:rsidRPr="006852BE">
        <w:t>from</w:t>
      </w:r>
      <w:r w:rsidRPr="006852BE">
        <w:t xml:space="preserve"> the base layer resulting in an SDR video representation and the enhancement layer resulting in a HDR video representation. </w:t>
      </w:r>
    </w:p>
    <w:p w14:paraId="1DB24DCF" w14:textId="77777777" w:rsidR="001654AB" w:rsidRPr="006852BE" w:rsidRDefault="001654AB" w:rsidP="005037FB">
      <w:pPr>
        <w:pStyle w:val="Heading1"/>
      </w:pPr>
      <w:bookmarkStart w:id="96" w:name="_Toc454454604"/>
      <w:bookmarkStart w:id="97" w:name="_Ref454454612"/>
      <w:r w:rsidRPr="006852BE">
        <w:t>Display adaptation</w:t>
      </w:r>
      <w:bookmarkEnd w:id="96"/>
      <w:bookmarkEnd w:id="97"/>
    </w:p>
    <w:p w14:paraId="33697EF2" w14:textId="7022D4C7" w:rsidR="00C24C06" w:rsidRPr="006852BE" w:rsidRDefault="003F08AE" w:rsidP="00C24C06">
      <w:pPr>
        <w:pStyle w:val="Heading2"/>
      </w:pPr>
      <w:r w:rsidRPr="006852BE">
        <w:t>Introduction</w:t>
      </w:r>
    </w:p>
    <w:p w14:paraId="5C5FCF7F" w14:textId="3A2A3480" w:rsidR="001654AB" w:rsidRPr="006852BE" w:rsidRDefault="001654AB" w:rsidP="001654AB">
      <w:pPr>
        <w:rPr>
          <w:rFonts w:eastAsia="SimSun"/>
        </w:rPr>
      </w:pPr>
      <w:r w:rsidRPr="006852BE">
        <w:rPr>
          <w:rFonts w:eastAsia="SimSun"/>
        </w:rPr>
        <w:t xml:space="preserve">Display adaptation aims at converting a decoded HDR video (typically </w:t>
      </w:r>
      <w:r w:rsidR="008409A3" w:rsidRPr="006852BE">
        <w:rPr>
          <w:lang w:eastAsia="zh-CN"/>
        </w:rPr>
        <w:t>HDR10</w:t>
      </w:r>
      <w:r w:rsidRPr="006852BE">
        <w:rPr>
          <w:rFonts w:eastAsia="SimSun"/>
        </w:rPr>
        <w:t xml:space="preserve">) to a version adapted to the target rendering device. For instance, it may be used to convert an </w:t>
      </w:r>
      <w:r w:rsidR="008409A3" w:rsidRPr="006852BE">
        <w:rPr>
          <w:lang w:eastAsia="zh-CN"/>
        </w:rPr>
        <w:t xml:space="preserve">HDR10 </w:t>
      </w:r>
      <w:r w:rsidRPr="006852BE">
        <w:rPr>
          <w:rFonts w:eastAsia="SimSun"/>
        </w:rPr>
        <w:t>video having a given peak luminance to a display capable of displaying a lower peak luminance. The concept is illustrated in</w:t>
      </w:r>
      <w:r w:rsidR="000F5183" w:rsidRPr="006852BE">
        <w:rPr>
          <w:rFonts w:eastAsia="SimSun"/>
        </w:rPr>
        <w:t xml:space="preserve"> </w:t>
      </w:r>
      <w:r w:rsidR="000F5183" w:rsidRPr="006852BE">
        <w:rPr>
          <w:rFonts w:eastAsia="SimSun"/>
        </w:rPr>
        <w:fldChar w:fldCharType="begin"/>
      </w:r>
      <w:r w:rsidR="000F5183" w:rsidRPr="006852BE">
        <w:rPr>
          <w:rFonts w:eastAsia="SimSun"/>
        </w:rPr>
        <w:instrText xml:space="preserve"> REF _Ref456971667 \h </w:instrText>
      </w:r>
      <w:r w:rsidR="000F5183" w:rsidRPr="006852BE">
        <w:rPr>
          <w:rFonts w:eastAsia="SimSun"/>
        </w:rPr>
      </w:r>
      <w:r w:rsidR="000F5183" w:rsidRPr="006852BE">
        <w:rPr>
          <w:rFonts w:eastAsia="SimSun"/>
        </w:rPr>
        <w:fldChar w:fldCharType="separate"/>
      </w:r>
      <w:r w:rsidR="007867EB" w:rsidRPr="006852BE">
        <w:t>Figure </w:t>
      </w:r>
      <w:r w:rsidR="007867EB" w:rsidRPr="006852BE">
        <w:rPr>
          <w:noProof/>
        </w:rPr>
        <w:t>5</w:t>
      </w:r>
      <w:r w:rsidR="007867EB" w:rsidRPr="006852BE">
        <w:noBreakHyphen/>
      </w:r>
      <w:r w:rsidR="007867EB" w:rsidRPr="006852BE">
        <w:rPr>
          <w:noProof/>
        </w:rPr>
        <w:t>1</w:t>
      </w:r>
      <w:r w:rsidR="000F5183" w:rsidRPr="006852BE">
        <w:rPr>
          <w:rFonts w:eastAsia="SimSun"/>
        </w:rPr>
        <w:fldChar w:fldCharType="end"/>
      </w:r>
      <w:r w:rsidRPr="006852BE">
        <w:rPr>
          <w:rFonts w:eastAsia="SimSun"/>
        </w:rPr>
        <w:t xml:space="preserve">. </w:t>
      </w:r>
      <w:r w:rsidR="00E24F09" w:rsidRPr="006852BE">
        <w:rPr>
          <w:rFonts w:eastAsia="SimSun"/>
        </w:rPr>
        <w:t>The conversion process can be driven by metadata produced during the mastering stage, and conveyed with the main bitstream.</w:t>
      </w:r>
      <w:r w:rsidR="00467EA0" w:rsidRPr="006852BE">
        <w:rPr>
          <w:rFonts w:eastAsia="SimSun"/>
        </w:rPr>
        <w:t xml:space="preserve"> </w:t>
      </w:r>
    </w:p>
    <w:p w14:paraId="6EE42F7D" w14:textId="77777777" w:rsidR="000F5183" w:rsidRPr="006852BE" w:rsidRDefault="000F5183" w:rsidP="001654AB">
      <w:pPr>
        <w:rPr>
          <w:rFonts w:eastAsia="SimSun"/>
        </w:rPr>
      </w:pPr>
    </w:p>
    <w:p w14:paraId="0E9486BF" w14:textId="77777777" w:rsidR="00AD54F3" w:rsidRPr="006852BE" w:rsidRDefault="000F5183" w:rsidP="005037FB">
      <w:pPr>
        <w:spacing w:before="60"/>
        <w:ind w:left="288"/>
        <w:rPr>
          <w:rFonts w:eastAsia="SimSun"/>
        </w:rPr>
      </w:pPr>
      <w:r w:rsidRPr="006852BE">
        <w:rPr>
          <w:highlight w:val="yellow"/>
          <w:lang w:eastAsia="ko-KR"/>
        </w:rPr>
        <w:t xml:space="preserve">[Ed. (EF): </w:t>
      </w:r>
      <w:r w:rsidR="007051D6" w:rsidRPr="006852BE">
        <w:rPr>
          <w:highlight w:val="yellow"/>
          <w:lang w:eastAsia="ko-KR"/>
        </w:rPr>
        <w:t>it could be mentioned here</w:t>
      </w:r>
      <w:r w:rsidRPr="006852BE">
        <w:rPr>
          <w:highlight w:val="yellow"/>
          <w:lang w:eastAsia="ko-KR"/>
        </w:rPr>
        <w:t xml:space="preserve"> ST 2094</w:t>
      </w:r>
      <w:r w:rsidR="007051D6" w:rsidRPr="006852BE">
        <w:rPr>
          <w:highlight w:val="yellow"/>
          <w:lang w:eastAsia="ko-KR"/>
        </w:rPr>
        <w:t xml:space="preserve"> and its potential usage for generic display adaptation (HDR-to-HDR)</w:t>
      </w:r>
      <w:r w:rsidRPr="006852BE">
        <w:rPr>
          <w:highlight w:val="yellow"/>
          <w:lang w:eastAsia="ko-KR"/>
        </w:rPr>
        <w:t>.]</w:t>
      </w:r>
    </w:p>
    <w:p w14:paraId="64FB081F" w14:textId="002CEB98" w:rsidR="00CF1A98" w:rsidRPr="006852BE" w:rsidRDefault="00CF1A98" w:rsidP="005037FB">
      <w:pPr>
        <w:spacing w:before="60"/>
        <w:ind w:left="288"/>
        <w:rPr>
          <w:rFonts w:eastAsia="SimSun"/>
        </w:rPr>
      </w:pPr>
    </w:p>
    <w:p w14:paraId="62A82F0D" w14:textId="68076BD9" w:rsidR="001654AB" w:rsidRPr="006852BE" w:rsidRDefault="001654AB" w:rsidP="001654AB">
      <w:pPr>
        <w:rPr>
          <w:rFonts w:eastAsia="SimSun"/>
        </w:rPr>
      </w:pPr>
      <w:r w:rsidRPr="006852BE">
        <w:rPr>
          <w:rFonts w:eastAsia="SimSun"/>
        </w:rPr>
        <w:t>Display SDR backward compatibility is a specific example of display adaptation, when the rendering device has only SDR display capabilities. This specific case is further described in section</w:t>
      </w:r>
      <w:r w:rsidR="008409A3" w:rsidRPr="006852BE">
        <w:rPr>
          <w:rFonts w:eastAsia="SimSun"/>
        </w:rPr>
        <w:t xml:space="preserve"> </w:t>
      </w:r>
      <w:r w:rsidR="008409A3" w:rsidRPr="006852BE">
        <w:rPr>
          <w:rFonts w:eastAsia="SimSun"/>
        </w:rPr>
        <w:fldChar w:fldCharType="begin"/>
      </w:r>
      <w:r w:rsidR="008409A3" w:rsidRPr="006852BE">
        <w:rPr>
          <w:rFonts w:eastAsia="SimSun"/>
        </w:rPr>
        <w:instrText xml:space="preserve"> REF _Ref456973480 \r \h </w:instrText>
      </w:r>
      <w:r w:rsidR="008409A3" w:rsidRPr="006852BE">
        <w:rPr>
          <w:rFonts w:eastAsia="SimSun"/>
        </w:rPr>
      </w:r>
      <w:r w:rsidR="008409A3" w:rsidRPr="006852BE">
        <w:rPr>
          <w:rFonts w:eastAsia="SimSun"/>
        </w:rPr>
        <w:fldChar w:fldCharType="separate"/>
      </w:r>
      <w:r w:rsidR="007867EB" w:rsidRPr="006852BE">
        <w:rPr>
          <w:rFonts w:eastAsia="SimSun"/>
        </w:rPr>
        <w:t>5.2</w:t>
      </w:r>
      <w:r w:rsidR="008409A3" w:rsidRPr="006852BE">
        <w:rPr>
          <w:rFonts w:eastAsia="SimSun"/>
        </w:rPr>
        <w:fldChar w:fldCharType="end"/>
      </w:r>
      <w:r w:rsidRPr="006852BE">
        <w:rPr>
          <w:rFonts w:eastAsia="SimSun"/>
        </w:rPr>
        <w:t>.</w:t>
      </w:r>
    </w:p>
    <w:p w14:paraId="6921DF7C" w14:textId="77777777" w:rsidR="001654AB" w:rsidRPr="006852BE" w:rsidRDefault="001654AB" w:rsidP="001654AB">
      <w:pPr>
        <w:rPr>
          <w:rFonts w:eastAsia="SimSun"/>
        </w:rPr>
      </w:pPr>
    </w:p>
    <w:p w14:paraId="5387891D" w14:textId="77777777" w:rsidR="001654AB" w:rsidRPr="006852BE" w:rsidRDefault="001654AB" w:rsidP="001654AB">
      <w:pPr>
        <w:jc w:val="center"/>
      </w:pPr>
      <w:r w:rsidRPr="006852BE">
        <w:object w:dxaOrig="9117" w:dyaOrig="1403" w14:anchorId="0D44101C">
          <v:shape id="_x0000_i1027" type="#_x0000_t75" style="width:390.75pt;height:60pt" o:ole="">
            <v:imagedata r:id="rId16" o:title=""/>
          </v:shape>
          <o:OLEObject Type="Embed" ProgID="Visio.Drawing.11" ShapeID="_x0000_i1027" DrawAspect="Content" ObjectID="_1537189474" r:id="rId17"/>
        </w:object>
      </w:r>
    </w:p>
    <w:p w14:paraId="11A3FB0C" w14:textId="221FC2E1" w:rsidR="001654AB" w:rsidRPr="006852BE" w:rsidRDefault="001654AB" w:rsidP="001654AB">
      <w:pPr>
        <w:pStyle w:val="Caption"/>
        <w:rPr>
          <w:szCs w:val="20"/>
          <w:lang w:val="en-US"/>
        </w:rPr>
      </w:pPr>
      <w:bookmarkStart w:id="98" w:name="_Ref456971667"/>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5</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1</w:t>
      </w:r>
      <w:r w:rsidRPr="006852BE">
        <w:rPr>
          <w:lang w:val="en-US"/>
        </w:rPr>
        <w:fldChar w:fldCharType="end"/>
      </w:r>
      <w:bookmarkEnd w:id="98"/>
      <w:r w:rsidRPr="006852BE">
        <w:rPr>
          <w:lang w:val="en-US"/>
        </w:rPr>
        <w:t xml:space="preserve"> – Illustration of the concept of display adaptation.</w:t>
      </w:r>
    </w:p>
    <w:p w14:paraId="5AE2C935" w14:textId="77777777" w:rsidR="001654AB" w:rsidRPr="006852BE" w:rsidRDefault="001654AB" w:rsidP="005037FB">
      <w:pPr>
        <w:pStyle w:val="Heading2"/>
      </w:pPr>
      <w:bookmarkStart w:id="99" w:name="_Toc454454606"/>
      <w:bookmarkStart w:id="100" w:name="_Ref456973480"/>
      <w:r w:rsidRPr="006852BE">
        <w:lastRenderedPageBreak/>
        <w:t>Case of display SDR backward compatibility</w:t>
      </w:r>
      <w:bookmarkEnd w:id="99"/>
      <w:bookmarkEnd w:id="100"/>
    </w:p>
    <w:p w14:paraId="494DEBE4" w14:textId="44C1E26C" w:rsidR="001654AB" w:rsidRPr="006852BE" w:rsidRDefault="001654AB" w:rsidP="001654AB">
      <w:pPr>
        <w:rPr>
          <w:lang w:eastAsia="zh-CN"/>
        </w:rPr>
      </w:pPr>
      <w:r w:rsidRPr="006852BE">
        <w:rPr>
          <w:lang w:eastAsia="zh-CN"/>
        </w:rPr>
        <w:t xml:space="preserve">Dynamical range conversion from HDR to SDR is an inverse problem of bitstream SDR backward compatibility studied in section </w:t>
      </w:r>
      <w:r w:rsidRPr="006852BE">
        <w:rPr>
          <w:lang w:eastAsia="zh-CN"/>
        </w:rPr>
        <w:fldChar w:fldCharType="begin"/>
      </w:r>
      <w:r w:rsidRPr="006852BE">
        <w:rPr>
          <w:lang w:eastAsia="zh-CN"/>
        </w:rPr>
        <w:instrText xml:space="preserve"> REF _Ref452426283 \r \h </w:instrText>
      </w:r>
      <w:r w:rsidRPr="006852BE">
        <w:rPr>
          <w:lang w:eastAsia="zh-CN"/>
        </w:rPr>
      </w:r>
      <w:r w:rsidRPr="006852BE">
        <w:rPr>
          <w:lang w:eastAsia="zh-CN"/>
        </w:rPr>
        <w:fldChar w:fldCharType="separate"/>
      </w:r>
      <w:r w:rsidR="007867EB" w:rsidRPr="006852BE">
        <w:rPr>
          <w:lang w:eastAsia="zh-CN"/>
        </w:rPr>
        <w:t>3.2</w:t>
      </w:r>
      <w:r w:rsidRPr="006852BE">
        <w:rPr>
          <w:lang w:eastAsia="zh-CN"/>
        </w:rPr>
        <w:fldChar w:fldCharType="end"/>
      </w:r>
      <w:r w:rsidRPr="006852BE">
        <w:rPr>
          <w:lang w:eastAsia="zh-CN"/>
        </w:rPr>
        <w:t xml:space="preserve">. Due to invertibility of the DRA process, this system design </w:t>
      </w:r>
      <w:r w:rsidR="00467EA0" w:rsidRPr="006852BE">
        <w:rPr>
          <w:lang w:eastAsia="zh-CN"/>
        </w:rPr>
        <w:t xml:space="preserve">can </w:t>
      </w:r>
      <w:r w:rsidRPr="006852BE">
        <w:rPr>
          <w:lang w:eastAsia="zh-CN"/>
        </w:rPr>
        <w:t>be straightforward</w:t>
      </w:r>
      <w:r w:rsidR="00467EA0" w:rsidRPr="006852BE">
        <w:rPr>
          <w:lang w:eastAsia="zh-CN"/>
        </w:rPr>
        <w:t xml:space="preserve">ly deduced from </w:t>
      </w:r>
      <w:r w:rsidR="00467EA0" w:rsidRPr="006852BE">
        <w:rPr>
          <w:lang w:eastAsia="zh-CN"/>
        </w:rPr>
        <w:fldChar w:fldCharType="begin"/>
      </w:r>
      <w:r w:rsidR="00467EA0" w:rsidRPr="006852BE">
        <w:rPr>
          <w:lang w:eastAsia="zh-CN"/>
        </w:rPr>
        <w:instrText xml:space="preserve"> REF _Ref452424600 \h </w:instrText>
      </w:r>
      <w:r w:rsidR="00467EA0" w:rsidRPr="006852BE">
        <w:rPr>
          <w:lang w:eastAsia="zh-CN"/>
        </w:rPr>
      </w:r>
      <w:r w:rsidR="00467EA0" w:rsidRPr="006852BE">
        <w:rPr>
          <w:lang w:eastAsia="zh-CN"/>
        </w:rPr>
        <w:fldChar w:fldCharType="separate"/>
      </w:r>
      <w:r w:rsidR="007867EB" w:rsidRPr="006852BE">
        <w:t>Figure </w:t>
      </w:r>
      <w:r w:rsidR="007867EB" w:rsidRPr="006852BE">
        <w:rPr>
          <w:noProof/>
        </w:rPr>
        <w:t>3</w:t>
      </w:r>
      <w:r w:rsidR="007867EB" w:rsidRPr="006852BE">
        <w:noBreakHyphen/>
      </w:r>
      <w:r w:rsidR="007867EB" w:rsidRPr="006852BE">
        <w:rPr>
          <w:noProof/>
        </w:rPr>
        <w:t>2</w:t>
      </w:r>
      <w:r w:rsidR="00467EA0" w:rsidRPr="006852BE">
        <w:rPr>
          <w:lang w:eastAsia="zh-CN"/>
        </w:rPr>
        <w:fldChar w:fldCharType="end"/>
      </w:r>
      <w:r w:rsidR="00467EA0" w:rsidRPr="006852BE">
        <w:rPr>
          <w:lang w:eastAsia="zh-CN"/>
        </w:rPr>
        <w:t xml:space="preserve"> and </w:t>
      </w:r>
      <w:r w:rsidR="00467EA0" w:rsidRPr="006852BE">
        <w:rPr>
          <w:lang w:eastAsia="zh-CN"/>
        </w:rPr>
        <w:fldChar w:fldCharType="begin"/>
      </w:r>
      <w:r w:rsidR="00467EA0" w:rsidRPr="006852BE">
        <w:rPr>
          <w:lang w:eastAsia="zh-CN"/>
        </w:rPr>
        <w:instrText xml:space="preserve"> REF _Ref452425139 \h </w:instrText>
      </w:r>
      <w:r w:rsidR="00467EA0" w:rsidRPr="006852BE">
        <w:rPr>
          <w:lang w:eastAsia="zh-CN"/>
        </w:rPr>
      </w:r>
      <w:r w:rsidR="00467EA0" w:rsidRPr="006852BE">
        <w:rPr>
          <w:lang w:eastAsia="zh-CN"/>
        </w:rPr>
        <w:fldChar w:fldCharType="separate"/>
      </w:r>
      <w:r w:rsidR="007867EB" w:rsidRPr="006852BE">
        <w:t>Figure </w:t>
      </w:r>
      <w:r w:rsidR="007867EB" w:rsidRPr="006852BE">
        <w:rPr>
          <w:noProof/>
        </w:rPr>
        <w:t>3</w:t>
      </w:r>
      <w:r w:rsidR="007867EB" w:rsidRPr="006852BE">
        <w:noBreakHyphen/>
      </w:r>
      <w:r w:rsidR="007867EB" w:rsidRPr="006852BE">
        <w:rPr>
          <w:noProof/>
        </w:rPr>
        <w:t>3</w:t>
      </w:r>
      <w:r w:rsidR="00467EA0" w:rsidRPr="006852BE">
        <w:rPr>
          <w:lang w:eastAsia="zh-CN"/>
        </w:rPr>
        <w:fldChar w:fldCharType="end"/>
      </w:r>
      <w:r w:rsidRPr="006852BE">
        <w:rPr>
          <w:lang w:eastAsia="zh-CN"/>
        </w:rPr>
        <w:t xml:space="preserve"> by placing a forward DRA process to the decoder side and signaling DRA parameters through SEI message such as CRI.</w:t>
      </w:r>
    </w:p>
    <w:p w14:paraId="4D5F6A69" w14:textId="11F49D74" w:rsidR="001654AB" w:rsidRPr="006852BE" w:rsidRDefault="001654AB" w:rsidP="001654AB">
      <w:pPr>
        <w:rPr>
          <w:lang w:eastAsia="zh-CN"/>
        </w:rPr>
      </w:pPr>
      <w:r w:rsidRPr="006852BE">
        <w:rPr>
          <w:lang w:eastAsia="zh-CN"/>
        </w:rPr>
        <w:t xml:space="preserve">An encoding process producing HDR/BT.2020 compatible HEVC bitstream which includes DRA control parameters for decoder side guided conversion from HDR to SDR is illustrated in </w:t>
      </w:r>
      <w:r w:rsidR="007604C8" w:rsidRPr="006852BE">
        <w:rPr>
          <w:lang w:eastAsia="zh-CN"/>
        </w:rPr>
        <w:fldChar w:fldCharType="begin"/>
      </w:r>
      <w:r w:rsidR="007604C8" w:rsidRPr="006852BE">
        <w:rPr>
          <w:lang w:eastAsia="zh-CN"/>
        </w:rPr>
        <w:instrText xml:space="preserve"> REF _Ref456971843 \h </w:instrText>
      </w:r>
      <w:r w:rsidR="007604C8" w:rsidRPr="006852BE">
        <w:rPr>
          <w:lang w:eastAsia="zh-CN"/>
        </w:rPr>
      </w:r>
      <w:r w:rsidR="007604C8" w:rsidRPr="006852BE">
        <w:rPr>
          <w:lang w:eastAsia="zh-CN"/>
        </w:rPr>
        <w:fldChar w:fldCharType="separate"/>
      </w:r>
      <w:r w:rsidR="007867EB" w:rsidRPr="006852BE">
        <w:t>Figure </w:t>
      </w:r>
      <w:r w:rsidR="007867EB" w:rsidRPr="006852BE">
        <w:rPr>
          <w:noProof/>
        </w:rPr>
        <w:t>5</w:t>
      </w:r>
      <w:r w:rsidR="007867EB" w:rsidRPr="006852BE">
        <w:noBreakHyphen/>
      </w:r>
      <w:r w:rsidR="007867EB" w:rsidRPr="006852BE">
        <w:rPr>
          <w:noProof/>
        </w:rPr>
        <w:t>2</w:t>
      </w:r>
      <w:r w:rsidR="007604C8" w:rsidRPr="006852BE">
        <w:rPr>
          <w:lang w:eastAsia="zh-CN"/>
        </w:rPr>
        <w:fldChar w:fldCharType="end"/>
      </w:r>
      <w:r w:rsidR="00EE2497" w:rsidRPr="006852BE">
        <w:rPr>
          <w:lang w:eastAsia="zh-CN"/>
        </w:rPr>
        <w:t>.</w:t>
      </w:r>
      <w:r w:rsidRPr="006852BE">
        <w:rPr>
          <w:lang w:eastAsia="zh-CN"/>
        </w:rPr>
        <w:t xml:space="preserve"> </w:t>
      </w:r>
    </w:p>
    <w:p w14:paraId="60821D27" w14:textId="2FF00C44" w:rsidR="001654AB" w:rsidRPr="006852BE" w:rsidRDefault="001654AB" w:rsidP="001654AB">
      <w:pPr>
        <w:rPr>
          <w:lang w:eastAsia="zh-CN"/>
        </w:rPr>
      </w:pPr>
      <w:r w:rsidRPr="006852BE">
        <w:rPr>
          <w:lang w:eastAsia="zh-CN"/>
        </w:rPr>
        <w:t xml:space="preserve">A corresponding decoding process which enables to conduct an optional guided mapping from HDR to SDR through forward DRA process is illustrated in </w:t>
      </w:r>
      <w:r w:rsidR="007604C8" w:rsidRPr="006852BE">
        <w:rPr>
          <w:lang w:eastAsia="zh-CN"/>
        </w:rPr>
        <w:fldChar w:fldCharType="begin"/>
      </w:r>
      <w:r w:rsidR="007604C8" w:rsidRPr="006852BE">
        <w:rPr>
          <w:lang w:eastAsia="zh-CN"/>
        </w:rPr>
        <w:instrText xml:space="preserve"> REF _Ref456971847 \h </w:instrText>
      </w:r>
      <w:r w:rsidR="007604C8" w:rsidRPr="006852BE">
        <w:rPr>
          <w:lang w:eastAsia="zh-CN"/>
        </w:rPr>
      </w:r>
      <w:r w:rsidR="007604C8" w:rsidRPr="006852BE">
        <w:rPr>
          <w:lang w:eastAsia="zh-CN"/>
        </w:rPr>
        <w:fldChar w:fldCharType="separate"/>
      </w:r>
      <w:r w:rsidR="007867EB" w:rsidRPr="006852BE">
        <w:t>Figure </w:t>
      </w:r>
      <w:r w:rsidR="007867EB" w:rsidRPr="006852BE">
        <w:rPr>
          <w:noProof/>
        </w:rPr>
        <w:t>5</w:t>
      </w:r>
      <w:r w:rsidR="007867EB" w:rsidRPr="006852BE">
        <w:noBreakHyphen/>
      </w:r>
      <w:r w:rsidR="007867EB" w:rsidRPr="006852BE">
        <w:rPr>
          <w:noProof/>
        </w:rPr>
        <w:t>3</w:t>
      </w:r>
      <w:r w:rsidR="007604C8" w:rsidRPr="006852BE">
        <w:rPr>
          <w:lang w:eastAsia="zh-CN"/>
        </w:rPr>
        <w:fldChar w:fldCharType="end"/>
      </w:r>
      <w:r w:rsidRPr="006852BE">
        <w:rPr>
          <w:lang w:eastAsia="zh-CN"/>
        </w:rPr>
        <w:t>. After HEVC Main 10-compliant decoding, the decoded signal has ST 2084 transfer characteristics and BT.2020 colour primaries which makes it HDR10 compatible. The post-process can be used to convert decoded HDR/BT.2020 signal to SDR/BT.2020 representation. DRA typically applies three transfer functions to the Y’, Cb, and Cr components of the decoded HDR10 signal. The resulting Y’CbCr signal has BT.709/BT.2020 transfer characteristics and BT.2020 color primaries.</w:t>
      </w:r>
      <w:r w:rsidRPr="006852BE">
        <w:t xml:space="preserve"> Parameters of DRA can be derived with method described in the section </w:t>
      </w:r>
      <w:r w:rsidRPr="006852BE">
        <w:fldChar w:fldCharType="begin"/>
      </w:r>
      <w:r w:rsidRPr="006852BE">
        <w:instrText xml:space="preserve"> REF _Ref452426283 \r \h </w:instrText>
      </w:r>
      <w:r w:rsidRPr="006852BE">
        <w:fldChar w:fldCharType="separate"/>
      </w:r>
      <w:r w:rsidR="007867EB" w:rsidRPr="006852BE">
        <w:t>3.2</w:t>
      </w:r>
      <w:r w:rsidRPr="006852BE">
        <w:fldChar w:fldCharType="end"/>
      </w:r>
      <w:r w:rsidRPr="006852BE">
        <w:t>. The functions are implemented in the shape of 1D look-up-tables (</w:t>
      </w:r>
      <w:r w:rsidRPr="006852BE">
        <w:rPr>
          <w:i/>
        </w:rPr>
        <w:t>LUT</w:t>
      </w:r>
      <w:r w:rsidRPr="006852BE">
        <w:rPr>
          <w:i/>
          <w:vertAlign w:val="subscript"/>
        </w:rPr>
        <w:t>DRAk</w:t>
      </w:r>
      <w:r w:rsidRPr="006852BE">
        <w:t xml:space="preserve">, for </w:t>
      </w:r>
      <w:r w:rsidRPr="006852BE">
        <w:rPr>
          <w:i/>
        </w:rPr>
        <w:t>k</w:t>
      </w:r>
      <w:r w:rsidRPr="006852BE">
        <w:t xml:space="preserve">=0, 1, 2), that directly apply to the HDR10 Y’, Cb and Cr components. </w:t>
      </w:r>
      <w:r w:rsidRPr="006852BE">
        <w:rPr>
          <w:lang w:eastAsia="zh-CN"/>
        </w:rPr>
        <w:t xml:space="preserve">The three DRA functions can be implemented </w:t>
      </w:r>
      <w:r w:rsidRPr="006852BE">
        <w:t xml:space="preserve">using </w:t>
      </w:r>
      <w:r w:rsidRPr="006852BE">
        <w:rPr>
          <w:lang w:eastAsia="zh-CN"/>
        </w:rPr>
        <w:t>SEI messages such as CRI</w:t>
      </w:r>
      <w:r w:rsidR="004D3288" w:rsidRPr="006852BE">
        <w:rPr>
          <w:lang w:eastAsia="zh-CN"/>
        </w:rPr>
        <w:t>, as illustrated below</w:t>
      </w:r>
      <w:r w:rsidRPr="006852BE">
        <w:rPr>
          <w:lang w:eastAsia="zh-CN"/>
        </w:rPr>
        <w:t>.</w:t>
      </w:r>
      <w:r w:rsidR="00E21BCF" w:rsidRPr="006852BE">
        <w:rPr>
          <w:lang w:eastAsia="zh-CN"/>
        </w:rPr>
        <w:t>0</w:t>
      </w:r>
    </w:p>
    <w:p w14:paraId="7AA5474B" w14:textId="6A0F9F97" w:rsidR="001654AB" w:rsidRPr="006852BE" w:rsidRDefault="001654AB" w:rsidP="00DF37A7">
      <w:pPr>
        <w:jc w:val="center"/>
        <w:rPr>
          <w:lang w:eastAsia="zh-CN"/>
        </w:rPr>
      </w:pPr>
      <w:r w:rsidRPr="006852BE">
        <w:rPr>
          <w:noProof/>
          <w:lang w:eastAsia="en-US"/>
        </w:rPr>
        <mc:AlternateContent>
          <mc:Choice Requires="wpc">
            <w:drawing>
              <wp:inline distT="0" distB="0" distL="0" distR="0" wp14:anchorId="3E42E23A" wp14:editId="66E03425">
                <wp:extent cx="6090920" cy="2001292"/>
                <wp:effectExtent l="19050" t="0" r="0" b="0"/>
                <wp:docPr id="152" name="Canvas 15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 name="Flowchart: Data 1"/>
                        <wps:cNvSpPr>
                          <a:spLocks noChangeArrowheads="1"/>
                        </wps:cNvSpPr>
                        <wps:spPr bwMode="auto">
                          <a:xfrm>
                            <a:off x="0" y="575670"/>
                            <a:ext cx="814015" cy="494683"/>
                          </a:xfrm>
                          <a:prstGeom prst="flowChartInputOutpu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72ACAEE" w14:textId="77777777" w:rsidR="00003E06" w:rsidRPr="00232C2F" w:rsidRDefault="00003E06" w:rsidP="001654AB">
                              <w:pPr>
                                <w:pStyle w:val="NormalWeb"/>
                                <w:spacing w:before="0" w:beforeAutospacing="0" w:after="120" w:afterAutospacing="0"/>
                                <w:jc w:val="center"/>
                                <w:rPr>
                                  <w:sz w:val="16"/>
                                  <w:szCs w:val="16"/>
                                </w:rPr>
                              </w:pPr>
                              <w:r w:rsidRPr="00232C2F">
                                <w:rPr>
                                  <w:rFonts w:eastAsia="SimSun" w:cstheme="minorBidi"/>
                                  <w:color w:val="000000"/>
                                  <w:kern w:val="24"/>
                                  <w:sz w:val="16"/>
                                  <w:szCs w:val="16"/>
                                  <w:lang w:val="en-GB"/>
                                </w:rPr>
                                <w:t>Linear RGB</w:t>
                              </w:r>
                            </w:p>
                          </w:txbxContent>
                        </wps:txbx>
                        <wps:bodyPr rot="0" vert="horz" wrap="square" lIns="91440" tIns="45720" rIns="91440" bIns="45720" anchor="ctr" anchorCtr="0" upright="1">
                          <a:noAutofit/>
                        </wps:bodyPr>
                      </wps:wsp>
                      <wps:wsp>
                        <wps:cNvPr id="46" name="Rectangle 46"/>
                        <wps:cNvSpPr>
                          <a:spLocks noChangeArrowheads="1"/>
                        </wps:cNvSpPr>
                        <wps:spPr bwMode="auto">
                          <a:xfrm>
                            <a:off x="4975237" y="1331632"/>
                            <a:ext cx="702155" cy="497168"/>
                          </a:xfrm>
                          <a:prstGeom prst="rect">
                            <a:avLst/>
                          </a:prstGeom>
                          <a:solidFill>
                            <a:srgbClr val="5B9BD5"/>
                          </a:solidFill>
                          <a:ln w="12700" cap="flat" cmpd="sng" algn="ctr">
                            <a:solidFill>
                              <a:srgbClr val="41719C"/>
                            </a:solidFill>
                            <a:prstDash val="solid"/>
                            <a:miter lim="800000"/>
                            <a:headEnd/>
                            <a:tailEnd/>
                          </a:ln>
                        </wps:spPr>
                        <wps:txbx>
                          <w:txbxContent>
                            <w:p w14:paraId="19703329" w14:textId="77777777" w:rsidR="00003E06" w:rsidRPr="00232C2F" w:rsidRDefault="00003E06" w:rsidP="001654AB">
                              <w:pPr>
                                <w:pStyle w:val="NormalWeb"/>
                                <w:spacing w:before="0" w:beforeAutospacing="0" w:after="160" w:afterAutospacing="0" w:line="254" w:lineRule="auto"/>
                                <w:jc w:val="center"/>
                                <w:rPr>
                                  <w:sz w:val="16"/>
                                  <w:szCs w:val="16"/>
                                </w:rPr>
                              </w:pPr>
                              <w:r w:rsidRPr="00232C2F">
                                <w:rPr>
                                  <w:rFonts w:eastAsia="Calibri" w:cstheme="minorBidi"/>
                                  <w:color w:val="000000" w:themeColor="text1"/>
                                  <w:kern w:val="24"/>
                                  <w:sz w:val="16"/>
                                  <w:szCs w:val="16"/>
                                  <w:lang w:val="en-GB"/>
                                </w:rPr>
                                <w:t>HEVC main10</w:t>
                              </w:r>
                              <w:r w:rsidRPr="00232C2F">
                                <w:rPr>
                                  <w:rFonts w:eastAsia="Calibri" w:cstheme="minorBidi"/>
                                  <w:color w:val="000000" w:themeColor="text1"/>
                                  <w:kern w:val="24"/>
                                  <w:sz w:val="16"/>
                                  <w:szCs w:val="16"/>
                                  <w:lang w:val="en-GB"/>
                                </w:rPr>
                                <w:br/>
                                <w:t>encoder</w:t>
                              </w:r>
                            </w:p>
                          </w:txbxContent>
                        </wps:txbx>
                        <wps:bodyPr rot="0" vert="horz" wrap="square" lIns="91440" tIns="45720" rIns="91440" bIns="45720" anchor="ctr" anchorCtr="0" upright="1">
                          <a:noAutofit/>
                        </wps:bodyPr>
                      </wps:wsp>
                      <wps:wsp>
                        <wps:cNvPr id="67" name="Elbow Connector 67"/>
                        <wps:cNvCnPr>
                          <a:cxnSpLocks noChangeShapeType="1"/>
                          <a:stCxn id="1" idx="5"/>
                          <a:endCxn id="74" idx="1"/>
                        </wps:cNvCnPr>
                        <wps:spPr bwMode="auto">
                          <a:xfrm>
                            <a:off x="732613" y="823012"/>
                            <a:ext cx="247377" cy="2770"/>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g:wgp>
                        <wpg:cNvPr id="68" name="Group 68"/>
                        <wpg:cNvGrpSpPr/>
                        <wpg:grpSpPr>
                          <a:xfrm>
                            <a:off x="885176" y="255437"/>
                            <a:ext cx="4030337" cy="1573360"/>
                            <a:chOff x="1012082" y="387704"/>
                            <a:chExt cx="3875419" cy="1472217"/>
                          </a:xfrm>
                        </wpg:grpSpPr>
                        <wps:wsp>
                          <wps:cNvPr id="69" name="Rectangle 69"/>
                          <wps:cNvSpPr/>
                          <wps:spPr bwMode="auto">
                            <a:xfrm>
                              <a:off x="1012082" y="387704"/>
                              <a:ext cx="3702425" cy="876201"/>
                            </a:xfrm>
                            <a:prstGeom prst="rect">
                              <a:avLst/>
                            </a:prstGeom>
                            <a:noFill/>
                            <a:ln>
                              <a:solidFill>
                                <a:srgbClr val="41719C"/>
                              </a:solidFill>
                            </a:ln>
                            <a:extLst/>
                          </wps:spPr>
                          <wps:txbx>
                            <w:txbxContent>
                              <w:p w14:paraId="1B775205" w14:textId="77777777" w:rsidR="00003E06" w:rsidRPr="005F563B" w:rsidRDefault="00003E06" w:rsidP="001654AB">
                                <w:pPr>
                                  <w:pStyle w:val="NormalWeb"/>
                                  <w:spacing w:before="0" w:beforeAutospacing="0" w:after="0" w:afterAutospacing="0"/>
                                </w:pPr>
                                <w:r w:rsidRPr="005F563B">
                                  <w:rPr>
                                    <w:rFonts w:asciiTheme="minorHAnsi" w:hAnsi="Calibri" w:cstheme="minorBidi"/>
                                    <w:kern w:val="24"/>
                                  </w:rPr>
                                  <w:t>HDR/WCG Encoder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0" name="Rectangle 70"/>
                          <wps:cNvSpPr>
                            <a:spLocks noChangeArrowheads="1"/>
                          </wps:cNvSpPr>
                          <wps:spPr bwMode="auto">
                            <a:xfrm>
                              <a:off x="2568045" y="687351"/>
                              <a:ext cx="617533" cy="462883"/>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4D8DFB5" w14:textId="77777777" w:rsidR="00003E06" w:rsidRPr="00232C2F" w:rsidRDefault="00003E06" w:rsidP="001654AB">
                                <w:pPr>
                                  <w:pStyle w:val="NormalWeb"/>
                                  <w:spacing w:before="0" w:beforeAutospacing="0" w:after="160" w:afterAutospacing="0" w:line="254" w:lineRule="auto"/>
                                  <w:jc w:val="center"/>
                                  <w:rPr>
                                    <w:sz w:val="16"/>
                                    <w:szCs w:val="16"/>
                                  </w:rPr>
                                </w:pPr>
                                <w:r w:rsidRPr="00232C2F">
                                  <w:rPr>
                                    <w:rFonts w:eastAsia="Calibri" w:cstheme="minorBidi"/>
                                    <w:color w:val="000000"/>
                                    <w:kern w:val="24"/>
                                    <w:sz w:val="16"/>
                                    <w:szCs w:val="16"/>
                                    <w:lang w:val="en-GB"/>
                                  </w:rPr>
                                  <w:t>Quant 10bits</w:t>
                                </w:r>
                              </w:p>
                            </w:txbxContent>
                          </wps:txbx>
                          <wps:bodyPr rot="0" vert="horz" wrap="square" lIns="91440" tIns="45720" rIns="91440" bIns="45720" anchor="ctr" anchorCtr="0" upright="1">
                            <a:noAutofit/>
                          </wps:bodyPr>
                        </wps:wsp>
                        <wps:wsp>
                          <wps:cNvPr id="71" name="Rectangle 71"/>
                          <wps:cNvSpPr>
                            <a:spLocks noChangeArrowheads="1"/>
                          </wps:cNvSpPr>
                          <wps:spPr bwMode="auto">
                            <a:xfrm>
                              <a:off x="3791150" y="1391346"/>
                              <a:ext cx="691387" cy="468575"/>
                            </a:xfrm>
                            <a:prstGeom prst="rect">
                              <a:avLst/>
                            </a:prstGeom>
                            <a:noFill/>
                            <a:ln w="12700" cap="flat" cmpd="sng" algn="ctr">
                              <a:solidFill>
                                <a:srgbClr val="FF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5BF6B69" w14:textId="77777777" w:rsidR="00003E06" w:rsidRPr="005F563B" w:rsidRDefault="00003E06" w:rsidP="001654AB">
                                <w:pPr>
                                  <w:pStyle w:val="NormalWeb"/>
                                  <w:spacing w:before="0" w:beforeAutospacing="0" w:after="160" w:afterAutospacing="0" w:line="252" w:lineRule="auto"/>
                                  <w:jc w:val="center"/>
                                  <w:rPr>
                                    <w:sz w:val="18"/>
                                    <w:szCs w:val="18"/>
                                  </w:rPr>
                                </w:pPr>
                                <w:r w:rsidRPr="005F563B">
                                  <w:rPr>
                                    <w:rFonts w:eastAsia="Times New Roman" w:cstheme="minorBidi"/>
                                    <w:color w:val="000000" w:themeColor="text1"/>
                                    <w:kern w:val="24"/>
                                    <w:sz w:val="18"/>
                                    <w:szCs w:val="18"/>
                                  </w:rPr>
                                  <w:t>DRA</w:t>
                                </w:r>
                                <w:r>
                                  <w:rPr>
                                    <w:rFonts w:eastAsia="Times New Roman" w:cstheme="minorBidi"/>
                                    <w:color w:val="000000" w:themeColor="text1"/>
                                    <w:kern w:val="24"/>
                                    <w:sz w:val="18"/>
                                    <w:szCs w:val="18"/>
                                  </w:rPr>
                                  <w:br/>
                                  <w:t>Derivation</w:t>
                                </w:r>
                              </w:p>
                            </w:txbxContent>
                          </wps:txbx>
                          <wps:bodyPr rot="0" vert="horz" wrap="square" lIns="91440" tIns="45720" rIns="91440" bIns="45720" anchor="ctr" anchorCtr="0" upright="1">
                            <a:noAutofit/>
                          </wps:bodyPr>
                        </wps:wsp>
                        <wps:wsp>
                          <wps:cNvPr id="72" name="Elbow Connector 72"/>
                          <wps:cNvCnPr>
                            <a:cxnSpLocks noChangeShapeType="1"/>
                            <a:stCxn id="70" idx="3"/>
                            <a:endCxn id="75" idx="1"/>
                          </wps:cNvCnPr>
                          <wps:spPr bwMode="auto">
                            <a:xfrm>
                              <a:off x="3185578" y="918793"/>
                              <a:ext cx="129204" cy="1865"/>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73" name="Elbow Connector 73"/>
                          <wps:cNvCnPr>
                            <a:cxnSpLocks noChangeShapeType="1"/>
                            <a:stCxn id="78" idx="3"/>
                            <a:endCxn id="70" idx="1"/>
                          </wps:cNvCnPr>
                          <wps:spPr bwMode="auto">
                            <a:xfrm>
                              <a:off x="2451607" y="918792"/>
                              <a:ext cx="116438" cy="1"/>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74" name="Rectangle 74"/>
                          <wps:cNvSpPr>
                            <a:spLocks noChangeArrowheads="1"/>
                          </wps:cNvSpPr>
                          <wps:spPr bwMode="auto">
                            <a:xfrm>
                              <a:off x="1103251" y="687350"/>
                              <a:ext cx="580770" cy="468068"/>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1BCA2AA" w14:textId="77777777" w:rsidR="00003E06" w:rsidRPr="00232C2F" w:rsidRDefault="00003E06" w:rsidP="001654AB">
                                <w:pPr>
                                  <w:pStyle w:val="NormalWeb"/>
                                  <w:spacing w:before="0" w:beforeAutospacing="0" w:after="160" w:afterAutospacing="0" w:line="254" w:lineRule="auto"/>
                                  <w:jc w:val="center"/>
                                  <w:rPr>
                                    <w:sz w:val="16"/>
                                    <w:szCs w:val="16"/>
                                  </w:rPr>
                                </w:pPr>
                                <w:r>
                                  <w:rPr>
                                    <w:rFonts w:eastAsia="Times New Roman" w:cstheme="minorBidi"/>
                                    <w:color w:val="000000"/>
                                    <w:kern w:val="24"/>
                                    <w:sz w:val="16"/>
                                    <w:szCs w:val="16"/>
                                    <w:lang w:val="en-GB"/>
                                  </w:rPr>
                                  <w:t xml:space="preserve">Inv. </w:t>
                                </w:r>
                                <w:r w:rsidRPr="00232C2F">
                                  <w:rPr>
                                    <w:rFonts w:eastAsia="Times New Roman" w:cstheme="minorBidi"/>
                                    <w:color w:val="000000"/>
                                    <w:kern w:val="24"/>
                                    <w:sz w:val="16"/>
                                    <w:szCs w:val="16"/>
                                    <w:lang w:val="en-GB"/>
                                  </w:rPr>
                                  <w:t>ST.2084</w:t>
                                </w:r>
                                <w:r w:rsidRPr="00232C2F">
                                  <w:rPr>
                                    <w:rFonts w:eastAsia="Times New Roman" w:cstheme="minorBidi"/>
                                    <w:color w:val="000000" w:themeColor="text1"/>
                                    <w:kern w:val="24"/>
                                    <w:sz w:val="16"/>
                                    <w:szCs w:val="16"/>
                                  </w:rPr>
                                  <w:br/>
                                </w:r>
                              </w:p>
                            </w:txbxContent>
                          </wps:txbx>
                          <wps:bodyPr rot="0" vert="horz" wrap="square" lIns="91440" tIns="45720" rIns="91440" bIns="45720" anchor="ctr" anchorCtr="0" upright="1">
                            <a:noAutofit/>
                          </wps:bodyPr>
                        </wps:wsp>
                        <wps:wsp>
                          <wps:cNvPr id="75" name="Rectangle 75"/>
                          <wps:cNvSpPr>
                            <a:spLocks noChangeArrowheads="1"/>
                          </wps:cNvSpPr>
                          <wps:spPr bwMode="auto">
                            <a:xfrm>
                              <a:off x="3314782" y="687351"/>
                              <a:ext cx="596009" cy="466614"/>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695BE12" w14:textId="77777777" w:rsidR="00003E06" w:rsidRPr="00232C2F" w:rsidRDefault="00003E06" w:rsidP="001654AB">
                                <w:pPr>
                                  <w:pStyle w:val="NormalWeb"/>
                                  <w:spacing w:before="0" w:beforeAutospacing="0" w:after="160" w:afterAutospacing="0" w:line="252" w:lineRule="auto"/>
                                  <w:jc w:val="center"/>
                                  <w:rPr>
                                    <w:sz w:val="16"/>
                                    <w:szCs w:val="16"/>
                                  </w:rPr>
                                </w:pPr>
                                <w:r w:rsidRPr="00232C2F">
                                  <w:rPr>
                                    <w:rFonts w:eastAsia="Times New Roman" w:cstheme="minorBidi"/>
                                    <w:color w:val="000000"/>
                                    <w:kern w:val="24"/>
                                    <w:sz w:val="16"/>
                                    <w:szCs w:val="16"/>
                                    <w:lang w:val="en-GB"/>
                                  </w:rPr>
                                  <w:t>Chroma Sampling</w:t>
                                </w:r>
                                <w:r w:rsidRPr="00232C2F">
                                  <w:rPr>
                                    <w:rFonts w:eastAsia="Times New Roman" w:cstheme="minorBidi"/>
                                    <w:color w:val="000000" w:themeColor="text1"/>
                                    <w:kern w:val="24"/>
                                    <w:sz w:val="16"/>
                                    <w:szCs w:val="16"/>
                                  </w:rPr>
                                  <w:br/>
                                  <w:t>4:2:0</w:t>
                                </w:r>
                              </w:p>
                            </w:txbxContent>
                          </wps:txbx>
                          <wps:bodyPr rot="0" vert="horz" wrap="square" lIns="91440" tIns="45720" rIns="91440" bIns="45720" anchor="ctr" anchorCtr="0" upright="1">
                            <a:noAutofit/>
                          </wps:bodyPr>
                        </wps:wsp>
                        <wps:wsp>
                          <wps:cNvPr id="76" name="Elbow Connector 76"/>
                          <wps:cNvCnPr>
                            <a:cxnSpLocks noChangeShapeType="1"/>
                            <a:stCxn id="75" idx="3"/>
                            <a:endCxn id="71" idx="0"/>
                          </wps:cNvCnPr>
                          <wps:spPr bwMode="auto">
                            <a:xfrm>
                              <a:off x="3910791" y="920658"/>
                              <a:ext cx="226054" cy="470687"/>
                            </a:xfrm>
                            <a:prstGeom prst="bentConnector2">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77" name="Elbow Connector 77"/>
                          <wps:cNvCnPr>
                            <a:cxnSpLocks noChangeShapeType="1"/>
                            <a:stCxn id="75" idx="3"/>
                            <a:endCxn id="82" idx="2"/>
                          </wps:cNvCnPr>
                          <wps:spPr bwMode="auto">
                            <a:xfrm>
                              <a:off x="3910791" y="920658"/>
                              <a:ext cx="976710" cy="465"/>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78" name="Rectangle 78"/>
                          <wps:cNvSpPr>
                            <a:spLocks noChangeArrowheads="1"/>
                          </wps:cNvSpPr>
                          <wps:spPr bwMode="auto">
                            <a:xfrm>
                              <a:off x="1815288" y="687350"/>
                              <a:ext cx="636319" cy="462883"/>
                            </a:xfrm>
                            <a:prstGeom prst="rect">
                              <a:avLst/>
                            </a:prstGeom>
                            <a:noFill/>
                            <a:ln w="12700" cap="flat" cmpd="sng" algn="ctr">
                              <a:solidFill>
                                <a:srgbClr val="0070C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E1B8E77" w14:textId="0D7EB250" w:rsidR="00003E06" w:rsidRPr="00232C2F" w:rsidRDefault="00003E06" w:rsidP="001654AB">
                                <w:pPr>
                                  <w:pStyle w:val="NormalWeb"/>
                                  <w:spacing w:before="0" w:beforeAutospacing="0" w:after="160" w:afterAutospacing="0" w:line="254" w:lineRule="auto"/>
                                  <w:jc w:val="center"/>
                                  <w:rPr>
                                    <w:sz w:val="16"/>
                                    <w:szCs w:val="16"/>
                                  </w:rPr>
                                </w:pPr>
                                <w:r w:rsidRPr="00232C2F">
                                  <w:rPr>
                                    <w:rFonts w:eastAsia="Calibri" w:cstheme="minorBidi"/>
                                    <w:color w:val="000000"/>
                                    <w:kern w:val="24"/>
                                    <w:sz w:val="16"/>
                                    <w:szCs w:val="16"/>
                                    <w:lang w:val="en-GB"/>
                                  </w:rPr>
                                  <w:t>Y</w:t>
                                </w:r>
                                <w:r>
                                  <w:rPr>
                                    <w:rFonts w:eastAsia="Calibri" w:cstheme="minorBidi"/>
                                    <w:color w:val="000000"/>
                                    <w:kern w:val="24"/>
                                    <w:sz w:val="16"/>
                                    <w:szCs w:val="16"/>
                                    <w:lang w:val="en-GB"/>
                                  </w:rPr>
                                  <w:t>’</w:t>
                                </w:r>
                                <w:r w:rsidRPr="00232C2F">
                                  <w:rPr>
                                    <w:rFonts w:eastAsia="Calibri" w:cstheme="minorBidi"/>
                                    <w:color w:val="000000"/>
                                    <w:kern w:val="24"/>
                                    <w:sz w:val="16"/>
                                    <w:szCs w:val="16"/>
                                    <w:lang w:val="en-GB"/>
                                  </w:rPr>
                                  <w:t>CbCr Convers</w:t>
                                </w:r>
                                <w:r>
                                  <w:rPr>
                                    <w:rFonts w:eastAsia="Calibri" w:cstheme="minorBidi"/>
                                    <w:color w:val="000000"/>
                                    <w:kern w:val="24"/>
                                    <w:sz w:val="16"/>
                                    <w:szCs w:val="16"/>
                                    <w:lang w:val="en-GB"/>
                                  </w:rPr>
                                  <w:t>.</w:t>
                                </w:r>
                              </w:p>
                            </w:txbxContent>
                          </wps:txbx>
                          <wps:bodyPr rot="0" vert="horz" wrap="square" lIns="91440" tIns="45720" rIns="91440" bIns="45720" anchor="ctr" anchorCtr="0" upright="1">
                            <a:noAutofit/>
                          </wps:bodyPr>
                        </wps:wsp>
                        <wps:wsp>
                          <wps:cNvPr id="79" name="Elbow Connector 79"/>
                          <wps:cNvCnPr>
                            <a:cxnSpLocks noChangeShapeType="1"/>
                            <a:stCxn id="74" idx="3"/>
                            <a:endCxn id="78" idx="1"/>
                          </wps:cNvCnPr>
                          <wps:spPr bwMode="auto">
                            <a:xfrm flipV="1">
                              <a:off x="1684021" y="918792"/>
                              <a:ext cx="131267" cy="2593"/>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g:wgp>
                      <wps:wsp>
                        <wps:cNvPr id="80" name="Elbow Connector 80"/>
                        <wps:cNvCnPr>
                          <a:stCxn id="71" idx="3"/>
                          <a:endCxn id="46" idx="1"/>
                        </wps:cNvCnPr>
                        <wps:spPr>
                          <a:xfrm>
                            <a:off x="4494361" y="1578414"/>
                            <a:ext cx="480876" cy="1802"/>
                          </a:xfrm>
                          <a:prstGeom prst="bentConnector3">
                            <a:avLst>
                              <a:gd name="adj1" fmla="val 50000"/>
                            </a:avLst>
                          </a:prstGeom>
                          <a:ln w="12700">
                            <a:solidFill>
                              <a:srgbClr val="FF0000"/>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81" name="TextBox 27"/>
                        <wps:cNvSpPr txBox="1"/>
                        <wps:spPr>
                          <a:xfrm>
                            <a:off x="4551981" y="1371275"/>
                            <a:ext cx="399581" cy="303982"/>
                          </a:xfrm>
                          <a:prstGeom prst="rect">
                            <a:avLst/>
                          </a:prstGeom>
                          <a:noFill/>
                        </wps:spPr>
                        <wps:txbx>
                          <w:txbxContent>
                            <w:p w14:paraId="7F4BC4DB" w14:textId="77777777" w:rsidR="00003E06" w:rsidRPr="00232C2F" w:rsidRDefault="00003E06" w:rsidP="001654AB">
                              <w:pPr>
                                <w:pStyle w:val="NormalWeb"/>
                                <w:spacing w:before="0" w:beforeAutospacing="0" w:after="60" w:afterAutospacing="0" w:line="216" w:lineRule="auto"/>
                                <w:rPr>
                                  <w:sz w:val="16"/>
                                  <w:szCs w:val="16"/>
                                </w:rPr>
                              </w:pPr>
                              <w:r w:rsidRPr="00232C2F">
                                <w:rPr>
                                  <w:rFonts w:ascii="Calibre Semibold" w:hAnsi="Calibre Semibold" w:cstheme="minorBidi"/>
                                  <w:color w:val="FF0000"/>
                                  <w:kern w:val="24"/>
                                  <w:sz w:val="16"/>
                                  <w:szCs w:val="16"/>
                                </w:rPr>
                                <w:t xml:space="preserve">CRI </w:t>
                              </w:r>
                            </w:p>
                          </w:txbxContent>
                        </wps:txbx>
                        <wps:bodyPr wrap="square" rtlCol="0">
                          <a:noAutofit/>
                        </wps:bodyPr>
                      </wps:wsp>
                      <wps:wsp>
                        <wps:cNvPr id="82" name="Flowchart: Data 82"/>
                        <wps:cNvSpPr>
                          <a:spLocks noChangeArrowheads="1"/>
                        </wps:cNvSpPr>
                        <wps:spPr bwMode="auto">
                          <a:xfrm>
                            <a:off x="4816642" y="580644"/>
                            <a:ext cx="988701" cy="489717"/>
                          </a:xfrm>
                          <a:prstGeom prst="flowChartInputOutpu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5F49C5C" w14:textId="4D61AB97" w:rsidR="00003E06" w:rsidRPr="00290D65" w:rsidRDefault="00003E06" w:rsidP="001654AB">
                              <w:pPr>
                                <w:pStyle w:val="NormalWeb"/>
                                <w:spacing w:before="0" w:beforeAutospacing="0" w:after="120" w:afterAutospacing="0"/>
                                <w:jc w:val="center"/>
                                <w:rPr>
                                  <w:sz w:val="16"/>
                                  <w:szCs w:val="16"/>
                                </w:rPr>
                              </w:pPr>
                              <w:r w:rsidRPr="00290D65">
                                <w:rPr>
                                  <w:rFonts w:eastAsia="SimSun" w:cstheme="minorBidi"/>
                                  <w:color w:val="000000"/>
                                  <w:kern w:val="24"/>
                                  <w:sz w:val="16"/>
                                  <w:szCs w:val="16"/>
                                  <w:lang w:val="en-GB"/>
                                </w:rPr>
                                <w:t>Y</w:t>
                              </w:r>
                              <w:r>
                                <w:rPr>
                                  <w:rFonts w:eastAsia="SimSun" w:cstheme="minorBidi"/>
                                  <w:color w:val="000000"/>
                                  <w:kern w:val="24"/>
                                  <w:sz w:val="16"/>
                                  <w:szCs w:val="16"/>
                                  <w:lang w:val="en-GB"/>
                                </w:rPr>
                                <w:t>’</w:t>
                              </w:r>
                              <w:r w:rsidRPr="00290D65">
                                <w:rPr>
                                  <w:rFonts w:eastAsia="SimSun" w:cstheme="minorBidi"/>
                                  <w:color w:val="000000"/>
                                  <w:kern w:val="24"/>
                                  <w:sz w:val="16"/>
                                  <w:szCs w:val="16"/>
                                  <w:lang w:val="en-GB"/>
                                </w:rPr>
                                <w:t xml:space="preserve">CbCR </w:t>
                              </w:r>
                              <w:r>
                                <w:rPr>
                                  <w:rFonts w:eastAsia="SimSun" w:cstheme="minorBidi"/>
                                  <w:color w:val="000000"/>
                                  <w:kern w:val="24"/>
                                  <w:sz w:val="16"/>
                                  <w:szCs w:val="16"/>
                                  <w:lang w:val="en-GB"/>
                                </w:rPr>
                                <w:t xml:space="preserve">ST 2084 </w:t>
                              </w:r>
                              <w:r w:rsidRPr="00290D65">
                                <w:rPr>
                                  <w:rFonts w:eastAsia="SimSun" w:cstheme="minorBidi"/>
                                  <w:color w:val="000000" w:themeColor="text1"/>
                                  <w:kern w:val="24"/>
                                  <w:sz w:val="16"/>
                                  <w:szCs w:val="16"/>
                                </w:rPr>
                                <w:t>BT.2020</w:t>
                              </w:r>
                            </w:p>
                          </w:txbxContent>
                        </wps:txbx>
                        <wps:bodyPr rot="0" vert="horz" wrap="square" lIns="91440" tIns="45720" rIns="91440" bIns="45720" anchor="ctr" anchorCtr="0" upright="1">
                          <a:noAutofit/>
                        </wps:bodyPr>
                      </wps:wsp>
                      <wps:wsp>
                        <wps:cNvPr id="83" name="Elbow Connector 83"/>
                        <wps:cNvCnPr>
                          <a:cxnSpLocks noChangeShapeType="1"/>
                          <a:stCxn id="82" idx="4"/>
                          <a:endCxn id="46" idx="0"/>
                        </wps:cNvCnPr>
                        <wps:spPr bwMode="auto">
                          <a:xfrm rot="16200000" flipH="1">
                            <a:off x="5188019" y="1193335"/>
                            <a:ext cx="261271" cy="15322"/>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84" name="Elbow Connector 84"/>
                        <wps:cNvCnPr>
                          <a:cxnSpLocks noChangeShapeType="1"/>
                          <a:stCxn id="46" idx="3"/>
                        </wps:cNvCnPr>
                        <wps:spPr bwMode="auto">
                          <a:xfrm flipV="1">
                            <a:off x="5677392" y="1579864"/>
                            <a:ext cx="162691" cy="176"/>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85" name="Elbow Connector 85"/>
                        <wps:cNvCnPr>
                          <a:endCxn id="71" idx="1"/>
                        </wps:cNvCnPr>
                        <wps:spPr>
                          <a:xfrm>
                            <a:off x="3338422" y="1577772"/>
                            <a:ext cx="436914" cy="321"/>
                          </a:xfrm>
                          <a:prstGeom prst="bentConnector3">
                            <a:avLst>
                              <a:gd name="adj1" fmla="val 50000"/>
                            </a:avLst>
                          </a:prstGeom>
                          <a:ln w="12700">
                            <a:solidFill>
                              <a:srgbClr val="FF0000"/>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107" name="TextBox 27"/>
                        <wps:cNvSpPr txBox="1"/>
                        <wps:spPr>
                          <a:xfrm>
                            <a:off x="2881222" y="1369359"/>
                            <a:ext cx="793632" cy="303530"/>
                          </a:xfrm>
                          <a:prstGeom prst="rect">
                            <a:avLst/>
                          </a:prstGeom>
                          <a:noFill/>
                        </wps:spPr>
                        <wps:txbx>
                          <w:txbxContent>
                            <w:p w14:paraId="74DF3914" w14:textId="77777777" w:rsidR="00003E06" w:rsidRDefault="00003E06" w:rsidP="001654AB">
                              <w:pPr>
                                <w:pStyle w:val="NormalWeb"/>
                                <w:spacing w:before="0" w:beforeAutospacing="0" w:after="60" w:afterAutospacing="0" w:line="216" w:lineRule="auto"/>
                              </w:pPr>
                              <w:r>
                                <w:rPr>
                                  <w:rFonts w:ascii="Calibre Semibold" w:eastAsia="MS Mincho" w:hAnsi="Calibre Semibold"/>
                                  <w:color w:val="FF0000"/>
                                  <w:kern w:val="24"/>
                                  <w:sz w:val="16"/>
                                  <w:szCs w:val="16"/>
                                </w:rPr>
                                <w:t xml:space="preserve">SDR reference </w:t>
                              </w:r>
                            </w:p>
                          </w:txbxContent>
                        </wps:txbx>
                        <wps:bodyPr wrap="square" rtlCol="0">
                          <a:noAutofit/>
                        </wps:bodyPr>
                      </wps:wsp>
                    </wpc:wpc>
                  </a:graphicData>
                </a:graphic>
              </wp:inline>
            </w:drawing>
          </mc:Choice>
          <mc:Fallback>
            <w:pict>
              <v:group w14:anchorId="3E42E23A" id="Canvas 152" o:spid="_x0000_s1072" editas="canvas" style="width:479.6pt;height:157.6pt;mso-position-horizontal-relative:char;mso-position-vertical-relative:line" coordsize="60909,20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">
                <v:shape id="_x0000_s1073" type="#_x0000_t75" style="position:absolute;width:60909;height:20008;visibility:visible;mso-wrap-style:square">
                  <v:fill o:detectmouseclick="t"/>
                  <v:path o:connecttype="none"/>
                </v:shape>
                <v:shape id="Flowchart: Data 1" o:spid="_x0000_s1074" type="#_x0000_t111" style="position:absolute;top:5756;width:8140;height:49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" filled="f" strokecolor="#41719c" strokeweight="1pt">
                  <v:textbox>
                    <w:txbxContent>
                      <w:p w14:paraId="072ACAEE" w14:textId="77777777" w:rsidR="00003E06" w:rsidRPr="00232C2F" w:rsidRDefault="00003E06" w:rsidP="001654AB">
                        <w:pPr>
                          <w:pStyle w:val="NormalWeb"/>
                          <w:spacing w:before="0" w:beforeAutospacing="0" w:after="120" w:afterAutospacing="0"/>
                          <w:jc w:val="center"/>
                          <w:rPr>
                            <w:sz w:val="16"/>
                            <w:szCs w:val="16"/>
                          </w:rPr>
                        </w:pPr>
                        <w:r w:rsidRPr="00232C2F">
                          <w:rPr>
                            <w:rFonts w:eastAsia="SimSun" w:cstheme="minorBidi"/>
                            <w:color w:val="000000"/>
                            <w:kern w:val="24"/>
                            <w:sz w:val="16"/>
                            <w:szCs w:val="16"/>
                            <w:lang w:val="en-GB"/>
                          </w:rPr>
                          <w:t>Linear RGB</w:t>
                        </w:r>
                      </w:p>
                    </w:txbxContent>
                  </v:textbox>
                </v:shape>
                <v:rect id="Rectangle 46" o:spid="_x0000_s1075" style="position:absolute;left:49752;top:13316;width:7021;height:49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" fillcolor="#5b9bd5" strokecolor="#41719c" strokeweight="1pt">
                  <v:textbox>
                    <w:txbxContent>
                      <w:p w14:paraId="19703329" w14:textId="77777777" w:rsidR="00003E06" w:rsidRPr="00232C2F" w:rsidRDefault="00003E06" w:rsidP="001654AB">
                        <w:pPr>
                          <w:pStyle w:val="NormalWeb"/>
                          <w:spacing w:before="0" w:beforeAutospacing="0" w:after="160" w:afterAutospacing="0" w:line="254" w:lineRule="auto"/>
                          <w:jc w:val="center"/>
                          <w:rPr>
                            <w:sz w:val="16"/>
                            <w:szCs w:val="16"/>
                          </w:rPr>
                        </w:pPr>
                        <w:r w:rsidRPr="00232C2F">
                          <w:rPr>
                            <w:rFonts w:eastAsia="Calibri" w:cstheme="minorBidi"/>
                            <w:color w:val="000000" w:themeColor="text1"/>
                            <w:kern w:val="24"/>
                            <w:sz w:val="16"/>
                            <w:szCs w:val="16"/>
                            <w:lang w:val="en-GB"/>
                          </w:rPr>
                          <w:t>HEVC main10</w:t>
                        </w:r>
                        <w:r w:rsidRPr="00232C2F">
                          <w:rPr>
                            <w:rFonts w:eastAsia="Calibri" w:cstheme="minorBidi"/>
                            <w:color w:val="000000" w:themeColor="text1"/>
                            <w:kern w:val="24"/>
                            <w:sz w:val="16"/>
                            <w:szCs w:val="16"/>
                            <w:lang w:val="en-GB"/>
                          </w:rPr>
                          <w:br/>
                          <w:t>encoder</w:t>
                        </w:r>
                      </w:p>
                    </w:txbxContent>
                  </v:textbox>
                </v:rect>
                <v:shape id="Elbow Connector 67" o:spid="_x0000_s1076" type="#_x0000_t34" style="position:absolute;left:7326;top:8230;width:2473;height:27;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" strokecolor="#5b9bd5" strokeweight=".5pt">
                  <v:stroke endarrow="block"/>
                </v:shape>
                <v:group id="Group 68" o:spid="_x0000_s1077" style="position:absolute;left:8851;top:2554;width:40304;height:15733" coordorigin="10120,3877" coordsize="38754,14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rect id="Rectangle 69" o:spid="_x0000_s1078" style="position:absolute;left:10120;top:3877;width:37025;height:8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" filled="f" strokecolor="#41719c">
                    <v:textbox>
                      <w:txbxContent>
                        <w:p w14:paraId="1B775205" w14:textId="77777777" w:rsidR="00003E06" w:rsidRPr="005F563B" w:rsidRDefault="00003E06" w:rsidP="001654AB">
                          <w:pPr>
                            <w:pStyle w:val="NormalWeb"/>
                            <w:spacing w:before="0" w:beforeAutospacing="0" w:after="0" w:afterAutospacing="0"/>
                          </w:pPr>
                          <w:r w:rsidRPr="005F563B">
                            <w:rPr>
                              <w:rFonts w:asciiTheme="minorHAnsi" w:hAnsi="Calibri" w:cstheme="minorBidi"/>
                              <w:kern w:val="24"/>
                            </w:rPr>
                            <w:t>HDR/WCG Encoder</w:t>
                          </w:r>
                        </w:p>
                      </w:txbxContent>
                    </v:textbox>
                  </v:rect>
                  <v:rect id="Rectangle 70" o:spid="_x0000_s1079" style="position:absolute;left:25680;top:6873;width:6175;height:46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" filled="f" strokecolor="#41719c" strokeweight="1pt">
                    <v:textbox>
                      <w:txbxContent>
                        <w:p w14:paraId="44D8DFB5" w14:textId="77777777" w:rsidR="00003E06" w:rsidRPr="00232C2F" w:rsidRDefault="00003E06" w:rsidP="001654AB">
                          <w:pPr>
                            <w:pStyle w:val="NormalWeb"/>
                            <w:spacing w:before="0" w:beforeAutospacing="0" w:after="160" w:afterAutospacing="0" w:line="254" w:lineRule="auto"/>
                            <w:jc w:val="center"/>
                            <w:rPr>
                              <w:sz w:val="16"/>
                              <w:szCs w:val="16"/>
                            </w:rPr>
                          </w:pPr>
                          <w:r w:rsidRPr="00232C2F">
                            <w:rPr>
                              <w:rFonts w:eastAsia="Calibri" w:cstheme="minorBidi"/>
                              <w:color w:val="000000"/>
                              <w:kern w:val="24"/>
                              <w:sz w:val="16"/>
                              <w:szCs w:val="16"/>
                              <w:lang w:val="en-GB"/>
                            </w:rPr>
                            <w:t>Quant 10bits</w:t>
                          </w:r>
                        </w:p>
                      </w:txbxContent>
                    </v:textbox>
                  </v:rect>
                  <v:rect id="Rectangle 71" o:spid="_x0000_s1080" style="position:absolute;left:37911;top:13913;width:6914;height:46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" filled="f" strokecolor="red" strokeweight="1pt">
                    <v:textbox>
                      <w:txbxContent>
                        <w:p w14:paraId="75BF6B69" w14:textId="77777777" w:rsidR="00003E06" w:rsidRPr="005F563B" w:rsidRDefault="00003E06" w:rsidP="001654AB">
                          <w:pPr>
                            <w:pStyle w:val="NormalWeb"/>
                            <w:spacing w:before="0" w:beforeAutospacing="0" w:after="160" w:afterAutospacing="0" w:line="252" w:lineRule="auto"/>
                            <w:jc w:val="center"/>
                            <w:rPr>
                              <w:sz w:val="18"/>
                              <w:szCs w:val="18"/>
                            </w:rPr>
                          </w:pPr>
                          <w:r w:rsidRPr="005F563B">
                            <w:rPr>
                              <w:rFonts w:eastAsia="Times New Roman" w:cstheme="minorBidi"/>
                              <w:color w:val="000000" w:themeColor="text1"/>
                              <w:kern w:val="24"/>
                              <w:sz w:val="18"/>
                              <w:szCs w:val="18"/>
                            </w:rPr>
                            <w:t>DRA</w:t>
                          </w:r>
                          <w:r>
                            <w:rPr>
                              <w:rFonts w:eastAsia="Times New Roman" w:cstheme="minorBidi"/>
                              <w:color w:val="000000" w:themeColor="text1"/>
                              <w:kern w:val="24"/>
                              <w:sz w:val="18"/>
                              <w:szCs w:val="18"/>
                            </w:rPr>
                            <w:br/>
                            <w:t>Derivation</w:t>
                          </w:r>
                        </w:p>
                      </w:txbxContent>
                    </v:textbox>
                  </v:rect>
                  <v:shape id="Elbow Connector 72" o:spid="_x0000_s1081" type="#_x0000_t34" style="position:absolute;left:31855;top:9187;width:1292;height:1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" strokecolor="#5b9bd5" strokeweight=".5pt">
                    <v:stroke endarrow="block"/>
                  </v:shape>
                  <v:shape id="Elbow Connector 73" o:spid="_x0000_s1082" type="#_x0000_t34" style="position:absolute;left:24516;top:9187;width:1164;height: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" strokecolor="#5b9bd5" strokeweight=".5pt">
                    <v:stroke endarrow="block"/>
                  </v:shape>
                  <v:rect id="Rectangle 74" o:spid="_x0000_s1083" style="position:absolute;left:11032;top:6873;width:5808;height:46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" filled="f" strokecolor="#41719c" strokeweight="1pt">
                    <v:textbox>
                      <w:txbxContent>
                        <w:p w14:paraId="51BCA2AA" w14:textId="77777777" w:rsidR="00003E06" w:rsidRPr="00232C2F" w:rsidRDefault="00003E06" w:rsidP="001654AB">
                          <w:pPr>
                            <w:pStyle w:val="NormalWeb"/>
                            <w:spacing w:before="0" w:beforeAutospacing="0" w:after="160" w:afterAutospacing="0" w:line="254" w:lineRule="auto"/>
                            <w:jc w:val="center"/>
                            <w:rPr>
                              <w:sz w:val="16"/>
                              <w:szCs w:val="16"/>
                            </w:rPr>
                          </w:pPr>
                          <w:r>
                            <w:rPr>
                              <w:rFonts w:eastAsia="Times New Roman" w:cstheme="minorBidi"/>
                              <w:color w:val="000000"/>
                              <w:kern w:val="24"/>
                              <w:sz w:val="16"/>
                              <w:szCs w:val="16"/>
                              <w:lang w:val="en-GB"/>
                            </w:rPr>
                            <w:t xml:space="preserve">Inv. </w:t>
                          </w:r>
                          <w:r w:rsidRPr="00232C2F">
                            <w:rPr>
                              <w:rFonts w:eastAsia="Times New Roman" w:cstheme="minorBidi"/>
                              <w:color w:val="000000"/>
                              <w:kern w:val="24"/>
                              <w:sz w:val="16"/>
                              <w:szCs w:val="16"/>
                              <w:lang w:val="en-GB"/>
                            </w:rPr>
                            <w:t>ST.2084</w:t>
                          </w:r>
                          <w:r w:rsidRPr="00232C2F">
                            <w:rPr>
                              <w:rFonts w:eastAsia="Times New Roman" w:cstheme="minorBidi"/>
                              <w:color w:val="000000" w:themeColor="text1"/>
                              <w:kern w:val="24"/>
                              <w:sz w:val="16"/>
                              <w:szCs w:val="16"/>
                            </w:rPr>
                            <w:br/>
                          </w:r>
                        </w:p>
                      </w:txbxContent>
                    </v:textbox>
                  </v:rect>
                  <v:rect id="Rectangle 75" o:spid="_x0000_s1084" style="position:absolute;left:33147;top:6873;width:5960;height:46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" filled="f" strokecolor="#41719c" strokeweight="1pt">
                    <v:textbox>
                      <w:txbxContent>
                        <w:p w14:paraId="7695BE12" w14:textId="77777777" w:rsidR="00003E06" w:rsidRPr="00232C2F" w:rsidRDefault="00003E06" w:rsidP="001654AB">
                          <w:pPr>
                            <w:pStyle w:val="NormalWeb"/>
                            <w:spacing w:before="0" w:beforeAutospacing="0" w:after="160" w:afterAutospacing="0" w:line="252" w:lineRule="auto"/>
                            <w:jc w:val="center"/>
                            <w:rPr>
                              <w:sz w:val="16"/>
                              <w:szCs w:val="16"/>
                            </w:rPr>
                          </w:pPr>
                          <w:r w:rsidRPr="00232C2F">
                            <w:rPr>
                              <w:rFonts w:eastAsia="Times New Roman" w:cstheme="minorBidi"/>
                              <w:color w:val="000000"/>
                              <w:kern w:val="24"/>
                              <w:sz w:val="16"/>
                              <w:szCs w:val="16"/>
                              <w:lang w:val="en-GB"/>
                            </w:rPr>
                            <w:t>Chroma Sampling</w:t>
                          </w:r>
                          <w:r w:rsidRPr="00232C2F">
                            <w:rPr>
                              <w:rFonts w:eastAsia="Times New Roman" w:cstheme="minorBidi"/>
                              <w:color w:val="000000" w:themeColor="text1"/>
                              <w:kern w:val="24"/>
                              <w:sz w:val="16"/>
                              <w:szCs w:val="16"/>
                            </w:rPr>
                            <w:br/>
                            <w:t>4:2:0</w:t>
                          </w:r>
                        </w:p>
                      </w:txbxContent>
                    </v:textbox>
                  </v:rect>
                  <v:shape id="Elbow Connector 76" o:spid="_x0000_s1085" type="#_x0000_t33" style="position:absolute;left:39107;top:9206;width:2261;height:4707;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" strokecolor="#5b9bd5" strokeweight=".5pt">
                    <v:stroke endarrow="block"/>
                  </v:shape>
                  <v:shape id="Elbow Connector 77" o:spid="_x0000_s1086" type="#_x0000_t34" style="position:absolute;left:39107;top:9206;width:9768;height:5;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" strokecolor="#5b9bd5" strokeweight=".5pt">
                    <v:stroke endarrow="block"/>
                  </v:shape>
                  <v:rect id="Rectangle 78" o:spid="_x0000_s1087" style="position:absolute;left:18152;top:6873;width:6364;height:46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" filled="f" strokecolor="#0070c0" strokeweight="1pt">
                    <v:textbox>
                      <w:txbxContent>
                        <w:p w14:paraId="2E1B8E77" w14:textId="0D7EB250" w:rsidR="00003E06" w:rsidRPr="00232C2F" w:rsidRDefault="00003E06" w:rsidP="001654AB">
                          <w:pPr>
                            <w:pStyle w:val="NormalWeb"/>
                            <w:spacing w:before="0" w:beforeAutospacing="0" w:after="160" w:afterAutospacing="0" w:line="254" w:lineRule="auto"/>
                            <w:jc w:val="center"/>
                            <w:rPr>
                              <w:sz w:val="16"/>
                              <w:szCs w:val="16"/>
                            </w:rPr>
                          </w:pPr>
                          <w:r w:rsidRPr="00232C2F">
                            <w:rPr>
                              <w:rFonts w:eastAsia="Calibri" w:cstheme="minorBidi"/>
                              <w:color w:val="000000"/>
                              <w:kern w:val="24"/>
                              <w:sz w:val="16"/>
                              <w:szCs w:val="16"/>
                              <w:lang w:val="en-GB"/>
                            </w:rPr>
                            <w:t>Y</w:t>
                          </w:r>
                          <w:r>
                            <w:rPr>
                              <w:rFonts w:eastAsia="Calibri" w:cstheme="minorBidi"/>
                              <w:color w:val="000000"/>
                              <w:kern w:val="24"/>
                              <w:sz w:val="16"/>
                              <w:szCs w:val="16"/>
                              <w:lang w:val="en-GB"/>
                            </w:rPr>
                            <w:t>’</w:t>
                          </w:r>
                          <w:r w:rsidRPr="00232C2F">
                            <w:rPr>
                              <w:rFonts w:eastAsia="Calibri" w:cstheme="minorBidi"/>
                              <w:color w:val="000000"/>
                              <w:kern w:val="24"/>
                              <w:sz w:val="16"/>
                              <w:szCs w:val="16"/>
                              <w:lang w:val="en-GB"/>
                            </w:rPr>
                            <w:t>CbCr Convers</w:t>
                          </w:r>
                          <w:r>
                            <w:rPr>
                              <w:rFonts w:eastAsia="Calibri" w:cstheme="minorBidi"/>
                              <w:color w:val="000000"/>
                              <w:kern w:val="24"/>
                              <w:sz w:val="16"/>
                              <w:szCs w:val="16"/>
                              <w:lang w:val="en-GB"/>
                            </w:rPr>
                            <w:t>.</w:t>
                          </w:r>
                        </w:p>
                      </w:txbxContent>
                    </v:textbox>
                  </v:rect>
                  <v:shape id="Elbow Connector 79" o:spid="_x0000_s1088" type="#_x0000_t34" style="position:absolute;left:16840;top:9187;width:1312;height:26;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" strokecolor="#5b9bd5" strokeweight=".5pt">
                    <v:stroke endarrow="block"/>
                  </v:shape>
                </v:group>
                <v:shape id="Elbow Connector 80" o:spid="_x0000_s1089" type="#_x0000_t34" style="position:absolute;left:44943;top:15784;width:4809;height:18;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" strokecolor="red" strokeweight="1pt">
                  <v:stroke dashstyle="dash" endarrow="block"/>
                </v:shape>
                <v:shape id="TextBox 27" o:spid="_x0000_s1090" type="#_x0000_t202" style="position:absolute;left:45519;top:13712;width:3996;height:3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" filled="f" stroked="f">
                  <v:textbox>
                    <w:txbxContent>
                      <w:p w14:paraId="7F4BC4DB" w14:textId="77777777" w:rsidR="00003E06" w:rsidRPr="00232C2F" w:rsidRDefault="00003E06" w:rsidP="001654AB">
                        <w:pPr>
                          <w:pStyle w:val="NormalWeb"/>
                          <w:spacing w:before="0" w:beforeAutospacing="0" w:after="60" w:afterAutospacing="0" w:line="216" w:lineRule="auto"/>
                          <w:rPr>
                            <w:sz w:val="16"/>
                            <w:szCs w:val="16"/>
                          </w:rPr>
                        </w:pPr>
                        <w:r w:rsidRPr="00232C2F">
                          <w:rPr>
                            <w:rFonts w:ascii="Calibre Semibold" w:hAnsi="Calibre Semibold" w:cstheme="minorBidi"/>
                            <w:color w:val="FF0000"/>
                            <w:kern w:val="24"/>
                            <w:sz w:val="16"/>
                            <w:szCs w:val="16"/>
                          </w:rPr>
                          <w:t xml:space="preserve">CRI </w:t>
                        </w:r>
                      </w:p>
                    </w:txbxContent>
                  </v:textbox>
                </v:shape>
                <v:shape id="Flowchart: Data 82" o:spid="_x0000_s1091" type="#_x0000_t111" style="position:absolute;left:48166;top:5806;width:9887;height:48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" filled="f" strokecolor="#41719c" strokeweight="1pt">
                  <v:textbox>
                    <w:txbxContent>
                      <w:p w14:paraId="65F49C5C" w14:textId="4D61AB97" w:rsidR="00003E06" w:rsidRPr="00290D65" w:rsidRDefault="00003E06" w:rsidP="001654AB">
                        <w:pPr>
                          <w:pStyle w:val="NormalWeb"/>
                          <w:spacing w:before="0" w:beforeAutospacing="0" w:after="120" w:afterAutospacing="0"/>
                          <w:jc w:val="center"/>
                          <w:rPr>
                            <w:sz w:val="16"/>
                            <w:szCs w:val="16"/>
                          </w:rPr>
                        </w:pPr>
                        <w:r w:rsidRPr="00290D65">
                          <w:rPr>
                            <w:rFonts w:eastAsia="SimSun" w:cstheme="minorBidi"/>
                            <w:color w:val="000000"/>
                            <w:kern w:val="24"/>
                            <w:sz w:val="16"/>
                            <w:szCs w:val="16"/>
                            <w:lang w:val="en-GB"/>
                          </w:rPr>
                          <w:t>Y</w:t>
                        </w:r>
                        <w:r>
                          <w:rPr>
                            <w:rFonts w:eastAsia="SimSun" w:cstheme="minorBidi"/>
                            <w:color w:val="000000"/>
                            <w:kern w:val="24"/>
                            <w:sz w:val="16"/>
                            <w:szCs w:val="16"/>
                            <w:lang w:val="en-GB"/>
                          </w:rPr>
                          <w:t>’</w:t>
                        </w:r>
                        <w:r w:rsidRPr="00290D65">
                          <w:rPr>
                            <w:rFonts w:eastAsia="SimSun" w:cstheme="minorBidi"/>
                            <w:color w:val="000000"/>
                            <w:kern w:val="24"/>
                            <w:sz w:val="16"/>
                            <w:szCs w:val="16"/>
                            <w:lang w:val="en-GB"/>
                          </w:rPr>
                          <w:t xml:space="preserve">CbCR </w:t>
                        </w:r>
                        <w:r>
                          <w:rPr>
                            <w:rFonts w:eastAsia="SimSun" w:cstheme="minorBidi"/>
                            <w:color w:val="000000"/>
                            <w:kern w:val="24"/>
                            <w:sz w:val="16"/>
                            <w:szCs w:val="16"/>
                            <w:lang w:val="en-GB"/>
                          </w:rPr>
                          <w:t xml:space="preserve">ST 2084 </w:t>
                        </w:r>
                        <w:r w:rsidRPr="00290D65">
                          <w:rPr>
                            <w:rFonts w:eastAsia="SimSun" w:cstheme="minorBidi"/>
                            <w:color w:val="000000" w:themeColor="text1"/>
                            <w:kern w:val="24"/>
                            <w:sz w:val="16"/>
                            <w:szCs w:val="16"/>
                          </w:rPr>
                          <w:t>BT.2020</w:t>
                        </w:r>
                      </w:p>
                    </w:txbxContent>
                  </v:textbox>
                </v:shape>
                <v:shape id="Elbow Connector 83" o:spid="_x0000_s1092" type="#_x0000_t34" style="position:absolute;left:51879;top:11933;width:2613;height:154;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" strokecolor="#5b9bd5" strokeweight=".5pt">
                  <v:stroke endarrow="block"/>
                </v:shape>
                <v:shape id="Elbow Connector 84" o:spid="_x0000_s1093" type="#_x0000_t34" style="position:absolute;left:56773;top:15798;width:1627;height:2;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" strokecolor="#5b9bd5" strokeweight=".5pt">
                  <v:stroke endarrow="block"/>
                </v:shape>
                <v:shape id="Elbow Connector 85" o:spid="_x0000_s1094" type="#_x0000_t34" style="position:absolute;left:33384;top:15777;width:4369;height:3;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" strokecolor="red" strokeweight="1pt">
                  <v:stroke dashstyle="dash" endarrow="block"/>
                </v:shape>
                <v:shape id="TextBox 27" o:spid="_x0000_s1095" type="#_x0000_t202" style="position:absolute;left:28812;top:13693;width:7936;height:3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" filled="f" stroked="f">
                  <v:textbox>
                    <w:txbxContent>
                      <w:p w14:paraId="74DF3914" w14:textId="77777777" w:rsidR="00003E06" w:rsidRDefault="00003E06" w:rsidP="001654AB">
                        <w:pPr>
                          <w:pStyle w:val="NormalWeb"/>
                          <w:spacing w:before="0" w:beforeAutospacing="0" w:after="60" w:afterAutospacing="0" w:line="216" w:lineRule="auto"/>
                        </w:pPr>
                        <w:r>
                          <w:rPr>
                            <w:rFonts w:ascii="Calibre Semibold" w:eastAsia="MS Mincho" w:hAnsi="Calibre Semibold"/>
                            <w:color w:val="FF0000"/>
                            <w:kern w:val="24"/>
                            <w:sz w:val="16"/>
                            <w:szCs w:val="16"/>
                          </w:rPr>
                          <w:t xml:space="preserve">SDR reference </w:t>
                        </w:r>
                      </w:p>
                    </w:txbxContent>
                  </v:textbox>
                </v:shape>
                <w10:anchorlock/>
              </v:group>
            </w:pict>
          </mc:Fallback>
        </mc:AlternateContent>
      </w:r>
    </w:p>
    <w:p w14:paraId="31ACF831" w14:textId="116C9B83" w:rsidR="001654AB" w:rsidRPr="006852BE" w:rsidRDefault="001654AB" w:rsidP="001654AB">
      <w:pPr>
        <w:pStyle w:val="Caption"/>
        <w:rPr>
          <w:szCs w:val="20"/>
          <w:lang w:val="en-US"/>
        </w:rPr>
      </w:pPr>
      <w:bookmarkStart w:id="101" w:name="_Ref456971843"/>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5</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2</w:t>
      </w:r>
      <w:r w:rsidRPr="006852BE">
        <w:rPr>
          <w:lang w:val="en-US"/>
        </w:rPr>
        <w:fldChar w:fldCharType="end"/>
      </w:r>
      <w:bookmarkEnd w:id="101"/>
      <w:r w:rsidRPr="006852BE">
        <w:rPr>
          <w:lang w:val="en-US"/>
        </w:rPr>
        <w:t xml:space="preserve"> – Example of pre-processing using CRI for backward compatible bitstream.</w:t>
      </w:r>
    </w:p>
    <w:p w14:paraId="53BA31A9" w14:textId="77777777" w:rsidR="001654AB" w:rsidRPr="006852BE" w:rsidRDefault="001654AB" w:rsidP="001654AB">
      <w:pPr>
        <w:pStyle w:val="Caption"/>
        <w:rPr>
          <w:lang w:val="en-US"/>
        </w:rPr>
      </w:pPr>
      <w:r w:rsidRPr="006852BE">
        <w:rPr>
          <w:noProof/>
          <w:lang w:val="en-US" w:eastAsia="en-US"/>
        </w:rPr>
        <mc:AlternateContent>
          <mc:Choice Requires="wpc">
            <w:drawing>
              <wp:inline distT="0" distB="0" distL="0" distR="0" wp14:anchorId="028C5679" wp14:editId="5CDE0711">
                <wp:extent cx="5943600" cy="2162511"/>
                <wp:effectExtent l="19050" t="0" r="0" b="0"/>
                <wp:docPr id="154" name="Canvas 15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08" name="Group 108"/>
                        <wpg:cNvGrpSpPr/>
                        <wpg:grpSpPr>
                          <a:xfrm>
                            <a:off x="0" y="363198"/>
                            <a:ext cx="5689373" cy="1591044"/>
                            <a:chOff x="0" y="2176998"/>
                            <a:chExt cx="5508572" cy="1494286"/>
                          </a:xfrm>
                        </wpg:grpSpPr>
                        <wps:wsp>
                          <wps:cNvPr id="129" name="Rectangle 129"/>
                          <wps:cNvSpPr/>
                          <wps:spPr bwMode="auto">
                            <a:xfrm>
                              <a:off x="877588" y="2794569"/>
                              <a:ext cx="3189971" cy="876715"/>
                            </a:xfrm>
                            <a:prstGeom prst="rect">
                              <a:avLst/>
                            </a:prstGeom>
                            <a:noFill/>
                            <a:ln>
                              <a:solidFill>
                                <a:srgbClr val="41719C"/>
                              </a:solidFill>
                            </a:ln>
                            <a:extLst/>
                          </wps:spPr>
                          <wps:txbx>
                            <w:txbxContent>
                              <w:p w14:paraId="6840A468" w14:textId="77777777" w:rsidR="00003E06" w:rsidRPr="00895681" w:rsidRDefault="00003E06" w:rsidP="001654AB">
                                <w:pPr>
                                  <w:pStyle w:val="NormalWeb"/>
                                  <w:spacing w:before="0" w:beforeAutospacing="0" w:after="0" w:afterAutospacing="0"/>
                                </w:pPr>
                                <w:r w:rsidRPr="005F563B">
                                  <w:rPr>
                                    <w:rFonts w:asciiTheme="minorHAnsi" w:hAnsi="Calibri" w:cstheme="minorBidi"/>
                                    <w:kern w:val="24"/>
                                  </w:rPr>
                                  <w:t>HDR/WCG Decoder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0" name="Rectangle 130"/>
                          <wps:cNvSpPr>
                            <a:spLocks noChangeArrowheads="1"/>
                          </wps:cNvSpPr>
                          <wps:spPr bwMode="auto">
                            <a:xfrm>
                              <a:off x="2437838" y="3112711"/>
                              <a:ext cx="595923" cy="446685"/>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F3D401D" w14:textId="77777777" w:rsidR="00003E06" w:rsidRPr="005F563B" w:rsidRDefault="00003E06" w:rsidP="001654AB">
                                <w:pPr>
                                  <w:pStyle w:val="NormalWeb"/>
                                  <w:spacing w:before="0" w:beforeAutospacing="0" w:after="160" w:afterAutospacing="0" w:line="252" w:lineRule="auto"/>
                                  <w:jc w:val="center"/>
                                  <w:rPr>
                                    <w:sz w:val="18"/>
                                    <w:szCs w:val="18"/>
                                  </w:rPr>
                                </w:pPr>
                                <w:r w:rsidRPr="005F563B">
                                  <w:rPr>
                                    <w:rFonts w:eastAsia="Calibri" w:cstheme="minorBidi"/>
                                    <w:color w:val="000000"/>
                                    <w:kern w:val="24"/>
                                    <w:sz w:val="18"/>
                                    <w:szCs w:val="18"/>
                                    <w:lang w:val="en-GB"/>
                                  </w:rPr>
                                  <w:t>Dequant 10bits</w:t>
                                </w:r>
                              </w:p>
                            </w:txbxContent>
                          </wps:txbx>
                          <wps:bodyPr rot="0" vert="horz" wrap="square" lIns="91440" tIns="45720" rIns="91440" bIns="45720" anchor="ctr" anchorCtr="0" upright="1">
                            <a:noAutofit/>
                          </wps:bodyPr>
                        </wps:wsp>
                        <wps:wsp>
                          <wps:cNvPr id="131" name="Rectangle 131"/>
                          <wps:cNvSpPr>
                            <a:spLocks noChangeArrowheads="1"/>
                          </wps:cNvSpPr>
                          <wps:spPr bwMode="auto">
                            <a:xfrm>
                              <a:off x="3965318" y="2176998"/>
                              <a:ext cx="567291" cy="452178"/>
                            </a:xfrm>
                            <a:prstGeom prst="rect">
                              <a:avLst/>
                            </a:prstGeom>
                            <a:noFill/>
                            <a:ln w="12700" cap="flat" cmpd="sng" algn="ctr">
                              <a:solidFill>
                                <a:srgbClr val="FF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A07221C" w14:textId="77777777" w:rsidR="00003E06" w:rsidRPr="005F563B" w:rsidRDefault="00003E06" w:rsidP="001654AB">
                                <w:pPr>
                                  <w:pStyle w:val="NormalWeb"/>
                                  <w:spacing w:before="0" w:beforeAutospacing="0" w:after="160" w:afterAutospacing="0" w:line="252" w:lineRule="auto"/>
                                  <w:jc w:val="center"/>
                                  <w:rPr>
                                    <w:sz w:val="18"/>
                                    <w:szCs w:val="18"/>
                                  </w:rPr>
                                </w:pPr>
                                <w:r w:rsidRPr="005F563B">
                                  <w:rPr>
                                    <w:rFonts w:eastAsia="Calibri" w:cstheme="minorBidi"/>
                                    <w:color w:val="000000"/>
                                    <w:kern w:val="24"/>
                                    <w:sz w:val="18"/>
                                    <w:szCs w:val="18"/>
                                    <w:lang w:val="en-GB"/>
                                  </w:rPr>
                                  <w:t>DRA</w:t>
                                </w:r>
                              </w:p>
                            </w:txbxContent>
                          </wps:txbx>
                          <wps:bodyPr rot="0" vert="horz" wrap="square" lIns="91440" tIns="45720" rIns="91440" bIns="45720" anchor="ctr" anchorCtr="0" upright="1">
                            <a:noAutofit/>
                          </wps:bodyPr>
                        </wps:wsp>
                        <wps:wsp>
                          <wps:cNvPr id="132" name="Elbow Connector 132"/>
                          <wps:cNvCnPr>
                            <a:cxnSpLocks noChangeShapeType="1"/>
                            <a:stCxn id="130" idx="3"/>
                            <a:endCxn id="139" idx="1"/>
                          </wps:cNvCnPr>
                          <wps:spPr bwMode="auto">
                            <a:xfrm>
                              <a:off x="3033761" y="3336054"/>
                              <a:ext cx="114556" cy="1512"/>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133" name="Flowchart: Data 133"/>
                          <wps:cNvSpPr>
                            <a:spLocks noChangeArrowheads="1"/>
                          </wps:cNvSpPr>
                          <wps:spPr bwMode="auto">
                            <a:xfrm>
                              <a:off x="0" y="3112392"/>
                              <a:ext cx="802256" cy="446684"/>
                            </a:xfrm>
                            <a:prstGeom prst="flowChartInputOutpu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CC54FDD" w14:textId="77777777" w:rsidR="00003E06" w:rsidRPr="005F563B" w:rsidRDefault="00003E06" w:rsidP="001654AB">
                                <w:pPr>
                                  <w:pStyle w:val="NormalWeb"/>
                                  <w:spacing w:before="0" w:beforeAutospacing="0" w:after="120" w:afterAutospacing="0"/>
                                  <w:jc w:val="center"/>
                                  <w:rPr>
                                    <w:sz w:val="16"/>
                                    <w:szCs w:val="16"/>
                                  </w:rPr>
                                </w:pPr>
                                <w:r w:rsidRPr="005F563B">
                                  <w:rPr>
                                    <w:rFonts w:eastAsia="SimSun" w:cstheme="minorBidi"/>
                                    <w:color w:val="000000"/>
                                    <w:kern w:val="24"/>
                                    <w:sz w:val="16"/>
                                    <w:szCs w:val="16"/>
                                    <w:lang w:val="en-GB"/>
                                  </w:rPr>
                                  <w:t>Linear RGB</w:t>
                                </w:r>
                              </w:p>
                            </w:txbxContent>
                          </wps:txbx>
                          <wps:bodyPr rot="0" vert="horz" wrap="square" lIns="91440" tIns="45720" rIns="91440" bIns="45720" anchor="ctr" anchorCtr="0" upright="1">
                            <a:noAutofit/>
                          </wps:bodyPr>
                        </wps:wsp>
                        <wps:wsp>
                          <wps:cNvPr id="134" name="Rectangle 134"/>
                          <wps:cNvSpPr>
                            <a:spLocks noChangeArrowheads="1"/>
                          </wps:cNvSpPr>
                          <wps:spPr bwMode="auto">
                            <a:xfrm>
                              <a:off x="4810474" y="2180972"/>
                              <a:ext cx="651539" cy="448927"/>
                            </a:xfrm>
                            <a:prstGeom prst="rect">
                              <a:avLst/>
                            </a:prstGeom>
                            <a:solidFill>
                              <a:srgbClr val="5B9BD5"/>
                            </a:solidFill>
                            <a:ln w="12700" cap="flat" cmpd="sng" algn="ctr">
                              <a:solidFill>
                                <a:srgbClr val="41719C"/>
                              </a:solidFill>
                              <a:prstDash val="solid"/>
                              <a:miter lim="800000"/>
                              <a:headEnd/>
                              <a:tailEnd/>
                            </a:ln>
                          </wps:spPr>
                          <wps:txbx>
                            <w:txbxContent>
                              <w:p w14:paraId="52372C56" w14:textId="77777777" w:rsidR="00003E06" w:rsidRPr="005F563B" w:rsidRDefault="00003E06" w:rsidP="001654AB">
                                <w:pPr>
                                  <w:pStyle w:val="NormalWeb"/>
                                  <w:spacing w:before="0" w:beforeAutospacing="0" w:after="160" w:afterAutospacing="0" w:line="254" w:lineRule="auto"/>
                                  <w:jc w:val="center"/>
                                  <w:rPr>
                                    <w:sz w:val="16"/>
                                    <w:szCs w:val="16"/>
                                  </w:rPr>
                                </w:pPr>
                                <w:r w:rsidRPr="005F563B">
                                  <w:rPr>
                                    <w:rFonts w:eastAsia="Calibri" w:cstheme="minorBidi"/>
                                    <w:color w:val="000000" w:themeColor="text1"/>
                                    <w:kern w:val="24"/>
                                    <w:sz w:val="16"/>
                                    <w:szCs w:val="16"/>
                                    <w:lang w:val="en-GB"/>
                                  </w:rPr>
                                  <w:t>HEVC main10</w:t>
                                </w:r>
                                <w:r w:rsidRPr="005F563B">
                                  <w:rPr>
                                    <w:rFonts w:eastAsia="Calibri" w:cstheme="minorBidi"/>
                                    <w:color w:val="000000" w:themeColor="text1"/>
                                    <w:kern w:val="24"/>
                                    <w:sz w:val="16"/>
                                    <w:szCs w:val="16"/>
                                    <w:lang w:val="en-GB"/>
                                  </w:rPr>
                                  <w:br/>
                                  <w:t>decoder</w:t>
                                </w:r>
                              </w:p>
                            </w:txbxContent>
                          </wps:txbx>
                          <wps:bodyPr rot="0" vert="horz" wrap="square" lIns="91440" tIns="45720" rIns="91440" bIns="45720" anchor="ctr" anchorCtr="0" upright="1">
                            <a:noAutofit/>
                          </wps:bodyPr>
                        </wps:wsp>
                        <wps:wsp>
                          <wps:cNvPr id="135" name="Elbow Connector 135"/>
                          <wps:cNvCnPr>
                            <a:cxnSpLocks noChangeShapeType="1"/>
                            <a:stCxn id="142" idx="3"/>
                            <a:endCxn id="130" idx="1"/>
                          </wps:cNvCnPr>
                          <wps:spPr bwMode="auto">
                            <a:xfrm>
                              <a:off x="2293880" y="3331049"/>
                              <a:ext cx="143958" cy="5005"/>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136" name="Straight Arrow Connector 136"/>
                          <wps:cNvCnPr>
                            <a:cxnSpLocks noChangeShapeType="1"/>
                            <a:stCxn id="146" idx="5"/>
                          </wps:cNvCnPr>
                          <wps:spPr bwMode="auto">
                            <a:xfrm flipH="1" flipV="1">
                              <a:off x="5401168" y="3337175"/>
                              <a:ext cx="14511" cy="3046"/>
                            </a:xfrm>
                            <a:prstGeom prst="straightConnector1">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137" name="Rectangle 137"/>
                          <wps:cNvSpPr>
                            <a:spLocks noChangeArrowheads="1"/>
                          </wps:cNvSpPr>
                          <wps:spPr bwMode="auto">
                            <a:xfrm>
                              <a:off x="975455" y="3107707"/>
                              <a:ext cx="560447" cy="451688"/>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167D642" w14:textId="77777777" w:rsidR="00003E06" w:rsidRPr="005F563B" w:rsidRDefault="00003E06" w:rsidP="001654AB">
                                <w:pPr>
                                  <w:pStyle w:val="NormalWeb"/>
                                  <w:spacing w:before="0" w:beforeAutospacing="0" w:after="160" w:afterAutospacing="0" w:line="254" w:lineRule="auto"/>
                                  <w:jc w:val="center"/>
                                  <w:rPr>
                                    <w:sz w:val="16"/>
                                    <w:szCs w:val="16"/>
                                  </w:rPr>
                                </w:pPr>
                                <w:r w:rsidRPr="005F563B">
                                  <w:rPr>
                                    <w:rFonts w:eastAsia="Times New Roman" w:cstheme="minorBidi"/>
                                    <w:color w:val="000000"/>
                                    <w:kern w:val="24"/>
                                    <w:sz w:val="16"/>
                                    <w:szCs w:val="16"/>
                                    <w:lang w:val="en-GB"/>
                                  </w:rPr>
                                  <w:t>ST.2084</w:t>
                                </w:r>
                                <w:r w:rsidRPr="005F563B">
                                  <w:rPr>
                                    <w:rFonts w:eastAsia="Times New Roman" w:cstheme="minorBidi"/>
                                    <w:color w:val="000000" w:themeColor="text1"/>
                                    <w:kern w:val="24"/>
                                    <w:sz w:val="16"/>
                                    <w:szCs w:val="16"/>
                                  </w:rPr>
                                  <w:br/>
                                  <w:t>EOTF</w:t>
                                </w:r>
                              </w:p>
                            </w:txbxContent>
                          </wps:txbx>
                          <wps:bodyPr rot="0" vert="horz" wrap="square" lIns="91440" tIns="45720" rIns="91440" bIns="45720" anchor="ctr" anchorCtr="0" upright="1">
                            <a:noAutofit/>
                          </wps:bodyPr>
                        </wps:wsp>
                        <wps:wsp>
                          <wps:cNvPr id="138" name="Elbow Connector 138"/>
                          <wps:cNvCnPr>
                            <a:cxnSpLocks noChangeShapeType="1"/>
                            <a:endCxn id="137" idx="1"/>
                          </wps:cNvCnPr>
                          <wps:spPr bwMode="auto">
                            <a:xfrm flipV="1">
                              <a:off x="704453" y="3333551"/>
                              <a:ext cx="271002" cy="1442"/>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139" name="Rectangle 139"/>
                          <wps:cNvSpPr>
                            <a:spLocks noChangeArrowheads="1"/>
                          </wps:cNvSpPr>
                          <wps:spPr bwMode="auto">
                            <a:xfrm>
                              <a:off x="3148317" y="3112446"/>
                              <a:ext cx="614070" cy="450286"/>
                            </a:xfrm>
                            <a:prstGeom prst="rec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1802166" w14:textId="77777777" w:rsidR="00003E06" w:rsidRPr="005F563B" w:rsidRDefault="00003E06" w:rsidP="001654AB">
                                <w:pPr>
                                  <w:pStyle w:val="NormalWeb"/>
                                  <w:spacing w:before="0" w:beforeAutospacing="0" w:after="160" w:afterAutospacing="0" w:line="252" w:lineRule="auto"/>
                                  <w:jc w:val="center"/>
                                  <w:rPr>
                                    <w:sz w:val="16"/>
                                    <w:szCs w:val="16"/>
                                  </w:rPr>
                                </w:pPr>
                                <w:r w:rsidRPr="005F563B">
                                  <w:rPr>
                                    <w:rFonts w:eastAsia="Times New Roman" w:cstheme="minorBidi"/>
                                    <w:color w:val="000000"/>
                                    <w:kern w:val="24"/>
                                    <w:sz w:val="16"/>
                                    <w:szCs w:val="16"/>
                                    <w:lang w:val="en-GB"/>
                                  </w:rPr>
                                  <w:t>Chroma Sampling</w:t>
                                </w:r>
                                <w:r w:rsidRPr="005F563B">
                                  <w:rPr>
                                    <w:rFonts w:eastAsia="Times New Roman" w:cstheme="minorBidi"/>
                                    <w:color w:val="000000" w:themeColor="text1"/>
                                    <w:kern w:val="24"/>
                                    <w:sz w:val="16"/>
                                    <w:szCs w:val="16"/>
                                  </w:rPr>
                                  <w:br/>
                                  <w:t>4:4:4</w:t>
                                </w:r>
                              </w:p>
                            </w:txbxContent>
                          </wps:txbx>
                          <wps:bodyPr rot="0" vert="horz" wrap="square" lIns="91440" tIns="45720" rIns="91440" bIns="45720" anchor="ctr" anchorCtr="0" upright="1">
                            <a:noAutofit/>
                          </wps:bodyPr>
                        </wps:wsp>
                        <wps:wsp>
                          <wps:cNvPr id="140" name="Elbow Connector 140"/>
                          <wps:cNvCnPr>
                            <a:cxnSpLocks noChangeShapeType="1"/>
                            <a:stCxn id="131" idx="2"/>
                            <a:endCxn id="146" idx="2"/>
                          </wps:cNvCnPr>
                          <wps:spPr bwMode="auto">
                            <a:xfrm rot="16200000" flipH="1">
                              <a:off x="4105217" y="2772923"/>
                              <a:ext cx="711068" cy="423574"/>
                            </a:xfrm>
                            <a:prstGeom prst="bentConnector2">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141" name="Elbow Connector 141"/>
                          <wps:cNvCnPr>
                            <a:cxnSpLocks noChangeShapeType="1"/>
                            <a:stCxn id="139" idx="3"/>
                            <a:endCxn id="146" idx="2"/>
                          </wps:cNvCnPr>
                          <wps:spPr bwMode="auto">
                            <a:xfrm>
                              <a:off x="3762387" y="3337590"/>
                              <a:ext cx="910150" cy="2654"/>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142" name="Rectangle 142"/>
                          <wps:cNvSpPr>
                            <a:spLocks noChangeArrowheads="1"/>
                          </wps:cNvSpPr>
                          <wps:spPr bwMode="auto">
                            <a:xfrm>
                              <a:off x="1679492" y="3107707"/>
                              <a:ext cx="614388" cy="446684"/>
                            </a:xfrm>
                            <a:prstGeom prst="rect">
                              <a:avLst/>
                            </a:prstGeom>
                            <a:noFill/>
                            <a:ln w="12700" cap="flat" cmpd="sng" algn="ctr">
                              <a:solidFill>
                                <a:srgbClr val="0070C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4B299A7" w14:textId="1569938A" w:rsidR="00003E06" w:rsidRPr="005F563B" w:rsidRDefault="00003E06" w:rsidP="001654AB">
                                <w:pPr>
                                  <w:pStyle w:val="NormalWeb"/>
                                  <w:spacing w:before="0" w:beforeAutospacing="0" w:after="160" w:afterAutospacing="0" w:line="254" w:lineRule="auto"/>
                                  <w:jc w:val="center"/>
                                  <w:rPr>
                                    <w:sz w:val="16"/>
                                    <w:szCs w:val="16"/>
                                  </w:rPr>
                                </w:pPr>
                                <w:r w:rsidRPr="005F563B">
                                  <w:rPr>
                                    <w:rFonts w:eastAsia="Calibri" w:cstheme="minorBidi"/>
                                    <w:color w:val="000000"/>
                                    <w:kern w:val="24"/>
                                    <w:sz w:val="16"/>
                                    <w:szCs w:val="16"/>
                                    <w:lang w:val="en-GB"/>
                                  </w:rPr>
                                  <w:t>Inverse</w:t>
                                </w:r>
                                <w:r w:rsidRPr="005F563B">
                                  <w:rPr>
                                    <w:rFonts w:eastAsia="Calibri" w:cstheme="minorBidi"/>
                                    <w:color w:val="000000"/>
                                    <w:kern w:val="24"/>
                                    <w:sz w:val="16"/>
                                    <w:szCs w:val="16"/>
                                    <w:lang w:val="en-GB"/>
                                  </w:rPr>
                                  <w:br/>
                                  <w:t>Y</w:t>
                                </w:r>
                                <w:r>
                                  <w:rPr>
                                    <w:rFonts w:eastAsia="Calibri" w:cstheme="minorBidi"/>
                                    <w:color w:val="000000"/>
                                    <w:kern w:val="24"/>
                                    <w:sz w:val="16"/>
                                    <w:szCs w:val="16"/>
                                    <w:lang w:val="en-GB"/>
                                  </w:rPr>
                                  <w:t>’</w:t>
                                </w:r>
                                <w:r w:rsidRPr="005F563B">
                                  <w:rPr>
                                    <w:rFonts w:eastAsia="Calibri" w:cstheme="minorBidi"/>
                                    <w:color w:val="000000"/>
                                    <w:kern w:val="24"/>
                                    <w:sz w:val="16"/>
                                    <w:szCs w:val="16"/>
                                    <w:lang w:val="en-GB"/>
                                  </w:rPr>
                                  <w:t>CbCr Convers</w:t>
                                </w:r>
                                <w:r>
                                  <w:rPr>
                                    <w:rFonts w:eastAsia="Calibri" w:cstheme="minorBidi"/>
                                    <w:color w:val="000000"/>
                                    <w:kern w:val="24"/>
                                    <w:sz w:val="16"/>
                                    <w:szCs w:val="16"/>
                                    <w:lang w:val="en-GB"/>
                                  </w:rPr>
                                  <w:t>.</w:t>
                                </w:r>
                              </w:p>
                            </w:txbxContent>
                          </wps:txbx>
                          <wps:bodyPr rot="0" vert="horz" wrap="square" lIns="91440" tIns="45720" rIns="91440" bIns="45720" anchor="ctr" anchorCtr="0" upright="1">
                            <a:noAutofit/>
                          </wps:bodyPr>
                        </wps:wsp>
                        <wps:wsp>
                          <wps:cNvPr id="143" name="Elbow Connector 143"/>
                          <wps:cNvCnPr>
                            <a:cxnSpLocks noChangeShapeType="1"/>
                            <a:stCxn id="137" idx="3"/>
                            <a:endCxn id="142" idx="1"/>
                          </wps:cNvCnPr>
                          <wps:spPr bwMode="auto">
                            <a:xfrm flipV="1">
                              <a:off x="1535902" y="3331049"/>
                              <a:ext cx="143590" cy="2502"/>
                            </a:xfrm>
                            <a:prstGeom prst="bentConnector3">
                              <a:avLst>
                                <a:gd name="adj1" fmla="val 50000"/>
                              </a:avLst>
                            </a:prstGeom>
                            <a:noFill/>
                            <a:ln w="6350" cap="flat" cmpd="sng" algn="ctr">
                              <a:solidFill>
                                <a:srgbClr val="5B9BD5"/>
                              </a:solidFill>
                              <a:prstDash val="solid"/>
                              <a:miter lim="800000"/>
                              <a:headEnd type="triangle"/>
                              <a:tailEnd type="none" w="med" len="med"/>
                            </a:ln>
                            <a:extLst>
                              <a:ext uri="{909E8E84-426E-40DD-AFC4-6F175D3DCCD1}">
                                <a14:hiddenFill xmlns:a14="http://schemas.microsoft.com/office/drawing/2010/main">
                                  <a:noFill/>
                                </a14:hiddenFill>
                              </a:ext>
                            </a:extLst>
                          </wps:spPr>
                          <wps:bodyPr/>
                        </wps:wsp>
                        <wps:wsp>
                          <wps:cNvPr id="144" name="Elbow Connector 144"/>
                          <wps:cNvCnPr>
                            <a:stCxn id="131" idx="3"/>
                            <a:endCxn id="134" idx="1"/>
                          </wps:cNvCnPr>
                          <wps:spPr>
                            <a:xfrm>
                              <a:off x="4532609" y="2403087"/>
                              <a:ext cx="277865" cy="2348"/>
                            </a:xfrm>
                            <a:prstGeom prst="bentConnector3">
                              <a:avLst>
                                <a:gd name="adj1" fmla="val 50000"/>
                              </a:avLst>
                            </a:prstGeom>
                            <a:ln w="12700">
                              <a:solidFill>
                                <a:srgbClr val="FF0000"/>
                              </a:solidFill>
                              <a:prstDash val="dash"/>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145" name="TextBox 69"/>
                          <wps:cNvSpPr txBox="1"/>
                          <wps:spPr>
                            <a:xfrm>
                              <a:off x="4524256" y="2217451"/>
                              <a:ext cx="378531" cy="234950"/>
                            </a:xfrm>
                            <a:prstGeom prst="rect">
                              <a:avLst/>
                            </a:prstGeom>
                            <a:noFill/>
                          </wps:spPr>
                          <wps:txbx>
                            <w:txbxContent>
                              <w:p w14:paraId="6601D40C" w14:textId="77777777" w:rsidR="00003E06" w:rsidRPr="005F563B" w:rsidRDefault="00003E06" w:rsidP="001654AB">
                                <w:pPr>
                                  <w:pStyle w:val="NormalWeb"/>
                                  <w:spacing w:before="0" w:beforeAutospacing="0" w:after="60" w:afterAutospacing="0" w:line="216" w:lineRule="auto"/>
                                  <w:rPr>
                                    <w:sz w:val="16"/>
                                    <w:szCs w:val="16"/>
                                  </w:rPr>
                                </w:pPr>
                                <w:r w:rsidRPr="005F563B">
                                  <w:rPr>
                                    <w:rFonts w:ascii="Calibre Semibold" w:hAnsi="Calibre Semibold" w:cstheme="minorBidi"/>
                                    <w:color w:val="FF0000"/>
                                    <w:kern w:val="24"/>
                                    <w:sz w:val="16"/>
                                    <w:szCs w:val="16"/>
                                  </w:rPr>
                                  <w:t xml:space="preserve">CRI </w:t>
                                </w:r>
                              </w:p>
                            </w:txbxContent>
                          </wps:txbx>
                          <wps:bodyPr wrap="square" rtlCol="0">
                            <a:noAutofit/>
                          </wps:bodyPr>
                        </wps:wsp>
                        <wps:wsp>
                          <wps:cNvPr id="146" name="Flowchart: Data 146"/>
                          <wps:cNvSpPr>
                            <a:spLocks noChangeArrowheads="1"/>
                          </wps:cNvSpPr>
                          <wps:spPr bwMode="auto">
                            <a:xfrm>
                              <a:off x="4579644" y="3116397"/>
                              <a:ext cx="928928" cy="447694"/>
                            </a:xfrm>
                            <a:prstGeom prst="flowChartInputOutput">
                              <a:avLst/>
                            </a:prstGeom>
                            <a:noFill/>
                            <a:ln w="12700" cap="flat" cmpd="sng" algn="ctr">
                              <a:solidFill>
                                <a:srgbClr val="4171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CE68B32" w14:textId="75F1824D" w:rsidR="00003E06" w:rsidRPr="005F563B" w:rsidRDefault="00003E06" w:rsidP="001654AB">
                                <w:pPr>
                                  <w:pStyle w:val="NormalWeb"/>
                                  <w:spacing w:before="0" w:beforeAutospacing="0" w:after="120" w:afterAutospacing="0"/>
                                  <w:jc w:val="center"/>
                                  <w:rPr>
                                    <w:sz w:val="16"/>
                                    <w:szCs w:val="16"/>
                                  </w:rPr>
                                </w:pPr>
                                <w:r w:rsidRPr="005F563B">
                                  <w:rPr>
                                    <w:rFonts w:eastAsia="SimSun" w:cstheme="minorBidi"/>
                                    <w:color w:val="000000"/>
                                    <w:kern w:val="24"/>
                                    <w:sz w:val="16"/>
                                    <w:szCs w:val="16"/>
                                    <w:lang w:val="en-GB"/>
                                  </w:rPr>
                                  <w:t>Y</w:t>
                                </w:r>
                                <w:r>
                                  <w:rPr>
                                    <w:rFonts w:eastAsia="SimSun" w:cstheme="minorBidi"/>
                                    <w:color w:val="000000"/>
                                    <w:kern w:val="24"/>
                                    <w:sz w:val="16"/>
                                    <w:szCs w:val="16"/>
                                    <w:lang w:val="en-GB"/>
                                  </w:rPr>
                                  <w:t>’</w:t>
                                </w:r>
                                <w:r w:rsidRPr="005F563B">
                                  <w:rPr>
                                    <w:rFonts w:eastAsia="SimSun" w:cstheme="minorBidi"/>
                                    <w:color w:val="000000"/>
                                    <w:kern w:val="24"/>
                                    <w:sz w:val="16"/>
                                    <w:szCs w:val="16"/>
                                    <w:lang w:val="en-GB"/>
                                  </w:rPr>
                                  <w:t xml:space="preserve">CbCR </w:t>
                                </w:r>
                                <w:r>
                                  <w:rPr>
                                    <w:rFonts w:eastAsia="SimSun" w:cstheme="minorBidi"/>
                                    <w:color w:val="000000"/>
                                    <w:kern w:val="24"/>
                                    <w:sz w:val="16"/>
                                    <w:szCs w:val="16"/>
                                    <w:lang w:val="en-GB"/>
                                  </w:rPr>
                                  <w:t>ST 2084</w:t>
                                </w:r>
                                <w:r w:rsidRPr="005F563B">
                                  <w:rPr>
                                    <w:rFonts w:eastAsia="SimSun" w:cstheme="minorBidi"/>
                                    <w:color w:val="000000" w:themeColor="text1"/>
                                    <w:kern w:val="24"/>
                                    <w:sz w:val="16"/>
                                    <w:szCs w:val="16"/>
                                  </w:rPr>
                                  <w:br/>
                                  <w:t>BT.2020</w:t>
                                </w:r>
                              </w:p>
                            </w:txbxContent>
                          </wps:txbx>
                          <wps:bodyPr rot="0" vert="horz" wrap="square" lIns="91440" tIns="45720" rIns="91440" bIns="45720" anchor="ctr" anchorCtr="0" upright="1">
                            <a:noAutofit/>
                          </wps:bodyPr>
                        </wps:wsp>
                        <wps:wsp>
                          <wps:cNvPr id="147" name="Elbow Connector 147"/>
                          <wps:cNvCnPr>
                            <a:cxnSpLocks noChangeShapeType="1"/>
                            <a:stCxn id="134" idx="2"/>
                            <a:endCxn id="146" idx="0"/>
                          </wps:cNvCnPr>
                          <wps:spPr bwMode="auto">
                            <a:xfrm rot="16200000" flipH="1">
                              <a:off x="4893373" y="2872769"/>
                              <a:ext cx="486498" cy="757"/>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g:wgp>
                      <wps:wsp>
                        <wps:cNvPr id="148" name="Elbow Connector 148"/>
                        <wps:cNvCnPr>
                          <a:cxnSpLocks noChangeShapeType="1"/>
                          <a:endCxn id="134" idx="3"/>
                        </wps:cNvCnPr>
                        <wps:spPr bwMode="auto">
                          <a:xfrm rot="10800000" flipV="1">
                            <a:off x="5641287" y="606172"/>
                            <a:ext cx="207427" cy="17"/>
                          </a:xfrm>
                          <a:prstGeom prst="bentConnector3">
                            <a:avLst>
                              <a:gd name="adj1" fmla="val 50000"/>
                            </a:avLst>
                          </a:prstGeom>
                          <a:noFill/>
                          <a:ln w="6350" cap="flat" cmpd="sng" algn="ctr">
                            <a:solidFill>
                              <a:srgbClr val="5B9BD5"/>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149" name="Flowchart: Data 149"/>
                        <wps:cNvSpPr>
                          <a:spLocks noChangeArrowheads="1"/>
                        </wps:cNvSpPr>
                        <wps:spPr bwMode="auto">
                          <a:xfrm>
                            <a:off x="2940453" y="363171"/>
                            <a:ext cx="958850" cy="476250"/>
                          </a:xfrm>
                          <a:prstGeom prst="flowChartInputOutput">
                            <a:avLst/>
                          </a:prstGeom>
                          <a:noFill/>
                          <a:ln w="12700" cap="flat" cmpd="sng" algn="ctr">
                            <a:solidFill>
                              <a:srgbClr val="FF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EE42CE7" w14:textId="49C77E62" w:rsidR="00003E06" w:rsidRDefault="00003E06" w:rsidP="001654AB">
                              <w:pPr>
                                <w:pStyle w:val="NormalWeb"/>
                                <w:spacing w:before="0" w:beforeAutospacing="0" w:after="120" w:afterAutospacing="0"/>
                                <w:jc w:val="center"/>
                              </w:pPr>
                              <w:r>
                                <w:rPr>
                                  <w:rFonts w:eastAsia="SimSun"/>
                                  <w:color w:val="000000"/>
                                  <w:kern w:val="24"/>
                                  <w:sz w:val="16"/>
                                  <w:szCs w:val="16"/>
                                  <w:lang w:val="en-GB"/>
                                </w:rPr>
                                <w:t xml:space="preserve">Y’CbCR </w:t>
                              </w:r>
                              <w:r>
                                <w:rPr>
                                  <w:rFonts w:eastAsia="SimSun"/>
                                  <w:color w:val="000000"/>
                                  <w:kern w:val="24"/>
                                  <w:sz w:val="16"/>
                                  <w:szCs w:val="16"/>
                                </w:rPr>
                                <w:t>BT.2020</w:t>
                              </w:r>
                            </w:p>
                          </w:txbxContent>
                        </wps:txbx>
                        <wps:bodyPr rot="0" vert="horz" wrap="square" lIns="91440" tIns="45720" rIns="91440" bIns="45720" anchor="ctr" anchorCtr="0" upright="1">
                          <a:noAutofit/>
                        </wps:bodyPr>
                      </wps:wsp>
                      <wps:wsp>
                        <wps:cNvPr id="150" name="Elbow Connector 150"/>
                        <wps:cNvCnPr>
                          <a:cxnSpLocks noChangeShapeType="1"/>
                          <a:stCxn id="131" idx="1"/>
                          <a:endCxn id="149" idx="5"/>
                        </wps:cNvCnPr>
                        <wps:spPr bwMode="auto">
                          <a:xfrm rot="10800000">
                            <a:off x="3803419" y="601203"/>
                            <a:ext cx="292049" cy="2632"/>
                          </a:xfrm>
                          <a:prstGeom prst="bentConnector3">
                            <a:avLst>
                              <a:gd name="adj1" fmla="val 50000"/>
                            </a:avLst>
                          </a:prstGeom>
                          <a:noFill/>
                          <a:ln w="6350" cap="flat" cmpd="sng" algn="ctr">
                            <a:solidFill>
                              <a:srgbClr val="FF0000"/>
                            </a:solidFill>
                            <a:prstDash val="solid"/>
                            <a:miter lim="800000"/>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028C5679" id="Canvas 154" o:spid="_x0000_s1096" editas="canvas" style="width:468pt;height:170.3pt;mso-position-horizontal-relative:char;mso-position-vertical-relative:line" coordsize="59436,21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">
                <v:shape id="_x0000_s1097" type="#_x0000_t75" style="position:absolute;width:59436;height:21621;visibility:visible;mso-wrap-style:square">
                  <v:fill o:detectmouseclick="t"/>
                  <v:path o:connecttype="none"/>
                </v:shape>
                <v:group id="Group 108" o:spid="_x0000_s1098" style="position:absolute;top:3631;width:56893;height:15911" coordorigin=",21769" coordsize="55085,149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rect id="Rectangle 129" o:spid="_x0000_s1099" style="position:absolute;left:8775;top:27945;width:31900;height:8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" filled="f" strokecolor="#41719c">
                    <v:textbox>
                      <w:txbxContent>
                        <w:p w14:paraId="6840A468" w14:textId="77777777" w:rsidR="00003E06" w:rsidRPr="00895681" w:rsidRDefault="00003E06" w:rsidP="001654AB">
                          <w:pPr>
                            <w:pStyle w:val="NormalWeb"/>
                            <w:spacing w:before="0" w:beforeAutospacing="0" w:after="0" w:afterAutospacing="0"/>
                          </w:pPr>
                          <w:r w:rsidRPr="005F563B">
                            <w:rPr>
                              <w:rFonts w:asciiTheme="minorHAnsi" w:hAnsi="Calibri" w:cstheme="minorBidi"/>
                              <w:kern w:val="24"/>
                            </w:rPr>
                            <w:t>HDR/WCG Decoder</w:t>
                          </w:r>
                        </w:p>
                      </w:txbxContent>
                    </v:textbox>
                  </v:rect>
                  <v:rect id="Rectangle 130" o:spid="_x0000_s1100" style="position:absolute;left:24378;top:31127;width:5959;height:4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" filled="f" strokecolor="#41719c" strokeweight="1pt">
                    <v:textbox>
                      <w:txbxContent>
                        <w:p w14:paraId="1F3D401D" w14:textId="77777777" w:rsidR="00003E06" w:rsidRPr="005F563B" w:rsidRDefault="00003E06" w:rsidP="001654AB">
                          <w:pPr>
                            <w:pStyle w:val="NormalWeb"/>
                            <w:spacing w:before="0" w:beforeAutospacing="0" w:after="160" w:afterAutospacing="0" w:line="252" w:lineRule="auto"/>
                            <w:jc w:val="center"/>
                            <w:rPr>
                              <w:sz w:val="18"/>
                              <w:szCs w:val="18"/>
                            </w:rPr>
                          </w:pPr>
                          <w:r w:rsidRPr="005F563B">
                            <w:rPr>
                              <w:rFonts w:eastAsia="Calibri" w:cstheme="minorBidi"/>
                              <w:color w:val="000000"/>
                              <w:kern w:val="24"/>
                              <w:sz w:val="18"/>
                              <w:szCs w:val="18"/>
                              <w:lang w:val="en-GB"/>
                            </w:rPr>
                            <w:t>Dequant 10bits</w:t>
                          </w:r>
                        </w:p>
                      </w:txbxContent>
                    </v:textbox>
                  </v:rect>
                  <v:rect id="Rectangle 131" o:spid="_x0000_s1101" style="position:absolute;left:39653;top:21769;width:5673;height:4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" filled="f" strokecolor="red" strokeweight="1pt">
                    <v:textbox>
                      <w:txbxContent>
                        <w:p w14:paraId="7A07221C" w14:textId="77777777" w:rsidR="00003E06" w:rsidRPr="005F563B" w:rsidRDefault="00003E06" w:rsidP="001654AB">
                          <w:pPr>
                            <w:pStyle w:val="NormalWeb"/>
                            <w:spacing w:before="0" w:beforeAutospacing="0" w:after="160" w:afterAutospacing="0" w:line="252" w:lineRule="auto"/>
                            <w:jc w:val="center"/>
                            <w:rPr>
                              <w:sz w:val="18"/>
                              <w:szCs w:val="18"/>
                            </w:rPr>
                          </w:pPr>
                          <w:r w:rsidRPr="005F563B">
                            <w:rPr>
                              <w:rFonts w:eastAsia="Calibri" w:cstheme="minorBidi"/>
                              <w:color w:val="000000"/>
                              <w:kern w:val="24"/>
                              <w:sz w:val="18"/>
                              <w:szCs w:val="18"/>
                              <w:lang w:val="en-GB"/>
                            </w:rPr>
                            <w:t>DRA</w:t>
                          </w:r>
                        </w:p>
                      </w:txbxContent>
                    </v:textbox>
                  </v:rect>
                  <v:shape id="Elbow Connector 132" o:spid="_x0000_s1102" type="#_x0000_t34" style="position:absolute;left:30337;top:33360;width:1146;height:15;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" strokecolor="#5b9bd5" strokeweight=".5pt">
                    <v:stroke startarrow="block"/>
                  </v:shape>
                  <v:shape id="Flowchart: Data 133" o:spid="_x0000_s1103" type="#_x0000_t111" style="position:absolute;top:31123;width:8022;height:44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" filled="f" strokecolor="#41719c" strokeweight="1pt">
                    <v:textbox>
                      <w:txbxContent>
                        <w:p w14:paraId="6CC54FDD" w14:textId="77777777" w:rsidR="00003E06" w:rsidRPr="005F563B" w:rsidRDefault="00003E06" w:rsidP="001654AB">
                          <w:pPr>
                            <w:pStyle w:val="NormalWeb"/>
                            <w:spacing w:before="0" w:beforeAutospacing="0" w:after="120" w:afterAutospacing="0"/>
                            <w:jc w:val="center"/>
                            <w:rPr>
                              <w:sz w:val="16"/>
                              <w:szCs w:val="16"/>
                            </w:rPr>
                          </w:pPr>
                          <w:r w:rsidRPr="005F563B">
                            <w:rPr>
                              <w:rFonts w:eastAsia="SimSun" w:cstheme="minorBidi"/>
                              <w:color w:val="000000"/>
                              <w:kern w:val="24"/>
                              <w:sz w:val="16"/>
                              <w:szCs w:val="16"/>
                              <w:lang w:val="en-GB"/>
                            </w:rPr>
                            <w:t>Linear RGB</w:t>
                          </w:r>
                        </w:p>
                      </w:txbxContent>
                    </v:textbox>
                  </v:shape>
                  <v:rect id="Rectangle 134" o:spid="_x0000_s1104" style="position:absolute;left:48104;top:21809;width:6516;height:4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" fillcolor="#5b9bd5" strokecolor="#41719c" strokeweight="1pt">
                    <v:textbox>
                      <w:txbxContent>
                        <w:p w14:paraId="52372C56" w14:textId="77777777" w:rsidR="00003E06" w:rsidRPr="005F563B" w:rsidRDefault="00003E06" w:rsidP="001654AB">
                          <w:pPr>
                            <w:pStyle w:val="NormalWeb"/>
                            <w:spacing w:before="0" w:beforeAutospacing="0" w:after="160" w:afterAutospacing="0" w:line="254" w:lineRule="auto"/>
                            <w:jc w:val="center"/>
                            <w:rPr>
                              <w:sz w:val="16"/>
                              <w:szCs w:val="16"/>
                            </w:rPr>
                          </w:pPr>
                          <w:r w:rsidRPr="005F563B">
                            <w:rPr>
                              <w:rFonts w:eastAsia="Calibri" w:cstheme="minorBidi"/>
                              <w:color w:val="000000" w:themeColor="text1"/>
                              <w:kern w:val="24"/>
                              <w:sz w:val="16"/>
                              <w:szCs w:val="16"/>
                              <w:lang w:val="en-GB"/>
                            </w:rPr>
                            <w:t>HEVC main10</w:t>
                          </w:r>
                          <w:r w:rsidRPr="005F563B">
                            <w:rPr>
                              <w:rFonts w:eastAsia="Calibri" w:cstheme="minorBidi"/>
                              <w:color w:val="000000" w:themeColor="text1"/>
                              <w:kern w:val="24"/>
                              <w:sz w:val="16"/>
                              <w:szCs w:val="16"/>
                              <w:lang w:val="en-GB"/>
                            </w:rPr>
                            <w:br/>
                            <w:t>decoder</w:t>
                          </w:r>
                        </w:p>
                      </w:txbxContent>
                    </v:textbox>
                  </v:rect>
                  <v:shape id="Elbow Connector 135" o:spid="_x0000_s1105" type="#_x0000_t34" style="position:absolute;left:22938;top:33310;width:1440;height:5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" strokecolor="#5b9bd5" strokeweight=".5pt">
                    <v:stroke startarrow="block"/>
                  </v:shape>
                  <v:shape id="Straight Arrow Connector 136" o:spid="_x0000_s1106" type="#_x0000_t32" style="position:absolute;left:54011;top:33371;width:145;height:3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" strokecolor="#5b9bd5" strokeweight=".5pt">
                    <v:stroke startarrow="block" joinstyle="miter"/>
                  </v:shape>
                  <v:rect id="Rectangle 137" o:spid="_x0000_s1107" style="position:absolute;left:9754;top:31077;width:5605;height:4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" filled="f" strokecolor="#41719c" strokeweight="1pt">
                    <v:textbox>
                      <w:txbxContent>
                        <w:p w14:paraId="6167D642" w14:textId="77777777" w:rsidR="00003E06" w:rsidRPr="005F563B" w:rsidRDefault="00003E06" w:rsidP="001654AB">
                          <w:pPr>
                            <w:pStyle w:val="NormalWeb"/>
                            <w:spacing w:before="0" w:beforeAutospacing="0" w:after="160" w:afterAutospacing="0" w:line="254" w:lineRule="auto"/>
                            <w:jc w:val="center"/>
                            <w:rPr>
                              <w:sz w:val="16"/>
                              <w:szCs w:val="16"/>
                            </w:rPr>
                          </w:pPr>
                          <w:r w:rsidRPr="005F563B">
                            <w:rPr>
                              <w:rFonts w:eastAsia="Times New Roman" w:cstheme="minorBidi"/>
                              <w:color w:val="000000"/>
                              <w:kern w:val="24"/>
                              <w:sz w:val="16"/>
                              <w:szCs w:val="16"/>
                              <w:lang w:val="en-GB"/>
                            </w:rPr>
                            <w:t>ST.2084</w:t>
                          </w:r>
                          <w:r w:rsidRPr="005F563B">
                            <w:rPr>
                              <w:rFonts w:eastAsia="Times New Roman" w:cstheme="minorBidi"/>
                              <w:color w:val="000000" w:themeColor="text1"/>
                              <w:kern w:val="24"/>
                              <w:sz w:val="16"/>
                              <w:szCs w:val="16"/>
                            </w:rPr>
                            <w:br/>
                            <w:t>EOTF</w:t>
                          </w:r>
                        </w:p>
                      </w:txbxContent>
                    </v:textbox>
                  </v:rect>
                  <v:shape id="Elbow Connector 138" o:spid="_x0000_s1108" type="#_x0000_t34" style="position:absolute;left:7044;top:33335;width:2710;height:14;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" strokecolor="#5b9bd5" strokeweight=".5pt">
                    <v:stroke startarrow="block"/>
                  </v:shape>
                  <v:rect id="Rectangle 139" o:spid="_x0000_s1109" style="position:absolute;left:31483;top:31124;width:6140;height:45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" filled="f" strokecolor="#41719c" strokeweight="1pt">
                    <v:textbox>
                      <w:txbxContent>
                        <w:p w14:paraId="21802166" w14:textId="77777777" w:rsidR="00003E06" w:rsidRPr="005F563B" w:rsidRDefault="00003E06" w:rsidP="001654AB">
                          <w:pPr>
                            <w:pStyle w:val="NormalWeb"/>
                            <w:spacing w:before="0" w:beforeAutospacing="0" w:after="160" w:afterAutospacing="0" w:line="252" w:lineRule="auto"/>
                            <w:jc w:val="center"/>
                            <w:rPr>
                              <w:sz w:val="16"/>
                              <w:szCs w:val="16"/>
                            </w:rPr>
                          </w:pPr>
                          <w:r w:rsidRPr="005F563B">
                            <w:rPr>
                              <w:rFonts w:eastAsia="Times New Roman" w:cstheme="minorBidi"/>
                              <w:color w:val="000000"/>
                              <w:kern w:val="24"/>
                              <w:sz w:val="16"/>
                              <w:szCs w:val="16"/>
                              <w:lang w:val="en-GB"/>
                            </w:rPr>
                            <w:t>Chroma Sampling</w:t>
                          </w:r>
                          <w:r w:rsidRPr="005F563B">
                            <w:rPr>
                              <w:rFonts w:eastAsia="Times New Roman" w:cstheme="minorBidi"/>
                              <w:color w:val="000000" w:themeColor="text1"/>
                              <w:kern w:val="24"/>
                              <w:sz w:val="16"/>
                              <w:szCs w:val="16"/>
                            </w:rPr>
                            <w:br/>
                            <w:t>4:4:4</w:t>
                          </w:r>
                        </w:p>
                      </w:txbxContent>
                    </v:textbox>
                  </v:rect>
                  <v:shape id="Elbow Connector 140" o:spid="_x0000_s1110" type="#_x0000_t33" style="position:absolute;left:41051;top:27729;width:7111;height:423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" strokecolor="#5b9bd5" strokeweight=".5pt">
                    <v:stroke startarrow="block"/>
                  </v:shape>
                  <v:shape id="Elbow Connector 141" o:spid="_x0000_s1111" type="#_x0000_t34" style="position:absolute;left:37623;top:33375;width:9102;height:27;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" strokecolor="#5b9bd5" strokeweight=".5pt">
                    <v:stroke startarrow="block"/>
                  </v:shape>
                  <v:rect id="Rectangle 142" o:spid="_x0000_s1112" style="position:absolute;left:16794;top:31077;width:6144;height:4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" filled="f" strokecolor="#0070c0" strokeweight="1pt">
                    <v:textbox>
                      <w:txbxContent>
                        <w:p w14:paraId="24B299A7" w14:textId="1569938A" w:rsidR="00003E06" w:rsidRPr="005F563B" w:rsidRDefault="00003E06" w:rsidP="001654AB">
                          <w:pPr>
                            <w:pStyle w:val="NormalWeb"/>
                            <w:spacing w:before="0" w:beforeAutospacing="0" w:after="160" w:afterAutospacing="0" w:line="254" w:lineRule="auto"/>
                            <w:jc w:val="center"/>
                            <w:rPr>
                              <w:sz w:val="16"/>
                              <w:szCs w:val="16"/>
                            </w:rPr>
                          </w:pPr>
                          <w:r w:rsidRPr="005F563B">
                            <w:rPr>
                              <w:rFonts w:eastAsia="Calibri" w:cstheme="minorBidi"/>
                              <w:color w:val="000000"/>
                              <w:kern w:val="24"/>
                              <w:sz w:val="16"/>
                              <w:szCs w:val="16"/>
                              <w:lang w:val="en-GB"/>
                            </w:rPr>
                            <w:t>Inverse</w:t>
                          </w:r>
                          <w:r w:rsidRPr="005F563B">
                            <w:rPr>
                              <w:rFonts w:eastAsia="Calibri" w:cstheme="minorBidi"/>
                              <w:color w:val="000000"/>
                              <w:kern w:val="24"/>
                              <w:sz w:val="16"/>
                              <w:szCs w:val="16"/>
                              <w:lang w:val="en-GB"/>
                            </w:rPr>
                            <w:br/>
                            <w:t>Y</w:t>
                          </w:r>
                          <w:r>
                            <w:rPr>
                              <w:rFonts w:eastAsia="Calibri" w:cstheme="minorBidi"/>
                              <w:color w:val="000000"/>
                              <w:kern w:val="24"/>
                              <w:sz w:val="16"/>
                              <w:szCs w:val="16"/>
                              <w:lang w:val="en-GB"/>
                            </w:rPr>
                            <w:t>’</w:t>
                          </w:r>
                          <w:r w:rsidRPr="005F563B">
                            <w:rPr>
                              <w:rFonts w:eastAsia="Calibri" w:cstheme="minorBidi"/>
                              <w:color w:val="000000"/>
                              <w:kern w:val="24"/>
                              <w:sz w:val="16"/>
                              <w:szCs w:val="16"/>
                              <w:lang w:val="en-GB"/>
                            </w:rPr>
                            <w:t>CbCr Convers</w:t>
                          </w:r>
                          <w:r>
                            <w:rPr>
                              <w:rFonts w:eastAsia="Calibri" w:cstheme="minorBidi"/>
                              <w:color w:val="000000"/>
                              <w:kern w:val="24"/>
                              <w:sz w:val="16"/>
                              <w:szCs w:val="16"/>
                              <w:lang w:val="en-GB"/>
                            </w:rPr>
                            <w:t>.</w:t>
                          </w:r>
                        </w:p>
                      </w:txbxContent>
                    </v:textbox>
                  </v:rect>
                  <v:shape id="Elbow Connector 143" o:spid="_x0000_s1113" type="#_x0000_t34" style="position:absolute;left:15359;top:33310;width:1435;height:25;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" strokecolor="#5b9bd5" strokeweight=".5pt">
                    <v:stroke startarrow="block"/>
                  </v:shape>
                  <v:shape id="Elbow Connector 144" o:spid="_x0000_s1114" type="#_x0000_t34" style="position:absolute;left:45326;top:24030;width:2778;height:2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" strokecolor="red" strokeweight="1pt">
                    <v:stroke dashstyle="dash" startarrow="block"/>
                  </v:shape>
                  <v:shape id="TextBox 69" o:spid="_x0000_s1115" type="#_x0000_t202" style="position:absolute;left:45242;top:22174;width:3785;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" filled="f" stroked="f">
                    <v:textbox>
                      <w:txbxContent>
                        <w:p w14:paraId="6601D40C" w14:textId="77777777" w:rsidR="00003E06" w:rsidRPr="005F563B" w:rsidRDefault="00003E06" w:rsidP="001654AB">
                          <w:pPr>
                            <w:pStyle w:val="NormalWeb"/>
                            <w:spacing w:before="0" w:beforeAutospacing="0" w:after="60" w:afterAutospacing="0" w:line="216" w:lineRule="auto"/>
                            <w:rPr>
                              <w:sz w:val="16"/>
                              <w:szCs w:val="16"/>
                            </w:rPr>
                          </w:pPr>
                          <w:r w:rsidRPr="005F563B">
                            <w:rPr>
                              <w:rFonts w:ascii="Calibre Semibold" w:hAnsi="Calibre Semibold" w:cstheme="minorBidi"/>
                              <w:color w:val="FF0000"/>
                              <w:kern w:val="24"/>
                              <w:sz w:val="16"/>
                              <w:szCs w:val="16"/>
                            </w:rPr>
                            <w:t xml:space="preserve">CRI </w:t>
                          </w:r>
                        </w:p>
                      </w:txbxContent>
                    </v:textbox>
                  </v:shape>
                  <v:shape id="Flowchart: Data 146" o:spid="_x0000_s1116" type="#_x0000_t111" style="position:absolute;left:45796;top:31163;width:9289;height:4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" filled="f" strokecolor="#41719c" strokeweight="1pt">
                    <v:textbox>
                      <w:txbxContent>
                        <w:p w14:paraId="3CE68B32" w14:textId="75F1824D" w:rsidR="00003E06" w:rsidRPr="005F563B" w:rsidRDefault="00003E06" w:rsidP="001654AB">
                          <w:pPr>
                            <w:pStyle w:val="NormalWeb"/>
                            <w:spacing w:before="0" w:beforeAutospacing="0" w:after="120" w:afterAutospacing="0"/>
                            <w:jc w:val="center"/>
                            <w:rPr>
                              <w:sz w:val="16"/>
                              <w:szCs w:val="16"/>
                            </w:rPr>
                          </w:pPr>
                          <w:r w:rsidRPr="005F563B">
                            <w:rPr>
                              <w:rFonts w:eastAsia="SimSun" w:cstheme="minorBidi"/>
                              <w:color w:val="000000"/>
                              <w:kern w:val="24"/>
                              <w:sz w:val="16"/>
                              <w:szCs w:val="16"/>
                              <w:lang w:val="en-GB"/>
                            </w:rPr>
                            <w:t>Y</w:t>
                          </w:r>
                          <w:r>
                            <w:rPr>
                              <w:rFonts w:eastAsia="SimSun" w:cstheme="minorBidi"/>
                              <w:color w:val="000000"/>
                              <w:kern w:val="24"/>
                              <w:sz w:val="16"/>
                              <w:szCs w:val="16"/>
                              <w:lang w:val="en-GB"/>
                            </w:rPr>
                            <w:t>’</w:t>
                          </w:r>
                          <w:r w:rsidRPr="005F563B">
                            <w:rPr>
                              <w:rFonts w:eastAsia="SimSun" w:cstheme="minorBidi"/>
                              <w:color w:val="000000"/>
                              <w:kern w:val="24"/>
                              <w:sz w:val="16"/>
                              <w:szCs w:val="16"/>
                              <w:lang w:val="en-GB"/>
                            </w:rPr>
                            <w:t xml:space="preserve">CbCR </w:t>
                          </w:r>
                          <w:r>
                            <w:rPr>
                              <w:rFonts w:eastAsia="SimSun" w:cstheme="minorBidi"/>
                              <w:color w:val="000000"/>
                              <w:kern w:val="24"/>
                              <w:sz w:val="16"/>
                              <w:szCs w:val="16"/>
                              <w:lang w:val="en-GB"/>
                            </w:rPr>
                            <w:t>ST 2084</w:t>
                          </w:r>
                          <w:r w:rsidRPr="005F563B">
                            <w:rPr>
                              <w:rFonts w:eastAsia="SimSun" w:cstheme="minorBidi"/>
                              <w:color w:val="000000" w:themeColor="text1"/>
                              <w:kern w:val="24"/>
                              <w:sz w:val="16"/>
                              <w:szCs w:val="16"/>
                            </w:rPr>
                            <w:br/>
                            <w:t>BT.2020</w:t>
                          </w:r>
                        </w:p>
                      </w:txbxContent>
                    </v:textbox>
                  </v:shape>
                  <v:shape id="Elbow Connector 147" o:spid="_x0000_s1117" type="#_x0000_t34" style="position:absolute;left:48933;top:28727;width:4865;height: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" strokecolor="#5b9bd5" strokeweight=".5pt">
                    <v:stroke endarrow="block"/>
                  </v:shape>
                </v:group>
                <v:shape id="Elbow Connector 148" o:spid="_x0000_s1118" type="#_x0000_t34" style="position:absolute;left:56412;top:6061;width:2075;height:0;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" strokecolor="#5b9bd5" strokeweight=".5pt">
                  <v:stroke endarrow="block"/>
                </v:shape>
                <v:shape id="Flowchart: Data 149" o:spid="_x0000_s1119" type="#_x0000_t111" style="position:absolute;left:29404;top:3631;width:9589;height:4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" filled="f" strokecolor="red" strokeweight="1pt">
                  <v:textbox>
                    <w:txbxContent>
                      <w:p w14:paraId="2EE42CE7" w14:textId="49C77E62" w:rsidR="00003E06" w:rsidRDefault="00003E06" w:rsidP="001654AB">
                        <w:pPr>
                          <w:pStyle w:val="NormalWeb"/>
                          <w:spacing w:before="0" w:beforeAutospacing="0" w:after="120" w:afterAutospacing="0"/>
                          <w:jc w:val="center"/>
                        </w:pPr>
                        <w:r>
                          <w:rPr>
                            <w:rFonts w:eastAsia="SimSun"/>
                            <w:color w:val="000000"/>
                            <w:kern w:val="24"/>
                            <w:sz w:val="16"/>
                            <w:szCs w:val="16"/>
                            <w:lang w:val="en-GB"/>
                          </w:rPr>
                          <w:t xml:space="preserve">Y’CbCR </w:t>
                        </w:r>
                        <w:r>
                          <w:rPr>
                            <w:rFonts w:eastAsia="SimSun"/>
                            <w:color w:val="000000"/>
                            <w:kern w:val="24"/>
                            <w:sz w:val="16"/>
                            <w:szCs w:val="16"/>
                          </w:rPr>
                          <w:t>BT.2020</w:t>
                        </w:r>
                      </w:p>
                    </w:txbxContent>
                  </v:textbox>
                </v:shape>
                <v:shape id="Elbow Connector 150" o:spid="_x0000_s1120" type="#_x0000_t34" style="position:absolute;left:38034;top:6012;width:2920;height:26;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" strokecolor="red" strokeweight=".5pt">
                  <v:stroke endarrow="block"/>
                </v:shape>
                <w10:anchorlock/>
              </v:group>
            </w:pict>
          </mc:Fallback>
        </mc:AlternateContent>
      </w:r>
    </w:p>
    <w:p w14:paraId="291013A3" w14:textId="5CFAF687" w:rsidR="001654AB" w:rsidRPr="006852BE" w:rsidRDefault="001654AB" w:rsidP="001654AB">
      <w:pPr>
        <w:pStyle w:val="Caption"/>
        <w:rPr>
          <w:szCs w:val="20"/>
          <w:lang w:val="en-US"/>
        </w:rPr>
      </w:pPr>
      <w:bookmarkStart w:id="102" w:name="_Ref456971847"/>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5</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3</w:t>
      </w:r>
      <w:r w:rsidRPr="006852BE">
        <w:rPr>
          <w:lang w:val="en-US"/>
        </w:rPr>
        <w:fldChar w:fldCharType="end"/>
      </w:r>
      <w:bookmarkEnd w:id="102"/>
      <w:r w:rsidRPr="006852BE">
        <w:rPr>
          <w:lang w:val="en-US"/>
        </w:rPr>
        <w:t xml:space="preserve"> – Post-processing using CRI for guided conversion from HDR/BT.2020 to SDR/BT.2020.</w:t>
      </w:r>
    </w:p>
    <w:p w14:paraId="68CE15A0" w14:textId="77777777" w:rsidR="001654AB" w:rsidRPr="006852BE" w:rsidRDefault="001654AB" w:rsidP="001654AB"/>
    <w:p w14:paraId="45208AEB" w14:textId="77777777" w:rsidR="001654AB" w:rsidRPr="006852BE" w:rsidRDefault="001654AB" w:rsidP="001654AB">
      <w:r w:rsidRPr="006852BE">
        <w:rPr>
          <w:b/>
        </w:rPr>
        <w:t xml:space="preserve">Using Colour remapping information SEI message </w:t>
      </w:r>
    </w:p>
    <w:p w14:paraId="3046B135" w14:textId="19B9C689" w:rsidR="004A2D34" w:rsidRPr="006852BE" w:rsidRDefault="001654AB" w:rsidP="004A2D34">
      <w:r w:rsidRPr="006852BE">
        <w:rPr>
          <w:lang w:eastAsia="zh-CN"/>
        </w:rPr>
        <w:t xml:space="preserve">The three DRA functions can be implemented </w:t>
      </w:r>
      <w:r w:rsidRPr="006852BE">
        <w:t>using the three Pre-LUTs</w:t>
      </w:r>
      <w:r w:rsidRPr="006852BE">
        <w:rPr>
          <w:lang w:eastAsia="zh-CN"/>
        </w:rPr>
        <w:t xml:space="preserve"> of a CRI SEI message. </w:t>
      </w:r>
      <w:r w:rsidRPr="006852BE">
        <w:t xml:space="preserve">The three-by-three matrix and the Post-LUTs are not activated. </w:t>
      </w:r>
      <w:r w:rsidR="00E21BCF" w:rsidRPr="006852BE">
        <w:t>Therefore,</w:t>
      </w:r>
      <w:r w:rsidRPr="006852BE">
        <w:t xml:space="preserve"> the conversion process can directly apply to the decoded 4:2:0 signal.</w:t>
      </w:r>
      <w:r w:rsidR="004A2D34" w:rsidRPr="006852BE">
        <w:t xml:space="preserve"> The SDR-to-HDR conversion achieved at post-processing stage applies to each luma sample </w:t>
      </w:r>
      <w:r w:rsidR="004A2D34" w:rsidRPr="006852BE">
        <w:rPr>
          <w:i/>
        </w:rPr>
        <w:t>Y</w:t>
      </w:r>
      <w:r w:rsidR="00860A43" w:rsidRPr="006852BE">
        <w:rPr>
          <w:i/>
          <w:vertAlign w:val="subscript"/>
        </w:rPr>
        <w:t>H</w:t>
      </w:r>
      <w:r w:rsidR="004A2D34" w:rsidRPr="006852BE">
        <w:rPr>
          <w:i/>
          <w:vertAlign w:val="subscript"/>
        </w:rPr>
        <w:t>DR</w:t>
      </w:r>
      <w:r w:rsidR="004A2D34" w:rsidRPr="006852BE">
        <w:t xml:space="preserve"> and </w:t>
      </w:r>
      <w:r w:rsidR="00192C2F" w:rsidRPr="006852BE">
        <w:t xml:space="preserve">each </w:t>
      </w:r>
      <w:r w:rsidR="004A2D34" w:rsidRPr="006852BE">
        <w:t xml:space="preserve">chroma sample </w:t>
      </w:r>
      <w:r w:rsidR="004A2D34" w:rsidRPr="006852BE">
        <w:rPr>
          <w:i/>
        </w:rPr>
        <w:t>U</w:t>
      </w:r>
      <w:r w:rsidR="00860A43" w:rsidRPr="006852BE">
        <w:rPr>
          <w:i/>
          <w:vertAlign w:val="subscript"/>
        </w:rPr>
        <w:t>H</w:t>
      </w:r>
      <w:r w:rsidR="004A2D34" w:rsidRPr="006852BE">
        <w:rPr>
          <w:i/>
          <w:vertAlign w:val="subscript"/>
        </w:rPr>
        <w:t>DR</w:t>
      </w:r>
      <w:r w:rsidR="004A2D34" w:rsidRPr="006852BE">
        <w:t xml:space="preserve"> and </w:t>
      </w:r>
      <w:r w:rsidR="004A2D34" w:rsidRPr="006852BE">
        <w:rPr>
          <w:i/>
        </w:rPr>
        <w:t>V</w:t>
      </w:r>
      <w:r w:rsidR="00860A43" w:rsidRPr="006852BE">
        <w:rPr>
          <w:i/>
          <w:vertAlign w:val="subscript"/>
        </w:rPr>
        <w:t>H</w:t>
      </w:r>
      <w:r w:rsidR="004A2D34" w:rsidRPr="006852BE">
        <w:rPr>
          <w:i/>
          <w:vertAlign w:val="subscript"/>
        </w:rPr>
        <w:t>DR</w:t>
      </w:r>
      <w:r w:rsidR="004A2D34" w:rsidRPr="006852BE">
        <w:t xml:space="preserve"> as follows:</w:t>
      </w:r>
    </w:p>
    <w:p w14:paraId="734CFDE4" w14:textId="4B7E9260" w:rsidR="003A457F" w:rsidRPr="006852BE" w:rsidRDefault="003A457F" w:rsidP="003A457F">
      <w:r w:rsidRPr="006852BE">
        <w:tab/>
      </w:r>
      <m:oMath>
        <m:sSub>
          <m:sSubPr>
            <m:ctrlPr>
              <w:rPr>
                <w:rFonts w:ascii="Cambria Math" w:hAnsi="Cambria Math"/>
                <w:i/>
              </w:rPr>
            </m:ctrlPr>
          </m:sSubPr>
          <m:e>
            <m:r>
              <w:rPr>
                <w:rFonts w:ascii="Cambria Math" w:hAnsi="Cambria Math"/>
              </w:rPr>
              <m:t>Y</m:t>
            </m:r>
          </m:e>
          <m:sub>
            <m:r>
              <w:rPr>
                <w:rFonts w:ascii="Cambria Math" w:hAnsi="Cambria Math"/>
              </w:rPr>
              <m:t>SDR</m:t>
            </m:r>
          </m:sub>
        </m:sSub>
        <m:r>
          <w:rPr>
            <w:rFonts w:ascii="Cambria Math" w:eastAsia="Cambria Math" w:hAnsi="Cambria Math" w:cs="Cambria Math"/>
          </w:rPr>
          <m:t>=</m:t>
        </m:r>
        <m:sSub>
          <m:sSubPr>
            <m:ctrlPr>
              <w:rPr>
                <w:rFonts w:ascii="Cambria Math" w:hAnsi="Cambria Math"/>
                <w:i/>
              </w:rPr>
            </m:ctrlPr>
          </m:sSubPr>
          <m:e>
            <m:r>
              <w:rPr>
                <w:rFonts w:ascii="Cambria Math" w:hAnsi="Cambria Math"/>
              </w:rPr>
              <m:t>PreLUT</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HDR</m:t>
            </m:r>
          </m:sub>
        </m:sSub>
        <m:r>
          <w:rPr>
            <w:rFonts w:ascii="Cambria Math" w:hAnsi="Cambria Math"/>
          </w:rPr>
          <m:t>]</m:t>
        </m:r>
      </m:oMath>
      <w:r w:rsidRPr="006852BE">
        <w:tab/>
      </w:r>
      <w:r w:rsidRPr="006852BE">
        <w:tab/>
        <w:t>(</w:t>
      </w:r>
      <w:r w:rsidR="00B269E9">
        <w:fldChar w:fldCharType="begin"/>
      </w:r>
      <w:r w:rsidR="00B269E9">
        <w:instrText xml:space="preserve"> STYLEREF 1 \s </w:instrText>
      </w:r>
      <w:r w:rsidR="00B269E9">
        <w:fldChar w:fldCharType="separate"/>
      </w:r>
      <w:r w:rsidR="007867EB" w:rsidRPr="006852BE">
        <w:rPr>
          <w:noProof/>
        </w:rPr>
        <w:t>5</w:t>
      </w:r>
      <w:r w:rsidR="00B269E9">
        <w:rPr>
          <w:noProof/>
        </w:rPr>
        <w:fldChar w:fldCharType="end"/>
      </w:r>
      <w:r w:rsidRPr="006852BE">
        <w:noBreakHyphen/>
      </w:r>
      <w:r w:rsidR="00B269E9">
        <w:fldChar w:fldCharType="begin"/>
      </w:r>
      <w:r w:rsidR="00B269E9">
        <w:instrText xml:space="preserve"> SEQ Equation \* ARABIC \s 1 </w:instrText>
      </w:r>
      <w:r w:rsidR="00B269E9">
        <w:fldChar w:fldCharType="separate"/>
      </w:r>
      <w:r w:rsidR="007867EB" w:rsidRPr="006852BE">
        <w:rPr>
          <w:noProof/>
        </w:rPr>
        <w:t>1</w:t>
      </w:r>
      <w:r w:rsidR="00B269E9">
        <w:rPr>
          <w:noProof/>
        </w:rPr>
        <w:fldChar w:fldCharType="end"/>
      </w:r>
      <w:r w:rsidRPr="006852BE">
        <w:t>)</w:t>
      </w:r>
    </w:p>
    <w:p w14:paraId="6BB50857" w14:textId="2841B89B" w:rsidR="003A457F" w:rsidRPr="006852BE" w:rsidRDefault="003A457F" w:rsidP="003A457F">
      <w:r w:rsidRPr="006852BE">
        <w:lastRenderedPageBreak/>
        <w:tab/>
      </w:r>
      <m:oMath>
        <m:sSub>
          <m:sSubPr>
            <m:ctrlPr>
              <w:rPr>
                <w:rFonts w:ascii="Cambria Math" w:hAnsi="Cambria Math"/>
                <w:i/>
              </w:rPr>
            </m:ctrlPr>
          </m:sSubPr>
          <m:e>
            <m:r>
              <w:rPr>
                <w:rFonts w:ascii="Cambria Math" w:hAnsi="Cambria Math"/>
              </w:rPr>
              <m:t>U</m:t>
            </m:r>
          </m:e>
          <m:sub>
            <m:r>
              <w:rPr>
                <w:rFonts w:ascii="Cambria Math" w:hAnsi="Cambria Math"/>
              </w:rPr>
              <m:t>SDR</m:t>
            </m:r>
          </m:sub>
        </m:sSub>
        <m:r>
          <w:rPr>
            <w:rFonts w:ascii="Cambria Math" w:eastAsia="Cambria Math" w:hAnsi="Cambria Math" w:cs="Cambria Math"/>
          </w:rPr>
          <m:t>=</m:t>
        </m:r>
        <m:sSub>
          <m:sSubPr>
            <m:ctrlPr>
              <w:rPr>
                <w:rFonts w:ascii="Cambria Math" w:hAnsi="Cambria Math"/>
                <w:i/>
              </w:rPr>
            </m:ctrlPr>
          </m:sSubPr>
          <m:e>
            <m:r>
              <w:rPr>
                <w:rFonts w:ascii="Cambria Math" w:hAnsi="Cambria Math"/>
              </w:rPr>
              <m:t>PreLUT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HDR</m:t>
            </m:r>
          </m:sub>
        </m:sSub>
        <m:r>
          <w:rPr>
            <w:rFonts w:ascii="Cambria Math" w:hAnsi="Cambria Math"/>
          </w:rPr>
          <m:t>]</m:t>
        </m:r>
      </m:oMath>
      <w:r w:rsidRPr="006852BE">
        <w:tab/>
      </w:r>
      <w:r w:rsidRPr="006852BE">
        <w:tab/>
        <w:t>(</w:t>
      </w:r>
      <w:r w:rsidR="00B269E9">
        <w:fldChar w:fldCharType="begin"/>
      </w:r>
      <w:r w:rsidR="00B269E9">
        <w:instrText xml:space="preserve"> STYLEREF 1 \s </w:instrText>
      </w:r>
      <w:r w:rsidR="00B269E9">
        <w:fldChar w:fldCharType="separate"/>
      </w:r>
      <w:r w:rsidR="007867EB" w:rsidRPr="006852BE">
        <w:rPr>
          <w:noProof/>
        </w:rPr>
        <w:t>5</w:t>
      </w:r>
      <w:r w:rsidR="00B269E9">
        <w:rPr>
          <w:noProof/>
        </w:rPr>
        <w:fldChar w:fldCharType="end"/>
      </w:r>
      <w:r w:rsidRPr="006852BE">
        <w:noBreakHyphen/>
      </w:r>
      <w:r w:rsidR="00B269E9">
        <w:fldChar w:fldCharType="begin"/>
      </w:r>
      <w:r w:rsidR="00B269E9">
        <w:instrText xml:space="preserve"> SEQ Equation \* ARABIC \s 1 </w:instrText>
      </w:r>
      <w:r w:rsidR="00B269E9">
        <w:fldChar w:fldCharType="separate"/>
      </w:r>
      <w:r w:rsidR="007867EB" w:rsidRPr="006852BE">
        <w:rPr>
          <w:noProof/>
        </w:rPr>
        <w:t>2</w:t>
      </w:r>
      <w:r w:rsidR="00B269E9">
        <w:rPr>
          <w:noProof/>
        </w:rPr>
        <w:fldChar w:fldCharType="end"/>
      </w:r>
      <w:r w:rsidRPr="006852BE">
        <w:t>)</w:t>
      </w:r>
    </w:p>
    <w:p w14:paraId="1B0DDCD5" w14:textId="72315CAE" w:rsidR="003A457F" w:rsidRPr="006852BE" w:rsidRDefault="003A457F" w:rsidP="003A457F">
      <w:r w:rsidRPr="006852BE">
        <w:tab/>
      </w:r>
      <m:oMath>
        <m:sSub>
          <m:sSubPr>
            <m:ctrlPr>
              <w:rPr>
                <w:rFonts w:ascii="Cambria Math" w:hAnsi="Cambria Math"/>
                <w:i/>
              </w:rPr>
            </m:ctrlPr>
          </m:sSubPr>
          <m:e>
            <m:r>
              <w:rPr>
                <w:rFonts w:ascii="Cambria Math" w:hAnsi="Cambria Math"/>
              </w:rPr>
              <m:t>V</m:t>
            </m:r>
          </m:e>
          <m:sub>
            <m:r>
              <w:rPr>
                <w:rFonts w:ascii="Cambria Math" w:hAnsi="Cambria Math"/>
              </w:rPr>
              <m:t>SDR</m:t>
            </m:r>
          </m:sub>
        </m:sSub>
        <m:r>
          <w:rPr>
            <w:rFonts w:ascii="Cambria Math" w:eastAsia="Cambria Math" w:hAnsi="Cambria Math" w:cs="Cambria Math"/>
          </w:rPr>
          <m:t>=</m:t>
        </m:r>
        <m:sSub>
          <m:sSubPr>
            <m:ctrlPr>
              <w:rPr>
                <w:rFonts w:ascii="Cambria Math" w:hAnsi="Cambria Math"/>
                <w:i/>
              </w:rPr>
            </m:ctrlPr>
          </m:sSubPr>
          <m:e>
            <m:r>
              <w:rPr>
                <w:rFonts w:ascii="Cambria Math" w:hAnsi="Cambria Math"/>
              </w:rPr>
              <m:t>PreLUT</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HDR</m:t>
            </m:r>
          </m:sub>
        </m:sSub>
        <m:r>
          <w:rPr>
            <w:rFonts w:ascii="Cambria Math" w:hAnsi="Cambria Math"/>
          </w:rPr>
          <m:t>]</m:t>
        </m:r>
      </m:oMath>
      <w:r w:rsidRPr="006852BE">
        <w:tab/>
      </w:r>
      <w:r w:rsidRPr="006852BE">
        <w:tab/>
        <w:t>(</w:t>
      </w:r>
      <w:r w:rsidR="00B269E9">
        <w:fldChar w:fldCharType="begin"/>
      </w:r>
      <w:r w:rsidR="00B269E9">
        <w:instrText xml:space="preserve"> STYLEREF 1 \s </w:instrText>
      </w:r>
      <w:r w:rsidR="00B269E9">
        <w:fldChar w:fldCharType="separate"/>
      </w:r>
      <w:r w:rsidR="007867EB" w:rsidRPr="006852BE">
        <w:rPr>
          <w:noProof/>
        </w:rPr>
        <w:t>5</w:t>
      </w:r>
      <w:r w:rsidR="00B269E9">
        <w:rPr>
          <w:noProof/>
        </w:rPr>
        <w:fldChar w:fldCharType="end"/>
      </w:r>
      <w:r w:rsidRPr="006852BE">
        <w:noBreakHyphen/>
      </w:r>
      <w:r w:rsidR="00B269E9">
        <w:fldChar w:fldCharType="begin"/>
      </w:r>
      <w:r w:rsidR="00B269E9">
        <w:instrText xml:space="preserve"> SEQ Equation \* </w:instrText>
      </w:r>
      <w:r w:rsidR="00B269E9">
        <w:instrText xml:space="preserve">ARABIC \s 1 </w:instrText>
      </w:r>
      <w:r w:rsidR="00B269E9">
        <w:fldChar w:fldCharType="separate"/>
      </w:r>
      <w:r w:rsidR="007867EB" w:rsidRPr="006852BE">
        <w:rPr>
          <w:noProof/>
        </w:rPr>
        <w:t>3</w:t>
      </w:r>
      <w:r w:rsidR="00B269E9">
        <w:rPr>
          <w:noProof/>
        </w:rPr>
        <w:fldChar w:fldCharType="end"/>
      </w:r>
      <w:r w:rsidRPr="006852BE">
        <w:t>)</w:t>
      </w:r>
    </w:p>
    <w:p w14:paraId="0C7E3383" w14:textId="77777777" w:rsidR="001654AB" w:rsidRPr="006852BE" w:rsidRDefault="001654AB" w:rsidP="001654AB">
      <w:pPr>
        <w:rPr>
          <w:lang w:eastAsia="zh-CN"/>
        </w:rPr>
      </w:pPr>
    </w:p>
    <w:p w14:paraId="608AEFC5" w14:textId="0D41BC2F" w:rsidR="001654AB" w:rsidRPr="006852BE" w:rsidRDefault="001654AB" w:rsidP="001654AB">
      <w:pPr>
        <w:spacing w:before="60"/>
        <w:ind w:left="288"/>
        <w:rPr>
          <w:sz w:val="18"/>
        </w:rPr>
      </w:pPr>
      <w:r w:rsidRPr="006852BE">
        <w:rPr>
          <w:sz w:val="18"/>
        </w:rPr>
        <w:t>NOTE </w:t>
      </w:r>
      <w:r w:rsidR="00E21BCF" w:rsidRPr="006852BE">
        <w:rPr>
          <w:sz w:val="18"/>
        </w:rPr>
        <w:t>4</w:t>
      </w:r>
      <w:r w:rsidRPr="006852BE">
        <w:rPr>
          <w:sz w:val="18"/>
        </w:rPr>
        <w:t xml:space="preserve"> – The </w:t>
      </w:r>
      <w:r w:rsidR="00192C2F" w:rsidRPr="006852BE">
        <w:rPr>
          <w:sz w:val="18"/>
        </w:rPr>
        <w:t>full</w:t>
      </w:r>
      <w:r w:rsidRPr="006852BE">
        <w:rPr>
          <w:sz w:val="18"/>
        </w:rPr>
        <w:t xml:space="preserve"> CRI model could also be considered to get improved performance, or wider adaptation scope. For instance, the three-by-three matrix, in addition to the three Post-LUTs, can be used to enable conversion from BT.2020 colour primaries to BT.709 colour primaries, when the target SDR display is only supporting BT.709 primaries. The activation of the </w:t>
      </w:r>
      <w:r w:rsidR="00192C2F" w:rsidRPr="006852BE">
        <w:rPr>
          <w:sz w:val="18"/>
        </w:rPr>
        <w:t xml:space="preserve">full </w:t>
      </w:r>
      <w:r w:rsidRPr="006852BE">
        <w:rPr>
          <w:sz w:val="18"/>
        </w:rPr>
        <w:t>CRI model would require to perform prior to the application of the CRI an upsampling from 4:2:0 to 4:4:4.</w:t>
      </w:r>
    </w:p>
    <w:p w14:paraId="4D1D47D6" w14:textId="77777777" w:rsidR="001654AB" w:rsidRPr="006852BE" w:rsidRDefault="001654AB" w:rsidP="001654AB">
      <w:pPr>
        <w:rPr>
          <w:lang w:eastAsia="zh-CN"/>
        </w:rPr>
      </w:pPr>
      <w:r w:rsidRPr="006852BE">
        <w:rPr>
          <w:lang w:eastAsia="zh-CN"/>
        </w:rPr>
        <w:t xml:space="preserve">The following parameters of HEVC main10 bitstreams shall be specified to correctly display video on HDR10 compatible devices and to conduct a guided mapping from SDR to HDR with CRI post-processing.  </w:t>
      </w:r>
    </w:p>
    <w:p w14:paraId="7759AC76" w14:textId="77777777" w:rsidR="001654AB" w:rsidRPr="006852BE" w:rsidRDefault="001654AB" w:rsidP="001654AB">
      <w:pPr>
        <w:rPr>
          <w:lang w:eastAsia="zh-CN"/>
        </w:rPr>
      </w:pPr>
      <w:r w:rsidRPr="006852BE">
        <w:rPr>
          <w:lang w:eastAsia="zh-CN"/>
        </w:rPr>
        <w:t>Settings in VUI:</w:t>
      </w:r>
    </w:p>
    <w:p w14:paraId="74253954" w14:textId="3156E0F0" w:rsidR="0086306B" w:rsidRPr="006852BE" w:rsidRDefault="0086306B" w:rsidP="0086306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transfer_characteristics </w:t>
      </w:r>
      <w:r w:rsidRPr="006852BE">
        <w:rPr>
          <w:noProof/>
        </w:rPr>
        <w:tab/>
        <w:t>16 (ST 2084)</w:t>
      </w:r>
    </w:p>
    <w:p w14:paraId="6D0026C2" w14:textId="768E48C5" w:rsidR="0007719C" w:rsidRPr="006852BE" w:rsidRDefault="0007719C" w:rsidP="0086306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colour_primaries</w:t>
      </w:r>
      <w:r w:rsidRPr="006852BE">
        <w:rPr>
          <w:noProof/>
        </w:rPr>
        <w:tab/>
        <w:t>9 (Rec BT.2020)</w:t>
      </w:r>
    </w:p>
    <w:p w14:paraId="702F6462" w14:textId="77777777" w:rsidR="0086306B" w:rsidRPr="005C4EC9" w:rsidRDefault="0086306B" w:rsidP="0086306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5C4EC9">
        <w:rPr>
          <w:noProof/>
        </w:rPr>
        <w:t xml:space="preserve">matrix_coeffs </w:t>
      </w:r>
      <w:r w:rsidRPr="005C4EC9">
        <w:rPr>
          <w:noProof/>
        </w:rPr>
        <w:tab/>
        <w:t>9 (Rec BT.2020 non-constant luminance)</w:t>
      </w:r>
    </w:p>
    <w:p w14:paraId="652AF1BF" w14:textId="77777777" w:rsidR="0086306B" w:rsidRPr="006852BE" w:rsidRDefault="0086306B" w:rsidP="0086306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video_full_range_flag </w:t>
      </w:r>
      <w:r w:rsidRPr="006852BE">
        <w:rPr>
          <w:noProof/>
        </w:rPr>
        <w:tab/>
        <w:t>0</w:t>
      </w:r>
    </w:p>
    <w:p w14:paraId="012470DC" w14:textId="77777777" w:rsidR="001654AB" w:rsidRPr="006852BE" w:rsidRDefault="001654AB" w:rsidP="001654AB">
      <w:pPr>
        <w:rPr>
          <w:lang w:eastAsia="zh-CN"/>
        </w:rPr>
      </w:pPr>
      <w:r w:rsidRPr="006852BE">
        <w:rPr>
          <w:lang w:eastAsia="zh-CN"/>
        </w:rPr>
        <w:t>Settings in CRI:</w:t>
      </w:r>
    </w:p>
    <w:p w14:paraId="6E0A4F2F" w14:textId="5A4BA100" w:rsidR="001654AB" w:rsidRPr="006852BE" w:rsidRDefault="001654AB" w:rsidP="0086306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colour_remap_video_signal_info_present_flag </w:t>
      </w:r>
      <w:r w:rsidR="0086306B" w:rsidRPr="006852BE">
        <w:rPr>
          <w:noProof/>
        </w:rPr>
        <w:tab/>
      </w:r>
      <w:r w:rsidRPr="006852BE">
        <w:rPr>
          <w:noProof/>
        </w:rPr>
        <w:t>1</w:t>
      </w:r>
    </w:p>
    <w:p w14:paraId="1C8C9ECF" w14:textId="63FB0E07" w:rsidR="001654AB" w:rsidRPr="006852BE" w:rsidRDefault="001654AB" w:rsidP="0086306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colour_remap_transfer_function </w:t>
      </w:r>
      <w:r w:rsidR="0086306B" w:rsidRPr="006852BE">
        <w:rPr>
          <w:noProof/>
        </w:rPr>
        <w:tab/>
        <w:t>1, 6, 14 or 15 (SDR transfer function)</w:t>
      </w:r>
    </w:p>
    <w:p w14:paraId="315604B3" w14:textId="4E0B1DFB" w:rsidR="001A547B" w:rsidRPr="006852BE" w:rsidRDefault="001A547B" w:rsidP="0086306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colour_remap_full_range_flag</w:t>
      </w:r>
      <w:r w:rsidRPr="006852BE">
        <w:rPr>
          <w:noProof/>
        </w:rPr>
        <w:tab/>
        <w:t>0</w:t>
      </w:r>
    </w:p>
    <w:p w14:paraId="5C14CA64" w14:textId="77777777" w:rsidR="0086306B" w:rsidRPr="005C4EC9" w:rsidRDefault="0086306B" w:rsidP="0086306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5C4EC9">
        <w:rPr>
          <w:noProof/>
        </w:rPr>
        <w:t>colour_remap_primaries</w:t>
      </w:r>
      <w:r w:rsidRPr="005C4EC9">
        <w:rPr>
          <w:noProof/>
        </w:rPr>
        <w:tab/>
        <w:t>9 (Rec BT.2020)</w:t>
      </w:r>
    </w:p>
    <w:p w14:paraId="24A5485B" w14:textId="77777777" w:rsidR="0086306B" w:rsidRPr="005C4EC9" w:rsidRDefault="0086306B" w:rsidP="0086306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5C4EC9">
        <w:rPr>
          <w:noProof/>
        </w:rPr>
        <w:t>colour_remap_matrix_coefficients</w:t>
      </w:r>
      <w:r w:rsidRPr="005C4EC9">
        <w:rPr>
          <w:noProof/>
        </w:rPr>
        <w:tab/>
        <w:t>9 (Rec BT.2020 non-constant luminance)</w:t>
      </w:r>
    </w:p>
    <w:p w14:paraId="437D701D" w14:textId="25284EAE" w:rsidR="001654AB" w:rsidRPr="006852BE" w:rsidRDefault="001654AB" w:rsidP="0086306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colour_remap_output_bit_depth </w:t>
      </w:r>
      <w:r w:rsidR="0086306B" w:rsidRPr="006852BE">
        <w:rPr>
          <w:noProof/>
        </w:rPr>
        <w:tab/>
        <w:t>10</w:t>
      </w:r>
    </w:p>
    <w:p w14:paraId="75DB5264" w14:textId="2D3EF7CF" w:rsidR="001D75BA" w:rsidRPr="006852BE" w:rsidRDefault="001D75BA" w:rsidP="001D75BA">
      <w:pPr>
        <w:pStyle w:val="Heading1"/>
      </w:pPr>
      <w:bookmarkStart w:id="103" w:name="_Toc454454607"/>
      <w:bookmarkStart w:id="104" w:name="_Ref454454617"/>
      <w:r w:rsidRPr="006852BE">
        <w:t>Quality enhancement processing</w:t>
      </w:r>
      <w:bookmarkEnd w:id="103"/>
      <w:bookmarkEnd w:id="104"/>
      <w:r w:rsidRPr="006852BE">
        <w:t xml:space="preserve"> </w:t>
      </w:r>
    </w:p>
    <w:p w14:paraId="64AEF59B" w14:textId="37B6BDEB" w:rsidR="00F73DED" w:rsidRPr="006852BE" w:rsidRDefault="00502F95" w:rsidP="005037FB">
      <w:pPr>
        <w:pStyle w:val="Heading2"/>
      </w:pPr>
      <w:bookmarkStart w:id="105" w:name="_Toc454454609"/>
      <w:r w:rsidRPr="006852BE">
        <w:rPr>
          <w:noProof/>
        </w:rPr>
        <w:t xml:space="preserve">Dynamic range adjustment </w:t>
      </w:r>
      <w:r w:rsidR="00F73DED" w:rsidRPr="006852BE">
        <w:t>for improved coding efficiency</w:t>
      </w:r>
      <w:bookmarkEnd w:id="105"/>
    </w:p>
    <w:p w14:paraId="707F4ECC" w14:textId="6A39ACAD" w:rsidR="00502F95" w:rsidRPr="006852BE" w:rsidRDefault="00502F95" w:rsidP="00502F95">
      <w:pPr>
        <w:rPr>
          <w:noProof/>
        </w:rPr>
      </w:pPr>
      <w:r w:rsidRPr="006852BE">
        <w:rPr>
          <w:noProof/>
          <w:lang w:eastAsia="zh-CN"/>
        </w:rPr>
        <w:t xml:space="preserve">HDR and WCG video compression can be improved by adjusting the distribution of input </w:t>
      </w:r>
      <w:r w:rsidR="00EC3F06" w:rsidRPr="006852BE">
        <w:rPr>
          <w:noProof/>
          <w:lang w:eastAsia="zh-CN"/>
        </w:rPr>
        <w:t xml:space="preserve">encoder samples </w:t>
      </w:r>
      <w:r w:rsidRPr="006852BE">
        <w:rPr>
          <w:noProof/>
          <w:lang w:eastAsia="zh-CN"/>
        </w:rPr>
        <w:t xml:space="preserve">codewords, using DRA approach. </w:t>
      </w:r>
      <w:r w:rsidR="00EC3F06" w:rsidRPr="006852BE">
        <w:rPr>
          <w:noProof/>
          <w:lang w:eastAsia="zh-CN"/>
        </w:rPr>
        <w:t xml:space="preserve">In this case, DRA </w:t>
      </w:r>
      <w:r w:rsidR="00CB712B" w:rsidRPr="006852BE">
        <w:rPr>
          <w:noProof/>
          <w:lang w:eastAsia="zh-CN"/>
        </w:rPr>
        <w:t>is used</w:t>
      </w:r>
      <w:r w:rsidR="00EC3F06" w:rsidRPr="006852BE">
        <w:rPr>
          <w:noProof/>
          <w:lang w:eastAsia="zh-CN"/>
        </w:rPr>
        <w:t xml:space="preserve"> to reshape the input signal </w:t>
      </w:r>
      <w:r w:rsidR="00CB712B" w:rsidRPr="006852BE">
        <w:rPr>
          <w:noProof/>
          <w:lang w:eastAsia="zh-CN"/>
        </w:rPr>
        <w:t xml:space="preserve">in order </w:t>
      </w:r>
      <w:r w:rsidR="00EC3F06" w:rsidRPr="006852BE">
        <w:rPr>
          <w:noProof/>
          <w:lang w:eastAsia="zh-CN"/>
        </w:rPr>
        <w:t xml:space="preserve">to get better compression performance. </w:t>
      </w:r>
      <w:r w:rsidRPr="006852BE">
        <w:rPr>
          <w:noProof/>
          <w:lang w:eastAsia="zh-CN"/>
        </w:rPr>
        <w:t>This applies</w:t>
      </w:r>
      <w:r w:rsidR="00CB712B" w:rsidRPr="006852BE">
        <w:rPr>
          <w:noProof/>
          <w:lang w:eastAsia="zh-CN"/>
        </w:rPr>
        <w:t xml:space="preserve"> for instance</w:t>
      </w:r>
      <w:r w:rsidRPr="006852BE">
        <w:rPr>
          <w:noProof/>
          <w:lang w:eastAsia="zh-CN"/>
        </w:rPr>
        <w:t xml:space="preserve"> to HDR video represented in Y’CbCr, 10-bit</w:t>
      </w:r>
      <w:r w:rsidR="00CB712B" w:rsidRPr="006852BE">
        <w:rPr>
          <w:noProof/>
          <w:lang w:eastAsia="zh-CN"/>
        </w:rPr>
        <w:t>, with PQ transfer characteris</w:t>
      </w:r>
      <w:r w:rsidRPr="006852BE">
        <w:rPr>
          <w:noProof/>
          <w:lang w:eastAsia="zh-CN"/>
        </w:rPr>
        <w:t>t</w:t>
      </w:r>
      <w:r w:rsidR="00CB712B" w:rsidRPr="006852BE">
        <w:rPr>
          <w:noProof/>
          <w:lang w:eastAsia="zh-CN"/>
        </w:rPr>
        <w:t>i</w:t>
      </w:r>
      <w:r w:rsidRPr="006852BE">
        <w:rPr>
          <w:noProof/>
          <w:lang w:eastAsia="zh-CN"/>
        </w:rPr>
        <w:t>cs and BT.2020 colour primaries</w:t>
      </w:r>
      <w:r w:rsidR="00FB68C6" w:rsidRPr="006852BE">
        <w:rPr>
          <w:noProof/>
          <w:lang w:eastAsia="zh-CN"/>
        </w:rPr>
        <w:t xml:space="preserve"> (a.k.a. HDR10)</w:t>
      </w:r>
      <w:r w:rsidRPr="006852BE">
        <w:rPr>
          <w:noProof/>
          <w:lang w:eastAsia="zh-CN"/>
        </w:rPr>
        <w:t xml:space="preserve">. </w:t>
      </w:r>
      <w:r w:rsidR="00EC3F06" w:rsidRPr="006852BE">
        <w:rPr>
          <w:noProof/>
        </w:rPr>
        <w:t>R</w:t>
      </w:r>
      <w:r w:rsidRPr="006852BE">
        <w:rPr>
          <w:noProof/>
        </w:rPr>
        <w:t xml:space="preserve">eshaping is </w:t>
      </w:r>
      <w:r w:rsidR="00EC3F06" w:rsidRPr="006852BE">
        <w:rPr>
          <w:noProof/>
        </w:rPr>
        <w:t>motivated by</w:t>
      </w:r>
      <w:r w:rsidRPr="006852BE">
        <w:rPr>
          <w:noProof/>
        </w:rPr>
        <w:t xml:space="preserve"> the </w:t>
      </w:r>
      <w:r w:rsidR="00CB712B" w:rsidRPr="006852BE">
        <w:rPr>
          <w:noProof/>
        </w:rPr>
        <w:t>fact</w:t>
      </w:r>
      <w:r w:rsidRPr="006852BE">
        <w:rPr>
          <w:noProof/>
        </w:rPr>
        <w:t xml:space="preserve"> that </w:t>
      </w:r>
      <w:r w:rsidR="00EC3F06" w:rsidRPr="006852BE">
        <w:rPr>
          <w:noProof/>
        </w:rPr>
        <w:t xml:space="preserve">a </w:t>
      </w:r>
      <w:r w:rsidRPr="006852BE">
        <w:rPr>
          <w:noProof/>
        </w:rPr>
        <w:t>PQ 10-bit signal does not, in general, fully exploit the codeword range of [0,1023]. The ST 2084 transfer function covers a</w:t>
      </w:r>
      <w:r w:rsidRPr="006852BE">
        <w:rPr>
          <w:noProof/>
          <w:szCs w:val="24"/>
        </w:rPr>
        <w:t xml:space="preserve"> linear-light range from 0 to 10,000 nits that can be much larger than the actual </w:t>
      </w:r>
      <w:r w:rsidR="00CB712B" w:rsidRPr="006852BE">
        <w:rPr>
          <w:noProof/>
          <w:szCs w:val="24"/>
        </w:rPr>
        <w:t xml:space="preserve">HDR signal </w:t>
      </w:r>
      <w:r w:rsidRPr="006852BE">
        <w:rPr>
          <w:noProof/>
          <w:szCs w:val="24"/>
        </w:rPr>
        <w:t>range. Similarly, the actual colour gamut of the HDR signal can be noticeably lower than the BT.2020 colour gamut</w:t>
      </w:r>
      <w:r w:rsidR="00EC3F06" w:rsidRPr="006852BE">
        <w:rPr>
          <w:noProof/>
          <w:szCs w:val="24"/>
        </w:rPr>
        <w:t xml:space="preserve"> container</w:t>
      </w:r>
      <w:r w:rsidRPr="006852BE">
        <w:rPr>
          <w:noProof/>
          <w:szCs w:val="24"/>
        </w:rPr>
        <w:t xml:space="preserve">. </w:t>
      </w:r>
      <w:r w:rsidR="00EC3F06" w:rsidRPr="006852BE">
        <w:rPr>
          <w:noProof/>
          <w:szCs w:val="24"/>
        </w:rPr>
        <w:t>In addition,</w:t>
      </w:r>
      <w:r w:rsidRPr="006852BE">
        <w:rPr>
          <w:noProof/>
          <w:szCs w:val="24"/>
        </w:rPr>
        <w:t xml:space="preserve"> when the signal is represented in limited range, the foot-room and head-room values are not exploited.</w:t>
      </w:r>
      <w:r w:rsidRPr="006852BE">
        <w:rPr>
          <w:noProof/>
          <w:lang w:eastAsia="zh-CN"/>
        </w:rPr>
        <w:t xml:space="preserve"> DRA aims at adaptively redistribute the codewords </w:t>
      </w:r>
      <w:r w:rsidRPr="006852BE">
        <w:rPr>
          <w:noProof/>
        </w:rPr>
        <w:t>to reduce the impacts of quantization and therefore to get improved texture sharpness and color restitution after compression.</w:t>
      </w:r>
    </w:p>
    <w:p w14:paraId="647CFDAB" w14:textId="58BAF5FC" w:rsidR="00502F95" w:rsidRPr="006852BE" w:rsidRDefault="00502F95" w:rsidP="005037FB">
      <w:pPr>
        <w:tabs>
          <w:tab w:val="clear" w:pos="4853"/>
          <w:tab w:val="clear" w:pos="9691"/>
          <w:tab w:val="center" w:pos="5026"/>
        </w:tabs>
        <w:rPr>
          <w:b/>
          <w:noProof/>
        </w:rPr>
      </w:pPr>
      <w:r w:rsidRPr="006852BE">
        <w:rPr>
          <w:b/>
          <w:noProof/>
        </w:rPr>
        <w:t>Encoding and decoding processes</w:t>
      </w:r>
    </w:p>
    <w:p w14:paraId="5197F867" w14:textId="58B7A155" w:rsidR="00502F95" w:rsidRPr="006852BE" w:rsidRDefault="00502F95" w:rsidP="00502F95">
      <w:pPr>
        <w:rPr>
          <w:noProof/>
          <w:lang w:eastAsia="zh-CN"/>
        </w:rPr>
      </w:pPr>
      <w:r w:rsidRPr="006852BE">
        <w:rPr>
          <w:noProof/>
          <w:lang w:eastAsia="zh-CN"/>
        </w:rPr>
        <w:t>The encoding process using DRA is illustrated in</w:t>
      </w:r>
      <w:r w:rsidR="00914AF6" w:rsidRPr="006852BE">
        <w:rPr>
          <w:noProof/>
          <w:lang w:eastAsia="zh-CN"/>
        </w:rPr>
        <w:t xml:space="preserve"> </w:t>
      </w:r>
      <w:r w:rsidR="00914AF6" w:rsidRPr="006852BE">
        <w:rPr>
          <w:noProof/>
          <w:lang w:eastAsia="zh-CN"/>
        </w:rPr>
        <w:fldChar w:fldCharType="begin"/>
      </w:r>
      <w:r w:rsidR="00914AF6" w:rsidRPr="006852BE">
        <w:rPr>
          <w:noProof/>
          <w:lang w:eastAsia="zh-CN"/>
        </w:rPr>
        <w:instrText xml:space="preserve"> REF _Ref456971948 \h </w:instrText>
      </w:r>
      <w:r w:rsidR="00914AF6" w:rsidRPr="006852BE">
        <w:rPr>
          <w:noProof/>
          <w:lang w:eastAsia="zh-CN"/>
        </w:rPr>
      </w:r>
      <w:r w:rsidR="00914AF6" w:rsidRPr="006852BE">
        <w:rPr>
          <w:noProof/>
          <w:lang w:eastAsia="zh-CN"/>
        </w:rPr>
        <w:fldChar w:fldCharType="separate"/>
      </w:r>
      <w:r w:rsidR="007867EB" w:rsidRPr="006852BE">
        <w:t>Figure </w:t>
      </w:r>
      <w:r w:rsidR="007867EB" w:rsidRPr="006852BE">
        <w:rPr>
          <w:noProof/>
        </w:rPr>
        <w:t>6</w:t>
      </w:r>
      <w:r w:rsidR="007867EB" w:rsidRPr="006852BE">
        <w:noBreakHyphen/>
      </w:r>
      <w:r w:rsidR="007867EB" w:rsidRPr="006852BE">
        <w:rPr>
          <w:noProof/>
        </w:rPr>
        <w:t>1</w:t>
      </w:r>
      <w:r w:rsidR="00914AF6" w:rsidRPr="006852BE">
        <w:rPr>
          <w:noProof/>
          <w:lang w:eastAsia="zh-CN"/>
        </w:rPr>
        <w:fldChar w:fldCharType="end"/>
      </w:r>
      <w:r w:rsidRPr="006852BE">
        <w:rPr>
          <w:noProof/>
          <w:lang w:eastAsia="zh-CN"/>
        </w:rPr>
        <w:t>. DRA typically applies three transfer functions to the Y</w:t>
      </w:r>
      <w:r w:rsidR="00EC3F06" w:rsidRPr="006852BE">
        <w:rPr>
          <w:noProof/>
          <w:lang w:eastAsia="zh-CN"/>
        </w:rPr>
        <w:t>’</w:t>
      </w:r>
      <w:r w:rsidRPr="006852BE">
        <w:rPr>
          <w:noProof/>
          <w:lang w:eastAsia="zh-CN"/>
        </w:rPr>
        <w:t>, Cb, and Cr components of the input HDR10 signal resulting in a full range reshaped signal. These functions are derived from the analysis of the signal properties and aim at better distributing the code values. The reshaped signal is then encoded, using an HEVC Main10 compliant encoder.</w:t>
      </w:r>
      <w:r w:rsidRPr="006852BE">
        <w:rPr>
          <w:noProof/>
        </w:rPr>
        <w:t xml:space="preserve"> </w:t>
      </w:r>
      <w:r w:rsidR="00EC3F06" w:rsidRPr="006852BE">
        <w:rPr>
          <w:noProof/>
        </w:rPr>
        <w:t>R</w:t>
      </w:r>
      <w:r w:rsidRPr="006852BE">
        <w:rPr>
          <w:noProof/>
        </w:rPr>
        <w:t>eshaping functions are typically implemented in the shape of 1D look-up-tables (</w:t>
      </w:r>
      <w:r w:rsidRPr="006852BE">
        <w:rPr>
          <w:i/>
          <w:noProof/>
        </w:rPr>
        <w:t>LUT</w:t>
      </w:r>
      <w:r w:rsidRPr="006852BE">
        <w:rPr>
          <w:i/>
          <w:noProof/>
          <w:vertAlign w:val="subscript"/>
        </w:rPr>
        <w:t>DRAk</w:t>
      </w:r>
      <w:r w:rsidRPr="006852BE">
        <w:rPr>
          <w:noProof/>
        </w:rPr>
        <w:t xml:space="preserve">, for </w:t>
      </w:r>
      <w:r w:rsidRPr="006852BE">
        <w:rPr>
          <w:i/>
          <w:noProof/>
        </w:rPr>
        <w:t>k</w:t>
      </w:r>
      <w:r w:rsidRPr="006852BE">
        <w:rPr>
          <w:noProof/>
        </w:rPr>
        <w:t>=0, 1, 2), that directly apply to the HDR10 Y, Cb and Cr components.</w:t>
      </w:r>
    </w:p>
    <w:p w14:paraId="4E2155B8" w14:textId="13085D5E" w:rsidR="00502F95" w:rsidRPr="006852BE" w:rsidRDefault="00502F95" w:rsidP="00502F95">
      <w:pPr>
        <w:rPr>
          <w:noProof/>
        </w:rPr>
      </w:pPr>
      <w:r w:rsidRPr="006852BE">
        <w:rPr>
          <w:noProof/>
          <w:lang w:eastAsia="zh-CN"/>
        </w:rPr>
        <w:t>The decoding process including the inverse DRA process is illustrated in</w:t>
      </w:r>
      <w:r w:rsidR="00914AF6" w:rsidRPr="006852BE">
        <w:rPr>
          <w:noProof/>
          <w:lang w:eastAsia="zh-CN"/>
        </w:rPr>
        <w:t xml:space="preserve"> </w:t>
      </w:r>
      <w:r w:rsidR="00914AF6" w:rsidRPr="006852BE">
        <w:rPr>
          <w:noProof/>
          <w:lang w:eastAsia="zh-CN"/>
        </w:rPr>
        <w:fldChar w:fldCharType="begin"/>
      </w:r>
      <w:r w:rsidR="00914AF6" w:rsidRPr="006852BE">
        <w:rPr>
          <w:noProof/>
          <w:lang w:eastAsia="zh-CN"/>
        </w:rPr>
        <w:instrText xml:space="preserve"> REF _Ref456971956 \h </w:instrText>
      </w:r>
      <w:r w:rsidR="00914AF6" w:rsidRPr="006852BE">
        <w:rPr>
          <w:noProof/>
          <w:lang w:eastAsia="zh-CN"/>
        </w:rPr>
      </w:r>
      <w:r w:rsidR="00914AF6" w:rsidRPr="006852BE">
        <w:rPr>
          <w:noProof/>
          <w:lang w:eastAsia="zh-CN"/>
        </w:rPr>
        <w:fldChar w:fldCharType="separate"/>
      </w:r>
      <w:r w:rsidR="007867EB" w:rsidRPr="006852BE">
        <w:t>Figure </w:t>
      </w:r>
      <w:r w:rsidR="007867EB" w:rsidRPr="006852BE">
        <w:rPr>
          <w:noProof/>
        </w:rPr>
        <w:t>6</w:t>
      </w:r>
      <w:r w:rsidR="007867EB" w:rsidRPr="006852BE">
        <w:noBreakHyphen/>
      </w:r>
      <w:r w:rsidR="007867EB" w:rsidRPr="006852BE">
        <w:rPr>
          <w:noProof/>
        </w:rPr>
        <w:t>2</w:t>
      </w:r>
      <w:r w:rsidR="00914AF6" w:rsidRPr="006852BE">
        <w:rPr>
          <w:noProof/>
          <w:lang w:eastAsia="zh-CN"/>
        </w:rPr>
        <w:fldChar w:fldCharType="end"/>
      </w:r>
      <w:r w:rsidRPr="006852BE">
        <w:rPr>
          <w:noProof/>
          <w:lang w:eastAsia="zh-CN"/>
        </w:rPr>
        <w:t xml:space="preserve">. After HEVC Main 10-compliant decoding, the decoded signal is post-processed to generate the HDR10 signal using the inverse DRA transfer functions. These functions are coded </w:t>
      </w:r>
      <w:r w:rsidRPr="006852BE">
        <w:rPr>
          <w:noProof/>
        </w:rPr>
        <w:t>using the three Pre-LUTs</w:t>
      </w:r>
      <w:r w:rsidRPr="006852BE">
        <w:rPr>
          <w:noProof/>
          <w:lang w:eastAsia="zh-CN"/>
        </w:rPr>
        <w:t xml:space="preserve"> of a CRI SEI message. </w:t>
      </w:r>
      <w:r w:rsidRPr="006852BE">
        <w:rPr>
          <w:noProof/>
        </w:rPr>
        <w:t>The three-by-three matrix and the Post-LUTs are not activated. Therefore the conversion process can directly apply to 4:2:0 signal, without any chroma subsampling.</w:t>
      </w:r>
    </w:p>
    <w:p w14:paraId="3E7ED5CE" w14:textId="77777777" w:rsidR="009857D3" w:rsidRPr="006852BE" w:rsidRDefault="009857D3" w:rsidP="00502F95">
      <w:pPr>
        <w:rPr>
          <w:noProof/>
        </w:rPr>
      </w:pPr>
    </w:p>
    <w:p w14:paraId="6FE24690" w14:textId="50649A43" w:rsidR="00502F95" w:rsidRPr="006852BE" w:rsidRDefault="009857D3" w:rsidP="00502F95">
      <w:pPr>
        <w:spacing w:after="120"/>
        <w:jc w:val="center"/>
        <w:rPr>
          <w:noProof/>
          <w:szCs w:val="22"/>
        </w:rPr>
      </w:pPr>
      <w:r w:rsidRPr="006852BE">
        <w:rPr>
          <w:noProof/>
          <w:szCs w:val="22"/>
        </w:rPr>
        <w:object w:dxaOrig="10175" w:dyaOrig="1968" w14:anchorId="1B97D446">
          <v:shape id="_x0000_i1028" type="#_x0000_t75" style="width:403.5pt;height:79.5pt" o:ole="">
            <v:imagedata r:id="rId18" o:title=""/>
          </v:shape>
          <o:OLEObject Type="Embed" ProgID="Visio.Drawing.11" ShapeID="_x0000_i1028" DrawAspect="Content" ObjectID="_1537189475" r:id="rId19"/>
        </w:object>
      </w:r>
    </w:p>
    <w:p w14:paraId="3A7B27BB" w14:textId="39617C98" w:rsidR="00CF076D" w:rsidRPr="006852BE" w:rsidRDefault="00CF076D" w:rsidP="005037FB">
      <w:pPr>
        <w:pStyle w:val="Caption"/>
        <w:rPr>
          <w:lang w:val="en-US"/>
        </w:rPr>
      </w:pPr>
      <w:bookmarkStart w:id="106" w:name="_Ref456971948"/>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6</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1</w:t>
      </w:r>
      <w:r w:rsidRPr="006852BE">
        <w:rPr>
          <w:lang w:val="en-US"/>
        </w:rPr>
        <w:fldChar w:fldCharType="end"/>
      </w:r>
      <w:bookmarkEnd w:id="106"/>
      <w:r w:rsidRPr="006852BE">
        <w:rPr>
          <w:lang w:val="en-US"/>
        </w:rPr>
        <w:t xml:space="preserve"> – </w:t>
      </w:r>
      <w:r w:rsidRPr="006852BE">
        <w:rPr>
          <w:noProof/>
          <w:lang w:val="en-US"/>
        </w:rPr>
        <w:t>Pre-processing synoptic using CRI for DRA</w:t>
      </w:r>
      <w:r w:rsidRPr="006852BE">
        <w:rPr>
          <w:lang w:val="en-US"/>
        </w:rPr>
        <w:t>.</w:t>
      </w:r>
    </w:p>
    <w:p w14:paraId="364D72BD" w14:textId="77777777" w:rsidR="00502F95" w:rsidRPr="006852BE" w:rsidRDefault="00502F95" w:rsidP="00502F95">
      <w:pPr>
        <w:rPr>
          <w:noProof/>
        </w:rPr>
      </w:pPr>
    </w:p>
    <w:p w14:paraId="543794A0" w14:textId="77777777" w:rsidR="00502F95" w:rsidRPr="006852BE" w:rsidRDefault="00502F95" w:rsidP="00502F95">
      <w:pPr>
        <w:jc w:val="center"/>
        <w:rPr>
          <w:noProof/>
          <w:szCs w:val="22"/>
        </w:rPr>
      </w:pPr>
      <w:r w:rsidRPr="006852BE">
        <w:rPr>
          <w:noProof/>
          <w:szCs w:val="22"/>
        </w:rPr>
        <w:object w:dxaOrig="8470" w:dyaOrig="1743" w14:anchorId="2AB735CE">
          <v:shape id="_x0000_i1029" type="#_x0000_t75" style="width:335.25pt;height:69pt" o:ole="">
            <v:imagedata r:id="rId20" o:title=""/>
          </v:shape>
          <o:OLEObject Type="Embed" ProgID="Visio.Drawing.11" ShapeID="_x0000_i1029" DrawAspect="Content" ObjectID="_1537189476" r:id="rId21"/>
        </w:object>
      </w:r>
    </w:p>
    <w:p w14:paraId="38DC61A9" w14:textId="28FEA45F" w:rsidR="00CF076D" w:rsidRPr="006852BE" w:rsidRDefault="00CF076D" w:rsidP="00CF076D">
      <w:pPr>
        <w:pStyle w:val="Caption"/>
        <w:rPr>
          <w:szCs w:val="20"/>
          <w:lang w:val="en-US"/>
        </w:rPr>
      </w:pPr>
      <w:bookmarkStart w:id="107" w:name="_Ref456971956"/>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6</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2</w:t>
      </w:r>
      <w:r w:rsidRPr="006852BE">
        <w:rPr>
          <w:lang w:val="en-US"/>
        </w:rPr>
        <w:fldChar w:fldCharType="end"/>
      </w:r>
      <w:bookmarkEnd w:id="107"/>
      <w:r w:rsidRPr="006852BE">
        <w:rPr>
          <w:lang w:val="en-US"/>
        </w:rPr>
        <w:t xml:space="preserve"> – </w:t>
      </w:r>
      <w:r w:rsidRPr="006852BE">
        <w:rPr>
          <w:noProof/>
          <w:lang w:val="en-US"/>
        </w:rPr>
        <w:t>Post-processing synoptic using CRI for DRA</w:t>
      </w:r>
      <w:r w:rsidRPr="006852BE">
        <w:rPr>
          <w:lang w:val="en-US"/>
        </w:rPr>
        <w:t>.</w:t>
      </w:r>
    </w:p>
    <w:p w14:paraId="22DD1508" w14:textId="77777777" w:rsidR="009857D3" w:rsidRPr="006852BE" w:rsidRDefault="009857D3" w:rsidP="00502F95">
      <w:pPr>
        <w:rPr>
          <w:b/>
          <w:noProof/>
        </w:rPr>
      </w:pPr>
    </w:p>
    <w:p w14:paraId="5BA92800" w14:textId="0D4BB9E8" w:rsidR="00502F95" w:rsidRPr="006852BE" w:rsidRDefault="00502F95" w:rsidP="00502F95">
      <w:pPr>
        <w:rPr>
          <w:b/>
          <w:noProof/>
        </w:rPr>
      </w:pPr>
      <w:r w:rsidRPr="006852BE">
        <w:rPr>
          <w:b/>
          <w:noProof/>
        </w:rPr>
        <w:t xml:space="preserve">Derivation of the reshaping parameters </w:t>
      </w:r>
    </w:p>
    <w:p w14:paraId="53252157" w14:textId="23960879" w:rsidR="00502F95" w:rsidRPr="006852BE" w:rsidRDefault="00022351" w:rsidP="00502F95">
      <w:pPr>
        <w:rPr>
          <w:noProof/>
        </w:rPr>
      </w:pPr>
      <w:r w:rsidRPr="006852BE">
        <w:rPr>
          <w:noProof/>
        </w:rPr>
        <w:t>The steps for generating the DRA functions applied in the pre-processing are summarized as follows:</w:t>
      </w:r>
    </w:p>
    <w:p w14:paraId="527CE96F" w14:textId="721BC362" w:rsidR="00502F95" w:rsidRPr="006852BE" w:rsidRDefault="00502F95" w:rsidP="005037F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s>
        <w:overflowPunct w:val="0"/>
        <w:autoSpaceDE w:val="0"/>
        <w:autoSpaceDN w:val="0"/>
        <w:adjustRightInd w:val="0"/>
        <w:spacing w:after="120"/>
        <w:contextualSpacing w:val="0"/>
        <w:textAlignment w:val="baseline"/>
        <w:rPr>
          <w:noProof/>
        </w:rPr>
      </w:pPr>
      <w:r w:rsidRPr="006852BE">
        <w:rPr>
          <w:noProof/>
        </w:rPr>
        <w:t xml:space="preserve">Derivation of the forward DRA functions </w:t>
      </w:r>
      <w:r w:rsidRPr="006852BE">
        <w:rPr>
          <w:i/>
          <w:noProof/>
        </w:rPr>
        <w:t>f</w:t>
      </w:r>
      <w:r w:rsidRPr="006852BE">
        <w:rPr>
          <w:i/>
          <w:noProof/>
          <w:vertAlign w:val="subscript"/>
        </w:rPr>
        <w:t>DRAc</w:t>
      </w:r>
      <w:r w:rsidRPr="006852BE">
        <w:rPr>
          <w:noProof/>
        </w:rPr>
        <w:t xml:space="preserve">, for </w:t>
      </w:r>
      <w:r w:rsidRPr="006852BE">
        <w:rPr>
          <w:i/>
          <w:noProof/>
        </w:rPr>
        <w:t>c</w:t>
      </w:r>
      <w:r w:rsidRPr="006852BE">
        <w:rPr>
          <w:noProof/>
        </w:rPr>
        <w:t>=0 (for luma), 1,2 (for chroma);</w:t>
      </w:r>
    </w:p>
    <w:p w14:paraId="1D143792" w14:textId="77777777" w:rsidR="00502F95" w:rsidRPr="006852BE" w:rsidRDefault="00502F95" w:rsidP="005037F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s>
        <w:overflowPunct w:val="0"/>
        <w:autoSpaceDE w:val="0"/>
        <w:autoSpaceDN w:val="0"/>
        <w:adjustRightInd w:val="0"/>
        <w:spacing w:after="120"/>
        <w:contextualSpacing w:val="0"/>
        <w:textAlignment w:val="baseline"/>
        <w:rPr>
          <w:noProof/>
        </w:rPr>
      </w:pPr>
      <w:r w:rsidRPr="006852BE">
        <w:rPr>
          <w:noProof/>
        </w:rPr>
        <w:t xml:space="preserve">Derivation of the inverse reshaping functions </w:t>
      </w:r>
      <w:r w:rsidRPr="006852BE">
        <w:rPr>
          <w:i/>
          <w:noProof/>
        </w:rPr>
        <w:t>invf</w:t>
      </w:r>
      <w:r w:rsidRPr="006852BE">
        <w:rPr>
          <w:i/>
          <w:noProof/>
          <w:vertAlign w:val="subscript"/>
        </w:rPr>
        <w:t>DRAc</w:t>
      </w:r>
      <w:r w:rsidRPr="006852BE">
        <w:rPr>
          <w:noProof/>
        </w:rPr>
        <w:t>, for c=0,1,2;</w:t>
      </w:r>
    </w:p>
    <w:p w14:paraId="2BA49343" w14:textId="77777777" w:rsidR="00502F95" w:rsidRPr="006852BE" w:rsidRDefault="00502F95" w:rsidP="005037F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s>
        <w:overflowPunct w:val="0"/>
        <w:autoSpaceDE w:val="0"/>
        <w:autoSpaceDN w:val="0"/>
        <w:adjustRightInd w:val="0"/>
        <w:spacing w:after="120"/>
        <w:contextualSpacing w:val="0"/>
        <w:textAlignment w:val="baseline"/>
        <w:rPr>
          <w:noProof/>
        </w:rPr>
      </w:pPr>
      <w:r w:rsidRPr="006852BE">
        <w:rPr>
          <w:noProof/>
        </w:rPr>
        <w:t xml:space="preserve">Modeling of the inverse reshaping functions </w:t>
      </w:r>
      <w:r w:rsidRPr="006852BE">
        <w:rPr>
          <w:i/>
          <w:noProof/>
        </w:rPr>
        <w:t>invf</w:t>
      </w:r>
      <w:r w:rsidRPr="006852BE">
        <w:rPr>
          <w:i/>
          <w:noProof/>
          <w:vertAlign w:val="subscript"/>
        </w:rPr>
        <w:t>DRAc</w:t>
      </w:r>
      <w:r w:rsidRPr="006852BE">
        <w:rPr>
          <w:noProof/>
        </w:rPr>
        <w:t xml:space="preserve">, for c=0,1,2 by PWL models </w:t>
      </w:r>
      <w:r w:rsidRPr="006852BE">
        <w:rPr>
          <w:i/>
          <w:noProof/>
        </w:rPr>
        <w:t>Pre-LUT</w:t>
      </w:r>
      <w:r w:rsidRPr="006852BE">
        <w:rPr>
          <w:i/>
          <w:noProof/>
          <w:vertAlign w:val="subscript"/>
        </w:rPr>
        <w:t>c</w:t>
      </w:r>
      <w:r w:rsidRPr="006852BE">
        <w:rPr>
          <w:noProof/>
        </w:rPr>
        <w:t xml:space="preserve">, and generation of corresponding look-up-tables </w:t>
      </w:r>
      <w:r w:rsidRPr="006852BE">
        <w:rPr>
          <w:i/>
          <w:noProof/>
        </w:rPr>
        <w:t>LUT</w:t>
      </w:r>
      <w:r w:rsidRPr="006852BE">
        <w:rPr>
          <w:i/>
          <w:noProof/>
          <w:vertAlign w:val="subscript"/>
        </w:rPr>
        <w:t>DRAc</w:t>
      </w:r>
      <w:r w:rsidRPr="006852BE">
        <w:rPr>
          <w:noProof/>
        </w:rPr>
        <w:t>, with proper range management;</w:t>
      </w:r>
    </w:p>
    <w:p w14:paraId="63B24628" w14:textId="77777777" w:rsidR="00502F95" w:rsidRPr="006852BE" w:rsidRDefault="00502F95" w:rsidP="005037F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s>
        <w:overflowPunct w:val="0"/>
        <w:autoSpaceDE w:val="0"/>
        <w:autoSpaceDN w:val="0"/>
        <w:adjustRightInd w:val="0"/>
        <w:spacing w:after="120"/>
        <w:contextualSpacing w:val="0"/>
        <w:textAlignment w:val="baseline"/>
        <w:rPr>
          <w:noProof/>
        </w:rPr>
      </w:pPr>
      <w:r w:rsidRPr="006852BE">
        <w:rPr>
          <w:noProof/>
        </w:rPr>
        <w:t xml:space="preserve">Derivation of the inverse LUTs </w:t>
      </w:r>
      <w:r w:rsidRPr="006852BE">
        <w:rPr>
          <w:i/>
          <w:noProof/>
        </w:rPr>
        <w:t>invLUT</w:t>
      </w:r>
      <w:r w:rsidRPr="006852BE">
        <w:rPr>
          <w:i/>
          <w:noProof/>
          <w:vertAlign w:val="subscript"/>
        </w:rPr>
        <w:t>DRAc</w:t>
      </w:r>
      <w:r w:rsidRPr="006852BE">
        <w:rPr>
          <w:noProof/>
        </w:rPr>
        <w:t xml:space="preserve"> derived from </w:t>
      </w:r>
      <w:r w:rsidRPr="006852BE">
        <w:rPr>
          <w:i/>
          <w:noProof/>
        </w:rPr>
        <w:t>LUT</w:t>
      </w:r>
      <w:r w:rsidRPr="006852BE">
        <w:rPr>
          <w:i/>
          <w:noProof/>
          <w:vertAlign w:val="subscript"/>
        </w:rPr>
        <w:t>DRAc</w:t>
      </w:r>
      <w:r w:rsidRPr="006852BE">
        <w:rPr>
          <w:noProof/>
        </w:rPr>
        <w:t>, for c=0,1,2;</w:t>
      </w:r>
    </w:p>
    <w:p w14:paraId="493A5E0C" w14:textId="77777777" w:rsidR="00502F95" w:rsidRPr="006852BE" w:rsidRDefault="00502F95" w:rsidP="005037FB">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s>
        <w:overflowPunct w:val="0"/>
        <w:autoSpaceDE w:val="0"/>
        <w:autoSpaceDN w:val="0"/>
        <w:adjustRightInd w:val="0"/>
        <w:spacing w:after="120"/>
        <w:contextualSpacing w:val="0"/>
        <w:textAlignment w:val="baseline"/>
        <w:rPr>
          <w:noProof/>
        </w:rPr>
      </w:pPr>
      <w:r w:rsidRPr="006852BE">
        <w:rPr>
          <w:noProof/>
        </w:rPr>
        <w:t xml:space="preserve">Reshaping using the forward DRA LUTs </w:t>
      </w:r>
      <w:r w:rsidRPr="006852BE">
        <w:rPr>
          <w:i/>
          <w:noProof/>
        </w:rPr>
        <w:t>invLUT</w:t>
      </w:r>
      <w:r w:rsidRPr="006852BE">
        <w:rPr>
          <w:i/>
          <w:noProof/>
          <w:vertAlign w:val="subscript"/>
        </w:rPr>
        <w:t>DRAc</w:t>
      </w:r>
      <w:r w:rsidRPr="006852BE">
        <w:rPr>
          <w:noProof/>
        </w:rPr>
        <w:t>, for c=0,1,2;</w:t>
      </w:r>
    </w:p>
    <w:p w14:paraId="5F36D351" w14:textId="77777777" w:rsidR="00502F95" w:rsidRPr="006852BE" w:rsidRDefault="00502F95" w:rsidP="00502F95">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s>
        <w:overflowPunct w:val="0"/>
        <w:autoSpaceDE w:val="0"/>
        <w:autoSpaceDN w:val="0"/>
        <w:adjustRightInd w:val="0"/>
        <w:jc w:val="left"/>
        <w:textAlignment w:val="baseline"/>
        <w:rPr>
          <w:noProof/>
        </w:rPr>
      </w:pPr>
      <w:r w:rsidRPr="006852BE">
        <w:rPr>
          <w:noProof/>
        </w:rPr>
        <w:t xml:space="preserve">Coding of the PWL models of </w:t>
      </w:r>
      <w:r w:rsidRPr="006852BE">
        <w:rPr>
          <w:i/>
          <w:noProof/>
        </w:rPr>
        <w:t>Pre-LUT</w:t>
      </w:r>
      <w:r w:rsidRPr="006852BE">
        <w:rPr>
          <w:i/>
          <w:noProof/>
          <w:vertAlign w:val="subscript"/>
        </w:rPr>
        <w:t>c</w:t>
      </w:r>
      <w:r w:rsidRPr="006852BE">
        <w:rPr>
          <w:noProof/>
        </w:rPr>
        <w:t>, for c=0,1,2.</w:t>
      </w:r>
    </w:p>
    <w:p w14:paraId="03925B76" w14:textId="3754624C" w:rsidR="00BD7EDF" w:rsidRPr="006852BE" w:rsidRDefault="00BD7EDF" w:rsidP="00BD7EDF">
      <w:pPr>
        <w:rPr>
          <w:noProof/>
        </w:rPr>
      </w:pPr>
      <w:r w:rsidRPr="006852BE">
        <w:rPr>
          <w:noProof/>
        </w:rPr>
        <w:t xml:space="preserve">Examples of DRA parameters derivation for purpose of HDR/WCG compression efficiency improvement are described in </w:t>
      </w:r>
      <w:r w:rsidRPr="006852BE">
        <w:rPr>
          <w:noProof/>
        </w:rPr>
        <w:fldChar w:fldCharType="begin"/>
      </w:r>
      <w:r w:rsidRPr="006852BE">
        <w:rPr>
          <w:noProof/>
        </w:rPr>
        <w:instrText xml:space="preserve"> REF _Ref457220308 \r \h </w:instrText>
      </w:r>
      <w:r w:rsidRPr="006852BE">
        <w:rPr>
          <w:noProof/>
        </w:rPr>
      </w:r>
      <w:r w:rsidRPr="006852BE">
        <w:rPr>
          <w:noProof/>
        </w:rPr>
        <w:fldChar w:fldCharType="separate"/>
      </w:r>
      <w:r w:rsidR="007867EB" w:rsidRPr="006852BE">
        <w:rPr>
          <w:noProof/>
        </w:rPr>
        <w:t>[9]</w:t>
      </w:r>
      <w:r w:rsidRPr="006852BE">
        <w:rPr>
          <w:noProof/>
        </w:rPr>
        <w:fldChar w:fldCharType="end"/>
      </w:r>
      <w:r w:rsidRPr="001D6967">
        <w:rPr>
          <w:noProof/>
        </w:rPr>
        <w:fldChar w:fldCharType="begin"/>
      </w:r>
      <w:r w:rsidRPr="006852BE">
        <w:rPr>
          <w:noProof/>
        </w:rPr>
        <w:instrText xml:space="preserve"> REF _Ref457220310 \r \h </w:instrText>
      </w:r>
      <w:r w:rsidRPr="001D6967">
        <w:rPr>
          <w:noProof/>
        </w:rPr>
      </w:r>
      <w:r w:rsidRPr="001D6967">
        <w:rPr>
          <w:noProof/>
        </w:rPr>
        <w:fldChar w:fldCharType="separate"/>
      </w:r>
      <w:r w:rsidR="007867EB" w:rsidRPr="006852BE">
        <w:rPr>
          <w:noProof/>
        </w:rPr>
        <w:t>[10]</w:t>
      </w:r>
      <w:r w:rsidRPr="001D6967">
        <w:rPr>
          <w:noProof/>
        </w:rPr>
        <w:fldChar w:fldCharType="end"/>
      </w:r>
      <w:r w:rsidRPr="006852BE">
        <w:rPr>
          <w:noProof/>
        </w:rPr>
        <w:t xml:space="preserve">. </w:t>
      </w:r>
    </w:p>
    <w:p w14:paraId="06481D65" w14:textId="0015EE20" w:rsidR="00846DE8" w:rsidRPr="006852BE" w:rsidRDefault="00846DE8" w:rsidP="00846DE8">
      <w:pPr>
        <w:rPr>
          <w:noProof/>
        </w:rPr>
      </w:pPr>
      <w:r w:rsidRPr="006852BE">
        <w:rPr>
          <w:noProof/>
        </w:rPr>
        <w:t>T</w:t>
      </w:r>
      <w:r w:rsidR="00502F95" w:rsidRPr="006852BE">
        <w:rPr>
          <w:noProof/>
        </w:rPr>
        <w:t>he post-processing</w:t>
      </w:r>
      <w:r w:rsidRPr="006852BE">
        <w:rPr>
          <w:noProof/>
        </w:rPr>
        <w:t xml:space="preserve"> consists in decoding the </w:t>
      </w:r>
      <w:r w:rsidR="002558C8" w:rsidRPr="006852BE">
        <w:rPr>
          <w:noProof/>
        </w:rPr>
        <w:t xml:space="preserve">parameters of the </w:t>
      </w:r>
      <w:r w:rsidRPr="006852BE">
        <w:rPr>
          <w:noProof/>
        </w:rPr>
        <w:t>P</w:t>
      </w:r>
      <w:r w:rsidR="002558C8" w:rsidRPr="006852BE">
        <w:rPr>
          <w:noProof/>
        </w:rPr>
        <w:t>WL models</w:t>
      </w:r>
      <w:r w:rsidRPr="006852BE">
        <w:rPr>
          <w:noProof/>
        </w:rPr>
        <w:t xml:space="preserve"> </w:t>
      </w:r>
      <w:r w:rsidRPr="006852BE">
        <w:rPr>
          <w:i/>
          <w:noProof/>
        </w:rPr>
        <w:t>Pre-LUT</w:t>
      </w:r>
      <w:r w:rsidRPr="006852BE">
        <w:rPr>
          <w:i/>
          <w:noProof/>
          <w:vertAlign w:val="subscript"/>
        </w:rPr>
        <w:t>c</w:t>
      </w:r>
      <w:r w:rsidRPr="006852BE">
        <w:rPr>
          <w:noProof/>
        </w:rPr>
        <w:t xml:space="preserve">, for c=0,1,2, and </w:t>
      </w:r>
      <w:r w:rsidR="002558C8" w:rsidRPr="006852BE">
        <w:rPr>
          <w:noProof/>
        </w:rPr>
        <w:t xml:space="preserve">in </w:t>
      </w:r>
      <w:r w:rsidRPr="006852BE">
        <w:rPr>
          <w:noProof/>
        </w:rPr>
        <w:t xml:space="preserve">performing the inverse DRA process by applying the LUTs </w:t>
      </w:r>
      <w:r w:rsidR="002558C8" w:rsidRPr="006852BE">
        <w:rPr>
          <w:i/>
          <w:noProof/>
        </w:rPr>
        <w:t>LUT</w:t>
      </w:r>
      <w:r w:rsidR="002558C8" w:rsidRPr="006852BE">
        <w:rPr>
          <w:i/>
          <w:noProof/>
          <w:vertAlign w:val="subscript"/>
        </w:rPr>
        <w:t>DRAc</w:t>
      </w:r>
      <w:r w:rsidR="002558C8" w:rsidRPr="006852BE">
        <w:rPr>
          <w:noProof/>
        </w:rPr>
        <w:t xml:space="preserve"> </w:t>
      </w:r>
      <w:r w:rsidRPr="006852BE">
        <w:rPr>
          <w:noProof/>
        </w:rPr>
        <w:t>to the luma and chroma components.</w:t>
      </w:r>
    </w:p>
    <w:p w14:paraId="67BD7126" w14:textId="77777777" w:rsidR="00F73DED" w:rsidRPr="006852BE" w:rsidRDefault="00F73DED" w:rsidP="003F327F"/>
    <w:p w14:paraId="13AAB42F" w14:textId="77777777" w:rsidR="00502F95" w:rsidRPr="006852BE" w:rsidRDefault="00502F95" w:rsidP="00502F95">
      <w:pPr>
        <w:rPr>
          <w:b/>
          <w:noProof/>
        </w:rPr>
      </w:pPr>
      <w:r w:rsidRPr="006852BE">
        <w:rPr>
          <w:b/>
          <w:noProof/>
        </w:rPr>
        <w:t xml:space="preserve">Full and limited range management </w:t>
      </w:r>
    </w:p>
    <w:p w14:paraId="20A35D2C" w14:textId="0D30F378" w:rsidR="00502F95" w:rsidRPr="006852BE" w:rsidRDefault="00502F95" w:rsidP="00502F95">
      <w:pPr>
        <w:rPr>
          <w:noProof/>
        </w:rPr>
      </w:pPr>
      <w:r w:rsidRPr="006852BE">
        <w:rPr>
          <w:noProof/>
        </w:rPr>
        <w:t>DRA converts a standard range HDR10 signal into a full range reshaped signal. The conversion from limited range to full range by the inverse DRA process is directly addressed by the CRI LUTs</w:t>
      </w:r>
      <w:r w:rsidR="00201B82" w:rsidRPr="006852BE">
        <w:rPr>
          <w:noProof/>
        </w:rPr>
        <w:t xml:space="preserve"> </w:t>
      </w:r>
      <w:r w:rsidR="00201B82" w:rsidRPr="006852BE">
        <w:rPr>
          <w:i/>
          <w:noProof/>
        </w:rPr>
        <w:t>LUT</w:t>
      </w:r>
      <w:r w:rsidR="00201B82" w:rsidRPr="006852BE">
        <w:rPr>
          <w:i/>
          <w:noProof/>
          <w:vertAlign w:val="subscript"/>
        </w:rPr>
        <w:t>c</w:t>
      </w:r>
      <w:r w:rsidR="00201B82" w:rsidRPr="006852BE">
        <w:rPr>
          <w:noProof/>
        </w:rPr>
        <w:t>, for c=0,1,2</w:t>
      </w:r>
      <w:r w:rsidRPr="006852BE">
        <w:rPr>
          <w:noProof/>
        </w:rPr>
        <w:t>, derived from the Pre-LUTs. For 10-bit Y</w:t>
      </w:r>
      <w:r w:rsidR="004A1AEE" w:rsidRPr="006852BE">
        <w:rPr>
          <w:noProof/>
        </w:rPr>
        <w:t>’</w:t>
      </w:r>
      <w:r w:rsidRPr="006852BE">
        <w:rPr>
          <w:noProof/>
        </w:rPr>
        <w:t xml:space="preserve">CbCr signal, </w:t>
      </w:r>
      <w:r w:rsidR="00C17AD2" w:rsidRPr="006852BE">
        <w:rPr>
          <w:noProof/>
        </w:rPr>
        <w:t xml:space="preserve">it is recommended to generate </w:t>
      </w:r>
      <w:r w:rsidRPr="006852BE">
        <w:rPr>
          <w:noProof/>
        </w:rPr>
        <w:t>the LUTs as follows:</w:t>
      </w:r>
    </w:p>
    <w:p w14:paraId="363A3401" w14:textId="5A83C46E" w:rsidR="00502F95" w:rsidRPr="006852BE" w:rsidRDefault="00502F95" w:rsidP="00502F95">
      <w:pPr>
        <w:tabs>
          <w:tab w:val="left" w:pos="1710"/>
        </w:tabs>
        <w:spacing w:before="240" w:after="120"/>
        <w:ind w:left="360"/>
        <w:rPr>
          <w:noProof/>
        </w:rPr>
      </w:pPr>
      <w:r w:rsidRPr="006852BE">
        <w:rPr>
          <w:noProof/>
        </w:rPr>
        <w:t xml:space="preserve">For luma: </w:t>
      </w:r>
      <w:r w:rsidRPr="006852BE">
        <w:rPr>
          <w:noProof/>
        </w:rPr>
        <w:tab/>
      </w:r>
      <m:oMath>
        <m:sSub>
          <m:sSubPr>
            <m:ctrlPr>
              <w:rPr>
                <w:rFonts w:ascii="Cambria Math" w:hAnsi="Cambria Math"/>
                <w:i/>
                <w:noProof/>
              </w:rPr>
            </m:ctrlPr>
          </m:sSubPr>
          <m:e>
            <m:r>
              <w:rPr>
                <w:rFonts w:ascii="Cambria Math" w:hAnsi="Cambria Math"/>
                <w:noProof/>
              </w:rPr>
              <m:t>LUT</m:t>
            </m:r>
          </m:e>
          <m:sub>
            <m:r>
              <w:rPr>
                <w:rFonts w:ascii="Cambria Math" w:hAnsi="Cambria Math"/>
                <w:noProof/>
              </w:rPr>
              <m:t>0</m:t>
            </m:r>
          </m:sub>
        </m:sSub>
        <m:d>
          <m:dPr>
            <m:begChr m:val="["/>
            <m:endChr m:val="]"/>
            <m:ctrlPr>
              <w:rPr>
                <w:rFonts w:ascii="Cambria Math" w:hAnsi="Cambria Math"/>
                <w:i/>
                <w:noProof/>
              </w:rPr>
            </m:ctrlPr>
          </m:dPr>
          <m:e>
            <m:r>
              <w:rPr>
                <w:rFonts w:ascii="Cambria Math" w:hAnsi="Cambria Math"/>
                <w:noProof/>
              </w:rPr>
              <m:t>i</m:t>
            </m:r>
          </m:e>
        </m:d>
        <m:r>
          <w:rPr>
            <w:rFonts w:ascii="Cambria Math" w:hAnsi="Cambria Math"/>
            <w:noProof/>
          </w:rPr>
          <m:t>=Clip(</m:t>
        </m:r>
        <m:f>
          <m:fPr>
            <m:ctrlPr>
              <w:rPr>
                <w:rFonts w:ascii="Cambria Math" w:hAnsi="Cambria Math"/>
                <w:i/>
                <w:noProof/>
              </w:rPr>
            </m:ctrlPr>
          </m:fPr>
          <m:num>
            <m:r>
              <w:rPr>
                <w:rFonts w:ascii="Cambria Math" w:hAnsi="Cambria Math"/>
                <w:noProof/>
              </w:rPr>
              <m:t>876</m:t>
            </m:r>
          </m:num>
          <m:den>
            <m:r>
              <w:rPr>
                <w:rFonts w:ascii="Cambria Math" w:hAnsi="Cambria Math"/>
                <w:noProof/>
              </w:rPr>
              <m:t>1023</m:t>
            </m:r>
          </m:den>
        </m:f>
        <m:r>
          <w:rPr>
            <w:rFonts w:ascii="Cambria Math" w:hAnsi="Cambria Math"/>
            <w:noProof/>
          </w:rPr>
          <m:t>*</m:t>
        </m:r>
        <m:sSub>
          <m:sSubPr>
            <m:ctrlPr>
              <w:rPr>
                <w:rFonts w:ascii="Cambria Math" w:hAnsi="Cambria Math"/>
                <w:i/>
                <w:noProof/>
              </w:rPr>
            </m:ctrlPr>
          </m:sSubPr>
          <m:e>
            <m:r>
              <w:rPr>
                <w:rFonts w:ascii="Cambria Math" w:hAnsi="Cambria Math"/>
                <w:noProof/>
              </w:rPr>
              <m:t>invLUT</m:t>
            </m:r>
          </m:e>
          <m:sub>
            <m:r>
              <w:rPr>
                <w:rFonts w:ascii="Cambria Math" w:hAnsi="Cambria Math"/>
                <w:noProof/>
              </w:rPr>
              <m:t>DR</m:t>
            </m:r>
            <m:sSub>
              <m:sSubPr>
                <m:ctrlPr>
                  <w:rPr>
                    <w:rFonts w:ascii="Cambria Math" w:hAnsi="Cambria Math"/>
                    <w:i/>
                    <w:noProof/>
                  </w:rPr>
                </m:ctrlPr>
              </m:sSubPr>
              <m:e>
                <m:r>
                  <w:rPr>
                    <w:rFonts w:ascii="Cambria Math" w:hAnsi="Cambria Math"/>
                    <w:noProof/>
                  </w:rPr>
                  <m:t>A</m:t>
                </m:r>
              </m:e>
              <m:sub>
                <m:r>
                  <w:rPr>
                    <w:rFonts w:ascii="Cambria Math" w:hAnsi="Cambria Math"/>
                    <w:noProof/>
                  </w:rPr>
                  <m:t>0</m:t>
                </m:r>
              </m:sub>
            </m:sSub>
          </m:sub>
        </m:sSub>
        <m:d>
          <m:dPr>
            <m:begChr m:val="["/>
            <m:endChr m:val="]"/>
            <m:ctrlPr>
              <w:rPr>
                <w:rFonts w:ascii="Cambria Math" w:hAnsi="Cambria Math"/>
                <w:i/>
                <w:noProof/>
              </w:rPr>
            </m:ctrlPr>
          </m:dPr>
          <m:e>
            <m:r>
              <w:rPr>
                <w:rFonts w:ascii="Cambria Math" w:hAnsi="Cambria Math"/>
                <w:noProof/>
              </w:rPr>
              <m:t>i</m:t>
            </m:r>
          </m:e>
        </m:d>
        <m:r>
          <w:rPr>
            <w:rFonts w:ascii="Cambria Math" w:hAnsi="Cambria Math"/>
            <w:noProof/>
          </w:rPr>
          <m:t>+64+0.5, 0, 1023)</m:t>
        </m:r>
      </m:oMath>
      <w:r w:rsidR="008E2595" w:rsidRPr="006852BE">
        <w:t xml:space="preserve"> </w:t>
      </w:r>
      <w:r w:rsidR="008E2595" w:rsidRPr="006852BE">
        <w:tab/>
        <w:t>(</w:t>
      </w:r>
      <w:r w:rsidR="00B269E9">
        <w:fldChar w:fldCharType="begin"/>
      </w:r>
      <w:r w:rsidR="00B269E9">
        <w:instrText xml:space="preserve"> STYLEREF 1 \s </w:instrText>
      </w:r>
      <w:r w:rsidR="00B269E9">
        <w:fldChar w:fldCharType="separate"/>
      </w:r>
      <w:r w:rsidR="007867EB" w:rsidRPr="006852BE">
        <w:rPr>
          <w:noProof/>
        </w:rPr>
        <w:t>6</w:t>
      </w:r>
      <w:r w:rsidR="00B269E9">
        <w:rPr>
          <w:noProof/>
        </w:rPr>
        <w:fldChar w:fldCharType="end"/>
      </w:r>
      <w:r w:rsidR="008E2595" w:rsidRPr="006852BE">
        <w:noBreakHyphen/>
      </w:r>
      <w:r w:rsidR="00B269E9">
        <w:fldChar w:fldCharType="begin"/>
      </w:r>
      <w:r w:rsidR="00B269E9">
        <w:instrText xml:space="preserve"> SEQ Equation \* ARABIC \s 1 </w:instrText>
      </w:r>
      <w:r w:rsidR="00B269E9">
        <w:fldChar w:fldCharType="separate"/>
      </w:r>
      <w:r w:rsidR="007867EB" w:rsidRPr="006852BE">
        <w:rPr>
          <w:noProof/>
        </w:rPr>
        <w:t>1</w:t>
      </w:r>
      <w:r w:rsidR="00B269E9">
        <w:rPr>
          <w:noProof/>
        </w:rPr>
        <w:fldChar w:fldCharType="end"/>
      </w:r>
      <w:r w:rsidR="008E2595" w:rsidRPr="006852BE">
        <w:t>)</w:t>
      </w:r>
    </w:p>
    <w:p w14:paraId="71E9EE17" w14:textId="2E279F4D" w:rsidR="00502F95" w:rsidRPr="006852BE" w:rsidRDefault="00502F95" w:rsidP="00502F95">
      <w:pPr>
        <w:tabs>
          <w:tab w:val="left" w:pos="1710"/>
        </w:tabs>
        <w:spacing w:before="120" w:after="240"/>
        <w:ind w:left="360"/>
        <w:rPr>
          <w:noProof/>
        </w:rPr>
      </w:pPr>
      <w:r w:rsidRPr="006852BE">
        <w:rPr>
          <w:noProof/>
        </w:rPr>
        <w:t xml:space="preserve">For chroma: </w:t>
      </w:r>
      <w:r w:rsidRPr="006852BE">
        <w:rPr>
          <w:noProof/>
        </w:rPr>
        <w:tab/>
      </w:r>
      <m:oMath>
        <m:sSub>
          <m:sSubPr>
            <m:ctrlPr>
              <w:rPr>
                <w:rFonts w:ascii="Cambria Math" w:hAnsi="Cambria Math"/>
                <w:i/>
                <w:noProof/>
              </w:rPr>
            </m:ctrlPr>
          </m:sSubPr>
          <m:e>
            <m:r>
              <w:rPr>
                <w:rFonts w:ascii="Cambria Math" w:hAnsi="Cambria Math"/>
                <w:noProof/>
              </w:rPr>
              <m:t>LUT</m:t>
            </m:r>
          </m:e>
          <m:sub>
            <m:r>
              <w:rPr>
                <w:rFonts w:ascii="Cambria Math" w:hAnsi="Cambria Math"/>
                <w:noProof/>
              </w:rPr>
              <m:t>k</m:t>
            </m:r>
          </m:sub>
        </m:sSub>
        <m:d>
          <m:dPr>
            <m:begChr m:val="["/>
            <m:endChr m:val="]"/>
            <m:ctrlPr>
              <w:rPr>
                <w:rFonts w:ascii="Cambria Math" w:hAnsi="Cambria Math"/>
                <w:i/>
                <w:noProof/>
              </w:rPr>
            </m:ctrlPr>
          </m:dPr>
          <m:e>
            <m:r>
              <w:rPr>
                <w:rFonts w:ascii="Cambria Math" w:hAnsi="Cambria Math"/>
                <w:noProof/>
              </w:rPr>
              <m:t>i</m:t>
            </m:r>
          </m:e>
        </m:d>
        <m:r>
          <w:rPr>
            <w:rFonts w:ascii="Cambria Math" w:hAnsi="Cambria Math"/>
            <w:noProof/>
          </w:rPr>
          <m:t>=Clip(</m:t>
        </m:r>
        <m:f>
          <m:fPr>
            <m:ctrlPr>
              <w:rPr>
                <w:rFonts w:ascii="Cambria Math" w:hAnsi="Cambria Math"/>
                <w:i/>
                <w:noProof/>
              </w:rPr>
            </m:ctrlPr>
          </m:fPr>
          <m:num>
            <m:r>
              <w:rPr>
                <w:rFonts w:ascii="Cambria Math" w:hAnsi="Cambria Math"/>
                <w:noProof/>
              </w:rPr>
              <m:t>896</m:t>
            </m:r>
          </m:num>
          <m:den>
            <m:r>
              <w:rPr>
                <w:rFonts w:ascii="Cambria Math" w:hAnsi="Cambria Math"/>
                <w:noProof/>
              </w:rPr>
              <m:t>1023</m:t>
            </m:r>
          </m:den>
        </m:f>
        <m:r>
          <w:rPr>
            <w:rFonts w:ascii="Cambria Math" w:hAnsi="Cambria Math"/>
            <w:noProof/>
          </w:rPr>
          <m:t>*(</m:t>
        </m:r>
        <m:sSub>
          <m:sSubPr>
            <m:ctrlPr>
              <w:rPr>
                <w:rFonts w:ascii="Cambria Math" w:hAnsi="Cambria Math"/>
                <w:i/>
                <w:noProof/>
              </w:rPr>
            </m:ctrlPr>
          </m:sSubPr>
          <m:e>
            <m:r>
              <w:rPr>
                <w:rFonts w:ascii="Cambria Math" w:hAnsi="Cambria Math"/>
                <w:noProof/>
              </w:rPr>
              <m:t>invLUT</m:t>
            </m:r>
          </m:e>
          <m:sub>
            <m:r>
              <w:rPr>
                <w:rFonts w:ascii="Cambria Math" w:hAnsi="Cambria Math"/>
                <w:noProof/>
              </w:rPr>
              <m:t>DR</m:t>
            </m:r>
            <m:sSub>
              <m:sSubPr>
                <m:ctrlPr>
                  <w:rPr>
                    <w:rFonts w:ascii="Cambria Math" w:hAnsi="Cambria Math"/>
                    <w:i/>
                    <w:noProof/>
                  </w:rPr>
                </m:ctrlPr>
              </m:sSubPr>
              <m:e>
                <m:r>
                  <w:rPr>
                    <w:rFonts w:ascii="Cambria Math" w:hAnsi="Cambria Math"/>
                    <w:noProof/>
                  </w:rPr>
                  <m:t>A</m:t>
                </m:r>
              </m:e>
              <m:sub>
                <m:r>
                  <w:rPr>
                    <w:rFonts w:ascii="Cambria Math" w:hAnsi="Cambria Math"/>
                    <w:noProof/>
                  </w:rPr>
                  <m:t>k</m:t>
                </m:r>
              </m:sub>
            </m:sSub>
          </m:sub>
        </m:sSub>
        <m:d>
          <m:dPr>
            <m:begChr m:val="["/>
            <m:endChr m:val="]"/>
            <m:ctrlPr>
              <w:rPr>
                <w:rFonts w:ascii="Cambria Math" w:hAnsi="Cambria Math"/>
                <w:i/>
                <w:noProof/>
              </w:rPr>
            </m:ctrlPr>
          </m:dPr>
          <m:e>
            <m:r>
              <w:rPr>
                <w:rFonts w:ascii="Cambria Math" w:hAnsi="Cambria Math"/>
                <w:noProof/>
              </w:rPr>
              <m:t>i</m:t>
            </m:r>
          </m:e>
        </m:d>
        <m:r>
          <w:rPr>
            <w:rFonts w:ascii="Cambria Math" w:hAnsi="Cambria Math"/>
            <w:noProof/>
          </w:rPr>
          <m:t>-512)+512+0.5, 0, 1023)</m:t>
        </m:r>
      </m:oMath>
      <w:r w:rsidRPr="006852BE">
        <w:rPr>
          <w:noProof/>
        </w:rPr>
        <w:t xml:space="preserve">      </w:t>
      </w:r>
      <w:r w:rsidRPr="006852BE">
        <w:rPr>
          <w:i/>
          <w:noProof/>
        </w:rPr>
        <w:t>k</w:t>
      </w:r>
      <w:r w:rsidRPr="006852BE">
        <w:rPr>
          <w:noProof/>
        </w:rPr>
        <w:t>=1 or 2</w:t>
      </w:r>
      <w:r w:rsidR="008E2595" w:rsidRPr="006852BE">
        <w:tab/>
        <w:t>(</w:t>
      </w:r>
      <w:r w:rsidR="00B269E9">
        <w:fldChar w:fldCharType="begin"/>
      </w:r>
      <w:r w:rsidR="00B269E9">
        <w:instrText xml:space="preserve"> STYLEREF 1 \s </w:instrText>
      </w:r>
      <w:r w:rsidR="00B269E9">
        <w:fldChar w:fldCharType="separate"/>
      </w:r>
      <w:r w:rsidR="007867EB" w:rsidRPr="006852BE">
        <w:rPr>
          <w:noProof/>
        </w:rPr>
        <w:t>6</w:t>
      </w:r>
      <w:r w:rsidR="00B269E9">
        <w:rPr>
          <w:noProof/>
        </w:rPr>
        <w:fldChar w:fldCharType="end"/>
      </w:r>
      <w:r w:rsidR="008E2595" w:rsidRPr="006852BE">
        <w:noBreakHyphen/>
      </w:r>
      <w:r w:rsidR="00B269E9">
        <w:fldChar w:fldCharType="begin"/>
      </w:r>
      <w:r w:rsidR="00B269E9">
        <w:instrText xml:space="preserve"> SEQ Equation \* ARABIC \s 1 </w:instrText>
      </w:r>
      <w:r w:rsidR="00B269E9">
        <w:fldChar w:fldCharType="separate"/>
      </w:r>
      <w:r w:rsidR="007867EB" w:rsidRPr="006852BE">
        <w:rPr>
          <w:noProof/>
        </w:rPr>
        <w:t>2</w:t>
      </w:r>
      <w:r w:rsidR="00B269E9">
        <w:rPr>
          <w:noProof/>
        </w:rPr>
        <w:fldChar w:fldCharType="end"/>
      </w:r>
      <w:r w:rsidR="008E2595" w:rsidRPr="006852BE">
        <w:t>)</w:t>
      </w:r>
    </w:p>
    <w:p w14:paraId="365FDF7E" w14:textId="7920ACB8" w:rsidR="00502F95" w:rsidRPr="006852BE" w:rsidRDefault="00502F95" w:rsidP="00502F95">
      <w:pPr>
        <w:rPr>
          <w:noProof/>
        </w:rPr>
      </w:pPr>
      <w:r w:rsidRPr="006852BE">
        <w:rPr>
          <w:noProof/>
        </w:rPr>
        <w:t xml:space="preserve">where </w:t>
      </w:r>
      <m:oMath>
        <m:sSub>
          <m:sSubPr>
            <m:ctrlPr>
              <w:rPr>
                <w:rFonts w:ascii="Cambria Math" w:hAnsi="Cambria Math"/>
                <w:i/>
                <w:noProof/>
              </w:rPr>
            </m:ctrlPr>
          </m:sSubPr>
          <m:e>
            <m:r>
              <w:rPr>
                <w:rFonts w:ascii="Cambria Math" w:hAnsi="Cambria Math"/>
                <w:noProof/>
              </w:rPr>
              <m:t>invLUT</m:t>
            </m:r>
          </m:e>
          <m:sub>
            <m:r>
              <w:rPr>
                <w:rFonts w:ascii="Cambria Math" w:hAnsi="Cambria Math"/>
                <w:noProof/>
              </w:rPr>
              <m:t>DR</m:t>
            </m:r>
            <m:sSub>
              <m:sSubPr>
                <m:ctrlPr>
                  <w:rPr>
                    <w:rFonts w:ascii="Cambria Math" w:hAnsi="Cambria Math"/>
                    <w:i/>
                    <w:noProof/>
                  </w:rPr>
                </m:ctrlPr>
              </m:sSubPr>
              <m:e>
                <m:r>
                  <w:rPr>
                    <w:rFonts w:ascii="Cambria Math" w:hAnsi="Cambria Math"/>
                    <w:noProof/>
                  </w:rPr>
                  <m:t>A</m:t>
                </m:r>
              </m:e>
              <m:sub>
                <m:r>
                  <w:rPr>
                    <w:rFonts w:ascii="Cambria Math" w:hAnsi="Cambria Math"/>
                    <w:noProof/>
                  </w:rPr>
                  <m:t>0</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invLUT</m:t>
            </m:r>
          </m:e>
          <m:sub>
            <m:r>
              <w:rPr>
                <w:rFonts w:ascii="Cambria Math" w:hAnsi="Cambria Math"/>
                <w:noProof/>
              </w:rPr>
              <m:t>DR</m:t>
            </m:r>
            <m:sSub>
              <m:sSubPr>
                <m:ctrlPr>
                  <w:rPr>
                    <w:rFonts w:ascii="Cambria Math" w:hAnsi="Cambria Math"/>
                    <w:i/>
                    <w:noProof/>
                  </w:rPr>
                </m:ctrlPr>
              </m:sSubPr>
              <m:e>
                <m:r>
                  <w:rPr>
                    <w:rFonts w:ascii="Cambria Math" w:hAnsi="Cambria Math"/>
                    <w:noProof/>
                  </w:rPr>
                  <m:t>A</m:t>
                </m:r>
              </m:e>
              <m:sub>
                <m:r>
                  <w:rPr>
                    <w:rFonts w:ascii="Cambria Math" w:hAnsi="Cambria Math"/>
                    <w:noProof/>
                  </w:rPr>
                  <m:t>1</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invLUT</m:t>
            </m:r>
          </m:e>
          <m:sub>
            <m:r>
              <w:rPr>
                <w:rFonts w:ascii="Cambria Math" w:hAnsi="Cambria Math"/>
                <w:noProof/>
              </w:rPr>
              <m:t>DR</m:t>
            </m:r>
            <m:sSub>
              <m:sSubPr>
                <m:ctrlPr>
                  <w:rPr>
                    <w:rFonts w:ascii="Cambria Math" w:hAnsi="Cambria Math"/>
                    <w:i/>
                    <w:noProof/>
                  </w:rPr>
                </m:ctrlPr>
              </m:sSubPr>
              <m:e>
                <m:r>
                  <w:rPr>
                    <w:rFonts w:ascii="Cambria Math" w:hAnsi="Cambria Math"/>
                    <w:noProof/>
                  </w:rPr>
                  <m:t>A</m:t>
                </m:r>
              </m:e>
              <m:sub>
                <m:r>
                  <w:rPr>
                    <w:rFonts w:ascii="Cambria Math" w:hAnsi="Cambria Math"/>
                    <w:noProof/>
                  </w:rPr>
                  <m:t>2</m:t>
                </m:r>
              </m:sub>
            </m:sSub>
          </m:sub>
        </m:sSub>
      </m:oMath>
      <w:r w:rsidRPr="006852BE">
        <w:rPr>
          <w:noProof/>
          <w:color w:val="FF0000"/>
        </w:rPr>
        <w:t xml:space="preserve"> </w:t>
      </w:r>
      <w:r w:rsidRPr="006852BE">
        <w:rPr>
          <w:noProof/>
        </w:rPr>
        <w:t xml:space="preserve">are the inverse of the Y, </w:t>
      </w:r>
      <w:r w:rsidR="007F3FFD" w:rsidRPr="006852BE">
        <w:rPr>
          <w:noProof/>
        </w:rPr>
        <w:t xml:space="preserve">Cb, Cr DRA LUTs, respectively, </w:t>
      </w:r>
      <w:r w:rsidRPr="006852BE">
        <w:rPr>
          <w:noProof/>
        </w:rPr>
        <w:t>generating a full range Y</w:t>
      </w:r>
      <w:r w:rsidR="004A1AEE" w:rsidRPr="006852BE">
        <w:rPr>
          <w:noProof/>
        </w:rPr>
        <w:t>’</w:t>
      </w:r>
      <w:r w:rsidRPr="006852BE">
        <w:rPr>
          <w:noProof/>
        </w:rPr>
        <w:t xml:space="preserve">CbCr signal (that is, so that </w:t>
      </w:r>
      <m:oMath>
        <m:sSub>
          <m:sSubPr>
            <m:ctrlPr>
              <w:rPr>
                <w:rFonts w:ascii="Cambria Math" w:hAnsi="Cambria Math"/>
                <w:i/>
                <w:noProof/>
              </w:rPr>
            </m:ctrlPr>
          </m:sSubPr>
          <m:e>
            <m:r>
              <w:rPr>
                <w:rFonts w:ascii="Cambria Math" w:hAnsi="Cambria Math"/>
                <w:noProof/>
              </w:rPr>
              <m:t>invLUT</m:t>
            </m:r>
          </m:e>
          <m:sub>
            <m:r>
              <w:rPr>
                <w:rFonts w:ascii="Cambria Math" w:hAnsi="Cambria Math"/>
                <w:noProof/>
              </w:rPr>
              <m:t>DR</m:t>
            </m:r>
            <m:sSub>
              <m:sSubPr>
                <m:ctrlPr>
                  <w:rPr>
                    <w:rFonts w:ascii="Cambria Math" w:hAnsi="Cambria Math"/>
                    <w:i/>
                    <w:noProof/>
                  </w:rPr>
                </m:ctrlPr>
              </m:sSubPr>
              <m:e>
                <m:r>
                  <w:rPr>
                    <w:rFonts w:ascii="Cambria Math" w:hAnsi="Cambria Math"/>
                    <w:noProof/>
                  </w:rPr>
                  <m:t>A</m:t>
                </m:r>
              </m:e>
              <m:sub>
                <m:r>
                  <w:rPr>
                    <w:rFonts w:ascii="Cambria Math" w:hAnsi="Cambria Math"/>
                    <w:noProof/>
                  </w:rPr>
                  <m:t>j</m:t>
                </m:r>
              </m:sub>
            </m:sSub>
          </m:sub>
        </m:sSub>
        <m:r>
          <w:rPr>
            <w:rFonts w:ascii="Cambria Math" w:hAnsi="Cambria Math"/>
            <w:noProof/>
          </w:rPr>
          <m:t>[</m:t>
        </m:r>
        <m:sSub>
          <m:sSubPr>
            <m:ctrlPr>
              <w:rPr>
                <w:rFonts w:ascii="Cambria Math" w:hAnsi="Cambria Math"/>
                <w:i/>
                <w:noProof/>
              </w:rPr>
            </m:ctrlPr>
          </m:sSubPr>
          <m:e>
            <m:r>
              <w:rPr>
                <w:rFonts w:ascii="Cambria Math" w:hAnsi="Cambria Math"/>
                <w:noProof/>
              </w:rPr>
              <m:t>LUT</m:t>
            </m:r>
          </m:e>
          <m:sub>
            <m:r>
              <w:rPr>
                <w:rFonts w:ascii="Cambria Math" w:hAnsi="Cambria Math"/>
                <w:noProof/>
              </w:rPr>
              <m:t>DR</m:t>
            </m:r>
            <m:sSub>
              <m:sSubPr>
                <m:ctrlPr>
                  <w:rPr>
                    <w:rFonts w:ascii="Cambria Math" w:hAnsi="Cambria Math"/>
                    <w:i/>
                    <w:noProof/>
                  </w:rPr>
                </m:ctrlPr>
              </m:sSubPr>
              <m:e>
                <m:r>
                  <w:rPr>
                    <w:rFonts w:ascii="Cambria Math" w:hAnsi="Cambria Math"/>
                    <w:noProof/>
                  </w:rPr>
                  <m:t>A</m:t>
                </m:r>
              </m:e>
              <m:sub>
                <m:r>
                  <w:rPr>
                    <w:rFonts w:ascii="Cambria Math" w:hAnsi="Cambria Math"/>
                    <w:noProof/>
                  </w:rPr>
                  <m:t>j</m:t>
                </m:r>
              </m:sub>
            </m:sSub>
          </m:sub>
        </m:sSub>
        <m:d>
          <m:dPr>
            <m:begChr m:val="["/>
            <m:endChr m:val="]"/>
            <m:ctrlPr>
              <w:rPr>
                <w:rFonts w:ascii="Cambria Math" w:hAnsi="Cambria Math"/>
                <w:i/>
                <w:noProof/>
              </w:rPr>
            </m:ctrlPr>
          </m:dPr>
          <m:e>
            <m:r>
              <w:rPr>
                <w:rFonts w:ascii="Cambria Math" w:hAnsi="Cambria Math"/>
                <w:noProof/>
              </w:rPr>
              <m:t>x</m:t>
            </m:r>
          </m:e>
        </m:d>
        <m:r>
          <w:rPr>
            <w:rFonts w:ascii="Cambria Math" w:hAnsi="Cambria Math"/>
            <w:noProof/>
          </w:rPr>
          <m:t xml:space="preserve">]=x ∀ x </m:t>
        </m:r>
        <m:r>
          <w:rPr>
            <w:rFonts w:ascii="Cambria Math" w:hAnsi="Cambria Math" w:hint="eastAsia"/>
            <w:noProof/>
          </w:rPr>
          <m:t>∈</m:t>
        </m:r>
        <m:r>
          <w:rPr>
            <w:rFonts w:ascii="Cambria Math" w:hAnsi="Cambria Math"/>
            <w:noProof/>
          </w:rPr>
          <m:t>[0,1023]</m:t>
        </m:r>
      </m:oMath>
      <w:r w:rsidRPr="006852BE">
        <w:rPr>
          <w:noProof/>
        </w:rPr>
        <w:t>).</w:t>
      </w:r>
    </w:p>
    <w:p w14:paraId="3E140227" w14:textId="77777777" w:rsidR="00502F95" w:rsidRPr="006852BE" w:rsidRDefault="00502F95" w:rsidP="003F327F"/>
    <w:p w14:paraId="48584F52" w14:textId="1EA92727" w:rsidR="00502F95" w:rsidRPr="006852BE" w:rsidRDefault="00502F95" w:rsidP="00502F95">
      <w:pPr>
        <w:rPr>
          <w:b/>
          <w:noProof/>
        </w:rPr>
      </w:pPr>
      <w:r w:rsidRPr="006852BE">
        <w:rPr>
          <w:b/>
          <w:noProof/>
        </w:rPr>
        <w:t>VUI settings</w:t>
      </w:r>
    </w:p>
    <w:p w14:paraId="482B5832" w14:textId="77777777" w:rsidR="00502F95" w:rsidRPr="006852BE" w:rsidRDefault="00502F95" w:rsidP="00502F95">
      <w:pPr>
        <w:rPr>
          <w:noProof/>
        </w:rPr>
      </w:pPr>
      <w:r w:rsidRPr="006852BE">
        <w:rPr>
          <w:noProof/>
        </w:rPr>
        <w:t xml:space="preserve">As the reshaped HDR signal is based on adaptive transfer functions not specified in the VUI transfer functions, it is recommended to set the VUI syntax element transfer_characteristics to “Unspecified”. The syntax element </w:t>
      </w:r>
      <w:r w:rsidRPr="006852BE">
        <w:rPr>
          <w:noProof/>
        </w:rPr>
        <w:lastRenderedPageBreak/>
        <w:t>video_full_range_flag should be set to 1. The other syntax elements should not be modified compared to the settings used when DRA does not apply.</w:t>
      </w:r>
    </w:p>
    <w:p w14:paraId="4B4FA7B4" w14:textId="77777777" w:rsidR="00502F95" w:rsidRPr="006852BE" w:rsidRDefault="00502F95" w:rsidP="00502F95">
      <w:pPr>
        <w:rPr>
          <w:noProof/>
        </w:rPr>
      </w:pPr>
      <w:r w:rsidRPr="006852BE">
        <w:rPr>
          <w:noProof/>
        </w:rPr>
        <w:t>In summary, the following settings are recommended in the VUI:</w:t>
      </w:r>
    </w:p>
    <w:p w14:paraId="49E18353" w14:textId="1892C588" w:rsidR="00502F95" w:rsidRPr="006852BE" w:rsidRDefault="00502F95" w:rsidP="00C17AD2">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transfer_characteristics </w:t>
      </w:r>
      <w:r w:rsidR="00C17AD2" w:rsidRPr="006852BE">
        <w:rPr>
          <w:noProof/>
        </w:rPr>
        <w:tab/>
        <w:t>“Unspecified”</w:t>
      </w:r>
    </w:p>
    <w:p w14:paraId="6B77E64F" w14:textId="02205209" w:rsidR="00502F95" w:rsidRPr="006852BE" w:rsidRDefault="00502F95" w:rsidP="00C17AD2">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colour_primaries </w:t>
      </w:r>
      <w:r w:rsidR="00C17AD2" w:rsidRPr="006852BE">
        <w:rPr>
          <w:noProof/>
        </w:rPr>
        <w:tab/>
      </w:r>
      <w:r w:rsidRPr="006852BE">
        <w:rPr>
          <w:noProof/>
        </w:rPr>
        <w:t>9 (Rec B</w:t>
      </w:r>
      <w:r w:rsidR="00C17AD2" w:rsidRPr="006852BE">
        <w:rPr>
          <w:noProof/>
        </w:rPr>
        <w:t>T.2020, non constant luminance)</w:t>
      </w:r>
    </w:p>
    <w:p w14:paraId="71CB58C3" w14:textId="2CF7CCDB" w:rsidR="00502F95" w:rsidRPr="006852BE" w:rsidRDefault="00502F95" w:rsidP="00C17AD2">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matrix_coeffs </w:t>
      </w:r>
      <w:r w:rsidR="00C17AD2" w:rsidRPr="006852BE">
        <w:rPr>
          <w:noProof/>
        </w:rPr>
        <w:tab/>
        <w:t>9 (Rec BT.2020 non-constant luminance)</w:t>
      </w:r>
    </w:p>
    <w:p w14:paraId="2119189E" w14:textId="3529A946" w:rsidR="00502F95" w:rsidRPr="006852BE" w:rsidRDefault="00502F95" w:rsidP="00C17AD2">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video_full_range_flag </w:t>
      </w:r>
      <w:r w:rsidR="00C17AD2" w:rsidRPr="006852BE">
        <w:rPr>
          <w:noProof/>
        </w:rPr>
        <w:tab/>
        <w:t>1</w:t>
      </w:r>
    </w:p>
    <w:p w14:paraId="5AD22EE7" w14:textId="77777777" w:rsidR="00502F95" w:rsidRPr="006852BE" w:rsidRDefault="00502F95" w:rsidP="00502F95">
      <w:pPr>
        <w:pStyle w:val="BodyText"/>
        <w:spacing w:before="30" w:after="30"/>
        <w:rPr>
          <w:noProof/>
          <w:sz w:val="22"/>
          <w:szCs w:val="22"/>
        </w:rPr>
      </w:pPr>
    </w:p>
    <w:p w14:paraId="0EB63603" w14:textId="77777777" w:rsidR="00502F95" w:rsidRPr="006852BE" w:rsidRDefault="00502F95" w:rsidP="00502F95">
      <w:r w:rsidRPr="006852BE">
        <w:rPr>
          <w:b/>
        </w:rPr>
        <w:t xml:space="preserve">Using Colour remapping information SEI message </w:t>
      </w:r>
    </w:p>
    <w:p w14:paraId="5A2C8030" w14:textId="77777777" w:rsidR="004247F3" w:rsidRPr="006852BE" w:rsidRDefault="004247F3" w:rsidP="004247F3">
      <w:pPr>
        <w:rPr>
          <w:noProof/>
        </w:rPr>
      </w:pPr>
      <w:r w:rsidRPr="006852BE">
        <w:rPr>
          <w:noProof/>
        </w:rPr>
        <w:t>In the CRI message, the syntax elements colour_remap_transfer_function should be set to 16 (ST 2084), and  colour_remap_full_range_flag should be set to 0.</w:t>
      </w:r>
    </w:p>
    <w:p w14:paraId="4C5E3506" w14:textId="77777777" w:rsidR="00502F95" w:rsidRPr="006852BE" w:rsidRDefault="00502F95" w:rsidP="00502F95">
      <w:pPr>
        <w:rPr>
          <w:noProof/>
        </w:rPr>
      </w:pPr>
      <w:r w:rsidRPr="006852BE">
        <w:rPr>
          <w:noProof/>
        </w:rPr>
        <w:t>In summary, the following settings are recommended in the CRI:</w:t>
      </w:r>
    </w:p>
    <w:p w14:paraId="41D391CF" w14:textId="77777777" w:rsidR="00C17AD2" w:rsidRPr="006852BE" w:rsidRDefault="00C17AD2" w:rsidP="00C17AD2">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colour_remap_video_signal_info_present_flag </w:t>
      </w:r>
      <w:r w:rsidRPr="006852BE">
        <w:rPr>
          <w:noProof/>
        </w:rPr>
        <w:tab/>
        <w:t>1</w:t>
      </w:r>
    </w:p>
    <w:p w14:paraId="6C8D8D62" w14:textId="5C76893F" w:rsidR="00C17AD2" w:rsidRPr="006852BE" w:rsidRDefault="00C17AD2" w:rsidP="00C17AD2">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colour_remap_transfer_function </w:t>
      </w:r>
      <w:r w:rsidRPr="006852BE">
        <w:rPr>
          <w:noProof/>
        </w:rPr>
        <w:tab/>
        <w:t>16 (ST 2084)</w:t>
      </w:r>
    </w:p>
    <w:p w14:paraId="0D75EAFB" w14:textId="77777777" w:rsidR="00C17AD2" w:rsidRPr="006852BE" w:rsidRDefault="00C17AD2" w:rsidP="00C17AD2">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colour_remap_full_range_flag </w:t>
      </w:r>
      <w:r w:rsidRPr="006852BE">
        <w:rPr>
          <w:noProof/>
        </w:rPr>
        <w:tab/>
        <w:t>0</w:t>
      </w:r>
    </w:p>
    <w:p w14:paraId="7FC454C1" w14:textId="77777777" w:rsidR="00C17AD2" w:rsidRPr="006852BE" w:rsidRDefault="00C17AD2" w:rsidP="00C17AD2">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colour_remap_primaries</w:t>
      </w:r>
      <w:r w:rsidRPr="006852BE">
        <w:rPr>
          <w:noProof/>
        </w:rPr>
        <w:tab/>
        <w:t>9 (Rec BT.2020)</w:t>
      </w:r>
    </w:p>
    <w:p w14:paraId="29F46B72" w14:textId="77777777" w:rsidR="00C17AD2" w:rsidRPr="006852BE" w:rsidRDefault="00C17AD2" w:rsidP="00C17AD2">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colour_remap_matrix_coefficients</w:t>
      </w:r>
      <w:r w:rsidRPr="006852BE">
        <w:rPr>
          <w:noProof/>
        </w:rPr>
        <w:tab/>
        <w:t>9 (Rec BT.2020 non-constant luminance)</w:t>
      </w:r>
    </w:p>
    <w:p w14:paraId="20CACDA8" w14:textId="77777777" w:rsidR="00C17AD2" w:rsidRPr="006852BE" w:rsidRDefault="00C17AD2" w:rsidP="00C17AD2">
      <w:pPr>
        <w:pStyle w:val="ListParagraph"/>
        <w:numPr>
          <w:ilvl w:val="0"/>
          <w:numId w:val="69"/>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noProof/>
        </w:rPr>
      </w:pPr>
      <w:r w:rsidRPr="006852BE">
        <w:rPr>
          <w:noProof/>
        </w:rPr>
        <w:t xml:space="preserve">colour_remap_output_bit_depth </w:t>
      </w:r>
      <w:r w:rsidRPr="006852BE">
        <w:rPr>
          <w:noProof/>
        </w:rPr>
        <w:tab/>
        <w:t>10</w:t>
      </w:r>
    </w:p>
    <w:p w14:paraId="33C5AEE7" w14:textId="4E0C14C3" w:rsidR="00C17AD2" w:rsidRPr="006852BE" w:rsidRDefault="00C17AD2" w:rsidP="003F327F"/>
    <w:p w14:paraId="7EDC4020" w14:textId="178DC479" w:rsidR="00AD54F3" w:rsidRPr="006852BE" w:rsidRDefault="00AD54F3" w:rsidP="00AD54F3">
      <w:pPr>
        <w:pStyle w:val="Heading2"/>
      </w:pPr>
      <w:bookmarkStart w:id="108" w:name="OLE_LINK1"/>
      <w:bookmarkStart w:id="109" w:name="OLE_LINK2"/>
      <w:bookmarkStart w:id="110" w:name="OLE_LINK3"/>
      <w:r w:rsidRPr="006852BE">
        <w:rPr>
          <w:noProof/>
        </w:rPr>
        <w:t>IC</w:t>
      </w:r>
      <w:r w:rsidRPr="006852BE">
        <w:rPr>
          <w:noProof/>
          <w:vertAlign w:val="subscript"/>
        </w:rPr>
        <w:t>T</w:t>
      </w:r>
      <w:r w:rsidRPr="006852BE">
        <w:rPr>
          <w:noProof/>
        </w:rPr>
        <w:t>C</w:t>
      </w:r>
      <w:r w:rsidRPr="006852BE">
        <w:rPr>
          <w:noProof/>
          <w:vertAlign w:val="subscript"/>
        </w:rPr>
        <w:t>P</w:t>
      </w:r>
      <w:bookmarkEnd w:id="108"/>
      <w:bookmarkEnd w:id="109"/>
      <w:bookmarkEnd w:id="110"/>
      <w:r w:rsidRPr="006852BE">
        <w:rPr>
          <w:noProof/>
        </w:rPr>
        <w:t xml:space="preserve"> colour representation</w:t>
      </w:r>
    </w:p>
    <w:p w14:paraId="0DC140CB" w14:textId="6C8102E8" w:rsidR="00AD54F3" w:rsidRPr="006852BE" w:rsidRDefault="00AD54F3" w:rsidP="005234AF">
      <w:pPr>
        <w:pStyle w:val="Heading3"/>
      </w:pPr>
      <w:r w:rsidRPr="006852BE">
        <w:rPr>
          <w:noProof/>
        </w:rPr>
        <w:t>IC</w:t>
      </w:r>
      <w:r w:rsidRPr="006852BE">
        <w:rPr>
          <w:noProof/>
          <w:vertAlign w:val="subscript"/>
        </w:rPr>
        <w:t>T</w:t>
      </w:r>
      <w:r w:rsidRPr="006852BE">
        <w:rPr>
          <w:noProof/>
        </w:rPr>
        <w:t>C</w:t>
      </w:r>
      <w:r w:rsidRPr="006852BE">
        <w:rPr>
          <w:noProof/>
          <w:vertAlign w:val="subscript"/>
        </w:rPr>
        <w:t>P</w:t>
      </w:r>
      <w:r w:rsidRPr="006852BE">
        <w:rPr>
          <w:noProof/>
        </w:rPr>
        <w:t xml:space="preserve"> property</w:t>
      </w:r>
    </w:p>
    <w:p w14:paraId="408554E2" w14:textId="57D84CFF" w:rsidR="00AD54F3" w:rsidRPr="006852BE" w:rsidRDefault="00AD54F3" w:rsidP="003F327F">
      <w:r w:rsidRPr="006852BE">
        <w:t xml:space="preserve">An overview of </w:t>
      </w:r>
      <w:r w:rsidRPr="006852BE">
        <w:rPr>
          <w:szCs w:val="22"/>
        </w:rPr>
        <w:t xml:space="preserve">CI </w:t>
      </w:r>
      <w:r w:rsidRPr="006852BE">
        <w:rPr>
          <w:i/>
        </w:rPr>
        <w:t>IC</w:t>
      </w:r>
      <w:r w:rsidRPr="006852BE">
        <w:rPr>
          <w:i/>
          <w:vertAlign w:val="subscript"/>
        </w:rPr>
        <w:t>T</w:t>
      </w:r>
      <w:r w:rsidRPr="006852BE">
        <w:rPr>
          <w:i/>
        </w:rPr>
        <w:t>C</w:t>
      </w:r>
      <w:r w:rsidRPr="006852BE">
        <w:rPr>
          <w:i/>
          <w:vertAlign w:val="subscript"/>
        </w:rPr>
        <w:t>P</w:t>
      </w:r>
      <w:r w:rsidRPr="006852BE">
        <w:t xml:space="preserve"> is given in </w:t>
      </w:r>
      <w:r w:rsidR="00925C4B" w:rsidRPr="006852BE">
        <w:fldChar w:fldCharType="begin"/>
      </w:r>
      <w:r w:rsidR="00925C4B" w:rsidRPr="006852BE">
        <w:instrText xml:space="preserve"> REF _Ref461013792 \r \h </w:instrText>
      </w:r>
      <w:r w:rsidR="00925C4B" w:rsidRPr="006852BE">
        <w:fldChar w:fldCharType="separate"/>
      </w:r>
      <w:r w:rsidR="007867EB" w:rsidRPr="006852BE">
        <w:t>[2]</w:t>
      </w:r>
      <w:r w:rsidR="00925C4B" w:rsidRPr="006852BE">
        <w:fldChar w:fldCharType="end"/>
      </w:r>
      <w:r w:rsidR="00925C4B" w:rsidRPr="001D6967">
        <w:fldChar w:fldCharType="begin"/>
      </w:r>
      <w:r w:rsidR="00925C4B" w:rsidRPr="006852BE">
        <w:instrText xml:space="preserve"> REF _Ref461014420 \r \h </w:instrText>
      </w:r>
      <w:r w:rsidR="00925C4B" w:rsidRPr="001D6967">
        <w:fldChar w:fldCharType="separate"/>
      </w:r>
      <w:r w:rsidR="007867EB" w:rsidRPr="006852BE">
        <w:t>[11]</w:t>
      </w:r>
      <w:r w:rsidR="00925C4B" w:rsidRPr="001D6967">
        <w:fldChar w:fldCharType="end"/>
      </w:r>
      <w:r w:rsidR="00925C4B" w:rsidRPr="006852BE">
        <w:t xml:space="preserve">. Compared with NCL </w:t>
      </w:r>
      <w:r w:rsidR="00925C4B" w:rsidRPr="006852BE">
        <w:rPr>
          <w:i/>
        </w:rPr>
        <w:t>Y’CbCr</w:t>
      </w:r>
      <w:r w:rsidR="00925C4B" w:rsidRPr="006852BE">
        <w:t xml:space="preserve">, </w:t>
      </w:r>
      <w:r w:rsidR="00925C4B" w:rsidRPr="006852BE">
        <w:rPr>
          <w:i/>
        </w:rPr>
        <w:t>IC</w:t>
      </w:r>
      <w:r w:rsidR="00925C4B" w:rsidRPr="006852BE">
        <w:rPr>
          <w:i/>
          <w:vertAlign w:val="subscript"/>
        </w:rPr>
        <w:t>T</w:t>
      </w:r>
      <w:r w:rsidR="00925C4B" w:rsidRPr="006852BE">
        <w:rPr>
          <w:i/>
        </w:rPr>
        <w:t>C</w:t>
      </w:r>
      <w:r w:rsidR="00925C4B" w:rsidRPr="006852BE">
        <w:rPr>
          <w:i/>
          <w:vertAlign w:val="subscript"/>
        </w:rPr>
        <w:t>P</w:t>
      </w:r>
      <w:r w:rsidR="00925C4B" w:rsidRPr="006852BE">
        <w:t xml:space="preserve"> provides several benefits when used with the PQ or HLG non-linearity.</w:t>
      </w:r>
    </w:p>
    <w:p w14:paraId="57F74DE3" w14:textId="1E7A94B5" w:rsidR="002003E8" w:rsidRPr="006852BE" w:rsidRDefault="002003E8" w:rsidP="005234AF">
      <w:pPr>
        <w:pStyle w:val="ListParagraph"/>
        <w:numPr>
          <w:ilvl w:val="0"/>
          <w:numId w:val="74"/>
        </w:numPr>
        <w:tabs>
          <w:tab w:val="clear" w:pos="792"/>
        </w:tabs>
        <w:ind w:left="360"/>
        <w:contextualSpacing w:val="0"/>
      </w:pPr>
      <w:r w:rsidRPr="006852BE">
        <w:rPr>
          <w:rFonts w:eastAsia="Times New Roman"/>
          <w:b/>
          <w:szCs w:val="24"/>
          <w:lang w:eastAsia="en-US"/>
        </w:rPr>
        <w:t>Achromatic channel</w:t>
      </w:r>
      <w:r w:rsidRPr="006852BE">
        <w:rPr>
          <w:rFonts w:eastAsia="Times New Roman"/>
          <w:szCs w:val="24"/>
          <w:lang w:eastAsia="en-US"/>
        </w:rPr>
        <w:t xml:space="preserve"> </w:t>
      </w:r>
      <w:r w:rsidRPr="006852BE">
        <w:rPr>
          <w:rFonts w:eastAsia="Times New Roman"/>
          <w:b/>
          <w:szCs w:val="24"/>
          <w:lang w:eastAsia="en-US"/>
        </w:rPr>
        <w:t>(Constant Luminance)</w:t>
      </w:r>
      <w:r w:rsidRPr="006852BE">
        <w:rPr>
          <w:rFonts w:eastAsia="Times New Roman"/>
          <w:szCs w:val="24"/>
          <w:lang w:eastAsia="en-US"/>
        </w:rPr>
        <w:t xml:space="preserve">: The achromatic axis of </w:t>
      </w:r>
      <w:r w:rsidRPr="006852BE">
        <w:rPr>
          <w:rFonts w:eastAsia="Times New Roman"/>
          <w:i/>
          <w:szCs w:val="24"/>
          <w:lang w:eastAsia="en-US"/>
        </w:rPr>
        <w:t xml:space="preserve">Y'CbCr </w:t>
      </w:r>
      <w:r w:rsidRPr="006852BE">
        <w:rPr>
          <w:rFonts w:eastAsia="Times New Roman"/>
          <w:szCs w:val="24"/>
          <w:lang w:eastAsia="en-US"/>
        </w:rPr>
        <w:t>(</w:t>
      </w:r>
      <w:r w:rsidRPr="006852BE">
        <w:rPr>
          <w:rFonts w:eastAsia="Times New Roman"/>
          <w:i/>
          <w:szCs w:val="24"/>
          <w:lang w:eastAsia="en-US"/>
        </w:rPr>
        <w:t xml:space="preserve">Y’ </w:t>
      </w:r>
      <w:r w:rsidRPr="006852BE">
        <w:rPr>
          <w:rFonts w:eastAsia="Times New Roman"/>
          <w:szCs w:val="24"/>
          <w:lang w:eastAsia="en-US"/>
        </w:rPr>
        <w:t xml:space="preserve">encoded in PQ or HLG) does not fully de-correlate luminance from colour. </w:t>
      </w:r>
      <w:r w:rsidR="00B8748E" w:rsidRPr="006852BE">
        <w:rPr>
          <w:rFonts w:eastAsia="Times New Roman"/>
          <w:szCs w:val="24"/>
          <w:lang w:eastAsia="en-US"/>
        </w:rPr>
        <w:t>Therefore,</w:t>
      </w:r>
      <w:r w:rsidRPr="006852BE">
        <w:rPr>
          <w:rFonts w:eastAsia="Times New Roman"/>
          <w:szCs w:val="24"/>
          <w:lang w:eastAsia="en-US"/>
        </w:rPr>
        <w:t xml:space="preserve"> distortions introduced into the chroma channels can propagate to luminance where they become much more noticeable. As shown in </w:t>
      </w:r>
      <w:r w:rsidRPr="006852BE">
        <w:rPr>
          <w:rFonts w:eastAsia="Times New Roman"/>
          <w:szCs w:val="24"/>
          <w:highlight w:val="yellow"/>
          <w:lang w:eastAsia="en-US"/>
        </w:rPr>
        <w:fldChar w:fldCharType="begin"/>
      </w:r>
      <w:r w:rsidRPr="006852BE">
        <w:rPr>
          <w:rFonts w:eastAsia="Times New Roman"/>
          <w:szCs w:val="24"/>
          <w:lang w:eastAsia="en-US"/>
        </w:rPr>
        <w:instrText xml:space="preserve"> REF _Ref460246630 \h </w:instrText>
      </w:r>
      <w:r w:rsidRPr="006852BE">
        <w:rPr>
          <w:rFonts w:eastAsia="Times New Roman"/>
          <w:szCs w:val="24"/>
          <w:highlight w:val="yellow"/>
          <w:lang w:eastAsia="en-US"/>
        </w:rPr>
        <w:instrText xml:space="preserve"> \* MERGEFORMAT </w:instrText>
      </w:r>
      <w:r w:rsidRPr="006852BE">
        <w:rPr>
          <w:rFonts w:eastAsia="Times New Roman"/>
          <w:szCs w:val="24"/>
          <w:highlight w:val="yellow"/>
          <w:lang w:eastAsia="en-US"/>
        </w:rPr>
      </w:r>
      <w:r w:rsidRPr="006852BE">
        <w:rPr>
          <w:rFonts w:eastAsia="Times New Roman"/>
          <w:szCs w:val="24"/>
          <w:highlight w:val="yellow"/>
          <w:lang w:eastAsia="en-US"/>
        </w:rPr>
        <w:fldChar w:fldCharType="separate"/>
      </w:r>
      <w:r w:rsidR="007867EB" w:rsidRPr="006852BE">
        <w:t>Figure 6</w:t>
      </w:r>
      <w:r w:rsidR="007867EB" w:rsidRPr="006852BE">
        <w:noBreakHyphen/>
        <w:t>3</w:t>
      </w:r>
      <w:r w:rsidRPr="006852BE">
        <w:rPr>
          <w:rFonts w:eastAsia="Times New Roman"/>
          <w:szCs w:val="24"/>
          <w:highlight w:val="yellow"/>
          <w:lang w:eastAsia="en-US"/>
        </w:rPr>
        <w:fldChar w:fldCharType="end"/>
      </w:r>
      <w:r w:rsidRPr="006852BE">
        <w:rPr>
          <w:rFonts w:eastAsia="Times New Roman"/>
          <w:szCs w:val="24"/>
          <w:lang w:eastAsia="en-US"/>
        </w:rPr>
        <w:t xml:space="preserve">, the achromatic axis of </w:t>
      </w:r>
      <w:r w:rsidRPr="006852BE">
        <w:rPr>
          <w:rFonts w:eastAsia="Times New Roman"/>
          <w:i/>
          <w:szCs w:val="24"/>
          <w:lang w:eastAsia="en-US"/>
        </w:rPr>
        <w:t>IC</w:t>
      </w:r>
      <w:r w:rsidRPr="006852BE">
        <w:rPr>
          <w:rFonts w:eastAsia="Times New Roman"/>
          <w:i/>
          <w:szCs w:val="24"/>
          <w:vertAlign w:val="subscript"/>
          <w:lang w:eastAsia="en-US"/>
        </w:rPr>
        <w:t>T</w:t>
      </w:r>
      <w:r w:rsidRPr="006852BE">
        <w:rPr>
          <w:rFonts w:eastAsia="Times New Roman"/>
          <w:i/>
          <w:szCs w:val="24"/>
          <w:lang w:eastAsia="en-US"/>
        </w:rPr>
        <w:t>C</w:t>
      </w:r>
      <w:r w:rsidRPr="006852BE">
        <w:rPr>
          <w:rFonts w:eastAsia="Times New Roman"/>
          <w:i/>
          <w:szCs w:val="24"/>
          <w:vertAlign w:val="subscript"/>
          <w:lang w:eastAsia="en-US"/>
        </w:rPr>
        <w:t>P</w:t>
      </w:r>
      <w:r w:rsidRPr="006852BE">
        <w:rPr>
          <w:rFonts w:eastAsia="Times New Roman"/>
          <w:szCs w:val="24"/>
          <w:lang w:eastAsia="en-US"/>
        </w:rPr>
        <w:t xml:space="preserve"> (</w:t>
      </w:r>
      <w:r w:rsidRPr="006852BE">
        <w:rPr>
          <w:rFonts w:eastAsia="Times New Roman"/>
          <w:i/>
          <w:szCs w:val="24"/>
          <w:lang w:eastAsia="en-US"/>
        </w:rPr>
        <w:t>I</w:t>
      </w:r>
      <w:r w:rsidRPr="006852BE">
        <w:rPr>
          <w:rFonts w:eastAsia="Times New Roman"/>
          <w:szCs w:val="24"/>
          <w:lang w:eastAsia="en-US"/>
        </w:rPr>
        <w:t xml:space="preserve">) corresponds very closely with luminance (where luminance is a weighted sum of </w:t>
      </w:r>
      <w:r w:rsidR="00D85CD0" w:rsidRPr="006852BE">
        <w:t xml:space="preserve">linear-light </w:t>
      </w:r>
      <w:r w:rsidRPr="006852BE">
        <w:rPr>
          <w:rFonts w:eastAsia="Times New Roman"/>
          <w:szCs w:val="24"/>
          <w:lang w:eastAsia="en-US"/>
        </w:rPr>
        <w:t xml:space="preserve">R, G, B). This is an indicator of how well </w:t>
      </w:r>
      <w:r w:rsidRPr="006852BE">
        <w:rPr>
          <w:rFonts w:eastAsia="Times New Roman"/>
          <w:i/>
          <w:szCs w:val="24"/>
          <w:lang w:eastAsia="en-US"/>
        </w:rPr>
        <w:t>IC</w:t>
      </w:r>
      <w:r w:rsidRPr="006852BE">
        <w:rPr>
          <w:rFonts w:eastAsia="Times New Roman"/>
          <w:i/>
          <w:szCs w:val="24"/>
          <w:vertAlign w:val="subscript"/>
          <w:lang w:eastAsia="en-US"/>
        </w:rPr>
        <w:t>T</w:t>
      </w:r>
      <w:r w:rsidRPr="006852BE">
        <w:rPr>
          <w:rFonts w:eastAsia="Times New Roman"/>
          <w:i/>
          <w:szCs w:val="24"/>
          <w:lang w:eastAsia="en-US"/>
        </w:rPr>
        <w:t>C</w:t>
      </w:r>
      <w:r w:rsidRPr="006852BE">
        <w:rPr>
          <w:rFonts w:eastAsia="Times New Roman"/>
          <w:i/>
          <w:szCs w:val="24"/>
          <w:vertAlign w:val="subscript"/>
          <w:lang w:eastAsia="en-US"/>
        </w:rPr>
        <w:t>P</w:t>
      </w:r>
      <w:r w:rsidRPr="006852BE">
        <w:rPr>
          <w:rFonts w:eastAsia="Times New Roman"/>
          <w:szCs w:val="24"/>
          <w:lang w:eastAsia="en-US"/>
        </w:rPr>
        <w:t xml:space="preserve"> separates luma from chroma information. This reduces errors that can be introduced when spatially sub-sampling the chroma components (such as the 4:2:0 widely used for compression) compared with NCL </w:t>
      </w:r>
      <w:r w:rsidRPr="006852BE">
        <w:rPr>
          <w:rFonts w:eastAsia="Times New Roman"/>
          <w:i/>
          <w:szCs w:val="24"/>
          <w:lang w:eastAsia="en-US"/>
        </w:rPr>
        <w:t>Y’CbCr.</w:t>
      </w:r>
    </w:p>
    <w:p w14:paraId="004CE736" w14:textId="25BBF09B" w:rsidR="002003E8" w:rsidRPr="006852BE" w:rsidRDefault="00DC2584" w:rsidP="005234AF">
      <w:pPr>
        <w:pStyle w:val="ListParagraph"/>
        <w:numPr>
          <w:ilvl w:val="0"/>
          <w:numId w:val="74"/>
        </w:numPr>
        <w:tabs>
          <w:tab w:val="clear" w:pos="792"/>
        </w:tabs>
        <w:ind w:left="360"/>
        <w:contextualSpacing w:val="0"/>
        <w:rPr>
          <w:rFonts w:eastAsia="Times New Roman"/>
          <w:szCs w:val="24"/>
          <w:lang w:eastAsia="en-US"/>
        </w:rPr>
      </w:pPr>
      <w:r w:rsidRPr="006852BE">
        <w:rPr>
          <w:rFonts w:eastAsia="Times New Roman"/>
          <w:b/>
          <w:szCs w:val="24"/>
          <w:lang w:eastAsia="en-US"/>
        </w:rPr>
        <w:t>Colour sub-sampling</w:t>
      </w:r>
      <w:r w:rsidRPr="006852BE">
        <w:rPr>
          <w:rFonts w:eastAsia="Times New Roman"/>
          <w:szCs w:val="24"/>
          <w:lang w:eastAsia="en-US"/>
        </w:rPr>
        <w:t xml:space="preserve">: NCL </w:t>
      </w:r>
      <w:r w:rsidRPr="006852BE">
        <w:rPr>
          <w:rFonts w:eastAsia="Times New Roman"/>
          <w:i/>
          <w:szCs w:val="24"/>
          <w:lang w:eastAsia="en-US"/>
        </w:rPr>
        <w:t>Y'CbCr</w:t>
      </w:r>
      <w:r w:rsidRPr="006852BE">
        <w:rPr>
          <w:rFonts w:eastAsia="Times New Roman"/>
          <w:szCs w:val="24"/>
          <w:lang w:eastAsia="en-US"/>
        </w:rPr>
        <w:t xml:space="preserve"> introduces distortions when chroma sub-sampl</w:t>
      </w:r>
      <w:r w:rsidR="00FA5E66" w:rsidRPr="006852BE">
        <w:rPr>
          <w:rFonts w:eastAsia="Times New Roman"/>
          <w:szCs w:val="24"/>
          <w:lang w:eastAsia="en-US"/>
        </w:rPr>
        <w:t>ing</w:t>
      </w:r>
      <w:r w:rsidRPr="006852BE">
        <w:rPr>
          <w:rFonts w:eastAsia="Times New Roman"/>
          <w:szCs w:val="24"/>
          <w:lang w:eastAsia="en-US"/>
        </w:rPr>
        <w:t xml:space="preserve"> (4:2:0 or 4:2:2)</w:t>
      </w:r>
      <w:r w:rsidR="00FA5E66" w:rsidRPr="006852BE">
        <w:rPr>
          <w:rFonts w:eastAsia="Times New Roman"/>
          <w:szCs w:val="24"/>
          <w:lang w:eastAsia="en-US"/>
        </w:rPr>
        <w:t xml:space="preserve"> applies to</w:t>
      </w:r>
      <w:r w:rsidRPr="006852BE">
        <w:rPr>
          <w:rFonts w:eastAsia="Times New Roman"/>
          <w:szCs w:val="24"/>
          <w:lang w:eastAsia="en-US"/>
        </w:rPr>
        <w:t xml:space="preserve"> saturated BT.2100 colors due to </w:t>
      </w:r>
      <w:r w:rsidRPr="006852BE">
        <w:rPr>
          <w:rFonts w:eastAsia="Times New Roman"/>
          <w:i/>
          <w:szCs w:val="24"/>
          <w:lang w:eastAsia="en-US"/>
        </w:rPr>
        <w:t>Y'CbCr</w:t>
      </w:r>
      <w:r w:rsidRPr="006852BE">
        <w:rPr>
          <w:rFonts w:eastAsia="Times New Roman"/>
          <w:szCs w:val="24"/>
          <w:lang w:eastAsia="en-US"/>
        </w:rPr>
        <w:t xml:space="preserve">’s NCL attributes. Colour sub-sampling issue of NCL </w:t>
      </w:r>
      <w:r w:rsidRPr="006852BE">
        <w:rPr>
          <w:rFonts w:eastAsia="Times New Roman"/>
          <w:i/>
          <w:szCs w:val="24"/>
          <w:lang w:eastAsia="en-US"/>
        </w:rPr>
        <w:t>Y'CbCr</w:t>
      </w:r>
      <w:r w:rsidRPr="006852BE">
        <w:rPr>
          <w:rFonts w:eastAsia="Times New Roman"/>
          <w:szCs w:val="24"/>
          <w:lang w:eastAsia="en-US"/>
        </w:rPr>
        <w:t xml:space="preserve"> representation has been detailed in </w:t>
      </w:r>
      <w:r w:rsidRPr="006852BE">
        <w:rPr>
          <w:rFonts w:eastAsia="Times New Roman"/>
          <w:szCs w:val="24"/>
          <w:lang w:eastAsia="en-US"/>
        </w:rPr>
        <w:fldChar w:fldCharType="begin"/>
      </w:r>
      <w:r w:rsidRPr="006852BE">
        <w:rPr>
          <w:rFonts w:eastAsia="Times New Roman"/>
          <w:szCs w:val="24"/>
          <w:lang w:eastAsia="en-US"/>
        </w:rPr>
        <w:instrText xml:space="preserve"> REF _Ref448495076 \r \h </w:instrText>
      </w:r>
      <w:r w:rsidRPr="006852BE">
        <w:rPr>
          <w:rFonts w:eastAsia="Times New Roman"/>
          <w:szCs w:val="24"/>
          <w:lang w:eastAsia="en-US"/>
        </w:rPr>
      </w:r>
      <w:r w:rsidRPr="006852BE">
        <w:rPr>
          <w:rFonts w:eastAsia="Times New Roman"/>
          <w:szCs w:val="24"/>
          <w:lang w:eastAsia="en-US"/>
        </w:rPr>
        <w:fldChar w:fldCharType="separate"/>
      </w:r>
      <w:r w:rsidR="007867EB" w:rsidRPr="006852BE">
        <w:rPr>
          <w:rFonts w:eastAsia="Times New Roman"/>
          <w:szCs w:val="24"/>
          <w:lang w:eastAsia="en-US"/>
        </w:rPr>
        <w:t>[1]</w:t>
      </w:r>
      <w:r w:rsidRPr="006852BE">
        <w:rPr>
          <w:rFonts w:eastAsia="Times New Roman"/>
          <w:szCs w:val="24"/>
          <w:lang w:eastAsia="en-US"/>
        </w:rPr>
        <w:fldChar w:fldCharType="end"/>
      </w:r>
      <w:r w:rsidRPr="006852BE">
        <w:rPr>
          <w:rFonts w:eastAsia="Times New Roman"/>
          <w:szCs w:val="24"/>
          <w:lang w:eastAsia="en-US"/>
        </w:rPr>
        <w:t xml:space="preserve">. To alleviate the problem, a closed loop conversion process, Luma Adjustment or its variation, is described in </w:t>
      </w:r>
      <w:r w:rsidRPr="006852BE">
        <w:rPr>
          <w:rFonts w:eastAsia="Times New Roman"/>
          <w:szCs w:val="24"/>
          <w:lang w:eastAsia="en-US"/>
        </w:rPr>
        <w:fldChar w:fldCharType="begin"/>
      </w:r>
      <w:r w:rsidRPr="006852BE">
        <w:rPr>
          <w:rFonts w:eastAsia="Times New Roman"/>
          <w:szCs w:val="24"/>
          <w:lang w:eastAsia="en-US"/>
        </w:rPr>
        <w:instrText xml:space="preserve"> REF _Ref448495076 \r \h </w:instrText>
      </w:r>
      <w:r w:rsidRPr="006852BE">
        <w:rPr>
          <w:rFonts w:eastAsia="Times New Roman"/>
          <w:szCs w:val="24"/>
          <w:lang w:eastAsia="en-US"/>
        </w:rPr>
      </w:r>
      <w:r w:rsidRPr="006852BE">
        <w:rPr>
          <w:rFonts w:eastAsia="Times New Roman"/>
          <w:szCs w:val="24"/>
          <w:lang w:eastAsia="en-US"/>
        </w:rPr>
        <w:fldChar w:fldCharType="separate"/>
      </w:r>
      <w:r w:rsidR="007867EB" w:rsidRPr="006852BE">
        <w:rPr>
          <w:rFonts w:eastAsia="Times New Roman"/>
          <w:szCs w:val="24"/>
          <w:lang w:eastAsia="en-US"/>
        </w:rPr>
        <w:t>[1]</w:t>
      </w:r>
      <w:r w:rsidRPr="006852BE">
        <w:rPr>
          <w:rFonts w:eastAsia="Times New Roman"/>
          <w:szCs w:val="24"/>
          <w:lang w:eastAsia="en-US"/>
        </w:rPr>
        <w:fldChar w:fldCharType="end"/>
      </w:r>
      <w:r w:rsidRPr="006852BE">
        <w:rPr>
          <w:rFonts w:eastAsia="Times New Roman"/>
          <w:szCs w:val="24"/>
          <w:lang w:eastAsia="en-US"/>
        </w:rPr>
        <w:t>. Luma Adjustment is a closed loop conversion process where the impact of chroma down</w:t>
      </w:r>
      <w:r w:rsidRPr="006852BE">
        <w:rPr>
          <w:rFonts w:eastAsia="Times New Roman"/>
          <w:szCs w:val="24"/>
          <w:lang w:eastAsia="en-US"/>
        </w:rPr>
        <w:noBreakHyphen/>
        <w:t>sampling, quantization, inverse quantization, and up</w:t>
      </w:r>
      <w:r w:rsidRPr="006852BE">
        <w:rPr>
          <w:rFonts w:eastAsia="Times New Roman"/>
          <w:szCs w:val="24"/>
          <w:lang w:eastAsia="en-US"/>
        </w:rPr>
        <w:noBreakHyphen/>
        <w:t xml:space="preserve">sampling, has to be accounted for during the luma conversion process. In addition to the increased complexity, the close loop nature of Luma Adjustment poses several limitations for chroma sub-sampling process </w:t>
      </w:r>
      <w:r w:rsidRPr="006852BE">
        <w:rPr>
          <w:rFonts w:eastAsia="Times New Roman"/>
          <w:szCs w:val="24"/>
          <w:lang w:eastAsia="en-US"/>
        </w:rPr>
        <w:fldChar w:fldCharType="begin"/>
      </w:r>
      <w:r w:rsidRPr="006852BE">
        <w:rPr>
          <w:rFonts w:eastAsia="Times New Roman"/>
          <w:szCs w:val="24"/>
          <w:lang w:eastAsia="en-US"/>
        </w:rPr>
        <w:instrText xml:space="preserve"> REF _Ref448495076 \r \h </w:instrText>
      </w:r>
      <w:r w:rsidRPr="006852BE">
        <w:rPr>
          <w:rFonts w:eastAsia="Times New Roman"/>
          <w:szCs w:val="24"/>
          <w:lang w:eastAsia="en-US"/>
        </w:rPr>
      </w:r>
      <w:r w:rsidRPr="006852BE">
        <w:rPr>
          <w:rFonts w:eastAsia="Times New Roman"/>
          <w:szCs w:val="24"/>
          <w:lang w:eastAsia="en-US"/>
        </w:rPr>
        <w:fldChar w:fldCharType="separate"/>
      </w:r>
      <w:r w:rsidR="007867EB" w:rsidRPr="006852BE">
        <w:rPr>
          <w:rFonts w:eastAsia="Times New Roman"/>
          <w:szCs w:val="24"/>
          <w:lang w:eastAsia="en-US"/>
        </w:rPr>
        <w:t>[1]</w:t>
      </w:r>
      <w:r w:rsidRPr="006852BE">
        <w:rPr>
          <w:rFonts w:eastAsia="Times New Roman"/>
          <w:szCs w:val="24"/>
          <w:lang w:eastAsia="en-US"/>
        </w:rPr>
        <w:fldChar w:fldCharType="end"/>
      </w:r>
      <w:r w:rsidRPr="001D6967">
        <w:rPr>
          <w:rFonts w:eastAsia="Times New Roman"/>
          <w:szCs w:val="24"/>
          <w:lang w:eastAsia="en-US"/>
        </w:rPr>
        <w:fldChar w:fldCharType="begin"/>
      </w:r>
      <w:r w:rsidRPr="006852BE">
        <w:rPr>
          <w:rFonts w:eastAsia="Times New Roman"/>
          <w:szCs w:val="24"/>
          <w:lang w:eastAsia="en-US"/>
        </w:rPr>
        <w:instrText xml:space="preserve"> REF _Ref461021530 \r \h </w:instrText>
      </w:r>
      <w:r w:rsidRPr="001D6967">
        <w:rPr>
          <w:rFonts w:eastAsia="Times New Roman"/>
          <w:szCs w:val="24"/>
          <w:lang w:eastAsia="en-US"/>
        </w:rPr>
      </w:r>
      <w:r w:rsidRPr="001D6967">
        <w:rPr>
          <w:rFonts w:eastAsia="Times New Roman"/>
          <w:szCs w:val="24"/>
          <w:lang w:eastAsia="en-US"/>
        </w:rPr>
        <w:fldChar w:fldCharType="separate"/>
      </w:r>
      <w:r w:rsidR="007867EB" w:rsidRPr="006852BE">
        <w:rPr>
          <w:rFonts w:eastAsia="Times New Roman"/>
          <w:szCs w:val="24"/>
          <w:lang w:eastAsia="en-US"/>
        </w:rPr>
        <w:t>[12]</w:t>
      </w:r>
      <w:r w:rsidRPr="001D6967">
        <w:rPr>
          <w:rFonts w:eastAsia="Times New Roman"/>
          <w:szCs w:val="24"/>
          <w:lang w:eastAsia="en-US"/>
        </w:rPr>
        <w:fldChar w:fldCharType="end"/>
      </w:r>
      <w:r w:rsidRPr="001D6967">
        <w:rPr>
          <w:rFonts w:eastAsia="Times New Roman"/>
          <w:szCs w:val="24"/>
          <w:lang w:eastAsia="en-US"/>
        </w:rPr>
        <w:fldChar w:fldCharType="begin"/>
      </w:r>
      <w:r w:rsidRPr="006852BE">
        <w:rPr>
          <w:rFonts w:eastAsia="Times New Roman"/>
          <w:szCs w:val="24"/>
          <w:lang w:eastAsia="en-US"/>
        </w:rPr>
        <w:instrText xml:space="preserve"> REF _Ref461021531 \r \h </w:instrText>
      </w:r>
      <w:r w:rsidRPr="001D6967">
        <w:rPr>
          <w:rFonts w:eastAsia="Times New Roman"/>
          <w:szCs w:val="24"/>
          <w:lang w:eastAsia="en-US"/>
        </w:rPr>
      </w:r>
      <w:r w:rsidRPr="001D6967">
        <w:rPr>
          <w:rFonts w:eastAsia="Times New Roman"/>
          <w:szCs w:val="24"/>
          <w:lang w:eastAsia="en-US"/>
        </w:rPr>
        <w:fldChar w:fldCharType="separate"/>
      </w:r>
      <w:r w:rsidR="007867EB" w:rsidRPr="006852BE">
        <w:rPr>
          <w:rFonts w:eastAsia="Times New Roman"/>
          <w:szCs w:val="24"/>
          <w:lang w:eastAsia="en-US"/>
        </w:rPr>
        <w:t>[13]</w:t>
      </w:r>
      <w:r w:rsidRPr="001D6967">
        <w:rPr>
          <w:rFonts w:eastAsia="Times New Roman"/>
          <w:szCs w:val="24"/>
          <w:lang w:eastAsia="en-US"/>
        </w:rPr>
        <w:fldChar w:fldCharType="end"/>
      </w:r>
      <w:r w:rsidRPr="006852BE">
        <w:rPr>
          <w:rFonts w:eastAsia="Times New Roman"/>
          <w:szCs w:val="24"/>
          <w:lang w:eastAsia="en-US"/>
        </w:rPr>
        <w:t xml:space="preserve">. </w:t>
      </w:r>
      <w:r w:rsidRPr="006852BE">
        <w:t xml:space="preserve">The study on error robustness of Luma Adjustment is still under investigation </w:t>
      </w:r>
      <w:r w:rsidRPr="006852BE">
        <w:fldChar w:fldCharType="begin"/>
      </w:r>
      <w:r w:rsidRPr="006852BE">
        <w:instrText xml:space="preserve"> REF _Ref461021530 \r \h </w:instrText>
      </w:r>
      <w:r w:rsidRPr="006852BE">
        <w:fldChar w:fldCharType="separate"/>
      </w:r>
      <w:r w:rsidR="007867EB" w:rsidRPr="006852BE">
        <w:t>[12]</w:t>
      </w:r>
      <w:r w:rsidRPr="006852BE">
        <w:fldChar w:fldCharType="end"/>
      </w:r>
      <w:r w:rsidRPr="001D6967">
        <w:fldChar w:fldCharType="begin"/>
      </w:r>
      <w:r w:rsidRPr="006852BE">
        <w:instrText xml:space="preserve"> REF _Ref461021531 \r \h </w:instrText>
      </w:r>
      <w:r w:rsidRPr="001D6967">
        <w:fldChar w:fldCharType="separate"/>
      </w:r>
      <w:r w:rsidR="007867EB" w:rsidRPr="006852BE">
        <w:t>[13]</w:t>
      </w:r>
      <w:r w:rsidRPr="001D6967">
        <w:fldChar w:fldCharType="end"/>
      </w:r>
      <w:r w:rsidRPr="006852BE">
        <w:t>.</w:t>
      </w:r>
      <w:r w:rsidRPr="006852BE">
        <w:rPr>
          <w:rFonts w:eastAsia="Times New Roman"/>
          <w:i/>
          <w:szCs w:val="24"/>
          <w:lang w:eastAsia="en-US"/>
        </w:rPr>
        <w:t xml:space="preserve"> IC</w:t>
      </w:r>
      <w:r w:rsidRPr="006852BE">
        <w:rPr>
          <w:rFonts w:eastAsia="Times New Roman"/>
          <w:i/>
          <w:szCs w:val="24"/>
          <w:vertAlign w:val="subscript"/>
          <w:lang w:eastAsia="en-US"/>
        </w:rPr>
        <w:t>T</w:t>
      </w:r>
      <w:r w:rsidRPr="006852BE">
        <w:rPr>
          <w:rFonts w:eastAsia="Times New Roman"/>
          <w:i/>
          <w:szCs w:val="24"/>
          <w:lang w:eastAsia="en-US"/>
        </w:rPr>
        <w:t>C</w:t>
      </w:r>
      <w:r w:rsidRPr="006852BE">
        <w:rPr>
          <w:rFonts w:eastAsia="Times New Roman"/>
          <w:i/>
          <w:szCs w:val="24"/>
          <w:vertAlign w:val="subscript"/>
          <w:lang w:eastAsia="en-US"/>
        </w:rPr>
        <w:t>P</w:t>
      </w:r>
      <w:r w:rsidRPr="006852BE">
        <w:rPr>
          <w:rFonts w:eastAsia="Times New Roman"/>
          <w:szCs w:val="24"/>
          <w:lang w:eastAsia="en-US"/>
        </w:rPr>
        <w:t>, as a nearly CL representation, does not produce the colour artifacts introduced by chroma subsampling, and no additional complexity is needed to perform any luma adjustment.</w:t>
      </w:r>
    </w:p>
    <w:p w14:paraId="51AC5D39" w14:textId="2388978E" w:rsidR="00DC2584" w:rsidRPr="006852BE" w:rsidRDefault="00C64C2B" w:rsidP="005234AF">
      <w:pPr>
        <w:pStyle w:val="ListParagraph"/>
        <w:numPr>
          <w:ilvl w:val="0"/>
          <w:numId w:val="74"/>
        </w:numPr>
        <w:tabs>
          <w:tab w:val="clear" w:pos="792"/>
        </w:tabs>
        <w:ind w:left="360"/>
        <w:contextualSpacing w:val="0"/>
      </w:pPr>
      <w:r w:rsidRPr="006852BE">
        <w:rPr>
          <w:b/>
        </w:rPr>
        <w:t xml:space="preserve">Quantization to limited bit-depth: </w:t>
      </w:r>
      <w:r w:rsidRPr="006852BE">
        <w:t>when measuring the worst case visual colour difference between chroma channel code values (using ∆</w:t>
      </w:r>
      <w:r w:rsidRPr="006852BE">
        <w:rPr>
          <w:i/>
          <w:iCs/>
        </w:rPr>
        <w:t>E</w:t>
      </w:r>
      <w:r w:rsidRPr="006852BE">
        <w:t>2000</w:t>
      </w:r>
      <w:r w:rsidR="00E21BCF" w:rsidRPr="006852BE">
        <w:t xml:space="preserve"> distortion metric</w:t>
      </w:r>
      <w:r w:rsidRPr="006852BE">
        <w:t xml:space="preserve">) at various luminance levels, 10-bit </w:t>
      </w:r>
      <w:r w:rsidRPr="006852BE">
        <w:rPr>
          <w:i/>
        </w:rPr>
        <w:t>IC</w:t>
      </w:r>
      <w:r w:rsidRPr="006852BE">
        <w:rPr>
          <w:i/>
          <w:vertAlign w:val="subscript"/>
        </w:rPr>
        <w:t>T</w:t>
      </w:r>
      <w:r w:rsidRPr="006852BE">
        <w:rPr>
          <w:i/>
        </w:rPr>
        <w:t>C</w:t>
      </w:r>
      <w:r w:rsidRPr="006852BE">
        <w:rPr>
          <w:i/>
          <w:vertAlign w:val="subscript"/>
        </w:rPr>
        <w:t>P</w:t>
      </w:r>
      <w:r w:rsidRPr="006852BE">
        <w:t xml:space="preserve"> provides an approximately 1.5 bit colour difference improvement over 10-bit </w:t>
      </w:r>
      <w:r w:rsidRPr="006852BE">
        <w:rPr>
          <w:i/>
        </w:rPr>
        <w:t>Y’CbCr</w:t>
      </w:r>
      <w:r w:rsidRPr="006852BE">
        <w:t xml:space="preserve">. At less than an average of 1.0 </w:t>
      </w:r>
      <w:r w:rsidR="00E21BCF" w:rsidRPr="006852BE">
        <w:t>∆</w:t>
      </w:r>
      <w:r w:rsidR="00E21BCF" w:rsidRPr="006852BE">
        <w:rPr>
          <w:i/>
          <w:iCs/>
        </w:rPr>
        <w:t>E</w:t>
      </w:r>
      <w:r w:rsidR="00E21BCF" w:rsidRPr="006852BE">
        <w:t>2000</w:t>
      </w:r>
      <w:r w:rsidRPr="006852BE">
        <w:t xml:space="preserve"> above the visual difference threshold, use of </w:t>
      </w:r>
      <w:r w:rsidRPr="006852BE">
        <w:rPr>
          <w:i/>
        </w:rPr>
        <w:t>IC</w:t>
      </w:r>
      <w:r w:rsidRPr="006852BE">
        <w:rPr>
          <w:i/>
          <w:vertAlign w:val="subscript"/>
        </w:rPr>
        <w:t>T</w:t>
      </w:r>
      <w:r w:rsidRPr="006852BE">
        <w:rPr>
          <w:i/>
        </w:rPr>
        <w:t>C</w:t>
      </w:r>
      <w:r w:rsidRPr="006852BE">
        <w:rPr>
          <w:i/>
          <w:vertAlign w:val="subscript"/>
        </w:rPr>
        <w:t>P</w:t>
      </w:r>
      <w:r w:rsidRPr="006852BE">
        <w:t xml:space="preserve"> significantly decreases visible distortions thus enabling excellent colour performance with 10-bit encoding.</w:t>
      </w:r>
    </w:p>
    <w:p w14:paraId="07786653" w14:textId="1609EAE6" w:rsidR="002023A5" w:rsidRPr="006852BE" w:rsidRDefault="002023A5" w:rsidP="005234AF">
      <w:pPr>
        <w:pStyle w:val="ListParagraph"/>
        <w:numPr>
          <w:ilvl w:val="0"/>
          <w:numId w:val="74"/>
        </w:numPr>
        <w:tabs>
          <w:tab w:val="clear" w:pos="792"/>
        </w:tabs>
        <w:ind w:left="360"/>
        <w:contextualSpacing w:val="0"/>
      </w:pPr>
      <w:r w:rsidRPr="006852BE">
        <w:rPr>
          <w:b/>
        </w:rPr>
        <w:t xml:space="preserve">Uniformity and hue linearity: </w:t>
      </w:r>
      <w:r w:rsidRPr="006852BE">
        <w:t xml:space="preserve">A colour space is hue linear when the hue remains constant as saturation or intensity are changed. Hue linearity is important during any interpolation such as colour volume mapping, chroma subsampling, and blending/fading. </w:t>
      </w:r>
      <w:r w:rsidRPr="006852BE">
        <w:rPr>
          <w:i/>
        </w:rPr>
        <w:t>Y’CbCr</w:t>
      </w:r>
      <w:r w:rsidRPr="006852BE">
        <w:t xml:space="preserve"> has large deviations that cause hue shifts with highly saturated colours. </w:t>
      </w:r>
      <w:r w:rsidRPr="006852BE">
        <w:rPr>
          <w:i/>
        </w:rPr>
        <w:t>IC</w:t>
      </w:r>
      <w:r w:rsidRPr="006852BE">
        <w:rPr>
          <w:i/>
          <w:vertAlign w:val="subscript"/>
        </w:rPr>
        <w:t>T</w:t>
      </w:r>
      <w:r w:rsidRPr="006852BE">
        <w:rPr>
          <w:i/>
        </w:rPr>
        <w:t>C</w:t>
      </w:r>
      <w:r w:rsidRPr="006852BE">
        <w:rPr>
          <w:i/>
          <w:vertAlign w:val="subscript"/>
        </w:rPr>
        <w:t>P</w:t>
      </w:r>
      <w:r w:rsidRPr="006852BE">
        <w:t xml:space="preserve"> was designed to minimize deviation from lines of constant hue thereby reducing hue shifts. In addition, </w:t>
      </w:r>
      <w:r w:rsidRPr="006852BE">
        <w:rPr>
          <w:i/>
        </w:rPr>
        <w:t>IC</w:t>
      </w:r>
      <w:r w:rsidRPr="006852BE">
        <w:rPr>
          <w:i/>
          <w:vertAlign w:val="subscript"/>
        </w:rPr>
        <w:t>T</w:t>
      </w:r>
      <w:r w:rsidRPr="006852BE">
        <w:rPr>
          <w:i/>
        </w:rPr>
        <w:t>C</w:t>
      </w:r>
      <w:r w:rsidRPr="006852BE">
        <w:rPr>
          <w:i/>
          <w:vertAlign w:val="subscript"/>
        </w:rPr>
        <w:t>P</w:t>
      </w:r>
      <w:r w:rsidRPr="006852BE">
        <w:t xml:space="preserve"> has a more uniform distribution of colours. This improves efficiency, reduces worst case quantization and interpolation errors</w:t>
      </w:r>
      <w:r w:rsidR="00581295" w:rsidRPr="006852BE">
        <w:t>.</w:t>
      </w:r>
    </w:p>
    <w:p w14:paraId="4AC8ED22" w14:textId="77777777" w:rsidR="002003E8" w:rsidRPr="006852BE" w:rsidRDefault="002003E8" w:rsidP="003F327F"/>
    <w:p w14:paraId="7C8A3338" w14:textId="77777777" w:rsidR="00925C4B" w:rsidRPr="006852BE" w:rsidRDefault="00925C4B" w:rsidP="00925C4B">
      <w:pPr>
        <w:pStyle w:val="Figure"/>
        <w:rPr>
          <w:b/>
          <w:lang w:val="en-US"/>
        </w:rPr>
      </w:pPr>
      <w:r w:rsidRPr="006852BE">
        <w:rPr>
          <w:noProof/>
          <w:lang w:val="en-US" w:eastAsia="en-US"/>
        </w:rPr>
        <w:drawing>
          <wp:inline distT="0" distB="0" distL="0" distR="0" wp14:anchorId="7C190954" wp14:editId="6787E1EF">
            <wp:extent cx="2786332" cy="2376839"/>
            <wp:effectExtent l="0" t="0" r="0" b="4445"/>
            <wp:docPr id="124" name="Picture 124" descr="isolumIT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isolumITP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84560" cy="2375328"/>
                    </a:xfrm>
                    <a:prstGeom prst="rect">
                      <a:avLst/>
                    </a:prstGeom>
                    <a:noFill/>
                    <a:ln>
                      <a:noFill/>
                    </a:ln>
                  </pic:spPr>
                </pic:pic>
              </a:graphicData>
            </a:graphic>
          </wp:inline>
        </w:drawing>
      </w:r>
      <w:r w:rsidRPr="006852BE">
        <w:rPr>
          <w:caps/>
          <w:noProof/>
          <w:lang w:val="en-US" w:eastAsia="en-US"/>
        </w:rPr>
        <w:drawing>
          <wp:inline distT="0" distB="0" distL="0" distR="0" wp14:anchorId="62F388EE" wp14:editId="33D8FD03">
            <wp:extent cx="2763534" cy="2380891"/>
            <wp:effectExtent l="0" t="0" r="0" b="635"/>
            <wp:docPr id="123" name="Picture 123" descr="C:\Users\Jaclyn\AppData\Local\Microsoft\Windows\INetCache\Content.Word\isolumY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aclyn\AppData\Local\Microsoft\Windows\INetCache\Content.Word\isolumYCC.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69580" cy="2386099"/>
                    </a:xfrm>
                    <a:prstGeom prst="rect">
                      <a:avLst/>
                    </a:prstGeom>
                    <a:noFill/>
                    <a:ln>
                      <a:noFill/>
                    </a:ln>
                  </pic:spPr>
                </pic:pic>
              </a:graphicData>
            </a:graphic>
          </wp:inline>
        </w:drawing>
      </w:r>
    </w:p>
    <w:p w14:paraId="5CDBECD2" w14:textId="1C9E8008" w:rsidR="00925C4B" w:rsidRPr="006852BE" w:rsidRDefault="00925C4B" w:rsidP="00925C4B">
      <w:pPr>
        <w:pStyle w:val="Caption"/>
        <w:rPr>
          <w:szCs w:val="20"/>
          <w:lang w:val="en-US"/>
        </w:rPr>
      </w:pPr>
      <w:bookmarkStart w:id="111" w:name="_Ref460246630"/>
      <w:bookmarkStart w:id="112" w:name="OLE_LINK26"/>
      <w:bookmarkStart w:id="113" w:name="OLE_LINK27"/>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6</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3</w:t>
      </w:r>
      <w:r w:rsidRPr="006852BE">
        <w:rPr>
          <w:lang w:val="en-US"/>
        </w:rPr>
        <w:fldChar w:fldCharType="end"/>
      </w:r>
      <w:bookmarkEnd w:id="111"/>
      <w:r w:rsidRPr="006852BE">
        <w:rPr>
          <w:lang w:val="en-US"/>
        </w:rPr>
        <w:t xml:space="preserve"> – </w:t>
      </w:r>
      <w:r w:rsidRPr="005C4EC9">
        <w:rPr>
          <w:noProof/>
          <w:lang w:val="en-US"/>
        </w:rPr>
        <w:t xml:space="preserve">Luminance </w:t>
      </w:r>
      <w:r w:rsidR="00FB1D30" w:rsidRPr="006852BE">
        <w:rPr>
          <w:noProof/>
          <w:lang w:val="en-US"/>
        </w:rPr>
        <w:t>c</w:t>
      </w:r>
      <w:r w:rsidR="00EE1D64" w:rsidRPr="005C4EC9">
        <w:rPr>
          <w:noProof/>
          <w:lang w:val="en-US"/>
        </w:rPr>
        <w:t>orrelation with IC</w:t>
      </w:r>
      <w:r w:rsidR="00EE1D64" w:rsidRPr="005C4EC9">
        <w:rPr>
          <w:noProof/>
          <w:vertAlign w:val="subscript"/>
          <w:lang w:val="en-US"/>
        </w:rPr>
        <w:t>T</w:t>
      </w:r>
      <w:r w:rsidR="00EE1D64" w:rsidRPr="005C4EC9">
        <w:rPr>
          <w:noProof/>
          <w:lang w:val="en-US"/>
        </w:rPr>
        <w:t>C</w:t>
      </w:r>
      <w:r w:rsidR="00EE1D64" w:rsidRPr="005C4EC9">
        <w:rPr>
          <w:noProof/>
          <w:vertAlign w:val="subscript"/>
          <w:lang w:val="en-US"/>
        </w:rPr>
        <w:t>P</w:t>
      </w:r>
      <w:r w:rsidRPr="005C4EC9">
        <w:rPr>
          <w:noProof/>
          <w:lang w:val="en-US"/>
        </w:rPr>
        <w:t xml:space="preserve"> and Y’CbCr</w:t>
      </w:r>
      <w:r w:rsidRPr="006852BE">
        <w:rPr>
          <w:noProof/>
          <w:lang w:val="en-US"/>
        </w:rPr>
        <w:t xml:space="preserve"> colour representations</w:t>
      </w:r>
      <w:r w:rsidRPr="005C4EC9">
        <w:rPr>
          <w:noProof/>
          <w:lang w:val="en-US"/>
        </w:rPr>
        <w:t>.</w:t>
      </w:r>
    </w:p>
    <w:bookmarkEnd w:id="112"/>
    <w:bookmarkEnd w:id="113"/>
    <w:p w14:paraId="134E8E01" w14:textId="77777777" w:rsidR="009005F3" w:rsidRPr="006852BE" w:rsidRDefault="009005F3" w:rsidP="003F327F"/>
    <w:p w14:paraId="5079A051" w14:textId="15D0D987" w:rsidR="007619C7" w:rsidRPr="006852BE" w:rsidRDefault="00454060" w:rsidP="007619C7">
      <w:pPr>
        <w:pStyle w:val="Heading3"/>
      </w:pPr>
      <w:r w:rsidRPr="006852BE">
        <w:rPr>
          <w:noProof/>
        </w:rPr>
        <w:t xml:space="preserve">Guidelines for use of PQ </w:t>
      </w:r>
      <w:bookmarkStart w:id="114" w:name="OLE_LINK20"/>
      <w:bookmarkStart w:id="115" w:name="OLE_LINK21"/>
      <w:bookmarkStart w:id="116" w:name="OLE_LINK22"/>
      <w:bookmarkStart w:id="117" w:name="OLE_LINK44"/>
      <w:r w:rsidRPr="006852BE">
        <w:rPr>
          <w:noProof/>
        </w:rPr>
        <w:t>IC</w:t>
      </w:r>
      <w:r w:rsidRPr="006852BE">
        <w:rPr>
          <w:noProof/>
          <w:vertAlign w:val="subscript"/>
        </w:rPr>
        <w:t>T</w:t>
      </w:r>
      <w:r w:rsidRPr="006852BE">
        <w:rPr>
          <w:noProof/>
        </w:rPr>
        <w:t>C</w:t>
      </w:r>
      <w:r w:rsidRPr="006852BE">
        <w:rPr>
          <w:noProof/>
          <w:vertAlign w:val="subscript"/>
        </w:rPr>
        <w:t>P</w:t>
      </w:r>
      <w:bookmarkEnd w:id="114"/>
      <w:bookmarkEnd w:id="115"/>
      <w:bookmarkEnd w:id="116"/>
      <w:bookmarkEnd w:id="117"/>
      <w:r w:rsidRPr="006852BE">
        <w:rPr>
          <w:noProof/>
          <w:vertAlign w:val="subscript"/>
        </w:rPr>
        <w:t xml:space="preserve"> </w:t>
      </w:r>
      <w:r w:rsidRPr="006852BE">
        <w:rPr>
          <w:noProof/>
        </w:rPr>
        <w:t xml:space="preserve">with HEVC or AVC </w:t>
      </w:r>
    </w:p>
    <w:p w14:paraId="121A326E" w14:textId="1823A3E1" w:rsidR="00210229" w:rsidRPr="006852BE" w:rsidRDefault="00210229" w:rsidP="003F327F">
      <w:r w:rsidRPr="006852BE">
        <w:t xml:space="preserve">This section is to provide some guidelines for the operation of AVC or HEVC systems adapted for compressing HDR video. The described system follows the same workflow of PQ NCL Y'CbCr 4:2:0 video signals as described in </w:t>
      </w:r>
      <w:r w:rsidRPr="006852BE">
        <w:fldChar w:fldCharType="begin"/>
      </w:r>
      <w:r w:rsidRPr="006852BE">
        <w:instrText xml:space="preserve"> REF _Ref448495076 \r \h </w:instrText>
      </w:r>
      <w:r w:rsidRPr="006852BE">
        <w:fldChar w:fldCharType="separate"/>
      </w:r>
      <w:r w:rsidR="007867EB" w:rsidRPr="006852BE">
        <w:t>[1]</w:t>
      </w:r>
      <w:r w:rsidRPr="006852BE">
        <w:fldChar w:fldCharType="end"/>
      </w:r>
      <w:r w:rsidRPr="006852BE">
        <w:t xml:space="preserve">. </w:t>
      </w:r>
      <w:r w:rsidR="00580416" w:rsidRPr="006852BE">
        <w:t xml:space="preserve">The system consists of four major stages: Pre-encoding processes (Section </w:t>
      </w:r>
      <w:r w:rsidR="00580416" w:rsidRPr="006852BE">
        <w:fldChar w:fldCharType="begin"/>
      </w:r>
      <w:r w:rsidR="00580416" w:rsidRPr="006852BE">
        <w:instrText xml:space="preserve"> REF _Ref460246993 \r \h </w:instrText>
      </w:r>
      <w:r w:rsidR="00580416" w:rsidRPr="006852BE">
        <w:fldChar w:fldCharType="separate"/>
      </w:r>
      <w:r w:rsidR="007867EB" w:rsidRPr="006852BE">
        <w:t>6.2.2.1</w:t>
      </w:r>
      <w:r w:rsidR="00580416" w:rsidRPr="006852BE">
        <w:fldChar w:fldCharType="end"/>
      </w:r>
      <w:r w:rsidR="00580416" w:rsidRPr="006852BE">
        <w:t xml:space="preserve">), an Encoding process (Section </w:t>
      </w:r>
      <w:r w:rsidR="00580416" w:rsidRPr="006852BE">
        <w:fldChar w:fldCharType="begin"/>
      </w:r>
      <w:r w:rsidR="00580416" w:rsidRPr="006852BE">
        <w:instrText xml:space="preserve"> REF _Ref461022003 \r \h </w:instrText>
      </w:r>
      <w:r w:rsidR="00580416" w:rsidRPr="006852BE">
        <w:fldChar w:fldCharType="separate"/>
      </w:r>
      <w:r w:rsidR="007867EB" w:rsidRPr="006852BE">
        <w:t>6.2.2.2</w:t>
      </w:r>
      <w:r w:rsidR="00580416" w:rsidRPr="006852BE">
        <w:fldChar w:fldCharType="end"/>
      </w:r>
      <w:r w:rsidR="00580416" w:rsidRPr="006852BE">
        <w:t xml:space="preserve">), a Decoding process (Section </w:t>
      </w:r>
      <w:r w:rsidR="00580416" w:rsidRPr="006852BE">
        <w:fldChar w:fldCharType="begin"/>
      </w:r>
      <w:r w:rsidR="00580416" w:rsidRPr="006852BE">
        <w:instrText xml:space="preserve"> REF _Ref461022009 \r \h </w:instrText>
      </w:r>
      <w:r w:rsidR="00580416" w:rsidRPr="006852BE">
        <w:fldChar w:fldCharType="separate"/>
      </w:r>
      <w:r w:rsidR="007867EB" w:rsidRPr="006852BE">
        <w:t>6.2.2.3</w:t>
      </w:r>
      <w:r w:rsidR="00580416" w:rsidRPr="006852BE">
        <w:fldChar w:fldCharType="end"/>
      </w:r>
      <w:r w:rsidR="00580416" w:rsidRPr="006852BE">
        <w:t xml:space="preserve">), and Post-decoding processes (Section </w:t>
      </w:r>
      <w:r w:rsidR="00580416" w:rsidRPr="006852BE">
        <w:fldChar w:fldCharType="begin"/>
      </w:r>
      <w:r w:rsidR="00580416" w:rsidRPr="006852BE">
        <w:instrText xml:space="preserve"> REF _Ref461022016 \r \h </w:instrText>
      </w:r>
      <w:r w:rsidR="00580416" w:rsidRPr="006852BE">
        <w:fldChar w:fldCharType="separate"/>
      </w:r>
      <w:r w:rsidR="007867EB" w:rsidRPr="006852BE">
        <w:t>6.2.2.4</w:t>
      </w:r>
      <w:r w:rsidR="00580416" w:rsidRPr="006852BE">
        <w:fldChar w:fldCharType="end"/>
      </w:r>
      <w:r w:rsidR="00580416" w:rsidRPr="006852BE">
        <w:t xml:space="preserve">). These four stages are applied sequentially with the output of one stage being used as input to the next stage according to the above-mentioned order. It is assumed that both the input to and the output of the HDR System are 4:4:4, linear light, floating-point signals, in an RGB colour representation using colour </w:t>
      </w:r>
      <w:bookmarkStart w:id="118" w:name="OLE_LINK50"/>
      <w:bookmarkStart w:id="119" w:name="OLE_LINK51"/>
      <w:bookmarkStart w:id="120" w:name="OLE_LINK52"/>
      <w:r w:rsidR="00580416" w:rsidRPr="006852BE">
        <w:t>p</w:t>
      </w:r>
      <w:r w:rsidR="00371959" w:rsidRPr="006852BE">
        <w:t>rimaries in accordance with BT.2020 and BT.</w:t>
      </w:r>
      <w:r w:rsidR="00580416" w:rsidRPr="006852BE">
        <w:t>2100</w:t>
      </w:r>
      <w:bookmarkEnd w:id="118"/>
      <w:bookmarkEnd w:id="119"/>
      <w:bookmarkEnd w:id="120"/>
      <w:r w:rsidR="00580416" w:rsidRPr="006852BE">
        <w:t>. It is also assumed that encoding and decoding is performed in a 4:2:0, 10-bit representation.</w:t>
      </w:r>
    </w:p>
    <w:p w14:paraId="2F12B5A6" w14:textId="4122B2C3" w:rsidR="000572AD" w:rsidRPr="006852BE" w:rsidRDefault="000572AD" w:rsidP="000572AD">
      <w:pPr>
        <w:spacing w:before="60"/>
        <w:ind w:left="288"/>
        <w:rPr>
          <w:sz w:val="18"/>
        </w:rPr>
      </w:pPr>
      <w:bookmarkStart w:id="121" w:name="OLE_LINK33"/>
      <w:bookmarkStart w:id="122" w:name="OLE_LINK34"/>
      <w:bookmarkStart w:id="123" w:name="OLE_LINK35"/>
      <w:bookmarkStart w:id="124" w:name="OLE_LINK39"/>
      <w:bookmarkStart w:id="125" w:name="OLE_LINK40"/>
      <w:bookmarkStart w:id="126" w:name="OLE_LINK41"/>
      <w:bookmarkStart w:id="127" w:name="OLE_LINK42"/>
      <w:bookmarkStart w:id="128" w:name="OLE_LINK43"/>
      <w:r w:rsidRPr="006852BE">
        <w:rPr>
          <w:sz w:val="18"/>
        </w:rPr>
        <w:t>NOTE </w:t>
      </w:r>
      <w:r w:rsidR="00E21BCF" w:rsidRPr="006852BE">
        <w:rPr>
          <w:sz w:val="18"/>
        </w:rPr>
        <w:t>5</w:t>
      </w:r>
      <w:r w:rsidRPr="006852BE">
        <w:rPr>
          <w:sz w:val="18"/>
        </w:rPr>
        <w:t> </w:t>
      </w:r>
      <w:bookmarkStart w:id="129" w:name="OLE_LINK36"/>
      <w:bookmarkStart w:id="130" w:name="OLE_LINK37"/>
      <w:bookmarkStart w:id="131" w:name="OLE_LINK38"/>
      <w:bookmarkEnd w:id="121"/>
      <w:bookmarkEnd w:id="122"/>
      <w:bookmarkEnd w:id="123"/>
      <w:r w:rsidRPr="006852BE">
        <w:rPr>
          <w:sz w:val="18"/>
        </w:rPr>
        <w:t xml:space="preserve">– The main </w:t>
      </w:r>
      <w:bookmarkEnd w:id="124"/>
      <w:bookmarkEnd w:id="125"/>
      <w:bookmarkEnd w:id="126"/>
      <w:bookmarkEnd w:id="127"/>
      <w:bookmarkEnd w:id="128"/>
      <w:bookmarkEnd w:id="129"/>
      <w:bookmarkEnd w:id="130"/>
      <w:bookmarkEnd w:id="131"/>
      <w:r w:rsidRPr="006852BE">
        <w:rPr>
          <w:sz w:val="18"/>
        </w:rPr>
        <w:t xml:space="preserve">goal of this section is to highlight the conversion and coding difference between PQ </w:t>
      </w:r>
      <w:bookmarkStart w:id="132" w:name="OLE_LINK23"/>
      <w:bookmarkStart w:id="133" w:name="OLE_LINK24"/>
      <w:bookmarkStart w:id="134" w:name="OLE_LINK25"/>
      <w:r w:rsidRPr="006852BE">
        <w:rPr>
          <w:noProof/>
        </w:rPr>
        <w:t>IC</w:t>
      </w:r>
      <w:r w:rsidRPr="006852BE">
        <w:rPr>
          <w:noProof/>
          <w:vertAlign w:val="subscript"/>
        </w:rPr>
        <w:t>T</w:t>
      </w:r>
      <w:r w:rsidRPr="006852BE">
        <w:rPr>
          <w:noProof/>
        </w:rPr>
        <w:t>C</w:t>
      </w:r>
      <w:r w:rsidRPr="006852BE">
        <w:rPr>
          <w:noProof/>
          <w:vertAlign w:val="subscript"/>
        </w:rPr>
        <w:t>P</w:t>
      </w:r>
      <w:bookmarkEnd w:id="132"/>
      <w:bookmarkEnd w:id="133"/>
      <w:bookmarkEnd w:id="134"/>
      <w:r w:rsidRPr="006852BE">
        <w:rPr>
          <w:noProof/>
          <w:vertAlign w:val="subscript"/>
        </w:rPr>
        <w:t xml:space="preserve"> </w:t>
      </w:r>
      <w:r w:rsidRPr="006852BE">
        <w:rPr>
          <w:noProof/>
        </w:rPr>
        <w:t xml:space="preserve">and PQ NCL Y'CbCr signal. </w:t>
      </w:r>
      <w:r w:rsidRPr="006852BE">
        <w:rPr>
          <w:sz w:val="18"/>
        </w:rPr>
        <w:t xml:space="preserve">More details on common parts of these two systems can refer specifically </w:t>
      </w:r>
      <w:bookmarkStart w:id="135" w:name="OLE_LINK64"/>
      <w:bookmarkStart w:id="136" w:name="OLE_LINK65"/>
      <w:bookmarkStart w:id="137" w:name="OLE_LINK66"/>
      <w:r w:rsidRPr="006852BE">
        <w:rPr>
          <w:sz w:val="18"/>
        </w:rPr>
        <w:t>in</w:t>
      </w:r>
      <w:bookmarkStart w:id="138" w:name="OLE_LINK9"/>
      <w:bookmarkStart w:id="139" w:name="OLE_LINK10"/>
      <w:bookmarkStart w:id="140" w:name="OLE_LINK11"/>
      <w:bookmarkEnd w:id="135"/>
      <w:bookmarkEnd w:id="136"/>
      <w:bookmarkEnd w:id="137"/>
      <w:r w:rsidRPr="006852BE">
        <w:rPr>
          <w:sz w:val="18"/>
        </w:rPr>
        <w:t xml:space="preserve"> </w:t>
      </w:r>
      <w:r w:rsidRPr="006852BE">
        <w:rPr>
          <w:sz w:val="18"/>
        </w:rPr>
        <w:fldChar w:fldCharType="begin"/>
      </w:r>
      <w:r w:rsidRPr="006852BE">
        <w:rPr>
          <w:sz w:val="18"/>
        </w:rPr>
        <w:instrText xml:space="preserve"> REF _Ref448495076 \r \h </w:instrText>
      </w:r>
      <w:r w:rsidRPr="006852BE">
        <w:rPr>
          <w:sz w:val="18"/>
        </w:rPr>
      </w:r>
      <w:r w:rsidRPr="006852BE">
        <w:rPr>
          <w:sz w:val="18"/>
        </w:rPr>
        <w:fldChar w:fldCharType="separate"/>
      </w:r>
      <w:r w:rsidR="007867EB" w:rsidRPr="006852BE">
        <w:rPr>
          <w:sz w:val="18"/>
        </w:rPr>
        <w:t>[1]</w:t>
      </w:r>
      <w:r w:rsidRPr="006852BE">
        <w:rPr>
          <w:sz w:val="18"/>
        </w:rPr>
        <w:fldChar w:fldCharType="end"/>
      </w:r>
      <w:r w:rsidRPr="006852BE">
        <w:rPr>
          <w:sz w:val="18"/>
        </w:rPr>
        <w:t>.</w:t>
      </w:r>
      <w:bookmarkEnd w:id="138"/>
      <w:bookmarkEnd w:id="139"/>
      <w:bookmarkEnd w:id="140"/>
      <w:r w:rsidRPr="006852BE">
        <w:rPr>
          <w:sz w:val="18"/>
        </w:rPr>
        <w:t xml:space="preserve"> </w:t>
      </w:r>
    </w:p>
    <w:p w14:paraId="7BCF6D5B" w14:textId="6287D308" w:rsidR="000572AD" w:rsidRPr="006852BE" w:rsidRDefault="000572AD" w:rsidP="00EE1D64">
      <w:pPr>
        <w:spacing w:before="120"/>
        <w:ind w:left="288"/>
        <w:rPr>
          <w:sz w:val="18"/>
        </w:rPr>
      </w:pPr>
      <w:r w:rsidRPr="006852BE">
        <w:rPr>
          <w:sz w:val="18"/>
        </w:rPr>
        <w:t>NOTE </w:t>
      </w:r>
      <w:r w:rsidR="00E21BCF" w:rsidRPr="006852BE">
        <w:rPr>
          <w:sz w:val="18"/>
        </w:rPr>
        <w:t>6</w:t>
      </w:r>
      <w:r w:rsidRPr="006852BE">
        <w:rPr>
          <w:sz w:val="18"/>
        </w:rPr>
        <w:t> – The same workflow can be used for HLG</w:t>
      </w:r>
      <w:r w:rsidRPr="006852BE">
        <w:rPr>
          <w:sz w:val="16"/>
        </w:rPr>
        <w:t xml:space="preserve"> </w:t>
      </w:r>
      <w:r w:rsidRPr="006852BE">
        <w:rPr>
          <w:noProof/>
          <w:sz w:val="18"/>
        </w:rPr>
        <w:t>IC</w:t>
      </w:r>
      <w:r w:rsidRPr="006852BE">
        <w:rPr>
          <w:noProof/>
          <w:sz w:val="18"/>
          <w:vertAlign w:val="subscript"/>
        </w:rPr>
        <w:t>T</w:t>
      </w:r>
      <w:r w:rsidRPr="006852BE">
        <w:rPr>
          <w:noProof/>
          <w:sz w:val="18"/>
        </w:rPr>
        <w:t>C</w:t>
      </w:r>
      <w:r w:rsidRPr="006852BE">
        <w:rPr>
          <w:noProof/>
          <w:sz w:val="18"/>
          <w:vertAlign w:val="subscript"/>
        </w:rPr>
        <w:t xml:space="preserve">P </w:t>
      </w:r>
      <w:r w:rsidRPr="006852BE">
        <w:rPr>
          <w:noProof/>
          <w:sz w:val="18"/>
        </w:rPr>
        <w:t>by substituting PQ with HLG.</w:t>
      </w:r>
    </w:p>
    <w:p w14:paraId="2B3982AC" w14:textId="77777777" w:rsidR="00210229" w:rsidRPr="006852BE" w:rsidRDefault="00210229" w:rsidP="003F327F">
      <w:pPr>
        <w:rPr>
          <w:highlight w:val="yellow"/>
          <w:lang w:eastAsia="ko-KR"/>
        </w:rPr>
      </w:pPr>
    </w:p>
    <w:p w14:paraId="0161973C" w14:textId="74086541" w:rsidR="00210229" w:rsidRPr="006852BE" w:rsidRDefault="00210229" w:rsidP="00EE1D64">
      <w:pPr>
        <w:pStyle w:val="Heading4"/>
      </w:pPr>
      <w:bookmarkStart w:id="141" w:name="_Ref460246993"/>
      <w:r w:rsidRPr="006852BE">
        <w:t>Pre-encoding process</w:t>
      </w:r>
      <w:bookmarkEnd w:id="141"/>
      <w:r w:rsidRPr="006852BE">
        <w:rPr>
          <w:noProof/>
        </w:rPr>
        <w:t xml:space="preserve"> </w:t>
      </w:r>
    </w:p>
    <w:p w14:paraId="31D20EB8" w14:textId="1B7A7233" w:rsidR="00C74B03" w:rsidRPr="006852BE" w:rsidRDefault="00C74B03" w:rsidP="00C74B03">
      <w:pPr>
        <w:rPr>
          <w:lang w:eastAsia="ko-KR"/>
        </w:rPr>
      </w:pPr>
      <w:r w:rsidRPr="006852BE">
        <w:rPr>
          <w:lang w:eastAsia="ko-KR"/>
        </w:rPr>
        <w:t xml:space="preserve">The pre-encoding process includes the following components, as presented in </w:t>
      </w:r>
      <w:r w:rsidRPr="006852BE">
        <w:rPr>
          <w:highlight w:val="yellow"/>
          <w:lang w:eastAsia="ko-KR"/>
        </w:rPr>
        <w:fldChar w:fldCharType="begin"/>
      </w:r>
      <w:r w:rsidRPr="006852BE">
        <w:rPr>
          <w:highlight w:val="yellow"/>
          <w:lang w:eastAsia="ko-KR"/>
        </w:rPr>
        <w:instrText xml:space="preserve"> REF _Ref460247110 \h </w:instrText>
      </w:r>
      <w:r w:rsidRPr="006852BE">
        <w:rPr>
          <w:highlight w:val="yellow"/>
          <w:lang w:eastAsia="ko-KR"/>
        </w:rPr>
      </w:r>
      <w:r w:rsidRPr="006852BE">
        <w:rPr>
          <w:highlight w:val="yellow"/>
          <w:lang w:eastAsia="ko-KR"/>
        </w:rPr>
        <w:fldChar w:fldCharType="separate"/>
      </w:r>
      <w:r w:rsidR="007867EB" w:rsidRPr="006852BE">
        <w:t>Figure </w:t>
      </w:r>
      <w:r w:rsidR="007867EB" w:rsidRPr="006852BE">
        <w:rPr>
          <w:noProof/>
        </w:rPr>
        <w:t>6</w:t>
      </w:r>
      <w:r w:rsidR="007867EB" w:rsidRPr="006852BE">
        <w:noBreakHyphen/>
      </w:r>
      <w:r w:rsidR="007867EB" w:rsidRPr="006852BE">
        <w:rPr>
          <w:noProof/>
        </w:rPr>
        <w:t>4</w:t>
      </w:r>
      <w:r w:rsidRPr="006852BE">
        <w:rPr>
          <w:highlight w:val="yellow"/>
          <w:lang w:eastAsia="ko-KR"/>
        </w:rPr>
        <w:fldChar w:fldCharType="end"/>
      </w:r>
      <w:r w:rsidRPr="006852BE">
        <w:rPr>
          <w:lang w:eastAsia="ko-KR"/>
        </w:rPr>
        <w:t>:</w:t>
      </w:r>
    </w:p>
    <w:p w14:paraId="46799FA5" w14:textId="685ADF6A" w:rsidR="00C74B03" w:rsidRPr="006852BE" w:rsidRDefault="00C74B03" w:rsidP="00C74B03">
      <w:pPr>
        <w:pStyle w:val="ListParagraph"/>
        <w:numPr>
          <w:ilvl w:val="0"/>
          <w:numId w:val="27"/>
        </w:numPr>
        <w:rPr>
          <w:lang w:eastAsia="ko-KR"/>
        </w:rPr>
      </w:pPr>
      <w:r w:rsidRPr="006852BE">
        <w:rPr>
          <w:lang w:eastAsia="ko-KR"/>
        </w:rPr>
        <w:t xml:space="preserve">a conversion component from a </w:t>
      </w:r>
      <w:r w:rsidR="00D85CD0" w:rsidRPr="006852BE">
        <w:t xml:space="preserve">linear-light </w:t>
      </w:r>
      <w:r w:rsidRPr="006852BE">
        <w:rPr>
          <w:lang w:eastAsia="ko-KR"/>
        </w:rPr>
        <w:t xml:space="preserve">RGB data representation to a </w:t>
      </w:r>
      <w:r w:rsidR="00D85CD0" w:rsidRPr="006852BE">
        <w:t xml:space="preserve">linear-light </w:t>
      </w:r>
      <w:r w:rsidRPr="006852BE">
        <w:rPr>
          <w:lang w:eastAsia="ko-KR"/>
        </w:rPr>
        <w:t>LMS data representation,</w:t>
      </w:r>
    </w:p>
    <w:p w14:paraId="42EE5967" w14:textId="23535C21" w:rsidR="00C74B03" w:rsidRPr="006852BE" w:rsidRDefault="00C74B03" w:rsidP="00C74B03">
      <w:pPr>
        <w:pStyle w:val="ListParagraph"/>
        <w:numPr>
          <w:ilvl w:val="0"/>
          <w:numId w:val="27"/>
        </w:numPr>
        <w:rPr>
          <w:lang w:eastAsia="ko-KR"/>
        </w:rPr>
      </w:pPr>
      <w:r w:rsidRPr="006852BE">
        <w:rPr>
          <w:lang w:eastAsia="ko-KR"/>
        </w:rPr>
        <w:t xml:space="preserve">a conversion component from a </w:t>
      </w:r>
      <w:r w:rsidR="00D85CD0" w:rsidRPr="006852BE">
        <w:t xml:space="preserve">linear-light </w:t>
      </w:r>
      <w:r w:rsidRPr="006852BE">
        <w:rPr>
          <w:lang w:eastAsia="ko-KR"/>
        </w:rPr>
        <w:t>LMS data representation to a non-</w:t>
      </w:r>
      <w:r w:rsidR="00D85CD0" w:rsidRPr="006852BE">
        <w:t xml:space="preserve"> linear-light </w:t>
      </w:r>
      <w:r w:rsidRPr="006852BE">
        <w:rPr>
          <w:lang w:eastAsia="ko-KR"/>
        </w:rPr>
        <w:t>data representation using the PQ transfer function,</w:t>
      </w:r>
    </w:p>
    <w:p w14:paraId="4CE8A3CD" w14:textId="77777777" w:rsidR="00C74B03" w:rsidRPr="006852BE" w:rsidRDefault="00C74B03" w:rsidP="00C74B03">
      <w:pPr>
        <w:pStyle w:val="ListParagraph"/>
        <w:numPr>
          <w:ilvl w:val="0"/>
          <w:numId w:val="27"/>
        </w:numPr>
        <w:rPr>
          <w:lang w:eastAsia="ko-KR"/>
        </w:rPr>
      </w:pPr>
      <w:r w:rsidRPr="006852BE">
        <w:rPr>
          <w:lang w:eastAsia="ko-KR"/>
        </w:rPr>
        <w:t xml:space="preserve">a colour format conversion component that converts data to the Constant Intensity </w:t>
      </w:r>
      <w:bookmarkStart w:id="142" w:name="OLE_LINK47"/>
      <w:bookmarkStart w:id="143" w:name="OLE_LINK48"/>
      <w:bookmarkStart w:id="144" w:name="OLE_LINK49"/>
      <w:r w:rsidRPr="006852BE">
        <w:rPr>
          <w:noProof/>
        </w:rPr>
        <w:t>I</w:t>
      </w:r>
      <w:bookmarkStart w:id="145" w:name="OLE_LINK12"/>
      <w:bookmarkStart w:id="146" w:name="OLE_LINK13"/>
      <w:bookmarkStart w:id="147" w:name="OLE_LINK14"/>
      <w:r w:rsidRPr="006852BE">
        <w:rPr>
          <w:noProof/>
        </w:rPr>
        <w:t>C</w:t>
      </w:r>
      <w:r w:rsidRPr="006852BE">
        <w:rPr>
          <w:noProof/>
          <w:vertAlign w:val="subscript"/>
        </w:rPr>
        <w:t>T</w:t>
      </w:r>
      <w:bookmarkEnd w:id="145"/>
      <w:bookmarkEnd w:id="146"/>
      <w:bookmarkEnd w:id="147"/>
      <w:r w:rsidRPr="006852BE">
        <w:rPr>
          <w:noProof/>
        </w:rPr>
        <w:t>C</w:t>
      </w:r>
      <w:r w:rsidRPr="006852BE">
        <w:rPr>
          <w:noProof/>
          <w:vertAlign w:val="subscript"/>
        </w:rPr>
        <w:t>P</w:t>
      </w:r>
      <w:bookmarkEnd w:id="142"/>
      <w:bookmarkEnd w:id="143"/>
      <w:bookmarkEnd w:id="144"/>
      <w:r w:rsidRPr="006852BE">
        <w:rPr>
          <w:lang w:eastAsia="ko-KR"/>
        </w:rPr>
        <w:t xml:space="preserve"> representation,</w:t>
      </w:r>
    </w:p>
    <w:p w14:paraId="13E0D215" w14:textId="6297BCC8" w:rsidR="00C74B03" w:rsidRPr="006852BE" w:rsidRDefault="00C74B03" w:rsidP="00C74B03">
      <w:pPr>
        <w:pStyle w:val="ListParagraph"/>
        <w:numPr>
          <w:ilvl w:val="0"/>
          <w:numId w:val="27"/>
        </w:numPr>
        <w:rPr>
          <w:lang w:eastAsia="ko-KR"/>
        </w:rPr>
      </w:pPr>
      <w:r w:rsidRPr="006852BE">
        <w:rPr>
          <w:lang w:eastAsia="ko-KR"/>
        </w:rPr>
        <w:t xml:space="preserve">a conversion component that converts a floating-point representation to a fixed-point representation (i.e. 10 bits), and </w:t>
      </w:r>
    </w:p>
    <w:p w14:paraId="32E8249B" w14:textId="77777777" w:rsidR="00C74B03" w:rsidRPr="006852BE" w:rsidRDefault="00C74B03" w:rsidP="00C74B03">
      <w:pPr>
        <w:pStyle w:val="ListParagraph"/>
        <w:numPr>
          <w:ilvl w:val="0"/>
          <w:numId w:val="27"/>
        </w:numPr>
        <w:rPr>
          <w:lang w:eastAsia="ko-KR"/>
        </w:rPr>
      </w:pPr>
      <w:r w:rsidRPr="006852BE">
        <w:rPr>
          <w:lang w:eastAsia="ko-KR"/>
        </w:rPr>
        <w:t>a chroma down-conversion component that converts data from 4:4:4 to 4:2:0.</w:t>
      </w:r>
    </w:p>
    <w:p w14:paraId="77DDC455" w14:textId="30F06550" w:rsidR="002D2AC8" w:rsidRPr="006852BE" w:rsidRDefault="002D2AC8" w:rsidP="003F327F">
      <w:pPr>
        <w:rPr>
          <w:highlight w:val="yellow"/>
          <w:lang w:eastAsia="ko-KR"/>
        </w:rPr>
      </w:pPr>
    </w:p>
    <w:bookmarkStart w:id="148" w:name="OLE_LINK139"/>
    <w:bookmarkStart w:id="149" w:name="OLE_LINK140"/>
    <w:p w14:paraId="75FD0DAF" w14:textId="77777777" w:rsidR="00C74B03" w:rsidRPr="006852BE" w:rsidRDefault="00C74B03" w:rsidP="00C74B03">
      <w:pPr>
        <w:pStyle w:val="Caption"/>
        <w:rPr>
          <w:lang w:val="en-US"/>
        </w:rPr>
      </w:pPr>
      <w:r w:rsidRPr="006852BE">
        <w:rPr>
          <w:lang w:val="en-US"/>
        </w:rPr>
        <w:object w:dxaOrig="8595" w:dyaOrig="1180" w14:anchorId="6C077AC0">
          <v:shape id="_x0000_i1030" type="#_x0000_t75" style="width:429pt;height:59.25pt" o:ole="">
            <v:imagedata r:id="rId24" o:title=""/>
          </v:shape>
          <o:OLEObject Type="Embed" ProgID="Visio.Drawing.11" ShapeID="_x0000_i1030" DrawAspect="Content" ObjectID="_1537189477" r:id="rId25"/>
        </w:object>
      </w:r>
    </w:p>
    <w:p w14:paraId="0802EF2F" w14:textId="6FDD2F35" w:rsidR="00C74B03" w:rsidRPr="006852BE" w:rsidRDefault="00C74B03" w:rsidP="00C74B03">
      <w:pPr>
        <w:pStyle w:val="Caption"/>
        <w:rPr>
          <w:szCs w:val="20"/>
          <w:lang w:val="en-US"/>
        </w:rPr>
      </w:pPr>
      <w:bookmarkStart w:id="150" w:name="_Ref460247110"/>
      <w:bookmarkStart w:id="151" w:name="_Ref460247106"/>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6</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4</w:t>
      </w:r>
      <w:r w:rsidRPr="006852BE">
        <w:rPr>
          <w:lang w:val="en-US"/>
        </w:rPr>
        <w:fldChar w:fldCharType="end"/>
      </w:r>
      <w:bookmarkEnd w:id="150"/>
      <w:r w:rsidRPr="006852BE">
        <w:rPr>
          <w:lang w:val="en-US"/>
        </w:rPr>
        <w:t xml:space="preserve"> – </w:t>
      </w:r>
      <w:r w:rsidRPr="001D6967">
        <w:rPr>
          <w:noProof/>
          <w:lang w:val="en-US"/>
        </w:rPr>
        <w:t>Conventional pre-encoding process system diagram</w:t>
      </w:r>
      <w:bookmarkEnd w:id="151"/>
      <w:r w:rsidR="003A48D5">
        <w:rPr>
          <w:noProof/>
          <w:lang w:val="en-US"/>
        </w:rPr>
        <w:t>.</w:t>
      </w:r>
    </w:p>
    <w:bookmarkEnd w:id="148"/>
    <w:bookmarkEnd w:id="149"/>
    <w:p w14:paraId="116B86B5" w14:textId="77777777" w:rsidR="00C74B03" w:rsidRPr="006852BE" w:rsidRDefault="00C74B03" w:rsidP="003F327F">
      <w:pPr>
        <w:rPr>
          <w:highlight w:val="yellow"/>
          <w:lang w:eastAsia="ko-KR"/>
        </w:rPr>
      </w:pPr>
    </w:p>
    <w:p w14:paraId="59BF332B" w14:textId="04027C92" w:rsidR="002D2AC8" w:rsidRPr="006852BE" w:rsidRDefault="006144AA" w:rsidP="00EE1D64">
      <w:pPr>
        <w:pStyle w:val="Heading5"/>
      </w:pPr>
      <w:r w:rsidRPr="006852BE">
        <w:t xml:space="preserve">Conversion from a </w:t>
      </w:r>
      <w:r w:rsidR="00D85CD0" w:rsidRPr="006852BE">
        <w:t xml:space="preserve">linear-light </w:t>
      </w:r>
      <w:r w:rsidRPr="006852BE">
        <w:t xml:space="preserve">RGB representation to </w:t>
      </w:r>
      <w:r w:rsidR="00D85CD0" w:rsidRPr="006852BE">
        <w:t xml:space="preserve">linear-light </w:t>
      </w:r>
      <w:r w:rsidRPr="006852BE">
        <w:t xml:space="preserve">LMS </w:t>
      </w:r>
    </w:p>
    <w:p w14:paraId="0AF27194" w14:textId="38D7662A" w:rsidR="00D43B6A" w:rsidRPr="006852BE" w:rsidRDefault="00D43B6A" w:rsidP="00D43B6A">
      <w:r w:rsidRPr="006852BE">
        <w:t>Conversion from a linear</w:t>
      </w:r>
      <w:r w:rsidR="00E21BCF" w:rsidRPr="006852BE">
        <w:t>-light</w:t>
      </w:r>
      <w:r w:rsidRPr="006852BE">
        <w:t xml:space="preserve"> RGB to a </w:t>
      </w:r>
      <w:r w:rsidR="00E21BCF" w:rsidRPr="006852BE">
        <w:t xml:space="preserve">linear-light </w:t>
      </w:r>
      <w:r w:rsidRPr="006852BE">
        <w:t>LMS representation is commonly performed using a 3x3 matrix conversion process</w:t>
      </w:r>
      <w:bookmarkStart w:id="152" w:name="OLE_LINK85"/>
      <w:bookmarkStart w:id="153" w:name="OLE_LINK86"/>
      <w:bookmarkStart w:id="154" w:name="OLE_LINK87"/>
      <w:r w:rsidRPr="006852BE">
        <w:t>, where RGB color primaries are in a</w:t>
      </w:r>
      <w:r w:rsidR="00371959" w:rsidRPr="006852BE">
        <w:t>ccordance with BT.2020 and BT.</w:t>
      </w:r>
      <w:r w:rsidRPr="006852BE">
        <w:t>2100.</w:t>
      </w:r>
      <w:bookmarkEnd w:id="152"/>
      <w:bookmarkEnd w:id="153"/>
      <w:bookmarkEnd w:id="154"/>
    </w:p>
    <w:p w14:paraId="2605C15C" w14:textId="10A345B9" w:rsidR="00D43B6A" w:rsidRPr="006852BE" w:rsidRDefault="00D43B6A" w:rsidP="00D43B6A">
      <w:r w:rsidRPr="006852BE">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L</m:t>
                  </m:r>
                </m:e>
              </m:mr>
              <m:mr>
                <m:e>
                  <m:r>
                    <m:rPr>
                      <m:sty m:val="p"/>
                    </m:rPr>
                    <w:rPr>
                      <w:rFonts w:ascii="Cambria Math" w:hAnsi="Cambria Math"/>
                    </w:rPr>
                    <m:t>M</m:t>
                  </m:r>
                </m:e>
              </m:mr>
              <m:mr>
                <m:e>
                  <m:r>
                    <m:rPr>
                      <m:sty m:val="p"/>
                    </m:rPr>
                    <w:rPr>
                      <w:rFonts w:ascii="Cambria Math" w:hAnsi="Cambria Math"/>
                    </w:rPr>
                    <m:t>S</m:t>
                  </m:r>
                </m:e>
              </m:mr>
            </m:m>
          </m:e>
        </m:d>
        <m:r>
          <w:rPr>
            <w:rFonts w:ascii="Cambria Math" w:hAnsi="Cambria Math"/>
          </w:rPr>
          <m:t>=</m:t>
        </m:r>
        <w:bookmarkStart w:id="155" w:name="OLE_LINK58"/>
        <w:bookmarkStart w:id="156" w:name="OLE_LINK70"/>
        <w:bookmarkStart w:id="157" w:name="OLE_LINK71"/>
        <m:f>
          <m:fPr>
            <m:ctrlPr>
              <w:rPr>
                <w:rFonts w:ascii="Cambria Math" w:hAnsi="Cambria Math"/>
                <w:i/>
              </w:rPr>
            </m:ctrlPr>
          </m:fPr>
          <m:num>
            <m:r>
              <w:rPr>
                <w:rFonts w:ascii="Cambria Math" w:hAnsi="Cambria Math"/>
              </w:rPr>
              <m:t>1</m:t>
            </m:r>
          </m:num>
          <m:den>
            <m:r>
              <w:rPr>
                <w:rFonts w:ascii="Cambria Math" w:hAnsi="Cambria Math"/>
              </w:rPr>
              <m:t>4096</m:t>
            </m:r>
          </m:den>
        </m:f>
        <w:bookmarkEnd w:id="155"/>
        <w:bookmarkEnd w:id="156"/>
        <w:bookmarkEnd w:id="157"/>
        <m:d>
          <m:dPr>
            <m:begChr m:val="["/>
            <m:endChr m:val="]"/>
            <m:ctrlPr>
              <w:rPr>
                <w:rFonts w:ascii="Cambria Math" w:hAnsi="Cambria Math"/>
                <w:i/>
              </w:rPr>
            </m:ctrlPr>
          </m:dPr>
          <m:e>
            <m:m>
              <m:mPr>
                <m:mcs>
                  <m:mc>
                    <m:mcPr>
                      <m:count m:val="3"/>
                      <m:mcJc m:val="left"/>
                    </m:mcPr>
                  </m:mc>
                </m:mcs>
                <m:ctrlPr>
                  <w:rPr>
                    <w:rFonts w:ascii="Cambria Math" w:hAnsi="Cambria Math"/>
                    <w:i/>
                  </w:rPr>
                </m:ctrlPr>
              </m:mPr>
              <m:mr>
                <m:e>
                  <m:r>
                    <w:rPr>
                      <w:rFonts w:ascii="Cambria Math" w:hAnsi="Cambria Math"/>
                    </w:rPr>
                    <m:t>1688</m:t>
                  </m:r>
                </m:e>
                <m:e>
                  <m:r>
                    <w:rPr>
                      <w:rFonts w:ascii="Cambria Math" w:hAnsi="Cambria Math"/>
                    </w:rPr>
                    <m:t>2146</m:t>
                  </m:r>
                </m:e>
                <m:e>
                  <m:r>
                    <w:rPr>
                      <w:rFonts w:ascii="Cambria Math" w:hAnsi="Cambria Math"/>
                    </w:rPr>
                    <m:t>262</m:t>
                  </m:r>
                </m:e>
              </m:mr>
              <m:mr>
                <m:e>
                  <m:r>
                    <w:rPr>
                      <w:rFonts w:ascii="Cambria Math" w:hAnsi="Cambria Math"/>
                    </w:rPr>
                    <m:t>683</m:t>
                  </m:r>
                </m:e>
                <m:e>
                  <m:r>
                    <w:rPr>
                      <w:rFonts w:ascii="Cambria Math" w:hAnsi="Cambria Math"/>
                    </w:rPr>
                    <m:t>2951</m:t>
                  </m:r>
                </m:e>
                <m:e>
                  <m:r>
                    <w:rPr>
                      <w:rFonts w:ascii="Cambria Math" w:hAnsi="Cambria Math"/>
                    </w:rPr>
                    <m:t>462</m:t>
                  </m:r>
                </m:e>
              </m:mr>
              <m:mr>
                <m:e>
                  <m:r>
                    <w:rPr>
                      <w:rFonts w:ascii="Cambria Math" w:hAnsi="Cambria Math"/>
                    </w:rPr>
                    <m:t>99</m:t>
                  </m:r>
                </m:e>
                <m:e>
                  <m:r>
                    <w:rPr>
                      <w:rFonts w:ascii="Cambria Math" w:hAnsi="Cambria Math"/>
                    </w:rPr>
                    <m:t>309</m:t>
                  </m:r>
                </m:e>
                <m:e>
                  <m:r>
                    <w:rPr>
                      <w:rFonts w:ascii="Cambria Math" w:hAnsi="Cambria Math"/>
                    </w:rPr>
                    <m:t>3688</m:t>
                  </m:r>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oMath>
      <w:r w:rsidRPr="006852BE">
        <w:tab/>
      </w:r>
      <w:r w:rsidRPr="006852BE">
        <w:tab/>
        <w:t>(</w:t>
      </w:r>
      <w:bookmarkStart w:id="158" w:name="OETF_PQ"/>
      <w:r w:rsidRPr="006852BE">
        <w:fldChar w:fldCharType="begin"/>
      </w:r>
      <w:r w:rsidRPr="006852BE">
        <w:instrText xml:space="preserve"> STYLEREF 1 \s </w:instrText>
      </w:r>
      <w:r w:rsidRPr="006852BE">
        <w:fldChar w:fldCharType="separate"/>
      </w:r>
      <w:r w:rsidR="007867EB" w:rsidRPr="006852BE">
        <w:rPr>
          <w:noProof/>
        </w:rPr>
        <w:t>6</w:t>
      </w:r>
      <w:r w:rsidRPr="006852BE">
        <w:fldChar w:fldCharType="end"/>
      </w:r>
      <w:r w:rsidRPr="006852BE">
        <w:noBreakHyphen/>
      </w:r>
      <w:fldSimple w:instr=" SEQ Equation \* ARABIC \s 1 ">
        <w:r w:rsidR="007867EB" w:rsidRPr="006852BE">
          <w:rPr>
            <w:noProof/>
          </w:rPr>
          <w:t>3</w:t>
        </w:r>
      </w:fldSimple>
      <w:bookmarkEnd w:id="158"/>
      <w:r w:rsidRPr="006852BE">
        <w:t>)</w:t>
      </w:r>
    </w:p>
    <w:p w14:paraId="171AED70" w14:textId="77777777" w:rsidR="002D2AC8" w:rsidRPr="006852BE" w:rsidRDefault="002D2AC8" w:rsidP="002D2AC8"/>
    <w:p w14:paraId="3EF759A9" w14:textId="492ED4BB" w:rsidR="002D2AC8" w:rsidRPr="006852BE" w:rsidRDefault="006144AA" w:rsidP="00EE1D64">
      <w:pPr>
        <w:pStyle w:val="Heading5"/>
      </w:pPr>
      <w:bookmarkStart w:id="159" w:name="_Ref460248006"/>
      <w:r w:rsidRPr="006852BE">
        <w:t xml:space="preserve">Conversion from a </w:t>
      </w:r>
      <w:r w:rsidR="00D85CD0" w:rsidRPr="006852BE">
        <w:t xml:space="preserve">linear-light </w:t>
      </w:r>
      <w:r w:rsidRPr="006852BE">
        <w:t>LMS to a non-</w:t>
      </w:r>
      <w:r w:rsidR="00D85CD0" w:rsidRPr="006852BE">
        <w:t xml:space="preserve"> linear-light </w:t>
      </w:r>
      <w:r w:rsidRPr="006852BE">
        <w:t>PQ LMS representation</w:t>
      </w:r>
      <w:bookmarkEnd w:id="159"/>
      <w:r w:rsidRPr="006852BE">
        <w:t xml:space="preserve"> </w:t>
      </w:r>
    </w:p>
    <w:p w14:paraId="670696C8" w14:textId="7CBDE508" w:rsidR="00D43B6A" w:rsidRPr="006852BE" w:rsidRDefault="00D43B6A" w:rsidP="00D43B6A">
      <w:r w:rsidRPr="006852BE">
        <w:t xml:space="preserve">Conversion from a </w:t>
      </w:r>
      <w:r w:rsidR="00D85CD0" w:rsidRPr="006852BE">
        <w:t xml:space="preserve">linear-light </w:t>
      </w:r>
      <w:r w:rsidRPr="006852BE">
        <w:t xml:space="preserve">to a non-linear light representation is performed using an inverse transfer function of PQ. </w:t>
      </w:r>
    </w:p>
    <w:p w14:paraId="02D3651B" w14:textId="68A0B6F1" w:rsidR="00D43B6A" w:rsidRPr="006852BE" w:rsidRDefault="00D43B6A" w:rsidP="00D43B6A">
      <w:pPr>
        <w:tabs>
          <w:tab w:val="clear" w:pos="792"/>
          <w:tab w:val="clear" w:pos="1195"/>
          <w:tab w:val="clear" w:pos="1584"/>
          <w:tab w:val="clear" w:pos="1987"/>
          <w:tab w:val="left" w:pos="794"/>
          <w:tab w:val="left" w:pos="1191"/>
          <w:tab w:val="left" w:pos="1588"/>
          <w:tab w:val="left" w:pos="1985"/>
        </w:tabs>
      </w:pPr>
      <w:r w:rsidRPr="006852BE">
        <w:t xml:space="preserve">For PQ, </w:t>
      </w:r>
      <w:r w:rsidR="00D85CD0" w:rsidRPr="006852BE">
        <w:t xml:space="preserve">the non linear-light </w:t>
      </w:r>
      <w:r w:rsidRPr="006852BE">
        <w:t xml:space="preserve">representation V of </w:t>
      </w:r>
      <w:bookmarkStart w:id="160" w:name="OLE_LINK172"/>
      <w:r w:rsidRPr="006852BE">
        <w:t xml:space="preserve">a </w:t>
      </w:r>
      <w:r w:rsidR="00D85CD0" w:rsidRPr="006852BE">
        <w:t xml:space="preserve">linear-light </w:t>
      </w:r>
      <w:r w:rsidRPr="006852BE">
        <w:t xml:space="preserve">intensity signal </w:t>
      </w:r>
      <w:bookmarkStart w:id="161" w:name="OLE_LINK170"/>
      <w:bookmarkStart w:id="162" w:name="OLE_LINK171"/>
      <w:r w:rsidRPr="006852BE">
        <w:t>L</w:t>
      </w:r>
      <w:r w:rsidRPr="006852BE">
        <w:rPr>
          <w:vertAlign w:val="subscript"/>
        </w:rPr>
        <w:t>o</w:t>
      </w:r>
      <w:r w:rsidRPr="006852BE">
        <w:t>, which takes values normalized to the range [0, 1]</w:t>
      </w:r>
      <w:bookmarkEnd w:id="160"/>
      <w:bookmarkEnd w:id="161"/>
      <w:bookmarkEnd w:id="162"/>
      <w:r w:rsidRPr="006852BE">
        <w:t>, can be computed as:</w:t>
      </w:r>
    </w:p>
    <w:p w14:paraId="33375B4A" w14:textId="507B0175" w:rsidR="00D43B6A" w:rsidRPr="006852BE" w:rsidRDefault="00D43B6A" w:rsidP="00D43B6A">
      <w:r w:rsidRPr="006852BE">
        <w:tab/>
        <w:t>V = iTF(L</w:t>
      </w:r>
      <w:r w:rsidRPr="006852BE">
        <w:rPr>
          <w:vertAlign w:val="subscript"/>
        </w:rPr>
        <w:t>o</w:t>
      </w:r>
      <w:r w:rsidRPr="006852BE">
        <w:t>) = ( ( c</w:t>
      </w:r>
      <w:r w:rsidRPr="006852BE">
        <w:rPr>
          <w:vertAlign w:val="subscript"/>
        </w:rPr>
        <w:t>1</w:t>
      </w:r>
      <w:r w:rsidRPr="006852BE">
        <w:t xml:space="preserve"> + c</w:t>
      </w:r>
      <w:r w:rsidRPr="006852BE">
        <w:rPr>
          <w:vertAlign w:val="subscript"/>
        </w:rPr>
        <w:t>2</w:t>
      </w:r>
      <w:r w:rsidRPr="006852BE">
        <w:t xml:space="preserve"> * L</w:t>
      </w:r>
      <w:r w:rsidRPr="006852BE">
        <w:rPr>
          <w:vertAlign w:val="subscript"/>
        </w:rPr>
        <w:t>o</w:t>
      </w:r>
      <w:r w:rsidRPr="006852BE">
        <w:rPr>
          <w:position w:val="6"/>
          <w:sz w:val="16"/>
        </w:rPr>
        <w:t>n</w:t>
      </w:r>
      <w:r w:rsidRPr="006852BE">
        <w:t xml:space="preserve"> ) ÷ ( 1 + c</w:t>
      </w:r>
      <w:r w:rsidRPr="006852BE">
        <w:rPr>
          <w:vertAlign w:val="subscript"/>
        </w:rPr>
        <w:t>3</w:t>
      </w:r>
      <w:r w:rsidRPr="006852BE">
        <w:t xml:space="preserve"> * L</w:t>
      </w:r>
      <w:r w:rsidRPr="006852BE">
        <w:rPr>
          <w:vertAlign w:val="subscript"/>
        </w:rPr>
        <w:t>o</w:t>
      </w:r>
      <w:r w:rsidRPr="006852BE">
        <w:rPr>
          <w:position w:val="6"/>
          <w:sz w:val="16"/>
        </w:rPr>
        <w:t>n</w:t>
      </w:r>
      <w:r w:rsidRPr="006852BE">
        <w:t xml:space="preserve"> ) )</w:t>
      </w:r>
      <w:r w:rsidRPr="006852BE">
        <w:rPr>
          <w:position w:val="6"/>
          <w:sz w:val="16"/>
        </w:rPr>
        <w:t>m</w:t>
      </w:r>
      <w:r w:rsidRPr="006852BE">
        <w:tab/>
        <w:t>(</w:t>
      </w:r>
      <w:fldSimple w:instr=" STYLEREF 1 \s ">
        <w:r w:rsidR="007867EB" w:rsidRPr="006852BE">
          <w:rPr>
            <w:noProof/>
          </w:rPr>
          <w:t>6</w:t>
        </w:r>
      </w:fldSimple>
      <w:r w:rsidRPr="006852BE">
        <w:noBreakHyphen/>
      </w:r>
      <w:fldSimple w:instr=" SEQ Equation \* ARABIC \s 1 ">
        <w:r w:rsidR="007867EB" w:rsidRPr="006852BE">
          <w:rPr>
            <w:noProof/>
          </w:rPr>
          <w:t>4</w:t>
        </w:r>
      </w:fldSimple>
      <w:r w:rsidRPr="006852BE">
        <w:t>)</w:t>
      </w:r>
    </w:p>
    <w:p w14:paraId="6DB5F77A" w14:textId="77777777" w:rsidR="00D43B6A" w:rsidRPr="006852BE" w:rsidRDefault="00D43B6A" w:rsidP="00D43B6A">
      <w:r w:rsidRPr="006852BE">
        <w:t>where c</w:t>
      </w:r>
      <w:r w:rsidRPr="006852BE">
        <w:rPr>
          <w:vertAlign w:val="subscript"/>
        </w:rPr>
        <w:t>1</w:t>
      </w:r>
      <w:r w:rsidRPr="006852BE">
        <w:t>, c</w:t>
      </w:r>
      <w:r w:rsidRPr="006852BE">
        <w:rPr>
          <w:vertAlign w:val="subscript"/>
        </w:rPr>
        <w:t>2</w:t>
      </w:r>
      <w:r w:rsidRPr="006852BE">
        <w:t>, c</w:t>
      </w:r>
      <w:r w:rsidRPr="006852BE">
        <w:rPr>
          <w:vertAlign w:val="subscript"/>
        </w:rPr>
        <w:t>3</w:t>
      </w:r>
      <w:r w:rsidRPr="006852BE">
        <w:t>, m, and n are constants, which are defined as follows:</w:t>
      </w:r>
    </w:p>
    <w:p w14:paraId="78E3FC1A" w14:textId="61896DCA" w:rsidR="00D43B6A" w:rsidRPr="006852BE" w:rsidRDefault="00D43B6A" w:rsidP="00D43B6A">
      <w:r w:rsidRPr="006852BE">
        <w:tab/>
        <w:t>c</w:t>
      </w:r>
      <w:r w:rsidRPr="006852BE">
        <w:rPr>
          <w:vertAlign w:val="subscript"/>
        </w:rPr>
        <w:t>1</w:t>
      </w:r>
      <w:r w:rsidRPr="006852BE">
        <w:t xml:space="preserve"> = c</w:t>
      </w:r>
      <w:r w:rsidRPr="006852BE">
        <w:rPr>
          <w:vertAlign w:val="subscript"/>
        </w:rPr>
        <w:t>3</w:t>
      </w:r>
      <w:r w:rsidRPr="006852BE">
        <w:t xml:space="preserve"> − c</w:t>
      </w:r>
      <w:r w:rsidRPr="006852BE">
        <w:rPr>
          <w:vertAlign w:val="subscript"/>
        </w:rPr>
        <w:t>2</w:t>
      </w:r>
      <w:r w:rsidRPr="006852BE">
        <w:t xml:space="preserve"> + 1 = 3424 ÷ 4096 = 0.835 937 5</w:t>
      </w:r>
      <w:r w:rsidRPr="006852BE">
        <w:tab/>
      </w:r>
      <w:r w:rsidRPr="006852BE">
        <w:tab/>
        <w:t>(</w:t>
      </w:r>
      <w:fldSimple w:instr=" STYLEREF 1 \s ">
        <w:r w:rsidR="007867EB" w:rsidRPr="006852BE">
          <w:rPr>
            <w:noProof/>
          </w:rPr>
          <w:t>6</w:t>
        </w:r>
      </w:fldSimple>
      <w:r w:rsidRPr="006852BE">
        <w:noBreakHyphen/>
      </w:r>
      <w:fldSimple w:instr=" SEQ Equation \* ARABIC \s 1 ">
        <w:r w:rsidR="007867EB" w:rsidRPr="006852BE">
          <w:rPr>
            <w:noProof/>
          </w:rPr>
          <w:t>5</w:t>
        </w:r>
      </w:fldSimple>
      <w:r w:rsidRPr="006852BE">
        <w:t>)</w:t>
      </w:r>
    </w:p>
    <w:p w14:paraId="5D4B6A27" w14:textId="44505B43" w:rsidR="00D43B6A" w:rsidRPr="006852BE" w:rsidRDefault="00D43B6A" w:rsidP="00D43B6A">
      <w:r w:rsidRPr="006852BE">
        <w:tab/>
        <w:t>c</w:t>
      </w:r>
      <w:r w:rsidRPr="006852BE">
        <w:rPr>
          <w:vertAlign w:val="subscript"/>
        </w:rPr>
        <w:t>2</w:t>
      </w:r>
      <w:r w:rsidRPr="006852BE">
        <w:t xml:space="preserve"> = 2413 ÷ 128 = 18.851 562 5</w:t>
      </w:r>
      <w:r w:rsidRPr="006852BE">
        <w:tab/>
      </w:r>
      <w:r w:rsidRPr="006852BE">
        <w:tab/>
        <w:t>(</w:t>
      </w:r>
      <w:fldSimple w:instr=" STYLEREF 1 \s ">
        <w:r w:rsidR="007867EB" w:rsidRPr="006852BE">
          <w:rPr>
            <w:noProof/>
          </w:rPr>
          <w:t>6</w:t>
        </w:r>
      </w:fldSimple>
      <w:r w:rsidRPr="006852BE">
        <w:noBreakHyphen/>
      </w:r>
      <w:fldSimple w:instr=" SEQ Equation \* ARABIC \s 1 ">
        <w:r w:rsidR="007867EB" w:rsidRPr="006852BE">
          <w:rPr>
            <w:noProof/>
          </w:rPr>
          <w:t>6</w:t>
        </w:r>
      </w:fldSimple>
      <w:r w:rsidRPr="006852BE">
        <w:t>)</w:t>
      </w:r>
    </w:p>
    <w:p w14:paraId="31344BFC" w14:textId="29B9E822" w:rsidR="00D43B6A" w:rsidRPr="006852BE" w:rsidRDefault="00D43B6A" w:rsidP="00D43B6A">
      <w:r w:rsidRPr="006852BE">
        <w:tab/>
        <w:t>c</w:t>
      </w:r>
      <w:r w:rsidRPr="006852BE">
        <w:rPr>
          <w:vertAlign w:val="subscript"/>
        </w:rPr>
        <w:t>3</w:t>
      </w:r>
      <w:r w:rsidRPr="006852BE">
        <w:t xml:space="preserve"> = 299 ÷ 16 = 18.687 5</w:t>
      </w:r>
      <w:r w:rsidRPr="006852BE">
        <w:tab/>
      </w:r>
      <w:r w:rsidRPr="006852BE">
        <w:tab/>
        <w:t>(</w:t>
      </w:r>
      <w:fldSimple w:instr=" STYLEREF 1 \s ">
        <w:r w:rsidR="007867EB" w:rsidRPr="006852BE">
          <w:rPr>
            <w:noProof/>
          </w:rPr>
          <w:t>6</w:t>
        </w:r>
      </w:fldSimple>
      <w:r w:rsidRPr="006852BE">
        <w:noBreakHyphen/>
      </w:r>
      <w:fldSimple w:instr=" SEQ Equation \* ARABIC \s 1 ">
        <w:r w:rsidR="007867EB" w:rsidRPr="006852BE">
          <w:rPr>
            <w:noProof/>
          </w:rPr>
          <w:t>7</w:t>
        </w:r>
      </w:fldSimple>
      <w:r w:rsidRPr="006852BE">
        <w:t>)</w:t>
      </w:r>
    </w:p>
    <w:p w14:paraId="3E53D904" w14:textId="07764A0F" w:rsidR="00D43B6A" w:rsidRPr="006852BE" w:rsidRDefault="00D43B6A" w:rsidP="00D43B6A">
      <w:r w:rsidRPr="006852BE">
        <w:tab/>
        <w:t>m = 2523 ÷ 32 = 78.843 75</w:t>
      </w:r>
      <w:r w:rsidRPr="006852BE">
        <w:tab/>
      </w:r>
      <w:r w:rsidRPr="006852BE">
        <w:tab/>
        <w:t>(</w:t>
      </w:r>
      <w:fldSimple w:instr=" STYLEREF 1 \s ">
        <w:r w:rsidR="007867EB" w:rsidRPr="006852BE">
          <w:rPr>
            <w:noProof/>
          </w:rPr>
          <w:t>6</w:t>
        </w:r>
      </w:fldSimple>
      <w:r w:rsidRPr="006852BE">
        <w:noBreakHyphen/>
      </w:r>
      <w:fldSimple w:instr=" SEQ Equation \* ARABIC \s 1 ">
        <w:r w:rsidR="007867EB" w:rsidRPr="006852BE">
          <w:rPr>
            <w:noProof/>
          </w:rPr>
          <w:t>8</w:t>
        </w:r>
      </w:fldSimple>
      <w:r w:rsidRPr="006852BE">
        <w:t>)</w:t>
      </w:r>
    </w:p>
    <w:p w14:paraId="31B93975" w14:textId="2E0D9CFC" w:rsidR="00D43B6A" w:rsidRPr="006852BE" w:rsidRDefault="00D43B6A" w:rsidP="00D43B6A">
      <w:r w:rsidRPr="006852BE">
        <w:tab/>
        <w:t>n = 1305 ÷ 8192 = 0.159 301 757 812 5</w:t>
      </w:r>
      <w:r w:rsidRPr="006852BE">
        <w:tab/>
      </w:r>
      <w:r w:rsidRPr="006852BE">
        <w:tab/>
        <w:t>(</w:t>
      </w:r>
      <w:fldSimple w:instr=" STYLEREF 1 \s ">
        <w:r w:rsidR="007867EB" w:rsidRPr="006852BE">
          <w:rPr>
            <w:noProof/>
          </w:rPr>
          <w:t>6</w:t>
        </w:r>
      </w:fldSimple>
      <w:r w:rsidRPr="006852BE">
        <w:noBreakHyphen/>
      </w:r>
      <w:fldSimple w:instr=" SEQ Equation \* ARABIC \s 1 ">
        <w:r w:rsidR="007867EB" w:rsidRPr="006852BE">
          <w:rPr>
            <w:noProof/>
          </w:rPr>
          <w:t>9</w:t>
        </w:r>
      </w:fldSimple>
      <w:r w:rsidRPr="006852BE">
        <w:t>)</w:t>
      </w:r>
    </w:p>
    <w:p w14:paraId="3A78655E" w14:textId="77777777" w:rsidR="00D43B6A" w:rsidRPr="006852BE" w:rsidRDefault="00D43B6A" w:rsidP="00D43B6A">
      <w:r w:rsidRPr="006852BE">
        <w:t xml:space="preserve">The peak value of 1 for </w:t>
      </w:r>
      <w:r w:rsidRPr="006852BE">
        <w:rPr>
          <w:szCs w:val="18"/>
        </w:rPr>
        <w:t>L</w:t>
      </w:r>
      <w:r w:rsidRPr="006852BE">
        <w:rPr>
          <w:szCs w:val="18"/>
          <w:vertAlign w:val="subscript"/>
        </w:rPr>
        <w:t>o</w:t>
      </w:r>
      <w:r w:rsidRPr="006852BE">
        <w:t xml:space="preserve"> is ordinarily intended to correspond to an intensity level of 10 000 candelas per square metre, while the value of 0 for </w:t>
      </w:r>
      <w:r w:rsidRPr="006852BE">
        <w:rPr>
          <w:szCs w:val="18"/>
        </w:rPr>
        <w:t>L</w:t>
      </w:r>
      <w:r w:rsidRPr="006852BE">
        <w:rPr>
          <w:szCs w:val="18"/>
          <w:vertAlign w:val="subscript"/>
        </w:rPr>
        <w:t>o</w:t>
      </w:r>
      <w:r w:rsidRPr="006852BE">
        <w:t xml:space="preserve"> is ordinarily intended to correspond to an intensity level of 0 candelas per square metre.</w:t>
      </w:r>
    </w:p>
    <w:p w14:paraId="37D5A1AA" w14:textId="4956FC12" w:rsidR="00D43B6A" w:rsidRPr="006852BE" w:rsidRDefault="00D43B6A" w:rsidP="00D43B6A">
      <w:pPr>
        <w:tabs>
          <w:tab w:val="clear" w:pos="792"/>
          <w:tab w:val="clear" w:pos="1195"/>
          <w:tab w:val="clear" w:pos="1584"/>
          <w:tab w:val="clear" w:pos="1987"/>
          <w:tab w:val="left" w:pos="794"/>
          <w:tab w:val="left" w:pos="1191"/>
          <w:tab w:val="left" w:pos="1588"/>
          <w:tab w:val="left" w:pos="1985"/>
        </w:tabs>
      </w:pPr>
      <w:r w:rsidRPr="006852BE">
        <w:t xml:space="preserve">This process is applied to all L, M, and S </w:t>
      </w:r>
      <w:r w:rsidR="00D85CD0" w:rsidRPr="006852BE">
        <w:t xml:space="preserve">linear-light </w:t>
      </w:r>
      <w:r w:rsidRPr="006852BE">
        <w:t xml:space="preserve">samples, </w:t>
      </w:r>
      <w:bookmarkStart w:id="163" w:name="OLE_LINK168"/>
      <w:bookmarkStart w:id="164" w:name="OLE_LINK169"/>
      <w:r w:rsidRPr="006852BE">
        <w:t>where each component is a number between 0.0 (representing no light) and 1.0 (representing 10 000 candelas per square metre</w:t>
      </w:r>
      <w:bookmarkEnd w:id="163"/>
      <w:bookmarkEnd w:id="164"/>
      <w:r w:rsidRPr="006852BE">
        <w:t>). This results in their non</w:t>
      </w:r>
      <w:r w:rsidR="00D85CD0" w:rsidRPr="006852BE">
        <w:t xml:space="preserve"> linear-light </w:t>
      </w:r>
      <w:r w:rsidRPr="006852BE">
        <w:t>counterparts L</w:t>
      </w:r>
      <w:r w:rsidRPr="006852BE">
        <w:sym w:font="Symbol" w:char="F0A2"/>
      </w:r>
      <w:r w:rsidRPr="006852BE">
        <w:t>, M</w:t>
      </w:r>
      <w:r w:rsidRPr="006852BE">
        <w:sym w:font="Symbol" w:char="F0A2"/>
      </w:r>
      <w:r w:rsidRPr="006852BE">
        <w:t>, and S</w:t>
      </w:r>
      <w:r w:rsidRPr="006852BE">
        <w:sym w:font="Symbol" w:char="F0A2"/>
      </w:r>
      <w:r w:rsidRPr="006852BE">
        <w:t xml:space="preserve"> </w:t>
      </w:r>
    </w:p>
    <w:p w14:paraId="19A7BA6C" w14:textId="77777777" w:rsidR="00D43B6A" w:rsidRPr="006852BE" w:rsidRDefault="00D43B6A" w:rsidP="00D43B6A">
      <w:pPr>
        <w:tabs>
          <w:tab w:val="clear" w:pos="792"/>
          <w:tab w:val="clear" w:pos="1195"/>
          <w:tab w:val="clear" w:pos="1584"/>
          <w:tab w:val="clear" w:pos="1987"/>
          <w:tab w:val="left" w:pos="794"/>
          <w:tab w:val="left" w:pos="1191"/>
          <w:tab w:val="left" w:pos="1588"/>
          <w:tab w:val="left" w:pos="1985"/>
        </w:tabs>
      </w:pPr>
      <w:r w:rsidRPr="006852BE">
        <w:t>as follows.</w:t>
      </w:r>
    </w:p>
    <w:p w14:paraId="0FA5C341" w14:textId="25387704" w:rsidR="00D43B6A" w:rsidRPr="006852BE" w:rsidRDefault="00D43B6A" w:rsidP="00D43B6A">
      <w:pPr>
        <w:tabs>
          <w:tab w:val="clear" w:pos="792"/>
          <w:tab w:val="clear" w:pos="1195"/>
          <w:tab w:val="clear" w:pos="1584"/>
          <w:tab w:val="clear" w:pos="1987"/>
          <w:tab w:val="left" w:pos="794"/>
          <w:tab w:val="left" w:pos="1191"/>
          <w:tab w:val="left" w:pos="1588"/>
          <w:tab w:val="left" w:pos="1985"/>
        </w:tabs>
      </w:pPr>
      <w:r w:rsidRPr="006852BE">
        <w:tab/>
        <w:t>L</w:t>
      </w:r>
      <w:r w:rsidRPr="006852BE">
        <w:sym w:font="Symbol" w:char="F0A2"/>
      </w:r>
      <w:r w:rsidRPr="006852BE">
        <w:t xml:space="preserve"> = iTF( L ) </w:t>
      </w:r>
      <w:r w:rsidRPr="006852BE">
        <w:tab/>
      </w:r>
      <w:r w:rsidRPr="006852BE">
        <w:tab/>
      </w:r>
      <w:r w:rsidRPr="006852BE">
        <w:tab/>
        <w:t>(</w:t>
      </w:r>
      <w:fldSimple w:instr=" STYLEREF 1 \s ">
        <w:r w:rsidR="007867EB" w:rsidRPr="006852BE">
          <w:rPr>
            <w:noProof/>
          </w:rPr>
          <w:t>6</w:t>
        </w:r>
      </w:fldSimple>
      <w:r w:rsidRPr="006852BE">
        <w:noBreakHyphen/>
      </w:r>
      <w:fldSimple w:instr=" SEQ Equation \* ARABIC \s 1 ">
        <w:r w:rsidR="007867EB" w:rsidRPr="006852BE">
          <w:rPr>
            <w:noProof/>
          </w:rPr>
          <w:t>10</w:t>
        </w:r>
      </w:fldSimple>
      <w:r w:rsidRPr="006852BE">
        <w:t>)</w:t>
      </w:r>
    </w:p>
    <w:p w14:paraId="654049E3" w14:textId="0717D05F" w:rsidR="00D43B6A" w:rsidRPr="006852BE" w:rsidRDefault="00D43B6A" w:rsidP="00D43B6A">
      <w:r w:rsidRPr="006852BE">
        <w:tab/>
        <w:t>M</w:t>
      </w:r>
      <w:r w:rsidRPr="006852BE">
        <w:sym w:font="Symbol" w:char="F0A2"/>
      </w:r>
      <w:r w:rsidRPr="006852BE">
        <w:t xml:space="preserve"> = iTF( M ) </w:t>
      </w:r>
      <w:r w:rsidRPr="006852BE">
        <w:tab/>
      </w:r>
      <w:r w:rsidRPr="006852BE">
        <w:tab/>
        <w:t>(</w:t>
      </w:r>
      <w:fldSimple w:instr=" STYLEREF 1 \s ">
        <w:r w:rsidR="007867EB" w:rsidRPr="006852BE">
          <w:rPr>
            <w:noProof/>
          </w:rPr>
          <w:t>6</w:t>
        </w:r>
      </w:fldSimple>
      <w:r w:rsidRPr="006852BE">
        <w:noBreakHyphen/>
      </w:r>
      <w:fldSimple w:instr=" SEQ Equation \* ARABIC \s 1 ">
        <w:r w:rsidR="007867EB" w:rsidRPr="006852BE">
          <w:rPr>
            <w:noProof/>
          </w:rPr>
          <w:t>11</w:t>
        </w:r>
      </w:fldSimple>
      <w:r w:rsidRPr="006852BE">
        <w:t>)</w:t>
      </w:r>
    </w:p>
    <w:p w14:paraId="6E5F68EC" w14:textId="6DB541B0" w:rsidR="00D43B6A" w:rsidRPr="006852BE" w:rsidRDefault="00D43B6A" w:rsidP="00D43B6A">
      <w:r w:rsidRPr="006852BE">
        <w:tab/>
        <w:t>S</w:t>
      </w:r>
      <w:r w:rsidRPr="006852BE">
        <w:sym w:font="Symbol" w:char="F0A2"/>
      </w:r>
      <w:r w:rsidRPr="006852BE">
        <w:t xml:space="preserve"> = iTF( S ) </w:t>
      </w:r>
      <w:r w:rsidRPr="006852BE">
        <w:tab/>
      </w:r>
      <w:r w:rsidRPr="006852BE">
        <w:tab/>
      </w:r>
      <w:r w:rsidRPr="006852BE">
        <w:tab/>
        <w:t>(</w:t>
      </w:r>
      <w:fldSimple w:instr=" STYLEREF 1 \s ">
        <w:r w:rsidR="007867EB" w:rsidRPr="006852BE">
          <w:rPr>
            <w:noProof/>
          </w:rPr>
          <w:t>6</w:t>
        </w:r>
      </w:fldSimple>
      <w:r w:rsidRPr="006852BE">
        <w:noBreakHyphen/>
      </w:r>
      <w:fldSimple w:instr=" SEQ Equation \* ARABIC \s 1 ">
        <w:r w:rsidR="007867EB" w:rsidRPr="006852BE">
          <w:rPr>
            <w:noProof/>
          </w:rPr>
          <w:t>12</w:t>
        </w:r>
      </w:fldSimple>
      <w:r w:rsidRPr="006852BE">
        <w:t>)</w:t>
      </w:r>
    </w:p>
    <w:p w14:paraId="323785FB" w14:textId="77777777" w:rsidR="002D2AC8" w:rsidRPr="006852BE" w:rsidRDefault="002D2AC8" w:rsidP="002D2AC8"/>
    <w:p w14:paraId="5521CB7C" w14:textId="274DDE29" w:rsidR="002D2AC8" w:rsidRPr="001D6967" w:rsidRDefault="00A94463" w:rsidP="005A5C96">
      <w:pPr>
        <w:pStyle w:val="Heading5"/>
      </w:pPr>
      <w:r w:rsidRPr="006852BE">
        <w:t xml:space="preserve">Colour representation conversion: L'M'S' to </w:t>
      </w:r>
      <w:bookmarkStart w:id="165" w:name="OLE_LINK53"/>
      <w:bookmarkStart w:id="166" w:name="OLE_LINK54"/>
      <w:bookmarkStart w:id="167" w:name="OLE_LINK55"/>
      <w:r w:rsidRPr="006852BE">
        <w:rPr>
          <w:noProof/>
        </w:rPr>
        <w:t>IC</w:t>
      </w:r>
      <w:r w:rsidRPr="006852BE">
        <w:rPr>
          <w:noProof/>
          <w:vertAlign w:val="subscript"/>
        </w:rPr>
        <w:t>T</w:t>
      </w:r>
      <w:r w:rsidRPr="001D6967">
        <w:rPr>
          <w:noProof/>
        </w:rPr>
        <w:t>C</w:t>
      </w:r>
      <w:r w:rsidRPr="001D6967">
        <w:rPr>
          <w:noProof/>
          <w:vertAlign w:val="subscript"/>
        </w:rPr>
        <w:t>P</w:t>
      </w:r>
      <w:bookmarkEnd w:id="165"/>
      <w:bookmarkEnd w:id="166"/>
      <w:bookmarkEnd w:id="167"/>
      <w:r w:rsidRPr="001D6967">
        <w:t xml:space="preserve"> </w:t>
      </w:r>
    </w:p>
    <w:p w14:paraId="4817BC33" w14:textId="77777777" w:rsidR="006C6823" w:rsidRPr="006852BE" w:rsidRDefault="006C6823" w:rsidP="006C6823">
      <w:r w:rsidRPr="006852BE">
        <w:t xml:space="preserve">Conversion from L'M'S' to </w:t>
      </w:r>
      <w:bookmarkStart w:id="168" w:name="OLE_LINK61"/>
      <w:bookmarkStart w:id="169" w:name="OLE_LINK62"/>
      <w:bookmarkStart w:id="170" w:name="OLE_LINK63"/>
      <w:bookmarkStart w:id="171" w:name="OLE_LINK83"/>
      <w:bookmarkStart w:id="172" w:name="OLE_LINK84"/>
      <w:r w:rsidRPr="006852BE">
        <w:rPr>
          <w:noProof/>
        </w:rPr>
        <w:t>IC</w:t>
      </w:r>
      <w:r w:rsidRPr="006852BE">
        <w:rPr>
          <w:noProof/>
          <w:vertAlign w:val="subscript"/>
        </w:rPr>
        <w:t>T</w:t>
      </w:r>
      <w:r w:rsidRPr="006852BE">
        <w:rPr>
          <w:noProof/>
        </w:rPr>
        <w:t>C</w:t>
      </w:r>
      <w:r w:rsidRPr="006852BE">
        <w:rPr>
          <w:noProof/>
          <w:vertAlign w:val="subscript"/>
        </w:rPr>
        <w:t>P</w:t>
      </w:r>
      <w:bookmarkEnd w:id="168"/>
      <w:bookmarkEnd w:id="169"/>
      <w:bookmarkEnd w:id="170"/>
      <w:bookmarkEnd w:id="171"/>
      <w:bookmarkEnd w:id="172"/>
      <w:r w:rsidRPr="006852BE">
        <w:t xml:space="preserve"> representation is commonly performed using a 3x3 matrix conversion process. </w:t>
      </w:r>
    </w:p>
    <w:p w14:paraId="519BBAA1" w14:textId="3D3B9F6C" w:rsidR="006C6823" w:rsidRPr="006852BE" w:rsidRDefault="006C6823" w:rsidP="006C6823">
      <w:pPr>
        <w:spacing w:beforeLines="50" w:before="120" w:afterLines="50" w:after="120"/>
      </w:pPr>
      <w:r w:rsidRPr="006852BE">
        <w:tab/>
      </w:r>
      <w:bookmarkStart w:id="173" w:name="OLE_LINK72"/>
      <w:bookmarkStart w:id="174" w:name="OLE_LINK79"/>
      <w:bookmarkStart w:id="175" w:name="OLE_LINK80"/>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I</m:t>
                  </m:r>
                </m:e>
              </m:mr>
              <m:mr>
                <m:e>
                  <w:bookmarkStart w:id="176" w:name="OLE_LINK32"/>
                  <w:bookmarkStart w:id="177" w:name="OLE_LINK56"/>
                  <w:bookmarkStart w:id="178" w:name="OLE_LINK57"/>
                  <m:sSub>
                    <m:sSubPr>
                      <m:ctrlPr>
                        <w:rPr>
                          <w:rFonts w:ascii="Cambria Math" w:hAnsi="Cambria Math"/>
                          <w:i/>
                        </w:rPr>
                      </m:ctrlPr>
                    </m:sSubPr>
                    <m:e>
                      <m:r>
                        <w:rPr>
                          <w:rFonts w:ascii="Cambria Math" w:hAnsi="Cambria Math"/>
                        </w:rPr>
                        <m:t>C</m:t>
                      </m:r>
                    </m:e>
                    <m:sub>
                      <m:r>
                        <w:rPr>
                          <w:rFonts w:ascii="Cambria Math" w:hAnsi="Cambria Math"/>
                        </w:rPr>
                        <m:t>T</m:t>
                      </m:r>
                    </m:sub>
                  </m:sSub>
                  <w:bookmarkEnd w:id="176"/>
                  <w:bookmarkEnd w:id="177"/>
                  <w:bookmarkEnd w:id="178"/>
                </m:e>
              </m:mr>
              <m:mr>
                <m:e>
                  <m:sSub>
                    <m:sSubPr>
                      <m:ctrlPr>
                        <w:rPr>
                          <w:rFonts w:ascii="Cambria Math" w:hAnsi="Cambria Math"/>
                          <w:i/>
                        </w:rPr>
                      </m:ctrlPr>
                    </m:sSubPr>
                    <m:e>
                      <m:r>
                        <w:rPr>
                          <w:rFonts w:ascii="Cambria Math" w:hAnsi="Cambria Math"/>
                        </w:rPr>
                        <m:t>C</m:t>
                      </m:r>
                    </m:e>
                    <m:sub>
                      <m:r>
                        <w:rPr>
                          <w:rFonts w:ascii="Cambria Math" w:hAnsi="Cambria Math"/>
                        </w:rPr>
                        <m:t>P</m:t>
                      </m:r>
                    </m:sub>
                  </m:sSub>
                </m:e>
              </m:mr>
            </m:m>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4096</m:t>
            </m:r>
          </m:den>
        </m:f>
        <m:d>
          <m:dPr>
            <m:begChr m:val="["/>
            <m:endChr m:val="]"/>
            <m:ctrlPr>
              <w:rPr>
                <w:rFonts w:ascii="Cambria Math" w:hAnsi="Cambria Math"/>
                <w:i/>
              </w:rPr>
            </m:ctrlPr>
          </m:dPr>
          <m:e>
            <m:m>
              <m:mPr>
                <m:mcs>
                  <m:mc>
                    <m:mcPr>
                      <m:count m:val="3"/>
                      <m:mcJc m:val="left"/>
                    </m:mcPr>
                  </m:mc>
                </m:mcs>
                <m:ctrlPr>
                  <w:rPr>
                    <w:rFonts w:ascii="Cambria Math" w:hAnsi="Cambria Math"/>
                    <w:i/>
                  </w:rPr>
                </m:ctrlPr>
              </m:mPr>
              <m:mr>
                <m:e>
                  <m:r>
                    <w:rPr>
                      <w:rFonts w:ascii="Cambria Math" w:hAnsi="Cambria Math"/>
                    </w:rPr>
                    <m:t>2048</m:t>
                  </m:r>
                </m:e>
                <m:e>
                  <m:r>
                    <w:rPr>
                      <w:rFonts w:ascii="Cambria Math" w:hAnsi="Cambria Math"/>
                    </w:rPr>
                    <m:t>2048</m:t>
                  </m:r>
                </m:e>
                <m:e>
                  <m:r>
                    <w:rPr>
                      <w:rFonts w:ascii="Cambria Math" w:hAnsi="Cambria Math"/>
                    </w:rPr>
                    <m:t>0</m:t>
                  </m:r>
                </m:e>
              </m:mr>
              <m:mr>
                <m:e>
                  <m:r>
                    <w:rPr>
                      <w:rFonts w:ascii="Cambria Math" w:hAnsi="Cambria Math"/>
                    </w:rPr>
                    <m:t>6610</m:t>
                  </m:r>
                </m:e>
                <m:e>
                  <m:r>
                    <w:rPr>
                      <w:rFonts w:ascii="Cambria Math" w:hAnsi="Cambria Math"/>
                    </w:rPr>
                    <m:t>-13613</m:t>
                  </m:r>
                </m:e>
                <m:e>
                  <m:r>
                    <w:rPr>
                      <w:rFonts w:ascii="Cambria Math" w:hAnsi="Cambria Math"/>
                    </w:rPr>
                    <m:t>7003</m:t>
                  </m:r>
                </m:e>
              </m:mr>
              <m:mr>
                <m:e>
                  <m:r>
                    <w:rPr>
                      <w:rFonts w:ascii="Cambria Math" w:hAnsi="Cambria Math"/>
                    </w:rPr>
                    <m:t>17933</m:t>
                  </m:r>
                </m:e>
                <m:e>
                  <m:r>
                    <w:rPr>
                      <w:rFonts w:ascii="Cambria Math" w:hAnsi="Cambria Math"/>
                    </w:rPr>
                    <m:t>-17390</m:t>
                  </m:r>
                </m:e>
                <m:e>
                  <m:r>
                    <w:rPr>
                      <w:rFonts w:ascii="Cambria Math" w:hAnsi="Cambria Math"/>
                    </w:rPr>
                    <m:t>-543</m:t>
                  </m:r>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hint="eastAsia"/>
                    </w:rPr>
                    <m:t>L</m:t>
                  </m:r>
                  <m:r>
                    <m:rPr>
                      <m:sty m:val="p"/>
                    </m:rPr>
                    <w:rPr>
                      <w:rFonts w:ascii="Cambria Math" w:hAnsi="Cambria Math" w:hint="eastAsia"/>
                    </w:rPr>
                    <m:t>'</m:t>
                  </m:r>
                </m:e>
              </m:mr>
              <m:mr>
                <m:e>
                  <m:r>
                    <m:rPr>
                      <m:sty m:val="p"/>
                    </m:rPr>
                    <w:rPr>
                      <w:rFonts w:ascii="Cambria Math" w:hAnsi="Cambria Math" w:hint="eastAsia"/>
                    </w:rPr>
                    <m:t>M</m:t>
                  </m:r>
                  <m:r>
                    <m:rPr>
                      <m:sty m:val="p"/>
                    </m:rPr>
                    <w:rPr>
                      <w:rFonts w:ascii="Cambria Math" w:hAnsi="Cambria Math" w:hint="eastAsia"/>
                    </w:rPr>
                    <m:t>'</m:t>
                  </m:r>
                </m:e>
              </m:mr>
              <m:mr>
                <m:e>
                  <m:r>
                    <m:rPr>
                      <m:sty m:val="p"/>
                    </m:rPr>
                    <w:rPr>
                      <w:rFonts w:ascii="Cambria Math" w:hAnsi="Cambria Math" w:hint="eastAsia"/>
                    </w:rPr>
                    <m:t>S</m:t>
                  </m:r>
                  <m:r>
                    <m:rPr>
                      <m:sty m:val="p"/>
                    </m:rPr>
                    <w:rPr>
                      <w:rFonts w:ascii="Cambria Math" w:hAnsi="Cambria Math" w:hint="eastAsia"/>
                    </w:rPr>
                    <m:t>'</m:t>
                  </m:r>
                </m:e>
              </m:mr>
            </m:m>
          </m:e>
        </m:d>
      </m:oMath>
      <w:bookmarkEnd w:id="173"/>
      <w:bookmarkEnd w:id="174"/>
      <w:bookmarkEnd w:id="175"/>
      <w:r w:rsidRPr="006852BE">
        <w:tab/>
      </w:r>
      <w:r w:rsidRPr="006852BE">
        <w:tab/>
        <w:t>(</w:t>
      </w:r>
      <w:fldSimple w:instr=" STYLEREF 1 \s ">
        <w:r w:rsidR="007867EB" w:rsidRPr="006852BE">
          <w:rPr>
            <w:noProof/>
          </w:rPr>
          <w:t>6</w:t>
        </w:r>
      </w:fldSimple>
      <w:r w:rsidRPr="006852BE">
        <w:noBreakHyphen/>
      </w:r>
      <w:fldSimple w:instr=" SEQ Equation \* ARABIC \s 1 ">
        <w:r w:rsidR="007867EB" w:rsidRPr="006852BE">
          <w:rPr>
            <w:noProof/>
          </w:rPr>
          <w:t>13</w:t>
        </w:r>
      </w:fldSimple>
      <w:r w:rsidRPr="006852BE">
        <w:t>)</w:t>
      </w:r>
    </w:p>
    <w:p w14:paraId="0C882AF8" w14:textId="7626F039" w:rsidR="002D2AC8" w:rsidRPr="006852BE" w:rsidRDefault="002D2AC8" w:rsidP="002D2AC8"/>
    <w:p w14:paraId="3A899DCC" w14:textId="74284E70" w:rsidR="00A94463" w:rsidRPr="006852BE" w:rsidRDefault="00A94463" w:rsidP="00A94463">
      <w:pPr>
        <w:pStyle w:val="Heading5"/>
      </w:pPr>
      <w:r w:rsidRPr="006852BE">
        <w:t>Chroma down-conversion</w:t>
      </w:r>
    </w:p>
    <w:p w14:paraId="4C775FE5" w14:textId="7D3BC589" w:rsidR="00A94463" w:rsidRPr="006852BE" w:rsidRDefault="00460F7C" w:rsidP="00A94463">
      <w:r w:rsidRPr="006852BE">
        <w:t xml:space="preserve">Converting the </w:t>
      </w:r>
      <w:bookmarkStart w:id="179" w:name="OLE_LINK90"/>
      <w:bookmarkStart w:id="180" w:name="OLE_LINK91"/>
      <w:bookmarkStart w:id="181" w:name="OLE_LINK92"/>
      <w:r w:rsidRPr="006852BE">
        <w:rPr>
          <w:noProof/>
        </w:rPr>
        <w:t>IC</w:t>
      </w:r>
      <w:r w:rsidRPr="006852BE">
        <w:rPr>
          <w:noProof/>
          <w:vertAlign w:val="subscript"/>
        </w:rPr>
        <w:t>T</w:t>
      </w:r>
      <w:r w:rsidRPr="006852BE">
        <w:rPr>
          <w:noProof/>
        </w:rPr>
        <w:t>C</w:t>
      </w:r>
      <w:r w:rsidRPr="006852BE">
        <w:rPr>
          <w:noProof/>
          <w:vertAlign w:val="subscript"/>
        </w:rPr>
        <w:t>P</w:t>
      </w:r>
      <w:bookmarkEnd w:id="179"/>
      <w:bookmarkEnd w:id="180"/>
      <w:bookmarkEnd w:id="181"/>
      <w:r w:rsidRPr="006852BE">
        <w:t xml:space="preserve"> video data from a 4:4:4 representation to a 4:2:0 </w:t>
      </w:r>
      <w:bookmarkStart w:id="182" w:name="OLE_LINK67"/>
      <w:bookmarkStart w:id="183" w:name="OLE_LINK68"/>
      <w:bookmarkStart w:id="184" w:name="OLE_LINK69"/>
      <w:r w:rsidRPr="006852BE">
        <w:t>representation</w:t>
      </w:r>
      <w:bookmarkEnd w:id="182"/>
      <w:bookmarkEnd w:id="183"/>
      <w:bookmarkEnd w:id="184"/>
      <w:r w:rsidRPr="006852BE">
        <w:t xml:space="preserve"> follows the same process described in section 7.1.3 </w:t>
      </w:r>
      <w:r w:rsidRPr="006852BE">
        <w:rPr>
          <w:sz w:val="18"/>
        </w:rPr>
        <w:t xml:space="preserve">in </w:t>
      </w:r>
      <w:r w:rsidRPr="006852BE">
        <w:rPr>
          <w:sz w:val="18"/>
        </w:rPr>
        <w:fldChar w:fldCharType="begin"/>
      </w:r>
      <w:r w:rsidRPr="006852BE">
        <w:rPr>
          <w:sz w:val="18"/>
        </w:rPr>
        <w:instrText xml:space="preserve"> REF _Ref448495076 \r \h </w:instrText>
      </w:r>
      <w:r w:rsidRPr="006852BE">
        <w:rPr>
          <w:sz w:val="18"/>
        </w:rPr>
      </w:r>
      <w:r w:rsidRPr="006852BE">
        <w:rPr>
          <w:sz w:val="18"/>
        </w:rPr>
        <w:fldChar w:fldCharType="separate"/>
      </w:r>
      <w:r w:rsidR="007867EB" w:rsidRPr="006852BE">
        <w:rPr>
          <w:sz w:val="18"/>
        </w:rPr>
        <w:t>[1]</w:t>
      </w:r>
      <w:r w:rsidRPr="006852BE">
        <w:rPr>
          <w:sz w:val="18"/>
        </w:rPr>
        <w:fldChar w:fldCharType="end"/>
      </w:r>
      <w:r w:rsidRPr="006852BE">
        <w:rPr>
          <w:sz w:val="18"/>
        </w:rPr>
        <w:t>.</w:t>
      </w:r>
    </w:p>
    <w:p w14:paraId="39465D55" w14:textId="3286F505" w:rsidR="00A94463" w:rsidRPr="006852BE" w:rsidRDefault="00A94463" w:rsidP="00A94463">
      <w:pPr>
        <w:pStyle w:val="Heading5"/>
      </w:pPr>
      <w:r w:rsidRPr="006852BE">
        <w:t>Floating-point to fixed-point (narrow range) 10 bit conversion</w:t>
      </w:r>
    </w:p>
    <w:p w14:paraId="5B7763FD" w14:textId="608691AB" w:rsidR="00A94463" w:rsidRPr="006852BE" w:rsidRDefault="00694301" w:rsidP="00A94463">
      <w:r w:rsidRPr="006852BE">
        <w:t xml:space="preserve">Conversion from a floating-point to a fixed-point, narrow range, 10-bit representation follows the same process described in section 7.1.4 </w:t>
      </w:r>
      <w:r w:rsidRPr="006852BE">
        <w:rPr>
          <w:sz w:val="18"/>
        </w:rPr>
        <w:t xml:space="preserve">in </w:t>
      </w:r>
      <w:r w:rsidRPr="006852BE">
        <w:rPr>
          <w:sz w:val="18"/>
        </w:rPr>
        <w:fldChar w:fldCharType="begin"/>
      </w:r>
      <w:r w:rsidRPr="006852BE">
        <w:rPr>
          <w:sz w:val="18"/>
        </w:rPr>
        <w:instrText xml:space="preserve"> REF _Ref448495076 \r \h </w:instrText>
      </w:r>
      <w:r w:rsidRPr="006852BE">
        <w:rPr>
          <w:sz w:val="18"/>
        </w:rPr>
      </w:r>
      <w:r w:rsidRPr="006852BE">
        <w:rPr>
          <w:sz w:val="18"/>
        </w:rPr>
        <w:fldChar w:fldCharType="separate"/>
      </w:r>
      <w:r w:rsidR="007867EB" w:rsidRPr="006852BE">
        <w:rPr>
          <w:sz w:val="18"/>
        </w:rPr>
        <w:t>[1]</w:t>
      </w:r>
      <w:r w:rsidRPr="006852BE">
        <w:rPr>
          <w:sz w:val="18"/>
        </w:rPr>
        <w:fldChar w:fldCharType="end"/>
      </w:r>
      <w:r w:rsidRPr="006852BE">
        <w:rPr>
          <w:sz w:val="18"/>
        </w:rPr>
        <w:t>.</w:t>
      </w:r>
    </w:p>
    <w:p w14:paraId="7B64F86B" w14:textId="5173B2AD" w:rsidR="00A94463" w:rsidRPr="006852BE" w:rsidRDefault="00A94463" w:rsidP="00A94463">
      <w:pPr>
        <w:pStyle w:val="Heading4"/>
      </w:pPr>
      <w:bookmarkStart w:id="185" w:name="_Ref461022003"/>
      <w:r w:rsidRPr="006852BE">
        <w:t>Encoding process</w:t>
      </w:r>
      <w:bookmarkEnd w:id="185"/>
      <w:r w:rsidRPr="006852BE">
        <w:rPr>
          <w:noProof/>
        </w:rPr>
        <w:t xml:space="preserve"> </w:t>
      </w:r>
    </w:p>
    <w:p w14:paraId="4EDABB6F" w14:textId="17A28FFD" w:rsidR="00A94463" w:rsidRPr="006852BE" w:rsidRDefault="00C04007" w:rsidP="002D2AC8">
      <w:r w:rsidRPr="006852BE">
        <w:rPr>
          <w:noProof/>
        </w:rPr>
        <w:t xml:space="preserve">PQ </w:t>
      </w:r>
      <w:bookmarkStart w:id="186" w:name="OLE_LINK136"/>
      <w:bookmarkStart w:id="187" w:name="OLE_LINK137"/>
      <w:bookmarkStart w:id="188" w:name="OLE_LINK138"/>
      <w:r w:rsidRPr="006852BE">
        <w:rPr>
          <w:noProof/>
        </w:rPr>
        <w:t>IC</w:t>
      </w:r>
      <w:r w:rsidRPr="006852BE">
        <w:rPr>
          <w:noProof/>
          <w:vertAlign w:val="subscript"/>
        </w:rPr>
        <w:t>T</w:t>
      </w:r>
      <w:r w:rsidRPr="006852BE">
        <w:rPr>
          <w:noProof/>
        </w:rPr>
        <w:t>C</w:t>
      </w:r>
      <w:r w:rsidRPr="006852BE">
        <w:rPr>
          <w:noProof/>
          <w:vertAlign w:val="subscript"/>
        </w:rPr>
        <w:t>P</w:t>
      </w:r>
      <w:bookmarkEnd w:id="186"/>
      <w:bookmarkEnd w:id="187"/>
      <w:bookmarkEnd w:id="188"/>
      <w:r w:rsidRPr="006852BE">
        <w:rPr>
          <w:noProof/>
          <w:vertAlign w:val="subscript"/>
        </w:rPr>
        <w:t xml:space="preserve"> </w:t>
      </w:r>
      <w:r w:rsidRPr="006852BE">
        <w:rPr>
          <w:noProof/>
        </w:rPr>
        <w:t xml:space="preserve">data coming out </w:t>
      </w:r>
      <w:r w:rsidR="00216F96" w:rsidRPr="006852BE">
        <w:rPr>
          <w:noProof/>
        </w:rPr>
        <w:t>from</w:t>
      </w:r>
      <w:r w:rsidRPr="006852BE">
        <w:rPr>
          <w:noProof/>
        </w:rPr>
        <w:t xml:space="preserve"> preprocessing step will exhibit different characteristics than PQ NCL Y'CbCr data. Study shows for current test data </w:t>
      </w:r>
      <w:r w:rsidRPr="006852BE">
        <w:rPr>
          <w:noProof/>
        </w:rPr>
        <w:fldChar w:fldCharType="begin"/>
      </w:r>
      <w:r w:rsidRPr="006852BE">
        <w:rPr>
          <w:noProof/>
        </w:rPr>
        <w:instrText xml:space="preserve"> REF _Ref460247649 \r \h </w:instrText>
      </w:r>
      <w:r w:rsidRPr="006852BE">
        <w:rPr>
          <w:noProof/>
        </w:rPr>
      </w:r>
      <w:r w:rsidRPr="006852BE">
        <w:rPr>
          <w:noProof/>
        </w:rPr>
        <w:fldChar w:fldCharType="separate"/>
      </w:r>
      <w:r w:rsidR="007867EB" w:rsidRPr="006852BE">
        <w:rPr>
          <w:noProof/>
        </w:rPr>
        <w:t>[14]</w:t>
      </w:r>
      <w:r w:rsidRPr="006852BE">
        <w:rPr>
          <w:noProof/>
        </w:rPr>
        <w:fldChar w:fldCharType="end"/>
      </w:r>
      <w:r w:rsidRPr="006852BE">
        <w:rPr>
          <w:noProof/>
        </w:rPr>
        <w:t xml:space="preserve">: 1) Y’ component in Y’CbCr and I </w:t>
      </w:r>
      <w:bookmarkStart w:id="189" w:name="OLE_LINK128"/>
      <w:bookmarkStart w:id="190" w:name="OLE_LINK129"/>
      <w:bookmarkStart w:id="191" w:name="OLE_LINK130"/>
      <w:bookmarkStart w:id="192" w:name="OLE_LINK131"/>
      <w:r w:rsidRPr="006852BE">
        <w:rPr>
          <w:noProof/>
        </w:rPr>
        <w:t xml:space="preserve">component </w:t>
      </w:r>
      <w:bookmarkEnd w:id="189"/>
      <w:bookmarkEnd w:id="190"/>
      <w:bookmarkEnd w:id="191"/>
      <w:bookmarkEnd w:id="192"/>
      <w:r w:rsidRPr="006852BE">
        <w:rPr>
          <w:noProof/>
        </w:rPr>
        <w:t>in I</w:t>
      </w:r>
      <w:bookmarkStart w:id="193" w:name="OLE_LINK95"/>
      <w:bookmarkStart w:id="194" w:name="OLE_LINK96"/>
      <w:bookmarkStart w:id="195" w:name="OLE_LINK97"/>
      <w:r w:rsidRPr="006852BE">
        <w:rPr>
          <w:noProof/>
        </w:rPr>
        <w:t>C</w:t>
      </w:r>
      <w:r w:rsidRPr="006852BE">
        <w:rPr>
          <w:noProof/>
          <w:vertAlign w:val="subscript"/>
        </w:rPr>
        <w:t>T</w:t>
      </w:r>
      <w:r w:rsidRPr="006852BE">
        <w:rPr>
          <w:noProof/>
        </w:rPr>
        <w:t>C</w:t>
      </w:r>
      <w:r w:rsidRPr="006852BE">
        <w:rPr>
          <w:noProof/>
          <w:vertAlign w:val="subscript"/>
        </w:rPr>
        <w:t>P</w:t>
      </w:r>
      <w:bookmarkEnd w:id="193"/>
      <w:bookmarkEnd w:id="194"/>
      <w:bookmarkEnd w:id="195"/>
      <w:r w:rsidRPr="006852BE">
        <w:rPr>
          <w:noProof/>
        </w:rPr>
        <w:t xml:space="preserve"> have very similar compression chara</w:t>
      </w:r>
      <w:r w:rsidR="00216F96" w:rsidRPr="006852BE">
        <w:rPr>
          <w:noProof/>
        </w:rPr>
        <w:t>cteristics in terms of variance; this</w:t>
      </w:r>
      <w:r w:rsidRPr="006852BE">
        <w:rPr>
          <w:noProof/>
        </w:rPr>
        <w:t xml:space="preserve"> results in similar coding bits given same luma quantizer. It suggests that techniques designed to improve coding efficiency of Y’ component</w:t>
      </w:r>
      <w:r w:rsidR="00216F96" w:rsidRPr="006852BE">
        <w:rPr>
          <w:noProof/>
        </w:rPr>
        <w:t xml:space="preserve"> (e.g., perceptual luma quantization </w:t>
      </w:r>
      <w:r w:rsidR="00216F96" w:rsidRPr="006852BE">
        <w:t xml:space="preserve">in </w:t>
      </w:r>
      <w:r w:rsidR="00216F96" w:rsidRPr="006852BE">
        <w:fldChar w:fldCharType="begin"/>
      </w:r>
      <w:r w:rsidR="00216F96" w:rsidRPr="006852BE">
        <w:instrText xml:space="preserve"> REF _Ref448495076 \r \h </w:instrText>
      </w:r>
      <w:r w:rsidR="00216F96" w:rsidRPr="006852BE">
        <w:fldChar w:fldCharType="separate"/>
      </w:r>
      <w:r w:rsidR="007867EB" w:rsidRPr="006852BE">
        <w:t>[1]</w:t>
      </w:r>
      <w:r w:rsidR="00216F96" w:rsidRPr="006852BE">
        <w:fldChar w:fldCharType="end"/>
      </w:r>
      <w:r w:rsidR="00216F96" w:rsidRPr="006852BE">
        <w:t xml:space="preserve">) </w:t>
      </w:r>
      <w:r w:rsidRPr="006852BE">
        <w:rPr>
          <w:noProof/>
        </w:rPr>
        <w:t>can be used for I component directly. 2) for colour components, C</w:t>
      </w:r>
      <w:r w:rsidRPr="006852BE">
        <w:rPr>
          <w:noProof/>
          <w:vertAlign w:val="subscript"/>
        </w:rPr>
        <w:t xml:space="preserve">T </w:t>
      </w:r>
      <w:r w:rsidRPr="006852BE">
        <w:rPr>
          <w:noProof/>
        </w:rPr>
        <w:t>and C</w:t>
      </w:r>
      <w:r w:rsidRPr="006852BE">
        <w:rPr>
          <w:noProof/>
          <w:vertAlign w:val="subscript"/>
        </w:rPr>
        <w:t xml:space="preserve">P </w:t>
      </w:r>
      <w:r w:rsidRPr="006852BE">
        <w:rPr>
          <w:noProof/>
        </w:rPr>
        <w:t xml:space="preserve">have higher variance level than Cb and Cr, thus modifications have to be applied for technologies designed to improve chroma coding efficiency, such as the adaptive chroma QP offset model </w:t>
      </w:r>
      <w:r w:rsidRPr="006852BE">
        <w:t xml:space="preserve">in </w:t>
      </w:r>
      <w:r w:rsidRPr="006852BE">
        <w:fldChar w:fldCharType="begin"/>
      </w:r>
      <w:r w:rsidRPr="006852BE">
        <w:instrText xml:space="preserve"> REF _Ref448495076 \r \h </w:instrText>
      </w:r>
      <w:r w:rsidRPr="006852BE">
        <w:fldChar w:fldCharType="separate"/>
      </w:r>
      <w:r w:rsidR="007867EB" w:rsidRPr="006852BE">
        <w:t>[1]</w:t>
      </w:r>
      <w:r w:rsidRPr="006852BE">
        <w:fldChar w:fldCharType="end"/>
      </w:r>
      <w:r w:rsidRPr="006852BE">
        <w:t>.</w:t>
      </w:r>
    </w:p>
    <w:p w14:paraId="7DC68D24" w14:textId="27FA62CD" w:rsidR="00C04007" w:rsidRPr="006852BE" w:rsidRDefault="00C04007" w:rsidP="00C04007">
      <w:r w:rsidRPr="006852BE">
        <w:rPr>
          <w:noProof/>
        </w:rPr>
        <w:t xml:space="preserve">The Recommended setting for HEVC encoding is listed in </w:t>
      </w:r>
      <w:r w:rsidRPr="006852BE">
        <w:rPr>
          <w:noProof/>
        </w:rPr>
        <w:fldChar w:fldCharType="begin"/>
      </w:r>
      <w:r w:rsidRPr="006852BE">
        <w:rPr>
          <w:noProof/>
        </w:rPr>
        <w:instrText xml:space="preserve"> REF _Ref461023973 \h </w:instrText>
      </w:r>
      <w:r w:rsidRPr="006852BE">
        <w:rPr>
          <w:noProof/>
        </w:rPr>
      </w:r>
      <w:r w:rsidRPr="006852BE">
        <w:rPr>
          <w:noProof/>
        </w:rPr>
        <w:fldChar w:fldCharType="separate"/>
      </w:r>
      <w:r w:rsidR="007867EB" w:rsidRPr="005C4EC9">
        <w:rPr>
          <w:rFonts w:eastAsia="SimSun"/>
          <w:bCs/>
          <w:szCs w:val="24"/>
        </w:rPr>
        <w:t xml:space="preserve">Table </w:t>
      </w:r>
      <w:r w:rsidR="007867EB" w:rsidRPr="006852BE">
        <w:rPr>
          <w:noProof/>
        </w:rPr>
        <w:t>6</w:t>
      </w:r>
      <w:r w:rsidR="007867EB" w:rsidRPr="005C4EC9">
        <w:rPr>
          <w:rFonts w:eastAsia="SimSun"/>
          <w:b/>
          <w:bCs/>
          <w:szCs w:val="24"/>
        </w:rPr>
        <w:noBreakHyphen/>
      </w:r>
      <w:r w:rsidR="007867EB" w:rsidRPr="006852BE">
        <w:rPr>
          <w:noProof/>
        </w:rPr>
        <w:t>1</w:t>
      </w:r>
      <w:r w:rsidRPr="006852BE">
        <w:rPr>
          <w:noProof/>
        </w:rPr>
        <w:fldChar w:fldCharType="end"/>
      </w:r>
      <w:r w:rsidRPr="006852BE">
        <w:rPr>
          <w:noProof/>
        </w:rPr>
        <w:t xml:space="preserve">. The recommendation for AVC encoding is listed in </w:t>
      </w:r>
      <w:r w:rsidRPr="006852BE">
        <w:rPr>
          <w:noProof/>
        </w:rPr>
        <w:fldChar w:fldCharType="begin"/>
      </w:r>
      <w:r w:rsidRPr="006852BE">
        <w:rPr>
          <w:noProof/>
        </w:rPr>
        <w:instrText xml:space="preserve"> REF _Ref461023978 \h </w:instrText>
      </w:r>
      <w:r w:rsidRPr="006852BE">
        <w:rPr>
          <w:noProof/>
        </w:rPr>
      </w:r>
      <w:r w:rsidRPr="006852BE">
        <w:rPr>
          <w:noProof/>
        </w:rPr>
        <w:fldChar w:fldCharType="separate"/>
      </w:r>
      <w:r w:rsidR="007867EB" w:rsidRPr="006852BE">
        <w:t xml:space="preserve">Table </w:t>
      </w:r>
      <w:r w:rsidR="007867EB" w:rsidRPr="006852BE">
        <w:rPr>
          <w:noProof/>
        </w:rPr>
        <w:t>6</w:t>
      </w:r>
      <w:r w:rsidR="007867EB" w:rsidRPr="005C4EC9">
        <w:noBreakHyphen/>
      </w:r>
      <w:r w:rsidR="007867EB" w:rsidRPr="006852BE">
        <w:rPr>
          <w:noProof/>
        </w:rPr>
        <w:t>2</w:t>
      </w:r>
      <w:r w:rsidRPr="006852BE">
        <w:rPr>
          <w:noProof/>
        </w:rPr>
        <w:fldChar w:fldCharType="end"/>
      </w:r>
      <w:r w:rsidRPr="006852BE">
        <w:rPr>
          <w:noProof/>
        </w:rPr>
        <w:t>.</w:t>
      </w:r>
    </w:p>
    <w:p w14:paraId="4309C25D" w14:textId="77777777" w:rsidR="00C04007" w:rsidRPr="006852BE" w:rsidRDefault="00C04007" w:rsidP="002D2AC8"/>
    <w:p w14:paraId="6FCFB259" w14:textId="35B76F00" w:rsidR="00694301" w:rsidRPr="005C4EC9" w:rsidRDefault="00694301" w:rsidP="005C4EC9">
      <w:pPr>
        <w:pStyle w:val="Caption"/>
        <w:rPr>
          <w:b w:val="0"/>
          <w:bCs w:val="0"/>
        </w:rPr>
      </w:pPr>
      <w:bookmarkStart w:id="196" w:name="_Ref461023973"/>
      <w:r w:rsidRPr="005C4EC9">
        <w:rPr>
          <w:lang w:val="en-US"/>
        </w:rPr>
        <w:t xml:space="preserve">Table </w:t>
      </w:r>
      <w:r w:rsidRPr="005C4EC9">
        <w:rPr>
          <w:lang w:val="en-US"/>
        </w:rPr>
        <w:fldChar w:fldCharType="begin"/>
      </w:r>
      <w:r w:rsidRPr="003A3CC6">
        <w:rPr>
          <w:lang w:val="en-US"/>
        </w:rPr>
        <w:instrText xml:space="preserve"> STYLEREF 1 \s </w:instrText>
      </w:r>
      <w:r w:rsidRPr="005C4EC9">
        <w:rPr>
          <w:lang w:val="en-US"/>
        </w:rPr>
        <w:fldChar w:fldCharType="separate"/>
      </w:r>
      <w:r w:rsidR="007867EB" w:rsidRPr="00225E59">
        <w:rPr>
          <w:noProof/>
          <w:lang w:val="en-US"/>
        </w:rPr>
        <w:t>6</w:t>
      </w:r>
      <w:r w:rsidRPr="005C4EC9">
        <w:rPr>
          <w:lang w:val="en-US"/>
        </w:rPr>
        <w:fldChar w:fldCharType="end"/>
      </w:r>
      <w:r w:rsidRPr="005C4EC9">
        <w:rPr>
          <w:lang w:val="en-US"/>
        </w:rPr>
        <w:noBreakHyphen/>
      </w:r>
      <w:r w:rsidRPr="005C4EC9">
        <w:rPr>
          <w:lang w:val="en-US"/>
        </w:rPr>
        <w:fldChar w:fldCharType="begin"/>
      </w:r>
      <w:r w:rsidRPr="003A3CC6">
        <w:rPr>
          <w:lang w:val="en-US"/>
        </w:rPr>
        <w:instrText xml:space="preserve"> SEQ Table \* ARABIC \s 1 </w:instrText>
      </w:r>
      <w:r w:rsidRPr="005C4EC9">
        <w:rPr>
          <w:lang w:val="en-US"/>
        </w:rPr>
        <w:fldChar w:fldCharType="separate"/>
      </w:r>
      <w:r w:rsidR="007867EB" w:rsidRPr="00225E59">
        <w:rPr>
          <w:noProof/>
          <w:lang w:val="en-US"/>
        </w:rPr>
        <w:t>1</w:t>
      </w:r>
      <w:r w:rsidRPr="005C4EC9">
        <w:rPr>
          <w:lang w:val="en-US"/>
        </w:rPr>
        <w:fldChar w:fldCharType="end"/>
      </w:r>
      <w:bookmarkEnd w:id="196"/>
      <w:r w:rsidRPr="005C4EC9">
        <w:rPr>
          <w:lang w:val="en-US"/>
        </w:rPr>
        <w:t xml:space="preserve"> – </w:t>
      </w:r>
      <w:r w:rsidR="00D538FF" w:rsidRPr="005C4EC9">
        <w:rPr>
          <w:szCs w:val="20"/>
          <w:lang w:val="en-US"/>
        </w:rPr>
        <w:t>Recommended settings for HEVC encoding</w:t>
      </w:r>
      <w:r w:rsidR="003A48D5">
        <w:rPr>
          <w:lang w:val="en-US"/>
        </w:rPr>
        <w:t>.</w:t>
      </w:r>
    </w:p>
    <w:tbl>
      <w:tblPr>
        <w:tblW w:w="6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356"/>
        <w:gridCol w:w="1933"/>
      </w:tblGrid>
      <w:tr w:rsidR="00D538FF" w:rsidRPr="006852BE" w14:paraId="19774642" w14:textId="77777777" w:rsidTr="00003E06">
        <w:trPr>
          <w:trHeight w:val="255"/>
          <w:jc w:val="center"/>
        </w:trPr>
        <w:tc>
          <w:tcPr>
            <w:tcW w:w="4356" w:type="dxa"/>
            <w:noWrap/>
            <w:tcMar>
              <w:top w:w="9" w:type="dxa"/>
              <w:left w:w="9" w:type="dxa"/>
              <w:bottom w:w="0" w:type="dxa"/>
              <w:right w:w="9" w:type="dxa"/>
            </w:tcMar>
            <w:vAlign w:val="bottom"/>
          </w:tcPr>
          <w:p w14:paraId="439A29EB" w14:textId="77777777" w:rsidR="00D538FF" w:rsidRPr="006852BE" w:rsidRDefault="00D538FF" w:rsidP="00003E06">
            <w:pPr>
              <w:keepNext/>
              <w:spacing w:before="0"/>
              <w:jc w:val="center"/>
              <w:rPr>
                <w:rFonts w:eastAsia="Arial Unicode MS"/>
                <w:b/>
              </w:rPr>
            </w:pPr>
            <w:r w:rsidRPr="006852BE">
              <w:rPr>
                <w:b/>
              </w:rPr>
              <w:t xml:space="preserve">Syntax element </w:t>
            </w:r>
          </w:p>
        </w:tc>
        <w:tc>
          <w:tcPr>
            <w:tcW w:w="1933" w:type="dxa"/>
            <w:noWrap/>
            <w:tcMar>
              <w:top w:w="9" w:type="dxa"/>
              <w:left w:w="9" w:type="dxa"/>
              <w:bottom w:w="0" w:type="dxa"/>
              <w:right w:w="9" w:type="dxa"/>
            </w:tcMar>
            <w:vAlign w:val="bottom"/>
          </w:tcPr>
          <w:p w14:paraId="0C46F6D0" w14:textId="77777777" w:rsidR="00D538FF" w:rsidRPr="006852BE" w:rsidRDefault="00D538FF" w:rsidP="00003E06">
            <w:pPr>
              <w:keepNext/>
              <w:spacing w:before="0"/>
              <w:jc w:val="center"/>
              <w:rPr>
                <w:rFonts w:eastAsia="Arial Unicode MS"/>
                <w:b/>
              </w:rPr>
            </w:pPr>
            <w:r w:rsidRPr="006852BE">
              <w:rPr>
                <w:b/>
              </w:rPr>
              <w:t>Recommended value</w:t>
            </w:r>
          </w:p>
        </w:tc>
      </w:tr>
      <w:tr w:rsidR="00D538FF" w:rsidRPr="006852BE" w14:paraId="5A19C5BC" w14:textId="77777777" w:rsidTr="00003E06">
        <w:trPr>
          <w:trHeight w:val="255"/>
          <w:jc w:val="center"/>
        </w:trPr>
        <w:tc>
          <w:tcPr>
            <w:tcW w:w="4356" w:type="dxa"/>
            <w:noWrap/>
            <w:tcMar>
              <w:top w:w="9" w:type="dxa"/>
              <w:left w:w="9" w:type="dxa"/>
              <w:bottom w:w="0" w:type="dxa"/>
              <w:right w:w="9" w:type="dxa"/>
            </w:tcMar>
            <w:vAlign w:val="bottom"/>
          </w:tcPr>
          <w:p w14:paraId="0FCF0A67" w14:textId="77777777" w:rsidR="00D538FF" w:rsidRPr="006852BE" w:rsidRDefault="00D538FF" w:rsidP="00003E06">
            <w:pPr>
              <w:keepNext/>
              <w:spacing w:before="0"/>
              <w:jc w:val="center"/>
            </w:pPr>
            <w:r w:rsidRPr="006852BE">
              <w:rPr>
                <w:b/>
              </w:rPr>
              <w:t>general_profile_space</w:t>
            </w:r>
          </w:p>
        </w:tc>
        <w:tc>
          <w:tcPr>
            <w:tcW w:w="1933" w:type="dxa"/>
            <w:noWrap/>
            <w:tcMar>
              <w:top w:w="9" w:type="dxa"/>
              <w:left w:w="9" w:type="dxa"/>
              <w:bottom w:w="0" w:type="dxa"/>
              <w:right w:w="9" w:type="dxa"/>
            </w:tcMar>
            <w:vAlign w:val="bottom"/>
          </w:tcPr>
          <w:p w14:paraId="14CEBC48" w14:textId="77777777" w:rsidR="00D538FF" w:rsidRPr="006852BE" w:rsidRDefault="00D538FF" w:rsidP="00003E06">
            <w:pPr>
              <w:keepNext/>
              <w:spacing w:before="0"/>
              <w:jc w:val="center"/>
            </w:pPr>
            <w:r w:rsidRPr="006852BE">
              <w:t>0</w:t>
            </w:r>
          </w:p>
        </w:tc>
      </w:tr>
      <w:tr w:rsidR="00D538FF" w:rsidRPr="006852BE" w14:paraId="5B3A7138" w14:textId="77777777" w:rsidTr="00003E06">
        <w:trPr>
          <w:trHeight w:val="255"/>
          <w:jc w:val="center"/>
        </w:trPr>
        <w:tc>
          <w:tcPr>
            <w:tcW w:w="4356" w:type="dxa"/>
            <w:noWrap/>
            <w:tcMar>
              <w:top w:w="9" w:type="dxa"/>
              <w:left w:w="9" w:type="dxa"/>
              <w:bottom w:w="0" w:type="dxa"/>
              <w:right w:w="9" w:type="dxa"/>
            </w:tcMar>
            <w:vAlign w:val="bottom"/>
          </w:tcPr>
          <w:p w14:paraId="29C3A440" w14:textId="77777777" w:rsidR="00D538FF" w:rsidRPr="006852BE" w:rsidRDefault="00D538FF" w:rsidP="00003E06">
            <w:pPr>
              <w:keepNext/>
              <w:spacing w:before="0"/>
              <w:jc w:val="center"/>
              <w:rPr>
                <w:b/>
              </w:rPr>
            </w:pPr>
            <w:r w:rsidRPr="006852BE">
              <w:rPr>
                <w:b/>
              </w:rPr>
              <w:t>general_profile_idc</w:t>
            </w:r>
          </w:p>
        </w:tc>
        <w:tc>
          <w:tcPr>
            <w:tcW w:w="1933" w:type="dxa"/>
            <w:noWrap/>
            <w:tcMar>
              <w:top w:w="9" w:type="dxa"/>
              <w:left w:w="9" w:type="dxa"/>
              <w:bottom w:w="0" w:type="dxa"/>
              <w:right w:w="9" w:type="dxa"/>
            </w:tcMar>
            <w:vAlign w:val="bottom"/>
          </w:tcPr>
          <w:p w14:paraId="5180F4C1" w14:textId="77777777" w:rsidR="00D538FF" w:rsidRPr="006852BE" w:rsidRDefault="00D538FF" w:rsidP="00003E06">
            <w:pPr>
              <w:keepNext/>
              <w:spacing w:before="0"/>
              <w:jc w:val="center"/>
            </w:pPr>
            <w:r w:rsidRPr="006852BE">
              <w:t>2</w:t>
            </w:r>
          </w:p>
        </w:tc>
      </w:tr>
      <w:tr w:rsidR="00D538FF" w:rsidRPr="006852BE" w14:paraId="451E512F" w14:textId="77777777" w:rsidTr="00003E06">
        <w:trPr>
          <w:trHeight w:val="255"/>
          <w:jc w:val="center"/>
        </w:trPr>
        <w:tc>
          <w:tcPr>
            <w:tcW w:w="4356" w:type="dxa"/>
            <w:noWrap/>
            <w:tcMar>
              <w:top w:w="9" w:type="dxa"/>
              <w:left w:w="9" w:type="dxa"/>
              <w:bottom w:w="0" w:type="dxa"/>
              <w:right w:w="9" w:type="dxa"/>
            </w:tcMar>
            <w:vAlign w:val="bottom"/>
          </w:tcPr>
          <w:p w14:paraId="6C165AC4" w14:textId="77777777" w:rsidR="00D538FF" w:rsidRPr="006852BE" w:rsidRDefault="00D538FF" w:rsidP="00003E06">
            <w:pPr>
              <w:keepNext/>
              <w:spacing w:before="0"/>
              <w:jc w:val="center"/>
              <w:rPr>
                <w:b/>
              </w:rPr>
            </w:pPr>
            <w:r w:rsidRPr="006852BE">
              <w:rPr>
                <w:b/>
                <w:bCs/>
              </w:rPr>
              <w:t>video_full_range_flag</w:t>
            </w:r>
          </w:p>
        </w:tc>
        <w:tc>
          <w:tcPr>
            <w:tcW w:w="1933" w:type="dxa"/>
            <w:noWrap/>
            <w:tcMar>
              <w:top w:w="9" w:type="dxa"/>
              <w:left w:w="9" w:type="dxa"/>
              <w:bottom w:w="0" w:type="dxa"/>
              <w:right w:w="9" w:type="dxa"/>
            </w:tcMar>
            <w:vAlign w:val="bottom"/>
          </w:tcPr>
          <w:p w14:paraId="30A500D9" w14:textId="77777777" w:rsidR="00D538FF" w:rsidRPr="006852BE" w:rsidRDefault="00D538FF" w:rsidP="00003E06">
            <w:pPr>
              <w:keepNext/>
              <w:spacing w:before="0"/>
              <w:jc w:val="center"/>
            </w:pPr>
            <w:r w:rsidRPr="006852BE">
              <w:t>0</w:t>
            </w:r>
          </w:p>
        </w:tc>
      </w:tr>
      <w:tr w:rsidR="00D538FF" w:rsidRPr="006852BE" w14:paraId="2FD71076" w14:textId="77777777" w:rsidTr="00003E06">
        <w:trPr>
          <w:trHeight w:val="255"/>
          <w:jc w:val="center"/>
        </w:trPr>
        <w:tc>
          <w:tcPr>
            <w:tcW w:w="4356" w:type="dxa"/>
            <w:noWrap/>
            <w:tcMar>
              <w:top w:w="9" w:type="dxa"/>
              <w:left w:w="9" w:type="dxa"/>
              <w:bottom w:w="0" w:type="dxa"/>
              <w:right w:w="9" w:type="dxa"/>
            </w:tcMar>
          </w:tcPr>
          <w:p w14:paraId="371D5570" w14:textId="77777777" w:rsidR="00D538FF" w:rsidRPr="006852BE" w:rsidRDefault="00D538FF" w:rsidP="00003E06">
            <w:pPr>
              <w:keepNext/>
              <w:spacing w:before="0"/>
              <w:jc w:val="center"/>
              <w:rPr>
                <w:rFonts w:eastAsia="Arial Unicode MS"/>
              </w:rPr>
            </w:pPr>
            <w:r w:rsidRPr="006852BE">
              <w:rPr>
                <w:b/>
              </w:rPr>
              <w:t>colour_primaries</w:t>
            </w:r>
          </w:p>
        </w:tc>
        <w:tc>
          <w:tcPr>
            <w:tcW w:w="1933" w:type="dxa"/>
            <w:noWrap/>
            <w:tcMar>
              <w:top w:w="9" w:type="dxa"/>
              <w:left w:w="9" w:type="dxa"/>
              <w:bottom w:w="0" w:type="dxa"/>
              <w:right w:w="9" w:type="dxa"/>
            </w:tcMar>
            <w:vAlign w:val="bottom"/>
          </w:tcPr>
          <w:p w14:paraId="7B636999" w14:textId="77777777" w:rsidR="00D538FF" w:rsidRPr="006852BE" w:rsidRDefault="00D538FF" w:rsidP="00003E06">
            <w:pPr>
              <w:keepNext/>
              <w:spacing w:before="0"/>
              <w:jc w:val="center"/>
              <w:rPr>
                <w:rFonts w:eastAsia="Arial Unicode MS"/>
              </w:rPr>
            </w:pPr>
            <w:r w:rsidRPr="006852BE">
              <w:t>9</w:t>
            </w:r>
          </w:p>
        </w:tc>
      </w:tr>
      <w:tr w:rsidR="00D538FF" w:rsidRPr="006852BE" w14:paraId="4D7AEB3D" w14:textId="77777777" w:rsidTr="00003E06">
        <w:trPr>
          <w:trHeight w:val="255"/>
          <w:jc w:val="center"/>
        </w:trPr>
        <w:tc>
          <w:tcPr>
            <w:tcW w:w="4356" w:type="dxa"/>
            <w:noWrap/>
            <w:tcMar>
              <w:top w:w="9" w:type="dxa"/>
              <w:left w:w="9" w:type="dxa"/>
              <w:bottom w:w="0" w:type="dxa"/>
              <w:right w:w="9" w:type="dxa"/>
            </w:tcMar>
          </w:tcPr>
          <w:p w14:paraId="689F5EB3" w14:textId="77777777" w:rsidR="00D538FF" w:rsidRPr="006852BE" w:rsidRDefault="00D538FF" w:rsidP="00003E06">
            <w:pPr>
              <w:keepNext/>
              <w:spacing w:before="0"/>
              <w:jc w:val="center"/>
              <w:rPr>
                <w:b/>
                <w:bCs/>
              </w:rPr>
            </w:pPr>
            <w:r w:rsidRPr="006852BE">
              <w:rPr>
                <w:b/>
              </w:rPr>
              <w:t>transfer_characteristics</w:t>
            </w:r>
          </w:p>
        </w:tc>
        <w:tc>
          <w:tcPr>
            <w:tcW w:w="1933" w:type="dxa"/>
            <w:noWrap/>
            <w:tcMar>
              <w:top w:w="9" w:type="dxa"/>
              <w:left w:w="9" w:type="dxa"/>
              <w:bottom w:w="0" w:type="dxa"/>
              <w:right w:w="9" w:type="dxa"/>
            </w:tcMar>
            <w:vAlign w:val="bottom"/>
          </w:tcPr>
          <w:p w14:paraId="4500DF14" w14:textId="77777777" w:rsidR="00D538FF" w:rsidRPr="006852BE" w:rsidRDefault="00D538FF" w:rsidP="00003E06">
            <w:pPr>
              <w:keepNext/>
              <w:spacing w:before="0"/>
              <w:jc w:val="center"/>
            </w:pPr>
            <w:r w:rsidRPr="006852BE">
              <w:t>16</w:t>
            </w:r>
          </w:p>
        </w:tc>
      </w:tr>
      <w:tr w:rsidR="00D538FF" w:rsidRPr="006852BE" w14:paraId="1E00E92A" w14:textId="77777777" w:rsidTr="00003E06">
        <w:trPr>
          <w:trHeight w:val="255"/>
          <w:jc w:val="center"/>
        </w:trPr>
        <w:tc>
          <w:tcPr>
            <w:tcW w:w="4356" w:type="dxa"/>
            <w:noWrap/>
            <w:tcMar>
              <w:top w:w="9" w:type="dxa"/>
              <w:left w:w="9" w:type="dxa"/>
              <w:bottom w:w="0" w:type="dxa"/>
              <w:right w:w="9" w:type="dxa"/>
            </w:tcMar>
          </w:tcPr>
          <w:p w14:paraId="7F9F6F5A" w14:textId="77777777" w:rsidR="00D538FF" w:rsidRPr="006852BE" w:rsidRDefault="00D538FF" w:rsidP="00003E06">
            <w:pPr>
              <w:keepNext/>
              <w:spacing w:before="0"/>
              <w:jc w:val="center"/>
              <w:rPr>
                <w:rFonts w:eastAsia="?l?r ??’c"/>
              </w:rPr>
            </w:pPr>
            <w:r w:rsidRPr="006852BE">
              <w:rPr>
                <w:b/>
              </w:rPr>
              <w:t>matrix_coeffs</w:t>
            </w:r>
          </w:p>
        </w:tc>
        <w:tc>
          <w:tcPr>
            <w:tcW w:w="1933" w:type="dxa"/>
            <w:noWrap/>
            <w:tcMar>
              <w:top w:w="9" w:type="dxa"/>
              <w:left w:w="9" w:type="dxa"/>
              <w:bottom w:w="0" w:type="dxa"/>
              <w:right w:w="9" w:type="dxa"/>
            </w:tcMar>
            <w:vAlign w:val="bottom"/>
          </w:tcPr>
          <w:p w14:paraId="227FDAFD" w14:textId="77777777" w:rsidR="00D538FF" w:rsidRPr="006852BE" w:rsidDel="00B84102" w:rsidRDefault="00D538FF" w:rsidP="00003E06">
            <w:pPr>
              <w:keepNext/>
              <w:spacing w:before="0"/>
              <w:jc w:val="center"/>
            </w:pPr>
            <w:r w:rsidRPr="006852BE">
              <w:t>14</w:t>
            </w:r>
          </w:p>
        </w:tc>
      </w:tr>
      <w:tr w:rsidR="00D538FF" w:rsidRPr="006852BE" w14:paraId="0F5B664A" w14:textId="77777777" w:rsidTr="00003E06">
        <w:trPr>
          <w:trHeight w:val="255"/>
          <w:jc w:val="center"/>
        </w:trPr>
        <w:tc>
          <w:tcPr>
            <w:tcW w:w="4356" w:type="dxa"/>
            <w:noWrap/>
            <w:tcMar>
              <w:top w:w="9" w:type="dxa"/>
              <w:left w:w="9" w:type="dxa"/>
              <w:bottom w:w="0" w:type="dxa"/>
              <w:right w:w="9" w:type="dxa"/>
            </w:tcMar>
          </w:tcPr>
          <w:p w14:paraId="23FDAE27" w14:textId="77777777" w:rsidR="00D538FF" w:rsidRPr="006852BE" w:rsidRDefault="00D538FF" w:rsidP="00003E06">
            <w:pPr>
              <w:keepNext/>
              <w:spacing w:before="0"/>
              <w:jc w:val="center"/>
              <w:rPr>
                <w:b/>
              </w:rPr>
            </w:pPr>
            <w:r w:rsidRPr="006852BE">
              <w:rPr>
                <w:b/>
              </w:rPr>
              <w:t>chroma_sample_loc_type_top_field</w:t>
            </w:r>
          </w:p>
        </w:tc>
        <w:tc>
          <w:tcPr>
            <w:tcW w:w="1933" w:type="dxa"/>
            <w:noWrap/>
            <w:tcMar>
              <w:top w:w="9" w:type="dxa"/>
              <w:left w:w="9" w:type="dxa"/>
              <w:bottom w:w="0" w:type="dxa"/>
              <w:right w:w="9" w:type="dxa"/>
            </w:tcMar>
            <w:vAlign w:val="bottom"/>
          </w:tcPr>
          <w:p w14:paraId="560EC2FE" w14:textId="77777777" w:rsidR="00D538FF" w:rsidRPr="006852BE" w:rsidRDefault="00D538FF" w:rsidP="00003E06">
            <w:pPr>
              <w:keepNext/>
              <w:spacing w:before="0"/>
              <w:jc w:val="center"/>
            </w:pPr>
            <w:r w:rsidRPr="006852BE">
              <w:t>2</w:t>
            </w:r>
          </w:p>
        </w:tc>
      </w:tr>
      <w:tr w:rsidR="00D538FF" w:rsidRPr="006852BE" w14:paraId="48B8EE0C" w14:textId="77777777" w:rsidTr="00003E06">
        <w:trPr>
          <w:trHeight w:val="255"/>
          <w:jc w:val="center"/>
        </w:trPr>
        <w:tc>
          <w:tcPr>
            <w:tcW w:w="4356" w:type="dxa"/>
            <w:noWrap/>
            <w:tcMar>
              <w:top w:w="9" w:type="dxa"/>
              <w:left w:w="9" w:type="dxa"/>
              <w:bottom w:w="0" w:type="dxa"/>
              <w:right w:w="9" w:type="dxa"/>
            </w:tcMar>
          </w:tcPr>
          <w:p w14:paraId="406FDA75" w14:textId="77777777" w:rsidR="00D538FF" w:rsidRPr="006852BE" w:rsidRDefault="00D538FF" w:rsidP="00003E06">
            <w:pPr>
              <w:keepNext/>
              <w:spacing w:before="0"/>
              <w:jc w:val="center"/>
              <w:rPr>
                <w:b/>
              </w:rPr>
            </w:pPr>
            <w:r w:rsidRPr="006852BE">
              <w:rPr>
                <w:b/>
              </w:rPr>
              <w:t>chroma_sample_loc_type_bottom_field</w:t>
            </w:r>
          </w:p>
        </w:tc>
        <w:tc>
          <w:tcPr>
            <w:tcW w:w="1933" w:type="dxa"/>
            <w:noWrap/>
            <w:tcMar>
              <w:top w:w="9" w:type="dxa"/>
              <w:left w:w="9" w:type="dxa"/>
              <w:bottom w:w="0" w:type="dxa"/>
              <w:right w:w="9" w:type="dxa"/>
            </w:tcMar>
            <w:vAlign w:val="bottom"/>
          </w:tcPr>
          <w:p w14:paraId="1E1C8F7A" w14:textId="77777777" w:rsidR="00D538FF" w:rsidRPr="006852BE" w:rsidRDefault="00D538FF" w:rsidP="00003E06">
            <w:pPr>
              <w:keepNext/>
              <w:spacing w:before="0"/>
              <w:jc w:val="center"/>
            </w:pPr>
            <w:r w:rsidRPr="006852BE">
              <w:t>2</w:t>
            </w:r>
          </w:p>
        </w:tc>
      </w:tr>
    </w:tbl>
    <w:p w14:paraId="61EA9848" w14:textId="2C23992F" w:rsidR="00D538FF" w:rsidRPr="006852BE" w:rsidRDefault="00D538FF" w:rsidP="00EE2497"/>
    <w:p w14:paraId="023DA65B" w14:textId="0690E0E9" w:rsidR="00D538FF" w:rsidRPr="006852BE" w:rsidRDefault="00D538FF" w:rsidP="00D538FF">
      <w:pPr>
        <w:pStyle w:val="Caption"/>
        <w:rPr>
          <w:lang w:val="en-US"/>
        </w:rPr>
      </w:pPr>
      <w:bookmarkStart w:id="197" w:name="_Ref461023978"/>
      <w:r w:rsidRPr="006852BE">
        <w:rPr>
          <w:lang w:val="en-US"/>
        </w:rPr>
        <w:t xml:space="preserve">Table </w:t>
      </w:r>
      <w:r w:rsidRPr="005C4EC9">
        <w:rPr>
          <w:lang w:val="en-US"/>
        </w:rPr>
        <w:fldChar w:fldCharType="begin"/>
      </w:r>
      <w:r w:rsidRPr="003A3CC6">
        <w:rPr>
          <w:lang w:val="en-US"/>
        </w:rPr>
        <w:instrText xml:space="preserve"> STYLEREF 1 \s </w:instrText>
      </w:r>
      <w:r w:rsidRPr="005C4EC9">
        <w:rPr>
          <w:lang w:val="en-US"/>
        </w:rPr>
        <w:fldChar w:fldCharType="separate"/>
      </w:r>
      <w:r w:rsidR="007867EB" w:rsidRPr="006852BE">
        <w:rPr>
          <w:noProof/>
          <w:lang w:val="en-US"/>
        </w:rPr>
        <w:t>6</w:t>
      </w:r>
      <w:r w:rsidRPr="005C4EC9">
        <w:rPr>
          <w:lang w:val="en-US"/>
        </w:rPr>
        <w:fldChar w:fldCharType="end"/>
      </w:r>
      <w:r w:rsidRPr="005C4EC9">
        <w:rPr>
          <w:lang w:val="en-US"/>
        </w:rPr>
        <w:noBreakHyphen/>
      </w:r>
      <w:r w:rsidRPr="005C4EC9">
        <w:rPr>
          <w:lang w:val="en-US"/>
        </w:rPr>
        <w:fldChar w:fldCharType="begin"/>
      </w:r>
      <w:r w:rsidRPr="003A3CC6">
        <w:rPr>
          <w:lang w:val="en-US"/>
        </w:rPr>
        <w:instrText xml:space="preserve"> SEQ Table \* ARABIC \s 1 </w:instrText>
      </w:r>
      <w:r w:rsidRPr="005C4EC9">
        <w:rPr>
          <w:lang w:val="en-US"/>
        </w:rPr>
        <w:fldChar w:fldCharType="separate"/>
      </w:r>
      <w:r w:rsidR="007867EB" w:rsidRPr="006852BE">
        <w:rPr>
          <w:noProof/>
          <w:lang w:val="en-US"/>
        </w:rPr>
        <w:t>2</w:t>
      </w:r>
      <w:r w:rsidRPr="005C4EC9">
        <w:rPr>
          <w:lang w:val="en-US"/>
        </w:rPr>
        <w:fldChar w:fldCharType="end"/>
      </w:r>
      <w:bookmarkEnd w:id="197"/>
      <w:r w:rsidRPr="005C4EC9">
        <w:rPr>
          <w:lang w:val="en-US"/>
        </w:rPr>
        <w:t xml:space="preserve"> – </w:t>
      </w:r>
      <w:r w:rsidRPr="005C4EC9">
        <w:rPr>
          <w:szCs w:val="20"/>
          <w:lang w:val="en-US"/>
        </w:rPr>
        <w:t>Recommended settings for AVC encoding</w:t>
      </w:r>
      <w:r w:rsidR="003A48D5">
        <w:rPr>
          <w:lang w:val="en-US"/>
        </w:rPr>
        <w:t>.</w:t>
      </w:r>
    </w:p>
    <w:tbl>
      <w:tblPr>
        <w:tblW w:w="6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356"/>
        <w:gridCol w:w="1933"/>
      </w:tblGrid>
      <w:tr w:rsidR="00D538FF" w:rsidRPr="006852BE" w14:paraId="45DE7895" w14:textId="77777777" w:rsidTr="00003E06">
        <w:trPr>
          <w:trHeight w:val="255"/>
          <w:jc w:val="center"/>
        </w:trPr>
        <w:tc>
          <w:tcPr>
            <w:tcW w:w="4356" w:type="dxa"/>
            <w:noWrap/>
            <w:tcMar>
              <w:top w:w="9" w:type="dxa"/>
              <w:left w:w="9" w:type="dxa"/>
              <w:bottom w:w="0" w:type="dxa"/>
              <w:right w:w="9" w:type="dxa"/>
            </w:tcMar>
            <w:vAlign w:val="bottom"/>
          </w:tcPr>
          <w:p w14:paraId="68C08D94" w14:textId="77777777" w:rsidR="00D538FF" w:rsidRPr="006852BE" w:rsidRDefault="00D538FF" w:rsidP="00003E06">
            <w:pPr>
              <w:keepNext/>
              <w:spacing w:before="0"/>
              <w:jc w:val="center"/>
              <w:rPr>
                <w:rFonts w:eastAsia="Arial Unicode MS"/>
                <w:b/>
              </w:rPr>
            </w:pPr>
            <w:r w:rsidRPr="006852BE">
              <w:rPr>
                <w:b/>
              </w:rPr>
              <w:t xml:space="preserve">Syntax element </w:t>
            </w:r>
          </w:p>
        </w:tc>
        <w:tc>
          <w:tcPr>
            <w:tcW w:w="1933" w:type="dxa"/>
            <w:noWrap/>
            <w:tcMar>
              <w:top w:w="9" w:type="dxa"/>
              <w:left w:w="9" w:type="dxa"/>
              <w:bottom w:w="0" w:type="dxa"/>
              <w:right w:w="9" w:type="dxa"/>
            </w:tcMar>
            <w:vAlign w:val="bottom"/>
          </w:tcPr>
          <w:p w14:paraId="3E044BD8" w14:textId="77777777" w:rsidR="00D538FF" w:rsidRPr="006852BE" w:rsidRDefault="00D538FF" w:rsidP="00003E06">
            <w:pPr>
              <w:keepNext/>
              <w:spacing w:before="0"/>
              <w:jc w:val="center"/>
              <w:rPr>
                <w:rFonts w:eastAsia="Arial Unicode MS"/>
                <w:b/>
              </w:rPr>
            </w:pPr>
            <w:r w:rsidRPr="006852BE">
              <w:rPr>
                <w:b/>
              </w:rPr>
              <w:t>Recommended value</w:t>
            </w:r>
          </w:p>
        </w:tc>
      </w:tr>
      <w:tr w:rsidR="00D538FF" w:rsidRPr="006852BE" w14:paraId="42E99B98" w14:textId="77777777" w:rsidTr="00003E06">
        <w:trPr>
          <w:trHeight w:val="255"/>
          <w:jc w:val="center"/>
        </w:trPr>
        <w:tc>
          <w:tcPr>
            <w:tcW w:w="4356" w:type="dxa"/>
            <w:noWrap/>
            <w:tcMar>
              <w:top w:w="9" w:type="dxa"/>
              <w:left w:w="9" w:type="dxa"/>
              <w:bottom w:w="0" w:type="dxa"/>
              <w:right w:w="9" w:type="dxa"/>
            </w:tcMar>
            <w:vAlign w:val="bottom"/>
          </w:tcPr>
          <w:p w14:paraId="02C4C12D" w14:textId="77777777" w:rsidR="00D538FF" w:rsidRPr="006852BE" w:rsidRDefault="00D538FF" w:rsidP="00003E06">
            <w:pPr>
              <w:keepNext/>
              <w:spacing w:before="0"/>
              <w:jc w:val="center"/>
            </w:pPr>
            <w:r w:rsidRPr="006852BE">
              <w:rPr>
                <w:b/>
              </w:rPr>
              <w:t>profile_idc</w:t>
            </w:r>
          </w:p>
        </w:tc>
        <w:tc>
          <w:tcPr>
            <w:tcW w:w="1933" w:type="dxa"/>
            <w:noWrap/>
            <w:tcMar>
              <w:top w:w="9" w:type="dxa"/>
              <w:left w:w="9" w:type="dxa"/>
              <w:bottom w:w="0" w:type="dxa"/>
              <w:right w:w="9" w:type="dxa"/>
            </w:tcMar>
            <w:vAlign w:val="bottom"/>
          </w:tcPr>
          <w:p w14:paraId="5133950B" w14:textId="77777777" w:rsidR="00D538FF" w:rsidRPr="006852BE" w:rsidRDefault="00D538FF" w:rsidP="00003E06">
            <w:pPr>
              <w:keepNext/>
              <w:spacing w:before="0"/>
              <w:jc w:val="center"/>
            </w:pPr>
            <w:r w:rsidRPr="006852BE">
              <w:t>110</w:t>
            </w:r>
          </w:p>
        </w:tc>
      </w:tr>
      <w:tr w:rsidR="00D538FF" w:rsidRPr="006852BE" w14:paraId="1A599E06" w14:textId="77777777" w:rsidTr="00003E06">
        <w:trPr>
          <w:trHeight w:val="255"/>
          <w:jc w:val="center"/>
        </w:trPr>
        <w:tc>
          <w:tcPr>
            <w:tcW w:w="4356" w:type="dxa"/>
            <w:noWrap/>
            <w:tcMar>
              <w:top w:w="9" w:type="dxa"/>
              <w:left w:w="9" w:type="dxa"/>
              <w:bottom w:w="0" w:type="dxa"/>
              <w:right w:w="9" w:type="dxa"/>
            </w:tcMar>
            <w:vAlign w:val="bottom"/>
          </w:tcPr>
          <w:p w14:paraId="1702E379" w14:textId="77777777" w:rsidR="00D538FF" w:rsidRPr="006852BE" w:rsidRDefault="00D538FF" w:rsidP="00003E06">
            <w:pPr>
              <w:keepNext/>
              <w:spacing w:before="0"/>
              <w:jc w:val="center"/>
              <w:rPr>
                <w:b/>
              </w:rPr>
            </w:pPr>
            <w:r w:rsidRPr="006852BE">
              <w:rPr>
                <w:b/>
                <w:bCs/>
              </w:rPr>
              <w:t>video_full_range_flag</w:t>
            </w:r>
          </w:p>
        </w:tc>
        <w:tc>
          <w:tcPr>
            <w:tcW w:w="1933" w:type="dxa"/>
            <w:noWrap/>
            <w:tcMar>
              <w:top w:w="9" w:type="dxa"/>
              <w:left w:w="9" w:type="dxa"/>
              <w:bottom w:w="0" w:type="dxa"/>
              <w:right w:w="9" w:type="dxa"/>
            </w:tcMar>
            <w:vAlign w:val="bottom"/>
          </w:tcPr>
          <w:p w14:paraId="64DD56D9" w14:textId="77777777" w:rsidR="00D538FF" w:rsidRPr="006852BE" w:rsidRDefault="00D538FF" w:rsidP="00003E06">
            <w:pPr>
              <w:keepNext/>
              <w:spacing w:before="0"/>
              <w:jc w:val="center"/>
            </w:pPr>
            <w:r w:rsidRPr="006852BE">
              <w:t>0</w:t>
            </w:r>
          </w:p>
        </w:tc>
      </w:tr>
      <w:tr w:rsidR="00D538FF" w:rsidRPr="006852BE" w14:paraId="49754EAF" w14:textId="77777777" w:rsidTr="00003E06">
        <w:trPr>
          <w:trHeight w:val="255"/>
          <w:jc w:val="center"/>
        </w:trPr>
        <w:tc>
          <w:tcPr>
            <w:tcW w:w="4356" w:type="dxa"/>
            <w:noWrap/>
            <w:tcMar>
              <w:top w:w="9" w:type="dxa"/>
              <w:left w:w="9" w:type="dxa"/>
              <w:bottom w:w="0" w:type="dxa"/>
              <w:right w:w="9" w:type="dxa"/>
            </w:tcMar>
          </w:tcPr>
          <w:p w14:paraId="7B1001D3" w14:textId="77777777" w:rsidR="00D538FF" w:rsidRPr="006852BE" w:rsidRDefault="00D538FF" w:rsidP="00003E06">
            <w:pPr>
              <w:keepNext/>
              <w:spacing w:before="0"/>
              <w:jc w:val="center"/>
              <w:rPr>
                <w:rFonts w:eastAsia="Arial Unicode MS"/>
              </w:rPr>
            </w:pPr>
            <w:r w:rsidRPr="006852BE">
              <w:rPr>
                <w:b/>
              </w:rPr>
              <w:t>colour_primaries</w:t>
            </w:r>
          </w:p>
        </w:tc>
        <w:tc>
          <w:tcPr>
            <w:tcW w:w="1933" w:type="dxa"/>
            <w:noWrap/>
            <w:tcMar>
              <w:top w:w="9" w:type="dxa"/>
              <w:left w:w="9" w:type="dxa"/>
              <w:bottom w:w="0" w:type="dxa"/>
              <w:right w:w="9" w:type="dxa"/>
            </w:tcMar>
            <w:vAlign w:val="bottom"/>
          </w:tcPr>
          <w:p w14:paraId="3022FDF4" w14:textId="77777777" w:rsidR="00D538FF" w:rsidRPr="006852BE" w:rsidRDefault="00D538FF" w:rsidP="00003E06">
            <w:pPr>
              <w:keepNext/>
              <w:spacing w:before="0"/>
              <w:jc w:val="center"/>
              <w:rPr>
                <w:rFonts w:eastAsia="Arial Unicode MS"/>
              </w:rPr>
            </w:pPr>
            <w:r w:rsidRPr="006852BE">
              <w:t>9</w:t>
            </w:r>
          </w:p>
        </w:tc>
      </w:tr>
      <w:tr w:rsidR="00D538FF" w:rsidRPr="006852BE" w14:paraId="2DFCE807" w14:textId="77777777" w:rsidTr="00003E06">
        <w:trPr>
          <w:trHeight w:val="255"/>
          <w:jc w:val="center"/>
        </w:trPr>
        <w:tc>
          <w:tcPr>
            <w:tcW w:w="4356" w:type="dxa"/>
            <w:noWrap/>
            <w:tcMar>
              <w:top w:w="9" w:type="dxa"/>
              <w:left w:w="9" w:type="dxa"/>
              <w:bottom w:w="0" w:type="dxa"/>
              <w:right w:w="9" w:type="dxa"/>
            </w:tcMar>
          </w:tcPr>
          <w:p w14:paraId="34586FA2" w14:textId="77777777" w:rsidR="00D538FF" w:rsidRPr="006852BE" w:rsidRDefault="00D538FF" w:rsidP="00003E06">
            <w:pPr>
              <w:keepNext/>
              <w:spacing w:before="0"/>
              <w:jc w:val="center"/>
              <w:rPr>
                <w:b/>
                <w:bCs/>
              </w:rPr>
            </w:pPr>
            <w:r w:rsidRPr="006852BE">
              <w:rPr>
                <w:b/>
              </w:rPr>
              <w:t>transfer_characteristics</w:t>
            </w:r>
          </w:p>
        </w:tc>
        <w:tc>
          <w:tcPr>
            <w:tcW w:w="1933" w:type="dxa"/>
            <w:noWrap/>
            <w:tcMar>
              <w:top w:w="9" w:type="dxa"/>
              <w:left w:w="9" w:type="dxa"/>
              <w:bottom w:w="0" w:type="dxa"/>
              <w:right w:w="9" w:type="dxa"/>
            </w:tcMar>
            <w:vAlign w:val="bottom"/>
          </w:tcPr>
          <w:p w14:paraId="3FBF6E72" w14:textId="77777777" w:rsidR="00D538FF" w:rsidRPr="006852BE" w:rsidRDefault="00D538FF" w:rsidP="00003E06">
            <w:pPr>
              <w:keepNext/>
              <w:spacing w:before="0"/>
              <w:jc w:val="center"/>
            </w:pPr>
            <w:r w:rsidRPr="006852BE">
              <w:t>16</w:t>
            </w:r>
          </w:p>
        </w:tc>
      </w:tr>
      <w:tr w:rsidR="00D538FF" w:rsidRPr="006852BE" w14:paraId="49D3155F" w14:textId="77777777" w:rsidTr="00003E06">
        <w:trPr>
          <w:trHeight w:val="255"/>
          <w:jc w:val="center"/>
        </w:trPr>
        <w:tc>
          <w:tcPr>
            <w:tcW w:w="4356" w:type="dxa"/>
            <w:noWrap/>
            <w:tcMar>
              <w:top w:w="9" w:type="dxa"/>
              <w:left w:w="9" w:type="dxa"/>
              <w:bottom w:w="0" w:type="dxa"/>
              <w:right w:w="9" w:type="dxa"/>
            </w:tcMar>
          </w:tcPr>
          <w:p w14:paraId="5A5E1B80" w14:textId="77777777" w:rsidR="00D538FF" w:rsidRPr="006852BE" w:rsidRDefault="00D538FF" w:rsidP="00003E06">
            <w:pPr>
              <w:keepNext/>
              <w:spacing w:before="0"/>
              <w:jc w:val="center"/>
              <w:rPr>
                <w:rFonts w:eastAsia="?l?r ??’c"/>
              </w:rPr>
            </w:pPr>
            <w:r w:rsidRPr="006852BE">
              <w:rPr>
                <w:b/>
              </w:rPr>
              <w:t>matrix_coefficients</w:t>
            </w:r>
          </w:p>
        </w:tc>
        <w:tc>
          <w:tcPr>
            <w:tcW w:w="1933" w:type="dxa"/>
            <w:noWrap/>
            <w:tcMar>
              <w:top w:w="9" w:type="dxa"/>
              <w:left w:w="9" w:type="dxa"/>
              <w:bottom w:w="0" w:type="dxa"/>
              <w:right w:w="9" w:type="dxa"/>
            </w:tcMar>
            <w:vAlign w:val="bottom"/>
          </w:tcPr>
          <w:p w14:paraId="6751D7DD" w14:textId="77777777" w:rsidR="00D538FF" w:rsidRPr="006852BE" w:rsidDel="00B84102" w:rsidRDefault="00D538FF" w:rsidP="00003E06">
            <w:pPr>
              <w:keepNext/>
              <w:spacing w:before="0"/>
              <w:jc w:val="center"/>
            </w:pPr>
            <w:r w:rsidRPr="006852BE">
              <w:t>14</w:t>
            </w:r>
          </w:p>
        </w:tc>
      </w:tr>
      <w:tr w:rsidR="00D538FF" w:rsidRPr="006852BE" w14:paraId="548F014F" w14:textId="77777777" w:rsidTr="00003E06">
        <w:trPr>
          <w:trHeight w:val="255"/>
          <w:jc w:val="center"/>
        </w:trPr>
        <w:tc>
          <w:tcPr>
            <w:tcW w:w="4356" w:type="dxa"/>
            <w:noWrap/>
            <w:tcMar>
              <w:top w:w="9" w:type="dxa"/>
              <w:left w:w="9" w:type="dxa"/>
              <w:bottom w:w="0" w:type="dxa"/>
              <w:right w:w="9" w:type="dxa"/>
            </w:tcMar>
          </w:tcPr>
          <w:p w14:paraId="41E7C06B" w14:textId="77777777" w:rsidR="00D538FF" w:rsidRPr="006852BE" w:rsidRDefault="00D538FF" w:rsidP="00003E06">
            <w:pPr>
              <w:keepNext/>
              <w:spacing w:before="0"/>
              <w:jc w:val="center"/>
              <w:rPr>
                <w:b/>
              </w:rPr>
            </w:pPr>
            <w:r w:rsidRPr="006852BE">
              <w:rPr>
                <w:b/>
              </w:rPr>
              <w:t>chroma_sample_loc_type_top_field</w:t>
            </w:r>
          </w:p>
        </w:tc>
        <w:tc>
          <w:tcPr>
            <w:tcW w:w="1933" w:type="dxa"/>
            <w:noWrap/>
            <w:tcMar>
              <w:top w:w="9" w:type="dxa"/>
              <w:left w:w="9" w:type="dxa"/>
              <w:bottom w:w="0" w:type="dxa"/>
              <w:right w:w="9" w:type="dxa"/>
            </w:tcMar>
            <w:vAlign w:val="bottom"/>
          </w:tcPr>
          <w:p w14:paraId="72CD99B7" w14:textId="77777777" w:rsidR="00D538FF" w:rsidRPr="006852BE" w:rsidRDefault="00D538FF" w:rsidP="00003E06">
            <w:pPr>
              <w:keepNext/>
              <w:spacing w:before="0"/>
              <w:jc w:val="center"/>
            </w:pPr>
            <w:r w:rsidRPr="006852BE">
              <w:t>2</w:t>
            </w:r>
          </w:p>
        </w:tc>
      </w:tr>
      <w:tr w:rsidR="00D538FF" w:rsidRPr="006852BE" w14:paraId="19953ECA" w14:textId="77777777" w:rsidTr="00003E06">
        <w:trPr>
          <w:trHeight w:val="255"/>
          <w:jc w:val="center"/>
        </w:trPr>
        <w:tc>
          <w:tcPr>
            <w:tcW w:w="4356" w:type="dxa"/>
            <w:noWrap/>
            <w:tcMar>
              <w:top w:w="9" w:type="dxa"/>
              <w:left w:w="9" w:type="dxa"/>
              <w:bottom w:w="0" w:type="dxa"/>
              <w:right w:w="9" w:type="dxa"/>
            </w:tcMar>
          </w:tcPr>
          <w:p w14:paraId="0D32090C" w14:textId="77777777" w:rsidR="00D538FF" w:rsidRPr="006852BE" w:rsidRDefault="00D538FF" w:rsidP="00003E06">
            <w:pPr>
              <w:keepNext/>
              <w:spacing w:before="0"/>
              <w:jc w:val="center"/>
              <w:rPr>
                <w:b/>
              </w:rPr>
            </w:pPr>
            <w:r w:rsidRPr="006852BE">
              <w:rPr>
                <w:b/>
              </w:rPr>
              <w:t>chroma_sample_loc_type_bottom_field</w:t>
            </w:r>
          </w:p>
        </w:tc>
        <w:tc>
          <w:tcPr>
            <w:tcW w:w="1933" w:type="dxa"/>
            <w:noWrap/>
            <w:tcMar>
              <w:top w:w="9" w:type="dxa"/>
              <w:left w:w="9" w:type="dxa"/>
              <w:bottom w:w="0" w:type="dxa"/>
              <w:right w:w="9" w:type="dxa"/>
            </w:tcMar>
            <w:vAlign w:val="bottom"/>
          </w:tcPr>
          <w:p w14:paraId="5391C090" w14:textId="77777777" w:rsidR="00D538FF" w:rsidRPr="006852BE" w:rsidRDefault="00D538FF" w:rsidP="00003E06">
            <w:pPr>
              <w:keepNext/>
              <w:spacing w:before="0"/>
              <w:jc w:val="center"/>
            </w:pPr>
            <w:r w:rsidRPr="006852BE">
              <w:t>2</w:t>
            </w:r>
          </w:p>
        </w:tc>
      </w:tr>
    </w:tbl>
    <w:p w14:paraId="6CB873C4" w14:textId="517D96CD" w:rsidR="00D538FF" w:rsidRPr="006852BE" w:rsidRDefault="00D538FF" w:rsidP="00EE2497"/>
    <w:p w14:paraId="647E3E39" w14:textId="77777777" w:rsidR="00273839" w:rsidRPr="006852BE" w:rsidRDefault="00273839" w:rsidP="00273839">
      <w:pPr>
        <w:pStyle w:val="SPIEbodytext"/>
        <w:rPr>
          <w:lang w:eastAsia="ko-KR"/>
        </w:rPr>
      </w:pPr>
      <w:r w:rsidRPr="006852BE">
        <w:rPr>
          <w:highlight w:val="yellow"/>
          <w:lang w:eastAsia="ko-KR"/>
        </w:rPr>
        <w:t>[Ed. (PY): more details can be added later in encoding process if needed.]</w:t>
      </w:r>
    </w:p>
    <w:p w14:paraId="5A0F1AE0" w14:textId="77777777" w:rsidR="00273839" w:rsidRPr="006852BE" w:rsidRDefault="00273839" w:rsidP="00EE2497"/>
    <w:p w14:paraId="652B215E" w14:textId="3294974A" w:rsidR="00A94463" w:rsidRPr="006852BE" w:rsidRDefault="00A94463" w:rsidP="00A94463">
      <w:pPr>
        <w:pStyle w:val="Heading4"/>
      </w:pPr>
      <w:bookmarkStart w:id="198" w:name="_Ref461022009"/>
      <w:r w:rsidRPr="006852BE">
        <w:t>Decoding process</w:t>
      </w:r>
      <w:bookmarkEnd w:id="198"/>
      <w:r w:rsidRPr="006852BE">
        <w:rPr>
          <w:noProof/>
        </w:rPr>
        <w:t xml:space="preserve"> </w:t>
      </w:r>
    </w:p>
    <w:p w14:paraId="2A281E77" w14:textId="28F573BB" w:rsidR="00B865BF" w:rsidRPr="006852BE" w:rsidRDefault="00B865BF" w:rsidP="00B865BF">
      <w:r w:rsidRPr="006852BE">
        <w:t xml:space="preserve">When the bitstream is an HEVC bitstream the decoding process in the HEVC specification </w:t>
      </w:r>
      <w:r w:rsidRPr="006852BE">
        <w:fldChar w:fldCharType="begin"/>
      </w:r>
      <w:r w:rsidRPr="006852BE">
        <w:instrText xml:space="preserve"> REF _Ref324152123 \r \h </w:instrText>
      </w:r>
      <w:r w:rsidRPr="006852BE">
        <w:fldChar w:fldCharType="separate"/>
      </w:r>
      <w:r w:rsidR="007867EB" w:rsidRPr="006852BE">
        <w:t>[4]</w:t>
      </w:r>
      <w:r w:rsidRPr="006852BE">
        <w:fldChar w:fldCharType="end"/>
      </w:r>
      <w:r w:rsidRPr="006852BE">
        <w:t xml:space="preserve"> is performed. </w:t>
      </w:r>
    </w:p>
    <w:p w14:paraId="60258DCD" w14:textId="3143BF13" w:rsidR="00B865BF" w:rsidRPr="006852BE" w:rsidRDefault="00B865BF" w:rsidP="00B865BF">
      <w:r w:rsidRPr="006852BE">
        <w:t xml:space="preserve">When the bitstream is an AVC bitstream the decoding process in the MPEG-4 AVC/H.264 specification </w:t>
      </w:r>
      <w:r w:rsidRPr="006852BE">
        <w:fldChar w:fldCharType="begin"/>
      </w:r>
      <w:r w:rsidRPr="006852BE">
        <w:instrText xml:space="preserve"> REF _Ref461024244 \r \h </w:instrText>
      </w:r>
      <w:r w:rsidRPr="006852BE">
        <w:fldChar w:fldCharType="separate"/>
      </w:r>
      <w:r w:rsidR="007867EB" w:rsidRPr="006852BE">
        <w:t>[15]</w:t>
      </w:r>
      <w:r w:rsidRPr="006852BE">
        <w:fldChar w:fldCharType="end"/>
      </w:r>
      <w:r w:rsidRPr="006852BE">
        <w:t xml:space="preserve"> is performed. </w:t>
      </w:r>
    </w:p>
    <w:p w14:paraId="42ABF05C" w14:textId="77777777" w:rsidR="00A94463" w:rsidRPr="006852BE" w:rsidRDefault="00A94463" w:rsidP="00A94463"/>
    <w:p w14:paraId="517EDF98" w14:textId="1AE5E86E" w:rsidR="00A94463" w:rsidRPr="006852BE" w:rsidRDefault="00A94463" w:rsidP="00A94463">
      <w:pPr>
        <w:pStyle w:val="Heading4"/>
      </w:pPr>
      <w:bookmarkStart w:id="199" w:name="_Ref461022016"/>
      <w:r w:rsidRPr="006852BE">
        <w:t>Post-decoding process</w:t>
      </w:r>
      <w:bookmarkEnd w:id="199"/>
      <w:r w:rsidRPr="006852BE">
        <w:rPr>
          <w:noProof/>
        </w:rPr>
        <w:t xml:space="preserve"> </w:t>
      </w:r>
    </w:p>
    <w:p w14:paraId="5F3593D4" w14:textId="77777777" w:rsidR="00003E06" w:rsidRPr="006852BE" w:rsidRDefault="00003E06" w:rsidP="00003E06">
      <w:pPr>
        <w:rPr>
          <w:lang w:eastAsia="ko-KR"/>
        </w:rPr>
      </w:pPr>
      <w:r w:rsidRPr="006852BE">
        <w:rPr>
          <w:lang w:eastAsia="ko-KR"/>
        </w:rPr>
        <w:t>The post-decoding stage includes the following components:</w:t>
      </w:r>
    </w:p>
    <w:p w14:paraId="61FE7D6E" w14:textId="77777777" w:rsidR="00003E06" w:rsidRPr="006852BE" w:rsidRDefault="00003E06" w:rsidP="00003E06">
      <w:pPr>
        <w:pStyle w:val="ListParagraph"/>
        <w:numPr>
          <w:ilvl w:val="0"/>
          <w:numId w:val="49"/>
        </w:numPr>
        <w:rPr>
          <w:lang w:eastAsia="ko-KR"/>
        </w:rPr>
      </w:pPr>
      <w:r w:rsidRPr="006852BE">
        <w:rPr>
          <w:lang w:eastAsia="ko-KR"/>
        </w:rPr>
        <w:t>a chroma up-conversion component that converts data from 4:2:0 to 4:4:4,</w:t>
      </w:r>
    </w:p>
    <w:p w14:paraId="7B1EE23D" w14:textId="77777777" w:rsidR="00003E06" w:rsidRPr="006852BE" w:rsidRDefault="00003E06" w:rsidP="00003E06">
      <w:pPr>
        <w:pStyle w:val="ListParagraph"/>
        <w:numPr>
          <w:ilvl w:val="0"/>
          <w:numId w:val="49"/>
        </w:numPr>
        <w:rPr>
          <w:lang w:eastAsia="ko-KR"/>
        </w:rPr>
      </w:pPr>
      <w:r w:rsidRPr="006852BE">
        <w:rPr>
          <w:lang w:eastAsia="ko-KR"/>
        </w:rPr>
        <w:t>a conversion component that converts a fixed-point representation, i.e. 10 bits, to a floating-point representation,</w:t>
      </w:r>
    </w:p>
    <w:p w14:paraId="6ADA32F9" w14:textId="2A3EF0C6" w:rsidR="00003E06" w:rsidRPr="006852BE" w:rsidRDefault="00003E06" w:rsidP="00003E06">
      <w:pPr>
        <w:pStyle w:val="ListParagraph"/>
        <w:numPr>
          <w:ilvl w:val="0"/>
          <w:numId w:val="49"/>
        </w:numPr>
        <w:rPr>
          <w:lang w:eastAsia="ko-KR"/>
        </w:rPr>
      </w:pPr>
      <w:r w:rsidRPr="006852BE">
        <w:rPr>
          <w:lang w:eastAsia="ko-KR"/>
        </w:rPr>
        <w:t xml:space="preserve">a colour format conversion component that converts data from the </w:t>
      </w:r>
      <w:r w:rsidRPr="006852BE">
        <w:rPr>
          <w:noProof/>
        </w:rPr>
        <w:t>IC</w:t>
      </w:r>
      <w:r w:rsidRPr="006852BE">
        <w:rPr>
          <w:noProof/>
          <w:vertAlign w:val="subscript"/>
        </w:rPr>
        <w:t>T</w:t>
      </w:r>
      <w:r w:rsidRPr="006852BE">
        <w:rPr>
          <w:noProof/>
        </w:rPr>
        <w:t>C</w:t>
      </w:r>
      <w:r w:rsidRPr="006852BE">
        <w:rPr>
          <w:noProof/>
          <w:vertAlign w:val="subscript"/>
        </w:rPr>
        <w:t>P</w:t>
      </w:r>
      <w:r w:rsidRPr="006852BE">
        <w:rPr>
          <w:lang w:eastAsia="ko-KR"/>
        </w:rPr>
        <w:t xml:space="preserve"> representation back to the non</w:t>
      </w:r>
      <w:r w:rsidR="00D85CD0" w:rsidRPr="006852BE">
        <w:rPr>
          <w:lang w:eastAsia="ko-KR"/>
        </w:rPr>
        <w:t xml:space="preserve"> </w:t>
      </w:r>
      <w:r w:rsidR="00D85CD0" w:rsidRPr="006852BE">
        <w:t xml:space="preserve">linear-light </w:t>
      </w:r>
      <w:r w:rsidRPr="006852BE">
        <w:rPr>
          <w:lang w:eastAsia="ko-KR"/>
        </w:rPr>
        <w:t xml:space="preserve"> L</w:t>
      </w:r>
      <w:r w:rsidRPr="006852BE">
        <w:sym w:font="Symbol" w:char="F0A2"/>
      </w:r>
      <w:r w:rsidRPr="006852BE">
        <w:rPr>
          <w:lang w:eastAsia="ko-KR"/>
        </w:rPr>
        <w:t>M</w:t>
      </w:r>
      <w:r w:rsidRPr="006852BE">
        <w:sym w:font="Symbol" w:char="F0A2"/>
      </w:r>
      <w:r w:rsidRPr="006852BE">
        <w:rPr>
          <w:lang w:eastAsia="ko-KR"/>
        </w:rPr>
        <w:t>S</w:t>
      </w:r>
      <w:r w:rsidRPr="006852BE">
        <w:sym w:font="Symbol" w:char="F0A2"/>
      </w:r>
      <w:r w:rsidRPr="006852BE">
        <w:rPr>
          <w:lang w:eastAsia="ko-KR"/>
        </w:rPr>
        <w:t xml:space="preserve"> representation, and</w:t>
      </w:r>
    </w:p>
    <w:p w14:paraId="4FE25B30" w14:textId="5B746B1A" w:rsidR="00003E06" w:rsidRPr="006852BE" w:rsidRDefault="00003E06" w:rsidP="00003E06">
      <w:pPr>
        <w:pStyle w:val="ListParagraph"/>
        <w:numPr>
          <w:ilvl w:val="0"/>
          <w:numId w:val="49"/>
        </w:numPr>
        <w:rPr>
          <w:lang w:eastAsia="ko-KR"/>
        </w:rPr>
      </w:pPr>
      <w:r w:rsidRPr="006852BE">
        <w:rPr>
          <w:lang w:eastAsia="ko-KR"/>
        </w:rPr>
        <w:t>a co</w:t>
      </w:r>
      <w:r w:rsidR="00D85CD0" w:rsidRPr="006852BE">
        <w:rPr>
          <w:lang w:eastAsia="ko-KR"/>
        </w:rPr>
        <w:t xml:space="preserve">nversion component from the non </w:t>
      </w:r>
      <w:r w:rsidR="00D85CD0" w:rsidRPr="006852BE">
        <w:t xml:space="preserve">linear-light </w:t>
      </w:r>
      <w:r w:rsidRPr="006852BE">
        <w:rPr>
          <w:lang w:eastAsia="ko-KR"/>
        </w:rPr>
        <w:t xml:space="preserve">L'M'S' data representation back to a </w:t>
      </w:r>
      <w:r w:rsidR="00D85CD0" w:rsidRPr="006852BE">
        <w:t xml:space="preserve">linear-light </w:t>
      </w:r>
      <w:r w:rsidRPr="006852BE">
        <w:rPr>
          <w:lang w:eastAsia="ko-KR"/>
        </w:rPr>
        <w:t>LMS data representation.</w:t>
      </w:r>
    </w:p>
    <w:p w14:paraId="39D12D75" w14:textId="55373214" w:rsidR="00003E06" w:rsidRPr="006852BE" w:rsidRDefault="00003E06" w:rsidP="00003E06">
      <w:pPr>
        <w:pStyle w:val="ListParagraph"/>
        <w:numPr>
          <w:ilvl w:val="0"/>
          <w:numId w:val="49"/>
        </w:numPr>
        <w:rPr>
          <w:lang w:eastAsia="ko-KR"/>
        </w:rPr>
      </w:pPr>
      <w:r w:rsidRPr="006852BE">
        <w:rPr>
          <w:lang w:eastAsia="ko-KR"/>
        </w:rPr>
        <w:t xml:space="preserve">a conversion component from a </w:t>
      </w:r>
      <w:r w:rsidR="00D85CD0" w:rsidRPr="006852BE">
        <w:t xml:space="preserve">linear-light </w:t>
      </w:r>
      <w:r w:rsidRPr="006852BE">
        <w:rPr>
          <w:lang w:eastAsia="ko-KR"/>
        </w:rPr>
        <w:t xml:space="preserve">LMS data representation to a </w:t>
      </w:r>
      <w:r w:rsidR="00D85CD0" w:rsidRPr="006852BE">
        <w:t xml:space="preserve">linear-light </w:t>
      </w:r>
      <w:r w:rsidRPr="006852BE">
        <w:rPr>
          <w:lang w:eastAsia="ko-KR"/>
        </w:rPr>
        <w:t>RGB data representation.</w:t>
      </w:r>
    </w:p>
    <w:p w14:paraId="28C9C65C" w14:textId="77777777" w:rsidR="00003E06" w:rsidRPr="006852BE" w:rsidRDefault="00003E06" w:rsidP="00003E06">
      <w:pPr>
        <w:pStyle w:val="ListParagraph"/>
        <w:rPr>
          <w:lang w:eastAsia="ko-KR"/>
        </w:rPr>
      </w:pPr>
    </w:p>
    <w:p w14:paraId="5FCB7DA1" w14:textId="77777777" w:rsidR="00003E06" w:rsidRPr="006852BE" w:rsidRDefault="00003E06" w:rsidP="00003E06">
      <w:pPr>
        <w:pStyle w:val="SPIEbodytext"/>
        <w:jc w:val="center"/>
      </w:pPr>
      <w:r w:rsidRPr="006852BE">
        <w:object w:dxaOrig="8550" w:dyaOrig="1180" w14:anchorId="2D8BA9D1">
          <v:shape id="_x0000_i1031" type="#_x0000_t75" style="width:428.25pt;height:59.25pt" o:ole="">
            <v:imagedata r:id="rId26" o:title=""/>
          </v:shape>
          <o:OLEObject Type="Embed" ProgID="Visio.Drawing.11" ShapeID="_x0000_i1031" DrawAspect="Content" ObjectID="_1537189478" r:id="rId27"/>
        </w:object>
      </w:r>
    </w:p>
    <w:p w14:paraId="1C9F6AE6" w14:textId="5CA58825" w:rsidR="00003E06" w:rsidRPr="006852BE" w:rsidRDefault="00003E06" w:rsidP="00003E06">
      <w:pPr>
        <w:pStyle w:val="Caption"/>
        <w:rPr>
          <w:szCs w:val="20"/>
          <w:lang w:val="en-US"/>
        </w:rPr>
      </w:pPr>
      <w:r w:rsidRPr="006852BE">
        <w:rPr>
          <w:lang w:val="en-US"/>
        </w:rPr>
        <w:t>Figure </w:t>
      </w:r>
      <w:r w:rsidRPr="006852BE">
        <w:rPr>
          <w:lang w:val="en-US"/>
        </w:rPr>
        <w:fldChar w:fldCharType="begin"/>
      </w:r>
      <w:r w:rsidRPr="006852BE">
        <w:rPr>
          <w:lang w:val="en-US"/>
        </w:rPr>
        <w:instrText xml:space="preserve"> STYLEREF 1 \s </w:instrText>
      </w:r>
      <w:r w:rsidRPr="006852BE">
        <w:rPr>
          <w:lang w:val="en-US"/>
        </w:rPr>
        <w:fldChar w:fldCharType="separate"/>
      </w:r>
      <w:r w:rsidR="007867EB" w:rsidRPr="006852BE">
        <w:rPr>
          <w:noProof/>
          <w:lang w:val="en-US"/>
        </w:rPr>
        <w:t>6</w:t>
      </w:r>
      <w:r w:rsidRPr="006852BE">
        <w:rPr>
          <w:lang w:val="en-US"/>
        </w:rPr>
        <w:fldChar w:fldCharType="end"/>
      </w:r>
      <w:r w:rsidRPr="006852BE">
        <w:rPr>
          <w:lang w:val="en-US"/>
        </w:rPr>
        <w:noBreakHyphen/>
      </w:r>
      <w:r w:rsidRPr="006852BE">
        <w:rPr>
          <w:lang w:val="en-US"/>
        </w:rPr>
        <w:fldChar w:fldCharType="begin"/>
      </w:r>
      <w:r w:rsidRPr="006852BE">
        <w:rPr>
          <w:lang w:val="en-US"/>
        </w:rPr>
        <w:instrText xml:space="preserve"> SEQ Figure \* ARABIC \s 1 </w:instrText>
      </w:r>
      <w:r w:rsidRPr="006852BE">
        <w:rPr>
          <w:lang w:val="en-US"/>
        </w:rPr>
        <w:fldChar w:fldCharType="separate"/>
      </w:r>
      <w:r w:rsidR="007867EB" w:rsidRPr="006852BE">
        <w:rPr>
          <w:noProof/>
          <w:lang w:val="en-US"/>
        </w:rPr>
        <w:t>5</w:t>
      </w:r>
      <w:r w:rsidRPr="006852BE">
        <w:rPr>
          <w:lang w:val="en-US"/>
        </w:rPr>
        <w:fldChar w:fldCharType="end"/>
      </w:r>
      <w:r w:rsidRPr="006852BE">
        <w:rPr>
          <w:lang w:val="en-US"/>
        </w:rPr>
        <w:t xml:space="preserve"> – </w:t>
      </w:r>
      <w:r w:rsidRPr="006852BE">
        <w:rPr>
          <w:noProof/>
          <w:lang w:val="en-US"/>
        </w:rPr>
        <w:t>Conventional post-decoding process system diagram.</w:t>
      </w:r>
    </w:p>
    <w:p w14:paraId="0FBFC963" w14:textId="62A76154" w:rsidR="00A94463" w:rsidRPr="006852BE" w:rsidRDefault="00A94463" w:rsidP="002D2AC8"/>
    <w:p w14:paraId="01053D7A" w14:textId="77777777" w:rsidR="00003E06" w:rsidRPr="006852BE" w:rsidRDefault="00003E06" w:rsidP="00003E06">
      <w:pPr>
        <w:pStyle w:val="Heading5"/>
      </w:pPr>
      <w:r w:rsidRPr="006852BE">
        <w:t>Conversion from a fixed-point to a floating-point representation</w:t>
      </w:r>
    </w:p>
    <w:p w14:paraId="41142911" w14:textId="1923BDD0" w:rsidR="00003E06" w:rsidRPr="006852BE" w:rsidRDefault="00003E06" w:rsidP="00003E06">
      <w:r w:rsidRPr="006852BE">
        <w:t xml:space="preserve">Conversion from a fixed-point narrow range, 10-bit representation to a floating-point, follows the same process described in section 10.1.1 </w:t>
      </w:r>
      <w:r w:rsidRPr="006852BE">
        <w:rPr>
          <w:sz w:val="18"/>
        </w:rPr>
        <w:t>in</w:t>
      </w:r>
      <w:r w:rsidR="000B7F4E" w:rsidRPr="006852BE">
        <w:rPr>
          <w:sz w:val="18"/>
        </w:rPr>
        <w:t xml:space="preserve"> </w:t>
      </w:r>
      <w:r w:rsidR="000B7F4E" w:rsidRPr="006852BE">
        <w:rPr>
          <w:sz w:val="18"/>
        </w:rPr>
        <w:fldChar w:fldCharType="begin"/>
      </w:r>
      <w:r w:rsidR="000B7F4E" w:rsidRPr="006852BE">
        <w:rPr>
          <w:sz w:val="18"/>
        </w:rPr>
        <w:instrText xml:space="preserve"> REF _Ref448495076 \r \h </w:instrText>
      </w:r>
      <w:r w:rsidR="000B7F4E" w:rsidRPr="006852BE">
        <w:rPr>
          <w:sz w:val="18"/>
        </w:rPr>
      </w:r>
      <w:r w:rsidR="000B7F4E" w:rsidRPr="006852BE">
        <w:rPr>
          <w:sz w:val="18"/>
        </w:rPr>
        <w:fldChar w:fldCharType="separate"/>
      </w:r>
      <w:r w:rsidR="007867EB" w:rsidRPr="006852BE">
        <w:rPr>
          <w:sz w:val="18"/>
        </w:rPr>
        <w:t>[1]</w:t>
      </w:r>
      <w:r w:rsidR="000B7F4E" w:rsidRPr="006852BE">
        <w:rPr>
          <w:sz w:val="18"/>
        </w:rPr>
        <w:fldChar w:fldCharType="end"/>
      </w:r>
      <w:r w:rsidRPr="006852BE">
        <w:t>.</w:t>
      </w:r>
    </w:p>
    <w:p w14:paraId="3D785069" w14:textId="77777777" w:rsidR="00003E06" w:rsidRPr="006852BE" w:rsidRDefault="00003E06" w:rsidP="00003E06">
      <w:pPr>
        <w:pStyle w:val="Heading5"/>
      </w:pPr>
      <w:r w:rsidRPr="006852BE">
        <w:t xml:space="preserve"> Chroma up-conversion</w:t>
      </w:r>
    </w:p>
    <w:p w14:paraId="4BB1AC47" w14:textId="1EED421A" w:rsidR="00003E06" w:rsidRPr="006852BE" w:rsidRDefault="00003E06" w:rsidP="00003E06">
      <w:r w:rsidRPr="006852BE">
        <w:t xml:space="preserve">Converting the </w:t>
      </w:r>
      <w:r w:rsidRPr="006852BE">
        <w:rPr>
          <w:noProof/>
        </w:rPr>
        <w:t>IC</w:t>
      </w:r>
      <w:r w:rsidRPr="006852BE">
        <w:rPr>
          <w:noProof/>
          <w:vertAlign w:val="subscript"/>
        </w:rPr>
        <w:t>T</w:t>
      </w:r>
      <w:r w:rsidRPr="006852BE">
        <w:rPr>
          <w:noProof/>
        </w:rPr>
        <w:t>C</w:t>
      </w:r>
      <w:r w:rsidRPr="006852BE">
        <w:rPr>
          <w:noProof/>
          <w:vertAlign w:val="subscript"/>
        </w:rPr>
        <w:t>P</w:t>
      </w:r>
      <w:r w:rsidRPr="006852BE">
        <w:t xml:space="preserve"> video data from a 4:2:0 representation to a 4:4:4 representation follows the same process described in section 10.1.2 </w:t>
      </w:r>
      <w:r w:rsidRPr="006852BE">
        <w:rPr>
          <w:sz w:val="18"/>
        </w:rPr>
        <w:t>in</w:t>
      </w:r>
      <w:r w:rsidR="000B7F4E" w:rsidRPr="006852BE">
        <w:rPr>
          <w:sz w:val="18"/>
        </w:rPr>
        <w:t xml:space="preserve"> </w:t>
      </w:r>
      <w:r w:rsidR="000B7F4E" w:rsidRPr="006852BE">
        <w:rPr>
          <w:sz w:val="18"/>
        </w:rPr>
        <w:fldChar w:fldCharType="begin"/>
      </w:r>
      <w:r w:rsidR="000B7F4E" w:rsidRPr="006852BE">
        <w:rPr>
          <w:sz w:val="18"/>
        </w:rPr>
        <w:instrText xml:space="preserve"> REF _Ref448495076 \r \h </w:instrText>
      </w:r>
      <w:r w:rsidR="000B7F4E" w:rsidRPr="006852BE">
        <w:rPr>
          <w:sz w:val="18"/>
        </w:rPr>
      </w:r>
      <w:r w:rsidR="000B7F4E" w:rsidRPr="006852BE">
        <w:rPr>
          <w:sz w:val="18"/>
        </w:rPr>
        <w:fldChar w:fldCharType="separate"/>
      </w:r>
      <w:r w:rsidR="007867EB" w:rsidRPr="006852BE">
        <w:rPr>
          <w:sz w:val="18"/>
        </w:rPr>
        <w:t>[1]</w:t>
      </w:r>
      <w:r w:rsidR="000B7F4E" w:rsidRPr="006852BE">
        <w:rPr>
          <w:sz w:val="18"/>
        </w:rPr>
        <w:fldChar w:fldCharType="end"/>
      </w:r>
      <w:r w:rsidRPr="006852BE">
        <w:t xml:space="preserve">. </w:t>
      </w:r>
    </w:p>
    <w:p w14:paraId="7A2AFB5A" w14:textId="36A141A3" w:rsidR="00003E06" w:rsidRPr="006852BE" w:rsidRDefault="00003E06" w:rsidP="00003E06">
      <w:pPr>
        <w:pStyle w:val="Heading5"/>
      </w:pPr>
      <w:bookmarkStart w:id="200" w:name="_Ref450128232"/>
      <w:bookmarkStart w:id="201" w:name="_Ref450431039"/>
      <w:bookmarkStart w:id="202" w:name="_Toc325822739"/>
      <w:r w:rsidRPr="006852BE">
        <w:t xml:space="preserve">Colour representation conversion: </w:t>
      </w:r>
      <w:r w:rsidR="00F941CF" w:rsidRPr="006852BE">
        <w:rPr>
          <w:noProof/>
        </w:rPr>
        <w:t>IC</w:t>
      </w:r>
      <w:r w:rsidR="00F941CF" w:rsidRPr="006852BE">
        <w:rPr>
          <w:noProof/>
          <w:vertAlign w:val="subscript"/>
        </w:rPr>
        <w:t>T</w:t>
      </w:r>
      <w:r w:rsidR="00F941CF" w:rsidRPr="006852BE">
        <w:rPr>
          <w:noProof/>
        </w:rPr>
        <w:t>C</w:t>
      </w:r>
      <w:r w:rsidR="00F941CF" w:rsidRPr="006852BE">
        <w:rPr>
          <w:noProof/>
          <w:vertAlign w:val="subscript"/>
        </w:rPr>
        <w:t>P</w:t>
      </w:r>
      <w:r w:rsidR="00F941CF" w:rsidRPr="006852BE">
        <w:t xml:space="preserve"> </w:t>
      </w:r>
      <w:r w:rsidRPr="006852BE">
        <w:t>to L</w:t>
      </w:r>
      <w:r w:rsidRPr="006852BE">
        <w:sym w:font="Symbol" w:char="F0A2"/>
      </w:r>
      <w:r w:rsidRPr="006852BE">
        <w:t>M</w:t>
      </w:r>
      <w:r w:rsidRPr="006852BE">
        <w:sym w:font="Symbol" w:char="F0A2"/>
      </w:r>
      <w:bookmarkEnd w:id="200"/>
      <w:r w:rsidRPr="006852BE">
        <w:t xml:space="preserve">S </w:t>
      </w:r>
      <w:r w:rsidRPr="006852BE">
        <w:sym w:font="Symbol" w:char="F0A2"/>
      </w:r>
      <w:bookmarkEnd w:id="201"/>
      <w:bookmarkEnd w:id="202"/>
    </w:p>
    <w:p w14:paraId="5DF9AA8C" w14:textId="77777777" w:rsidR="00003E06" w:rsidRPr="006852BE" w:rsidRDefault="00003E06" w:rsidP="00003E06">
      <w:r w:rsidRPr="006852BE">
        <w:t xml:space="preserve">Conversion from the </w:t>
      </w:r>
      <w:r w:rsidRPr="006852BE">
        <w:rPr>
          <w:noProof/>
        </w:rPr>
        <w:t>IC</w:t>
      </w:r>
      <w:r w:rsidRPr="006852BE">
        <w:rPr>
          <w:noProof/>
          <w:vertAlign w:val="subscript"/>
        </w:rPr>
        <w:t>T</w:t>
      </w:r>
      <w:r w:rsidRPr="006852BE">
        <w:rPr>
          <w:noProof/>
        </w:rPr>
        <w:t>C</w:t>
      </w:r>
      <w:r w:rsidRPr="006852BE">
        <w:rPr>
          <w:noProof/>
          <w:vertAlign w:val="subscript"/>
        </w:rPr>
        <w:t>P</w:t>
      </w:r>
      <w:r w:rsidRPr="006852BE">
        <w:t xml:space="preserve"> representation back to the L</w:t>
      </w:r>
      <w:r w:rsidRPr="006852BE">
        <w:sym w:font="Symbol" w:char="F0A2"/>
      </w:r>
      <w:r w:rsidRPr="006852BE">
        <w:t>M</w:t>
      </w:r>
      <w:r w:rsidRPr="006852BE">
        <w:sym w:font="Symbol" w:char="F0A2"/>
      </w:r>
      <w:r w:rsidRPr="006852BE">
        <w:t>S</w:t>
      </w:r>
      <w:r w:rsidRPr="006852BE">
        <w:sym w:font="Symbol" w:char="F0A2"/>
      </w:r>
      <w:r w:rsidRPr="006852BE">
        <w:t xml:space="preserve"> representation can be performed using a 3x3 matrix conversion process.</w:t>
      </w:r>
    </w:p>
    <w:p w14:paraId="4E10AAA1" w14:textId="79257D74" w:rsidR="00003E06" w:rsidRPr="006852BE" w:rsidRDefault="00003E06" w:rsidP="00003E06">
      <w:bookmarkStart w:id="203" w:name="OLE_LINK117"/>
      <w:bookmarkStart w:id="204" w:name="OLE_LINK118"/>
      <w:bookmarkStart w:id="205" w:name="OLE_LINK124"/>
      <w:bookmarkStart w:id="206" w:name="OLE_LINK125"/>
      <w:r w:rsidRPr="006852BE">
        <w:tab/>
      </w:r>
      <m:oMath>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hint="eastAsia"/>
                    </w:rPr>
                    <m:t>L</m:t>
                  </m:r>
                  <m:r>
                    <m:rPr>
                      <m:sty m:val="p"/>
                    </m:rPr>
                    <w:rPr>
                      <w:rFonts w:ascii="Cambria Math" w:hAnsi="Cambria Math" w:hint="eastAsia"/>
                    </w:rPr>
                    <m:t>'</m:t>
                  </m:r>
                </m:e>
              </m:mr>
              <m:mr>
                <m:e>
                  <m:r>
                    <m:rPr>
                      <m:sty m:val="p"/>
                    </m:rPr>
                    <w:rPr>
                      <w:rFonts w:ascii="Cambria Math" w:hAnsi="Cambria Math" w:hint="eastAsia"/>
                    </w:rPr>
                    <m:t>M</m:t>
                  </m:r>
                  <m:r>
                    <m:rPr>
                      <m:sty m:val="p"/>
                    </m:rPr>
                    <w:rPr>
                      <w:rFonts w:ascii="Cambria Math" w:hAnsi="Cambria Math" w:hint="eastAsia"/>
                    </w:rPr>
                    <m:t>'</m:t>
                  </m:r>
                </m:e>
              </m:mr>
              <m:mr>
                <m:e>
                  <m:r>
                    <m:rPr>
                      <m:sty m:val="p"/>
                    </m:rPr>
                    <w:rPr>
                      <w:rFonts w:ascii="Cambria Math" w:hAnsi="Cambria Math" w:hint="eastAsia"/>
                    </w:rPr>
                    <m:t>S</m:t>
                  </m:r>
                  <m:r>
                    <m:rPr>
                      <m:sty m:val="p"/>
                    </m:rPr>
                    <w:rPr>
                      <w:rFonts w:ascii="Cambria Math" w:hAnsi="Cambria Math" w:hint="eastAsia"/>
                    </w:rPr>
                    <m:t>'</m:t>
                  </m:r>
                </m:e>
              </m:mr>
            </m:m>
          </m:e>
        </m:d>
        <m:r>
          <w:rPr>
            <w:rFonts w:ascii="Cambria Math" w:hAnsi="Cambria Math"/>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r>
                    <w:rPr>
                      <w:rFonts w:ascii="Cambria Math" w:hAnsi="Cambria Math"/>
                    </w:rPr>
                    <m:t>1</m:t>
                  </m:r>
                </m:e>
                <m:e>
                  <m:r>
                    <m:rPr>
                      <m:sty m:val="p"/>
                    </m:rPr>
                    <w:rPr>
                      <w:rFonts w:ascii="Cambria Math" w:hAnsi="Cambria Math"/>
                    </w:rPr>
                    <m:t>0.008609037037933</m:t>
                  </m:r>
                </m:e>
                <m:e>
                  <m:r>
                    <m:rPr>
                      <m:sty m:val="p"/>
                    </m:rPr>
                    <w:rPr>
                      <w:rFonts w:ascii="Cambria Math" w:hAnsi="Cambria Math"/>
                    </w:rPr>
                    <m:t>0.111029625003026</m:t>
                  </m:r>
                </m:e>
              </m:mr>
              <m:mr>
                <m:e>
                  <m:r>
                    <w:rPr>
                      <w:rFonts w:ascii="Cambria Math" w:hAnsi="Cambria Math"/>
                    </w:rPr>
                    <m:t>1</m:t>
                  </m:r>
                </m:e>
                <m:e>
                  <m:r>
                    <w:rPr>
                      <w:rFonts w:ascii="Cambria Math" w:hAnsi="Cambria Math"/>
                    </w:rPr>
                    <m:t>-</m:t>
                  </m:r>
                  <m:r>
                    <m:rPr>
                      <m:sty m:val="p"/>
                    </m:rPr>
                    <w:rPr>
                      <w:rFonts w:ascii="Cambria Math" w:hAnsi="Cambria Math"/>
                    </w:rPr>
                    <m:t>0.008609037037933</m:t>
                  </m:r>
                </m:e>
                <m:e>
                  <m:r>
                    <w:rPr>
                      <w:rFonts w:ascii="Cambria Math" w:hAnsi="Cambria Math"/>
                    </w:rPr>
                    <m:t>-</m:t>
                  </m:r>
                  <m:r>
                    <m:rPr>
                      <m:sty m:val="p"/>
                    </m:rPr>
                    <w:rPr>
                      <w:rFonts w:ascii="Cambria Math" w:hAnsi="Cambria Math"/>
                    </w:rPr>
                    <m:t>0.111029625003026</m:t>
                  </m:r>
                </m:e>
              </m:mr>
              <m:mr>
                <m:e>
                  <m:r>
                    <w:rPr>
                      <w:rFonts w:ascii="Cambria Math" w:hAnsi="Cambria Math"/>
                    </w:rPr>
                    <m:t>1</m:t>
                  </m:r>
                </m:e>
                <m:e>
                  <m:r>
                    <m:rPr>
                      <m:sty m:val="p"/>
                    </m:rPr>
                    <w:rPr>
                      <w:rFonts w:ascii="Cambria Math" w:hAnsi="Cambria Math"/>
                    </w:rPr>
                    <m:t>0.560031335710679</m:t>
                  </m:r>
                </m:e>
                <m:e>
                  <m:r>
                    <w:rPr>
                      <w:rFonts w:ascii="Cambria Math" w:hAnsi="Cambria Math"/>
                    </w:rPr>
                    <m:t>-</m:t>
                  </m:r>
                  <m:r>
                    <m:rPr>
                      <m:sty m:val="p"/>
                    </m:rPr>
                    <w:rPr>
                      <w:rFonts w:ascii="Cambria Math" w:hAnsi="Cambria Math"/>
                    </w:rPr>
                    <m:t>0.320627174987319</m:t>
                  </m:r>
                </m:e>
              </m:mr>
            </m:m>
          </m:e>
        </m:d>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I</m:t>
                  </m:r>
                </m:e>
              </m:mr>
              <m:mr>
                <m:e>
                  <m:sSub>
                    <m:sSubPr>
                      <m:ctrlPr>
                        <w:rPr>
                          <w:rFonts w:ascii="Cambria Math" w:hAnsi="Cambria Math"/>
                          <w:i/>
                        </w:rPr>
                      </m:ctrlPr>
                    </m:sSubPr>
                    <m:e>
                      <m:r>
                        <w:rPr>
                          <w:rFonts w:ascii="Cambria Math" w:hAnsi="Cambria Math"/>
                        </w:rPr>
                        <m:t>C</m:t>
                      </m:r>
                    </m:e>
                    <m:sub>
                      <m:r>
                        <w:rPr>
                          <w:rFonts w:ascii="Cambria Math" w:hAnsi="Cambria Math"/>
                        </w:rPr>
                        <m:t>T</m:t>
                      </m:r>
                    </m:sub>
                  </m:sSub>
                </m:e>
              </m:mr>
              <m:mr>
                <m:e>
                  <m:sSub>
                    <m:sSubPr>
                      <m:ctrlPr>
                        <w:rPr>
                          <w:rFonts w:ascii="Cambria Math" w:hAnsi="Cambria Math"/>
                          <w:i/>
                        </w:rPr>
                      </m:ctrlPr>
                    </m:sSubPr>
                    <m:e>
                      <m:r>
                        <w:rPr>
                          <w:rFonts w:ascii="Cambria Math" w:hAnsi="Cambria Math"/>
                        </w:rPr>
                        <m:t>C</m:t>
                      </m:r>
                    </m:e>
                    <m:sub>
                      <m:r>
                        <w:rPr>
                          <w:rFonts w:ascii="Cambria Math" w:hAnsi="Cambria Math"/>
                        </w:rPr>
                        <m:t>P</m:t>
                      </m:r>
                    </m:sub>
                  </m:sSub>
                </m:e>
              </m:mr>
            </m:m>
          </m:e>
        </m:d>
      </m:oMath>
      <w:r w:rsidRPr="006852BE">
        <w:tab/>
      </w:r>
      <w:r w:rsidR="002B2B3F" w:rsidRPr="006852BE">
        <w:t>(</w:t>
      </w:r>
      <w:fldSimple w:instr=" STYLEREF 1 \s ">
        <w:r w:rsidR="007867EB" w:rsidRPr="006852BE">
          <w:rPr>
            <w:noProof/>
          </w:rPr>
          <w:t>6</w:t>
        </w:r>
      </w:fldSimple>
      <w:r w:rsidR="002B2B3F" w:rsidRPr="006852BE">
        <w:noBreakHyphen/>
      </w:r>
      <w:fldSimple w:instr=" SEQ Equation \* ARABIC \s 1 ">
        <w:r w:rsidR="007867EB" w:rsidRPr="006852BE">
          <w:rPr>
            <w:noProof/>
          </w:rPr>
          <w:t>14</w:t>
        </w:r>
      </w:fldSimple>
      <w:r w:rsidR="002B2B3F" w:rsidRPr="006852BE">
        <w:t>)</w:t>
      </w:r>
    </w:p>
    <w:p w14:paraId="706EC04C" w14:textId="13E1806B" w:rsidR="00003E06" w:rsidRPr="006852BE" w:rsidRDefault="00003E06" w:rsidP="00003E06">
      <w:pPr>
        <w:pStyle w:val="Heading5"/>
      </w:pPr>
      <w:bookmarkStart w:id="207" w:name="_Ref322362153"/>
      <w:bookmarkStart w:id="208" w:name="_Toc325822740"/>
      <w:bookmarkEnd w:id="203"/>
      <w:bookmarkEnd w:id="204"/>
      <w:bookmarkEnd w:id="205"/>
      <w:bookmarkEnd w:id="206"/>
      <w:r w:rsidRPr="006852BE">
        <w:t>Conversion from a non</w:t>
      </w:r>
      <w:r w:rsidR="00D85CD0" w:rsidRPr="006852BE">
        <w:t xml:space="preserve"> linear-light </w:t>
      </w:r>
      <w:r w:rsidRPr="006852BE">
        <w:t xml:space="preserve">to a </w:t>
      </w:r>
      <w:r w:rsidR="00D85CD0" w:rsidRPr="006852BE">
        <w:t xml:space="preserve">linear-light </w:t>
      </w:r>
      <w:r w:rsidRPr="006852BE">
        <w:t>representation: L</w:t>
      </w:r>
      <w:r w:rsidRPr="006852BE">
        <w:sym w:font="Symbol" w:char="F0A2"/>
      </w:r>
      <w:r w:rsidRPr="006852BE">
        <w:t>M</w:t>
      </w:r>
      <w:r w:rsidRPr="006852BE">
        <w:sym w:font="Symbol" w:char="F0A2"/>
      </w:r>
      <w:r w:rsidRPr="006852BE">
        <w:t>S</w:t>
      </w:r>
      <w:r w:rsidRPr="006852BE">
        <w:sym w:font="Symbol" w:char="F0A2"/>
      </w:r>
      <w:r w:rsidRPr="006852BE">
        <w:t xml:space="preserve"> to </w:t>
      </w:r>
      <w:bookmarkEnd w:id="207"/>
      <w:bookmarkEnd w:id="208"/>
      <w:r w:rsidRPr="006852BE">
        <w:t>LMS</w:t>
      </w:r>
    </w:p>
    <w:p w14:paraId="63D40D55" w14:textId="775CFB48" w:rsidR="00003E06" w:rsidRPr="006852BE" w:rsidRDefault="00003E06" w:rsidP="00003E06">
      <w:r w:rsidRPr="006852BE">
        <w:t>Conversion from a non</w:t>
      </w:r>
      <w:r w:rsidR="00D85CD0" w:rsidRPr="006852BE">
        <w:t xml:space="preserve">-linear </w:t>
      </w:r>
      <w:r w:rsidRPr="006852BE">
        <w:t xml:space="preserve">to a </w:t>
      </w:r>
      <w:r w:rsidR="00D85CD0" w:rsidRPr="006852BE">
        <w:t xml:space="preserve">linear-light </w:t>
      </w:r>
      <w:r w:rsidRPr="006852BE">
        <w:t>representation is performed using a forward transfer function.</w:t>
      </w:r>
    </w:p>
    <w:p w14:paraId="59105B1B" w14:textId="7C369925" w:rsidR="00003E06" w:rsidRPr="006852BE" w:rsidRDefault="00003E06" w:rsidP="00003E06">
      <w:pPr>
        <w:tabs>
          <w:tab w:val="clear" w:pos="792"/>
          <w:tab w:val="clear" w:pos="1195"/>
          <w:tab w:val="clear" w:pos="1584"/>
          <w:tab w:val="clear" w:pos="1987"/>
          <w:tab w:val="left" w:pos="794"/>
          <w:tab w:val="left" w:pos="1191"/>
          <w:tab w:val="left" w:pos="1588"/>
          <w:tab w:val="left" w:pos="1985"/>
        </w:tabs>
      </w:pPr>
      <w:r w:rsidRPr="006852BE">
        <w:t xml:space="preserve">For PQ, the </w:t>
      </w:r>
      <w:r w:rsidR="00D85CD0" w:rsidRPr="006852BE">
        <w:t xml:space="preserve">linear-light </w:t>
      </w:r>
      <w:r w:rsidRPr="006852BE">
        <w:t xml:space="preserve">intensity signal </w:t>
      </w:r>
      <w:bookmarkStart w:id="209" w:name="OLE_LINK173"/>
      <w:bookmarkStart w:id="210" w:name="OLE_LINK174"/>
      <w:bookmarkStart w:id="211" w:name="OLE_LINK175"/>
      <w:r w:rsidRPr="006852BE">
        <w:t>L</w:t>
      </w:r>
      <w:r w:rsidRPr="006852BE">
        <w:rPr>
          <w:vertAlign w:val="subscript"/>
        </w:rPr>
        <w:t>o</w:t>
      </w:r>
      <w:bookmarkEnd w:id="209"/>
      <w:bookmarkEnd w:id="210"/>
      <w:bookmarkEnd w:id="211"/>
      <w:r w:rsidRPr="006852BE">
        <w:t xml:space="preserve"> can be computed from the non</w:t>
      </w:r>
      <w:r w:rsidR="00D85CD0" w:rsidRPr="006852BE">
        <w:t xml:space="preserve"> linear</w:t>
      </w:r>
      <w:r w:rsidRPr="006852BE">
        <w:t xml:space="preserve"> representation V, which takes values in the </w:t>
      </w:r>
      <w:bookmarkStart w:id="212" w:name="OLE_LINK176"/>
      <w:bookmarkStart w:id="213" w:name="OLE_LINK177"/>
      <w:bookmarkStart w:id="214" w:name="OLE_LINK178"/>
      <w:r w:rsidRPr="006852BE">
        <w:t>range [0, 1]</w:t>
      </w:r>
      <w:bookmarkEnd w:id="212"/>
      <w:bookmarkEnd w:id="213"/>
      <w:bookmarkEnd w:id="214"/>
      <w:r w:rsidRPr="006852BE">
        <w:t>, as follows:</w:t>
      </w:r>
    </w:p>
    <w:p w14:paraId="638403DB" w14:textId="107E0944" w:rsidR="00003E06" w:rsidRPr="006852BE" w:rsidRDefault="00003E06" w:rsidP="00003E06">
      <w:r w:rsidRPr="006852BE">
        <w:tab/>
      </w:r>
      <m:oMath>
        <m:sSub>
          <m:sSubPr>
            <m:ctrlPr>
              <w:rPr>
                <w:rFonts w:ascii="Cambria Math" w:hAnsi="Cambria Math"/>
              </w:rPr>
            </m:ctrlPr>
          </m:sSubPr>
          <m:e>
            <m:r>
              <m:rPr>
                <m:sty m:val="p"/>
              </m:rPr>
              <w:rPr>
                <w:rFonts w:ascii="Cambria Math" w:hAnsi="Cambria Math"/>
              </w:rPr>
              <m:t>L</m:t>
            </m:r>
          </m:e>
          <m:sub>
            <m:r>
              <m:rPr>
                <m:sty m:val="p"/>
              </m:rPr>
              <w:rPr>
                <w:rFonts w:ascii="Cambria Math" w:hAnsi="Cambria Math"/>
              </w:rPr>
              <m:t>o</m:t>
            </m:r>
          </m:sub>
        </m:sSub>
        <m:r>
          <m:rPr>
            <m:sty m:val="p"/>
          </m:rPr>
          <w:rPr>
            <w:rFonts w:ascii="Cambria Math" w:hAnsi="Cambria Math"/>
          </w:rPr>
          <m:t>=TF</m:t>
        </m:r>
        <m:d>
          <m:dPr>
            <m:ctrlPr>
              <w:rPr>
                <w:rFonts w:ascii="Cambria Math" w:hAnsi="Cambria Math"/>
              </w:rPr>
            </m:ctrlPr>
          </m:dPr>
          <m:e>
            <m:r>
              <m:rPr>
                <m:sty m:val="p"/>
              </m:rPr>
              <w:rPr>
                <w:rFonts w:ascii="Cambria Math" w:hAnsi="Cambria Math"/>
              </w:rPr>
              <m:t>V</m:t>
            </m:r>
          </m:e>
        </m:d>
        <m:r>
          <m:rPr>
            <m:sty m:val="p"/>
          </m:rP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max</m:t>
                    </m:r>
                    <m:d>
                      <m:dPr>
                        <m:ctrlPr>
                          <w:rPr>
                            <w:rFonts w:ascii="Cambria Math" w:hAnsi="Cambria Math"/>
                            <w:i/>
                          </w:rPr>
                        </m:ctrlPr>
                      </m:dPr>
                      <m:e>
                        <m:d>
                          <m:dPr>
                            <m:ctrlPr>
                              <w:rPr>
                                <w:rFonts w:ascii="Cambria Math" w:hAnsi="Cambria Math"/>
                                <w:i/>
                              </w:rPr>
                            </m:ctrlPr>
                          </m:dPr>
                          <m:e>
                            <m:sSup>
                              <m:sSupPr>
                                <m:ctrlPr>
                                  <w:rPr>
                                    <w:rFonts w:ascii="Cambria Math" w:hAnsi="Cambria Math"/>
                                    <w:i/>
                                  </w:rPr>
                                </m:ctrlPr>
                              </m:sSupPr>
                              <m:e>
                                <m:r>
                                  <w:rPr>
                                    <w:rFonts w:ascii="Cambria Math" w:hAnsi="Cambria Math"/>
                                  </w:rPr>
                                  <m:t>V</m:t>
                                </m:r>
                              </m:e>
                              <m:sup>
                                <m:f>
                                  <m:fPr>
                                    <m:type m:val="skw"/>
                                    <m:ctrlPr>
                                      <w:rPr>
                                        <w:rFonts w:ascii="Cambria Math" w:hAnsi="Cambria Math"/>
                                        <w:i/>
                                      </w:rPr>
                                    </m:ctrlPr>
                                  </m:fPr>
                                  <m:num>
                                    <m:r>
                                      <w:rPr>
                                        <w:rFonts w:ascii="Cambria Math" w:hAnsi="Cambria Math"/>
                                      </w:rPr>
                                      <m:t>1</m:t>
                                    </m:r>
                                  </m:num>
                                  <m:den>
                                    <m:r>
                                      <w:rPr>
                                        <w:rFonts w:ascii="Cambria Math" w:hAnsi="Cambria Math"/>
                                      </w:rPr>
                                      <m:t>m</m:t>
                                    </m:r>
                                  </m:den>
                                </m:f>
                              </m:sup>
                            </m:sSup>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1</m:t>
                                </m:r>
                              </m:sub>
                            </m:sSub>
                          </m:e>
                        </m:d>
                        <m:r>
                          <w:rPr>
                            <w:rFonts w:ascii="Cambria Math" w:hAnsi="Cambria Math"/>
                          </w:rPr>
                          <m:t>,0</m:t>
                        </m:r>
                      </m:e>
                    </m:d>
                  </m:num>
                  <m:den>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3</m:t>
                        </m:r>
                      </m:sub>
                    </m:sSub>
                    <m:sSup>
                      <m:sSupPr>
                        <m:ctrlPr>
                          <w:rPr>
                            <w:rFonts w:ascii="Cambria Math" w:hAnsi="Cambria Math"/>
                            <w:i/>
                          </w:rPr>
                        </m:ctrlPr>
                      </m:sSupPr>
                      <m:e>
                        <m:r>
                          <w:rPr>
                            <w:rFonts w:ascii="Cambria Math" w:hAnsi="Cambria Math"/>
                          </w:rPr>
                          <m:t>*V</m:t>
                        </m:r>
                      </m:e>
                      <m:sup>
                        <m:f>
                          <m:fPr>
                            <m:type m:val="skw"/>
                            <m:ctrlPr>
                              <w:rPr>
                                <w:rFonts w:ascii="Cambria Math" w:hAnsi="Cambria Math"/>
                                <w:i/>
                              </w:rPr>
                            </m:ctrlPr>
                          </m:fPr>
                          <m:num>
                            <m:r>
                              <w:rPr>
                                <w:rFonts w:ascii="Cambria Math" w:hAnsi="Cambria Math"/>
                              </w:rPr>
                              <m:t>1</m:t>
                            </m:r>
                          </m:num>
                          <m:den>
                            <m:r>
                              <w:rPr>
                                <w:rFonts w:ascii="Cambria Math" w:hAnsi="Cambria Math"/>
                              </w:rPr>
                              <m:t>m</m:t>
                            </m:r>
                          </m:den>
                        </m:f>
                      </m:sup>
                    </m:sSup>
                  </m:den>
                </m:f>
              </m:e>
            </m:d>
          </m:e>
          <m:sup>
            <m:f>
              <m:fPr>
                <m:type m:val="skw"/>
                <m:ctrlPr>
                  <w:rPr>
                    <w:rFonts w:ascii="Cambria Math" w:hAnsi="Cambria Math"/>
                    <w:i/>
                  </w:rPr>
                </m:ctrlPr>
              </m:fPr>
              <m:num>
                <m:r>
                  <w:rPr>
                    <w:rFonts w:ascii="Cambria Math" w:hAnsi="Cambria Math"/>
                  </w:rPr>
                  <m:t>1</m:t>
                </m:r>
              </m:num>
              <m:den>
                <m:r>
                  <w:rPr>
                    <w:rFonts w:ascii="Cambria Math" w:hAnsi="Cambria Math"/>
                  </w:rPr>
                  <m:t>n</m:t>
                </m:r>
              </m:den>
            </m:f>
          </m:sup>
        </m:sSup>
      </m:oMath>
      <w:r w:rsidRPr="006852BE">
        <w:tab/>
      </w:r>
      <w:r w:rsidRPr="006852BE">
        <w:tab/>
      </w:r>
      <w:bookmarkStart w:id="215" w:name="OLE_LINK119"/>
      <w:bookmarkStart w:id="216" w:name="OLE_LINK122"/>
      <w:bookmarkStart w:id="217" w:name="OLE_LINK123"/>
      <w:r w:rsidR="002B2B3F" w:rsidRPr="006852BE">
        <w:t>(</w:t>
      </w:r>
      <w:fldSimple w:instr=" STYLEREF 1 \s ">
        <w:r w:rsidR="007867EB" w:rsidRPr="006852BE">
          <w:rPr>
            <w:noProof/>
          </w:rPr>
          <w:t>6</w:t>
        </w:r>
      </w:fldSimple>
      <w:r w:rsidR="002B2B3F" w:rsidRPr="006852BE">
        <w:noBreakHyphen/>
      </w:r>
      <w:fldSimple w:instr=" SEQ Equation \* ARABIC \s 1 ">
        <w:r w:rsidR="007867EB" w:rsidRPr="006852BE">
          <w:rPr>
            <w:noProof/>
          </w:rPr>
          <w:t>15</w:t>
        </w:r>
      </w:fldSimple>
      <w:r w:rsidR="002B2B3F" w:rsidRPr="006852BE">
        <w:t>)</w:t>
      </w:r>
    </w:p>
    <w:bookmarkEnd w:id="215"/>
    <w:bookmarkEnd w:id="216"/>
    <w:bookmarkEnd w:id="217"/>
    <w:p w14:paraId="5A94DBB9" w14:textId="6E23FA56" w:rsidR="00003E06" w:rsidRPr="006852BE" w:rsidRDefault="00003E06" w:rsidP="00003E06">
      <w:r w:rsidRPr="006852BE">
        <w:t>where c</w:t>
      </w:r>
      <w:r w:rsidRPr="006852BE">
        <w:rPr>
          <w:vertAlign w:val="subscript"/>
        </w:rPr>
        <w:t>1</w:t>
      </w:r>
      <w:r w:rsidRPr="006852BE">
        <w:t>, c</w:t>
      </w:r>
      <w:r w:rsidRPr="006852BE">
        <w:rPr>
          <w:vertAlign w:val="subscript"/>
        </w:rPr>
        <w:t>2</w:t>
      </w:r>
      <w:r w:rsidRPr="006852BE">
        <w:t>, c</w:t>
      </w:r>
      <w:r w:rsidRPr="006852BE">
        <w:rPr>
          <w:vertAlign w:val="subscript"/>
        </w:rPr>
        <w:t>3</w:t>
      </w:r>
      <w:r w:rsidRPr="006852BE">
        <w:t>, m, and n were defined in section</w:t>
      </w:r>
      <w:r w:rsidR="000B7F4E" w:rsidRPr="006852BE">
        <w:t xml:space="preserve"> </w:t>
      </w:r>
      <w:r w:rsidR="000B7F4E" w:rsidRPr="006852BE">
        <w:fldChar w:fldCharType="begin"/>
      </w:r>
      <w:r w:rsidR="000B7F4E" w:rsidRPr="006852BE">
        <w:instrText xml:space="preserve"> REF _Ref460248006 \r \h </w:instrText>
      </w:r>
      <w:r w:rsidR="000B7F4E" w:rsidRPr="006852BE">
        <w:fldChar w:fldCharType="separate"/>
      </w:r>
      <w:r w:rsidR="007867EB" w:rsidRPr="006852BE">
        <w:t>6.2.2.1.2</w:t>
      </w:r>
      <w:r w:rsidR="000B7F4E" w:rsidRPr="006852BE">
        <w:fldChar w:fldCharType="end"/>
      </w:r>
      <w:r w:rsidRPr="006852BE">
        <w:t>. This results in L</w:t>
      </w:r>
      <w:r w:rsidRPr="006852BE">
        <w:rPr>
          <w:vertAlign w:val="subscript"/>
        </w:rPr>
        <w:t xml:space="preserve">o </w:t>
      </w:r>
      <w:r w:rsidRPr="006852BE">
        <w:t xml:space="preserve">taking value in the range [0, 1]. The peak value of 1 for </w:t>
      </w:r>
      <w:r w:rsidRPr="006852BE">
        <w:rPr>
          <w:szCs w:val="18"/>
        </w:rPr>
        <w:t>L</w:t>
      </w:r>
      <w:r w:rsidRPr="006852BE">
        <w:rPr>
          <w:szCs w:val="18"/>
          <w:vertAlign w:val="subscript"/>
        </w:rPr>
        <w:t>o</w:t>
      </w:r>
      <w:r w:rsidRPr="006852BE">
        <w:t xml:space="preserve"> is ordinarily intended to correspond to an intensity level of 10 000 candelas per square metre, while the value of 0 for </w:t>
      </w:r>
      <w:r w:rsidRPr="006852BE">
        <w:rPr>
          <w:szCs w:val="18"/>
        </w:rPr>
        <w:t>L</w:t>
      </w:r>
      <w:r w:rsidRPr="006852BE">
        <w:rPr>
          <w:szCs w:val="18"/>
          <w:vertAlign w:val="subscript"/>
        </w:rPr>
        <w:t>o</w:t>
      </w:r>
      <w:r w:rsidRPr="006852BE">
        <w:t xml:space="preserve"> is ordinarily intended to correspond to an intensity level of 0 candelas per square metre. </w:t>
      </w:r>
    </w:p>
    <w:p w14:paraId="1BBE2904" w14:textId="25EEDF10" w:rsidR="00003E06" w:rsidRPr="006852BE" w:rsidRDefault="00003E06" w:rsidP="00003E06">
      <w:pPr>
        <w:tabs>
          <w:tab w:val="clear" w:pos="792"/>
          <w:tab w:val="clear" w:pos="1195"/>
          <w:tab w:val="clear" w:pos="1584"/>
          <w:tab w:val="clear" w:pos="1987"/>
          <w:tab w:val="left" w:pos="794"/>
          <w:tab w:val="left" w:pos="1191"/>
          <w:tab w:val="left" w:pos="1588"/>
          <w:tab w:val="left" w:pos="1985"/>
        </w:tabs>
      </w:pPr>
      <w:r w:rsidRPr="006852BE">
        <w:t>This process is applied to all L</w:t>
      </w:r>
      <w:r w:rsidRPr="006852BE">
        <w:sym w:font="Symbol" w:char="F0A2"/>
      </w:r>
      <w:r w:rsidRPr="006852BE">
        <w:t>, M</w:t>
      </w:r>
      <w:r w:rsidRPr="006852BE">
        <w:sym w:font="Symbol" w:char="F0A2"/>
      </w:r>
      <w:r w:rsidRPr="006852BE">
        <w:t>, and S</w:t>
      </w:r>
      <w:r w:rsidRPr="006852BE">
        <w:sym w:font="Symbol" w:char="F0A2"/>
      </w:r>
      <w:r w:rsidRPr="006852BE">
        <w:t xml:space="preserve"> non-linear representations, resulting in their </w:t>
      </w:r>
      <w:r w:rsidR="00D85CD0" w:rsidRPr="006852BE">
        <w:t xml:space="preserve">linear-light </w:t>
      </w:r>
      <w:r w:rsidRPr="006852BE">
        <w:t>counterparts L, M, and S as follows,</w:t>
      </w:r>
    </w:p>
    <w:p w14:paraId="69384C00" w14:textId="2F264A01" w:rsidR="00003E06" w:rsidRPr="006852BE" w:rsidRDefault="00003E06" w:rsidP="00003E06">
      <w:pPr>
        <w:tabs>
          <w:tab w:val="clear" w:pos="792"/>
          <w:tab w:val="clear" w:pos="1195"/>
          <w:tab w:val="clear" w:pos="1584"/>
          <w:tab w:val="clear" w:pos="1987"/>
          <w:tab w:val="left" w:pos="794"/>
          <w:tab w:val="left" w:pos="1191"/>
          <w:tab w:val="left" w:pos="1588"/>
          <w:tab w:val="left" w:pos="1985"/>
        </w:tabs>
      </w:pPr>
      <w:r w:rsidRPr="006852BE">
        <w:tab/>
        <w:t>L = TF( L</w:t>
      </w:r>
      <w:r w:rsidRPr="006852BE">
        <w:sym w:font="Symbol" w:char="F0A2"/>
      </w:r>
      <w:r w:rsidRPr="006852BE">
        <w:t xml:space="preserve"> ) </w:t>
      </w:r>
      <w:r w:rsidRPr="006852BE">
        <w:tab/>
      </w:r>
      <w:r w:rsidRPr="006852BE">
        <w:tab/>
      </w:r>
      <w:r w:rsidRPr="006852BE">
        <w:tab/>
      </w:r>
      <w:r w:rsidR="002B2B3F" w:rsidRPr="006852BE">
        <w:t>(</w:t>
      </w:r>
      <w:fldSimple w:instr=" STYLEREF 1 \s ">
        <w:r w:rsidR="007867EB" w:rsidRPr="006852BE">
          <w:rPr>
            <w:noProof/>
          </w:rPr>
          <w:t>6</w:t>
        </w:r>
      </w:fldSimple>
      <w:r w:rsidR="002B2B3F" w:rsidRPr="006852BE">
        <w:noBreakHyphen/>
      </w:r>
      <w:fldSimple w:instr=" SEQ Equation \* ARABIC \s 1 ">
        <w:r w:rsidR="007867EB" w:rsidRPr="006852BE">
          <w:rPr>
            <w:noProof/>
          </w:rPr>
          <w:t>16</w:t>
        </w:r>
      </w:fldSimple>
      <w:r w:rsidR="002B2B3F" w:rsidRPr="006852BE">
        <w:t>)</w:t>
      </w:r>
    </w:p>
    <w:p w14:paraId="2FC89C21" w14:textId="2C1289EB" w:rsidR="00003E06" w:rsidRPr="006852BE" w:rsidRDefault="00003E06" w:rsidP="00003E06">
      <w:r w:rsidRPr="006852BE">
        <w:tab/>
        <w:t>M = TF( M</w:t>
      </w:r>
      <w:r w:rsidRPr="006852BE">
        <w:sym w:font="Symbol" w:char="F0A2"/>
      </w:r>
      <w:r w:rsidRPr="006852BE">
        <w:t xml:space="preserve"> )</w:t>
      </w:r>
      <w:r w:rsidRPr="006852BE">
        <w:tab/>
      </w:r>
      <w:r w:rsidRPr="006852BE">
        <w:tab/>
      </w:r>
      <w:r w:rsidRPr="006852BE">
        <w:tab/>
      </w:r>
      <w:r w:rsidR="002B2B3F" w:rsidRPr="006852BE">
        <w:t>(</w:t>
      </w:r>
      <w:fldSimple w:instr=" STYLEREF 1 \s ">
        <w:r w:rsidR="007867EB" w:rsidRPr="006852BE">
          <w:rPr>
            <w:noProof/>
          </w:rPr>
          <w:t>6</w:t>
        </w:r>
      </w:fldSimple>
      <w:r w:rsidR="002B2B3F" w:rsidRPr="006852BE">
        <w:noBreakHyphen/>
      </w:r>
      <w:fldSimple w:instr=" SEQ Equation \* ARABIC \s 1 ">
        <w:r w:rsidR="007867EB" w:rsidRPr="006852BE">
          <w:rPr>
            <w:noProof/>
          </w:rPr>
          <w:t>17</w:t>
        </w:r>
      </w:fldSimple>
      <w:r w:rsidR="002B2B3F" w:rsidRPr="006852BE">
        <w:t>)</w:t>
      </w:r>
    </w:p>
    <w:p w14:paraId="3E1A68B1" w14:textId="421B1C6F" w:rsidR="00003E06" w:rsidRPr="006852BE" w:rsidRDefault="00003E06" w:rsidP="00003E06">
      <w:r w:rsidRPr="006852BE">
        <w:tab/>
        <w:t>S = TF( S</w:t>
      </w:r>
      <w:r w:rsidRPr="006852BE">
        <w:sym w:font="Symbol" w:char="F0A2"/>
      </w:r>
      <w:r w:rsidRPr="006852BE">
        <w:t xml:space="preserve"> )</w:t>
      </w:r>
      <w:r w:rsidRPr="006852BE">
        <w:tab/>
      </w:r>
      <w:r w:rsidRPr="006852BE">
        <w:tab/>
      </w:r>
      <w:r w:rsidRPr="006852BE">
        <w:tab/>
      </w:r>
      <w:r w:rsidR="002B2B3F" w:rsidRPr="006852BE">
        <w:t>(</w:t>
      </w:r>
      <w:fldSimple w:instr=" STYLEREF 1 \s ">
        <w:r w:rsidR="007867EB" w:rsidRPr="006852BE">
          <w:rPr>
            <w:noProof/>
          </w:rPr>
          <w:t>6</w:t>
        </w:r>
      </w:fldSimple>
      <w:r w:rsidR="002B2B3F" w:rsidRPr="006852BE">
        <w:noBreakHyphen/>
      </w:r>
      <w:fldSimple w:instr=" SEQ Equation \* ARABIC \s 1 ">
        <w:r w:rsidR="007867EB" w:rsidRPr="006852BE">
          <w:rPr>
            <w:noProof/>
          </w:rPr>
          <w:t>18</w:t>
        </w:r>
      </w:fldSimple>
      <w:r w:rsidR="002B2B3F" w:rsidRPr="006852BE">
        <w:t>)</w:t>
      </w:r>
    </w:p>
    <w:p w14:paraId="162F2BD0" w14:textId="45B89AC0" w:rsidR="00003E06" w:rsidRPr="006852BE" w:rsidRDefault="00003E06" w:rsidP="00003E06">
      <w:r w:rsidRPr="006852BE">
        <w:t xml:space="preserve">where </w:t>
      </w:r>
      <w:bookmarkStart w:id="218" w:name="OLE_LINK184"/>
      <w:bookmarkStart w:id="219" w:name="OLE_LINK185"/>
      <w:bookmarkStart w:id="220" w:name="OLE_LINK186"/>
      <w:r w:rsidRPr="006852BE">
        <w:t>each component is a number between 0.0 (representing no light) and 1.0 (representing 10 000 candelas per square metre)</w:t>
      </w:r>
      <w:bookmarkEnd w:id="218"/>
      <w:bookmarkEnd w:id="219"/>
      <w:bookmarkEnd w:id="220"/>
      <w:r w:rsidRPr="006852BE">
        <w:t>.</w:t>
      </w:r>
    </w:p>
    <w:p w14:paraId="2AB0986A" w14:textId="77777777" w:rsidR="00003E06" w:rsidRPr="006852BE" w:rsidRDefault="00003E06" w:rsidP="00003E06">
      <w:pPr>
        <w:pStyle w:val="Heading5"/>
      </w:pPr>
      <w:r w:rsidRPr="006852BE">
        <w:t xml:space="preserve">Colour representation conversion: LMS to RGB </w:t>
      </w:r>
    </w:p>
    <w:p w14:paraId="53D3E9C8" w14:textId="22BA0600" w:rsidR="00003E06" w:rsidRPr="006852BE" w:rsidRDefault="00003E06" w:rsidP="00003E06">
      <w:r w:rsidRPr="006852BE">
        <w:t xml:space="preserve">Conversion from the </w:t>
      </w:r>
      <w:r w:rsidRPr="006852BE">
        <w:rPr>
          <w:noProof/>
        </w:rPr>
        <w:t>LMS</w:t>
      </w:r>
      <w:r w:rsidRPr="006852BE">
        <w:t xml:space="preserve"> representation back to the RGB representation can be performed using a 3x3 matrix conversion process, where RGB color primaries are in accordance</w:t>
      </w:r>
      <w:r w:rsidR="00371959" w:rsidRPr="006852BE">
        <w:t xml:space="preserve"> with BT.2020 and BT.</w:t>
      </w:r>
      <w:r w:rsidRPr="006852BE">
        <w:t>2100 and each component, L,M,S, R, G, and B, is a number between 0.0 (representing no light) and 1.0 (representing 10 000 candelas per square metre).</w:t>
      </w:r>
    </w:p>
    <w:p w14:paraId="03BC7E3E" w14:textId="773EB08D" w:rsidR="00003E06" w:rsidRPr="006852BE" w:rsidRDefault="00003E06" w:rsidP="00003E06">
      <w:r w:rsidRPr="006852BE">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r>
          <w:rPr>
            <w:rFonts w:ascii="Cambria Math" w:hAnsi="Cambria Math"/>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r>
                    <m:rPr>
                      <m:sty m:val="p"/>
                    </m:rPr>
                    <w:rPr>
                      <w:rFonts w:ascii="Cambria Math" w:hAnsi="Cambria Math"/>
                    </w:rPr>
                    <m:t>3.436606694333079</m:t>
                  </m:r>
                </m:e>
                <m:e>
                  <m:r>
                    <m:rPr>
                      <m:sty m:val="p"/>
                    </m:rPr>
                    <w:rPr>
                      <w:rFonts w:ascii="Cambria Math" w:hAnsi="Cambria Math"/>
                    </w:rPr>
                    <m:t>-2.506452118656270</m:t>
                  </m:r>
                </m:e>
                <m:e>
                  <m:r>
                    <m:rPr>
                      <m:sty m:val="p"/>
                    </m:rPr>
                    <w:rPr>
                      <w:rFonts w:ascii="Cambria Math" w:hAnsi="Cambria Math"/>
                    </w:rPr>
                    <m:t>0.069845424323191</m:t>
                  </m:r>
                </m:e>
              </m:mr>
              <m:mr>
                <m:e>
                  <m:r>
                    <m:rPr>
                      <m:sty m:val="p"/>
                    </m:rPr>
                    <w:rPr>
                      <w:rFonts w:ascii="Cambria Math" w:hAnsi="Cambria Math"/>
                    </w:rPr>
                    <m:t>-0.791329555598929</m:t>
                  </m:r>
                </m:e>
                <m:e>
                  <m:r>
                    <m:rPr>
                      <m:sty m:val="p"/>
                    </m:rPr>
                    <w:rPr>
                      <w:rFonts w:ascii="Cambria Math" w:hAnsi="Cambria Math"/>
                    </w:rPr>
                    <m:t>1.983600451792291</m:t>
                  </m:r>
                </m:e>
                <m:e>
                  <m:r>
                    <w:rPr>
                      <w:rFonts w:ascii="Cambria Math" w:hAnsi="Cambria Math"/>
                    </w:rPr>
                    <m:t>-</m:t>
                  </m:r>
                  <m:r>
                    <m:rPr>
                      <m:sty m:val="p"/>
                    </m:rPr>
                    <w:rPr>
                      <w:rFonts w:ascii="Cambria Math" w:hAnsi="Cambria Math"/>
                    </w:rPr>
                    <m:t>0.192270896193362</m:t>
                  </m:r>
                </m:e>
              </m:mr>
              <m:mr>
                <m:e>
                  <m:r>
                    <m:rPr>
                      <m:sty m:val="p"/>
                    </m:rPr>
                    <w:rPr>
                      <w:rFonts w:ascii="Cambria Math" w:hAnsi="Cambria Math"/>
                    </w:rPr>
                    <m:t>-0.025949899690593</m:t>
                  </m:r>
                </m:e>
                <m:e>
                  <m:r>
                    <w:rPr>
                      <w:rFonts w:ascii="Cambria Math" w:hAnsi="Cambria Math"/>
                    </w:rPr>
                    <m:t>-</m:t>
                  </m:r>
                  <m:r>
                    <m:rPr>
                      <m:sty m:val="p"/>
                    </m:rPr>
                    <w:rPr>
                      <w:rFonts w:ascii="Cambria Math" w:hAnsi="Cambria Math"/>
                    </w:rPr>
                    <m:t>0.098913714711726</m:t>
                  </m:r>
                </m:e>
                <m:e>
                  <m:r>
                    <m:rPr>
                      <m:sty m:val="p"/>
                    </m:rPr>
                    <w:rPr>
                      <w:rFonts w:ascii="Cambria Math" w:hAnsi="Cambria Math"/>
                    </w:rPr>
                    <m:t>1.124863614402319</m:t>
                  </m:r>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L</m:t>
                  </m:r>
                </m:e>
              </m:mr>
              <m:mr>
                <m:e>
                  <m:r>
                    <m:rPr>
                      <m:sty m:val="p"/>
                    </m:rPr>
                    <w:rPr>
                      <w:rFonts w:ascii="Cambria Math" w:hAnsi="Cambria Math"/>
                    </w:rPr>
                    <m:t>M</m:t>
                  </m:r>
                </m:e>
              </m:mr>
              <m:mr>
                <m:e>
                  <m:r>
                    <m:rPr>
                      <m:sty m:val="p"/>
                    </m:rPr>
                    <w:rPr>
                      <w:rFonts w:ascii="Cambria Math" w:hAnsi="Cambria Math"/>
                    </w:rPr>
                    <m:t>S</m:t>
                  </m:r>
                </m:e>
              </m:mr>
            </m:m>
          </m:e>
        </m:d>
      </m:oMath>
      <w:r w:rsidRPr="006852BE">
        <w:tab/>
      </w:r>
      <w:r w:rsidR="002B2B3F" w:rsidRPr="006852BE">
        <w:t>(</w:t>
      </w:r>
      <w:fldSimple w:instr=" STYLEREF 1 \s ">
        <w:r w:rsidR="007867EB" w:rsidRPr="006852BE">
          <w:rPr>
            <w:noProof/>
          </w:rPr>
          <w:t>6</w:t>
        </w:r>
      </w:fldSimple>
      <w:r w:rsidR="002B2B3F" w:rsidRPr="006852BE">
        <w:noBreakHyphen/>
      </w:r>
      <w:fldSimple w:instr=" SEQ Equation \* ARABIC \s 1 ">
        <w:r w:rsidR="007867EB" w:rsidRPr="006852BE">
          <w:rPr>
            <w:noProof/>
          </w:rPr>
          <w:t>19</w:t>
        </w:r>
      </w:fldSimple>
      <w:r w:rsidR="002B2B3F" w:rsidRPr="006852BE">
        <w:t>)</w:t>
      </w:r>
    </w:p>
    <w:p w14:paraId="4A4DAEC7" w14:textId="77777777" w:rsidR="00003E06" w:rsidRPr="006852BE" w:rsidRDefault="00003E06" w:rsidP="002D2AC8"/>
    <w:p w14:paraId="5A1EDFB7" w14:textId="3DFBA444" w:rsidR="00B44E09" w:rsidRPr="006852BE" w:rsidRDefault="00B44E09" w:rsidP="00B44E09">
      <w:pPr>
        <w:pStyle w:val="Heading1"/>
      </w:pPr>
      <w:bookmarkStart w:id="221" w:name="_Toc452455863"/>
      <w:bookmarkStart w:id="222" w:name="_Toc454454610"/>
      <w:r w:rsidRPr="006852BE">
        <w:t>References</w:t>
      </w:r>
      <w:bookmarkEnd w:id="221"/>
      <w:bookmarkEnd w:id="222"/>
    </w:p>
    <w:p w14:paraId="0DC20EA2" w14:textId="6F29292A" w:rsidR="00A31F8A" w:rsidRPr="006852BE" w:rsidRDefault="00A31F8A" w:rsidP="00A31F8A">
      <w:pPr>
        <w:pStyle w:val="Reftext"/>
        <w:numPr>
          <w:ilvl w:val="0"/>
          <w:numId w:val="39"/>
        </w:numPr>
        <w:rPr>
          <w:iCs/>
          <w:lang w:val="en-US"/>
        </w:rPr>
      </w:pPr>
      <w:bookmarkStart w:id="223" w:name="_Ref448495076"/>
      <w:r w:rsidRPr="006852BE">
        <w:rPr>
          <w:lang w:val="en-US"/>
        </w:rPr>
        <w:t>J. Samuelsson, C. Fogg, A. Norkin, A. Segall, J. Ström, G. Sullivan, A. Tourapis, “Draft 2 of Conversion and Coding Practices for HDR/WCG Y’CbCr 4:2:0 Video with PQ Transfer Characteristics”, JCTVC-X1017, 24</w:t>
      </w:r>
      <w:r w:rsidRPr="006852BE">
        <w:rPr>
          <w:vertAlign w:val="superscript"/>
          <w:lang w:val="en-US"/>
        </w:rPr>
        <w:t>th</w:t>
      </w:r>
      <w:r w:rsidRPr="006852BE">
        <w:rPr>
          <w:lang w:val="en-US"/>
        </w:rPr>
        <w:t xml:space="preserve"> JCTVC meeting, Geneva, CH, May 2016.</w:t>
      </w:r>
      <w:bookmarkEnd w:id="223"/>
      <w:r w:rsidRPr="006852BE">
        <w:rPr>
          <w:iCs/>
          <w:lang w:val="en-US"/>
        </w:rPr>
        <w:t xml:space="preserve"> </w:t>
      </w:r>
    </w:p>
    <w:p w14:paraId="191D1F4E" w14:textId="4720F453" w:rsidR="00C40D72" w:rsidRPr="006852BE" w:rsidRDefault="00C40D72" w:rsidP="00C40D72">
      <w:pPr>
        <w:pStyle w:val="Reftext"/>
        <w:numPr>
          <w:ilvl w:val="0"/>
          <w:numId w:val="39"/>
        </w:numPr>
        <w:rPr>
          <w:iCs/>
          <w:lang w:val="en-US"/>
        </w:rPr>
      </w:pPr>
      <w:bookmarkStart w:id="224" w:name="_Ref461013792"/>
      <w:r w:rsidRPr="006852BE">
        <w:rPr>
          <w:iCs/>
          <w:lang w:val="en-US"/>
        </w:rPr>
        <w:t>Recommendation ITU-R BT.2100 (2016), “Image parameter values for high dynamic range television for use in production and international programme exchange”.</w:t>
      </w:r>
      <w:bookmarkEnd w:id="224"/>
      <w:r w:rsidRPr="006852BE">
        <w:rPr>
          <w:iCs/>
          <w:lang w:val="en-US"/>
        </w:rPr>
        <w:t xml:space="preserve"> </w:t>
      </w:r>
    </w:p>
    <w:p w14:paraId="5649F0B0" w14:textId="0AEC21C0" w:rsidR="00C40D72" w:rsidRPr="006852BE" w:rsidRDefault="00C40D72" w:rsidP="00C40D72">
      <w:pPr>
        <w:pStyle w:val="Reftext"/>
        <w:numPr>
          <w:ilvl w:val="0"/>
          <w:numId w:val="39"/>
        </w:numPr>
        <w:rPr>
          <w:iCs/>
          <w:lang w:val="en-US"/>
        </w:rPr>
      </w:pPr>
      <w:bookmarkStart w:id="225" w:name="_Ref461013904"/>
      <w:r w:rsidRPr="006852BE">
        <w:rPr>
          <w:iCs/>
          <w:lang w:val="en-US"/>
        </w:rPr>
        <w:t>Recommendation ITU-R BT.2020-2 (2015), “Parameter values for ultra-high definition television systems for production and international programme exchange”.</w:t>
      </w:r>
      <w:bookmarkEnd w:id="225"/>
      <w:r w:rsidRPr="006852BE">
        <w:rPr>
          <w:iCs/>
          <w:lang w:val="en-US"/>
        </w:rPr>
        <w:t xml:space="preserve"> </w:t>
      </w:r>
    </w:p>
    <w:p w14:paraId="68B82621" w14:textId="2FB370B3" w:rsidR="00A31F8A" w:rsidRPr="006852BE" w:rsidRDefault="00A31F8A" w:rsidP="00A31F8A">
      <w:pPr>
        <w:pStyle w:val="Reftext"/>
        <w:numPr>
          <w:ilvl w:val="0"/>
          <w:numId w:val="39"/>
        </w:numPr>
        <w:rPr>
          <w:lang w:val="en-US"/>
        </w:rPr>
      </w:pPr>
      <w:bookmarkStart w:id="226" w:name="_Ref324152123"/>
      <w:bookmarkStart w:id="227" w:name="_Ref324152166"/>
      <w:r w:rsidRPr="006852BE">
        <w:rPr>
          <w:lang w:val="en-US"/>
        </w:rPr>
        <w:t xml:space="preserve">Recommendation ITU-T H.265 (V3) (2015), </w:t>
      </w:r>
      <w:r w:rsidR="00C40D72" w:rsidRPr="006852BE">
        <w:rPr>
          <w:lang w:val="en-US"/>
        </w:rPr>
        <w:t>“</w:t>
      </w:r>
      <w:r w:rsidRPr="006852BE">
        <w:rPr>
          <w:iCs/>
          <w:lang w:val="en-US"/>
        </w:rPr>
        <w:t>High Efficiency Video Coding</w:t>
      </w:r>
      <w:r w:rsidR="00C40D72" w:rsidRPr="006852BE">
        <w:rPr>
          <w:iCs/>
          <w:lang w:val="en-US"/>
        </w:rPr>
        <w:t>”</w:t>
      </w:r>
      <w:r w:rsidRPr="006852BE">
        <w:rPr>
          <w:i/>
          <w:iCs/>
          <w:lang w:val="en-US"/>
        </w:rPr>
        <w:t>.</w:t>
      </w:r>
      <w:r w:rsidRPr="006852BE">
        <w:rPr>
          <w:iCs/>
          <w:lang w:val="en-US"/>
        </w:rPr>
        <w:t xml:space="preserve"> Also available as ISO/IEC 23008-3</w:t>
      </w:r>
      <w:r w:rsidRPr="006852BE">
        <w:rPr>
          <w:i/>
          <w:lang w:val="en-US"/>
        </w:rPr>
        <w:t>.</w:t>
      </w:r>
      <w:bookmarkEnd w:id="226"/>
      <w:bookmarkEnd w:id="227"/>
    </w:p>
    <w:p w14:paraId="7B9BB28D" w14:textId="77AB1A4E" w:rsidR="00A31F8A" w:rsidRPr="006852BE" w:rsidRDefault="00A31F8A" w:rsidP="00A31F8A">
      <w:pPr>
        <w:pStyle w:val="Reftext"/>
        <w:numPr>
          <w:ilvl w:val="0"/>
          <w:numId w:val="39"/>
        </w:numPr>
        <w:rPr>
          <w:lang w:val="en-US"/>
        </w:rPr>
      </w:pPr>
      <w:bookmarkStart w:id="228" w:name="_Ref448325933"/>
      <w:bookmarkStart w:id="229" w:name="_Ref324152082"/>
      <w:r w:rsidRPr="006852BE">
        <w:rPr>
          <w:lang w:val="en-US"/>
        </w:rPr>
        <w:t>J. M. Boyce, Y. Ye, A. K. Ramasubramonian, Overview of SHVC: Scalable Extensions of the High Efficiency Video Coding Standard, IEEE TCSVT, Vol. 26, Issue 1, pp 20-34, July 2015.</w:t>
      </w:r>
      <w:bookmarkEnd w:id="228"/>
      <w:bookmarkEnd w:id="229"/>
      <w:r w:rsidRPr="006852BE">
        <w:rPr>
          <w:lang w:val="en-US"/>
        </w:rPr>
        <w:t xml:space="preserve"> </w:t>
      </w:r>
    </w:p>
    <w:p w14:paraId="1F1DC103" w14:textId="6B1B4003" w:rsidR="00A31F8A" w:rsidRPr="006852BE" w:rsidRDefault="00496F75" w:rsidP="00A31F8A">
      <w:pPr>
        <w:pStyle w:val="Reftext"/>
        <w:numPr>
          <w:ilvl w:val="0"/>
          <w:numId w:val="39"/>
        </w:numPr>
        <w:rPr>
          <w:lang w:val="en-US"/>
        </w:rPr>
      </w:pPr>
      <w:bookmarkStart w:id="230" w:name="_Ref324152636"/>
      <w:r w:rsidRPr="006852BE">
        <w:rPr>
          <w:lang w:val="en-US"/>
        </w:rPr>
        <w:t>P. Bordes, P. Andrivon, X. Li, Y. Ye, Overview of Color Gamut Scalability, IEEE TCSVT, to be published</w:t>
      </w:r>
      <w:r w:rsidR="00A31F8A" w:rsidRPr="006852BE">
        <w:rPr>
          <w:lang w:val="en-US"/>
        </w:rPr>
        <w:t>.</w:t>
      </w:r>
      <w:bookmarkEnd w:id="230"/>
    </w:p>
    <w:p w14:paraId="5382583F" w14:textId="2AF21A56" w:rsidR="00A31F8A" w:rsidRPr="006852BE" w:rsidRDefault="00496F75" w:rsidP="00A31F8A">
      <w:pPr>
        <w:pStyle w:val="Reftext"/>
        <w:numPr>
          <w:ilvl w:val="0"/>
          <w:numId w:val="39"/>
        </w:numPr>
        <w:rPr>
          <w:lang w:val="en-US"/>
        </w:rPr>
      </w:pPr>
      <w:bookmarkStart w:id="231" w:name="_Ref448325941"/>
      <w:r w:rsidRPr="006852BE">
        <w:rPr>
          <w:lang w:val="en-US"/>
        </w:rPr>
        <w:t>Y. Ye, V. Baroncini, Y.-K. Wang, “Verification Test Report for Scalable HEVC (SHVC)”, JCTVC-W1004, 23</w:t>
      </w:r>
      <w:r w:rsidRPr="006852BE">
        <w:rPr>
          <w:vertAlign w:val="superscript"/>
          <w:lang w:val="en-US"/>
        </w:rPr>
        <w:t>rd</w:t>
      </w:r>
      <w:r w:rsidRPr="006852BE">
        <w:rPr>
          <w:lang w:val="en-US"/>
        </w:rPr>
        <w:t xml:space="preserve"> JCTVC meeting, San Diego, CA, USA, Feb 2016</w:t>
      </w:r>
      <w:r w:rsidR="00A31F8A" w:rsidRPr="006852BE">
        <w:rPr>
          <w:i/>
          <w:lang w:val="en-US"/>
        </w:rPr>
        <w:t>.</w:t>
      </w:r>
      <w:bookmarkEnd w:id="231"/>
    </w:p>
    <w:p w14:paraId="4A803FA7" w14:textId="342E2BFE" w:rsidR="00A31F8A" w:rsidRPr="006852BE" w:rsidRDefault="00496F75" w:rsidP="00A31F8A">
      <w:pPr>
        <w:pStyle w:val="Reftext"/>
        <w:numPr>
          <w:ilvl w:val="0"/>
          <w:numId w:val="39"/>
        </w:numPr>
        <w:rPr>
          <w:lang w:val="en-US"/>
        </w:rPr>
      </w:pPr>
      <w:bookmarkStart w:id="232" w:name="_Ref448319125"/>
      <w:r w:rsidRPr="006852BE">
        <w:rPr>
          <w:lang w:val="en-US"/>
        </w:rPr>
        <w:t>V. Baroncini, W. Husak, A. K. Ramasubramonian, J. Sole, G. J. Sullivan, Y.-K. Wang, Y. Ye, “SHVC Supplemental Verification Test Report”, JCTVC-X1004, 24</w:t>
      </w:r>
      <w:r w:rsidRPr="006852BE">
        <w:rPr>
          <w:vertAlign w:val="superscript"/>
          <w:lang w:val="en-US"/>
        </w:rPr>
        <w:t>th</w:t>
      </w:r>
      <w:r w:rsidRPr="006852BE">
        <w:rPr>
          <w:lang w:val="en-US"/>
        </w:rPr>
        <w:t xml:space="preserve"> JCTVC meeting, Geneva, CH, May 2016</w:t>
      </w:r>
      <w:r w:rsidR="00A31F8A" w:rsidRPr="006852BE">
        <w:rPr>
          <w:i/>
          <w:iCs/>
          <w:lang w:val="en-US"/>
        </w:rPr>
        <w:t>.</w:t>
      </w:r>
      <w:bookmarkEnd w:id="232"/>
      <w:r w:rsidR="00A31F8A" w:rsidRPr="006852BE">
        <w:rPr>
          <w:iCs/>
          <w:lang w:val="en-US"/>
        </w:rPr>
        <w:t xml:space="preserve"> </w:t>
      </w:r>
    </w:p>
    <w:p w14:paraId="7F87BE4B" w14:textId="6E0AC72C" w:rsidR="00CA1A25" w:rsidRPr="006852BE" w:rsidRDefault="00CA1A25" w:rsidP="00CA1A25">
      <w:pPr>
        <w:pStyle w:val="Reftext"/>
        <w:numPr>
          <w:ilvl w:val="0"/>
          <w:numId w:val="39"/>
        </w:numPr>
        <w:rPr>
          <w:lang w:val="en-US"/>
        </w:rPr>
      </w:pPr>
      <w:bookmarkStart w:id="233" w:name="_Ref457220308"/>
      <w:r w:rsidRPr="006852BE">
        <w:rPr>
          <w:lang w:val="en-US"/>
        </w:rPr>
        <w:t>K. Minoo, T. Lu, P. Yin, L. Kerofsky, D. Rusanovskyy, E. Fran</w:t>
      </w:r>
      <w:r w:rsidR="00FC3A33" w:rsidRPr="006852BE">
        <w:rPr>
          <w:lang w:val="en-US"/>
        </w:rPr>
        <w:t>ç</w:t>
      </w:r>
      <w:r w:rsidRPr="006852BE">
        <w:rPr>
          <w:lang w:val="en-US"/>
        </w:rPr>
        <w:t>ois, “Description of the reshaper parameters derivation process in ETM reference software”, JCTVC-W0031, 23</w:t>
      </w:r>
      <w:r w:rsidRPr="006852BE">
        <w:rPr>
          <w:vertAlign w:val="superscript"/>
          <w:lang w:val="en-US"/>
        </w:rPr>
        <w:t>rd</w:t>
      </w:r>
      <w:r w:rsidRPr="006852BE">
        <w:rPr>
          <w:lang w:val="en-US"/>
        </w:rPr>
        <w:t xml:space="preserve"> JCTVC meeting, San Diego, CA, USA, Feb 2016.</w:t>
      </w:r>
      <w:bookmarkEnd w:id="233"/>
    </w:p>
    <w:p w14:paraId="27AA198C" w14:textId="687156A2" w:rsidR="00CA1A25" w:rsidRPr="006852BE" w:rsidRDefault="00CA1A25" w:rsidP="00CA1A25">
      <w:pPr>
        <w:pStyle w:val="Reftext"/>
        <w:numPr>
          <w:ilvl w:val="0"/>
          <w:numId w:val="39"/>
        </w:numPr>
        <w:rPr>
          <w:lang w:val="en-US"/>
        </w:rPr>
      </w:pPr>
      <w:bookmarkStart w:id="234" w:name="_Ref457220310"/>
      <w:r w:rsidRPr="006852BE">
        <w:rPr>
          <w:lang w:val="en-US"/>
        </w:rPr>
        <w:t>T. Lu, F. Pu, P. Yin, T. Chen, W. Husak, Y. He, L. Kerofsky, Y. Ye, “HDR CE2: CE2.a-2, CE2.c, CE2.d and CE2.e-3”, JCTVC-W0084, 23</w:t>
      </w:r>
      <w:r w:rsidRPr="006852BE">
        <w:rPr>
          <w:vertAlign w:val="superscript"/>
          <w:lang w:val="en-US"/>
        </w:rPr>
        <w:t>rd</w:t>
      </w:r>
      <w:r w:rsidRPr="006852BE">
        <w:rPr>
          <w:lang w:val="en-US"/>
        </w:rPr>
        <w:t xml:space="preserve"> JCTVC meeting, San Diego, CA, USA, Feb 2016.</w:t>
      </w:r>
      <w:bookmarkEnd w:id="234"/>
    </w:p>
    <w:p w14:paraId="5F157218" w14:textId="29F9641E" w:rsidR="00AD54F3" w:rsidRPr="006852BE" w:rsidRDefault="00925C4B" w:rsidP="00925C4B">
      <w:pPr>
        <w:pStyle w:val="Reftext"/>
        <w:numPr>
          <w:ilvl w:val="0"/>
          <w:numId w:val="39"/>
        </w:numPr>
        <w:rPr>
          <w:lang w:val="en-US"/>
        </w:rPr>
      </w:pPr>
      <w:bookmarkStart w:id="235" w:name="_Ref461014420"/>
      <w:r w:rsidRPr="006852BE">
        <w:rPr>
          <w:lang w:val="en-US"/>
        </w:rPr>
        <w:t>Report ITU-R BT. 2390-0, High dynamic range television for production and international programme exchange, 2016.</w:t>
      </w:r>
      <w:bookmarkEnd w:id="235"/>
    </w:p>
    <w:p w14:paraId="5F828C24" w14:textId="7DCCBD53" w:rsidR="00DC2584" w:rsidRPr="006852BE" w:rsidRDefault="00DC2584" w:rsidP="00925C4B">
      <w:pPr>
        <w:pStyle w:val="Reftext"/>
        <w:numPr>
          <w:ilvl w:val="0"/>
          <w:numId w:val="39"/>
        </w:numPr>
        <w:rPr>
          <w:lang w:val="en-US"/>
        </w:rPr>
      </w:pPr>
      <w:bookmarkStart w:id="236" w:name="_Ref461021530"/>
      <w:r w:rsidRPr="006852BE">
        <w:rPr>
          <w:lang w:val="en-US"/>
        </w:rPr>
        <w:t>F. Pu, T. Lu, P. Yin, T. Chen, W. Husak, “AHG13: on Luma Adjustment”, JCTVC X0043, 24</w:t>
      </w:r>
      <w:r w:rsidRPr="006852BE">
        <w:rPr>
          <w:vertAlign w:val="superscript"/>
          <w:lang w:val="en-US"/>
        </w:rPr>
        <w:t>th</w:t>
      </w:r>
      <w:r w:rsidRPr="006852BE">
        <w:rPr>
          <w:lang w:val="en-US"/>
        </w:rPr>
        <w:t xml:space="preserve"> JCTVC meeting, Geneva, CH, May 2016.</w:t>
      </w:r>
      <w:bookmarkEnd w:id="236"/>
    </w:p>
    <w:p w14:paraId="32880BB8" w14:textId="4589D906" w:rsidR="00DC2584" w:rsidRPr="006852BE" w:rsidRDefault="00DC2584" w:rsidP="00925C4B">
      <w:pPr>
        <w:pStyle w:val="Reftext"/>
        <w:numPr>
          <w:ilvl w:val="0"/>
          <w:numId w:val="39"/>
        </w:numPr>
        <w:rPr>
          <w:lang w:val="en-US"/>
        </w:rPr>
      </w:pPr>
      <w:bookmarkStart w:id="237" w:name="_Ref461021531"/>
      <w:r w:rsidRPr="006852BE">
        <w:rPr>
          <w:lang w:val="en-US"/>
        </w:rPr>
        <w:t>Andrey Norkin, “On closed form HDR 4:2:0 chroma subsampling (AHG13 related)”, JCTVC-X0072, 24</w:t>
      </w:r>
      <w:r w:rsidRPr="006852BE">
        <w:rPr>
          <w:vertAlign w:val="superscript"/>
          <w:lang w:val="en-US"/>
        </w:rPr>
        <w:t>th</w:t>
      </w:r>
      <w:r w:rsidRPr="006852BE">
        <w:rPr>
          <w:lang w:val="en-US"/>
        </w:rPr>
        <w:t xml:space="preserve"> JCTVC meeting, Geneva, CH, May 2016.</w:t>
      </w:r>
      <w:bookmarkEnd w:id="237"/>
    </w:p>
    <w:p w14:paraId="54578C1A" w14:textId="17DDC209" w:rsidR="00C04007" w:rsidRPr="006852BE" w:rsidRDefault="00C04007" w:rsidP="00925C4B">
      <w:pPr>
        <w:pStyle w:val="Reftext"/>
        <w:numPr>
          <w:ilvl w:val="0"/>
          <w:numId w:val="39"/>
        </w:numPr>
        <w:rPr>
          <w:lang w:val="en-US"/>
        </w:rPr>
      </w:pPr>
      <w:bookmarkStart w:id="238" w:name="_Ref460247649"/>
      <w:r w:rsidRPr="006852BE">
        <w:rPr>
          <w:lang w:val="en-US"/>
        </w:rPr>
        <w:t>F. Pu, T. Lu, P. Yin, T. Chen, W. Husak, “AHG13: IC</w:t>
      </w:r>
      <w:r w:rsidRPr="006852BE">
        <w:rPr>
          <w:vertAlign w:val="subscript"/>
          <w:lang w:val="en-US"/>
        </w:rPr>
        <w:t>T</w:t>
      </w:r>
      <w:r w:rsidRPr="006852BE">
        <w:rPr>
          <w:lang w:val="en-US"/>
        </w:rPr>
        <w:t>C</w:t>
      </w:r>
      <w:r w:rsidRPr="006852BE">
        <w:rPr>
          <w:vertAlign w:val="subscript"/>
          <w:lang w:val="en-US"/>
        </w:rPr>
        <w:t>P</w:t>
      </w:r>
      <w:r w:rsidRPr="006852BE">
        <w:rPr>
          <w:lang w:val="en-US"/>
        </w:rPr>
        <w:t xml:space="preserve"> Compression Using HEVC Main 10”, JCTVC-X0050, 24</w:t>
      </w:r>
      <w:r w:rsidRPr="006852BE">
        <w:rPr>
          <w:vertAlign w:val="superscript"/>
          <w:lang w:val="en-US"/>
        </w:rPr>
        <w:t>th</w:t>
      </w:r>
      <w:r w:rsidRPr="006852BE">
        <w:rPr>
          <w:lang w:val="en-US"/>
        </w:rPr>
        <w:t xml:space="preserve"> JCTVC meeting, Geneva, CH, May 2016.</w:t>
      </w:r>
      <w:bookmarkEnd w:id="238"/>
    </w:p>
    <w:p w14:paraId="3169A385" w14:textId="35312440" w:rsidR="00B865BF" w:rsidRPr="006852BE" w:rsidRDefault="00B865BF" w:rsidP="00925C4B">
      <w:pPr>
        <w:pStyle w:val="Reftext"/>
        <w:numPr>
          <w:ilvl w:val="0"/>
          <w:numId w:val="39"/>
        </w:numPr>
        <w:rPr>
          <w:lang w:val="en-US"/>
        </w:rPr>
      </w:pPr>
      <w:bookmarkStart w:id="239" w:name="_Ref461024244"/>
      <w:r w:rsidRPr="006852BE">
        <w:rPr>
          <w:lang w:val="en-US"/>
        </w:rPr>
        <w:t xml:space="preserve">Recommendation ITU-T H.264 (V10) (2015), </w:t>
      </w:r>
      <w:r w:rsidRPr="006852BE">
        <w:rPr>
          <w:iCs/>
          <w:lang w:val="en-US"/>
        </w:rPr>
        <w:t>Advanced video coding for generic audiovisual services</w:t>
      </w:r>
      <w:r w:rsidRPr="006852BE">
        <w:rPr>
          <w:lang w:val="en-US"/>
        </w:rPr>
        <w:t>. Also available as ISO/IEC 14496-10.</w:t>
      </w:r>
      <w:bookmarkEnd w:id="239"/>
    </w:p>
    <w:p w14:paraId="77A0B686" w14:textId="77777777" w:rsidR="00A31F8A" w:rsidRPr="006852BE" w:rsidRDefault="00A31F8A" w:rsidP="00D23466"/>
    <w:p w14:paraId="0A7D3B0B" w14:textId="77777777" w:rsidR="00DC2B9B" w:rsidRPr="006852BE" w:rsidRDefault="00DC2B9B" w:rsidP="00DC2B9B">
      <w:pPr>
        <w:pStyle w:val="Heading1"/>
      </w:pPr>
      <w:bookmarkStart w:id="240" w:name="_Toc324178614"/>
      <w:bookmarkStart w:id="241" w:name="_Toc452455864"/>
      <w:bookmarkStart w:id="242" w:name="_Toc454454611"/>
      <w:r w:rsidRPr="006852BE">
        <w:t>Abbreviations and acronyms</w:t>
      </w:r>
      <w:bookmarkEnd w:id="240"/>
      <w:bookmarkEnd w:id="241"/>
      <w:bookmarkEnd w:id="242"/>
    </w:p>
    <w:p w14:paraId="014EC016" w14:textId="77777777" w:rsidR="00DC2B9B" w:rsidRPr="006852BE" w:rsidRDefault="00DC2B9B" w:rsidP="00DC2B9B">
      <w:r w:rsidRPr="006852BE">
        <w:t>This document uses the following abbreviations and acronyms:</w:t>
      </w:r>
    </w:p>
    <w:p w14:paraId="452BAA1D" w14:textId="77777777" w:rsidR="00DC2B9B" w:rsidRPr="006852BE" w:rsidRDefault="00DC2B9B" w:rsidP="00DC2B9B">
      <w:pPr>
        <w:tabs>
          <w:tab w:val="clear" w:pos="792"/>
          <w:tab w:val="left" w:pos="900"/>
        </w:tabs>
      </w:pPr>
      <w:r w:rsidRPr="006852BE">
        <w:t>AVC</w:t>
      </w:r>
      <w:r w:rsidRPr="006852BE">
        <w:tab/>
      </w:r>
      <w:r w:rsidRPr="006852BE">
        <w:tab/>
        <w:t>Advanced Video Coding</w:t>
      </w:r>
    </w:p>
    <w:p w14:paraId="3729F520" w14:textId="77777777" w:rsidR="00DC2B9B" w:rsidRPr="006852BE" w:rsidRDefault="00DC2B9B" w:rsidP="00DC2B9B">
      <w:pPr>
        <w:tabs>
          <w:tab w:val="clear" w:pos="792"/>
          <w:tab w:val="left" w:pos="900"/>
        </w:tabs>
      </w:pPr>
      <w:r w:rsidRPr="006852BE">
        <w:t>CL</w:t>
      </w:r>
      <w:r w:rsidRPr="006852BE">
        <w:tab/>
      </w:r>
      <w:r w:rsidRPr="006852BE">
        <w:tab/>
        <w:t>Constant Luminance</w:t>
      </w:r>
    </w:p>
    <w:p w14:paraId="32B5B415" w14:textId="3567FF3A" w:rsidR="005A0C8E" w:rsidRPr="006852BE" w:rsidRDefault="005A0C8E" w:rsidP="00037750">
      <w:pPr>
        <w:tabs>
          <w:tab w:val="clear" w:pos="792"/>
          <w:tab w:val="left" w:pos="900"/>
        </w:tabs>
        <w:ind w:left="1200" w:hanging="1200"/>
      </w:pPr>
      <w:r w:rsidRPr="006852BE">
        <w:t>DRA</w:t>
      </w:r>
      <w:r w:rsidRPr="006852BE">
        <w:tab/>
      </w:r>
      <w:r w:rsidRPr="006852BE">
        <w:tab/>
        <w:t>Dynamic Range Adaptation; DRA consists in a mapping process of a content from one colour volume to another colour volume.</w:t>
      </w:r>
    </w:p>
    <w:p w14:paraId="5FADA2B7" w14:textId="77777777" w:rsidR="00DC2B9B" w:rsidRPr="006852BE" w:rsidRDefault="00DC2B9B" w:rsidP="00DC2B9B">
      <w:pPr>
        <w:tabs>
          <w:tab w:val="clear" w:pos="792"/>
          <w:tab w:val="left" w:pos="900"/>
        </w:tabs>
      </w:pPr>
      <w:r w:rsidRPr="006852BE">
        <w:t>EOTF</w:t>
      </w:r>
      <w:r w:rsidRPr="006852BE">
        <w:tab/>
      </w:r>
      <w:r w:rsidRPr="006852BE">
        <w:tab/>
        <w:t>Electro-Optical Transfer Function</w:t>
      </w:r>
    </w:p>
    <w:p w14:paraId="01CBC9CA" w14:textId="77777777" w:rsidR="00DC2B9B" w:rsidRPr="006852BE" w:rsidRDefault="00DC2B9B" w:rsidP="00DC2B9B">
      <w:pPr>
        <w:tabs>
          <w:tab w:val="clear" w:pos="792"/>
          <w:tab w:val="left" w:pos="900"/>
        </w:tabs>
      </w:pPr>
      <w:r w:rsidRPr="006852BE">
        <w:t>HDR</w:t>
      </w:r>
      <w:r w:rsidRPr="006852BE">
        <w:tab/>
      </w:r>
      <w:r w:rsidRPr="006852BE">
        <w:tab/>
        <w:t>High Dynamic Range</w:t>
      </w:r>
    </w:p>
    <w:p w14:paraId="02090668" w14:textId="77777777" w:rsidR="00DC2B9B" w:rsidRPr="006852BE" w:rsidRDefault="00DC2B9B" w:rsidP="00DC2B9B">
      <w:pPr>
        <w:tabs>
          <w:tab w:val="clear" w:pos="792"/>
          <w:tab w:val="left" w:pos="900"/>
        </w:tabs>
        <w:ind w:left="1200" w:hanging="1200"/>
      </w:pPr>
      <w:r w:rsidRPr="006852BE">
        <w:t>HDR10</w:t>
      </w:r>
      <w:r w:rsidRPr="006852BE">
        <w:tab/>
      </w:r>
      <w:r w:rsidRPr="006852BE">
        <w:tab/>
        <w:t>HDR content representation that utilizes the HEVC Main 10 codec, BT.2020 colour primaries, the</w:t>
      </w:r>
      <w:r w:rsidRPr="006852BE">
        <w:br/>
        <w:t>ST 2084 transfer function (PQ), and non-constant luminance Y</w:t>
      </w:r>
      <w:r w:rsidRPr="006852BE">
        <w:sym w:font="Symbol" w:char="F0A2"/>
      </w:r>
      <w:r w:rsidRPr="006852BE">
        <w:t>CbCr encoding.</w:t>
      </w:r>
    </w:p>
    <w:p w14:paraId="2F4763DB" w14:textId="41F9D7BB" w:rsidR="00DC2B9B" w:rsidRPr="006852BE" w:rsidRDefault="00DC2B9B" w:rsidP="00DC2B9B">
      <w:pPr>
        <w:tabs>
          <w:tab w:val="clear" w:pos="792"/>
          <w:tab w:val="left" w:pos="900"/>
        </w:tabs>
      </w:pPr>
      <w:r w:rsidRPr="006852BE">
        <w:t>HEVC</w:t>
      </w:r>
      <w:r w:rsidRPr="006852BE">
        <w:tab/>
      </w:r>
      <w:r w:rsidRPr="006852BE">
        <w:tab/>
        <w:t>High Efficiency Video Coding</w:t>
      </w:r>
    </w:p>
    <w:p w14:paraId="0CBA65BB" w14:textId="4D24B7A5" w:rsidR="0065197F" w:rsidRPr="006852BE" w:rsidRDefault="0065197F" w:rsidP="0065197F">
      <w:pPr>
        <w:tabs>
          <w:tab w:val="clear" w:pos="792"/>
          <w:tab w:val="left" w:pos="900"/>
        </w:tabs>
        <w:ind w:left="1200" w:hanging="1200"/>
      </w:pPr>
      <w:r w:rsidRPr="006852BE">
        <w:t>IC</w:t>
      </w:r>
      <w:r w:rsidR="00FA5E66" w:rsidRPr="006852BE">
        <w:rPr>
          <w:vertAlign w:val="subscript"/>
        </w:rPr>
        <w:t>T</w:t>
      </w:r>
      <w:r w:rsidRPr="006852BE">
        <w:t>C</w:t>
      </w:r>
      <w:r w:rsidR="00FA5E66" w:rsidRPr="006852BE">
        <w:rPr>
          <w:vertAlign w:val="subscript"/>
        </w:rPr>
        <w:t>P</w:t>
      </w:r>
      <w:r w:rsidRPr="006852BE">
        <w:tab/>
      </w:r>
      <w:r w:rsidRPr="006852BE">
        <w:tab/>
        <w:t>Alternate colour space representation to Y’CbCr, specified in recommendation BT.2100.</w:t>
      </w:r>
    </w:p>
    <w:p w14:paraId="5C7B0736" w14:textId="77777777" w:rsidR="00DC2B9B" w:rsidRPr="006852BE" w:rsidRDefault="00DC2B9B" w:rsidP="00DC2B9B">
      <w:pPr>
        <w:tabs>
          <w:tab w:val="clear" w:pos="792"/>
          <w:tab w:val="left" w:pos="900"/>
        </w:tabs>
      </w:pPr>
      <w:r w:rsidRPr="006852BE">
        <w:t>NCL</w:t>
      </w:r>
      <w:r w:rsidRPr="006852BE">
        <w:tab/>
      </w:r>
      <w:r w:rsidRPr="006852BE">
        <w:tab/>
        <w:t>Non Constant Luminance</w:t>
      </w:r>
    </w:p>
    <w:p w14:paraId="76D08A8A" w14:textId="77777777" w:rsidR="00DC2B9B" w:rsidRPr="006852BE" w:rsidRDefault="00DC2B9B" w:rsidP="00DC2B9B">
      <w:pPr>
        <w:tabs>
          <w:tab w:val="clear" w:pos="792"/>
          <w:tab w:val="left" w:pos="900"/>
        </w:tabs>
      </w:pPr>
      <w:r w:rsidRPr="006852BE">
        <w:t>PQ</w:t>
      </w:r>
      <w:r w:rsidRPr="006852BE">
        <w:tab/>
      </w:r>
      <w:r w:rsidRPr="006852BE">
        <w:tab/>
        <w:t>Perceptual Quantizer. Informal naming of the SMPTE ST 2084 transfer function standard.</w:t>
      </w:r>
    </w:p>
    <w:p w14:paraId="05FAB7C0" w14:textId="77777777" w:rsidR="00DC2B9B" w:rsidRPr="006852BE" w:rsidRDefault="00DC2B9B" w:rsidP="00DC2B9B">
      <w:pPr>
        <w:tabs>
          <w:tab w:val="clear" w:pos="792"/>
          <w:tab w:val="left" w:pos="900"/>
        </w:tabs>
      </w:pPr>
      <w:r w:rsidRPr="006852BE">
        <w:t>RGB</w:t>
      </w:r>
      <w:r w:rsidRPr="006852BE">
        <w:tab/>
      </w:r>
      <w:r w:rsidRPr="006852BE">
        <w:tab/>
        <w:t>Colour System using Red, Green, and Blue components</w:t>
      </w:r>
    </w:p>
    <w:p w14:paraId="7E67FA5E" w14:textId="77777777" w:rsidR="00DC2B9B" w:rsidRPr="006852BE" w:rsidRDefault="00DC2B9B" w:rsidP="00DC2B9B">
      <w:pPr>
        <w:tabs>
          <w:tab w:val="clear" w:pos="792"/>
          <w:tab w:val="left" w:pos="900"/>
        </w:tabs>
      </w:pPr>
      <w:r w:rsidRPr="006852BE">
        <w:t>SDR</w:t>
      </w:r>
      <w:r w:rsidRPr="006852BE">
        <w:tab/>
      </w:r>
      <w:r w:rsidRPr="006852BE">
        <w:tab/>
        <w:t>Standard Dynamic Range</w:t>
      </w:r>
    </w:p>
    <w:p w14:paraId="75FCDC22" w14:textId="77777777" w:rsidR="00DC2B9B" w:rsidRPr="006852BE" w:rsidRDefault="00DC2B9B" w:rsidP="00DC2B9B">
      <w:pPr>
        <w:tabs>
          <w:tab w:val="clear" w:pos="792"/>
          <w:tab w:val="left" w:pos="900"/>
        </w:tabs>
      </w:pPr>
      <w:r w:rsidRPr="006852BE">
        <w:t>SEI</w:t>
      </w:r>
      <w:r w:rsidRPr="006852BE">
        <w:tab/>
      </w:r>
      <w:r w:rsidRPr="006852BE">
        <w:tab/>
        <w:t>Supplemental Enhancement Information</w:t>
      </w:r>
    </w:p>
    <w:p w14:paraId="00960B74" w14:textId="77777777" w:rsidR="00DC2B9B" w:rsidRPr="006852BE" w:rsidRDefault="00DC2B9B" w:rsidP="00DC2B9B">
      <w:pPr>
        <w:tabs>
          <w:tab w:val="clear" w:pos="792"/>
          <w:tab w:val="left" w:pos="900"/>
        </w:tabs>
      </w:pPr>
      <w:r w:rsidRPr="006852BE">
        <w:t>OETF</w:t>
      </w:r>
      <w:r w:rsidRPr="006852BE">
        <w:tab/>
      </w:r>
      <w:r w:rsidRPr="006852BE">
        <w:tab/>
        <w:t>Opto-Electrical Transfer Function</w:t>
      </w:r>
    </w:p>
    <w:p w14:paraId="17420170" w14:textId="77777777" w:rsidR="00DC2B9B" w:rsidRPr="006852BE" w:rsidRDefault="00DC2B9B" w:rsidP="00DC2B9B">
      <w:pPr>
        <w:tabs>
          <w:tab w:val="clear" w:pos="792"/>
          <w:tab w:val="left" w:pos="900"/>
        </w:tabs>
      </w:pPr>
      <w:r w:rsidRPr="006852BE">
        <w:t>TF</w:t>
      </w:r>
      <w:r w:rsidRPr="006852BE">
        <w:tab/>
      </w:r>
      <w:r w:rsidRPr="006852BE">
        <w:tab/>
        <w:t>Transfer Function</w:t>
      </w:r>
    </w:p>
    <w:p w14:paraId="5A3DE42D" w14:textId="77777777" w:rsidR="00DC2B9B" w:rsidRPr="006852BE" w:rsidRDefault="00DC2B9B" w:rsidP="00DC2B9B">
      <w:pPr>
        <w:tabs>
          <w:tab w:val="clear" w:pos="792"/>
          <w:tab w:val="left" w:pos="900"/>
        </w:tabs>
      </w:pPr>
      <w:r w:rsidRPr="006852BE">
        <w:t>VUI</w:t>
      </w:r>
      <w:r w:rsidRPr="006852BE">
        <w:tab/>
      </w:r>
      <w:r w:rsidRPr="006852BE">
        <w:tab/>
        <w:t>Video Usability Information</w:t>
      </w:r>
    </w:p>
    <w:p w14:paraId="13678A6C" w14:textId="77777777" w:rsidR="00DC2B9B" w:rsidRPr="006852BE" w:rsidRDefault="00DC2B9B" w:rsidP="00DC2B9B">
      <w:pPr>
        <w:tabs>
          <w:tab w:val="clear" w:pos="792"/>
          <w:tab w:val="left" w:pos="900"/>
        </w:tabs>
      </w:pPr>
      <w:r w:rsidRPr="006852BE">
        <w:t>WCG</w:t>
      </w:r>
      <w:r w:rsidRPr="006852BE">
        <w:tab/>
      </w:r>
      <w:r w:rsidRPr="006852BE">
        <w:tab/>
        <w:t>Wide Colour Gamut</w:t>
      </w:r>
    </w:p>
    <w:p w14:paraId="64B54561" w14:textId="77777777" w:rsidR="00DC2B9B" w:rsidRPr="006852BE" w:rsidRDefault="00DC2B9B" w:rsidP="00DC2B9B">
      <w:pPr>
        <w:tabs>
          <w:tab w:val="clear" w:pos="792"/>
          <w:tab w:val="left" w:pos="900"/>
        </w:tabs>
        <w:ind w:left="1200" w:hanging="1200"/>
      </w:pPr>
      <w:r w:rsidRPr="006852BE">
        <w:t>Y</w:t>
      </w:r>
      <w:r w:rsidRPr="006852BE">
        <w:sym w:font="Symbol" w:char="F0A2"/>
      </w:r>
      <w:r w:rsidRPr="006852BE">
        <w:t>CbCr</w:t>
      </w:r>
      <w:r w:rsidRPr="006852BE">
        <w:tab/>
      </w:r>
      <w:r w:rsidRPr="006852BE">
        <w:tab/>
        <w:t>Colour space representation commonly used for video/image distribution as a away of encoding RGB information. Also commonly expressed as YCbCr. Relationship between Y</w:t>
      </w:r>
      <w:r w:rsidRPr="006852BE">
        <w:sym w:font="Symbol" w:char="F0A2"/>
      </w:r>
      <w:r w:rsidRPr="006852BE">
        <w:t>CbCr and RGB is dictated by certain signal parameters, such as colour primaries, transfer characteristics, and matrix coefficients. Unlike the Y in the XYZ representation, Y</w:t>
      </w:r>
      <w:r w:rsidRPr="006852BE">
        <w:sym w:font="Symbol" w:char="F0A2"/>
      </w:r>
      <w:r w:rsidRPr="006852BE">
        <w:t xml:space="preserve"> in this representation might not be representing the same quantity, and is commonly referred to as luma.</w:t>
      </w:r>
    </w:p>
    <w:p w14:paraId="325E8CBB" w14:textId="5574A5A1" w:rsidR="00E27ECA" w:rsidRDefault="00E27ECA" w:rsidP="00B44E09"/>
    <w:p w14:paraId="7702FD4F" w14:textId="40C4555D" w:rsidR="00EF21E1" w:rsidRDefault="00EF21E1" w:rsidP="00B44E09"/>
    <w:p w14:paraId="470B9B90" w14:textId="61A997F8" w:rsidR="00A25DEE" w:rsidRDefault="00A25DEE" w:rsidP="00B44E09"/>
    <w:p w14:paraId="4237E228" w14:textId="483DC6FD" w:rsidR="00A25DEE" w:rsidRDefault="00A25DEE" w:rsidP="00B44E09"/>
    <w:p w14:paraId="0507A5B1" w14:textId="607343B4" w:rsidR="00A25DEE" w:rsidRDefault="00A25DEE" w:rsidP="00B44E09"/>
    <w:p w14:paraId="40F93A1D" w14:textId="2AA95046" w:rsidR="00A25DEE" w:rsidRDefault="00A25DEE" w:rsidP="00B44E09"/>
    <w:p w14:paraId="3C795357" w14:textId="37548CBF" w:rsidR="00A25DEE" w:rsidRDefault="00A25DEE" w:rsidP="00B44E09"/>
    <w:p w14:paraId="41A84378" w14:textId="7C6C1552" w:rsidR="00A25DEE" w:rsidRDefault="00A25DEE" w:rsidP="00B44E09"/>
    <w:p w14:paraId="597AE72B" w14:textId="1E9676A9" w:rsidR="00A25DEE" w:rsidRDefault="00A25DEE" w:rsidP="00B44E09"/>
    <w:p w14:paraId="0D52E313" w14:textId="243F6717" w:rsidR="00A25DEE" w:rsidRDefault="00A25DEE" w:rsidP="00B44E09"/>
    <w:p w14:paraId="2F62B0E7" w14:textId="0BB32050" w:rsidR="00A25DEE" w:rsidRDefault="00A25DEE" w:rsidP="00B44E09"/>
    <w:p w14:paraId="71EB5CC0" w14:textId="1984E6CE" w:rsidR="00A25DEE" w:rsidRDefault="00A25DEE" w:rsidP="00B44E09"/>
    <w:p w14:paraId="1A971CA5" w14:textId="2CB4033B" w:rsidR="00A25DEE" w:rsidRDefault="00A25DEE" w:rsidP="00B44E09"/>
    <w:p w14:paraId="10ECA6EF" w14:textId="0AA7F965" w:rsidR="00A25DEE" w:rsidRDefault="00A25DEE" w:rsidP="00B44E09"/>
    <w:p w14:paraId="69175162" w14:textId="77777777" w:rsidR="00A25DEE" w:rsidRDefault="00A25DEE" w:rsidP="00B44E09"/>
    <w:p w14:paraId="659039F8" w14:textId="77777777" w:rsidR="00940054" w:rsidRPr="005B217D" w:rsidRDefault="00940054" w:rsidP="00940054">
      <w:pPr>
        <w:pStyle w:val="Heading1"/>
        <w:rPr>
          <w:lang w:val="en-CA"/>
        </w:rPr>
      </w:pPr>
      <w:r w:rsidRPr="005B217D">
        <w:rPr>
          <w:lang w:val="en-CA"/>
        </w:rPr>
        <w:t>Patent rights declaration(s)</w:t>
      </w:r>
    </w:p>
    <w:p w14:paraId="05AFC345" w14:textId="77777777" w:rsidR="00940054" w:rsidRPr="00940054" w:rsidRDefault="00940054" w:rsidP="00940054">
      <w:pPr>
        <w:rPr>
          <w:b/>
          <w:szCs w:val="22"/>
          <w:lang w:val="en-CA"/>
        </w:rPr>
      </w:pPr>
      <w:r w:rsidRPr="00940054">
        <w:rPr>
          <w:b/>
          <w:szCs w:val="22"/>
          <w:lang w:val="en-CA"/>
        </w:rPr>
        <w:t>Dolby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14:paraId="462D45E5" w14:textId="77777777" w:rsidR="00940054" w:rsidRDefault="00940054" w:rsidP="00940054">
      <w:pPr>
        <w:rPr>
          <w:b/>
          <w:szCs w:val="22"/>
          <w:lang w:val="en-CA"/>
        </w:rPr>
      </w:pPr>
      <w:r>
        <w:rPr>
          <w:b/>
          <w:szCs w:val="22"/>
          <w:lang w:val="en-CA"/>
        </w:rPr>
        <w:t>Qualcomm</w:t>
      </w:r>
      <w:r w:rsidRPr="005B217D">
        <w:rPr>
          <w:b/>
          <w:szCs w:val="22"/>
          <w:lang w:val="en-CA"/>
        </w:rPr>
        <w:t xml:space="preserve">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14:paraId="3C4582D5" w14:textId="77777777" w:rsidR="00940054" w:rsidRDefault="00940054" w:rsidP="00940054">
      <w:pPr>
        <w:rPr>
          <w:b/>
          <w:szCs w:val="22"/>
          <w:lang w:val="en-CA"/>
        </w:rPr>
      </w:pPr>
      <w:r>
        <w:rPr>
          <w:b/>
          <w:szCs w:val="22"/>
          <w:lang w:val="en-CA"/>
        </w:rPr>
        <w:t>Technicolor</w:t>
      </w:r>
      <w:r w:rsidRPr="005B217D">
        <w:rPr>
          <w:b/>
          <w:szCs w:val="22"/>
          <w:lang w:val="en-CA"/>
        </w:rPr>
        <w:t xml:space="preserve">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14:paraId="2DDC5869" w14:textId="77777777" w:rsidR="00940054" w:rsidRPr="00D609AA" w:rsidRDefault="00940054" w:rsidP="00940054">
      <w:pPr>
        <w:rPr>
          <w:szCs w:val="22"/>
          <w:lang w:val="en-CA"/>
        </w:rPr>
      </w:pPr>
    </w:p>
    <w:p w14:paraId="7560041F" w14:textId="77777777" w:rsidR="00940054" w:rsidRPr="006852BE" w:rsidRDefault="00940054" w:rsidP="00B44E09"/>
    <w:sectPr w:rsidR="00940054" w:rsidRPr="006852BE" w:rsidSect="000E72CE">
      <w:headerReference w:type="even" r:id="rId28"/>
      <w:headerReference w:type="default" r:id="rId29"/>
      <w:footerReference w:type="even" r:id="rId30"/>
      <w:footerReference w:type="default" r:id="rId31"/>
      <w:headerReference w:type="first" r:id="rId32"/>
      <w:footerReference w:type="first" r:id="rId33"/>
      <w:pgSz w:w="12240" w:h="15840" w:code="1"/>
      <w:pgMar w:top="1094" w:right="1094" w:bottom="1094" w:left="1094" w:header="475" w:footer="475"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25B42B" w14:textId="77777777" w:rsidR="00B269E9" w:rsidRDefault="00B269E9">
      <w:r>
        <w:separator/>
      </w:r>
    </w:p>
  </w:endnote>
  <w:endnote w:type="continuationSeparator" w:id="0">
    <w:p w14:paraId="3B6F921A" w14:textId="77777777" w:rsidR="00B269E9" w:rsidRDefault="00B269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Yu Mincho">
    <w:altName w:val="MS PMincho"/>
    <w:charset w:val="80"/>
    <w:family w:val="auto"/>
    <w:pitch w:val="variable"/>
    <w:sig w:usb0="00000000" w:usb1="2AC7FCFF" w:usb2="00000012" w:usb3="00000000" w:csb0="0002009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auto"/>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Palatino">
    <w:charset w:val="00"/>
    <w:family w:val="auto"/>
    <w:pitch w:val="variable"/>
    <w:sig w:usb0="A00002FF" w:usb1="7800205A" w:usb2="14600000" w:usb3="00000000" w:csb0="00000193" w:csb1="00000000"/>
  </w:font>
  <w:font w:name="Batang">
    <w:altName w:val="바탕"/>
    <w:panose1 w:val="02030600000101010101"/>
    <w:charset w:val="81"/>
    <w:family w:val="roman"/>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Cambria Math">
    <w:panose1 w:val="02040503050406030204"/>
    <w:charset w:val="00"/>
    <w:family w:val="roman"/>
    <w:pitch w:val="variable"/>
    <w:sig w:usb0="E00002FF" w:usb1="420024FF" w:usb2="00000000" w:usb3="00000000" w:csb0="0000019F" w:csb1="00000000"/>
  </w:font>
  <w:font w:name="Calibre Semibold">
    <w:altName w:val="Times New Roman"/>
    <w:panose1 w:val="00000000000000000000"/>
    <w:charset w:val="00"/>
    <w:family w:val="roman"/>
    <w:notTrueType/>
    <w:pitch w:val="default"/>
  </w:font>
  <w:font w:name="Arial Unicode MS">
    <w:panose1 w:val="020B0604020202020204"/>
    <w:charset w:val="00"/>
    <w:family w:val="auto"/>
    <w:pitch w:val="variable"/>
    <w:sig w:usb0="F7FFAFFF" w:usb1="E9DFFFFF" w:usb2="0000003F" w:usb3="00000000" w:csb0="003F01FF" w:csb1="00000000"/>
  </w:font>
  <w:font w:name="?l?r ??’c">
    <w:altName w:val="MS Mincho"/>
    <w:panose1 w:val="00000000000000000000"/>
    <w:charset w:val="80"/>
    <w:family w:val="roman"/>
    <w:notTrueType/>
    <w:pitch w:val="fixed"/>
    <w:sig w:usb0="00000000" w:usb1="08070000" w:usb2="00000010" w:usb3="00000000" w:csb0="00020000" w:csb1="00000000"/>
  </w:font>
  <w:font w:name="Yu Gothic Light">
    <w:altName w:val="MS PMincho"/>
    <w:charset w:val="80"/>
    <w:family w:val="auto"/>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8B7769" w14:textId="77777777" w:rsidR="00003E06" w:rsidRDefault="00003E0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55AB1E" w14:textId="3185DD8E" w:rsidR="00003E06" w:rsidRDefault="00003E06" w:rsidP="00D55942">
    <w:pPr>
      <w:pStyle w:val="Footer"/>
      <w:tabs>
        <w:tab w:val="clear" w:pos="8640"/>
        <w:tab w:val="right" w:pos="9360"/>
      </w:tabs>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9F0BEC">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9F0BEC">
      <w:rPr>
        <w:rStyle w:val="PageNumber"/>
        <w:noProof/>
      </w:rPr>
      <w:t>2016-10-05</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A1AEB" w14:textId="77777777" w:rsidR="00003E06" w:rsidRDefault="00003E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AE431F" w14:textId="77777777" w:rsidR="00B269E9" w:rsidRDefault="00B269E9">
      <w:r>
        <w:separator/>
      </w:r>
    </w:p>
  </w:footnote>
  <w:footnote w:type="continuationSeparator" w:id="0">
    <w:p w14:paraId="3C3EF8BD" w14:textId="77777777" w:rsidR="00B269E9" w:rsidRDefault="00B269E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56E45D" w14:textId="77777777" w:rsidR="00003E06" w:rsidRDefault="00003E0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CFA19" w14:textId="77777777" w:rsidR="00003E06" w:rsidRDefault="00003E0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6A9D77" w14:textId="77777777" w:rsidR="00003E06" w:rsidRDefault="00003E0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B2B6A22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9C48FE8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30AC8C10"/>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BFA016C2"/>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4FA033F2"/>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CEC02B52"/>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32AEB228"/>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5B86783C"/>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2EFCE5A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11DA34B0"/>
    <w:lvl w:ilvl="0">
      <w:start w:val="1"/>
      <w:numFmt w:val="decimal"/>
      <w:lvlText w:val="%1."/>
      <w:lvlJc w:val="left"/>
      <w:pPr>
        <w:tabs>
          <w:tab w:val="num" w:pos="360"/>
        </w:tabs>
        <w:ind w:left="360" w:hanging="360"/>
      </w:pPr>
    </w:lvl>
  </w:abstractNum>
  <w:abstractNum w:abstractNumId="10" w15:restartNumberingAfterBreak="0">
    <w:nsid w:val="FFFFFFFE"/>
    <w:multiLevelType w:val="singleLevel"/>
    <w:tmpl w:val="B88A0226"/>
    <w:lvl w:ilvl="0">
      <w:numFmt w:val="decimal"/>
      <w:lvlText w:val="*"/>
      <w:lvlJc w:val="left"/>
    </w:lvl>
  </w:abstractNum>
  <w:abstractNum w:abstractNumId="11" w15:restartNumberingAfterBreak="0">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6CC65EC"/>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 w15:restartNumberingAfterBreak="0">
    <w:nsid w:val="0C6C4D29"/>
    <w:multiLevelType w:val="multilevel"/>
    <w:tmpl w:val="E9B45DCA"/>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0CC77347"/>
    <w:multiLevelType w:val="multilevel"/>
    <w:tmpl w:val="69E280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18"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C856224"/>
    <w:multiLevelType w:val="multilevel"/>
    <w:tmpl w:val="04090025"/>
    <w:lvl w:ilvl="0">
      <w:start w:val="1"/>
      <w:numFmt w:val="decimal"/>
      <w:lvlText w:val="%1"/>
      <w:lvlJc w:val="left"/>
      <w:pPr>
        <w:ind w:left="432" w:hanging="432"/>
      </w:pPr>
      <w:rPr>
        <w:rFonts w:hint="default"/>
        <w:b/>
        <w:bCs/>
      </w:rPr>
    </w:lvl>
    <w:lvl w:ilvl="1">
      <w:start w:val="1"/>
      <w:numFmt w:val="decimal"/>
      <w:lvlText w:val="%1.%2"/>
      <w:lvlJc w:val="left"/>
      <w:pPr>
        <w:ind w:left="576" w:hanging="576"/>
      </w:pPr>
      <w:rPr>
        <w:rFonts w:hint="default"/>
        <w:b/>
        <w:bCs/>
      </w:rPr>
    </w:lvl>
    <w:lvl w:ilvl="2">
      <w:start w:val="1"/>
      <w:numFmt w:val="decimal"/>
      <w:lvlText w:val="%1.%2.%3"/>
      <w:lvlJc w:val="left"/>
      <w:pPr>
        <w:ind w:left="720" w:hanging="720"/>
      </w:pPr>
      <w:rPr>
        <w:rFonts w:hint="default"/>
        <w:b/>
        <w:bCs/>
      </w:rPr>
    </w:lvl>
    <w:lvl w:ilvl="3">
      <w:start w:val="1"/>
      <w:numFmt w:val="decimal"/>
      <w:lvlText w:val="%1.%2.%3.%4"/>
      <w:lvlJc w:val="left"/>
      <w:pPr>
        <w:ind w:left="864" w:hanging="864"/>
      </w:pPr>
      <w:rPr>
        <w:rFonts w:hint="default"/>
        <w:b/>
        <w:bCs/>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b/>
        <w:bCs/>
      </w:rPr>
    </w:lvl>
    <w:lvl w:ilvl="6">
      <w:start w:val="1"/>
      <w:numFmt w:val="decimal"/>
      <w:lvlText w:val="%1.%2.%3.%4.%5.%6.%7"/>
      <w:lvlJc w:val="left"/>
      <w:pPr>
        <w:ind w:left="1296" w:hanging="1296"/>
      </w:pPr>
      <w:rPr>
        <w:rFonts w:hint="default"/>
        <w:b/>
        <w:bCs/>
      </w:rPr>
    </w:lvl>
    <w:lvl w:ilvl="7">
      <w:start w:val="1"/>
      <w:numFmt w:val="decimal"/>
      <w:lvlText w:val="%1.%2.%3.%4.%5.%6.%7.%8"/>
      <w:lvlJc w:val="left"/>
      <w:pPr>
        <w:ind w:left="1440" w:hanging="1440"/>
      </w:pPr>
      <w:rPr>
        <w:rFonts w:hint="default"/>
        <w:b/>
        <w:bCs/>
      </w:rPr>
    </w:lvl>
    <w:lvl w:ilvl="8">
      <w:start w:val="1"/>
      <w:numFmt w:val="decimal"/>
      <w:lvlText w:val="%1.%2.%3.%4.%5.%6.%7.%8.%9"/>
      <w:lvlJc w:val="left"/>
      <w:pPr>
        <w:ind w:left="1584" w:hanging="1584"/>
      </w:pPr>
      <w:rPr>
        <w:rFonts w:hint="default"/>
        <w:b/>
        <w:bCs/>
      </w:rPr>
    </w:lvl>
  </w:abstractNum>
  <w:abstractNum w:abstractNumId="20" w15:restartNumberingAfterBreak="0">
    <w:nsid w:val="1CDB39EC"/>
    <w:multiLevelType w:val="multilevel"/>
    <w:tmpl w:val="50F0902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23F0BC5"/>
    <w:multiLevelType w:val="hybridMultilevel"/>
    <w:tmpl w:val="6BA2938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68E5F1F"/>
    <w:multiLevelType w:val="multilevel"/>
    <w:tmpl w:val="173E000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277862AD"/>
    <w:multiLevelType w:val="hybridMultilevel"/>
    <w:tmpl w:val="289E7F8A"/>
    <w:lvl w:ilvl="0" w:tplc="04090001">
      <w:start w:val="1"/>
      <w:numFmt w:val="bullet"/>
      <w:lvlText w:val=""/>
      <w:lvlJc w:val="left"/>
      <w:pPr>
        <w:ind w:left="784" w:hanging="360"/>
      </w:pPr>
      <w:rPr>
        <w:rFonts w:ascii="Symbol" w:hAnsi="Symbol" w:hint="default"/>
      </w:rPr>
    </w:lvl>
    <w:lvl w:ilvl="1" w:tplc="04090003">
      <w:start w:val="1"/>
      <w:numFmt w:val="bullet"/>
      <w:lvlText w:val="o"/>
      <w:lvlJc w:val="left"/>
      <w:pPr>
        <w:ind w:left="1504" w:hanging="360"/>
      </w:pPr>
      <w:rPr>
        <w:rFonts w:ascii="Courier New" w:hAnsi="Courier New" w:cs="Courier New" w:hint="default"/>
      </w:rPr>
    </w:lvl>
    <w:lvl w:ilvl="2" w:tplc="04090005">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7" w15:restartNumberingAfterBreak="0">
    <w:nsid w:val="28B026A2"/>
    <w:multiLevelType w:val="hybridMultilevel"/>
    <w:tmpl w:val="80164624"/>
    <w:lvl w:ilvl="0" w:tplc="E92A96D8">
      <w:start w:val="3"/>
      <w:numFmt w:val="bullet"/>
      <w:lvlText w:val="–"/>
      <w:lvlJc w:val="left"/>
      <w:pPr>
        <w:ind w:left="800" w:hanging="44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97B7FEA"/>
    <w:multiLevelType w:val="hybridMultilevel"/>
    <w:tmpl w:val="F9B2AE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B453B80"/>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1" w15:restartNumberingAfterBreak="0">
    <w:nsid w:val="2F021E1B"/>
    <w:multiLevelType w:val="hybridMultilevel"/>
    <w:tmpl w:val="9CB2C56A"/>
    <w:lvl w:ilvl="0" w:tplc="5A4C7FA6">
      <w:start w:val="1"/>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0FB3D28"/>
    <w:multiLevelType w:val="hybridMultilevel"/>
    <w:tmpl w:val="BC4A07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3284389D"/>
    <w:multiLevelType w:val="hybridMultilevel"/>
    <w:tmpl w:val="A9FCAE76"/>
    <w:lvl w:ilvl="0" w:tplc="0409000F">
      <w:start w:val="1"/>
      <w:numFmt w:val="decimal"/>
      <w:lvlText w:val="%1."/>
      <w:lvlJc w:val="left"/>
      <w:pPr>
        <w:ind w:left="3240" w:hanging="360"/>
      </w:pPr>
    </w:lvl>
    <w:lvl w:ilvl="1" w:tplc="00CCF5D4">
      <w:start w:val="1"/>
      <w:numFmt w:val="bullet"/>
      <w:lvlText w:val=""/>
      <w:lvlJc w:val="left"/>
      <w:pPr>
        <w:ind w:left="3960" w:hanging="360"/>
      </w:pPr>
      <w:rPr>
        <w:rFonts w:ascii="Symbol" w:hAnsi="Symbol" w:hint="default"/>
      </w:r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4"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9233EF5"/>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39C50906"/>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37" w15:restartNumberingAfterBreak="0">
    <w:nsid w:val="3A836A71"/>
    <w:multiLevelType w:val="multilevel"/>
    <w:tmpl w:val="C748D0D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3BAD1587"/>
    <w:multiLevelType w:val="multilevel"/>
    <w:tmpl w:val="7FCAEB1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3C6B20A1"/>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3876421"/>
    <w:multiLevelType w:val="multilevel"/>
    <w:tmpl w:val="D9A6721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2" w15:restartNumberingAfterBreak="0">
    <w:nsid w:val="47166052"/>
    <w:multiLevelType w:val="hybridMultilevel"/>
    <w:tmpl w:val="09EAA7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44"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549C2F7B"/>
    <w:multiLevelType w:val="hybridMultilevel"/>
    <w:tmpl w:val="B386AD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A0F4360"/>
    <w:multiLevelType w:val="multilevel"/>
    <w:tmpl w:val="2C04ED8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15:restartNumberingAfterBreak="0">
    <w:nsid w:val="5CC11B31"/>
    <w:multiLevelType w:val="hybridMultilevel"/>
    <w:tmpl w:val="D2A0F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98B4FCD"/>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51" w15:restartNumberingAfterBreak="0">
    <w:nsid w:val="6A534666"/>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2"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53" w15:restartNumberingAfterBreak="0">
    <w:nsid w:val="6E127B90"/>
    <w:multiLevelType w:val="hybridMultilevel"/>
    <w:tmpl w:val="A8147556"/>
    <w:lvl w:ilvl="0" w:tplc="647A197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E4C1C3B"/>
    <w:multiLevelType w:val="multilevel"/>
    <w:tmpl w:val="C4EE8FEA"/>
    <w:lvl w:ilvl="0">
      <w:start w:val="1"/>
      <w:numFmt w:val="upperLetter"/>
      <w:suff w:val="nothing"/>
      <w:lvlText w:val="%1"/>
      <w:lvlJc w:val="left"/>
      <w:pPr>
        <w:ind w:left="360" w:hanging="360"/>
      </w:pPr>
      <w:rPr>
        <w:rFonts w:ascii="Times New Roman" w:hAnsi="Times New Roman" w:cs="Times New Roman" w:hint="default"/>
        <w:vanish/>
        <w:webHidden w:val="0"/>
        <w:color w:val="FFFFFF"/>
        <w:specVanish w:val="0"/>
      </w:rPr>
    </w:lvl>
    <w:lvl w:ilvl="1">
      <w:start w:val="1"/>
      <w:numFmt w:val="decimal"/>
      <w:lvlText w:val="%1.%2"/>
      <w:lvlJc w:val="left"/>
      <w:pPr>
        <w:tabs>
          <w:tab w:val="num" w:pos="10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55" w15:restartNumberingAfterBreak="0">
    <w:nsid w:val="6F013ABE"/>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52"/>
  </w:num>
  <w:num w:numId="3">
    <w:abstractNumId w:val="46"/>
  </w:num>
  <w:num w:numId="4">
    <w:abstractNumId w:val="44"/>
  </w:num>
  <w:num w:numId="5">
    <w:abstractNumId w:val="45"/>
  </w:num>
  <w:num w:numId="6">
    <w:abstractNumId w:val="23"/>
  </w:num>
  <w:num w:numId="7">
    <w:abstractNumId w:val="34"/>
  </w:num>
  <w:num w:numId="8">
    <w:abstractNumId w:val="23"/>
  </w:num>
  <w:num w:numId="9">
    <w:abstractNumId w:val="12"/>
  </w:num>
  <w:num w:numId="10">
    <w:abstractNumId w:val="21"/>
  </w:num>
  <w:num w:numId="11">
    <w:abstractNumId w:val="18"/>
  </w:num>
  <w:num w:numId="12">
    <w:abstractNumId w:val="0"/>
  </w:num>
  <w:num w:numId="13">
    <w:abstractNumId w:val="30"/>
  </w:num>
  <w:num w:numId="14">
    <w:abstractNumId w:val="43"/>
  </w:num>
  <w:num w:numId="15">
    <w:abstractNumId w:val="55"/>
  </w:num>
  <w:num w:numId="16">
    <w:abstractNumId w:val="27"/>
  </w:num>
  <w:num w:numId="17">
    <w:abstractNumId w:val="39"/>
  </w:num>
  <w:num w:numId="18">
    <w:abstractNumId w:val="13"/>
  </w:num>
  <w:num w:numId="19">
    <w:abstractNumId w:val="40"/>
  </w:num>
  <w:num w:numId="20">
    <w:abstractNumId w:val="17"/>
  </w:num>
  <w:num w:numId="21">
    <w:abstractNumId w:val="36"/>
  </w:num>
  <w:num w:numId="22">
    <w:abstractNumId w:val="50"/>
  </w:num>
  <w:num w:numId="23">
    <w:abstractNumId w:val="35"/>
  </w:num>
  <w:num w:numId="24">
    <w:abstractNumId w:val="51"/>
  </w:num>
  <w:num w:numId="25">
    <w:abstractNumId w:val="14"/>
  </w:num>
  <w:num w:numId="26">
    <w:abstractNumId w:val="33"/>
  </w:num>
  <w:num w:numId="27">
    <w:abstractNumId w:val="24"/>
  </w:num>
  <w:num w:numId="2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9"/>
  </w:num>
  <w:num w:numId="30">
    <w:abstractNumId w:val="19"/>
  </w:num>
  <w:num w:numId="31">
    <w:abstractNumId w:val="16"/>
  </w:num>
  <w:num w:numId="32">
    <w:abstractNumId w:val="41"/>
  </w:num>
  <w:num w:numId="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5"/>
  </w:num>
  <w:num w:numId="35">
    <w:abstractNumId w:val="20"/>
  </w:num>
  <w:num w:numId="36">
    <w:abstractNumId w:val="37"/>
  </w:num>
  <w:num w:numId="37">
    <w:abstractNumId w:val="38"/>
  </w:num>
  <w:num w:numId="38">
    <w:abstractNumId w:val="48"/>
  </w:num>
  <w:num w:numId="39">
    <w:abstractNumId w:val="11"/>
  </w:num>
  <w:num w:numId="40">
    <w:abstractNumId w:val="1"/>
  </w:num>
  <w:num w:numId="41">
    <w:abstractNumId w:val="2"/>
  </w:num>
  <w:num w:numId="42">
    <w:abstractNumId w:val="3"/>
  </w:num>
  <w:num w:numId="43">
    <w:abstractNumId w:val="4"/>
  </w:num>
  <w:num w:numId="44">
    <w:abstractNumId w:val="9"/>
  </w:num>
  <w:num w:numId="45">
    <w:abstractNumId w:val="5"/>
  </w:num>
  <w:num w:numId="46">
    <w:abstractNumId w:val="6"/>
  </w:num>
  <w:num w:numId="47">
    <w:abstractNumId w:val="7"/>
  </w:num>
  <w:num w:numId="48">
    <w:abstractNumId w:val="8"/>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2"/>
  </w:num>
  <w:num w:numId="52">
    <w:abstractNumId w:val="15"/>
  </w:num>
  <w:num w:numId="53">
    <w:abstractNumId w:val="41"/>
  </w:num>
  <w:num w:numId="54">
    <w:abstractNumId w:val="28"/>
  </w:num>
  <w:num w:numId="55">
    <w:abstractNumId w:val="26"/>
  </w:num>
  <w:num w:numId="56">
    <w:abstractNumId w:val="41"/>
  </w:num>
  <w:num w:numId="57">
    <w:abstractNumId w:val="41"/>
  </w:num>
  <w:num w:numId="58">
    <w:abstractNumId w:val="49"/>
  </w:num>
  <w:num w:numId="59">
    <w:abstractNumId w:val="41"/>
    <w:lvlOverride w:ilvl="0">
      <w:startOverride w:val="4"/>
    </w:lvlOverride>
    <w:lvlOverride w:ilvl="1">
      <w:startOverride w:val="2"/>
    </w:lvlOverride>
  </w:num>
  <w:num w:numId="60">
    <w:abstractNumId w:val="41"/>
  </w:num>
  <w:num w:numId="61">
    <w:abstractNumId w:val="41"/>
  </w:num>
  <w:num w:numId="62">
    <w:abstractNumId w:val="41"/>
  </w:num>
  <w:num w:numId="63">
    <w:abstractNumId w:val="41"/>
  </w:num>
  <w:num w:numId="64">
    <w:abstractNumId w:val="41"/>
  </w:num>
  <w:num w:numId="65">
    <w:abstractNumId w:val="41"/>
  </w:num>
  <w:num w:numId="66">
    <w:abstractNumId w:val="41"/>
  </w:num>
  <w:num w:numId="67">
    <w:abstractNumId w:val="41"/>
  </w:num>
  <w:num w:numId="68">
    <w:abstractNumId w:val="41"/>
  </w:num>
  <w:num w:numId="69">
    <w:abstractNumId w:val="53"/>
  </w:num>
  <w:num w:numId="70">
    <w:abstractNumId w:val="32"/>
  </w:num>
  <w:num w:numId="71">
    <w:abstractNumId w:val="41"/>
  </w:num>
  <w:num w:numId="72">
    <w:abstractNumId w:val="31"/>
  </w:num>
  <w:num w:numId="73">
    <w:abstractNumId w:val="47"/>
  </w:num>
  <w:num w:numId="74">
    <w:abstractNumId w:val="42"/>
  </w:num>
  <w:num w:numId="75">
    <w:abstractNumId w:val="41"/>
  </w:num>
  <w:num w:numId="76">
    <w:abstractNumId w:val="41"/>
  </w:num>
  <w:num w:numId="77">
    <w:abstractNumId w:val="41"/>
  </w:num>
  <w:num w:numId="78">
    <w:abstractNumId w:val="41"/>
  </w:num>
  <w:num w:numId="79">
    <w:abstractNumId w:val="41"/>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150F"/>
    <w:rsid w:val="00002495"/>
    <w:rsid w:val="00003E06"/>
    <w:rsid w:val="000067DC"/>
    <w:rsid w:val="00007A8C"/>
    <w:rsid w:val="00011C4D"/>
    <w:rsid w:val="00015EC4"/>
    <w:rsid w:val="00016DE4"/>
    <w:rsid w:val="00020868"/>
    <w:rsid w:val="00022351"/>
    <w:rsid w:val="000231C7"/>
    <w:rsid w:val="00023453"/>
    <w:rsid w:val="000308A3"/>
    <w:rsid w:val="00032C5B"/>
    <w:rsid w:val="00034FA1"/>
    <w:rsid w:val="000364A6"/>
    <w:rsid w:val="00037750"/>
    <w:rsid w:val="00037F0C"/>
    <w:rsid w:val="00044A61"/>
    <w:rsid w:val="00044E6D"/>
    <w:rsid w:val="000458BC"/>
    <w:rsid w:val="00045C41"/>
    <w:rsid w:val="00046C03"/>
    <w:rsid w:val="00047DB1"/>
    <w:rsid w:val="00050C73"/>
    <w:rsid w:val="00052394"/>
    <w:rsid w:val="000535B3"/>
    <w:rsid w:val="0005558B"/>
    <w:rsid w:val="000572AD"/>
    <w:rsid w:val="000621AC"/>
    <w:rsid w:val="0006234F"/>
    <w:rsid w:val="00062EC6"/>
    <w:rsid w:val="00062FF4"/>
    <w:rsid w:val="00065039"/>
    <w:rsid w:val="00067137"/>
    <w:rsid w:val="000677A4"/>
    <w:rsid w:val="000708C0"/>
    <w:rsid w:val="00072A4D"/>
    <w:rsid w:val="0007614F"/>
    <w:rsid w:val="00076BD5"/>
    <w:rsid w:val="0007719C"/>
    <w:rsid w:val="00077619"/>
    <w:rsid w:val="00082C40"/>
    <w:rsid w:val="00086DD7"/>
    <w:rsid w:val="00091E4F"/>
    <w:rsid w:val="000A1281"/>
    <w:rsid w:val="000A342D"/>
    <w:rsid w:val="000A372D"/>
    <w:rsid w:val="000A4FC9"/>
    <w:rsid w:val="000A6614"/>
    <w:rsid w:val="000A72A0"/>
    <w:rsid w:val="000B030E"/>
    <w:rsid w:val="000B0C0F"/>
    <w:rsid w:val="000B1C6B"/>
    <w:rsid w:val="000B1EDD"/>
    <w:rsid w:val="000B3EDC"/>
    <w:rsid w:val="000B4537"/>
    <w:rsid w:val="000B49A0"/>
    <w:rsid w:val="000B4FF9"/>
    <w:rsid w:val="000B6F6A"/>
    <w:rsid w:val="000B7D86"/>
    <w:rsid w:val="000B7F4E"/>
    <w:rsid w:val="000C09AC"/>
    <w:rsid w:val="000C1373"/>
    <w:rsid w:val="000C1A9D"/>
    <w:rsid w:val="000C1B16"/>
    <w:rsid w:val="000C3422"/>
    <w:rsid w:val="000D0E6C"/>
    <w:rsid w:val="000D1847"/>
    <w:rsid w:val="000D422F"/>
    <w:rsid w:val="000D649E"/>
    <w:rsid w:val="000E00F3"/>
    <w:rsid w:val="000E0EA7"/>
    <w:rsid w:val="000E425B"/>
    <w:rsid w:val="000E5119"/>
    <w:rsid w:val="000E6271"/>
    <w:rsid w:val="000E70F4"/>
    <w:rsid w:val="000E72CE"/>
    <w:rsid w:val="000F158C"/>
    <w:rsid w:val="000F2FA6"/>
    <w:rsid w:val="000F412C"/>
    <w:rsid w:val="000F5183"/>
    <w:rsid w:val="000F53D5"/>
    <w:rsid w:val="000F5F8B"/>
    <w:rsid w:val="000F6AFA"/>
    <w:rsid w:val="000F74D0"/>
    <w:rsid w:val="0010254F"/>
    <w:rsid w:val="00102F3D"/>
    <w:rsid w:val="0010395A"/>
    <w:rsid w:val="00103B7D"/>
    <w:rsid w:val="00105720"/>
    <w:rsid w:val="001070CD"/>
    <w:rsid w:val="001073C1"/>
    <w:rsid w:val="00112007"/>
    <w:rsid w:val="00115647"/>
    <w:rsid w:val="0011584E"/>
    <w:rsid w:val="00117BAA"/>
    <w:rsid w:val="0012044A"/>
    <w:rsid w:val="00120DA4"/>
    <w:rsid w:val="0012205C"/>
    <w:rsid w:val="0012387D"/>
    <w:rsid w:val="001245D6"/>
    <w:rsid w:val="00124E38"/>
    <w:rsid w:val="00124FB6"/>
    <w:rsid w:val="0012580B"/>
    <w:rsid w:val="00126391"/>
    <w:rsid w:val="00126FA8"/>
    <w:rsid w:val="0013040B"/>
    <w:rsid w:val="00131F90"/>
    <w:rsid w:val="00134517"/>
    <w:rsid w:val="00134796"/>
    <w:rsid w:val="0013518A"/>
    <w:rsid w:val="0013526E"/>
    <w:rsid w:val="0014480A"/>
    <w:rsid w:val="001455FB"/>
    <w:rsid w:val="00146152"/>
    <w:rsid w:val="00146790"/>
    <w:rsid w:val="001473B9"/>
    <w:rsid w:val="00147559"/>
    <w:rsid w:val="00147AD7"/>
    <w:rsid w:val="00153DFE"/>
    <w:rsid w:val="0015762D"/>
    <w:rsid w:val="0016092A"/>
    <w:rsid w:val="00163C10"/>
    <w:rsid w:val="00165243"/>
    <w:rsid w:val="001654AB"/>
    <w:rsid w:val="00166CFE"/>
    <w:rsid w:val="00166E51"/>
    <w:rsid w:val="00171371"/>
    <w:rsid w:val="00172C99"/>
    <w:rsid w:val="00173DED"/>
    <w:rsid w:val="00175A24"/>
    <w:rsid w:val="0018269D"/>
    <w:rsid w:val="00182A67"/>
    <w:rsid w:val="001836ED"/>
    <w:rsid w:val="001863B8"/>
    <w:rsid w:val="00187E58"/>
    <w:rsid w:val="00190D8F"/>
    <w:rsid w:val="00191163"/>
    <w:rsid w:val="00192C2F"/>
    <w:rsid w:val="00193D95"/>
    <w:rsid w:val="00194E5C"/>
    <w:rsid w:val="00194F73"/>
    <w:rsid w:val="00196AB3"/>
    <w:rsid w:val="001976DA"/>
    <w:rsid w:val="001A09C6"/>
    <w:rsid w:val="001A297E"/>
    <w:rsid w:val="001A368E"/>
    <w:rsid w:val="001A547B"/>
    <w:rsid w:val="001A7329"/>
    <w:rsid w:val="001A792F"/>
    <w:rsid w:val="001B21BD"/>
    <w:rsid w:val="001B3EA4"/>
    <w:rsid w:val="001B48D7"/>
    <w:rsid w:val="001B4E28"/>
    <w:rsid w:val="001B5855"/>
    <w:rsid w:val="001B647F"/>
    <w:rsid w:val="001B7873"/>
    <w:rsid w:val="001C284D"/>
    <w:rsid w:val="001C3525"/>
    <w:rsid w:val="001C3AFB"/>
    <w:rsid w:val="001C5375"/>
    <w:rsid w:val="001C59A9"/>
    <w:rsid w:val="001C7231"/>
    <w:rsid w:val="001D034F"/>
    <w:rsid w:val="001D0BE7"/>
    <w:rsid w:val="001D13FC"/>
    <w:rsid w:val="001D1A82"/>
    <w:rsid w:val="001D1BD2"/>
    <w:rsid w:val="001D25DE"/>
    <w:rsid w:val="001D6967"/>
    <w:rsid w:val="001D6A0E"/>
    <w:rsid w:val="001D75BA"/>
    <w:rsid w:val="001E02BE"/>
    <w:rsid w:val="001E038B"/>
    <w:rsid w:val="001E13BA"/>
    <w:rsid w:val="001E13F2"/>
    <w:rsid w:val="001E3835"/>
    <w:rsid w:val="001E3B37"/>
    <w:rsid w:val="001E3C84"/>
    <w:rsid w:val="001E5877"/>
    <w:rsid w:val="001E5D97"/>
    <w:rsid w:val="001E6B6C"/>
    <w:rsid w:val="001F2594"/>
    <w:rsid w:val="001F3612"/>
    <w:rsid w:val="001F7C2C"/>
    <w:rsid w:val="002003E8"/>
    <w:rsid w:val="00201B82"/>
    <w:rsid w:val="002023A5"/>
    <w:rsid w:val="0020379E"/>
    <w:rsid w:val="002055A6"/>
    <w:rsid w:val="00205CBA"/>
    <w:rsid w:val="00206460"/>
    <w:rsid w:val="002069B4"/>
    <w:rsid w:val="00210229"/>
    <w:rsid w:val="002109A0"/>
    <w:rsid w:val="00215DFC"/>
    <w:rsid w:val="0021641D"/>
    <w:rsid w:val="00216F96"/>
    <w:rsid w:val="0022102E"/>
    <w:rsid w:val="00221077"/>
    <w:rsid w:val="002212DF"/>
    <w:rsid w:val="00221755"/>
    <w:rsid w:val="00222CD4"/>
    <w:rsid w:val="00222EB7"/>
    <w:rsid w:val="00225016"/>
    <w:rsid w:val="00225E59"/>
    <w:rsid w:val="0022610D"/>
    <w:rsid w:val="002264A6"/>
    <w:rsid w:val="00227BA7"/>
    <w:rsid w:val="0023011C"/>
    <w:rsid w:val="002303AB"/>
    <w:rsid w:val="00232069"/>
    <w:rsid w:val="00235844"/>
    <w:rsid w:val="00236ACB"/>
    <w:rsid w:val="002375C1"/>
    <w:rsid w:val="0024023C"/>
    <w:rsid w:val="00240A43"/>
    <w:rsid w:val="00241922"/>
    <w:rsid w:val="00242443"/>
    <w:rsid w:val="0024339B"/>
    <w:rsid w:val="00244491"/>
    <w:rsid w:val="00245515"/>
    <w:rsid w:val="00250BC9"/>
    <w:rsid w:val="00254114"/>
    <w:rsid w:val="002558C8"/>
    <w:rsid w:val="00257350"/>
    <w:rsid w:val="00257A6E"/>
    <w:rsid w:val="002605FA"/>
    <w:rsid w:val="00260A06"/>
    <w:rsid w:val="00262AA5"/>
    <w:rsid w:val="00263398"/>
    <w:rsid w:val="00264A0F"/>
    <w:rsid w:val="00264BD4"/>
    <w:rsid w:val="00265D3F"/>
    <w:rsid w:val="00266F06"/>
    <w:rsid w:val="00267C54"/>
    <w:rsid w:val="00272972"/>
    <w:rsid w:val="00273839"/>
    <w:rsid w:val="00275949"/>
    <w:rsid w:val="00275BCF"/>
    <w:rsid w:val="00275FC4"/>
    <w:rsid w:val="00280B37"/>
    <w:rsid w:val="002819CE"/>
    <w:rsid w:val="00282369"/>
    <w:rsid w:val="0028399C"/>
    <w:rsid w:val="00283B9D"/>
    <w:rsid w:val="00285002"/>
    <w:rsid w:val="002850D8"/>
    <w:rsid w:val="00285B22"/>
    <w:rsid w:val="00291E36"/>
    <w:rsid w:val="00292257"/>
    <w:rsid w:val="00295E1D"/>
    <w:rsid w:val="002968B3"/>
    <w:rsid w:val="00296DF2"/>
    <w:rsid w:val="00297BDA"/>
    <w:rsid w:val="002A540A"/>
    <w:rsid w:val="002A54E0"/>
    <w:rsid w:val="002A73C9"/>
    <w:rsid w:val="002B0346"/>
    <w:rsid w:val="002B0BF0"/>
    <w:rsid w:val="002B1595"/>
    <w:rsid w:val="002B191D"/>
    <w:rsid w:val="002B21BC"/>
    <w:rsid w:val="002B23CC"/>
    <w:rsid w:val="002B2B3F"/>
    <w:rsid w:val="002B488E"/>
    <w:rsid w:val="002B5917"/>
    <w:rsid w:val="002B6D90"/>
    <w:rsid w:val="002C5CA2"/>
    <w:rsid w:val="002C70F2"/>
    <w:rsid w:val="002D0884"/>
    <w:rsid w:val="002D0AF6"/>
    <w:rsid w:val="002D2AC8"/>
    <w:rsid w:val="002D3BB4"/>
    <w:rsid w:val="002D483C"/>
    <w:rsid w:val="002D7DE0"/>
    <w:rsid w:val="002E53D6"/>
    <w:rsid w:val="002E5785"/>
    <w:rsid w:val="002F164D"/>
    <w:rsid w:val="002F29A5"/>
    <w:rsid w:val="002F30A6"/>
    <w:rsid w:val="002F3C71"/>
    <w:rsid w:val="002F46F8"/>
    <w:rsid w:val="002F64F6"/>
    <w:rsid w:val="003005C1"/>
    <w:rsid w:val="00300CCD"/>
    <w:rsid w:val="00301504"/>
    <w:rsid w:val="0030321C"/>
    <w:rsid w:val="00305A21"/>
    <w:rsid w:val="00306206"/>
    <w:rsid w:val="003063BC"/>
    <w:rsid w:val="00307B95"/>
    <w:rsid w:val="00310773"/>
    <w:rsid w:val="00311B26"/>
    <w:rsid w:val="00311EEA"/>
    <w:rsid w:val="00317B07"/>
    <w:rsid w:val="00317D85"/>
    <w:rsid w:val="00317F24"/>
    <w:rsid w:val="00326445"/>
    <w:rsid w:val="003274A7"/>
    <w:rsid w:val="00327C56"/>
    <w:rsid w:val="003315A1"/>
    <w:rsid w:val="003373CD"/>
    <w:rsid w:val="003373EC"/>
    <w:rsid w:val="00342FF4"/>
    <w:rsid w:val="0034468B"/>
    <w:rsid w:val="00346148"/>
    <w:rsid w:val="00346DD6"/>
    <w:rsid w:val="0035073C"/>
    <w:rsid w:val="003625A3"/>
    <w:rsid w:val="003625D7"/>
    <w:rsid w:val="00362DBB"/>
    <w:rsid w:val="00364347"/>
    <w:rsid w:val="003648AC"/>
    <w:rsid w:val="00366465"/>
    <w:rsid w:val="003669EA"/>
    <w:rsid w:val="0036779D"/>
    <w:rsid w:val="003706CC"/>
    <w:rsid w:val="0037125A"/>
    <w:rsid w:val="00371959"/>
    <w:rsid w:val="00374008"/>
    <w:rsid w:val="00376D0A"/>
    <w:rsid w:val="00377710"/>
    <w:rsid w:val="0037771F"/>
    <w:rsid w:val="00377C0A"/>
    <w:rsid w:val="003800D7"/>
    <w:rsid w:val="00380CB4"/>
    <w:rsid w:val="00381551"/>
    <w:rsid w:val="00381A0B"/>
    <w:rsid w:val="0038289C"/>
    <w:rsid w:val="00385239"/>
    <w:rsid w:val="00386F45"/>
    <w:rsid w:val="00390650"/>
    <w:rsid w:val="003913C1"/>
    <w:rsid w:val="00391C93"/>
    <w:rsid w:val="003951B6"/>
    <w:rsid w:val="00395907"/>
    <w:rsid w:val="003A0BAD"/>
    <w:rsid w:val="003A1253"/>
    <w:rsid w:val="003A22E3"/>
    <w:rsid w:val="003A2D8E"/>
    <w:rsid w:val="003A3CC6"/>
    <w:rsid w:val="003A408A"/>
    <w:rsid w:val="003A457F"/>
    <w:rsid w:val="003A48D5"/>
    <w:rsid w:val="003A51EF"/>
    <w:rsid w:val="003A5FC7"/>
    <w:rsid w:val="003A6205"/>
    <w:rsid w:val="003A7CE6"/>
    <w:rsid w:val="003B4751"/>
    <w:rsid w:val="003B4AD6"/>
    <w:rsid w:val="003B6A36"/>
    <w:rsid w:val="003B70D3"/>
    <w:rsid w:val="003C20E4"/>
    <w:rsid w:val="003C2D0F"/>
    <w:rsid w:val="003C3C23"/>
    <w:rsid w:val="003C618E"/>
    <w:rsid w:val="003C6B39"/>
    <w:rsid w:val="003D2D7E"/>
    <w:rsid w:val="003D4034"/>
    <w:rsid w:val="003D4906"/>
    <w:rsid w:val="003D6342"/>
    <w:rsid w:val="003D6D56"/>
    <w:rsid w:val="003E0F2E"/>
    <w:rsid w:val="003E2CAD"/>
    <w:rsid w:val="003E4B99"/>
    <w:rsid w:val="003E59B7"/>
    <w:rsid w:val="003E6F90"/>
    <w:rsid w:val="003F08AE"/>
    <w:rsid w:val="003F2E11"/>
    <w:rsid w:val="003F327F"/>
    <w:rsid w:val="003F49F1"/>
    <w:rsid w:val="003F4F32"/>
    <w:rsid w:val="003F5BD3"/>
    <w:rsid w:val="003F5D0F"/>
    <w:rsid w:val="0040189B"/>
    <w:rsid w:val="0040251F"/>
    <w:rsid w:val="00411632"/>
    <w:rsid w:val="00414101"/>
    <w:rsid w:val="00421262"/>
    <w:rsid w:val="004234F0"/>
    <w:rsid w:val="004247F3"/>
    <w:rsid w:val="004250D2"/>
    <w:rsid w:val="00425340"/>
    <w:rsid w:val="00425E80"/>
    <w:rsid w:val="004278BF"/>
    <w:rsid w:val="00427B6A"/>
    <w:rsid w:val="00427DBD"/>
    <w:rsid w:val="00431102"/>
    <w:rsid w:val="004324F5"/>
    <w:rsid w:val="00433396"/>
    <w:rsid w:val="00433B35"/>
    <w:rsid w:val="00433DC9"/>
    <w:rsid w:val="00433DDB"/>
    <w:rsid w:val="004360E4"/>
    <w:rsid w:val="00436230"/>
    <w:rsid w:val="00437619"/>
    <w:rsid w:val="004413C4"/>
    <w:rsid w:val="004433B6"/>
    <w:rsid w:val="00443855"/>
    <w:rsid w:val="00443DD0"/>
    <w:rsid w:val="004446AC"/>
    <w:rsid w:val="00447263"/>
    <w:rsid w:val="00450D93"/>
    <w:rsid w:val="00452005"/>
    <w:rsid w:val="00453960"/>
    <w:rsid w:val="00454060"/>
    <w:rsid w:val="00454745"/>
    <w:rsid w:val="00455778"/>
    <w:rsid w:val="004557D4"/>
    <w:rsid w:val="00455C0B"/>
    <w:rsid w:val="00456924"/>
    <w:rsid w:val="0045796D"/>
    <w:rsid w:val="00460E04"/>
    <w:rsid w:val="00460F7C"/>
    <w:rsid w:val="00463C11"/>
    <w:rsid w:val="0046555F"/>
    <w:rsid w:val="00465A1E"/>
    <w:rsid w:val="00467EA0"/>
    <w:rsid w:val="00471F8B"/>
    <w:rsid w:val="00473343"/>
    <w:rsid w:val="00476AB7"/>
    <w:rsid w:val="00480706"/>
    <w:rsid w:val="00482B9A"/>
    <w:rsid w:val="004833E8"/>
    <w:rsid w:val="00484576"/>
    <w:rsid w:val="004857FD"/>
    <w:rsid w:val="00486F92"/>
    <w:rsid w:val="00495B9F"/>
    <w:rsid w:val="004961CC"/>
    <w:rsid w:val="00496F75"/>
    <w:rsid w:val="004A1AEE"/>
    <w:rsid w:val="004A253E"/>
    <w:rsid w:val="004A27BC"/>
    <w:rsid w:val="004A2A63"/>
    <w:rsid w:val="004A2D34"/>
    <w:rsid w:val="004B210C"/>
    <w:rsid w:val="004B28BD"/>
    <w:rsid w:val="004B4CFA"/>
    <w:rsid w:val="004B51BE"/>
    <w:rsid w:val="004B5A2B"/>
    <w:rsid w:val="004B5D87"/>
    <w:rsid w:val="004B74DA"/>
    <w:rsid w:val="004C16B0"/>
    <w:rsid w:val="004C513B"/>
    <w:rsid w:val="004D02BF"/>
    <w:rsid w:val="004D3288"/>
    <w:rsid w:val="004D3566"/>
    <w:rsid w:val="004D405F"/>
    <w:rsid w:val="004D6A11"/>
    <w:rsid w:val="004E0658"/>
    <w:rsid w:val="004E2DA8"/>
    <w:rsid w:val="004E3730"/>
    <w:rsid w:val="004E4F4F"/>
    <w:rsid w:val="004E6789"/>
    <w:rsid w:val="004F0D25"/>
    <w:rsid w:val="004F3FC7"/>
    <w:rsid w:val="004F55F4"/>
    <w:rsid w:val="004F61E3"/>
    <w:rsid w:val="004F691A"/>
    <w:rsid w:val="004F6DCA"/>
    <w:rsid w:val="005007CC"/>
    <w:rsid w:val="00502150"/>
    <w:rsid w:val="00502E10"/>
    <w:rsid w:val="00502F95"/>
    <w:rsid w:val="005037FB"/>
    <w:rsid w:val="005043CB"/>
    <w:rsid w:val="00506373"/>
    <w:rsid w:val="00506ADE"/>
    <w:rsid w:val="005076C6"/>
    <w:rsid w:val="0051015C"/>
    <w:rsid w:val="00511BD8"/>
    <w:rsid w:val="00511E09"/>
    <w:rsid w:val="00515357"/>
    <w:rsid w:val="005159D1"/>
    <w:rsid w:val="00516589"/>
    <w:rsid w:val="005168CC"/>
    <w:rsid w:val="00516987"/>
    <w:rsid w:val="00516CF1"/>
    <w:rsid w:val="005173B2"/>
    <w:rsid w:val="005234AF"/>
    <w:rsid w:val="00527076"/>
    <w:rsid w:val="00527F6F"/>
    <w:rsid w:val="00530C46"/>
    <w:rsid w:val="00531AE9"/>
    <w:rsid w:val="0053310B"/>
    <w:rsid w:val="00534627"/>
    <w:rsid w:val="00534F9B"/>
    <w:rsid w:val="00537822"/>
    <w:rsid w:val="0054189F"/>
    <w:rsid w:val="00542D0B"/>
    <w:rsid w:val="0054379D"/>
    <w:rsid w:val="0054423D"/>
    <w:rsid w:val="0054448E"/>
    <w:rsid w:val="00546858"/>
    <w:rsid w:val="00550A66"/>
    <w:rsid w:val="005519C7"/>
    <w:rsid w:val="00552197"/>
    <w:rsid w:val="005521EC"/>
    <w:rsid w:val="00554FB3"/>
    <w:rsid w:val="0056546B"/>
    <w:rsid w:val="005667A4"/>
    <w:rsid w:val="00567EC7"/>
    <w:rsid w:val="00570013"/>
    <w:rsid w:val="0057366E"/>
    <w:rsid w:val="00576745"/>
    <w:rsid w:val="005801A2"/>
    <w:rsid w:val="00580416"/>
    <w:rsid w:val="00581295"/>
    <w:rsid w:val="00586815"/>
    <w:rsid w:val="005908F3"/>
    <w:rsid w:val="005952A5"/>
    <w:rsid w:val="005A0C8E"/>
    <w:rsid w:val="005A33A1"/>
    <w:rsid w:val="005A33FB"/>
    <w:rsid w:val="005A584E"/>
    <w:rsid w:val="005A5C96"/>
    <w:rsid w:val="005B0CF4"/>
    <w:rsid w:val="005B12F6"/>
    <w:rsid w:val="005B217D"/>
    <w:rsid w:val="005B2E79"/>
    <w:rsid w:val="005B7543"/>
    <w:rsid w:val="005C0418"/>
    <w:rsid w:val="005C1536"/>
    <w:rsid w:val="005C16B5"/>
    <w:rsid w:val="005C1D50"/>
    <w:rsid w:val="005C385F"/>
    <w:rsid w:val="005C4EC9"/>
    <w:rsid w:val="005C51F0"/>
    <w:rsid w:val="005C668A"/>
    <w:rsid w:val="005D0E7C"/>
    <w:rsid w:val="005D1C01"/>
    <w:rsid w:val="005D4885"/>
    <w:rsid w:val="005D67A5"/>
    <w:rsid w:val="005D76DA"/>
    <w:rsid w:val="005E1AC6"/>
    <w:rsid w:val="005F1296"/>
    <w:rsid w:val="005F35F3"/>
    <w:rsid w:val="005F3A95"/>
    <w:rsid w:val="005F6F1B"/>
    <w:rsid w:val="005F7D61"/>
    <w:rsid w:val="00601FEE"/>
    <w:rsid w:val="0060332C"/>
    <w:rsid w:val="006042D0"/>
    <w:rsid w:val="00604A15"/>
    <w:rsid w:val="00605432"/>
    <w:rsid w:val="00605E67"/>
    <w:rsid w:val="00606988"/>
    <w:rsid w:val="00610C2B"/>
    <w:rsid w:val="00612A97"/>
    <w:rsid w:val="00612DF9"/>
    <w:rsid w:val="006144AA"/>
    <w:rsid w:val="00617FC0"/>
    <w:rsid w:val="006216D1"/>
    <w:rsid w:val="00622A43"/>
    <w:rsid w:val="00623FEB"/>
    <w:rsid w:val="00624B33"/>
    <w:rsid w:val="00624F80"/>
    <w:rsid w:val="00625D90"/>
    <w:rsid w:val="00630358"/>
    <w:rsid w:val="0063041A"/>
    <w:rsid w:val="00630AA2"/>
    <w:rsid w:val="00630E38"/>
    <w:rsid w:val="006341E0"/>
    <w:rsid w:val="00637662"/>
    <w:rsid w:val="00640251"/>
    <w:rsid w:val="00640667"/>
    <w:rsid w:val="00640877"/>
    <w:rsid w:val="00641272"/>
    <w:rsid w:val="00641935"/>
    <w:rsid w:val="00642D4C"/>
    <w:rsid w:val="00642E53"/>
    <w:rsid w:val="00644587"/>
    <w:rsid w:val="00644D08"/>
    <w:rsid w:val="00646707"/>
    <w:rsid w:val="006517B2"/>
    <w:rsid w:val="0065197F"/>
    <w:rsid w:val="00654D03"/>
    <w:rsid w:val="0065650A"/>
    <w:rsid w:val="00656CA2"/>
    <w:rsid w:val="00657F7E"/>
    <w:rsid w:val="00662D5B"/>
    <w:rsid w:val="00662E58"/>
    <w:rsid w:val="0066326F"/>
    <w:rsid w:val="00664DCF"/>
    <w:rsid w:val="0067338B"/>
    <w:rsid w:val="006735EB"/>
    <w:rsid w:val="00674513"/>
    <w:rsid w:val="00675126"/>
    <w:rsid w:val="006753FA"/>
    <w:rsid w:val="006767E1"/>
    <w:rsid w:val="00680C62"/>
    <w:rsid w:val="006817F6"/>
    <w:rsid w:val="00683A2F"/>
    <w:rsid w:val="006852BE"/>
    <w:rsid w:val="006912AD"/>
    <w:rsid w:val="00692059"/>
    <w:rsid w:val="00694301"/>
    <w:rsid w:val="00694B6B"/>
    <w:rsid w:val="006A231F"/>
    <w:rsid w:val="006A373D"/>
    <w:rsid w:val="006A3796"/>
    <w:rsid w:val="006A689A"/>
    <w:rsid w:val="006A68BE"/>
    <w:rsid w:val="006B0B28"/>
    <w:rsid w:val="006B0CE0"/>
    <w:rsid w:val="006B2919"/>
    <w:rsid w:val="006B35A1"/>
    <w:rsid w:val="006B59CB"/>
    <w:rsid w:val="006B5AAC"/>
    <w:rsid w:val="006C08DE"/>
    <w:rsid w:val="006C1118"/>
    <w:rsid w:val="006C1D9D"/>
    <w:rsid w:val="006C2E3D"/>
    <w:rsid w:val="006C5D39"/>
    <w:rsid w:val="006C6823"/>
    <w:rsid w:val="006D4A69"/>
    <w:rsid w:val="006D6D9B"/>
    <w:rsid w:val="006D7B36"/>
    <w:rsid w:val="006E14B1"/>
    <w:rsid w:val="006E19E6"/>
    <w:rsid w:val="006E1F2A"/>
    <w:rsid w:val="006E2211"/>
    <w:rsid w:val="006E2810"/>
    <w:rsid w:val="006E3EA9"/>
    <w:rsid w:val="006E5417"/>
    <w:rsid w:val="006E6F8C"/>
    <w:rsid w:val="006F02D8"/>
    <w:rsid w:val="006F2322"/>
    <w:rsid w:val="006F50EC"/>
    <w:rsid w:val="006F5AEB"/>
    <w:rsid w:val="0070067D"/>
    <w:rsid w:val="007023DE"/>
    <w:rsid w:val="007027E0"/>
    <w:rsid w:val="00704E74"/>
    <w:rsid w:val="007051D6"/>
    <w:rsid w:val="0070573C"/>
    <w:rsid w:val="00706C06"/>
    <w:rsid w:val="00712951"/>
    <w:rsid w:val="00712F60"/>
    <w:rsid w:val="0071767E"/>
    <w:rsid w:val="00717FBC"/>
    <w:rsid w:val="00720BBD"/>
    <w:rsid w:val="00720C71"/>
    <w:rsid w:val="00720E3B"/>
    <w:rsid w:val="0072334C"/>
    <w:rsid w:val="00723B94"/>
    <w:rsid w:val="007243F8"/>
    <w:rsid w:val="007250AF"/>
    <w:rsid w:val="007301A1"/>
    <w:rsid w:val="0073037C"/>
    <w:rsid w:val="0073237F"/>
    <w:rsid w:val="007327D9"/>
    <w:rsid w:val="00732ACC"/>
    <w:rsid w:val="00733B16"/>
    <w:rsid w:val="00740063"/>
    <w:rsid w:val="00742C8F"/>
    <w:rsid w:val="0074305C"/>
    <w:rsid w:val="0074393F"/>
    <w:rsid w:val="00745F6B"/>
    <w:rsid w:val="007539B1"/>
    <w:rsid w:val="007541E9"/>
    <w:rsid w:val="00754DAF"/>
    <w:rsid w:val="00754E49"/>
    <w:rsid w:val="0075585E"/>
    <w:rsid w:val="00756A94"/>
    <w:rsid w:val="007604C8"/>
    <w:rsid w:val="007619C7"/>
    <w:rsid w:val="007650BE"/>
    <w:rsid w:val="007656F2"/>
    <w:rsid w:val="00765A57"/>
    <w:rsid w:val="00765BFB"/>
    <w:rsid w:val="00770571"/>
    <w:rsid w:val="0077082B"/>
    <w:rsid w:val="00772313"/>
    <w:rsid w:val="007768FF"/>
    <w:rsid w:val="00780442"/>
    <w:rsid w:val="007824D3"/>
    <w:rsid w:val="00782891"/>
    <w:rsid w:val="0078437D"/>
    <w:rsid w:val="00784CF0"/>
    <w:rsid w:val="00784D19"/>
    <w:rsid w:val="00785CC5"/>
    <w:rsid w:val="00786291"/>
    <w:rsid w:val="007867EB"/>
    <w:rsid w:val="00786B0A"/>
    <w:rsid w:val="0078749F"/>
    <w:rsid w:val="00787725"/>
    <w:rsid w:val="00787A02"/>
    <w:rsid w:val="007903E2"/>
    <w:rsid w:val="0079191C"/>
    <w:rsid w:val="007923E5"/>
    <w:rsid w:val="007961C7"/>
    <w:rsid w:val="00796EE3"/>
    <w:rsid w:val="007975FA"/>
    <w:rsid w:val="007A628F"/>
    <w:rsid w:val="007A7D29"/>
    <w:rsid w:val="007B28FF"/>
    <w:rsid w:val="007B4879"/>
    <w:rsid w:val="007B4AB8"/>
    <w:rsid w:val="007B6BFB"/>
    <w:rsid w:val="007B768E"/>
    <w:rsid w:val="007B769E"/>
    <w:rsid w:val="007C04E1"/>
    <w:rsid w:val="007C71CC"/>
    <w:rsid w:val="007D1181"/>
    <w:rsid w:val="007D35B2"/>
    <w:rsid w:val="007D572B"/>
    <w:rsid w:val="007D6015"/>
    <w:rsid w:val="007E01A3"/>
    <w:rsid w:val="007E11C4"/>
    <w:rsid w:val="007E1C9D"/>
    <w:rsid w:val="007E1E7D"/>
    <w:rsid w:val="007E62E5"/>
    <w:rsid w:val="007E7B8C"/>
    <w:rsid w:val="007F0E9D"/>
    <w:rsid w:val="007F1F8B"/>
    <w:rsid w:val="007F3966"/>
    <w:rsid w:val="007F3FFD"/>
    <w:rsid w:val="007F67A1"/>
    <w:rsid w:val="00800EB3"/>
    <w:rsid w:val="008033F0"/>
    <w:rsid w:val="00811C05"/>
    <w:rsid w:val="008122B1"/>
    <w:rsid w:val="008123BD"/>
    <w:rsid w:val="00813B10"/>
    <w:rsid w:val="00814031"/>
    <w:rsid w:val="008206C8"/>
    <w:rsid w:val="00820ABB"/>
    <w:rsid w:val="008218CC"/>
    <w:rsid w:val="00822AFE"/>
    <w:rsid w:val="00823B30"/>
    <w:rsid w:val="008257A8"/>
    <w:rsid w:val="008261B6"/>
    <w:rsid w:val="00830674"/>
    <w:rsid w:val="008347F7"/>
    <w:rsid w:val="008409A3"/>
    <w:rsid w:val="00843C0E"/>
    <w:rsid w:val="0084604F"/>
    <w:rsid w:val="00846DE8"/>
    <w:rsid w:val="00847440"/>
    <w:rsid w:val="00847986"/>
    <w:rsid w:val="00851185"/>
    <w:rsid w:val="008536EA"/>
    <w:rsid w:val="00854ABC"/>
    <w:rsid w:val="00855156"/>
    <w:rsid w:val="00857343"/>
    <w:rsid w:val="00857847"/>
    <w:rsid w:val="008601BD"/>
    <w:rsid w:val="008609F6"/>
    <w:rsid w:val="00860A43"/>
    <w:rsid w:val="00861AB4"/>
    <w:rsid w:val="008624DC"/>
    <w:rsid w:val="0086306B"/>
    <w:rsid w:val="0086387C"/>
    <w:rsid w:val="0086797E"/>
    <w:rsid w:val="00870801"/>
    <w:rsid w:val="00873264"/>
    <w:rsid w:val="00874A6C"/>
    <w:rsid w:val="00875EC7"/>
    <w:rsid w:val="00876C65"/>
    <w:rsid w:val="0088305B"/>
    <w:rsid w:val="00883D45"/>
    <w:rsid w:val="008847DA"/>
    <w:rsid w:val="00884F73"/>
    <w:rsid w:val="00886CD7"/>
    <w:rsid w:val="0089098B"/>
    <w:rsid w:val="0089282E"/>
    <w:rsid w:val="00895F03"/>
    <w:rsid w:val="008A0A4B"/>
    <w:rsid w:val="008A48E8"/>
    <w:rsid w:val="008A4B4C"/>
    <w:rsid w:val="008A62B2"/>
    <w:rsid w:val="008B03BE"/>
    <w:rsid w:val="008B4CB9"/>
    <w:rsid w:val="008C0366"/>
    <w:rsid w:val="008C0E70"/>
    <w:rsid w:val="008C0FF3"/>
    <w:rsid w:val="008C239F"/>
    <w:rsid w:val="008C3DDF"/>
    <w:rsid w:val="008C5388"/>
    <w:rsid w:val="008D00CA"/>
    <w:rsid w:val="008D31E1"/>
    <w:rsid w:val="008D474D"/>
    <w:rsid w:val="008D4E82"/>
    <w:rsid w:val="008D4EE9"/>
    <w:rsid w:val="008E2595"/>
    <w:rsid w:val="008E34F7"/>
    <w:rsid w:val="008E480C"/>
    <w:rsid w:val="008E50A5"/>
    <w:rsid w:val="008E7236"/>
    <w:rsid w:val="008E7580"/>
    <w:rsid w:val="008E7D9D"/>
    <w:rsid w:val="008F03FD"/>
    <w:rsid w:val="008F1838"/>
    <w:rsid w:val="008F6416"/>
    <w:rsid w:val="008F648C"/>
    <w:rsid w:val="008F71EB"/>
    <w:rsid w:val="009005F3"/>
    <w:rsid w:val="009017B9"/>
    <w:rsid w:val="00901A08"/>
    <w:rsid w:val="00907757"/>
    <w:rsid w:val="00911300"/>
    <w:rsid w:val="00914AF6"/>
    <w:rsid w:val="009163F0"/>
    <w:rsid w:val="009167E3"/>
    <w:rsid w:val="00920BCB"/>
    <w:rsid w:val="009212B0"/>
    <w:rsid w:val="00921FA1"/>
    <w:rsid w:val="009234A5"/>
    <w:rsid w:val="00925C4B"/>
    <w:rsid w:val="00926AF5"/>
    <w:rsid w:val="0092764E"/>
    <w:rsid w:val="00932B92"/>
    <w:rsid w:val="00933453"/>
    <w:rsid w:val="009336F7"/>
    <w:rsid w:val="0093636C"/>
    <w:rsid w:val="009374A7"/>
    <w:rsid w:val="00940054"/>
    <w:rsid w:val="00940DB1"/>
    <w:rsid w:val="00944327"/>
    <w:rsid w:val="0094788F"/>
    <w:rsid w:val="009503EC"/>
    <w:rsid w:val="00952C36"/>
    <w:rsid w:val="00955F6D"/>
    <w:rsid w:val="00961887"/>
    <w:rsid w:val="00963209"/>
    <w:rsid w:val="00970566"/>
    <w:rsid w:val="00974984"/>
    <w:rsid w:val="00974D72"/>
    <w:rsid w:val="00977452"/>
    <w:rsid w:val="00983561"/>
    <w:rsid w:val="0098551D"/>
    <w:rsid w:val="009857D3"/>
    <w:rsid w:val="0098584B"/>
    <w:rsid w:val="00986D1C"/>
    <w:rsid w:val="00990ACE"/>
    <w:rsid w:val="0099196D"/>
    <w:rsid w:val="00993E9C"/>
    <w:rsid w:val="0099518F"/>
    <w:rsid w:val="0099548B"/>
    <w:rsid w:val="009A260C"/>
    <w:rsid w:val="009A273F"/>
    <w:rsid w:val="009A3A3E"/>
    <w:rsid w:val="009A523D"/>
    <w:rsid w:val="009A5454"/>
    <w:rsid w:val="009A5584"/>
    <w:rsid w:val="009A7E33"/>
    <w:rsid w:val="009A7E66"/>
    <w:rsid w:val="009B02A1"/>
    <w:rsid w:val="009B0E7F"/>
    <w:rsid w:val="009B4FC0"/>
    <w:rsid w:val="009B6C61"/>
    <w:rsid w:val="009C1D3C"/>
    <w:rsid w:val="009C1F58"/>
    <w:rsid w:val="009C438F"/>
    <w:rsid w:val="009C43F5"/>
    <w:rsid w:val="009C75C7"/>
    <w:rsid w:val="009C7FAB"/>
    <w:rsid w:val="009D3057"/>
    <w:rsid w:val="009D49FC"/>
    <w:rsid w:val="009D5CF9"/>
    <w:rsid w:val="009E0814"/>
    <w:rsid w:val="009E0EF9"/>
    <w:rsid w:val="009E2E3B"/>
    <w:rsid w:val="009E3281"/>
    <w:rsid w:val="009E374A"/>
    <w:rsid w:val="009E4B34"/>
    <w:rsid w:val="009E4CDE"/>
    <w:rsid w:val="009F0BEC"/>
    <w:rsid w:val="009F0C81"/>
    <w:rsid w:val="009F1852"/>
    <w:rsid w:val="009F1A20"/>
    <w:rsid w:val="009F3816"/>
    <w:rsid w:val="009F3DE9"/>
    <w:rsid w:val="009F496B"/>
    <w:rsid w:val="009F52F5"/>
    <w:rsid w:val="009F5508"/>
    <w:rsid w:val="00A01439"/>
    <w:rsid w:val="00A02E61"/>
    <w:rsid w:val="00A03809"/>
    <w:rsid w:val="00A03F5F"/>
    <w:rsid w:val="00A048C2"/>
    <w:rsid w:val="00A05A75"/>
    <w:rsid w:val="00A05CFF"/>
    <w:rsid w:val="00A0723B"/>
    <w:rsid w:val="00A13048"/>
    <w:rsid w:val="00A14B5E"/>
    <w:rsid w:val="00A14FB8"/>
    <w:rsid w:val="00A15835"/>
    <w:rsid w:val="00A202AC"/>
    <w:rsid w:val="00A23CAE"/>
    <w:rsid w:val="00A25DEE"/>
    <w:rsid w:val="00A27014"/>
    <w:rsid w:val="00A314FB"/>
    <w:rsid w:val="00A31F8A"/>
    <w:rsid w:val="00A34054"/>
    <w:rsid w:val="00A341D8"/>
    <w:rsid w:val="00A34EB8"/>
    <w:rsid w:val="00A35EF0"/>
    <w:rsid w:val="00A37300"/>
    <w:rsid w:val="00A43931"/>
    <w:rsid w:val="00A46843"/>
    <w:rsid w:val="00A46CF6"/>
    <w:rsid w:val="00A55FE4"/>
    <w:rsid w:val="00A564CF"/>
    <w:rsid w:val="00A566E3"/>
    <w:rsid w:val="00A56B97"/>
    <w:rsid w:val="00A56EAE"/>
    <w:rsid w:val="00A603CD"/>
    <w:rsid w:val="00A6093C"/>
    <w:rsid w:val="00A6093D"/>
    <w:rsid w:val="00A645FD"/>
    <w:rsid w:val="00A65833"/>
    <w:rsid w:val="00A66C06"/>
    <w:rsid w:val="00A70E32"/>
    <w:rsid w:val="00A7116F"/>
    <w:rsid w:val="00A740D5"/>
    <w:rsid w:val="00A767DC"/>
    <w:rsid w:val="00A76A6D"/>
    <w:rsid w:val="00A81222"/>
    <w:rsid w:val="00A82D17"/>
    <w:rsid w:val="00A83253"/>
    <w:rsid w:val="00A837FF"/>
    <w:rsid w:val="00A91053"/>
    <w:rsid w:val="00A91B2B"/>
    <w:rsid w:val="00A92CE3"/>
    <w:rsid w:val="00A93596"/>
    <w:rsid w:val="00A94463"/>
    <w:rsid w:val="00A957CA"/>
    <w:rsid w:val="00A96496"/>
    <w:rsid w:val="00AA0E4E"/>
    <w:rsid w:val="00AA19A7"/>
    <w:rsid w:val="00AA3166"/>
    <w:rsid w:val="00AA5CDD"/>
    <w:rsid w:val="00AA6E84"/>
    <w:rsid w:val="00AB04EC"/>
    <w:rsid w:val="00AB32C6"/>
    <w:rsid w:val="00AB5791"/>
    <w:rsid w:val="00AB5C19"/>
    <w:rsid w:val="00AB7ACB"/>
    <w:rsid w:val="00AC06AB"/>
    <w:rsid w:val="00AC54BF"/>
    <w:rsid w:val="00AC76DE"/>
    <w:rsid w:val="00AD05A8"/>
    <w:rsid w:val="00AD0EA2"/>
    <w:rsid w:val="00AD3905"/>
    <w:rsid w:val="00AD39B0"/>
    <w:rsid w:val="00AD3FB7"/>
    <w:rsid w:val="00AD416C"/>
    <w:rsid w:val="00AD48A0"/>
    <w:rsid w:val="00AD54F3"/>
    <w:rsid w:val="00AD6FEF"/>
    <w:rsid w:val="00AD71F4"/>
    <w:rsid w:val="00AE047B"/>
    <w:rsid w:val="00AE2A7F"/>
    <w:rsid w:val="00AE341B"/>
    <w:rsid w:val="00AE5174"/>
    <w:rsid w:val="00AE7A03"/>
    <w:rsid w:val="00AE7EC3"/>
    <w:rsid w:val="00AF0EEB"/>
    <w:rsid w:val="00AF1DB2"/>
    <w:rsid w:val="00B00D6D"/>
    <w:rsid w:val="00B0181A"/>
    <w:rsid w:val="00B01D9D"/>
    <w:rsid w:val="00B02F5D"/>
    <w:rsid w:val="00B049B6"/>
    <w:rsid w:val="00B060E3"/>
    <w:rsid w:val="00B0657D"/>
    <w:rsid w:val="00B07CA7"/>
    <w:rsid w:val="00B1279A"/>
    <w:rsid w:val="00B13A6D"/>
    <w:rsid w:val="00B145C4"/>
    <w:rsid w:val="00B14C55"/>
    <w:rsid w:val="00B200FA"/>
    <w:rsid w:val="00B22B0A"/>
    <w:rsid w:val="00B22F68"/>
    <w:rsid w:val="00B2419D"/>
    <w:rsid w:val="00B24366"/>
    <w:rsid w:val="00B269E9"/>
    <w:rsid w:val="00B31E16"/>
    <w:rsid w:val="00B4125B"/>
    <w:rsid w:val="00B4194A"/>
    <w:rsid w:val="00B41E53"/>
    <w:rsid w:val="00B428C2"/>
    <w:rsid w:val="00B43AE1"/>
    <w:rsid w:val="00B44E09"/>
    <w:rsid w:val="00B506D4"/>
    <w:rsid w:val="00B51C91"/>
    <w:rsid w:val="00B5209F"/>
    <w:rsid w:val="00B5222E"/>
    <w:rsid w:val="00B530B0"/>
    <w:rsid w:val="00B53179"/>
    <w:rsid w:val="00B53EE8"/>
    <w:rsid w:val="00B57F4F"/>
    <w:rsid w:val="00B600CD"/>
    <w:rsid w:val="00B61C96"/>
    <w:rsid w:val="00B62042"/>
    <w:rsid w:val="00B658C3"/>
    <w:rsid w:val="00B65CF3"/>
    <w:rsid w:val="00B73A2A"/>
    <w:rsid w:val="00B753EF"/>
    <w:rsid w:val="00B754CE"/>
    <w:rsid w:val="00B779E2"/>
    <w:rsid w:val="00B8191A"/>
    <w:rsid w:val="00B820CE"/>
    <w:rsid w:val="00B8300F"/>
    <w:rsid w:val="00B84D79"/>
    <w:rsid w:val="00B8594D"/>
    <w:rsid w:val="00B865BF"/>
    <w:rsid w:val="00B86D5E"/>
    <w:rsid w:val="00B8748E"/>
    <w:rsid w:val="00B913B5"/>
    <w:rsid w:val="00B93C00"/>
    <w:rsid w:val="00B949C1"/>
    <w:rsid w:val="00B94B06"/>
    <w:rsid w:val="00B94C28"/>
    <w:rsid w:val="00B975C2"/>
    <w:rsid w:val="00BA34DE"/>
    <w:rsid w:val="00BA4A55"/>
    <w:rsid w:val="00BB08A9"/>
    <w:rsid w:val="00BB18B6"/>
    <w:rsid w:val="00BB3022"/>
    <w:rsid w:val="00BC0597"/>
    <w:rsid w:val="00BC10BA"/>
    <w:rsid w:val="00BC5AFD"/>
    <w:rsid w:val="00BC60BB"/>
    <w:rsid w:val="00BC7787"/>
    <w:rsid w:val="00BD0D96"/>
    <w:rsid w:val="00BD2199"/>
    <w:rsid w:val="00BD4ABD"/>
    <w:rsid w:val="00BD7EDF"/>
    <w:rsid w:val="00BE0B0C"/>
    <w:rsid w:val="00BE328A"/>
    <w:rsid w:val="00BE353F"/>
    <w:rsid w:val="00BE57D7"/>
    <w:rsid w:val="00BF1C1F"/>
    <w:rsid w:val="00BF3A20"/>
    <w:rsid w:val="00BF421D"/>
    <w:rsid w:val="00C00E5C"/>
    <w:rsid w:val="00C01714"/>
    <w:rsid w:val="00C04007"/>
    <w:rsid w:val="00C0468F"/>
    <w:rsid w:val="00C04F43"/>
    <w:rsid w:val="00C0609D"/>
    <w:rsid w:val="00C06E87"/>
    <w:rsid w:val="00C105A0"/>
    <w:rsid w:val="00C115AB"/>
    <w:rsid w:val="00C12200"/>
    <w:rsid w:val="00C12C4C"/>
    <w:rsid w:val="00C141E9"/>
    <w:rsid w:val="00C168CC"/>
    <w:rsid w:val="00C17AD2"/>
    <w:rsid w:val="00C20F32"/>
    <w:rsid w:val="00C249D9"/>
    <w:rsid w:val="00C24C06"/>
    <w:rsid w:val="00C26CCB"/>
    <w:rsid w:val="00C26D8C"/>
    <w:rsid w:val="00C30249"/>
    <w:rsid w:val="00C303AA"/>
    <w:rsid w:val="00C313AC"/>
    <w:rsid w:val="00C32B6E"/>
    <w:rsid w:val="00C33387"/>
    <w:rsid w:val="00C34BCD"/>
    <w:rsid w:val="00C36D46"/>
    <w:rsid w:val="00C3723B"/>
    <w:rsid w:val="00C4022B"/>
    <w:rsid w:val="00C40D72"/>
    <w:rsid w:val="00C42466"/>
    <w:rsid w:val="00C430AF"/>
    <w:rsid w:val="00C46FF6"/>
    <w:rsid w:val="00C5130C"/>
    <w:rsid w:val="00C56DA2"/>
    <w:rsid w:val="00C6035F"/>
    <w:rsid w:val="00C606C9"/>
    <w:rsid w:val="00C60868"/>
    <w:rsid w:val="00C60A8A"/>
    <w:rsid w:val="00C60E54"/>
    <w:rsid w:val="00C610D7"/>
    <w:rsid w:val="00C626FF"/>
    <w:rsid w:val="00C64628"/>
    <w:rsid w:val="00C64C2B"/>
    <w:rsid w:val="00C7047B"/>
    <w:rsid w:val="00C71224"/>
    <w:rsid w:val="00C712C0"/>
    <w:rsid w:val="00C729E1"/>
    <w:rsid w:val="00C73583"/>
    <w:rsid w:val="00C74682"/>
    <w:rsid w:val="00C74B03"/>
    <w:rsid w:val="00C75AE4"/>
    <w:rsid w:val="00C7635E"/>
    <w:rsid w:val="00C7691B"/>
    <w:rsid w:val="00C80288"/>
    <w:rsid w:val="00C81164"/>
    <w:rsid w:val="00C81319"/>
    <w:rsid w:val="00C813A1"/>
    <w:rsid w:val="00C827E4"/>
    <w:rsid w:val="00C82873"/>
    <w:rsid w:val="00C84003"/>
    <w:rsid w:val="00C8672D"/>
    <w:rsid w:val="00C90650"/>
    <w:rsid w:val="00C96291"/>
    <w:rsid w:val="00C96390"/>
    <w:rsid w:val="00C96F1F"/>
    <w:rsid w:val="00C9766F"/>
    <w:rsid w:val="00C97D78"/>
    <w:rsid w:val="00CA14B9"/>
    <w:rsid w:val="00CA1A25"/>
    <w:rsid w:val="00CA1FEA"/>
    <w:rsid w:val="00CA292A"/>
    <w:rsid w:val="00CA45F2"/>
    <w:rsid w:val="00CB1084"/>
    <w:rsid w:val="00CB2382"/>
    <w:rsid w:val="00CB4024"/>
    <w:rsid w:val="00CB40ED"/>
    <w:rsid w:val="00CB4513"/>
    <w:rsid w:val="00CB50CF"/>
    <w:rsid w:val="00CB5639"/>
    <w:rsid w:val="00CB712B"/>
    <w:rsid w:val="00CB76B4"/>
    <w:rsid w:val="00CC099E"/>
    <w:rsid w:val="00CC10E1"/>
    <w:rsid w:val="00CC218C"/>
    <w:rsid w:val="00CC2604"/>
    <w:rsid w:val="00CC2AAE"/>
    <w:rsid w:val="00CC2AEA"/>
    <w:rsid w:val="00CC3FF5"/>
    <w:rsid w:val="00CC46ED"/>
    <w:rsid w:val="00CC5A42"/>
    <w:rsid w:val="00CC74B6"/>
    <w:rsid w:val="00CC762B"/>
    <w:rsid w:val="00CD007E"/>
    <w:rsid w:val="00CD0EAB"/>
    <w:rsid w:val="00CD20D2"/>
    <w:rsid w:val="00CD2EDF"/>
    <w:rsid w:val="00CD2F93"/>
    <w:rsid w:val="00CD3E94"/>
    <w:rsid w:val="00CD42CE"/>
    <w:rsid w:val="00CD59FD"/>
    <w:rsid w:val="00CD6BB8"/>
    <w:rsid w:val="00CD7F16"/>
    <w:rsid w:val="00CE050F"/>
    <w:rsid w:val="00CE491A"/>
    <w:rsid w:val="00CE5E02"/>
    <w:rsid w:val="00CF06F7"/>
    <w:rsid w:val="00CF076D"/>
    <w:rsid w:val="00CF1A98"/>
    <w:rsid w:val="00CF2F05"/>
    <w:rsid w:val="00CF34DB"/>
    <w:rsid w:val="00CF558F"/>
    <w:rsid w:val="00CF68E1"/>
    <w:rsid w:val="00CF6A8D"/>
    <w:rsid w:val="00CF6B04"/>
    <w:rsid w:val="00D010C0"/>
    <w:rsid w:val="00D0360F"/>
    <w:rsid w:val="00D03C5C"/>
    <w:rsid w:val="00D03ED4"/>
    <w:rsid w:val="00D073E2"/>
    <w:rsid w:val="00D107F5"/>
    <w:rsid w:val="00D13800"/>
    <w:rsid w:val="00D20CFA"/>
    <w:rsid w:val="00D221B9"/>
    <w:rsid w:val="00D23466"/>
    <w:rsid w:val="00D238FF"/>
    <w:rsid w:val="00D311C2"/>
    <w:rsid w:val="00D31AA1"/>
    <w:rsid w:val="00D32E36"/>
    <w:rsid w:val="00D34C53"/>
    <w:rsid w:val="00D34FB0"/>
    <w:rsid w:val="00D406C6"/>
    <w:rsid w:val="00D42DD0"/>
    <w:rsid w:val="00D43302"/>
    <w:rsid w:val="00D43B6A"/>
    <w:rsid w:val="00D446EC"/>
    <w:rsid w:val="00D44C7E"/>
    <w:rsid w:val="00D468E5"/>
    <w:rsid w:val="00D47125"/>
    <w:rsid w:val="00D50919"/>
    <w:rsid w:val="00D516E3"/>
    <w:rsid w:val="00D51BF0"/>
    <w:rsid w:val="00D53677"/>
    <w:rsid w:val="00D538FF"/>
    <w:rsid w:val="00D53BE6"/>
    <w:rsid w:val="00D542C7"/>
    <w:rsid w:val="00D55942"/>
    <w:rsid w:val="00D5604C"/>
    <w:rsid w:val="00D60B08"/>
    <w:rsid w:val="00D62B74"/>
    <w:rsid w:val="00D636D2"/>
    <w:rsid w:val="00D63BD5"/>
    <w:rsid w:val="00D663BE"/>
    <w:rsid w:val="00D67353"/>
    <w:rsid w:val="00D76B45"/>
    <w:rsid w:val="00D807BF"/>
    <w:rsid w:val="00D82FCC"/>
    <w:rsid w:val="00D85CD0"/>
    <w:rsid w:val="00D86FC7"/>
    <w:rsid w:val="00D87120"/>
    <w:rsid w:val="00D873C1"/>
    <w:rsid w:val="00D9314D"/>
    <w:rsid w:val="00D9760C"/>
    <w:rsid w:val="00DA17FC"/>
    <w:rsid w:val="00DA1AB4"/>
    <w:rsid w:val="00DA5089"/>
    <w:rsid w:val="00DA6AC5"/>
    <w:rsid w:val="00DA7887"/>
    <w:rsid w:val="00DA7E75"/>
    <w:rsid w:val="00DB0DA5"/>
    <w:rsid w:val="00DB24C9"/>
    <w:rsid w:val="00DB2C26"/>
    <w:rsid w:val="00DB3D21"/>
    <w:rsid w:val="00DB497D"/>
    <w:rsid w:val="00DB5AE0"/>
    <w:rsid w:val="00DB713F"/>
    <w:rsid w:val="00DB7FBE"/>
    <w:rsid w:val="00DC007D"/>
    <w:rsid w:val="00DC2584"/>
    <w:rsid w:val="00DC2B9B"/>
    <w:rsid w:val="00DC3596"/>
    <w:rsid w:val="00DC6768"/>
    <w:rsid w:val="00DD02F4"/>
    <w:rsid w:val="00DD3FAD"/>
    <w:rsid w:val="00DE1978"/>
    <w:rsid w:val="00DE228F"/>
    <w:rsid w:val="00DE3131"/>
    <w:rsid w:val="00DE4EA4"/>
    <w:rsid w:val="00DE694C"/>
    <w:rsid w:val="00DE6B43"/>
    <w:rsid w:val="00DE7A7E"/>
    <w:rsid w:val="00DF1F5B"/>
    <w:rsid w:val="00DF26E5"/>
    <w:rsid w:val="00DF2745"/>
    <w:rsid w:val="00DF37A7"/>
    <w:rsid w:val="00DF65DD"/>
    <w:rsid w:val="00DF6836"/>
    <w:rsid w:val="00DF77F6"/>
    <w:rsid w:val="00E01791"/>
    <w:rsid w:val="00E019C6"/>
    <w:rsid w:val="00E01A97"/>
    <w:rsid w:val="00E01D4B"/>
    <w:rsid w:val="00E04BF7"/>
    <w:rsid w:val="00E10C6C"/>
    <w:rsid w:val="00E11539"/>
    <w:rsid w:val="00E11923"/>
    <w:rsid w:val="00E1667E"/>
    <w:rsid w:val="00E17580"/>
    <w:rsid w:val="00E17FBD"/>
    <w:rsid w:val="00E20CC2"/>
    <w:rsid w:val="00E21BCF"/>
    <w:rsid w:val="00E23D5F"/>
    <w:rsid w:val="00E24F09"/>
    <w:rsid w:val="00E262D4"/>
    <w:rsid w:val="00E2634E"/>
    <w:rsid w:val="00E27ECA"/>
    <w:rsid w:val="00E30E23"/>
    <w:rsid w:val="00E32FE6"/>
    <w:rsid w:val="00E357F3"/>
    <w:rsid w:val="00E36250"/>
    <w:rsid w:val="00E372AA"/>
    <w:rsid w:val="00E4028C"/>
    <w:rsid w:val="00E40526"/>
    <w:rsid w:val="00E4072B"/>
    <w:rsid w:val="00E40E99"/>
    <w:rsid w:val="00E44A3C"/>
    <w:rsid w:val="00E45CEA"/>
    <w:rsid w:val="00E4654B"/>
    <w:rsid w:val="00E50AB0"/>
    <w:rsid w:val="00E5129C"/>
    <w:rsid w:val="00E54511"/>
    <w:rsid w:val="00E56323"/>
    <w:rsid w:val="00E61DAC"/>
    <w:rsid w:val="00E67DEC"/>
    <w:rsid w:val="00E71A77"/>
    <w:rsid w:val="00E72B80"/>
    <w:rsid w:val="00E72B9F"/>
    <w:rsid w:val="00E72C9C"/>
    <w:rsid w:val="00E75FA2"/>
    <w:rsid w:val="00E75FE3"/>
    <w:rsid w:val="00E80E5C"/>
    <w:rsid w:val="00E810AA"/>
    <w:rsid w:val="00E852AE"/>
    <w:rsid w:val="00E86C4C"/>
    <w:rsid w:val="00E907A3"/>
    <w:rsid w:val="00E93717"/>
    <w:rsid w:val="00EA0259"/>
    <w:rsid w:val="00EA05EF"/>
    <w:rsid w:val="00EA0BE3"/>
    <w:rsid w:val="00EA33DE"/>
    <w:rsid w:val="00EA3C0A"/>
    <w:rsid w:val="00EA5AE0"/>
    <w:rsid w:val="00EB08A7"/>
    <w:rsid w:val="00EB3EEE"/>
    <w:rsid w:val="00EB7AB1"/>
    <w:rsid w:val="00EC2DF7"/>
    <w:rsid w:val="00EC3CFA"/>
    <w:rsid w:val="00EC3F06"/>
    <w:rsid w:val="00EC524E"/>
    <w:rsid w:val="00EC68EF"/>
    <w:rsid w:val="00EE0F4A"/>
    <w:rsid w:val="00EE1011"/>
    <w:rsid w:val="00EE1D64"/>
    <w:rsid w:val="00EE2497"/>
    <w:rsid w:val="00EE3B14"/>
    <w:rsid w:val="00EE4935"/>
    <w:rsid w:val="00EE4ECC"/>
    <w:rsid w:val="00EE6CAB"/>
    <w:rsid w:val="00EE7CD8"/>
    <w:rsid w:val="00EF16B3"/>
    <w:rsid w:val="00EF1A7F"/>
    <w:rsid w:val="00EF21E1"/>
    <w:rsid w:val="00EF48CC"/>
    <w:rsid w:val="00EF65BE"/>
    <w:rsid w:val="00F00801"/>
    <w:rsid w:val="00F012A1"/>
    <w:rsid w:val="00F0388C"/>
    <w:rsid w:val="00F03A48"/>
    <w:rsid w:val="00F0513F"/>
    <w:rsid w:val="00F0615F"/>
    <w:rsid w:val="00F061DB"/>
    <w:rsid w:val="00F06EF3"/>
    <w:rsid w:val="00F12F38"/>
    <w:rsid w:val="00F13525"/>
    <w:rsid w:val="00F14BFC"/>
    <w:rsid w:val="00F2035B"/>
    <w:rsid w:val="00F260C4"/>
    <w:rsid w:val="00F33D58"/>
    <w:rsid w:val="00F37467"/>
    <w:rsid w:val="00F45AC5"/>
    <w:rsid w:val="00F46B12"/>
    <w:rsid w:val="00F475B9"/>
    <w:rsid w:val="00F50D57"/>
    <w:rsid w:val="00F51967"/>
    <w:rsid w:val="00F51C72"/>
    <w:rsid w:val="00F53617"/>
    <w:rsid w:val="00F6130F"/>
    <w:rsid w:val="00F63508"/>
    <w:rsid w:val="00F64E20"/>
    <w:rsid w:val="00F7046C"/>
    <w:rsid w:val="00F727A0"/>
    <w:rsid w:val="00F73032"/>
    <w:rsid w:val="00F73DED"/>
    <w:rsid w:val="00F743DF"/>
    <w:rsid w:val="00F75DA5"/>
    <w:rsid w:val="00F7769A"/>
    <w:rsid w:val="00F8377C"/>
    <w:rsid w:val="00F83B75"/>
    <w:rsid w:val="00F848FC"/>
    <w:rsid w:val="00F8587B"/>
    <w:rsid w:val="00F9282A"/>
    <w:rsid w:val="00F93499"/>
    <w:rsid w:val="00F941CF"/>
    <w:rsid w:val="00F96BAD"/>
    <w:rsid w:val="00FA139D"/>
    <w:rsid w:val="00FA5E66"/>
    <w:rsid w:val="00FA6045"/>
    <w:rsid w:val="00FA7515"/>
    <w:rsid w:val="00FB0C98"/>
    <w:rsid w:val="00FB0E84"/>
    <w:rsid w:val="00FB1D30"/>
    <w:rsid w:val="00FB31DD"/>
    <w:rsid w:val="00FB630C"/>
    <w:rsid w:val="00FB68C6"/>
    <w:rsid w:val="00FC3A33"/>
    <w:rsid w:val="00FC43BD"/>
    <w:rsid w:val="00FC5C6A"/>
    <w:rsid w:val="00FD01C2"/>
    <w:rsid w:val="00FD19A5"/>
    <w:rsid w:val="00FE0579"/>
    <w:rsid w:val="00FE0BD0"/>
    <w:rsid w:val="00FE15B8"/>
    <w:rsid w:val="00FE2F13"/>
    <w:rsid w:val="00FE4C3A"/>
    <w:rsid w:val="00FE595C"/>
    <w:rsid w:val="00FF0CE3"/>
    <w:rsid w:val="00FF129E"/>
    <w:rsid w:val="00FF21BE"/>
    <w:rsid w:val="00FF229E"/>
    <w:rsid w:val="00FF6345"/>
    <w:rsid w:val="00FF646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F403542"/>
  <w15:docId w15:val="{FA656EC1-CEDB-4AEE-B034-61243C3B3A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3">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4B5A2B"/>
    <w:pPr>
      <w:tabs>
        <w:tab w:val="left" w:pos="792"/>
        <w:tab w:val="left" w:pos="1195"/>
        <w:tab w:val="left" w:pos="1584"/>
        <w:tab w:val="left" w:pos="1987"/>
        <w:tab w:val="left" w:pos="4853"/>
        <w:tab w:val="right" w:pos="9691"/>
      </w:tabs>
      <w:spacing w:before="136"/>
      <w:jc w:val="both"/>
    </w:pPr>
    <w:rPr>
      <w:rFonts w:eastAsia="MS Mincho"/>
      <w:lang w:eastAsia="ja-JP"/>
    </w:rPr>
  </w:style>
  <w:style w:type="paragraph" w:styleId="Heading1">
    <w:name w:val="heading 1"/>
    <w:basedOn w:val="Normal"/>
    <w:next w:val="Normal"/>
    <w:link w:val="Heading1Char"/>
    <w:qFormat/>
    <w:rsid w:val="003A22E3"/>
    <w:pPr>
      <w:keepNext/>
      <w:numPr>
        <w:numId w:val="32"/>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32"/>
      </w:numPr>
      <w:spacing w:before="313"/>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32"/>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32"/>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32"/>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32"/>
      </w:numPr>
      <w:spacing w:before="240" w:after="60"/>
      <w:outlineLvl w:val="6"/>
    </w:pPr>
    <w:rPr>
      <w:szCs w:val="24"/>
    </w:rPr>
  </w:style>
  <w:style w:type="paragraph" w:styleId="Heading8">
    <w:name w:val="heading 8"/>
    <w:basedOn w:val="Normal"/>
    <w:next w:val="Normal"/>
    <w:link w:val="Heading8Char"/>
    <w:qFormat/>
    <w:rsid w:val="003A22E3"/>
    <w:pPr>
      <w:keepNext/>
      <w:numPr>
        <w:ilvl w:val="7"/>
        <w:numId w:val="32"/>
      </w:numPr>
      <w:tabs>
        <w:tab w:val="left" w:pos="1800"/>
      </w:tabs>
      <w:spacing w:before="240" w:after="60"/>
      <w:outlineLvl w:val="7"/>
    </w:pPr>
    <w:rPr>
      <w:i/>
      <w:iCs/>
      <w:szCs w:val="24"/>
    </w:rPr>
  </w:style>
  <w:style w:type="paragraph" w:styleId="Heading9">
    <w:name w:val="heading 9"/>
    <w:basedOn w:val="Normal"/>
    <w:next w:val="Normal"/>
    <w:link w:val="Heading9Char"/>
    <w:qFormat/>
    <w:rsid w:val="003A22E3"/>
    <w:pPr>
      <w:keepNext/>
      <w:numPr>
        <w:ilvl w:val="8"/>
        <w:numId w:val="32"/>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Cs w:val="28"/>
      <w:lang w:val="en-CA" w:eastAsia="ja-JP"/>
    </w:rPr>
  </w:style>
  <w:style w:type="character" w:customStyle="1" w:styleId="Heading5Char">
    <w:name w:val="Heading 5 Char"/>
    <w:aliases w:val="H5 Char,H51 Char,h5 Char"/>
    <w:link w:val="Heading5"/>
    <w:uiPriority w:val="99"/>
    <w:rsid w:val="007E62E5"/>
    <w:rPr>
      <w:rFonts w:eastAsia="MS Mincho"/>
      <w:b/>
      <w:bCs/>
      <w:iCs/>
      <w:szCs w:val="26"/>
      <w:lang w:val="en-CA" w:eastAsia="ja-JP"/>
    </w:rPr>
  </w:style>
  <w:style w:type="character" w:customStyle="1" w:styleId="Heading6Char">
    <w:name w:val="Heading 6 Char"/>
    <w:aliases w:val="H6 Char,H61 Char,h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szCs w:val="24"/>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uiPriority w:val="39"/>
    <w:qFormat/>
    <w:rsid w:val="0028399C"/>
    <w:pPr>
      <w:tabs>
        <w:tab w:val="clear" w:pos="792"/>
        <w:tab w:val="clear" w:pos="1195"/>
        <w:tab w:val="clear" w:pos="1584"/>
        <w:tab w:val="clear" w:pos="1987"/>
        <w:tab w:val="clear" w:pos="4853"/>
        <w:tab w:val="clear"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szCs w:val="24"/>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szCs w:val="24"/>
      <w:lang w:val="fr-FR"/>
    </w:rPr>
  </w:style>
  <w:style w:type="character" w:customStyle="1" w:styleId="Heading1Char">
    <w:name w:val="Heading 1 Char"/>
    <w:link w:val="Heading1"/>
    <w:rsid w:val="00285002"/>
    <w:rPr>
      <w:rFonts w:eastAsia="MS Mincho" w:cs="Arial"/>
      <w:b/>
      <w:bCs/>
      <w:kern w:val="32"/>
      <w:sz w:val="24"/>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szCs w:val="24"/>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szCs w:val="24"/>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szCs w:val="24"/>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szCs w:val="24"/>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szCs w:val="24"/>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szCs w:val="24"/>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szCs w:val="24"/>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szCs w:val="24"/>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szCs w:val="24"/>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szCs w:val="24"/>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szCs w:val="24"/>
      <w:lang w:val="en-GB"/>
    </w:rPr>
  </w:style>
  <w:style w:type="paragraph" w:styleId="PlainText">
    <w:name w:val="Plain Text"/>
    <w:basedOn w:val="Normal"/>
    <w:link w:val="PlainTextChar"/>
    <w:rsid w:val="0028399C"/>
    <w:pPr>
      <w:spacing w:before="0"/>
    </w:pPr>
    <w:rPr>
      <w:rFonts w:ascii="Courier New" w:eastAsia="SimSun" w:hAnsi="Courier New" w:cs="Courier New"/>
      <w:szCs w:val="24"/>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szCs w:val="24"/>
      <w:lang w:val="en-GB"/>
    </w:rPr>
  </w:style>
  <w:style w:type="character" w:styleId="Strong">
    <w:name w:val="Strong"/>
    <w:qFormat/>
    <w:rsid w:val="0028399C"/>
    <w:rPr>
      <w:b/>
      <w:bCs/>
    </w:rPr>
  </w:style>
  <w:style w:type="numbering" w:styleId="ArticleSection">
    <w:name w:val="Outline List 3"/>
    <w:basedOn w:val="NoList"/>
    <w:rsid w:val="0028399C"/>
    <w:pPr>
      <w:numPr>
        <w:numId w:val="13"/>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szCs w:val="24"/>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14"/>
      </w:numPr>
      <w:tabs>
        <w:tab w:val="clear" w:pos="936"/>
      </w:tabs>
      <w:spacing w:before="60" w:after="120"/>
      <w:ind w:left="0" w:firstLine="0"/>
      <w:jc w:val="center"/>
    </w:pPr>
    <w:rPr>
      <w:rFonts w:ascii="Book Antiqua" w:eastAsia="Batang" w:hAnsi="Book Antiqua"/>
      <w:b/>
      <w:sz w:val="40"/>
      <w:szCs w:val="24"/>
      <w:lang w:val="en-GB"/>
    </w:rPr>
  </w:style>
  <w:style w:type="character" w:customStyle="1" w:styleId="TitleChar">
    <w:name w:val="Title Char"/>
    <w:link w:val="Title"/>
    <w:rsid w:val="0028399C"/>
    <w:rPr>
      <w:rFonts w:ascii="Book Antiqua" w:eastAsia="Batang" w:hAnsi="Book Antiqua"/>
      <w:b/>
      <w:sz w:val="40"/>
      <w:szCs w:val="24"/>
      <w:lang w:val="en-GB"/>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szCs w:val="24"/>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szCs w:val="24"/>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szCs w:val="24"/>
      <w:lang w:val="en-GB"/>
    </w:rPr>
  </w:style>
  <w:style w:type="paragraph" w:customStyle="1" w:styleId="ColorfulShading-Accent11">
    <w:name w:val="Colorful Shading - Accent 11"/>
    <w:hidden/>
    <w:uiPriority w:val="99"/>
    <w:rsid w:val="0028399C"/>
    <w:rPr>
      <w:rFonts w:eastAsia="SimSun"/>
      <w:sz w:val="24"/>
      <w:szCs w:val="24"/>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19"/>
      </w:numPr>
      <w:tabs>
        <w:tab w:val="clear" w:pos="1584"/>
        <w:tab w:val="clear" w:pos="1987"/>
        <w:tab w:val="left" w:pos="1588"/>
        <w:tab w:val="left" w:pos="1985"/>
        <w:tab w:val="left" w:pos="2376"/>
        <w:tab w:val="left" w:pos="2779"/>
      </w:tabs>
    </w:pPr>
    <w:rPr>
      <w:rFonts w:ascii="Times" w:eastAsia="Malgun Gothic" w:hAnsi="Times"/>
      <w:sz w:val="24"/>
      <w:szCs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sz w:val="24"/>
      <w:szCs w:val="24"/>
      <w:lang w:val="en-GB"/>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6"/>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2"/>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 w:type="paragraph" w:styleId="BodyText">
    <w:name w:val="Body Text"/>
    <w:basedOn w:val="Normal"/>
    <w:link w:val="BodyTextChar"/>
    <w:unhideWhenUsed/>
    <w:rsid w:val="005F7D61"/>
    <w:pPr>
      <w:spacing w:after="120"/>
    </w:pPr>
  </w:style>
  <w:style w:type="character" w:customStyle="1" w:styleId="BodyTextChar">
    <w:name w:val="Body Text Char"/>
    <w:basedOn w:val="DefaultParagraphFont"/>
    <w:link w:val="BodyText"/>
    <w:rsid w:val="005F7D61"/>
    <w:rPr>
      <w:rFonts w:eastAsia="MS Mincho"/>
      <w:lang w:val="en-CA" w:eastAsia="ja-JP"/>
    </w:rPr>
  </w:style>
  <w:style w:type="paragraph" w:customStyle="1" w:styleId="BodyTextfirstgraph">
    <w:name w:val="Body Text (first graph)"/>
    <w:basedOn w:val="BodyText"/>
    <w:next w:val="BodyText"/>
    <w:link w:val="BodyTextfirstgraphChar"/>
    <w:uiPriority w:val="99"/>
    <w:qFormat/>
    <w:rsid w:val="005F7D61"/>
    <w:pPr>
      <w:tabs>
        <w:tab w:val="clear" w:pos="792"/>
        <w:tab w:val="clear" w:pos="1195"/>
        <w:tab w:val="clear" w:pos="1584"/>
        <w:tab w:val="clear" w:pos="1987"/>
        <w:tab w:val="clear" w:pos="4853"/>
        <w:tab w:val="clear" w:pos="9691"/>
      </w:tabs>
      <w:spacing w:before="30" w:after="30"/>
    </w:pPr>
    <w:rPr>
      <w:rFonts w:eastAsia="Times New Roman"/>
      <w:sz w:val="24"/>
      <w:szCs w:val="24"/>
      <w:lang w:eastAsia="en-US"/>
    </w:rPr>
  </w:style>
  <w:style w:type="character" w:customStyle="1" w:styleId="BodyTextfirstgraphChar">
    <w:name w:val="Body Text (first graph) Char"/>
    <w:link w:val="BodyTextfirstgraph"/>
    <w:uiPriority w:val="99"/>
    <w:locked/>
    <w:rsid w:val="005F7D61"/>
    <w:rPr>
      <w:sz w:val="24"/>
      <w:szCs w:val="24"/>
    </w:rPr>
  </w:style>
  <w:style w:type="paragraph" w:styleId="NormalWeb">
    <w:name w:val="Normal (Web)"/>
    <w:basedOn w:val="Normal"/>
    <w:uiPriority w:val="99"/>
    <w:unhideWhenUsed/>
    <w:rsid w:val="002B488E"/>
    <w:pPr>
      <w:tabs>
        <w:tab w:val="clear" w:pos="792"/>
        <w:tab w:val="clear" w:pos="1195"/>
        <w:tab w:val="clear" w:pos="1584"/>
        <w:tab w:val="clear" w:pos="1987"/>
        <w:tab w:val="clear" w:pos="4853"/>
        <w:tab w:val="clear" w:pos="9691"/>
      </w:tabs>
      <w:spacing w:before="100" w:beforeAutospacing="1" w:after="100" w:afterAutospacing="1"/>
      <w:jc w:val="left"/>
    </w:pPr>
    <w:rPr>
      <w:rFonts w:eastAsiaTheme="minorEastAsia"/>
      <w:sz w:val="24"/>
      <w:szCs w:val="24"/>
      <w:lang w:eastAsia="en-US"/>
    </w:rPr>
  </w:style>
  <w:style w:type="paragraph" w:customStyle="1" w:styleId="SPIEbodytext">
    <w:name w:val="SPIE body text"/>
    <w:basedOn w:val="Normal"/>
    <w:link w:val="SPIEbodytextCharChar"/>
    <w:qFormat/>
    <w:rsid w:val="00273839"/>
    <w:pPr>
      <w:tabs>
        <w:tab w:val="clear" w:pos="792"/>
        <w:tab w:val="clear" w:pos="1195"/>
        <w:tab w:val="clear" w:pos="1584"/>
        <w:tab w:val="clear" w:pos="1987"/>
        <w:tab w:val="clear" w:pos="4853"/>
        <w:tab w:val="clear" w:pos="9691"/>
      </w:tabs>
      <w:spacing w:before="0" w:after="120"/>
    </w:pPr>
    <w:rPr>
      <w:rFonts w:eastAsia="Times New Roman"/>
      <w:szCs w:val="24"/>
      <w:lang w:eastAsia="en-US"/>
    </w:rPr>
  </w:style>
  <w:style w:type="character" w:customStyle="1" w:styleId="SPIEbodytextCharChar">
    <w:name w:val="SPIE body text Char Char"/>
    <w:link w:val="SPIEbodytext"/>
    <w:rsid w:val="00273839"/>
    <w:rPr>
      <w:rFonts w:eastAsia="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49691295">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472477906">
      <w:bodyDiv w:val="1"/>
      <w:marLeft w:val="0"/>
      <w:marRight w:val="0"/>
      <w:marTop w:val="0"/>
      <w:marBottom w:val="0"/>
      <w:divBdr>
        <w:top w:val="none" w:sz="0" w:space="0" w:color="auto"/>
        <w:left w:val="none" w:sz="0" w:space="0" w:color="auto"/>
        <w:bottom w:val="none" w:sz="0" w:space="0" w:color="auto"/>
        <w:right w:val="none" w:sz="0" w:space="0" w:color="auto"/>
      </w:divBdr>
    </w:div>
    <w:div w:id="1618564987">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6.emf"/><Relationship Id="rId26"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oleObject" Target="embeddings/oleObject5.bin"/><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3.bin"/><Relationship Id="rId25" Type="http://schemas.openxmlformats.org/officeDocument/2006/relationships/oleObject" Target="embeddings/oleObject6.bin"/><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mytror@qti.qualcomm.com" TargetMode="External"/><Relationship Id="rId24" Type="http://schemas.openxmlformats.org/officeDocument/2006/relationships/image" Target="media/image10.emf"/><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9.png"/><Relationship Id="rId28" Type="http://schemas.openxmlformats.org/officeDocument/2006/relationships/header" Target="header1.xml"/><Relationship Id="rId10" Type="http://schemas.openxmlformats.org/officeDocument/2006/relationships/hyperlink" Target="mailto:edouard.francois@technicolor.com" TargetMode="External"/><Relationship Id="rId19" Type="http://schemas.openxmlformats.org/officeDocument/2006/relationships/oleObject" Target="embeddings/oleObject4.bin"/><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emf"/><Relationship Id="rId22" Type="http://schemas.openxmlformats.org/officeDocument/2006/relationships/image" Target="media/image8.png"/><Relationship Id="rId27" Type="http://schemas.openxmlformats.org/officeDocument/2006/relationships/oleObject" Target="embeddings/oleObject7.bin"/><Relationship Id="rId30" Type="http://schemas.openxmlformats.org/officeDocument/2006/relationships/footer" Target="footer1.xm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8AE0D095-278C-492C-8806-B61EAB851F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10</Pages>
  <Words>7362</Words>
  <Characters>41967</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49231</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Francois Edouard</cp:lastModifiedBy>
  <cp:revision>29</cp:revision>
  <cp:lastPrinted>1901-01-01T08:00:00Z</cp:lastPrinted>
  <dcterms:created xsi:type="dcterms:W3CDTF">2016-09-08T06:20:00Z</dcterms:created>
  <dcterms:modified xsi:type="dcterms:W3CDTF">2016-10-05T14:15:00Z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-1684694050</vt:i4>
  </property>
  <property fmtid="{D5CDD505-2E9C-101B-9397-08002B2CF9AE}" pid="3" name="_NewReviewCycle">
    <vt:lpwstr/>
  </property>
  <property fmtid="{D5CDD505-2E9C-101B-9397-08002B2CF9AE}" pid="4" name="_EmailSubject">
    <vt:lpwstr>TR2 draft</vt:lpwstr>
  </property>
  <property fmtid="{D5CDD505-2E9C-101B-9397-08002B2CF9AE}" pid="5" name="_AuthorEmail">
    <vt:lpwstr>dmytror@qti.qualcomm.com</vt:lpwstr>
  </property>
  <property fmtid="{D5CDD505-2E9C-101B-9397-08002B2CF9AE}" pid="6" name="_AuthorEmailDisplayName">
    <vt:lpwstr>Rusanovskyy, Dmytro</vt:lpwstr>
  </property>
  <property fmtid="{D5CDD505-2E9C-101B-9397-08002B2CF9AE}" pid="7" name="_ReviewingToolsShownOnce">
    <vt:lpwstr/>
  </property>
</Properties>
</file>