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367021" w14:paraId="6728523A" w14:textId="77777777">
        <w:tc>
          <w:tcPr>
            <w:tcW w:w="6408" w:type="dxa"/>
          </w:tcPr>
          <w:p w14:paraId="29DD4EC8" w14:textId="77777777" w:rsidR="006C5D39" w:rsidRPr="00367021" w:rsidRDefault="00722FC2" w:rsidP="00C97D78">
            <w:pPr>
              <w:tabs>
                <w:tab w:val="left" w:pos="7200"/>
              </w:tabs>
              <w:spacing w:before="0"/>
              <w:rPr>
                <w:b/>
                <w:szCs w:val="22"/>
                <w:lang w:val="en-CA"/>
              </w:rPr>
            </w:pPr>
            <w:r>
              <w:rPr>
                <w:b/>
                <w:noProof/>
                <w:szCs w:val="22"/>
              </w:rPr>
              <mc:AlternateContent>
                <mc:Choice Requires="wpg">
                  <w:drawing>
                    <wp:anchor distT="0" distB="0" distL="114300" distR="114300" simplePos="0" relativeHeight="3" behindDoc="0" locked="0" layoutInCell="1" allowOverlap="1" wp14:anchorId="39181E74" wp14:editId="6D551A7C">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C9A946" id="Group 2" o:spid="_x0000_s1026" style="position:absolute;margin-left:-4.15pt;margin-top:-27.5pt;width:23.3pt;height:24.6pt;z-index:3"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3D0D8B">
              <w:rPr>
                <w:b/>
                <w:noProof/>
                <w:szCs w:val="22"/>
              </w:rPr>
              <w:drawing>
                <wp:anchor distT="0" distB="0" distL="114300" distR="114300" simplePos="0" relativeHeight="5" behindDoc="0" locked="0" layoutInCell="1" allowOverlap="1" wp14:anchorId="74E5F8C9" wp14:editId="35862D08">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3D0D8B">
              <w:rPr>
                <w:b/>
                <w:noProof/>
                <w:szCs w:val="22"/>
              </w:rPr>
              <w:drawing>
                <wp:anchor distT="0" distB="0" distL="114300" distR="114300" simplePos="0" relativeHeight="4" behindDoc="0" locked="0" layoutInCell="1" allowOverlap="1" wp14:anchorId="777A690A" wp14:editId="2E1C9C5F">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14:paraId="2A24068E" w14:textId="77777777"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14:paraId="431C3C65" w14:textId="77777777" w:rsidR="00E61DAC" w:rsidRPr="00367021" w:rsidRDefault="00F507AD" w:rsidP="00C87BCD">
            <w:pPr>
              <w:tabs>
                <w:tab w:val="left" w:pos="7200"/>
              </w:tabs>
              <w:spacing w:before="0"/>
              <w:rPr>
                <w:b/>
                <w:szCs w:val="22"/>
                <w:lang w:val="en-CA"/>
              </w:rPr>
            </w:pPr>
            <w:r>
              <w:t>23rd</w:t>
            </w:r>
            <w:r w:rsidRPr="00B648F1">
              <w:t xml:space="preserve"> Meeting: </w:t>
            </w:r>
            <w:r w:rsidRPr="00657F7E">
              <w:rPr>
                <w:lang w:val="en-CA"/>
              </w:rPr>
              <w:t>San Diego, USA, 19–26 February 2016</w:t>
            </w:r>
          </w:p>
        </w:tc>
        <w:tc>
          <w:tcPr>
            <w:tcW w:w="3168" w:type="dxa"/>
          </w:tcPr>
          <w:p w14:paraId="2D45BB1F" w14:textId="7B9C13BD" w:rsidR="008A4B4C" w:rsidRPr="00367021" w:rsidRDefault="00E61DAC" w:rsidP="00106A91">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35577E">
              <w:rPr>
                <w:lang w:val="en-CA"/>
              </w:rPr>
              <w:t>W0</w:t>
            </w:r>
            <w:r w:rsidR="00106A91">
              <w:rPr>
                <w:lang w:val="en-CA"/>
              </w:rPr>
              <w:t>100</w:t>
            </w:r>
          </w:p>
        </w:tc>
      </w:tr>
    </w:tbl>
    <w:p w14:paraId="10E75D3B"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140"/>
        <w:gridCol w:w="810"/>
        <w:gridCol w:w="3168"/>
      </w:tblGrid>
      <w:tr w:rsidR="00E61DAC" w:rsidRPr="00367021" w14:paraId="3B29B2A9" w14:textId="77777777">
        <w:tc>
          <w:tcPr>
            <w:tcW w:w="1458" w:type="dxa"/>
          </w:tcPr>
          <w:p w14:paraId="16F051F7" w14:textId="77777777" w:rsidR="00E61DAC" w:rsidRPr="00367021" w:rsidRDefault="00E61DAC">
            <w:pPr>
              <w:spacing w:before="60" w:after="60"/>
              <w:rPr>
                <w:i/>
                <w:szCs w:val="22"/>
                <w:lang w:val="en-CA"/>
              </w:rPr>
            </w:pPr>
            <w:r w:rsidRPr="00367021">
              <w:rPr>
                <w:i/>
                <w:szCs w:val="22"/>
                <w:lang w:val="en-CA"/>
              </w:rPr>
              <w:t>Title:</w:t>
            </w:r>
          </w:p>
        </w:tc>
        <w:tc>
          <w:tcPr>
            <w:tcW w:w="8118" w:type="dxa"/>
            <w:gridSpan w:val="3"/>
          </w:tcPr>
          <w:p w14:paraId="1C8526AE" w14:textId="76955264" w:rsidR="00E61DAC" w:rsidRPr="00367021" w:rsidRDefault="0066481C" w:rsidP="00224316">
            <w:pPr>
              <w:spacing w:before="60" w:after="60"/>
              <w:rPr>
                <w:b/>
                <w:szCs w:val="22"/>
              </w:rPr>
            </w:pPr>
            <w:bookmarkStart w:id="0" w:name="OLE_LINK100"/>
            <w:bookmarkStart w:id="1" w:name="OLE_LINK101"/>
            <w:bookmarkStart w:id="2" w:name="OLE_LINK102"/>
            <w:bookmarkStart w:id="3" w:name="OLE_LINK105"/>
            <w:r>
              <w:rPr>
                <w:b/>
                <w:szCs w:val="22"/>
              </w:rPr>
              <w:t>HDR</w:t>
            </w:r>
            <w:r w:rsidR="009B65C3">
              <w:rPr>
                <w:b/>
                <w:szCs w:val="22"/>
              </w:rPr>
              <w:t xml:space="preserve"> CE</w:t>
            </w:r>
            <w:r w:rsidR="00224316">
              <w:rPr>
                <w:b/>
                <w:szCs w:val="22"/>
              </w:rPr>
              <w:t>2-related</w:t>
            </w:r>
            <w:r w:rsidR="009B65C3">
              <w:rPr>
                <w:b/>
                <w:szCs w:val="22"/>
              </w:rPr>
              <w:t xml:space="preserve">: </w:t>
            </w:r>
            <w:bookmarkEnd w:id="0"/>
            <w:bookmarkEnd w:id="1"/>
            <w:bookmarkEnd w:id="2"/>
            <w:bookmarkEnd w:id="3"/>
            <w:r w:rsidR="00224316">
              <w:rPr>
                <w:b/>
                <w:szCs w:val="22"/>
              </w:rPr>
              <w:t>Results for combination of CE1 (anchor 3.2) and CE2</w:t>
            </w:r>
          </w:p>
        </w:tc>
      </w:tr>
      <w:tr w:rsidR="00E61DAC" w:rsidRPr="00367021" w14:paraId="6E73F424" w14:textId="77777777">
        <w:tc>
          <w:tcPr>
            <w:tcW w:w="1458" w:type="dxa"/>
          </w:tcPr>
          <w:p w14:paraId="49B7C1E1" w14:textId="77777777" w:rsidR="00E61DAC" w:rsidRPr="00367021" w:rsidRDefault="00E61DAC">
            <w:pPr>
              <w:spacing w:before="60" w:after="60"/>
              <w:rPr>
                <w:i/>
                <w:szCs w:val="22"/>
                <w:lang w:val="en-CA"/>
              </w:rPr>
            </w:pPr>
            <w:r w:rsidRPr="00367021">
              <w:rPr>
                <w:i/>
                <w:szCs w:val="22"/>
                <w:lang w:val="en-CA"/>
              </w:rPr>
              <w:t>Status:</w:t>
            </w:r>
          </w:p>
        </w:tc>
        <w:tc>
          <w:tcPr>
            <w:tcW w:w="8118" w:type="dxa"/>
            <w:gridSpan w:val="3"/>
          </w:tcPr>
          <w:p w14:paraId="2995AF54" w14:textId="77777777" w:rsidR="00E61DAC" w:rsidRPr="00367021" w:rsidRDefault="00775C51">
            <w:pPr>
              <w:spacing w:before="60" w:after="60"/>
              <w:rPr>
                <w:szCs w:val="22"/>
                <w:lang w:val="en-CA"/>
              </w:rPr>
            </w:pPr>
            <w:r w:rsidRPr="00367021">
              <w:rPr>
                <w:szCs w:val="22"/>
              </w:rPr>
              <w:t>Input Document to JCT-VC</w:t>
            </w:r>
          </w:p>
        </w:tc>
      </w:tr>
      <w:tr w:rsidR="00E61DAC" w:rsidRPr="00367021" w14:paraId="0B90AB2A" w14:textId="77777777">
        <w:tc>
          <w:tcPr>
            <w:tcW w:w="1458" w:type="dxa"/>
          </w:tcPr>
          <w:p w14:paraId="716A05FB" w14:textId="77777777" w:rsidR="00E61DAC" w:rsidRPr="00367021" w:rsidRDefault="00E61DAC">
            <w:pPr>
              <w:spacing w:before="60" w:after="60"/>
              <w:rPr>
                <w:i/>
                <w:szCs w:val="22"/>
                <w:lang w:val="en-CA"/>
              </w:rPr>
            </w:pPr>
            <w:r w:rsidRPr="00367021">
              <w:rPr>
                <w:i/>
                <w:szCs w:val="22"/>
                <w:lang w:val="en-CA"/>
              </w:rPr>
              <w:t>Purpose:</w:t>
            </w:r>
          </w:p>
        </w:tc>
        <w:tc>
          <w:tcPr>
            <w:tcW w:w="8118" w:type="dxa"/>
            <w:gridSpan w:val="3"/>
          </w:tcPr>
          <w:p w14:paraId="0B746699" w14:textId="77777777" w:rsidR="00E61DAC" w:rsidRPr="00367021" w:rsidRDefault="00E61DAC" w:rsidP="00775C51">
            <w:pPr>
              <w:spacing w:before="60" w:after="60"/>
              <w:rPr>
                <w:szCs w:val="22"/>
                <w:lang w:val="en-CA"/>
              </w:rPr>
            </w:pPr>
            <w:r w:rsidRPr="00367021">
              <w:rPr>
                <w:szCs w:val="22"/>
                <w:lang w:val="en-CA"/>
              </w:rPr>
              <w:t>Proposal</w:t>
            </w:r>
          </w:p>
        </w:tc>
      </w:tr>
      <w:tr w:rsidR="0046664F" w:rsidRPr="00367021" w14:paraId="0215D760" w14:textId="77777777" w:rsidTr="001573EB">
        <w:tc>
          <w:tcPr>
            <w:tcW w:w="1458" w:type="dxa"/>
          </w:tcPr>
          <w:p w14:paraId="48032AD9" w14:textId="77777777" w:rsidR="0046664F" w:rsidRPr="00367021" w:rsidRDefault="0046664F">
            <w:pPr>
              <w:spacing w:before="60" w:after="60"/>
              <w:rPr>
                <w:i/>
                <w:szCs w:val="22"/>
                <w:lang w:val="en-CA"/>
              </w:rPr>
            </w:pPr>
            <w:r w:rsidRPr="00367021">
              <w:rPr>
                <w:i/>
                <w:szCs w:val="22"/>
                <w:lang w:val="en-CA"/>
              </w:rPr>
              <w:t>Author(s) or</w:t>
            </w:r>
            <w:r w:rsidRPr="00367021">
              <w:rPr>
                <w:i/>
                <w:szCs w:val="22"/>
                <w:lang w:val="en-CA"/>
              </w:rPr>
              <w:br/>
              <w:t>Contact(s):</w:t>
            </w:r>
          </w:p>
        </w:tc>
        <w:tc>
          <w:tcPr>
            <w:tcW w:w="4140" w:type="dxa"/>
          </w:tcPr>
          <w:p w14:paraId="409683C2" w14:textId="3313D23A" w:rsidR="0046664F" w:rsidRPr="00367021" w:rsidRDefault="008E3E73" w:rsidP="00254B71">
            <w:pPr>
              <w:spacing w:before="60" w:after="60"/>
              <w:rPr>
                <w:szCs w:val="22"/>
                <w:lang w:val="en-CA"/>
              </w:rPr>
            </w:pPr>
            <w:r>
              <w:rPr>
                <w:lang w:val="en-CA" w:eastAsia="ja-JP"/>
              </w:rPr>
              <w:t>J. Sole</w:t>
            </w:r>
            <w:r w:rsidR="00254B71">
              <w:rPr>
                <w:lang w:val="en-CA" w:eastAsia="ja-JP"/>
              </w:rPr>
              <w:t xml:space="preserve">, A. </w:t>
            </w:r>
            <w:proofErr w:type="spellStart"/>
            <w:r w:rsidR="00254B71" w:rsidRPr="002F7117">
              <w:rPr>
                <w:lang w:val="en-CA" w:eastAsia="ja-JP"/>
              </w:rPr>
              <w:t>Ramasubramonian</w:t>
            </w:r>
            <w:proofErr w:type="spellEnd"/>
            <w:r>
              <w:rPr>
                <w:lang w:val="en-CA" w:eastAsia="ja-JP"/>
              </w:rPr>
              <w:t xml:space="preserve">, D. </w:t>
            </w:r>
            <w:r w:rsidRPr="002F7117">
              <w:rPr>
                <w:lang w:val="en-CA" w:eastAsia="ja-JP"/>
              </w:rPr>
              <w:t>Rusanovskyy</w:t>
            </w:r>
            <w:r w:rsidR="001573EB">
              <w:rPr>
                <w:lang w:val="en-CA" w:eastAsia="ja-JP"/>
              </w:rPr>
              <w:t xml:space="preserve">, D. Bugdayci, M. </w:t>
            </w:r>
            <w:proofErr w:type="spellStart"/>
            <w:r w:rsidR="001573EB">
              <w:rPr>
                <w:lang w:val="en-CA" w:eastAsia="ja-JP"/>
              </w:rPr>
              <w:t>Karczewicz</w:t>
            </w:r>
            <w:proofErr w:type="spellEnd"/>
          </w:p>
        </w:tc>
        <w:tc>
          <w:tcPr>
            <w:tcW w:w="810" w:type="dxa"/>
          </w:tcPr>
          <w:p w14:paraId="694972C1" w14:textId="39ADC4D5" w:rsidR="0046664F" w:rsidRPr="00367021" w:rsidRDefault="0046664F" w:rsidP="00054697">
            <w:pPr>
              <w:spacing w:before="60" w:after="60"/>
              <w:rPr>
                <w:szCs w:val="22"/>
                <w:lang w:val="en-CA"/>
              </w:rPr>
            </w:pPr>
            <w:r w:rsidRPr="00A41F2E">
              <w:rPr>
                <w:szCs w:val="22"/>
                <w:lang w:val="en-CA"/>
              </w:rPr>
              <w:t>Tel:</w:t>
            </w:r>
            <w:r w:rsidRPr="00A41F2E">
              <w:rPr>
                <w:szCs w:val="22"/>
                <w:lang w:val="en-CA"/>
              </w:rPr>
              <w:br/>
              <w:t>Email:</w:t>
            </w:r>
          </w:p>
        </w:tc>
        <w:tc>
          <w:tcPr>
            <w:tcW w:w="3168" w:type="dxa"/>
          </w:tcPr>
          <w:p w14:paraId="22ECE38B" w14:textId="24FE3449" w:rsidR="0046664F" w:rsidRPr="00A41F2E" w:rsidRDefault="0046664F" w:rsidP="000D0DA9">
            <w:pPr>
              <w:spacing w:before="60" w:after="60"/>
              <w:rPr>
                <w:szCs w:val="22"/>
                <w:lang w:val="en-CA"/>
              </w:rPr>
            </w:pPr>
            <w:r w:rsidRPr="00A41F2E">
              <w:rPr>
                <w:szCs w:val="22"/>
                <w:lang w:val="en-CA"/>
              </w:rPr>
              <w:t xml:space="preserve">+1 </w:t>
            </w:r>
            <w:r w:rsidR="00D00620">
              <w:rPr>
                <w:szCs w:val="22"/>
                <w:lang w:val="en-CA"/>
              </w:rPr>
              <w:t>858</w:t>
            </w:r>
            <w:r w:rsidR="00D00620">
              <w:rPr>
                <w:rStyle w:val="value"/>
              </w:rPr>
              <w:t xml:space="preserve"> 845 2429</w:t>
            </w:r>
          </w:p>
          <w:p w14:paraId="22250AA3" w14:textId="4A093743" w:rsidR="0046664F" w:rsidRPr="009B2C58" w:rsidRDefault="00B943B8" w:rsidP="001573EB">
            <w:pPr>
              <w:spacing w:before="60" w:after="60"/>
              <w:rPr>
                <w:b/>
                <w:color w:val="0000FF"/>
                <w:szCs w:val="22"/>
                <w:u w:val="single"/>
                <w:lang w:val="en-CA"/>
              </w:rPr>
            </w:pPr>
            <w:hyperlink r:id="rId10" w:history="1">
              <w:r w:rsidR="001573EB" w:rsidRPr="00C675AB">
                <w:rPr>
                  <w:rStyle w:val="Hyperlink"/>
                  <w:szCs w:val="22"/>
                  <w:lang w:val="en-CA"/>
                </w:rPr>
                <w:t>joels@qti.qualcomm.com</w:t>
              </w:r>
            </w:hyperlink>
          </w:p>
        </w:tc>
      </w:tr>
      <w:tr w:rsidR="00E61DAC" w:rsidRPr="00367021" w14:paraId="04E82258" w14:textId="77777777">
        <w:tc>
          <w:tcPr>
            <w:tcW w:w="1458" w:type="dxa"/>
          </w:tcPr>
          <w:p w14:paraId="1AF42E48" w14:textId="77777777" w:rsidR="00E61DAC" w:rsidRPr="00367021" w:rsidRDefault="00E61DAC">
            <w:pPr>
              <w:spacing w:before="60" w:after="60"/>
              <w:rPr>
                <w:i/>
                <w:szCs w:val="22"/>
                <w:lang w:val="en-CA"/>
              </w:rPr>
            </w:pPr>
            <w:r w:rsidRPr="00367021">
              <w:rPr>
                <w:i/>
                <w:szCs w:val="22"/>
                <w:lang w:val="en-CA"/>
              </w:rPr>
              <w:t>Source:</w:t>
            </w:r>
          </w:p>
        </w:tc>
        <w:tc>
          <w:tcPr>
            <w:tcW w:w="8118" w:type="dxa"/>
            <w:gridSpan w:val="3"/>
          </w:tcPr>
          <w:p w14:paraId="32DDE006" w14:textId="472897E1" w:rsidR="00B83368" w:rsidRPr="00367021" w:rsidRDefault="008E3E73" w:rsidP="00D00620">
            <w:pPr>
              <w:spacing w:before="60" w:after="60"/>
              <w:rPr>
                <w:szCs w:val="22"/>
                <w:lang w:val="en-CA"/>
              </w:rPr>
            </w:pPr>
            <w:r>
              <w:rPr>
                <w:szCs w:val="22"/>
                <w:lang w:val="en-CA"/>
              </w:rPr>
              <w:t>Qualcomm Inc.</w:t>
            </w:r>
          </w:p>
        </w:tc>
      </w:tr>
    </w:tbl>
    <w:p w14:paraId="587A4D7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6FB3468"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E40967" w14:textId="4F88E1EC" w:rsidR="00D00620" w:rsidRPr="00D54D1B" w:rsidRDefault="00D00620" w:rsidP="00E70BB9">
      <w:pPr>
        <w:jc w:val="both"/>
        <w:rPr>
          <w:lang w:val="en-GB"/>
        </w:rPr>
      </w:pPr>
      <w:bookmarkStart w:id="4" w:name="OLE_LINK136"/>
      <w:bookmarkStart w:id="5" w:name="OLE_LINK137"/>
      <w:bookmarkStart w:id="6" w:name="OLE_LINK138"/>
      <w:bookmarkStart w:id="7" w:name="OLE_LINK678"/>
      <w:bookmarkStart w:id="8" w:name="OLE_LINK679"/>
      <w:bookmarkStart w:id="9" w:name="OLE_LINK680"/>
      <w:r w:rsidRPr="00CB1652">
        <w:t xml:space="preserve">This </w:t>
      </w:r>
      <w:r>
        <w:t>document reports results of</w:t>
      </w:r>
      <w:r w:rsidR="00106A91">
        <w:rPr>
          <w:lang w:val="en-GB"/>
        </w:rPr>
        <w:t xml:space="preserve"> combining the </w:t>
      </w:r>
      <w:r w:rsidR="00AD3835">
        <w:rPr>
          <w:lang w:val="en-GB"/>
        </w:rPr>
        <w:t>software</w:t>
      </w:r>
      <w:r w:rsidR="00106A91">
        <w:rPr>
          <w:lang w:val="en-GB"/>
        </w:rPr>
        <w:t xml:space="preserve"> of anchor 3.2 that is the outcome of CE1 and the ETM that is the outcome of CE2. </w:t>
      </w:r>
      <w:r w:rsidR="00AD3835">
        <w:rPr>
          <w:lang w:val="en-GB"/>
        </w:rPr>
        <w:t xml:space="preserve">Results for the direct combination of the CE1 and CE2 software are provided. It is noted that CE1 and CE2 algorithms have some degree of overlap, so the direct combination could be improved by a proper adjustment of the parameters. Results obtained by adjusting the parameters are also provided. </w:t>
      </w:r>
    </w:p>
    <w:bookmarkEnd w:id="4"/>
    <w:bookmarkEnd w:id="5"/>
    <w:bookmarkEnd w:id="6"/>
    <w:p w14:paraId="2C8D5FBC" w14:textId="74233C50" w:rsidR="00F35982" w:rsidRDefault="00F35982" w:rsidP="00DB314A">
      <w:pPr>
        <w:pStyle w:val="Heading1"/>
        <w:rPr>
          <w:lang w:val="en-CA"/>
        </w:rPr>
      </w:pPr>
      <w:r w:rsidRPr="005B217D">
        <w:rPr>
          <w:lang w:val="en-CA"/>
        </w:rPr>
        <w:t>Introduction</w:t>
      </w:r>
      <w:bookmarkEnd w:id="7"/>
      <w:bookmarkEnd w:id="8"/>
      <w:bookmarkEnd w:id="9"/>
    </w:p>
    <w:p w14:paraId="22FBF1BD" w14:textId="53BD2BA9" w:rsidR="008B77F0" w:rsidRDefault="0012533E" w:rsidP="00254B71">
      <w:pPr>
        <w:rPr>
          <w:lang w:val="en-GB" w:eastAsia="ja-JP"/>
        </w:rPr>
      </w:pPr>
      <w:r>
        <w:rPr>
          <w:lang w:val="en-GB" w:eastAsia="ja-JP"/>
        </w:rPr>
        <w:t>HDR CE1 [1] has produced a new</w:t>
      </w:r>
      <w:r w:rsidR="003918F3">
        <w:rPr>
          <w:lang w:val="en-GB" w:eastAsia="ja-JP"/>
        </w:rPr>
        <w:t xml:space="preserve"> anchor (aka, anchor 3.2) with the following changes with respect to the </w:t>
      </w:r>
      <w:proofErr w:type="spellStart"/>
      <w:r w:rsidR="003918F3">
        <w:rPr>
          <w:lang w:val="en-GB" w:eastAsia="ja-JP"/>
        </w:rPr>
        <w:t>CfE</w:t>
      </w:r>
      <w:proofErr w:type="spellEnd"/>
      <w:r w:rsidR="003918F3">
        <w:rPr>
          <w:lang w:val="en-GB" w:eastAsia="ja-JP"/>
        </w:rPr>
        <w:t xml:space="preserve"> anchor:</w:t>
      </w:r>
    </w:p>
    <w:p w14:paraId="333EA8A5" w14:textId="19164CBE"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Chroma QP offset</w:t>
      </w:r>
    </w:p>
    <w:p w14:paraId="07D751D5" w14:textId="24C4AC8E"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Luma adjustment (micro-grading)</w:t>
      </w:r>
    </w:p>
    <w:p w14:paraId="5A09287E" w14:textId="2F08E571"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Setting correct VUI/SEI parameters</w:t>
      </w:r>
    </w:p>
    <w:p w14:paraId="0356DA33" w14:textId="5A5F1D23"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Chroma sampling position (co-sited)</w:t>
      </w:r>
    </w:p>
    <w:p w14:paraId="35FD8835" w14:textId="70642FA8"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Average-luma controlled adaptive QP</w:t>
      </w:r>
    </w:p>
    <w:p w14:paraId="4E852E40" w14:textId="74243B94" w:rsidR="003918F3" w:rsidRPr="00A93106" w:rsidRDefault="003918F3" w:rsidP="00FF0432">
      <w:pPr>
        <w:pStyle w:val="ListParagraph"/>
        <w:numPr>
          <w:ilvl w:val="0"/>
          <w:numId w:val="4"/>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Some bug-fixes of the above</w:t>
      </w:r>
    </w:p>
    <w:p w14:paraId="2D0EA36A" w14:textId="39359F0C" w:rsidR="003918F3" w:rsidRDefault="003918F3" w:rsidP="003918F3">
      <w:pPr>
        <w:rPr>
          <w:lang w:val="en-GB" w:eastAsia="ja-JP"/>
        </w:rPr>
      </w:pPr>
      <w:r>
        <w:rPr>
          <w:lang w:val="en-GB" w:eastAsia="ja-JP"/>
        </w:rPr>
        <w:t>This anchor substantially improve</w:t>
      </w:r>
      <w:r w:rsidR="00274FAC">
        <w:rPr>
          <w:lang w:val="en-GB" w:eastAsia="ja-JP"/>
        </w:rPr>
        <w:t>s</w:t>
      </w:r>
      <w:r>
        <w:rPr>
          <w:lang w:val="en-GB" w:eastAsia="ja-JP"/>
        </w:rPr>
        <w:t xml:space="preserve"> the subjective quality of the </w:t>
      </w:r>
      <w:proofErr w:type="spellStart"/>
      <w:r>
        <w:rPr>
          <w:lang w:val="en-GB" w:eastAsia="ja-JP"/>
        </w:rPr>
        <w:t>CfE</w:t>
      </w:r>
      <w:proofErr w:type="spellEnd"/>
      <w:r>
        <w:rPr>
          <w:lang w:val="en-GB" w:eastAsia="ja-JP"/>
        </w:rPr>
        <w:t xml:space="preserve"> anchor.</w:t>
      </w:r>
    </w:p>
    <w:p w14:paraId="66524AC7" w14:textId="7DCE725B" w:rsidR="003918F3" w:rsidRDefault="003918F3" w:rsidP="00A64869">
      <w:pPr>
        <w:jc w:val="both"/>
        <w:rPr>
          <w:lang w:val="en-GB" w:eastAsia="ja-JP"/>
        </w:rPr>
      </w:pPr>
      <w:r>
        <w:rPr>
          <w:lang w:val="en-GB" w:eastAsia="ja-JP"/>
        </w:rPr>
        <w:t>HDR CE</w:t>
      </w:r>
      <w:r w:rsidR="00274FAC">
        <w:rPr>
          <w:lang w:val="en-GB" w:eastAsia="ja-JP"/>
        </w:rPr>
        <w:t>2</w:t>
      </w:r>
      <w:r>
        <w:rPr>
          <w:lang w:val="en-GB" w:eastAsia="ja-JP"/>
        </w:rPr>
        <w:t xml:space="preserve"> [2] has produced a Test Model </w:t>
      </w:r>
      <w:r w:rsidR="00274FAC">
        <w:rPr>
          <w:lang w:val="en-GB" w:eastAsia="ja-JP"/>
        </w:rPr>
        <w:t xml:space="preserve">that describes the </w:t>
      </w:r>
      <w:proofErr w:type="spellStart"/>
      <w:r w:rsidR="00274FAC">
        <w:rPr>
          <w:lang w:val="en-GB" w:eastAsia="ja-JP"/>
        </w:rPr>
        <w:t>reshaper</w:t>
      </w:r>
      <w:proofErr w:type="spellEnd"/>
      <w:r w:rsidR="00274FAC">
        <w:rPr>
          <w:lang w:val="en-GB" w:eastAsia="ja-JP"/>
        </w:rPr>
        <w:t>, which is</w:t>
      </w:r>
      <w:r w:rsidR="00A64869">
        <w:rPr>
          <w:lang w:val="en-GB" w:eastAsia="ja-JP"/>
        </w:rPr>
        <w:t xml:space="preserve"> an out-of-loop processing that modifies</w:t>
      </w:r>
      <w:r w:rsidR="00A64869" w:rsidRPr="00A64869">
        <w:rPr>
          <w:lang w:val="en-GB" w:eastAsia="ja-JP"/>
        </w:rPr>
        <w:t xml:space="preserve"> the signal characteristics to improve the coding efficiency of the existing HEVC Main 10 codec.</w:t>
      </w:r>
      <w:r w:rsidR="00A93106">
        <w:rPr>
          <w:lang w:val="en-GB" w:eastAsia="ja-JP"/>
        </w:rPr>
        <w:t xml:space="preserve"> The goals of the </w:t>
      </w:r>
      <w:proofErr w:type="spellStart"/>
      <w:r w:rsidR="00A93106">
        <w:rPr>
          <w:lang w:val="en-GB" w:eastAsia="ja-JP"/>
        </w:rPr>
        <w:t>reshaper</w:t>
      </w:r>
      <w:proofErr w:type="spellEnd"/>
      <w:r w:rsidR="00A93106">
        <w:rPr>
          <w:lang w:val="en-GB" w:eastAsia="ja-JP"/>
        </w:rPr>
        <w:t xml:space="preserve"> are:</w:t>
      </w:r>
    </w:p>
    <w:p w14:paraId="52B36CE1" w14:textId="77777777" w:rsidR="00A93106" w:rsidRPr="00560387" w:rsidRDefault="00A93106" w:rsidP="00FF0432">
      <w:pPr>
        <w:pStyle w:val="ListParagraph"/>
        <w:numPr>
          <w:ilvl w:val="0"/>
          <w:numId w:val="5"/>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560387">
        <w:rPr>
          <w:szCs w:val="24"/>
        </w:rPr>
        <w:t xml:space="preserve">Adaptive codeword re-distribution. </w:t>
      </w:r>
    </w:p>
    <w:p w14:paraId="4F5F7469" w14:textId="4033B62B" w:rsidR="00A93106" w:rsidRPr="00A93106" w:rsidRDefault="00A93106" w:rsidP="00FF0432">
      <w:pPr>
        <w:pStyle w:val="ListParagraph"/>
        <w:numPr>
          <w:ilvl w:val="0"/>
          <w:numId w:val="5"/>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560387">
        <w:rPr>
          <w:szCs w:val="24"/>
        </w:rPr>
        <w:t>Re-quantization of luma and chroma signal components.</w:t>
      </w:r>
    </w:p>
    <w:p w14:paraId="6D17EF19" w14:textId="0D667311" w:rsidR="00A93106" w:rsidRDefault="00A93106" w:rsidP="00A93106">
      <w:pPr>
        <w:pStyle w:val="Heading1"/>
        <w:rPr>
          <w:lang w:val="en-CA"/>
        </w:rPr>
      </w:pPr>
      <w:r>
        <w:rPr>
          <w:lang w:val="en-CA"/>
        </w:rPr>
        <w:t>Tests</w:t>
      </w:r>
    </w:p>
    <w:p w14:paraId="5A9AB5F1" w14:textId="620D952B" w:rsidR="00A93106" w:rsidRDefault="00A93106" w:rsidP="00A93106">
      <w:pPr>
        <w:tabs>
          <w:tab w:val="clear" w:pos="360"/>
          <w:tab w:val="clear" w:pos="720"/>
          <w:tab w:val="clear" w:pos="1080"/>
          <w:tab w:val="clear" w:pos="1440"/>
        </w:tabs>
        <w:overflowPunct/>
        <w:autoSpaceDE/>
        <w:autoSpaceDN/>
        <w:adjustRightInd/>
        <w:spacing w:before="0" w:line="276" w:lineRule="auto"/>
        <w:jc w:val="both"/>
        <w:textAlignment w:val="auto"/>
        <w:rPr>
          <w:szCs w:val="24"/>
        </w:rPr>
      </w:pPr>
      <w:r>
        <w:rPr>
          <w:szCs w:val="24"/>
        </w:rPr>
        <w:t>First, a direct combination of the CE1 and CE2 software is performed. Table 1 shows the objective metrics of this combination with respect to the anchor 3.2 in CE1</w:t>
      </w:r>
      <w:r w:rsidR="004453D0">
        <w:rPr>
          <w:szCs w:val="24"/>
        </w:rPr>
        <w:t xml:space="preserve"> with rate-matched bit-streams.</w:t>
      </w:r>
    </w:p>
    <w:p w14:paraId="647B8F0A" w14:textId="77777777" w:rsidR="00637B67" w:rsidRDefault="00637B67" w:rsidP="00637B67">
      <w:pPr>
        <w:pStyle w:val="Caption"/>
        <w:jc w:val="center"/>
      </w:pPr>
    </w:p>
    <w:p w14:paraId="7DB620B0" w14:textId="1B569AC1" w:rsidR="00637B67" w:rsidRDefault="00637B67" w:rsidP="004453D0">
      <w:pPr>
        <w:pStyle w:val="Caption"/>
        <w:jc w:val="center"/>
      </w:pPr>
      <w:r w:rsidRPr="00A93106">
        <w:t xml:space="preserve">Table 1. </w:t>
      </w:r>
      <w:r>
        <w:t>Objective metrics for a</w:t>
      </w:r>
      <w:r w:rsidRPr="00A93106">
        <w:t>nchor 3.2 vs CE1+CE2 (i.e., anchor3.2 + ETM).</w:t>
      </w:r>
    </w:p>
    <w:tbl>
      <w:tblPr>
        <w:tblW w:w="0" w:type="auto"/>
        <w:jc w:val="center"/>
        <w:tblLook w:val="04A0" w:firstRow="1" w:lastRow="0" w:firstColumn="1" w:lastColumn="0" w:noHBand="0" w:noVBand="1"/>
      </w:tblPr>
      <w:tblGrid>
        <w:gridCol w:w="683"/>
        <w:gridCol w:w="1679"/>
        <w:gridCol w:w="660"/>
        <w:gridCol w:w="613"/>
        <w:gridCol w:w="660"/>
        <w:gridCol w:w="660"/>
        <w:gridCol w:w="979"/>
        <w:gridCol w:w="660"/>
        <w:gridCol w:w="691"/>
        <w:gridCol w:w="917"/>
      </w:tblGrid>
      <w:tr w:rsidR="004453D0" w:rsidRPr="004453D0" w14:paraId="732ED976" w14:textId="77777777" w:rsidTr="004453D0">
        <w:trPr>
          <w:trHeight w:val="330"/>
          <w:jc w:val="center"/>
        </w:trPr>
        <w:tc>
          <w:tcPr>
            <w:tcW w:w="0" w:type="auto"/>
            <w:tcBorders>
              <w:top w:val="nil"/>
              <w:left w:val="nil"/>
              <w:bottom w:val="nil"/>
              <w:right w:val="nil"/>
            </w:tcBorders>
            <w:shd w:val="clear" w:color="auto" w:fill="auto"/>
            <w:noWrap/>
            <w:vAlign w:val="bottom"/>
            <w:hideMark/>
          </w:tcPr>
          <w:p w14:paraId="0F53133A"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eastAsia="Times New Roman"/>
                <w:sz w:val="14"/>
                <w:szCs w:val="24"/>
              </w:rPr>
            </w:pPr>
          </w:p>
        </w:tc>
        <w:tc>
          <w:tcPr>
            <w:tcW w:w="0" w:type="auto"/>
            <w:tcBorders>
              <w:top w:val="nil"/>
              <w:left w:val="nil"/>
              <w:bottom w:val="nil"/>
              <w:right w:val="nil"/>
            </w:tcBorders>
            <w:shd w:val="clear" w:color="auto" w:fill="auto"/>
            <w:noWrap/>
            <w:vAlign w:val="bottom"/>
            <w:hideMark/>
          </w:tcPr>
          <w:p w14:paraId="01154A5A"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eastAsia="Times New Roman"/>
                <w:sz w:val="14"/>
              </w:rPr>
            </w:pPr>
          </w:p>
        </w:tc>
        <w:tc>
          <w:tcPr>
            <w:tcW w:w="0" w:type="auto"/>
            <w:tcBorders>
              <w:top w:val="single" w:sz="8" w:space="0" w:color="auto"/>
              <w:left w:val="single" w:sz="8" w:space="0" w:color="auto"/>
              <w:bottom w:val="single" w:sz="8" w:space="0" w:color="auto"/>
              <w:right w:val="nil"/>
            </w:tcBorders>
            <w:shd w:val="clear" w:color="auto" w:fill="auto"/>
            <w:noWrap/>
            <w:vAlign w:val="bottom"/>
            <w:hideMark/>
          </w:tcPr>
          <w:p w14:paraId="28D20D9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X</w:t>
            </w:r>
          </w:p>
        </w:tc>
        <w:tc>
          <w:tcPr>
            <w:tcW w:w="0" w:type="auto"/>
            <w:tcBorders>
              <w:top w:val="single" w:sz="8" w:space="0" w:color="auto"/>
              <w:left w:val="nil"/>
              <w:bottom w:val="single" w:sz="8" w:space="0" w:color="auto"/>
              <w:right w:val="nil"/>
            </w:tcBorders>
            <w:shd w:val="clear" w:color="auto" w:fill="auto"/>
            <w:noWrap/>
            <w:vAlign w:val="bottom"/>
            <w:hideMark/>
          </w:tcPr>
          <w:p w14:paraId="1D609B8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Y</w:t>
            </w:r>
          </w:p>
        </w:tc>
        <w:tc>
          <w:tcPr>
            <w:tcW w:w="0" w:type="auto"/>
            <w:tcBorders>
              <w:top w:val="single" w:sz="8" w:space="0" w:color="auto"/>
              <w:left w:val="nil"/>
              <w:bottom w:val="single" w:sz="8" w:space="0" w:color="auto"/>
              <w:right w:val="nil"/>
            </w:tcBorders>
            <w:shd w:val="clear" w:color="auto" w:fill="auto"/>
            <w:noWrap/>
            <w:vAlign w:val="bottom"/>
            <w:hideMark/>
          </w:tcPr>
          <w:p w14:paraId="1E3C1D9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Z</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48163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XYZ</w:t>
            </w:r>
          </w:p>
        </w:tc>
        <w:tc>
          <w:tcPr>
            <w:tcW w:w="0" w:type="auto"/>
            <w:tcBorders>
              <w:top w:val="single" w:sz="8" w:space="0" w:color="auto"/>
              <w:left w:val="nil"/>
              <w:bottom w:val="single" w:sz="8" w:space="0" w:color="auto"/>
              <w:right w:val="nil"/>
            </w:tcBorders>
            <w:shd w:val="clear" w:color="000000" w:fill="D9D9D9"/>
            <w:noWrap/>
            <w:vAlign w:val="bottom"/>
            <w:hideMark/>
          </w:tcPr>
          <w:p w14:paraId="7F8A055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tOSNR</w:t>
            </w:r>
            <w:proofErr w:type="spellEnd"/>
            <w:r w:rsidRPr="004453D0">
              <w:rPr>
                <w:rFonts w:ascii="Arial" w:eastAsia="Times New Roman" w:hAnsi="Arial" w:cs="Arial"/>
                <w:color w:val="000000"/>
                <w:sz w:val="14"/>
                <w:szCs w:val="18"/>
              </w:rPr>
              <w:t>-XYZ</w:t>
            </w:r>
          </w:p>
        </w:tc>
        <w:tc>
          <w:tcPr>
            <w:tcW w:w="0" w:type="auto"/>
            <w:tcBorders>
              <w:top w:val="single" w:sz="8" w:space="0" w:color="auto"/>
              <w:left w:val="nil"/>
              <w:bottom w:val="single" w:sz="8" w:space="0" w:color="auto"/>
              <w:right w:val="nil"/>
            </w:tcBorders>
            <w:shd w:val="clear" w:color="000000" w:fill="D9D9D9"/>
            <w:noWrap/>
            <w:vAlign w:val="bottom"/>
            <w:hideMark/>
          </w:tcPr>
          <w:p w14:paraId="6CFB3D9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DE100</w:t>
            </w:r>
          </w:p>
        </w:tc>
        <w:tc>
          <w:tcPr>
            <w:tcW w:w="0" w:type="auto"/>
            <w:tcBorders>
              <w:top w:val="single" w:sz="8" w:space="0" w:color="auto"/>
              <w:left w:val="nil"/>
              <w:bottom w:val="single" w:sz="8" w:space="0" w:color="auto"/>
              <w:right w:val="nil"/>
            </w:tcBorders>
            <w:shd w:val="clear" w:color="000000" w:fill="D9D9D9"/>
            <w:noWrap/>
            <w:vAlign w:val="bottom"/>
            <w:hideMark/>
          </w:tcPr>
          <w:p w14:paraId="7D75FF4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MD100</w:t>
            </w:r>
          </w:p>
        </w:tc>
        <w:tc>
          <w:tcPr>
            <w:tcW w:w="0" w:type="auto"/>
            <w:tcBorders>
              <w:top w:val="single" w:sz="8" w:space="0" w:color="auto"/>
              <w:left w:val="nil"/>
              <w:bottom w:val="single" w:sz="8" w:space="0" w:color="auto"/>
              <w:right w:val="single" w:sz="8" w:space="0" w:color="auto"/>
            </w:tcBorders>
            <w:shd w:val="clear" w:color="000000" w:fill="D9D9D9"/>
            <w:noWrap/>
            <w:vAlign w:val="bottom"/>
            <w:hideMark/>
          </w:tcPr>
          <w:p w14:paraId="32D0112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PSNRL100</w:t>
            </w:r>
          </w:p>
        </w:tc>
      </w:tr>
      <w:tr w:rsidR="004453D0" w:rsidRPr="004453D0" w14:paraId="4B556D02" w14:textId="77777777" w:rsidTr="004453D0">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67596AF7"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A</w:t>
            </w:r>
          </w:p>
        </w:tc>
        <w:tc>
          <w:tcPr>
            <w:tcW w:w="0" w:type="auto"/>
            <w:tcBorders>
              <w:top w:val="single" w:sz="8" w:space="0" w:color="auto"/>
              <w:left w:val="nil"/>
              <w:bottom w:val="nil"/>
              <w:right w:val="single" w:sz="8" w:space="0" w:color="auto"/>
            </w:tcBorders>
            <w:shd w:val="clear" w:color="auto" w:fill="auto"/>
            <w:noWrap/>
            <w:vAlign w:val="bottom"/>
            <w:hideMark/>
          </w:tcPr>
          <w:p w14:paraId="6C698388"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FireEaterClip4000r1</w:t>
            </w:r>
          </w:p>
        </w:tc>
        <w:tc>
          <w:tcPr>
            <w:tcW w:w="0" w:type="auto"/>
            <w:tcBorders>
              <w:top w:val="single" w:sz="8" w:space="0" w:color="auto"/>
              <w:left w:val="single" w:sz="8" w:space="0" w:color="auto"/>
              <w:bottom w:val="nil"/>
              <w:right w:val="nil"/>
            </w:tcBorders>
            <w:shd w:val="clear" w:color="000000" w:fill="CCFFCC"/>
            <w:noWrap/>
            <w:vAlign w:val="bottom"/>
            <w:hideMark/>
          </w:tcPr>
          <w:p w14:paraId="26E7F7A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-13.6%</w:t>
            </w:r>
          </w:p>
        </w:tc>
        <w:tc>
          <w:tcPr>
            <w:tcW w:w="0" w:type="auto"/>
            <w:tcBorders>
              <w:top w:val="single" w:sz="8" w:space="0" w:color="auto"/>
              <w:left w:val="nil"/>
              <w:bottom w:val="nil"/>
              <w:right w:val="nil"/>
            </w:tcBorders>
            <w:shd w:val="clear" w:color="000000" w:fill="CCFFCC"/>
            <w:noWrap/>
            <w:vAlign w:val="bottom"/>
            <w:hideMark/>
          </w:tcPr>
          <w:p w14:paraId="2C13EC2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-4.0%</w:t>
            </w:r>
          </w:p>
        </w:tc>
        <w:tc>
          <w:tcPr>
            <w:tcW w:w="0" w:type="auto"/>
            <w:tcBorders>
              <w:top w:val="single" w:sz="8" w:space="0" w:color="auto"/>
              <w:left w:val="nil"/>
              <w:bottom w:val="nil"/>
              <w:right w:val="nil"/>
            </w:tcBorders>
            <w:shd w:val="clear" w:color="000000" w:fill="CCFFCC"/>
            <w:noWrap/>
            <w:vAlign w:val="bottom"/>
            <w:hideMark/>
          </w:tcPr>
          <w:p w14:paraId="13584A8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-11.0%</w:t>
            </w:r>
          </w:p>
        </w:tc>
        <w:tc>
          <w:tcPr>
            <w:tcW w:w="0" w:type="auto"/>
            <w:tcBorders>
              <w:top w:val="single" w:sz="8" w:space="0" w:color="auto"/>
              <w:left w:val="single" w:sz="8" w:space="0" w:color="auto"/>
              <w:bottom w:val="nil"/>
              <w:right w:val="single" w:sz="8" w:space="0" w:color="auto"/>
            </w:tcBorders>
            <w:shd w:val="clear" w:color="000000" w:fill="CCFFCC"/>
            <w:noWrap/>
            <w:vAlign w:val="bottom"/>
            <w:hideMark/>
          </w:tcPr>
          <w:p w14:paraId="3D2FB7C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-10.2%</w:t>
            </w:r>
          </w:p>
        </w:tc>
        <w:tc>
          <w:tcPr>
            <w:tcW w:w="0" w:type="auto"/>
            <w:tcBorders>
              <w:top w:val="single" w:sz="8" w:space="0" w:color="auto"/>
              <w:left w:val="nil"/>
              <w:bottom w:val="nil"/>
              <w:right w:val="nil"/>
            </w:tcBorders>
            <w:shd w:val="clear" w:color="000000" w:fill="CCFFCC"/>
            <w:noWrap/>
            <w:vAlign w:val="bottom"/>
            <w:hideMark/>
          </w:tcPr>
          <w:p w14:paraId="6AAABAA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-17.4%</w:t>
            </w:r>
          </w:p>
        </w:tc>
        <w:tc>
          <w:tcPr>
            <w:tcW w:w="0" w:type="auto"/>
            <w:tcBorders>
              <w:top w:val="single" w:sz="8" w:space="0" w:color="auto"/>
              <w:left w:val="nil"/>
              <w:bottom w:val="nil"/>
              <w:right w:val="nil"/>
            </w:tcBorders>
            <w:shd w:val="clear" w:color="000000" w:fill="CCFFCC"/>
            <w:noWrap/>
            <w:vAlign w:val="bottom"/>
            <w:hideMark/>
          </w:tcPr>
          <w:p w14:paraId="32C7F66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-22.5%</w:t>
            </w:r>
          </w:p>
        </w:tc>
        <w:tc>
          <w:tcPr>
            <w:tcW w:w="0" w:type="auto"/>
            <w:tcBorders>
              <w:top w:val="single" w:sz="8" w:space="0" w:color="auto"/>
              <w:left w:val="nil"/>
              <w:bottom w:val="nil"/>
              <w:right w:val="nil"/>
            </w:tcBorders>
            <w:shd w:val="clear" w:color="000000" w:fill="CCFFCC"/>
            <w:noWrap/>
            <w:vAlign w:val="bottom"/>
            <w:hideMark/>
          </w:tcPr>
          <w:p w14:paraId="3C43D34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-27.2%</w:t>
            </w:r>
          </w:p>
        </w:tc>
        <w:tc>
          <w:tcPr>
            <w:tcW w:w="0" w:type="auto"/>
            <w:tcBorders>
              <w:top w:val="single" w:sz="8" w:space="0" w:color="auto"/>
              <w:left w:val="nil"/>
              <w:bottom w:val="nil"/>
              <w:right w:val="single" w:sz="8" w:space="0" w:color="auto"/>
            </w:tcBorders>
            <w:shd w:val="clear" w:color="000000" w:fill="FFC7CE"/>
            <w:noWrap/>
            <w:vAlign w:val="bottom"/>
            <w:hideMark/>
          </w:tcPr>
          <w:p w14:paraId="110D6E8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3.3%</w:t>
            </w:r>
          </w:p>
        </w:tc>
      </w:tr>
      <w:tr w:rsidR="004453D0" w:rsidRPr="004453D0" w14:paraId="74B8719B"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2743C244"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6D806AB0"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Market3Clip4000r2</w:t>
            </w:r>
          </w:p>
        </w:tc>
        <w:tc>
          <w:tcPr>
            <w:tcW w:w="0" w:type="auto"/>
            <w:tcBorders>
              <w:top w:val="nil"/>
              <w:left w:val="single" w:sz="8" w:space="0" w:color="auto"/>
              <w:bottom w:val="nil"/>
              <w:right w:val="nil"/>
            </w:tcBorders>
            <w:shd w:val="clear" w:color="000000" w:fill="FFC7CE"/>
            <w:noWrap/>
            <w:vAlign w:val="bottom"/>
            <w:hideMark/>
          </w:tcPr>
          <w:p w14:paraId="7289E6C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27.8%</w:t>
            </w:r>
          </w:p>
        </w:tc>
        <w:tc>
          <w:tcPr>
            <w:tcW w:w="0" w:type="auto"/>
            <w:tcBorders>
              <w:top w:val="nil"/>
              <w:left w:val="nil"/>
              <w:bottom w:val="nil"/>
              <w:right w:val="nil"/>
            </w:tcBorders>
            <w:shd w:val="clear" w:color="000000" w:fill="FFC7CE"/>
            <w:noWrap/>
            <w:vAlign w:val="bottom"/>
            <w:hideMark/>
          </w:tcPr>
          <w:p w14:paraId="2F6788C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28.1%</w:t>
            </w:r>
          </w:p>
        </w:tc>
        <w:tc>
          <w:tcPr>
            <w:tcW w:w="0" w:type="auto"/>
            <w:tcBorders>
              <w:top w:val="nil"/>
              <w:left w:val="nil"/>
              <w:bottom w:val="nil"/>
              <w:right w:val="nil"/>
            </w:tcBorders>
            <w:shd w:val="clear" w:color="000000" w:fill="FFC7CE"/>
            <w:noWrap/>
            <w:vAlign w:val="bottom"/>
            <w:hideMark/>
          </w:tcPr>
          <w:p w14:paraId="31F8344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26.7%</w:t>
            </w:r>
          </w:p>
        </w:tc>
        <w:tc>
          <w:tcPr>
            <w:tcW w:w="0" w:type="auto"/>
            <w:tcBorders>
              <w:top w:val="nil"/>
              <w:left w:val="single" w:sz="8" w:space="0" w:color="auto"/>
              <w:bottom w:val="nil"/>
              <w:right w:val="single" w:sz="8" w:space="0" w:color="auto"/>
            </w:tcBorders>
            <w:shd w:val="clear" w:color="000000" w:fill="FFC7CE"/>
            <w:noWrap/>
            <w:vAlign w:val="bottom"/>
            <w:hideMark/>
          </w:tcPr>
          <w:p w14:paraId="19FB7CA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27.5%</w:t>
            </w:r>
          </w:p>
        </w:tc>
        <w:tc>
          <w:tcPr>
            <w:tcW w:w="0" w:type="auto"/>
            <w:tcBorders>
              <w:top w:val="nil"/>
              <w:left w:val="nil"/>
              <w:bottom w:val="nil"/>
              <w:right w:val="nil"/>
            </w:tcBorders>
            <w:shd w:val="clear" w:color="000000" w:fill="FFC7CE"/>
            <w:noWrap/>
            <w:vAlign w:val="bottom"/>
            <w:hideMark/>
          </w:tcPr>
          <w:p w14:paraId="5FE94D0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16.7%</w:t>
            </w:r>
          </w:p>
        </w:tc>
        <w:tc>
          <w:tcPr>
            <w:tcW w:w="0" w:type="auto"/>
            <w:tcBorders>
              <w:top w:val="nil"/>
              <w:left w:val="nil"/>
              <w:bottom w:val="nil"/>
              <w:right w:val="nil"/>
            </w:tcBorders>
            <w:shd w:val="clear" w:color="000000" w:fill="FFC7CE"/>
            <w:noWrap/>
            <w:vAlign w:val="bottom"/>
            <w:hideMark/>
          </w:tcPr>
          <w:p w14:paraId="143E1C1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33.0%</w:t>
            </w:r>
          </w:p>
        </w:tc>
        <w:tc>
          <w:tcPr>
            <w:tcW w:w="0" w:type="auto"/>
            <w:tcBorders>
              <w:top w:val="nil"/>
              <w:left w:val="nil"/>
              <w:bottom w:val="nil"/>
              <w:right w:val="nil"/>
            </w:tcBorders>
            <w:shd w:val="clear" w:color="000000" w:fill="CCFFCC"/>
            <w:noWrap/>
            <w:vAlign w:val="bottom"/>
            <w:hideMark/>
          </w:tcPr>
          <w:p w14:paraId="2DC9019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-82.5%</w:t>
            </w:r>
          </w:p>
        </w:tc>
        <w:tc>
          <w:tcPr>
            <w:tcW w:w="0" w:type="auto"/>
            <w:tcBorders>
              <w:top w:val="nil"/>
              <w:left w:val="nil"/>
              <w:bottom w:val="nil"/>
              <w:right w:val="single" w:sz="8" w:space="0" w:color="auto"/>
            </w:tcBorders>
            <w:shd w:val="clear" w:color="000000" w:fill="CCFFCC"/>
            <w:noWrap/>
            <w:vAlign w:val="bottom"/>
            <w:hideMark/>
          </w:tcPr>
          <w:p w14:paraId="134FBAA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-8.7%</w:t>
            </w:r>
          </w:p>
        </w:tc>
      </w:tr>
      <w:tr w:rsidR="004453D0" w:rsidRPr="004453D0" w14:paraId="7465F8D5"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62EB3873"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74E17867"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SunRise</w:t>
            </w:r>
            <w:proofErr w:type="spellEnd"/>
          </w:p>
        </w:tc>
        <w:tc>
          <w:tcPr>
            <w:tcW w:w="0" w:type="auto"/>
            <w:tcBorders>
              <w:top w:val="nil"/>
              <w:left w:val="nil"/>
              <w:bottom w:val="nil"/>
              <w:right w:val="nil"/>
            </w:tcBorders>
            <w:shd w:val="clear" w:color="auto" w:fill="auto"/>
            <w:noWrap/>
            <w:vAlign w:val="bottom"/>
            <w:hideMark/>
          </w:tcPr>
          <w:p w14:paraId="08D5057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-2.8%</w:t>
            </w:r>
          </w:p>
        </w:tc>
        <w:tc>
          <w:tcPr>
            <w:tcW w:w="0" w:type="auto"/>
            <w:tcBorders>
              <w:top w:val="nil"/>
              <w:left w:val="nil"/>
              <w:bottom w:val="nil"/>
              <w:right w:val="nil"/>
            </w:tcBorders>
            <w:shd w:val="clear" w:color="auto" w:fill="auto"/>
            <w:noWrap/>
            <w:vAlign w:val="bottom"/>
            <w:hideMark/>
          </w:tcPr>
          <w:p w14:paraId="6F3ED455"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0.4%</w:t>
            </w:r>
          </w:p>
        </w:tc>
        <w:tc>
          <w:tcPr>
            <w:tcW w:w="0" w:type="auto"/>
            <w:tcBorders>
              <w:top w:val="nil"/>
              <w:left w:val="nil"/>
              <w:bottom w:val="nil"/>
              <w:right w:val="nil"/>
            </w:tcBorders>
            <w:shd w:val="clear" w:color="000000" w:fill="CCFFCC"/>
            <w:noWrap/>
            <w:vAlign w:val="bottom"/>
            <w:hideMark/>
          </w:tcPr>
          <w:p w14:paraId="5864ACA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-3.3%</w:t>
            </w:r>
          </w:p>
        </w:tc>
        <w:tc>
          <w:tcPr>
            <w:tcW w:w="0" w:type="auto"/>
            <w:tcBorders>
              <w:top w:val="nil"/>
              <w:left w:val="single" w:sz="8" w:space="0" w:color="auto"/>
              <w:bottom w:val="nil"/>
              <w:right w:val="single" w:sz="8" w:space="0" w:color="auto"/>
            </w:tcBorders>
            <w:shd w:val="clear" w:color="auto" w:fill="auto"/>
            <w:noWrap/>
            <w:vAlign w:val="bottom"/>
            <w:hideMark/>
          </w:tcPr>
          <w:p w14:paraId="293F57C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-2.2%</w:t>
            </w:r>
          </w:p>
        </w:tc>
        <w:tc>
          <w:tcPr>
            <w:tcW w:w="0" w:type="auto"/>
            <w:tcBorders>
              <w:top w:val="nil"/>
              <w:left w:val="nil"/>
              <w:bottom w:val="single" w:sz="8" w:space="0" w:color="auto"/>
              <w:right w:val="nil"/>
            </w:tcBorders>
            <w:shd w:val="clear" w:color="000000" w:fill="D9D9D9"/>
            <w:noWrap/>
            <w:vAlign w:val="bottom"/>
            <w:hideMark/>
          </w:tcPr>
          <w:p w14:paraId="7E167AF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0.6%</w:t>
            </w:r>
          </w:p>
        </w:tc>
        <w:tc>
          <w:tcPr>
            <w:tcW w:w="0" w:type="auto"/>
            <w:tcBorders>
              <w:top w:val="nil"/>
              <w:left w:val="nil"/>
              <w:bottom w:val="nil"/>
              <w:right w:val="nil"/>
            </w:tcBorders>
            <w:shd w:val="clear" w:color="000000" w:fill="FFC7CE"/>
            <w:noWrap/>
            <w:vAlign w:val="bottom"/>
            <w:hideMark/>
          </w:tcPr>
          <w:p w14:paraId="3F77B57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7.4%</w:t>
            </w:r>
          </w:p>
        </w:tc>
        <w:tc>
          <w:tcPr>
            <w:tcW w:w="0" w:type="auto"/>
            <w:tcBorders>
              <w:top w:val="nil"/>
              <w:left w:val="nil"/>
              <w:bottom w:val="nil"/>
              <w:right w:val="nil"/>
            </w:tcBorders>
            <w:shd w:val="clear" w:color="000000" w:fill="CCFFCC"/>
            <w:noWrap/>
            <w:vAlign w:val="bottom"/>
            <w:hideMark/>
          </w:tcPr>
          <w:p w14:paraId="6E78589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-51.0%</w:t>
            </w:r>
          </w:p>
        </w:tc>
        <w:tc>
          <w:tcPr>
            <w:tcW w:w="0" w:type="auto"/>
            <w:tcBorders>
              <w:top w:val="nil"/>
              <w:left w:val="nil"/>
              <w:bottom w:val="nil"/>
              <w:right w:val="single" w:sz="8" w:space="0" w:color="auto"/>
            </w:tcBorders>
            <w:shd w:val="clear" w:color="000000" w:fill="FFC7CE"/>
            <w:noWrap/>
            <w:vAlign w:val="bottom"/>
            <w:hideMark/>
          </w:tcPr>
          <w:p w14:paraId="19EB569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6.4%</w:t>
            </w:r>
          </w:p>
        </w:tc>
      </w:tr>
      <w:tr w:rsidR="004453D0" w:rsidRPr="004453D0" w14:paraId="27B21BB0" w14:textId="77777777" w:rsidTr="004453D0">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0707E7A3"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B</w:t>
            </w:r>
          </w:p>
        </w:tc>
        <w:tc>
          <w:tcPr>
            <w:tcW w:w="0" w:type="auto"/>
            <w:tcBorders>
              <w:top w:val="single" w:sz="8" w:space="0" w:color="auto"/>
              <w:left w:val="nil"/>
              <w:bottom w:val="nil"/>
              <w:right w:val="single" w:sz="8" w:space="0" w:color="auto"/>
            </w:tcBorders>
            <w:shd w:val="clear" w:color="auto" w:fill="auto"/>
            <w:noWrap/>
            <w:vAlign w:val="bottom"/>
            <w:hideMark/>
          </w:tcPr>
          <w:p w14:paraId="554E0D30"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BikeSparklers</w:t>
            </w:r>
            <w:proofErr w:type="spellEnd"/>
            <w:r w:rsidRPr="004453D0">
              <w:rPr>
                <w:rFonts w:ascii="Arial" w:eastAsia="Times New Roman" w:hAnsi="Arial" w:cs="Arial"/>
                <w:color w:val="000000"/>
                <w:sz w:val="14"/>
                <w:szCs w:val="18"/>
              </w:rPr>
              <w:t xml:space="preserve"> cut 1</w:t>
            </w:r>
          </w:p>
        </w:tc>
        <w:tc>
          <w:tcPr>
            <w:tcW w:w="0" w:type="auto"/>
            <w:tcBorders>
              <w:top w:val="single" w:sz="8" w:space="0" w:color="auto"/>
              <w:left w:val="single" w:sz="8" w:space="0" w:color="auto"/>
              <w:bottom w:val="nil"/>
              <w:right w:val="nil"/>
            </w:tcBorders>
            <w:shd w:val="clear" w:color="000000" w:fill="CCFFCC"/>
            <w:noWrap/>
            <w:vAlign w:val="bottom"/>
            <w:hideMark/>
          </w:tcPr>
          <w:p w14:paraId="2E5CD46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-5.9%</w:t>
            </w:r>
          </w:p>
        </w:tc>
        <w:tc>
          <w:tcPr>
            <w:tcW w:w="0" w:type="auto"/>
            <w:tcBorders>
              <w:top w:val="single" w:sz="8" w:space="0" w:color="auto"/>
              <w:left w:val="nil"/>
              <w:bottom w:val="nil"/>
              <w:right w:val="nil"/>
            </w:tcBorders>
            <w:shd w:val="clear" w:color="000000" w:fill="CCFFCC"/>
            <w:noWrap/>
            <w:vAlign w:val="bottom"/>
            <w:hideMark/>
          </w:tcPr>
          <w:p w14:paraId="3A4CADA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-4.7%</w:t>
            </w:r>
          </w:p>
        </w:tc>
        <w:tc>
          <w:tcPr>
            <w:tcW w:w="0" w:type="auto"/>
            <w:tcBorders>
              <w:top w:val="single" w:sz="8" w:space="0" w:color="auto"/>
              <w:left w:val="nil"/>
              <w:bottom w:val="nil"/>
              <w:right w:val="nil"/>
            </w:tcBorders>
            <w:shd w:val="clear" w:color="auto" w:fill="auto"/>
            <w:noWrap/>
            <w:vAlign w:val="bottom"/>
            <w:hideMark/>
          </w:tcPr>
          <w:p w14:paraId="2AAF021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2.9%</w:t>
            </w:r>
          </w:p>
        </w:tc>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16F0E49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-2.6%</w:t>
            </w:r>
          </w:p>
        </w:tc>
        <w:tc>
          <w:tcPr>
            <w:tcW w:w="0" w:type="auto"/>
            <w:tcBorders>
              <w:top w:val="single" w:sz="8" w:space="0" w:color="auto"/>
              <w:left w:val="nil"/>
              <w:bottom w:val="nil"/>
              <w:right w:val="nil"/>
            </w:tcBorders>
            <w:shd w:val="clear" w:color="000000" w:fill="CCFFCC"/>
            <w:noWrap/>
            <w:vAlign w:val="bottom"/>
            <w:hideMark/>
          </w:tcPr>
          <w:p w14:paraId="327DFDF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-3.0%</w:t>
            </w:r>
          </w:p>
        </w:tc>
        <w:tc>
          <w:tcPr>
            <w:tcW w:w="0" w:type="auto"/>
            <w:tcBorders>
              <w:top w:val="single" w:sz="8" w:space="0" w:color="auto"/>
              <w:left w:val="nil"/>
              <w:bottom w:val="nil"/>
              <w:right w:val="nil"/>
            </w:tcBorders>
            <w:shd w:val="clear" w:color="000000" w:fill="D9D9D9"/>
            <w:noWrap/>
            <w:vAlign w:val="bottom"/>
            <w:hideMark/>
          </w:tcPr>
          <w:p w14:paraId="2685FF9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1.6%</w:t>
            </w:r>
          </w:p>
        </w:tc>
        <w:tc>
          <w:tcPr>
            <w:tcW w:w="0" w:type="auto"/>
            <w:tcBorders>
              <w:top w:val="single" w:sz="8" w:space="0" w:color="auto"/>
              <w:left w:val="nil"/>
              <w:bottom w:val="nil"/>
              <w:right w:val="nil"/>
            </w:tcBorders>
            <w:shd w:val="clear" w:color="000000" w:fill="CCFFCC"/>
            <w:noWrap/>
            <w:vAlign w:val="bottom"/>
            <w:hideMark/>
          </w:tcPr>
          <w:p w14:paraId="7DAC446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-29.2%</w:t>
            </w:r>
          </w:p>
        </w:tc>
        <w:tc>
          <w:tcPr>
            <w:tcW w:w="0" w:type="auto"/>
            <w:tcBorders>
              <w:top w:val="single" w:sz="8" w:space="0" w:color="auto"/>
              <w:left w:val="nil"/>
              <w:bottom w:val="nil"/>
              <w:right w:val="single" w:sz="8" w:space="0" w:color="auto"/>
            </w:tcBorders>
            <w:shd w:val="clear" w:color="000000" w:fill="D9D9D9"/>
            <w:noWrap/>
            <w:vAlign w:val="bottom"/>
            <w:hideMark/>
          </w:tcPr>
          <w:p w14:paraId="54C86AB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-0.7%</w:t>
            </w:r>
          </w:p>
        </w:tc>
      </w:tr>
      <w:tr w:rsidR="004453D0" w:rsidRPr="004453D0" w14:paraId="4896E342"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76DCED6D"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lastRenderedPageBreak/>
              <w:t> </w:t>
            </w:r>
          </w:p>
        </w:tc>
        <w:tc>
          <w:tcPr>
            <w:tcW w:w="0" w:type="auto"/>
            <w:tcBorders>
              <w:top w:val="nil"/>
              <w:left w:val="nil"/>
              <w:bottom w:val="nil"/>
              <w:right w:val="single" w:sz="8" w:space="0" w:color="auto"/>
            </w:tcBorders>
            <w:shd w:val="clear" w:color="auto" w:fill="auto"/>
            <w:noWrap/>
            <w:vAlign w:val="bottom"/>
            <w:hideMark/>
          </w:tcPr>
          <w:p w14:paraId="148D5B2C"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BikeSparklers</w:t>
            </w:r>
            <w:proofErr w:type="spellEnd"/>
            <w:r w:rsidRPr="004453D0">
              <w:rPr>
                <w:rFonts w:ascii="Arial" w:eastAsia="Times New Roman" w:hAnsi="Arial" w:cs="Arial"/>
                <w:color w:val="000000"/>
                <w:sz w:val="14"/>
                <w:szCs w:val="18"/>
              </w:rPr>
              <w:t xml:space="preserve"> cut 2</w:t>
            </w:r>
          </w:p>
        </w:tc>
        <w:tc>
          <w:tcPr>
            <w:tcW w:w="0" w:type="auto"/>
            <w:tcBorders>
              <w:top w:val="nil"/>
              <w:left w:val="single" w:sz="8" w:space="0" w:color="auto"/>
              <w:bottom w:val="nil"/>
              <w:right w:val="nil"/>
            </w:tcBorders>
            <w:shd w:val="clear" w:color="000000" w:fill="CCFFCC"/>
            <w:noWrap/>
            <w:vAlign w:val="bottom"/>
            <w:hideMark/>
          </w:tcPr>
          <w:p w14:paraId="0DEF621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-4.3%</w:t>
            </w:r>
          </w:p>
        </w:tc>
        <w:tc>
          <w:tcPr>
            <w:tcW w:w="0" w:type="auto"/>
            <w:tcBorders>
              <w:top w:val="nil"/>
              <w:left w:val="nil"/>
              <w:bottom w:val="nil"/>
              <w:right w:val="nil"/>
            </w:tcBorders>
            <w:shd w:val="clear" w:color="000000" w:fill="CCFFCC"/>
            <w:noWrap/>
            <w:vAlign w:val="bottom"/>
            <w:hideMark/>
          </w:tcPr>
          <w:p w14:paraId="3393655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-3.1%</w:t>
            </w:r>
          </w:p>
        </w:tc>
        <w:tc>
          <w:tcPr>
            <w:tcW w:w="0" w:type="auto"/>
            <w:tcBorders>
              <w:top w:val="nil"/>
              <w:left w:val="nil"/>
              <w:bottom w:val="nil"/>
              <w:right w:val="nil"/>
            </w:tcBorders>
            <w:shd w:val="clear" w:color="000000" w:fill="FFC7CE"/>
            <w:noWrap/>
            <w:vAlign w:val="bottom"/>
            <w:hideMark/>
          </w:tcPr>
          <w:p w14:paraId="38A3E25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6.0%</w:t>
            </w:r>
          </w:p>
        </w:tc>
        <w:tc>
          <w:tcPr>
            <w:tcW w:w="0" w:type="auto"/>
            <w:tcBorders>
              <w:top w:val="nil"/>
              <w:left w:val="single" w:sz="8" w:space="0" w:color="auto"/>
              <w:bottom w:val="nil"/>
              <w:right w:val="single" w:sz="8" w:space="0" w:color="auto"/>
            </w:tcBorders>
            <w:shd w:val="clear" w:color="auto" w:fill="auto"/>
            <w:noWrap/>
            <w:vAlign w:val="bottom"/>
            <w:hideMark/>
          </w:tcPr>
          <w:p w14:paraId="0230249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-0.8%</w:t>
            </w:r>
          </w:p>
        </w:tc>
        <w:tc>
          <w:tcPr>
            <w:tcW w:w="0" w:type="auto"/>
            <w:tcBorders>
              <w:top w:val="nil"/>
              <w:left w:val="nil"/>
              <w:bottom w:val="nil"/>
              <w:right w:val="nil"/>
            </w:tcBorders>
            <w:shd w:val="clear" w:color="000000" w:fill="D9D9D9"/>
            <w:noWrap/>
            <w:vAlign w:val="bottom"/>
            <w:hideMark/>
          </w:tcPr>
          <w:p w14:paraId="0BF872A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-0.2%</w:t>
            </w:r>
          </w:p>
        </w:tc>
        <w:tc>
          <w:tcPr>
            <w:tcW w:w="0" w:type="auto"/>
            <w:tcBorders>
              <w:top w:val="nil"/>
              <w:left w:val="nil"/>
              <w:bottom w:val="nil"/>
              <w:right w:val="nil"/>
            </w:tcBorders>
            <w:shd w:val="clear" w:color="000000" w:fill="FFC7CE"/>
            <w:noWrap/>
            <w:vAlign w:val="bottom"/>
            <w:hideMark/>
          </w:tcPr>
          <w:p w14:paraId="555404B5"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5.4%</w:t>
            </w:r>
          </w:p>
        </w:tc>
        <w:tc>
          <w:tcPr>
            <w:tcW w:w="0" w:type="auto"/>
            <w:tcBorders>
              <w:top w:val="nil"/>
              <w:left w:val="nil"/>
              <w:bottom w:val="nil"/>
              <w:right w:val="nil"/>
            </w:tcBorders>
            <w:shd w:val="clear" w:color="000000" w:fill="CCFFCC"/>
            <w:noWrap/>
            <w:vAlign w:val="bottom"/>
            <w:hideMark/>
          </w:tcPr>
          <w:p w14:paraId="13456485"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-25.9%</w:t>
            </w:r>
          </w:p>
        </w:tc>
        <w:tc>
          <w:tcPr>
            <w:tcW w:w="0" w:type="auto"/>
            <w:tcBorders>
              <w:top w:val="nil"/>
              <w:left w:val="nil"/>
              <w:bottom w:val="nil"/>
              <w:right w:val="single" w:sz="8" w:space="0" w:color="auto"/>
            </w:tcBorders>
            <w:shd w:val="clear" w:color="000000" w:fill="D9D9D9"/>
            <w:noWrap/>
            <w:vAlign w:val="bottom"/>
            <w:hideMark/>
          </w:tcPr>
          <w:p w14:paraId="682E058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0.7%</w:t>
            </w:r>
          </w:p>
        </w:tc>
      </w:tr>
      <w:tr w:rsidR="004453D0" w:rsidRPr="004453D0" w14:paraId="72D4D50F" w14:textId="77777777" w:rsidTr="004453D0">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5F99454C"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16046B26"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GarageExit</w:t>
            </w:r>
            <w:proofErr w:type="spellEnd"/>
          </w:p>
        </w:tc>
        <w:tc>
          <w:tcPr>
            <w:tcW w:w="0" w:type="auto"/>
            <w:tcBorders>
              <w:top w:val="nil"/>
              <w:left w:val="single" w:sz="8" w:space="0" w:color="auto"/>
              <w:bottom w:val="single" w:sz="8" w:space="0" w:color="auto"/>
              <w:right w:val="nil"/>
            </w:tcBorders>
            <w:shd w:val="clear" w:color="000000" w:fill="FFC7CE"/>
            <w:noWrap/>
            <w:vAlign w:val="bottom"/>
            <w:hideMark/>
          </w:tcPr>
          <w:p w14:paraId="428F51E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27.0%</w:t>
            </w:r>
          </w:p>
        </w:tc>
        <w:tc>
          <w:tcPr>
            <w:tcW w:w="0" w:type="auto"/>
            <w:tcBorders>
              <w:top w:val="nil"/>
              <w:left w:val="nil"/>
              <w:bottom w:val="single" w:sz="8" w:space="0" w:color="auto"/>
              <w:right w:val="nil"/>
            </w:tcBorders>
            <w:shd w:val="clear" w:color="000000" w:fill="FFC7CE"/>
            <w:noWrap/>
            <w:vAlign w:val="bottom"/>
            <w:hideMark/>
          </w:tcPr>
          <w:p w14:paraId="0F46784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27.4%</w:t>
            </w:r>
          </w:p>
        </w:tc>
        <w:tc>
          <w:tcPr>
            <w:tcW w:w="0" w:type="auto"/>
            <w:tcBorders>
              <w:top w:val="nil"/>
              <w:left w:val="nil"/>
              <w:bottom w:val="single" w:sz="8" w:space="0" w:color="auto"/>
              <w:right w:val="nil"/>
            </w:tcBorders>
            <w:shd w:val="clear" w:color="000000" w:fill="FFC7CE"/>
            <w:noWrap/>
            <w:vAlign w:val="bottom"/>
            <w:hideMark/>
          </w:tcPr>
          <w:p w14:paraId="1D81998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30.7%</w:t>
            </w:r>
          </w:p>
        </w:tc>
        <w:tc>
          <w:tcPr>
            <w:tcW w:w="0" w:type="auto"/>
            <w:tcBorders>
              <w:top w:val="nil"/>
              <w:left w:val="single" w:sz="8" w:space="0" w:color="auto"/>
              <w:bottom w:val="single" w:sz="8" w:space="0" w:color="auto"/>
              <w:right w:val="single" w:sz="8" w:space="0" w:color="auto"/>
            </w:tcBorders>
            <w:shd w:val="clear" w:color="000000" w:fill="FFC7CE"/>
            <w:noWrap/>
            <w:vAlign w:val="bottom"/>
            <w:hideMark/>
          </w:tcPr>
          <w:p w14:paraId="0FEAD5E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29.1%</w:t>
            </w:r>
          </w:p>
        </w:tc>
        <w:tc>
          <w:tcPr>
            <w:tcW w:w="0" w:type="auto"/>
            <w:tcBorders>
              <w:top w:val="nil"/>
              <w:left w:val="nil"/>
              <w:bottom w:val="single" w:sz="8" w:space="0" w:color="auto"/>
              <w:right w:val="nil"/>
            </w:tcBorders>
            <w:shd w:val="clear" w:color="000000" w:fill="FFC7CE"/>
            <w:noWrap/>
            <w:vAlign w:val="bottom"/>
            <w:hideMark/>
          </w:tcPr>
          <w:p w14:paraId="3F1D22A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20.8%</w:t>
            </w:r>
          </w:p>
        </w:tc>
        <w:tc>
          <w:tcPr>
            <w:tcW w:w="0" w:type="auto"/>
            <w:tcBorders>
              <w:top w:val="nil"/>
              <w:left w:val="nil"/>
              <w:bottom w:val="single" w:sz="8" w:space="0" w:color="auto"/>
              <w:right w:val="nil"/>
            </w:tcBorders>
            <w:shd w:val="clear" w:color="000000" w:fill="FFC7CE"/>
            <w:noWrap/>
            <w:vAlign w:val="bottom"/>
            <w:hideMark/>
          </w:tcPr>
          <w:p w14:paraId="5BC69CA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10.1%</w:t>
            </w:r>
          </w:p>
        </w:tc>
        <w:tc>
          <w:tcPr>
            <w:tcW w:w="0" w:type="auto"/>
            <w:tcBorders>
              <w:top w:val="nil"/>
              <w:left w:val="nil"/>
              <w:bottom w:val="single" w:sz="8" w:space="0" w:color="auto"/>
              <w:right w:val="nil"/>
            </w:tcBorders>
            <w:shd w:val="clear" w:color="000000" w:fill="CCFFCC"/>
            <w:noWrap/>
            <w:vAlign w:val="bottom"/>
            <w:hideMark/>
          </w:tcPr>
          <w:p w14:paraId="6D73CF6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-8.4%</w:t>
            </w:r>
          </w:p>
        </w:tc>
        <w:tc>
          <w:tcPr>
            <w:tcW w:w="0" w:type="auto"/>
            <w:tcBorders>
              <w:top w:val="nil"/>
              <w:left w:val="nil"/>
              <w:bottom w:val="single" w:sz="8" w:space="0" w:color="auto"/>
              <w:right w:val="single" w:sz="8" w:space="0" w:color="auto"/>
            </w:tcBorders>
            <w:shd w:val="clear" w:color="000000" w:fill="FFC7CE"/>
            <w:noWrap/>
            <w:vAlign w:val="bottom"/>
            <w:hideMark/>
          </w:tcPr>
          <w:p w14:paraId="0EE7EF5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8.1%</w:t>
            </w:r>
          </w:p>
        </w:tc>
      </w:tr>
      <w:tr w:rsidR="004453D0" w:rsidRPr="004453D0" w14:paraId="37C92BFC" w14:textId="77777777" w:rsidTr="004453D0">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69FE8A19"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C</w:t>
            </w:r>
          </w:p>
        </w:tc>
        <w:tc>
          <w:tcPr>
            <w:tcW w:w="0" w:type="auto"/>
            <w:tcBorders>
              <w:top w:val="nil"/>
              <w:left w:val="nil"/>
              <w:bottom w:val="single" w:sz="8" w:space="0" w:color="auto"/>
              <w:right w:val="single" w:sz="8" w:space="0" w:color="auto"/>
            </w:tcBorders>
            <w:shd w:val="clear" w:color="auto" w:fill="auto"/>
            <w:noWrap/>
            <w:vAlign w:val="bottom"/>
            <w:hideMark/>
          </w:tcPr>
          <w:p w14:paraId="6504BF6A"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ShowGirl2Teaser</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14:paraId="023039A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12.4%</w:t>
            </w:r>
          </w:p>
        </w:tc>
        <w:tc>
          <w:tcPr>
            <w:tcW w:w="0" w:type="auto"/>
            <w:tcBorders>
              <w:top w:val="single" w:sz="8" w:space="0" w:color="auto"/>
              <w:left w:val="nil"/>
              <w:bottom w:val="single" w:sz="8" w:space="0" w:color="auto"/>
              <w:right w:val="nil"/>
            </w:tcBorders>
            <w:shd w:val="clear" w:color="000000" w:fill="FFC7CE"/>
            <w:noWrap/>
            <w:vAlign w:val="bottom"/>
            <w:hideMark/>
          </w:tcPr>
          <w:p w14:paraId="0F205D9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14.5%</w:t>
            </w:r>
          </w:p>
        </w:tc>
        <w:tc>
          <w:tcPr>
            <w:tcW w:w="0" w:type="auto"/>
            <w:tcBorders>
              <w:top w:val="single" w:sz="8" w:space="0" w:color="auto"/>
              <w:left w:val="nil"/>
              <w:bottom w:val="single" w:sz="8" w:space="0" w:color="auto"/>
              <w:right w:val="nil"/>
            </w:tcBorders>
            <w:shd w:val="clear" w:color="000000" w:fill="FFC7CE"/>
            <w:noWrap/>
            <w:vAlign w:val="bottom"/>
            <w:hideMark/>
          </w:tcPr>
          <w:p w14:paraId="67B40E6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19.4%</w:t>
            </w:r>
          </w:p>
        </w:tc>
        <w:tc>
          <w:tcPr>
            <w:tcW w:w="0" w:type="auto"/>
            <w:tcBorders>
              <w:top w:val="single" w:sz="8" w:space="0" w:color="auto"/>
              <w:left w:val="single" w:sz="8" w:space="0" w:color="auto"/>
              <w:bottom w:val="single" w:sz="8" w:space="0" w:color="auto"/>
              <w:right w:val="single" w:sz="8" w:space="0" w:color="auto"/>
            </w:tcBorders>
            <w:shd w:val="clear" w:color="000000" w:fill="FFC7CE"/>
            <w:noWrap/>
            <w:vAlign w:val="bottom"/>
            <w:hideMark/>
          </w:tcPr>
          <w:p w14:paraId="01986E8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15.4%</w:t>
            </w:r>
          </w:p>
        </w:tc>
        <w:tc>
          <w:tcPr>
            <w:tcW w:w="0" w:type="auto"/>
            <w:tcBorders>
              <w:top w:val="single" w:sz="8" w:space="0" w:color="auto"/>
              <w:left w:val="nil"/>
              <w:bottom w:val="nil"/>
              <w:right w:val="nil"/>
            </w:tcBorders>
            <w:shd w:val="clear" w:color="000000" w:fill="FFC7CE"/>
            <w:noWrap/>
            <w:vAlign w:val="bottom"/>
            <w:hideMark/>
          </w:tcPr>
          <w:p w14:paraId="4FD4782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29.6%</w:t>
            </w:r>
          </w:p>
        </w:tc>
        <w:tc>
          <w:tcPr>
            <w:tcW w:w="0" w:type="auto"/>
            <w:tcBorders>
              <w:top w:val="single" w:sz="8" w:space="0" w:color="auto"/>
              <w:left w:val="nil"/>
              <w:bottom w:val="single" w:sz="8" w:space="0" w:color="auto"/>
              <w:right w:val="nil"/>
            </w:tcBorders>
            <w:shd w:val="clear" w:color="000000" w:fill="FFC7CE"/>
            <w:noWrap/>
            <w:vAlign w:val="bottom"/>
            <w:hideMark/>
          </w:tcPr>
          <w:p w14:paraId="25130EF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4.2%</w:t>
            </w:r>
          </w:p>
        </w:tc>
        <w:tc>
          <w:tcPr>
            <w:tcW w:w="0" w:type="auto"/>
            <w:tcBorders>
              <w:top w:val="nil"/>
              <w:left w:val="nil"/>
              <w:bottom w:val="single" w:sz="8" w:space="0" w:color="auto"/>
              <w:right w:val="nil"/>
            </w:tcBorders>
            <w:shd w:val="clear" w:color="000000" w:fill="D9D9D9"/>
            <w:noWrap/>
            <w:vAlign w:val="bottom"/>
            <w:hideMark/>
          </w:tcPr>
          <w:p w14:paraId="673317D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-2.7%</w:t>
            </w:r>
          </w:p>
        </w:tc>
        <w:tc>
          <w:tcPr>
            <w:tcW w:w="0" w:type="auto"/>
            <w:tcBorders>
              <w:top w:val="nil"/>
              <w:left w:val="nil"/>
              <w:bottom w:val="single" w:sz="8" w:space="0" w:color="auto"/>
              <w:right w:val="single" w:sz="8" w:space="0" w:color="auto"/>
            </w:tcBorders>
            <w:shd w:val="clear" w:color="000000" w:fill="D9D9D9"/>
            <w:noWrap/>
            <w:vAlign w:val="bottom"/>
            <w:hideMark/>
          </w:tcPr>
          <w:p w14:paraId="2E27613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-0.8%</w:t>
            </w:r>
          </w:p>
        </w:tc>
      </w:tr>
      <w:tr w:rsidR="004453D0" w:rsidRPr="004453D0" w14:paraId="54108DF8"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3BA93472"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D</w:t>
            </w:r>
          </w:p>
        </w:tc>
        <w:tc>
          <w:tcPr>
            <w:tcW w:w="0" w:type="auto"/>
            <w:tcBorders>
              <w:top w:val="nil"/>
              <w:left w:val="nil"/>
              <w:bottom w:val="nil"/>
              <w:right w:val="single" w:sz="8" w:space="0" w:color="auto"/>
            </w:tcBorders>
            <w:shd w:val="clear" w:color="auto" w:fill="auto"/>
            <w:noWrap/>
            <w:vAlign w:val="bottom"/>
            <w:hideMark/>
          </w:tcPr>
          <w:p w14:paraId="654DC158"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StEM_MagicHour</w:t>
            </w:r>
            <w:proofErr w:type="spellEnd"/>
            <w:r w:rsidRPr="004453D0">
              <w:rPr>
                <w:rFonts w:ascii="Arial" w:eastAsia="Times New Roman" w:hAnsi="Arial" w:cs="Arial"/>
                <w:color w:val="000000"/>
                <w:sz w:val="14"/>
                <w:szCs w:val="18"/>
              </w:rPr>
              <w:t xml:space="preserve"> cut 1</w:t>
            </w:r>
          </w:p>
        </w:tc>
        <w:tc>
          <w:tcPr>
            <w:tcW w:w="0" w:type="auto"/>
            <w:tcBorders>
              <w:top w:val="single" w:sz="8" w:space="0" w:color="auto"/>
              <w:left w:val="single" w:sz="8" w:space="0" w:color="auto"/>
              <w:bottom w:val="nil"/>
              <w:right w:val="nil"/>
            </w:tcBorders>
            <w:shd w:val="clear" w:color="000000" w:fill="CCFFCC"/>
            <w:noWrap/>
            <w:vAlign w:val="bottom"/>
            <w:hideMark/>
          </w:tcPr>
          <w:p w14:paraId="72FF3531"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-5.0%</w:t>
            </w:r>
          </w:p>
        </w:tc>
        <w:tc>
          <w:tcPr>
            <w:tcW w:w="0" w:type="auto"/>
            <w:tcBorders>
              <w:top w:val="nil"/>
              <w:left w:val="nil"/>
              <w:bottom w:val="nil"/>
              <w:right w:val="nil"/>
            </w:tcBorders>
            <w:shd w:val="clear" w:color="auto" w:fill="auto"/>
            <w:noWrap/>
            <w:vAlign w:val="bottom"/>
            <w:hideMark/>
          </w:tcPr>
          <w:p w14:paraId="43A88C0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0.4%</w:t>
            </w:r>
          </w:p>
        </w:tc>
        <w:tc>
          <w:tcPr>
            <w:tcW w:w="0" w:type="auto"/>
            <w:tcBorders>
              <w:top w:val="nil"/>
              <w:left w:val="nil"/>
              <w:bottom w:val="nil"/>
              <w:right w:val="nil"/>
            </w:tcBorders>
            <w:shd w:val="clear" w:color="auto" w:fill="auto"/>
            <w:noWrap/>
            <w:vAlign w:val="bottom"/>
            <w:hideMark/>
          </w:tcPr>
          <w:p w14:paraId="3411438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2.4%</w:t>
            </w:r>
          </w:p>
        </w:tc>
        <w:tc>
          <w:tcPr>
            <w:tcW w:w="0" w:type="auto"/>
            <w:tcBorders>
              <w:top w:val="nil"/>
              <w:left w:val="single" w:sz="8" w:space="0" w:color="auto"/>
              <w:bottom w:val="nil"/>
              <w:right w:val="single" w:sz="8" w:space="0" w:color="auto"/>
            </w:tcBorders>
            <w:shd w:val="clear" w:color="auto" w:fill="auto"/>
            <w:noWrap/>
            <w:vAlign w:val="bottom"/>
            <w:hideMark/>
          </w:tcPr>
          <w:p w14:paraId="15599C5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-0.3%</w:t>
            </w:r>
          </w:p>
        </w:tc>
        <w:tc>
          <w:tcPr>
            <w:tcW w:w="0" w:type="auto"/>
            <w:tcBorders>
              <w:top w:val="single" w:sz="8" w:space="0" w:color="auto"/>
              <w:left w:val="nil"/>
              <w:bottom w:val="nil"/>
              <w:right w:val="nil"/>
            </w:tcBorders>
            <w:shd w:val="clear" w:color="000000" w:fill="D9D9D9"/>
            <w:noWrap/>
            <w:vAlign w:val="bottom"/>
            <w:hideMark/>
          </w:tcPr>
          <w:p w14:paraId="29CEA15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-0.3%</w:t>
            </w:r>
          </w:p>
        </w:tc>
        <w:tc>
          <w:tcPr>
            <w:tcW w:w="0" w:type="auto"/>
            <w:tcBorders>
              <w:top w:val="single" w:sz="8" w:space="0" w:color="auto"/>
              <w:left w:val="nil"/>
              <w:bottom w:val="nil"/>
              <w:right w:val="nil"/>
            </w:tcBorders>
            <w:shd w:val="clear" w:color="000000" w:fill="CCFFCC"/>
            <w:noWrap/>
            <w:vAlign w:val="bottom"/>
            <w:hideMark/>
          </w:tcPr>
          <w:p w14:paraId="770FB515"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-11.1%</w:t>
            </w:r>
          </w:p>
        </w:tc>
        <w:tc>
          <w:tcPr>
            <w:tcW w:w="0" w:type="auto"/>
            <w:tcBorders>
              <w:top w:val="single" w:sz="8" w:space="0" w:color="auto"/>
              <w:left w:val="nil"/>
              <w:bottom w:val="nil"/>
              <w:right w:val="nil"/>
            </w:tcBorders>
            <w:shd w:val="clear" w:color="000000" w:fill="FFC7CE"/>
            <w:noWrap/>
            <w:vAlign w:val="bottom"/>
            <w:hideMark/>
          </w:tcPr>
          <w:p w14:paraId="30A2CED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29.3%</w:t>
            </w:r>
          </w:p>
        </w:tc>
        <w:tc>
          <w:tcPr>
            <w:tcW w:w="0" w:type="auto"/>
            <w:tcBorders>
              <w:top w:val="nil"/>
              <w:left w:val="nil"/>
              <w:bottom w:val="nil"/>
              <w:right w:val="single" w:sz="8" w:space="0" w:color="auto"/>
            </w:tcBorders>
            <w:shd w:val="clear" w:color="000000" w:fill="D9D9D9"/>
            <w:noWrap/>
            <w:vAlign w:val="bottom"/>
            <w:hideMark/>
          </w:tcPr>
          <w:p w14:paraId="70E6748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1.7%</w:t>
            </w:r>
          </w:p>
        </w:tc>
      </w:tr>
      <w:tr w:rsidR="004453D0" w:rsidRPr="004453D0" w14:paraId="4EFC7735"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1A234EEB"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57974F75"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StEM_MagicHour</w:t>
            </w:r>
            <w:proofErr w:type="spellEnd"/>
            <w:r w:rsidRPr="004453D0">
              <w:rPr>
                <w:rFonts w:ascii="Arial" w:eastAsia="Times New Roman" w:hAnsi="Arial" w:cs="Arial"/>
                <w:color w:val="000000"/>
                <w:sz w:val="14"/>
                <w:szCs w:val="18"/>
              </w:rPr>
              <w:t xml:space="preserve"> cut 2</w:t>
            </w:r>
          </w:p>
        </w:tc>
        <w:tc>
          <w:tcPr>
            <w:tcW w:w="0" w:type="auto"/>
            <w:tcBorders>
              <w:top w:val="nil"/>
              <w:left w:val="nil"/>
              <w:bottom w:val="nil"/>
              <w:right w:val="nil"/>
            </w:tcBorders>
            <w:shd w:val="clear" w:color="auto" w:fill="auto"/>
            <w:noWrap/>
            <w:vAlign w:val="bottom"/>
            <w:hideMark/>
          </w:tcPr>
          <w:p w14:paraId="62D01D4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-2.6%</w:t>
            </w:r>
          </w:p>
        </w:tc>
        <w:tc>
          <w:tcPr>
            <w:tcW w:w="0" w:type="auto"/>
            <w:tcBorders>
              <w:top w:val="nil"/>
              <w:left w:val="nil"/>
              <w:bottom w:val="nil"/>
              <w:right w:val="nil"/>
            </w:tcBorders>
            <w:shd w:val="clear" w:color="auto" w:fill="auto"/>
            <w:noWrap/>
            <w:vAlign w:val="bottom"/>
            <w:hideMark/>
          </w:tcPr>
          <w:p w14:paraId="650054E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1.1%</w:t>
            </w:r>
          </w:p>
        </w:tc>
        <w:tc>
          <w:tcPr>
            <w:tcW w:w="0" w:type="auto"/>
            <w:tcBorders>
              <w:top w:val="nil"/>
              <w:left w:val="nil"/>
              <w:bottom w:val="nil"/>
              <w:right w:val="nil"/>
            </w:tcBorders>
            <w:shd w:val="clear" w:color="auto" w:fill="auto"/>
            <w:noWrap/>
            <w:vAlign w:val="bottom"/>
            <w:hideMark/>
          </w:tcPr>
          <w:p w14:paraId="58C71F6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-1.4%</w:t>
            </w:r>
          </w:p>
        </w:tc>
        <w:tc>
          <w:tcPr>
            <w:tcW w:w="0" w:type="auto"/>
            <w:tcBorders>
              <w:top w:val="nil"/>
              <w:left w:val="single" w:sz="8" w:space="0" w:color="auto"/>
              <w:bottom w:val="nil"/>
              <w:right w:val="single" w:sz="8" w:space="0" w:color="auto"/>
            </w:tcBorders>
            <w:shd w:val="clear" w:color="auto" w:fill="auto"/>
            <w:noWrap/>
            <w:vAlign w:val="bottom"/>
            <w:hideMark/>
          </w:tcPr>
          <w:p w14:paraId="6A0B9BC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-1.3%</w:t>
            </w:r>
          </w:p>
        </w:tc>
        <w:tc>
          <w:tcPr>
            <w:tcW w:w="0" w:type="auto"/>
            <w:tcBorders>
              <w:top w:val="nil"/>
              <w:left w:val="nil"/>
              <w:bottom w:val="nil"/>
              <w:right w:val="nil"/>
            </w:tcBorders>
            <w:shd w:val="clear" w:color="000000" w:fill="D9D9D9"/>
            <w:noWrap/>
            <w:vAlign w:val="bottom"/>
            <w:hideMark/>
          </w:tcPr>
          <w:p w14:paraId="5A6550A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-1.7%</w:t>
            </w:r>
          </w:p>
        </w:tc>
        <w:tc>
          <w:tcPr>
            <w:tcW w:w="0" w:type="auto"/>
            <w:tcBorders>
              <w:top w:val="nil"/>
              <w:left w:val="nil"/>
              <w:bottom w:val="nil"/>
              <w:right w:val="nil"/>
            </w:tcBorders>
            <w:shd w:val="clear" w:color="000000" w:fill="CCFFCC"/>
            <w:noWrap/>
            <w:vAlign w:val="bottom"/>
            <w:hideMark/>
          </w:tcPr>
          <w:p w14:paraId="7BD40B8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-13.4%</w:t>
            </w:r>
          </w:p>
        </w:tc>
        <w:tc>
          <w:tcPr>
            <w:tcW w:w="0" w:type="auto"/>
            <w:tcBorders>
              <w:top w:val="nil"/>
              <w:left w:val="nil"/>
              <w:bottom w:val="nil"/>
              <w:right w:val="nil"/>
            </w:tcBorders>
            <w:shd w:val="clear" w:color="000000" w:fill="CCFFCC"/>
            <w:noWrap/>
            <w:vAlign w:val="bottom"/>
            <w:hideMark/>
          </w:tcPr>
          <w:p w14:paraId="10CC2E3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-10.8%</w:t>
            </w:r>
          </w:p>
        </w:tc>
        <w:tc>
          <w:tcPr>
            <w:tcW w:w="0" w:type="auto"/>
            <w:tcBorders>
              <w:top w:val="nil"/>
              <w:left w:val="nil"/>
              <w:bottom w:val="nil"/>
              <w:right w:val="single" w:sz="8" w:space="0" w:color="auto"/>
            </w:tcBorders>
            <w:shd w:val="clear" w:color="000000" w:fill="D9D9D9"/>
            <w:noWrap/>
            <w:vAlign w:val="bottom"/>
            <w:hideMark/>
          </w:tcPr>
          <w:p w14:paraId="0415AF8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2.4%</w:t>
            </w:r>
          </w:p>
        </w:tc>
      </w:tr>
      <w:tr w:rsidR="004453D0" w:rsidRPr="004453D0" w14:paraId="3929FCEE"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467614EE"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3B0DBEC9"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StEM_MagicHour</w:t>
            </w:r>
            <w:proofErr w:type="spellEnd"/>
            <w:r w:rsidRPr="004453D0">
              <w:rPr>
                <w:rFonts w:ascii="Arial" w:eastAsia="Times New Roman" w:hAnsi="Arial" w:cs="Arial"/>
                <w:color w:val="000000"/>
                <w:sz w:val="14"/>
                <w:szCs w:val="18"/>
              </w:rPr>
              <w:t xml:space="preserve"> cut 3</w:t>
            </w:r>
          </w:p>
        </w:tc>
        <w:tc>
          <w:tcPr>
            <w:tcW w:w="0" w:type="auto"/>
            <w:tcBorders>
              <w:top w:val="nil"/>
              <w:left w:val="nil"/>
              <w:bottom w:val="nil"/>
              <w:right w:val="nil"/>
            </w:tcBorders>
            <w:shd w:val="clear" w:color="auto" w:fill="auto"/>
            <w:noWrap/>
            <w:vAlign w:val="bottom"/>
            <w:hideMark/>
          </w:tcPr>
          <w:p w14:paraId="195CF41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-2.6%</w:t>
            </w:r>
          </w:p>
        </w:tc>
        <w:tc>
          <w:tcPr>
            <w:tcW w:w="0" w:type="auto"/>
            <w:tcBorders>
              <w:top w:val="nil"/>
              <w:left w:val="nil"/>
              <w:bottom w:val="nil"/>
              <w:right w:val="nil"/>
            </w:tcBorders>
            <w:shd w:val="clear" w:color="auto" w:fill="auto"/>
            <w:noWrap/>
            <w:vAlign w:val="bottom"/>
            <w:hideMark/>
          </w:tcPr>
          <w:p w14:paraId="1E0C223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0.8%</w:t>
            </w:r>
          </w:p>
        </w:tc>
        <w:tc>
          <w:tcPr>
            <w:tcW w:w="0" w:type="auto"/>
            <w:tcBorders>
              <w:top w:val="nil"/>
              <w:left w:val="nil"/>
              <w:bottom w:val="nil"/>
              <w:right w:val="nil"/>
            </w:tcBorders>
            <w:shd w:val="clear" w:color="auto" w:fill="auto"/>
            <w:noWrap/>
            <w:vAlign w:val="bottom"/>
            <w:hideMark/>
          </w:tcPr>
          <w:p w14:paraId="5289835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1.6%</w:t>
            </w:r>
          </w:p>
        </w:tc>
        <w:tc>
          <w:tcPr>
            <w:tcW w:w="0" w:type="auto"/>
            <w:tcBorders>
              <w:top w:val="nil"/>
              <w:left w:val="single" w:sz="8" w:space="0" w:color="auto"/>
              <w:bottom w:val="nil"/>
              <w:right w:val="single" w:sz="8" w:space="0" w:color="auto"/>
            </w:tcBorders>
            <w:shd w:val="clear" w:color="auto" w:fill="auto"/>
            <w:noWrap/>
            <w:vAlign w:val="bottom"/>
            <w:hideMark/>
          </w:tcPr>
          <w:p w14:paraId="0080F8B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0.2%</w:t>
            </w:r>
          </w:p>
        </w:tc>
        <w:tc>
          <w:tcPr>
            <w:tcW w:w="0" w:type="auto"/>
            <w:tcBorders>
              <w:top w:val="nil"/>
              <w:left w:val="nil"/>
              <w:bottom w:val="nil"/>
              <w:right w:val="nil"/>
            </w:tcBorders>
            <w:shd w:val="clear" w:color="000000" w:fill="D9D9D9"/>
            <w:noWrap/>
            <w:vAlign w:val="bottom"/>
            <w:hideMark/>
          </w:tcPr>
          <w:p w14:paraId="6ED1BF2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-0.5%</w:t>
            </w:r>
          </w:p>
        </w:tc>
        <w:tc>
          <w:tcPr>
            <w:tcW w:w="0" w:type="auto"/>
            <w:tcBorders>
              <w:top w:val="nil"/>
              <w:left w:val="nil"/>
              <w:bottom w:val="nil"/>
              <w:right w:val="nil"/>
            </w:tcBorders>
            <w:shd w:val="clear" w:color="000000" w:fill="CCFFCC"/>
            <w:noWrap/>
            <w:vAlign w:val="bottom"/>
            <w:hideMark/>
          </w:tcPr>
          <w:p w14:paraId="7F9FD42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-8.2%</w:t>
            </w:r>
          </w:p>
        </w:tc>
        <w:tc>
          <w:tcPr>
            <w:tcW w:w="0" w:type="auto"/>
            <w:tcBorders>
              <w:top w:val="nil"/>
              <w:left w:val="nil"/>
              <w:bottom w:val="nil"/>
              <w:right w:val="nil"/>
            </w:tcBorders>
            <w:shd w:val="clear" w:color="000000" w:fill="FFC7CE"/>
            <w:noWrap/>
            <w:vAlign w:val="bottom"/>
            <w:hideMark/>
          </w:tcPr>
          <w:p w14:paraId="319AA10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13.7%</w:t>
            </w:r>
          </w:p>
        </w:tc>
        <w:tc>
          <w:tcPr>
            <w:tcW w:w="0" w:type="auto"/>
            <w:tcBorders>
              <w:top w:val="nil"/>
              <w:left w:val="nil"/>
              <w:bottom w:val="nil"/>
              <w:right w:val="single" w:sz="8" w:space="0" w:color="auto"/>
            </w:tcBorders>
            <w:shd w:val="clear" w:color="000000" w:fill="D9D9D9"/>
            <w:noWrap/>
            <w:vAlign w:val="bottom"/>
            <w:hideMark/>
          </w:tcPr>
          <w:p w14:paraId="142060B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2.6%</w:t>
            </w:r>
          </w:p>
        </w:tc>
      </w:tr>
      <w:tr w:rsidR="004453D0" w:rsidRPr="004453D0" w14:paraId="442DD76C"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1AD90AC2"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137E7538"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StEM_WarmNight</w:t>
            </w:r>
            <w:proofErr w:type="spellEnd"/>
            <w:r w:rsidRPr="004453D0">
              <w:rPr>
                <w:rFonts w:ascii="Arial" w:eastAsia="Times New Roman" w:hAnsi="Arial" w:cs="Arial"/>
                <w:color w:val="000000"/>
                <w:sz w:val="14"/>
                <w:szCs w:val="18"/>
              </w:rPr>
              <w:t xml:space="preserve"> cut 1</w:t>
            </w:r>
          </w:p>
        </w:tc>
        <w:tc>
          <w:tcPr>
            <w:tcW w:w="0" w:type="auto"/>
            <w:tcBorders>
              <w:top w:val="nil"/>
              <w:left w:val="single" w:sz="8" w:space="0" w:color="auto"/>
              <w:bottom w:val="nil"/>
              <w:right w:val="nil"/>
            </w:tcBorders>
            <w:shd w:val="clear" w:color="000000" w:fill="CCFFCC"/>
            <w:noWrap/>
            <w:vAlign w:val="bottom"/>
            <w:hideMark/>
          </w:tcPr>
          <w:p w14:paraId="7563966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-4.2%</w:t>
            </w:r>
          </w:p>
        </w:tc>
        <w:tc>
          <w:tcPr>
            <w:tcW w:w="0" w:type="auto"/>
            <w:tcBorders>
              <w:top w:val="nil"/>
              <w:left w:val="nil"/>
              <w:bottom w:val="nil"/>
              <w:right w:val="nil"/>
            </w:tcBorders>
            <w:shd w:val="clear" w:color="auto" w:fill="auto"/>
            <w:noWrap/>
            <w:vAlign w:val="bottom"/>
            <w:hideMark/>
          </w:tcPr>
          <w:p w14:paraId="088E861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-0.5%</w:t>
            </w:r>
          </w:p>
        </w:tc>
        <w:tc>
          <w:tcPr>
            <w:tcW w:w="0" w:type="auto"/>
            <w:tcBorders>
              <w:top w:val="nil"/>
              <w:left w:val="nil"/>
              <w:bottom w:val="nil"/>
              <w:right w:val="nil"/>
            </w:tcBorders>
            <w:shd w:val="clear" w:color="auto" w:fill="auto"/>
            <w:noWrap/>
            <w:vAlign w:val="bottom"/>
            <w:hideMark/>
          </w:tcPr>
          <w:p w14:paraId="5EBB576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0.7%</w:t>
            </w:r>
          </w:p>
        </w:tc>
        <w:tc>
          <w:tcPr>
            <w:tcW w:w="0" w:type="auto"/>
            <w:tcBorders>
              <w:top w:val="nil"/>
              <w:left w:val="single" w:sz="8" w:space="0" w:color="auto"/>
              <w:bottom w:val="nil"/>
              <w:right w:val="single" w:sz="8" w:space="0" w:color="auto"/>
            </w:tcBorders>
            <w:shd w:val="clear" w:color="auto" w:fill="auto"/>
            <w:noWrap/>
            <w:vAlign w:val="bottom"/>
            <w:hideMark/>
          </w:tcPr>
          <w:p w14:paraId="541500F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-1.2%</w:t>
            </w:r>
          </w:p>
        </w:tc>
        <w:tc>
          <w:tcPr>
            <w:tcW w:w="0" w:type="auto"/>
            <w:tcBorders>
              <w:top w:val="nil"/>
              <w:left w:val="nil"/>
              <w:bottom w:val="nil"/>
              <w:right w:val="nil"/>
            </w:tcBorders>
            <w:shd w:val="clear" w:color="000000" w:fill="D9D9D9"/>
            <w:noWrap/>
            <w:vAlign w:val="bottom"/>
            <w:hideMark/>
          </w:tcPr>
          <w:p w14:paraId="44D2781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-1.5%</w:t>
            </w:r>
          </w:p>
        </w:tc>
        <w:tc>
          <w:tcPr>
            <w:tcW w:w="0" w:type="auto"/>
            <w:tcBorders>
              <w:top w:val="nil"/>
              <w:left w:val="nil"/>
              <w:bottom w:val="nil"/>
              <w:right w:val="nil"/>
            </w:tcBorders>
            <w:shd w:val="clear" w:color="000000" w:fill="CCFFCC"/>
            <w:noWrap/>
            <w:vAlign w:val="bottom"/>
            <w:hideMark/>
          </w:tcPr>
          <w:p w14:paraId="5956EAD1"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-11.5%</w:t>
            </w:r>
          </w:p>
        </w:tc>
        <w:tc>
          <w:tcPr>
            <w:tcW w:w="0" w:type="auto"/>
            <w:tcBorders>
              <w:top w:val="nil"/>
              <w:left w:val="nil"/>
              <w:bottom w:val="nil"/>
              <w:right w:val="nil"/>
            </w:tcBorders>
            <w:shd w:val="clear" w:color="000000" w:fill="D9D9D9"/>
            <w:noWrap/>
            <w:vAlign w:val="bottom"/>
            <w:hideMark/>
          </w:tcPr>
          <w:p w14:paraId="767B3E8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1.1%</w:t>
            </w:r>
          </w:p>
        </w:tc>
        <w:tc>
          <w:tcPr>
            <w:tcW w:w="0" w:type="auto"/>
            <w:tcBorders>
              <w:top w:val="nil"/>
              <w:left w:val="nil"/>
              <w:bottom w:val="nil"/>
              <w:right w:val="single" w:sz="8" w:space="0" w:color="auto"/>
            </w:tcBorders>
            <w:shd w:val="clear" w:color="000000" w:fill="D9D9D9"/>
            <w:noWrap/>
            <w:vAlign w:val="bottom"/>
            <w:hideMark/>
          </w:tcPr>
          <w:p w14:paraId="711B6CE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1.6%</w:t>
            </w:r>
          </w:p>
        </w:tc>
      </w:tr>
      <w:tr w:rsidR="004453D0" w:rsidRPr="004453D0" w14:paraId="7F458048" w14:textId="77777777" w:rsidTr="004453D0">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2DAE2DAA"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0E1AAE06"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StEM_WarmNight</w:t>
            </w:r>
            <w:proofErr w:type="spellEnd"/>
            <w:r w:rsidRPr="004453D0">
              <w:rPr>
                <w:rFonts w:ascii="Arial" w:eastAsia="Times New Roman" w:hAnsi="Arial" w:cs="Arial"/>
                <w:color w:val="000000"/>
                <w:sz w:val="14"/>
                <w:szCs w:val="18"/>
              </w:rPr>
              <w:t xml:space="preserve"> cut 2</w:t>
            </w:r>
          </w:p>
        </w:tc>
        <w:tc>
          <w:tcPr>
            <w:tcW w:w="0" w:type="auto"/>
            <w:tcBorders>
              <w:top w:val="nil"/>
              <w:left w:val="nil"/>
              <w:bottom w:val="single" w:sz="8" w:space="0" w:color="auto"/>
              <w:right w:val="nil"/>
            </w:tcBorders>
            <w:shd w:val="clear" w:color="auto" w:fill="auto"/>
            <w:noWrap/>
            <w:vAlign w:val="bottom"/>
            <w:hideMark/>
          </w:tcPr>
          <w:p w14:paraId="3092D8C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-2.7%</w:t>
            </w:r>
          </w:p>
        </w:tc>
        <w:tc>
          <w:tcPr>
            <w:tcW w:w="0" w:type="auto"/>
            <w:tcBorders>
              <w:top w:val="nil"/>
              <w:left w:val="nil"/>
              <w:bottom w:val="single" w:sz="8" w:space="0" w:color="auto"/>
              <w:right w:val="nil"/>
            </w:tcBorders>
            <w:shd w:val="clear" w:color="000000" w:fill="FFC7CE"/>
            <w:noWrap/>
            <w:vAlign w:val="bottom"/>
            <w:hideMark/>
          </w:tcPr>
          <w:p w14:paraId="0C93E1E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3.6%</w:t>
            </w:r>
          </w:p>
        </w:tc>
        <w:tc>
          <w:tcPr>
            <w:tcW w:w="0" w:type="auto"/>
            <w:tcBorders>
              <w:top w:val="nil"/>
              <w:left w:val="nil"/>
              <w:bottom w:val="single" w:sz="8" w:space="0" w:color="auto"/>
              <w:right w:val="nil"/>
            </w:tcBorders>
            <w:shd w:val="clear" w:color="000000" w:fill="CCFFCC"/>
            <w:noWrap/>
            <w:vAlign w:val="bottom"/>
            <w:hideMark/>
          </w:tcPr>
          <w:p w14:paraId="204F1671"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-3.1%</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151CC29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-1.5%</w:t>
            </w:r>
          </w:p>
        </w:tc>
        <w:tc>
          <w:tcPr>
            <w:tcW w:w="0" w:type="auto"/>
            <w:tcBorders>
              <w:top w:val="nil"/>
              <w:left w:val="nil"/>
              <w:bottom w:val="single" w:sz="8" w:space="0" w:color="auto"/>
              <w:right w:val="nil"/>
            </w:tcBorders>
            <w:shd w:val="clear" w:color="000000" w:fill="D9D9D9"/>
            <w:noWrap/>
            <w:vAlign w:val="bottom"/>
            <w:hideMark/>
          </w:tcPr>
          <w:p w14:paraId="0B6311E0"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-0.9%</w:t>
            </w:r>
          </w:p>
        </w:tc>
        <w:tc>
          <w:tcPr>
            <w:tcW w:w="0" w:type="auto"/>
            <w:tcBorders>
              <w:top w:val="nil"/>
              <w:left w:val="nil"/>
              <w:bottom w:val="single" w:sz="8" w:space="0" w:color="auto"/>
              <w:right w:val="nil"/>
            </w:tcBorders>
            <w:shd w:val="clear" w:color="000000" w:fill="CCFFCC"/>
            <w:noWrap/>
            <w:vAlign w:val="bottom"/>
            <w:hideMark/>
          </w:tcPr>
          <w:p w14:paraId="72B1761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-14.9%</w:t>
            </w:r>
          </w:p>
        </w:tc>
        <w:tc>
          <w:tcPr>
            <w:tcW w:w="0" w:type="auto"/>
            <w:tcBorders>
              <w:top w:val="nil"/>
              <w:left w:val="nil"/>
              <w:bottom w:val="single" w:sz="8" w:space="0" w:color="auto"/>
              <w:right w:val="nil"/>
            </w:tcBorders>
            <w:shd w:val="clear" w:color="000000" w:fill="CCFFCC"/>
            <w:noWrap/>
            <w:vAlign w:val="bottom"/>
            <w:hideMark/>
          </w:tcPr>
          <w:p w14:paraId="1D0D627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-27.4%</w:t>
            </w:r>
          </w:p>
        </w:tc>
        <w:tc>
          <w:tcPr>
            <w:tcW w:w="0" w:type="auto"/>
            <w:tcBorders>
              <w:top w:val="nil"/>
              <w:left w:val="nil"/>
              <w:bottom w:val="single" w:sz="8" w:space="0" w:color="auto"/>
              <w:right w:val="single" w:sz="8" w:space="0" w:color="auto"/>
            </w:tcBorders>
            <w:shd w:val="clear" w:color="000000" w:fill="D9D9D9"/>
            <w:noWrap/>
            <w:vAlign w:val="bottom"/>
            <w:hideMark/>
          </w:tcPr>
          <w:p w14:paraId="258876E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0.9%</w:t>
            </w:r>
          </w:p>
        </w:tc>
      </w:tr>
      <w:tr w:rsidR="004453D0" w:rsidRPr="004453D0" w14:paraId="4A9DD1B6" w14:textId="77777777" w:rsidTr="004453D0">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28575599"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G</w:t>
            </w:r>
          </w:p>
        </w:tc>
        <w:tc>
          <w:tcPr>
            <w:tcW w:w="0" w:type="auto"/>
            <w:tcBorders>
              <w:top w:val="nil"/>
              <w:left w:val="nil"/>
              <w:bottom w:val="nil"/>
              <w:right w:val="single" w:sz="8" w:space="0" w:color="auto"/>
            </w:tcBorders>
            <w:shd w:val="clear" w:color="auto" w:fill="auto"/>
            <w:noWrap/>
            <w:vAlign w:val="bottom"/>
            <w:hideMark/>
          </w:tcPr>
          <w:p w14:paraId="397BA9C5"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4453D0">
              <w:rPr>
                <w:rFonts w:ascii="Arial" w:eastAsia="Times New Roman" w:hAnsi="Arial" w:cs="Arial"/>
                <w:color w:val="000000"/>
                <w:sz w:val="14"/>
                <w:szCs w:val="18"/>
              </w:rPr>
              <w:t>BalloonFestival</w:t>
            </w:r>
            <w:proofErr w:type="spellEnd"/>
          </w:p>
        </w:tc>
        <w:tc>
          <w:tcPr>
            <w:tcW w:w="0" w:type="auto"/>
            <w:tcBorders>
              <w:top w:val="single" w:sz="8" w:space="0" w:color="auto"/>
              <w:left w:val="single" w:sz="8" w:space="0" w:color="auto"/>
              <w:bottom w:val="nil"/>
              <w:right w:val="nil"/>
            </w:tcBorders>
            <w:shd w:val="clear" w:color="000000" w:fill="FFC7CE"/>
            <w:noWrap/>
            <w:vAlign w:val="bottom"/>
            <w:hideMark/>
          </w:tcPr>
          <w:p w14:paraId="582CC69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34.4%</w:t>
            </w:r>
          </w:p>
        </w:tc>
        <w:tc>
          <w:tcPr>
            <w:tcW w:w="0" w:type="auto"/>
            <w:tcBorders>
              <w:top w:val="single" w:sz="8" w:space="0" w:color="auto"/>
              <w:left w:val="nil"/>
              <w:bottom w:val="nil"/>
              <w:right w:val="nil"/>
            </w:tcBorders>
            <w:shd w:val="clear" w:color="000000" w:fill="FFC7CE"/>
            <w:noWrap/>
            <w:vAlign w:val="bottom"/>
            <w:hideMark/>
          </w:tcPr>
          <w:p w14:paraId="48CAF7B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45.0%</w:t>
            </w:r>
          </w:p>
        </w:tc>
        <w:tc>
          <w:tcPr>
            <w:tcW w:w="0" w:type="auto"/>
            <w:tcBorders>
              <w:top w:val="single" w:sz="8" w:space="0" w:color="auto"/>
              <w:left w:val="nil"/>
              <w:bottom w:val="nil"/>
              <w:right w:val="nil"/>
            </w:tcBorders>
            <w:shd w:val="clear" w:color="000000" w:fill="FFC7CE"/>
            <w:noWrap/>
            <w:vAlign w:val="bottom"/>
            <w:hideMark/>
          </w:tcPr>
          <w:p w14:paraId="2D8D895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23.7%</w:t>
            </w:r>
          </w:p>
        </w:tc>
        <w:tc>
          <w:tcPr>
            <w:tcW w:w="0" w:type="auto"/>
            <w:tcBorders>
              <w:top w:val="single" w:sz="8" w:space="0" w:color="auto"/>
              <w:left w:val="single" w:sz="8" w:space="0" w:color="auto"/>
              <w:bottom w:val="nil"/>
              <w:right w:val="single" w:sz="8" w:space="0" w:color="auto"/>
            </w:tcBorders>
            <w:shd w:val="clear" w:color="000000" w:fill="FFC7CE"/>
            <w:noWrap/>
            <w:vAlign w:val="bottom"/>
            <w:hideMark/>
          </w:tcPr>
          <w:p w14:paraId="29DB678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33.0%</w:t>
            </w:r>
          </w:p>
        </w:tc>
        <w:tc>
          <w:tcPr>
            <w:tcW w:w="0" w:type="auto"/>
            <w:tcBorders>
              <w:top w:val="single" w:sz="8" w:space="0" w:color="auto"/>
              <w:left w:val="nil"/>
              <w:bottom w:val="nil"/>
              <w:right w:val="nil"/>
            </w:tcBorders>
            <w:shd w:val="clear" w:color="000000" w:fill="FFC7CE"/>
            <w:noWrap/>
            <w:vAlign w:val="bottom"/>
            <w:hideMark/>
          </w:tcPr>
          <w:p w14:paraId="611EE54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21.5%</w:t>
            </w:r>
          </w:p>
        </w:tc>
        <w:tc>
          <w:tcPr>
            <w:tcW w:w="0" w:type="auto"/>
            <w:tcBorders>
              <w:top w:val="single" w:sz="8" w:space="0" w:color="auto"/>
              <w:left w:val="nil"/>
              <w:bottom w:val="nil"/>
              <w:right w:val="nil"/>
            </w:tcBorders>
            <w:shd w:val="clear" w:color="000000" w:fill="FFC7CE"/>
            <w:noWrap/>
            <w:vAlign w:val="bottom"/>
            <w:hideMark/>
          </w:tcPr>
          <w:p w14:paraId="794FBD9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7.6%</w:t>
            </w:r>
          </w:p>
        </w:tc>
        <w:tc>
          <w:tcPr>
            <w:tcW w:w="0" w:type="auto"/>
            <w:tcBorders>
              <w:top w:val="single" w:sz="8" w:space="0" w:color="auto"/>
              <w:left w:val="nil"/>
              <w:bottom w:val="nil"/>
              <w:right w:val="nil"/>
            </w:tcBorders>
            <w:shd w:val="clear" w:color="000000" w:fill="CCFFCC"/>
            <w:noWrap/>
            <w:vAlign w:val="bottom"/>
            <w:hideMark/>
          </w:tcPr>
          <w:p w14:paraId="03287AE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-30.0%</w:t>
            </w:r>
          </w:p>
        </w:tc>
        <w:tc>
          <w:tcPr>
            <w:tcW w:w="0" w:type="auto"/>
            <w:tcBorders>
              <w:top w:val="nil"/>
              <w:left w:val="nil"/>
              <w:bottom w:val="nil"/>
              <w:right w:val="single" w:sz="8" w:space="0" w:color="auto"/>
            </w:tcBorders>
            <w:shd w:val="clear" w:color="000000" w:fill="D9D9D9"/>
            <w:noWrap/>
            <w:vAlign w:val="bottom"/>
            <w:hideMark/>
          </w:tcPr>
          <w:p w14:paraId="42FEF8D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-2.6%</w:t>
            </w:r>
          </w:p>
        </w:tc>
      </w:tr>
      <w:tr w:rsidR="004453D0" w:rsidRPr="004453D0" w14:paraId="0E6DECFF" w14:textId="77777777" w:rsidTr="004453D0">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23831008"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class H</w:t>
            </w:r>
          </w:p>
        </w:tc>
        <w:tc>
          <w:tcPr>
            <w:tcW w:w="0" w:type="auto"/>
            <w:tcBorders>
              <w:top w:val="single" w:sz="8" w:space="0" w:color="auto"/>
              <w:left w:val="nil"/>
              <w:bottom w:val="nil"/>
              <w:right w:val="single" w:sz="8" w:space="0" w:color="auto"/>
            </w:tcBorders>
            <w:shd w:val="clear" w:color="auto" w:fill="auto"/>
            <w:noWrap/>
            <w:vAlign w:val="bottom"/>
            <w:hideMark/>
          </w:tcPr>
          <w:p w14:paraId="760ABF5F"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EBU_04_Hurdles</w:t>
            </w:r>
          </w:p>
        </w:tc>
        <w:tc>
          <w:tcPr>
            <w:tcW w:w="0" w:type="auto"/>
            <w:tcBorders>
              <w:top w:val="single" w:sz="8" w:space="0" w:color="auto"/>
              <w:left w:val="single" w:sz="8" w:space="0" w:color="auto"/>
              <w:bottom w:val="nil"/>
              <w:right w:val="nil"/>
            </w:tcBorders>
            <w:shd w:val="clear" w:color="000000" w:fill="FFC7CE"/>
            <w:noWrap/>
            <w:vAlign w:val="bottom"/>
            <w:hideMark/>
          </w:tcPr>
          <w:p w14:paraId="155C8FC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28.4%</w:t>
            </w:r>
          </w:p>
        </w:tc>
        <w:tc>
          <w:tcPr>
            <w:tcW w:w="0" w:type="auto"/>
            <w:tcBorders>
              <w:top w:val="single" w:sz="8" w:space="0" w:color="auto"/>
              <w:left w:val="nil"/>
              <w:bottom w:val="nil"/>
              <w:right w:val="nil"/>
            </w:tcBorders>
            <w:shd w:val="clear" w:color="000000" w:fill="FFC7CE"/>
            <w:noWrap/>
            <w:vAlign w:val="bottom"/>
            <w:hideMark/>
          </w:tcPr>
          <w:p w14:paraId="1B03BCD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16.7%</w:t>
            </w:r>
          </w:p>
        </w:tc>
        <w:tc>
          <w:tcPr>
            <w:tcW w:w="0" w:type="auto"/>
            <w:tcBorders>
              <w:top w:val="single" w:sz="8" w:space="0" w:color="auto"/>
              <w:left w:val="nil"/>
              <w:bottom w:val="nil"/>
              <w:right w:val="nil"/>
            </w:tcBorders>
            <w:shd w:val="clear" w:color="000000" w:fill="FFC7CE"/>
            <w:noWrap/>
            <w:vAlign w:val="bottom"/>
            <w:hideMark/>
          </w:tcPr>
          <w:p w14:paraId="7970B396"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30.9%</w:t>
            </w:r>
          </w:p>
        </w:tc>
        <w:tc>
          <w:tcPr>
            <w:tcW w:w="0" w:type="auto"/>
            <w:tcBorders>
              <w:top w:val="single" w:sz="8" w:space="0" w:color="auto"/>
              <w:left w:val="single" w:sz="8" w:space="0" w:color="auto"/>
              <w:bottom w:val="nil"/>
              <w:right w:val="single" w:sz="8" w:space="0" w:color="auto"/>
            </w:tcBorders>
            <w:shd w:val="clear" w:color="000000" w:fill="FFC7CE"/>
            <w:noWrap/>
            <w:vAlign w:val="bottom"/>
            <w:hideMark/>
          </w:tcPr>
          <w:p w14:paraId="73A66AC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25.9%</w:t>
            </w:r>
          </w:p>
        </w:tc>
        <w:tc>
          <w:tcPr>
            <w:tcW w:w="0" w:type="auto"/>
            <w:tcBorders>
              <w:top w:val="single" w:sz="8" w:space="0" w:color="auto"/>
              <w:left w:val="nil"/>
              <w:bottom w:val="nil"/>
              <w:right w:val="nil"/>
            </w:tcBorders>
            <w:shd w:val="clear" w:color="000000" w:fill="FFC7CE"/>
            <w:noWrap/>
            <w:vAlign w:val="bottom"/>
            <w:hideMark/>
          </w:tcPr>
          <w:p w14:paraId="525AC2F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14.6%</w:t>
            </w:r>
          </w:p>
        </w:tc>
        <w:tc>
          <w:tcPr>
            <w:tcW w:w="0" w:type="auto"/>
            <w:tcBorders>
              <w:top w:val="single" w:sz="8" w:space="0" w:color="auto"/>
              <w:left w:val="nil"/>
              <w:bottom w:val="nil"/>
              <w:right w:val="nil"/>
            </w:tcBorders>
            <w:shd w:val="clear" w:color="000000" w:fill="FFC7CE"/>
            <w:noWrap/>
            <w:vAlign w:val="bottom"/>
            <w:hideMark/>
          </w:tcPr>
          <w:p w14:paraId="7EF7190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81.5%</w:t>
            </w:r>
          </w:p>
        </w:tc>
        <w:tc>
          <w:tcPr>
            <w:tcW w:w="0" w:type="auto"/>
            <w:tcBorders>
              <w:top w:val="single" w:sz="8" w:space="0" w:color="auto"/>
              <w:left w:val="nil"/>
              <w:bottom w:val="nil"/>
              <w:right w:val="nil"/>
            </w:tcBorders>
            <w:shd w:val="clear" w:color="000000" w:fill="FFC7CE"/>
            <w:noWrap/>
            <w:vAlign w:val="bottom"/>
            <w:hideMark/>
          </w:tcPr>
          <w:p w14:paraId="68883FC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115.9%</w:t>
            </w:r>
          </w:p>
        </w:tc>
        <w:tc>
          <w:tcPr>
            <w:tcW w:w="0" w:type="auto"/>
            <w:tcBorders>
              <w:top w:val="single" w:sz="8" w:space="0" w:color="auto"/>
              <w:left w:val="nil"/>
              <w:bottom w:val="nil"/>
              <w:right w:val="single" w:sz="8" w:space="0" w:color="auto"/>
            </w:tcBorders>
            <w:shd w:val="clear" w:color="000000" w:fill="CCFFCC"/>
            <w:noWrap/>
            <w:vAlign w:val="bottom"/>
            <w:hideMark/>
          </w:tcPr>
          <w:p w14:paraId="4E041A3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-12.1%</w:t>
            </w:r>
          </w:p>
        </w:tc>
      </w:tr>
      <w:tr w:rsidR="004453D0" w:rsidRPr="004453D0" w14:paraId="25072E94" w14:textId="77777777" w:rsidTr="004453D0">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2A29BDA4"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1E5D0F9A"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EBU_06_Start</w:t>
            </w:r>
          </w:p>
        </w:tc>
        <w:tc>
          <w:tcPr>
            <w:tcW w:w="0" w:type="auto"/>
            <w:tcBorders>
              <w:top w:val="nil"/>
              <w:left w:val="single" w:sz="8" w:space="0" w:color="auto"/>
              <w:bottom w:val="single" w:sz="8" w:space="0" w:color="auto"/>
              <w:right w:val="nil"/>
            </w:tcBorders>
            <w:shd w:val="clear" w:color="000000" w:fill="FFC7CE"/>
            <w:noWrap/>
            <w:vAlign w:val="bottom"/>
            <w:hideMark/>
          </w:tcPr>
          <w:p w14:paraId="732C444F"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45.8%</w:t>
            </w:r>
          </w:p>
        </w:tc>
        <w:tc>
          <w:tcPr>
            <w:tcW w:w="0" w:type="auto"/>
            <w:tcBorders>
              <w:top w:val="nil"/>
              <w:left w:val="nil"/>
              <w:bottom w:val="single" w:sz="8" w:space="0" w:color="auto"/>
              <w:right w:val="nil"/>
            </w:tcBorders>
            <w:shd w:val="clear" w:color="000000" w:fill="FFC7CE"/>
            <w:noWrap/>
            <w:vAlign w:val="bottom"/>
            <w:hideMark/>
          </w:tcPr>
          <w:p w14:paraId="044581D7"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39.0%</w:t>
            </w:r>
          </w:p>
        </w:tc>
        <w:tc>
          <w:tcPr>
            <w:tcW w:w="0" w:type="auto"/>
            <w:tcBorders>
              <w:top w:val="nil"/>
              <w:left w:val="nil"/>
              <w:bottom w:val="single" w:sz="8" w:space="0" w:color="auto"/>
              <w:right w:val="nil"/>
            </w:tcBorders>
            <w:shd w:val="clear" w:color="000000" w:fill="FFC7CE"/>
            <w:noWrap/>
            <w:vAlign w:val="bottom"/>
            <w:hideMark/>
          </w:tcPr>
          <w:p w14:paraId="7992C163"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42.0%</w:t>
            </w:r>
          </w:p>
        </w:tc>
        <w:tc>
          <w:tcPr>
            <w:tcW w:w="0" w:type="auto"/>
            <w:tcBorders>
              <w:top w:val="nil"/>
              <w:left w:val="single" w:sz="8" w:space="0" w:color="auto"/>
              <w:bottom w:val="single" w:sz="8" w:space="0" w:color="auto"/>
              <w:right w:val="single" w:sz="8" w:space="0" w:color="auto"/>
            </w:tcBorders>
            <w:shd w:val="clear" w:color="000000" w:fill="FFC7CE"/>
            <w:noWrap/>
            <w:vAlign w:val="bottom"/>
            <w:hideMark/>
          </w:tcPr>
          <w:p w14:paraId="0E11DA3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42.2%</w:t>
            </w:r>
          </w:p>
        </w:tc>
        <w:tc>
          <w:tcPr>
            <w:tcW w:w="0" w:type="auto"/>
            <w:tcBorders>
              <w:top w:val="nil"/>
              <w:left w:val="nil"/>
              <w:bottom w:val="single" w:sz="8" w:space="0" w:color="auto"/>
              <w:right w:val="nil"/>
            </w:tcBorders>
            <w:shd w:val="clear" w:color="000000" w:fill="FFC7CE"/>
            <w:noWrap/>
            <w:vAlign w:val="bottom"/>
            <w:hideMark/>
          </w:tcPr>
          <w:p w14:paraId="5DED558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28.7%</w:t>
            </w:r>
          </w:p>
        </w:tc>
        <w:tc>
          <w:tcPr>
            <w:tcW w:w="0" w:type="auto"/>
            <w:tcBorders>
              <w:top w:val="nil"/>
              <w:left w:val="nil"/>
              <w:bottom w:val="single" w:sz="8" w:space="0" w:color="auto"/>
              <w:right w:val="nil"/>
            </w:tcBorders>
            <w:shd w:val="clear" w:color="000000" w:fill="FFC7CE"/>
            <w:noWrap/>
            <w:vAlign w:val="bottom"/>
            <w:hideMark/>
          </w:tcPr>
          <w:p w14:paraId="74F63AC8"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66.7%</w:t>
            </w:r>
          </w:p>
        </w:tc>
        <w:tc>
          <w:tcPr>
            <w:tcW w:w="0" w:type="auto"/>
            <w:tcBorders>
              <w:top w:val="nil"/>
              <w:left w:val="nil"/>
              <w:bottom w:val="single" w:sz="8" w:space="0" w:color="auto"/>
              <w:right w:val="nil"/>
            </w:tcBorders>
            <w:shd w:val="clear" w:color="000000" w:fill="FFC7CE"/>
            <w:noWrap/>
            <w:vAlign w:val="bottom"/>
            <w:hideMark/>
          </w:tcPr>
          <w:p w14:paraId="253A13B4"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45.5%</w:t>
            </w:r>
          </w:p>
        </w:tc>
        <w:tc>
          <w:tcPr>
            <w:tcW w:w="0" w:type="auto"/>
            <w:tcBorders>
              <w:top w:val="nil"/>
              <w:left w:val="nil"/>
              <w:bottom w:val="single" w:sz="8" w:space="0" w:color="auto"/>
              <w:right w:val="single" w:sz="8" w:space="0" w:color="auto"/>
            </w:tcBorders>
            <w:shd w:val="clear" w:color="000000" w:fill="CCFFCC"/>
            <w:noWrap/>
            <w:vAlign w:val="bottom"/>
            <w:hideMark/>
          </w:tcPr>
          <w:p w14:paraId="40129C6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-6.6%</w:t>
            </w:r>
          </w:p>
        </w:tc>
      </w:tr>
      <w:tr w:rsidR="004453D0" w:rsidRPr="004453D0" w14:paraId="0CC18E83" w14:textId="77777777" w:rsidTr="004453D0">
        <w:trPr>
          <w:trHeight w:val="330"/>
          <w:jc w:val="center"/>
        </w:trPr>
        <w:tc>
          <w:tcPr>
            <w:tcW w:w="0" w:type="auto"/>
            <w:tcBorders>
              <w:top w:val="nil"/>
              <w:left w:val="single" w:sz="8" w:space="0" w:color="auto"/>
              <w:bottom w:val="single" w:sz="8" w:space="0" w:color="auto"/>
              <w:right w:val="nil"/>
            </w:tcBorders>
            <w:shd w:val="clear" w:color="auto" w:fill="auto"/>
            <w:noWrap/>
            <w:vAlign w:val="bottom"/>
            <w:hideMark/>
          </w:tcPr>
          <w:p w14:paraId="1F92B3B7"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4"/>
                <w:szCs w:val="24"/>
              </w:rPr>
            </w:pPr>
            <w:r w:rsidRPr="004453D0">
              <w:rPr>
                <w:rFonts w:ascii="Calibri" w:eastAsia="Times New Roman" w:hAnsi="Calibri"/>
                <w:color w:val="000000"/>
                <w:sz w:val="14"/>
                <w:szCs w:val="24"/>
              </w:rPr>
              <w:t> </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5A05460D" w14:textId="77777777" w:rsidR="004453D0" w:rsidRPr="004453D0" w:rsidRDefault="004453D0" w:rsidP="004453D0">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4"/>
                <w:szCs w:val="18"/>
              </w:rPr>
            </w:pPr>
            <w:r w:rsidRPr="004453D0">
              <w:rPr>
                <w:rFonts w:ascii="Arial" w:eastAsia="Times New Roman" w:hAnsi="Arial" w:cs="Arial"/>
                <w:b/>
                <w:bCs/>
                <w:color w:val="000000"/>
                <w:sz w:val="14"/>
                <w:szCs w:val="18"/>
              </w:rPr>
              <w:t>Overall</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14:paraId="175D4102"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8.8%</w:t>
            </w:r>
          </w:p>
        </w:tc>
        <w:tc>
          <w:tcPr>
            <w:tcW w:w="0" w:type="auto"/>
            <w:tcBorders>
              <w:top w:val="single" w:sz="8" w:space="0" w:color="auto"/>
              <w:left w:val="nil"/>
              <w:bottom w:val="single" w:sz="8" w:space="0" w:color="auto"/>
              <w:right w:val="nil"/>
            </w:tcBorders>
            <w:shd w:val="clear" w:color="000000" w:fill="FFC7CE"/>
            <w:noWrap/>
            <w:vAlign w:val="bottom"/>
            <w:hideMark/>
          </w:tcPr>
          <w:p w14:paraId="6F93ACDC"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11.0%</w:t>
            </w:r>
          </w:p>
        </w:tc>
        <w:tc>
          <w:tcPr>
            <w:tcW w:w="0" w:type="auto"/>
            <w:tcBorders>
              <w:top w:val="single" w:sz="8" w:space="0" w:color="auto"/>
              <w:left w:val="nil"/>
              <w:bottom w:val="single" w:sz="8" w:space="0" w:color="auto"/>
              <w:right w:val="nil"/>
            </w:tcBorders>
            <w:shd w:val="clear" w:color="000000" w:fill="FFC7CE"/>
            <w:noWrap/>
            <w:vAlign w:val="bottom"/>
            <w:hideMark/>
          </w:tcPr>
          <w:p w14:paraId="0F5B6A89"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11.2%</w:t>
            </w:r>
          </w:p>
        </w:tc>
        <w:tc>
          <w:tcPr>
            <w:tcW w:w="0" w:type="auto"/>
            <w:tcBorders>
              <w:top w:val="single" w:sz="8" w:space="0" w:color="auto"/>
              <w:left w:val="single" w:sz="8" w:space="0" w:color="auto"/>
              <w:bottom w:val="single" w:sz="8" w:space="0" w:color="auto"/>
              <w:right w:val="single" w:sz="8" w:space="0" w:color="auto"/>
            </w:tcBorders>
            <w:shd w:val="clear" w:color="000000" w:fill="FFC7CE"/>
            <w:noWrap/>
            <w:vAlign w:val="bottom"/>
            <w:hideMark/>
          </w:tcPr>
          <w:p w14:paraId="4112D1ED"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10.2%</w:t>
            </w:r>
          </w:p>
        </w:tc>
        <w:tc>
          <w:tcPr>
            <w:tcW w:w="0" w:type="auto"/>
            <w:tcBorders>
              <w:top w:val="single" w:sz="8" w:space="0" w:color="auto"/>
              <w:left w:val="nil"/>
              <w:bottom w:val="single" w:sz="8" w:space="0" w:color="auto"/>
              <w:right w:val="nil"/>
            </w:tcBorders>
            <w:shd w:val="clear" w:color="000000" w:fill="FFC7CE"/>
            <w:noWrap/>
            <w:vAlign w:val="bottom"/>
            <w:hideMark/>
          </w:tcPr>
          <w:p w14:paraId="0A0C47DE"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7.1%</w:t>
            </w:r>
          </w:p>
        </w:tc>
        <w:tc>
          <w:tcPr>
            <w:tcW w:w="0" w:type="auto"/>
            <w:tcBorders>
              <w:top w:val="single" w:sz="8" w:space="0" w:color="auto"/>
              <w:left w:val="nil"/>
              <w:bottom w:val="single" w:sz="8" w:space="0" w:color="auto"/>
              <w:right w:val="nil"/>
            </w:tcBorders>
            <w:shd w:val="clear" w:color="000000" w:fill="FFC7CE"/>
            <w:noWrap/>
            <w:vAlign w:val="bottom"/>
            <w:hideMark/>
          </w:tcPr>
          <w:p w14:paraId="142DD02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9.1%</w:t>
            </w:r>
          </w:p>
        </w:tc>
        <w:tc>
          <w:tcPr>
            <w:tcW w:w="0" w:type="auto"/>
            <w:tcBorders>
              <w:top w:val="single" w:sz="8" w:space="0" w:color="auto"/>
              <w:left w:val="nil"/>
              <w:bottom w:val="single" w:sz="8" w:space="0" w:color="auto"/>
              <w:right w:val="nil"/>
            </w:tcBorders>
            <w:shd w:val="clear" w:color="000000" w:fill="CCFFCC"/>
            <w:noWrap/>
            <w:vAlign w:val="bottom"/>
            <w:hideMark/>
          </w:tcPr>
          <w:p w14:paraId="3C979DCB"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4453D0">
              <w:rPr>
                <w:rFonts w:ascii="Arial" w:eastAsia="Times New Roman" w:hAnsi="Arial" w:cs="Arial"/>
                <w:sz w:val="14"/>
                <w:szCs w:val="18"/>
              </w:rPr>
              <w:t>-6.0%</w:t>
            </w:r>
          </w:p>
        </w:tc>
        <w:tc>
          <w:tcPr>
            <w:tcW w:w="0" w:type="auto"/>
            <w:tcBorders>
              <w:top w:val="nil"/>
              <w:left w:val="nil"/>
              <w:bottom w:val="single" w:sz="8" w:space="0" w:color="auto"/>
              <w:right w:val="single" w:sz="8" w:space="0" w:color="auto"/>
            </w:tcBorders>
            <w:shd w:val="clear" w:color="000000" w:fill="D9D9D9"/>
            <w:noWrap/>
            <w:vAlign w:val="bottom"/>
            <w:hideMark/>
          </w:tcPr>
          <w:p w14:paraId="1F8D59FA" w14:textId="77777777" w:rsidR="004453D0" w:rsidRPr="004453D0" w:rsidRDefault="004453D0" w:rsidP="004453D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4453D0">
              <w:rPr>
                <w:rFonts w:ascii="Arial" w:eastAsia="Times New Roman" w:hAnsi="Arial" w:cs="Arial"/>
                <w:color w:val="000000"/>
                <w:sz w:val="14"/>
                <w:szCs w:val="18"/>
              </w:rPr>
              <w:t>-0.3%</w:t>
            </w:r>
          </w:p>
        </w:tc>
      </w:tr>
    </w:tbl>
    <w:p w14:paraId="3E207AFF" w14:textId="77777777" w:rsidR="004453D0" w:rsidRPr="004453D0" w:rsidRDefault="004453D0" w:rsidP="004453D0"/>
    <w:p w14:paraId="4069E1A9" w14:textId="243DD76F" w:rsidR="00F7387F" w:rsidRDefault="00A93106" w:rsidP="00A93106">
      <w:pPr>
        <w:tabs>
          <w:tab w:val="clear" w:pos="360"/>
          <w:tab w:val="clear" w:pos="720"/>
          <w:tab w:val="clear" w:pos="1080"/>
          <w:tab w:val="clear" w:pos="1440"/>
        </w:tabs>
        <w:overflowPunct/>
        <w:autoSpaceDE/>
        <w:autoSpaceDN/>
        <w:adjustRightInd/>
        <w:spacing w:before="0" w:line="276" w:lineRule="auto"/>
        <w:jc w:val="both"/>
        <w:textAlignment w:val="auto"/>
        <w:rPr>
          <w:szCs w:val="24"/>
        </w:rPr>
      </w:pPr>
      <w:r>
        <w:rPr>
          <w:szCs w:val="24"/>
        </w:rPr>
        <w:t xml:space="preserve">Subjectively, the anchor performs better than the combination, because the </w:t>
      </w:r>
      <w:proofErr w:type="spellStart"/>
      <w:r>
        <w:rPr>
          <w:szCs w:val="24"/>
        </w:rPr>
        <w:t>reshaper</w:t>
      </w:r>
      <w:proofErr w:type="spellEnd"/>
      <w:r>
        <w:rPr>
          <w:szCs w:val="24"/>
        </w:rPr>
        <w:t xml:space="preserve"> codeword redistribution and the CE1 luma QP adjustment attempt to tackle the same issue. As a consequence, the bright areas of the combination look very </w:t>
      </w:r>
      <w:r w:rsidR="00F7387F">
        <w:rPr>
          <w:szCs w:val="24"/>
        </w:rPr>
        <w:t>good, but</w:t>
      </w:r>
      <w:r>
        <w:rPr>
          <w:szCs w:val="24"/>
        </w:rPr>
        <w:t xml:space="preserve"> at the cost of </w:t>
      </w:r>
      <w:r w:rsidR="00F7387F">
        <w:rPr>
          <w:szCs w:val="24"/>
        </w:rPr>
        <w:t xml:space="preserve">a </w:t>
      </w:r>
      <w:r>
        <w:rPr>
          <w:szCs w:val="24"/>
        </w:rPr>
        <w:t>poor representation of the dark areas.</w:t>
      </w:r>
      <w:r w:rsidR="00274FAC">
        <w:rPr>
          <w:szCs w:val="24"/>
        </w:rPr>
        <w:t xml:space="preserve"> </w:t>
      </w:r>
      <w:r>
        <w:rPr>
          <w:szCs w:val="24"/>
        </w:rPr>
        <w:t xml:space="preserve">Similarly, the chroma QP adjustment and the single chroma scaling </w:t>
      </w:r>
      <w:r w:rsidR="00F7387F">
        <w:rPr>
          <w:szCs w:val="24"/>
        </w:rPr>
        <w:t>also attempt to improve the same issue, that is, the color artifacts.</w:t>
      </w:r>
    </w:p>
    <w:p w14:paraId="4B014DA3" w14:textId="77777777" w:rsidR="00F7387F" w:rsidRDefault="00F7387F" w:rsidP="00A93106">
      <w:pPr>
        <w:tabs>
          <w:tab w:val="clear" w:pos="360"/>
          <w:tab w:val="clear" w:pos="720"/>
          <w:tab w:val="clear" w:pos="1080"/>
          <w:tab w:val="clear" w:pos="1440"/>
        </w:tabs>
        <w:overflowPunct/>
        <w:autoSpaceDE/>
        <w:autoSpaceDN/>
        <w:adjustRightInd/>
        <w:spacing w:before="0" w:line="276" w:lineRule="auto"/>
        <w:jc w:val="both"/>
        <w:textAlignment w:val="auto"/>
        <w:rPr>
          <w:szCs w:val="24"/>
        </w:rPr>
      </w:pPr>
    </w:p>
    <w:p w14:paraId="3E76A1C4" w14:textId="77777777" w:rsidR="00F7387F" w:rsidRDefault="00F7387F" w:rsidP="00A93106">
      <w:pPr>
        <w:tabs>
          <w:tab w:val="clear" w:pos="360"/>
          <w:tab w:val="clear" w:pos="720"/>
          <w:tab w:val="clear" w:pos="1080"/>
          <w:tab w:val="clear" w:pos="1440"/>
        </w:tabs>
        <w:overflowPunct/>
        <w:autoSpaceDE/>
        <w:autoSpaceDN/>
        <w:adjustRightInd/>
        <w:spacing w:before="0" w:line="276" w:lineRule="auto"/>
        <w:jc w:val="both"/>
        <w:textAlignment w:val="auto"/>
        <w:rPr>
          <w:szCs w:val="24"/>
        </w:rPr>
      </w:pPr>
      <w:r>
        <w:rPr>
          <w:szCs w:val="24"/>
        </w:rPr>
        <w:t>In order to harmonize the combination, two changes are performed:</w:t>
      </w:r>
    </w:p>
    <w:p w14:paraId="3A00C452" w14:textId="3AD7D3B3" w:rsidR="00F7387F" w:rsidRDefault="00F7387F" w:rsidP="00FF0432">
      <w:pPr>
        <w:pStyle w:val="ListParagraph"/>
        <w:numPr>
          <w:ilvl w:val="0"/>
          <w:numId w:val="6"/>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Average-luma controlled adaptive QP</w:t>
      </w:r>
      <w:r>
        <w:rPr>
          <w:szCs w:val="24"/>
        </w:rPr>
        <w:t xml:space="preserve"> is set to be considerably less aggressive than in CE1</w:t>
      </w:r>
    </w:p>
    <w:p w14:paraId="6218B634" w14:textId="18AB9878" w:rsidR="00F7387F" w:rsidRDefault="00F7387F" w:rsidP="00FF0432">
      <w:pPr>
        <w:pStyle w:val="ListParagraph"/>
        <w:numPr>
          <w:ilvl w:val="1"/>
          <w:numId w:val="6"/>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Pr>
          <w:szCs w:val="24"/>
        </w:rPr>
        <w:t>The input table to HM with the QP adjustments is modified accordingly</w:t>
      </w:r>
      <w:r w:rsidR="00646EB7">
        <w:rPr>
          <w:szCs w:val="24"/>
        </w:rPr>
        <w:t>:</w:t>
      </w:r>
    </w:p>
    <w:p w14:paraId="632B8C20" w14:textId="0F227650" w:rsidR="00646EB7" w:rsidRPr="00646EB7" w:rsidRDefault="00646EB7" w:rsidP="00646EB7">
      <w:pPr>
        <w:pStyle w:val="ListParagraph"/>
        <w:tabs>
          <w:tab w:val="clear" w:pos="360"/>
          <w:tab w:val="clear" w:pos="720"/>
          <w:tab w:val="clear" w:pos="1080"/>
          <w:tab w:val="clear" w:pos="1440"/>
        </w:tabs>
        <w:overflowPunct/>
        <w:autoSpaceDE/>
        <w:autoSpaceDN/>
        <w:adjustRightInd/>
        <w:spacing w:before="0" w:line="276" w:lineRule="auto"/>
        <w:ind w:left="1440"/>
        <w:contextualSpacing w:val="0"/>
        <w:jc w:val="both"/>
        <w:textAlignment w:val="auto"/>
        <w:rPr>
          <w:szCs w:val="24"/>
        </w:rPr>
      </w:pPr>
      <w:r w:rsidRPr="00646EB7">
        <w:rPr>
          <w:szCs w:val="24"/>
        </w:rPr>
        <w:t>[</w:t>
      </w:r>
      <w:r w:rsidRPr="00646EB7">
        <w:rPr>
          <w:szCs w:val="24"/>
        </w:rPr>
        <w:t>0 0</w:t>
      </w:r>
      <w:r w:rsidRPr="00646EB7">
        <w:rPr>
          <w:szCs w:val="24"/>
        </w:rPr>
        <w:t xml:space="preserve">; </w:t>
      </w:r>
      <w:r w:rsidRPr="00646EB7">
        <w:rPr>
          <w:szCs w:val="24"/>
        </w:rPr>
        <w:t>-1 159</w:t>
      </w:r>
      <w:r w:rsidRPr="00646EB7">
        <w:rPr>
          <w:szCs w:val="24"/>
        </w:rPr>
        <w:t xml:space="preserve">; </w:t>
      </w:r>
      <w:r w:rsidRPr="00646EB7">
        <w:rPr>
          <w:szCs w:val="24"/>
        </w:rPr>
        <w:t>0 447</w:t>
      </w:r>
      <w:r w:rsidRPr="00646EB7">
        <w:rPr>
          <w:szCs w:val="24"/>
        </w:rPr>
        <w:t xml:space="preserve">; </w:t>
      </w:r>
      <w:r w:rsidRPr="00646EB7">
        <w:rPr>
          <w:szCs w:val="24"/>
        </w:rPr>
        <w:t>1 519</w:t>
      </w:r>
      <w:r w:rsidRPr="00646EB7">
        <w:rPr>
          <w:szCs w:val="24"/>
        </w:rPr>
        <w:t xml:space="preserve">; </w:t>
      </w:r>
      <w:r w:rsidRPr="00646EB7">
        <w:rPr>
          <w:szCs w:val="24"/>
        </w:rPr>
        <w:t>2 611</w:t>
      </w:r>
      <w:r>
        <w:rPr>
          <w:szCs w:val="24"/>
        </w:rPr>
        <w:t>]</w:t>
      </w:r>
    </w:p>
    <w:p w14:paraId="15CB7ABE" w14:textId="4F78CAF4" w:rsidR="00F7387F" w:rsidRDefault="00F7387F" w:rsidP="00FF0432">
      <w:pPr>
        <w:pStyle w:val="ListParagraph"/>
        <w:numPr>
          <w:ilvl w:val="0"/>
          <w:numId w:val="6"/>
        </w:numPr>
        <w:tabs>
          <w:tab w:val="clear" w:pos="360"/>
          <w:tab w:val="clear" w:pos="720"/>
          <w:tab w:val="clear" w:pos="1080"/>
          <w:tab w:val="clear" w:pos="1440"/>
        </w:tabs>
        <w:overflowPunct/>
        <w:autoSpaceDE/>
        <w:autoSpaceDN/>
        <w:adjustRightInd/>
        <w:spacing w:before="0" w:line="276" w:lineRule="auto"/>
        <w:contextualSpacing w:val="0"/>
        <w:jc w:val="both"/>
        <w:textAlignment w:val="auto"/>
        <w:rPr>
          <w:szCs w:val="24"/>
        </w:rPr>
      </w:pPr>
      <w:r w:rsidRPr="00A93106">
        <w:rPr>
          <w:szCs w:val="24"/>
        </w:rPr>
        <w:t>Chroma QP offset</w:t>
      </w:r>
      <w:r>
        <w:rPr>
          <w:szCs w:val="24"/>
        </w:rPr>
        <w:t xml:space="preserve"> is disabled</w:t>
      </w:r>
    </w:p>
    <w:p w14:paraId="680ECBF4" w14:textId="069A2935" w:rsidR="00F7387F" w:rsidRDefault="00F7387F" w:rsidP="00F7387F">
      <w:pPr>
        <w:tabs>
          <w:tab w:val="clear" w:pos="360"/>
          <w:tab w:val="clear" w:pos="720"/>
          <w:tab w:val="clear" w:pos="1080"/>
          <w:tab w:val="clear" w:pos="1440"/>
        </w:tabs>
        <w:overflowPunct/>
        <w:autoSpaceDE/>
        <w:autoSpaceDN/>
        <w:adjustRightInd/>
        <w:spacing w:before="0" w:line="276" w:lineRule="auto"/>
        <w:jc w:val="both"/>
        <w:textAlignment w:val="auto"/>
        <w:rPr>
          <w:szCs w:val="24"/>
        </w:rPr>
      </w:pPr>
      <w:r>
        <w:rPr>
          <w:szCs w:val="24"/>
        </w:rPr>
        <w:t>With these changes, the performance of the combination is improved. Tabl</w:t>
      </w:r>
      <w:r w:rsidR="00646EB7">
        <w:rPr>
          <w:szCs w:val="24"/>
        </w:rPr>
        <w:t>e 2 shows the objective metrics.</w:t>
      </w:r>
    </w:p>
    <w:p w14:paraId="692FF57E" w14:textId="77777777" w:rsidR="00637B67" w:rsidRDefault="00637B67" w:rsidP="00F7387F">
      <w:pPr>
        <w:tabs>
          <w:tab w:val="clear" w:pos="360"/>
          <w:tab w:val="clear" w:pos="720"/>
          <w:tab w:val="clear" w:pos="1080"/>
          <w:tab w:val="clear" w:pos="1440"/>
        </w:tabs>
        <w:overflowPunct/>
        <w:autoSpaceDE/>
        <w:autoSpaceDN/>
        <w:adjustRightInd/>
        <w:spacing w:before="0" w:line="276" w:lineRule="auto"/>
        <w:jc w:val="both"/>
        <w:textAlignment w:val="auto"/>
        <w:rPr>
          <w:szCs w:val="24"/>
        </w:rPr>
      </w:pPr>
    </w:p>
    <w:p w14:paraId="0635AF56" w14:textId="51EC16B5" w:rsidR="00637B67" w:rsidRDefault="00637B67" w:rsidP="00637B67">
      <w:pPr>
        <w:pStyle w:val="Caption"/>
        <w:jc w:val="center"/>
        <w:rPr>
          <w:szCs w:val="24"/>
        </w:rPr>
      </w:pPr>
      <w:r w:rsidRPr="00A93106">
        <w:t xml:space="preserve">Table </w:t>
      </w:r>
      <w:r>
        <w:t>2</w:t>
      </w:r>
      <w:r w:rsidRPr="00A93106">
        <w:t xml:space="preserve">. </w:t>
      </w:r>
      <w:r>
        <w:t>Objective metrics for a</w:t>
      </w:r>
      <w:r w:rsidRPr="00A93106">
        <w:t xml:space="preserve">nchor 3.2 vs </w:t>
      </w:r>
      <w:r>
        <w:t xml:space="preserve">combination of </w:t>
      </w:r>
      <w:r w:rsidRPr="00A93106">
        <w:t xml:space="preserve">CE1+CE2 </w:t>
      </w:r>
      <w:r>
        <w:t>with modified luma and chroma QP adjustments</w:t>
      </w:r>
      <w:r>
        <w:rPr>
          <w:lang w:val="en-CA"/>
        </w:rPr>
        <w:t>.</w:t>
      </w:r>
    </w:p>
    <w:tbl>
      <w:tblPr>
        <w:tblW w:w="0" w:type="auto"/>
        <w:jc w:val="center"/>
        <w:tblLook w:val="04A0" w:firstRow="1" w:lastRow="0" w:firstColumn="1" w:lastColumn="0" w:noHBand="0" w:noVBand="1"/>
      </w:tblPr>
      <w:tblGrid>
        <w:gridCol w:w="683"/>
        <w:gridCol w:w="1679"/>
        <w:gridCol w:w="660"/>
        <w:gridCol w:w="613"/>
        <w:gridCol w:w="613"/>
        <w:gridCol w:w="613"/>
        <w:gridCol w:w="979"/>
        <w:gridCol w:w="660"/>
        <w:gridCol w:w="691"/>
        <w:gridCol w:w="917"/>
      </w:tblGrid>
      <w:tr w:rsidR="000148B9" w:rsidRPr="000148B9" w14:paraId="1C400269" w14:textId="77777777" w:rsidTr="000148B9">
        <w:trPr>
          <w:trHeight w:val="330"/>
          <w:jc w:val="center"/>
        </w:trPr>
        <w:tc>
          <w:tcPr>
            <w:tcW w:w="0" w:type="auto"/>
            <w:tcBorders>
              <w:top w:val="nil"/>
              <w:left w:val="nil"/>
              <w:bottom w:val="nil"/>
              <w:right w:val="nil"/>
            </w:tcBorders>
            <w:shd w:val="clear" w:color="auto" w:fill="auto"/>
            <w:noWrap/>
            <w:vAlign w:val="bottom"/>
            <w:hideMark/>
          </w:tcPr>
          <w:p w14:paraId="041B08B1"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eastAsia="Times New Roman"/>
                <w:sz w:val="14"/>
                <w:szCs w:val="24"/>
              </w:rPr>
            </w:pPr>
          </w:p>
        </w:tc>
        <w:tc>
          <w:tcPr>
            <w:tcW w:w="0" w:type="auto"/>
            <w:tcBorders>
              <w:top w:val="nil"/>
              <w:left w:val="nil"/>
              <w:bottom w:val="nil"/>
              <w:right w:val="nil"/>
            </w:tcBorders>
            <w:shd w:val="clear" w:color="auto" w:fill="auto"/>
            <w:noWrap/>
            <w:vAlign w:val="bottom"/>
            <w:hideMark/>
          </w:tcPr>
          <w:p w14:paraId="1C29114B"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eastAsia="Times New Roman"/>
                <w:sz w:val="14"/>
              </w:rPr>
            </w:pPr>
          </w:p>
        </w:tc>
        <w:tc>
          <w:tcPr>
            <w:tcW w:w="0" w:type="auto"/>
            <w:tcBorders>
              <w:top w:val="single" w:sz="8" w:space="0" w:color="auto"/>
              <w:left w:val="single" w:sz="8" w:space="0" w:color="auto"/>
              <w:bottom w:val="single" w:sz="8" w:space="0" w:color="auto"/>
              <w:right w:val="nil"/>
            </w:tcBorders>
            <w:shd w:val="clear" w:color="auto" w:fill="auto"/>
            <w:noWrap/>
            <w:vAlign w:val="bottom"/>
            <w:hideMark/>
          </w:tcPr>
          <w:p w14:paraId="6E893D6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X</w:t>
            </w:r>
          </w:p>
        </w:tc>
        <w:tc>
          <w:tcPr>
            <w:tcW w:w="0" w:type="auto"/>
            <w:tcBorders>
              <w:top w:val="single" w:sz="8" w:space="0" w:color="auto"/>
              <w:left w:val="nil"/>
              <w:bottom w:val="single" w:sz="8" w:space="0" w:color="auto"/>
              <w:right w:val="nil"/>
            </w:tcBorders>
            <w:shd w:val="clear" w:color="auto" w:fill="auto"/>
            <w:noWrap/>
            <w:vAlign w:val="bottom"/>
            <w:hideMark/>
          </w:tcPr>
          <w:p w14:paraId="2205FD2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Y</w:t>
            </w:r>
          </w:p>
        </w:tc>
        <w:tc>
          <w:tcPr>
            <w:tcW w:w="0" w:type="auto"/>
            <w:tcBorders>
              <w:top w:val="single" w:sz="8" w:space="0" w:color="auto"/>
              <w:left w:val="nil"/>
              <w:bottom w:val="single" w:sz="8" w:space="0" w:color="auto"/>
              <w:right w:val="nil"/>
            </w:tcBorders>
            <w:shd w:val="clear" w:color="auto" w:fill="auto"/>
            <w:noWrap/>
            <w:vAlign w:val="bottom"/>
            <w:hideMark/>
          </w:tcPr>
          <w:p w14:paraId="5ACE6FF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Z</w:t>
            </w:r>
          </w:p>
        </w:tc>
        <w:tc>
          <w:tcPr>
            <w:tcW w:w="0" w:type="auto"/>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A9BDD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XYZ</w:t>
            </w:r>
          </w:p>
        </w:tc>
        <w:tc>
          <w:tcPr>
            <w:tcW w:w="0" w:type="auto"/>
            <w:tcBorders>
              <w:top w:val="single" w:sz="8" w:space="0" w:color="auto"/>
              <w:left w:val="nil"/>
              <w:bottom w:val="single" w:sz="8" w:space="0" w:color="auto"/>
              <w:right w:val="nil"/>
            </w:tcBorders>
            <w:shd w:val="clear" w:color="000000" w:fill="D9D9D9"/>
            <w:noWrap/>
            <w:vAlign w:val="bottom"/>
            <w:hideMark/>
          </w:tcPr>
          <w:p w14:paraId="56E548B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tOSNR</w:t>
            </w:r>
            <w:proofErr w:type="spellEnd"/>
            <w:r w:rsidRPr="000148B9">
              <w:rPr>
                <w:rFonts w:ascii="Arial" w:eastAsia="Times New Roman" w:hAnsi="Arial" w:cs="Arial"/>
                <w:color w:val="000000"/>
                <w:sz w:val="14"/>
                <w:szCs w:val="18"/>
              </w:rPr>
              <w:t>-XYZ</w:t>
            </w:r>
          </w:p>
        </w:tc>
        <w:tc>
          <w:tcPr>
            <w:tcW w:w="0" w:type="auto"/>
            <w:tcBorders>
              <w:top w:val="single" w:sz="8" w:space="0" w:color="auto"/>
              <w:left w:val="nil"/>
              <w:bottom w:val="single" w:sz="8" w:space="0" w:color="auto"/>
              <w:right w:val="nil"/>
            </w:tcBorders>
            <w:shd w:val="clear" w:color="000000" w:fill="D9D9D9"/>
            <w:noWrap/>
            <w:vAlign w:val="bottom"/>
            <w:hideMark/>
          </w:tcPr>
          <w:p w14:paraId="352332E7"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DE100</w:t>
            </w:r>
          </w:p>
        </w:tc>
        <w:tc>
          <w:tcPr>
            <w:tcW w:w="0" w:type="auto"/>
            <w:tcBorders>
              <w:top w:val="single" w:sz="8" w:space="0" w:color="auto"/>
              <w:left w:val="nil"/>
              <w:bottom w:val="single" w:sz="8" w:space="0" w:color="auto"/>
              <w:right w:val="nil"/>
            </w:tcBorders>
            <w:shd w:val="clear" w:color="000000" w:fill="D9D9D9"/>
            <w:noWrap/>
            <w:vAlign w:val="bottom"/>
            <w:hideMark/>
          </w:tcPr>
          <w:p w14:paraId="2264980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MD100</w:t>
            </w:r>
          </w:p>
        </w:tc>
        <w:tc>
          <w:tcPr>
            <w:tcW w:w="0" w:type="auto"/>
            <w:tcBorders>
              <w:top w:val="single" w:sz="8" w:space="0" w:color="auto"/>
              <w:left w:val="nil"/>
              <w:bottom w:val="single" w:sz="8" w:space="0" w:color="auto"/>
              <w:right w:val="single" w:sz="8" w:space="0" w:color="auto"/>
            </w:tcBorders>
            <w:shd w:val="clear" w:color="000000" w:fill="D9D9D9"/>
            <w:noWrap/>
            <w:vAlign w:val="bottom"/>
            <w:hideMark/>
          </w:tcPr>
          <w:p w14:paraId="0828B1F7"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PSNRL100</w:t>
            </w:r>
          </w:p>
        </w:tc>
      </w:tr>
      <w:tr w:rsidR="000148B9" w:rsidRPr="000148B9" w14:paraId="29EF5E1A" w14:textId="77777777" w:rsidTr="000148B9">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5EA93A07"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A</w:t>
            </w:r>
          </w:p>
        </w:tc>
        <w:tc>
          <w:tcPr>
            <w:tcW w:w="0" w:type="auto"/>
            <w:tcBorders>
              <w:top w:val="single" w:sz="8" w:space="0" w:color="auto"/>
              <w:left w:val="nil"/>
              <w:bottom w:val="nil"/>
              <w:right w:val="single" w:sz="8" w:space="0" w:color="auto"/>
            </w:tcBorders>
            <w:shd w:val="clear" w:color="auto" w:fill="auto"/>
            <w:noWrap/>
            <w:vAlign w:val="bottom"/>
            <w:hideMark/>
          </w:tcPr>
          <w:p w14:paraId="1D240E1D"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FireEaterClip4000r1</w:t>
            </w:r>
          </w:p>
        </w:tc>
        <w:tc>
          <w:tcPr>
            <w:tcW w:w="0" w:type="auto"/>
            <w:tcBorders>
              <w:top w:val="single" w:sz="8" w:space="0" w:color="auto"/>
              <w:left w:val="single" w:sz="8" w:space="0" w:color="auto"/>
              <w:bottom w:val="nil"/>
              <w:right w:val="nil"/>
            </w:tcBorders>
            <w:shd w:val="clear" w:color="000000" w:fill="CCFFCC"/>
            <w:noWrap/>
            <w:vAlign w:val="bottom"/>
            <w:hideMark/>
          </w:tcPr>
          <w:p w14:paraId="0B3E33C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-13.2%</w:t>
            </w:r>
          </w:p>
        </w:tc>
        <w:tc>
          <w:tcPr>
            <w:tcW w:w="0" w:type="auto"/>
            <w:tcBorders>
              <w:top w:val="single" w:sz="8" w:space="0" w:color="auto"/>
              <w:left w:val="nil"/>
              <w:bottom w:val="nil"/>
              <w:right w:val="nil"/>
            </w:tcBorders>
            <w:shd w:val="clear" w:color="000000" w:fill="CCFFCC"/>
            <w:noWrap/>
            <w:vAlign w:val="bottom"/>
            <w:hideMark/>
          </w:tcPr>
          <w:p w14:paraId="6C54E01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-4.3%</w:t>
            </w:r>
          </w:p>
        </w:tc>
        <w:tc>
          <w:tcPr>
            <w:tcW w:w="0" w:type="auto"/>
            <w:tcBorders>
              <w:top w:val="single" w:sz="8" w:space="0" w:color="auto"/>
              <w:left w:val="nil"/>
              <w:bottom w:val="nil"/>
              <w:right w:val="nil"/>
            </w:tcBorders>
            <w:shd w:val="clear" w:color="000000" w:fill="CCFFCC"/>
            <w:noWrap/>
            <w:vAlign w:val="bottom"/>
            <w:hideMark/>
          </w:tcPr>
          <w:p w14:paraId="0F26805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-9.5%</w:t>
            </w:r>
          </w:p>
        </w:tc>
        <w:tc>
          <w:tcPr>
            <w:tcW w:w="0" w:type="auto"/>
            <w:tcBorders>
              <w:top w:val="single" w:sz="8" w:space="0" w:color="auto"/>
              <w:left w:val="single" w:sz="8" w:space="0" w:color="auto"/>
              <w:bottom w:val="nil"/>
              <w:right w:val="single" w:sz="8" w:space="0" w:color="auto"/>
            </w:tcBorders>
            <w:shd w:val="clear" w:color="000000" w:fill="CCFFCC"/>
            <w:noWrap/>
            <w:vAlign w:val="bottom"/>
            <w:hideMark/>
          </w:tcPr>
          <w:p w14:paraId="53157DD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-9.6%</w:t>
            </w:r>
          </w:p>
        </w:tc>
        <w:tc>
          <w:tcPr>
            <w:tcW w:w="0" w:type="auto"/>
            <w:tcBorders>
              <w:top w:val="single" w:sz="8" w:space="0" w:color="auto"/>
              <w:left w:val="nil"/>
              <w:bottom w:val="nil"/>
              <w:right w:val="nil"/>
            </w:tcBorders>
            <w:shd w:val="clear" w:color="000000" w:fill="CCFFCC"/>
            <w:noWrap/>
            <w:vAlign w:val="bottom"/>
            <w:hideMark/>
          </w:tcPr>
          <w:p w14:paraId="7A8A6A5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-16.6%</w:t>
            </w:r>
          </w:p>
        </w:tc>
        <w:tc>
          <w:tcPr>
            <w:tcW w:w="0" w:type="auto"/>
            <w:tcBorders>
              <w:top w:val="single" w:sz="8" w:space="0" w:color="auto"/>
              <w:left w:val="nil"/>
              <w:bottom w:val="nil"/>
              <w:right w:val="nil"/>
            </w:tcBorders>
            <w:shd w:val="clear" w:color="000000" w:fill="CCFFCC"/>
            <w:noWrap/>
            <w:vAlign w:val="bottom"/>
            <w:hideMark/>
          </w:tcPr>
          <w:p w14:paraId="2B1E6A6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-21.7%</w:t>
            </w:r>
          </w:p>
        </w:tc>
        <w:tc>
          <w:tcPr>
            <w:tcW w:w="0" w:type="auto"/>
            <w:tcBorders>
              <w:top w:val="single" w:sz="8" w:space="0" w:color="auto"/>
              <w:left w:val="nil"/>
              <w:bottom w:val="nil"/>
              <w:right w:val="nil"/>
            </w:tcBorders>
            <w:shd w:val="clear" w:color="000000" w:fill="CCFFCC"/>
            <w:noWrap/>
            <w:vAlign w:val="bottom"/>
            <w:hideMark/>
          </w:tcPr>
          <w:p w14:paraId="48E44FA0"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-23.5%</w:t>
            </w:r>
          </w:p>
        </w:tc>
        <w:tc>
          <w:tcPr>
            <w:tcW w:w="0" w:type="auto"/>
            <w:tcBorders>
              <w:top w:val="nil"/>
              <w:left w:val="nil"/>
              <w:bottom w:val="nil"/>
              <w:right w:val="single" w:sz="8" w:space="0" w:color="auto"/>
            </w:tcBorders>
            <w:shd w:val="clear" w:color="000000" w:fill="D9D9D9"/>
            <w:noWrap/>
            <w:vAlign w:val="bottom"/>
            <w:hideMark/>
          </w:tcPr>
          <w:p w14:paraId="79CF8A0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2.7%</w:t>
            </w:r>
          </w:p>
        </w:tc>
      </w:tr>
      <w:tr w:rsidR="000148B9" w:rsidRPr="000148B9" w14:paraId="619BCB58"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5EF9D566"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317C8E9C"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Market3Clip4000r2</w:t>
            </w:r>
          </w:p>
        </w:tc>
        <w:tc>
          <w:tcPr>
            <w:tcW w:w="0" w:type="auto"/>
            <w:tcBorders>
              <w:top w:val="nil"/>
              <w:left w:val="single" w:sz="8" w:space="0" w:color="auto"/>
              <w:bottom w:val="nil"/>
              <w:right w:val="nil"/>
            </w:tcBorders>
            <w:shd w:val="clear" w:color="000000" w:fill="FFC7CE"/>
            <w:noWrap/>
            <w:vAlign w:val="bottom"/>
            <w:hideMark/>
          </w:tcPr>
          <w:p w14:paraId="1277C75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28.7%</w:t>
            </w:r>
          </w:p>
        </w:tc>
        <w:tc>
          <w:tcPr>
            <w:tcW w:w="0" w:type="auto"/>
            <w:tcBorders>
              <w:top w:val="nil"/>
              <w:left w:val="nil"/>
              <w:bottom w:val="nil"/>
              <w:right w:val="nil"/>
            </w:tcBorders>
            <w:shd w:val="clear" w:color="000000" w:fill="FFC7CE"/>
            <w:noWrap/>
            <w:vAlign w:val="bottom"/>
            <w:hideMark/>
          </w:tcPr>
          <w:p w14:paraId="1828530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29.1%</w:t>
            </w:r>
          </w:p>
        </w:tc>
        <w:tc>
          <w:tcPr>
            <w:tcW w:w="0" w:type="auto"/>
            <w:tcBorders>
              <w:top w:val="nil"/>
              <w:left w:val="nil"/>
              <w:bottom w:val="nil"/>
              <w:right w:val="nil"/>
            </w:tcBorders>
            <w:shd w:val="clear" w:color="000000" w:fill="FFC7CE"/>
            <w:noWrap/>
            <w:vAlign w:val="bottom"/>
            <w:hideMark/>
          </w:tcPr>
          <w:p w14:paraId="5E06841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27.8%</w:t>
            </w:r>
          </w:p>
        </w:tc>
        <w:tc>
          <w:tcPr>
            <w:tcW w:w="0" w:type="auto"/>
            <w:tcBorders>
              <w:top w:val="nil"/>
              <w:left w:val="single" w:sz="8" w:space="0" w:color="auto"/>
              <w:bottom w:val="nil"/>
              <w:right w:val="single" w:sz="8" w:space="0" w:color="auto"/>
            </w:tcBorders>
            <w:shd w:val="clear" w:color="000000" w:fill="FFC7CE"/>
            <w:noWrap/>
            <w:vAlign w:val="bottom"/>
            <w:hideMark/>
          </w:tcPr>
          <w:p w14:paraId="3B056D6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28.4%</w:t>
            </w:r>
          </w:p>
        </w:tc>
        <w:tc>
          <w:tcPr>
            <w:tcW w:w="0" w:type="auto"/>
            <w:tcBorders>
              <w:top w:val="nil"/>
              <w:left w:val="nil"/>
              <w:bottom w:val="nil"/>
              <w:right w:val="nil"/>
            </w:tcBorders>
            <w:shd w:val="clear" w:color="000000" w:fill="FFC7CE"/>
            <w:noWrap/>
            <w:vAlign w:val="bottom"/>
            <w:hideMark/>
          </w:tcPr>
          <w:p w14:paraId="5A439BA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17.5%</w:t>
            </w:r>
          </w:p>
        </w:tc>
        <w:tc>
          <w:tcPr>
            <w:tcW w:w="0" w:type="auto"/>
            <w:tcBorders>
              <w:top w:val="nil"/>
              <w:left w:val="nil"/>
              <w:bottom w:val="nil"/>
              <w:right w:val="nil"/>
            </w:tcBorders>
            <w:shd w:val="clear" w:color="000000" w:fill="FFC7CE"/>
            <w:noWrap/>
            <w:vAlign w:val="bottom"/>
            <w:hideMark/>
          </w:tcPr>
          <w:p w14:paraId="6EB64FB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35.8%</w:t>
            </w:r>
          </w:p>
        </w:tc>
        <w:tc>
          <w:tcPr>
            <w:tcW w:w="0" w:type="auto"/>
            <w:tcBorders>
              <w:top w:val="nil"/>
              <w:left w:val="nil"/>
              <w:bottom w:val="nil"/>
              <w:right w:val="nil"/>
            </w:tcBorders>
            <w:shd w:val="clear" w:color="000000" w:fill="CCFFCC"/>
            <w:noWrap/>
            <w:vAlign w:val="bottom"/>
            <w:hideMark/>
          </w:tcPr>
          <w:p w14:paraId="631C423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-82.2%</w:t>
            </w:r>
          </w:p>
        </w:tc>
        <w:tc>
          <w:tcPr>
            <w:tcW w:w="0" w:type="auto"/>
            <w:tcBorders>
              <w:top w:val="nil"/>
              <w:left w:val="nil"/>
              <w:bottom w:val="nil"/>
              <w:right w:val="single" w:sz="8" w:space="0" w:color="auto"/>
            </w:tcBorders>
            <w:shd w:val="clear" w:color="000000" w:fill="CCFFCC"/>
            <w:noWrap/>
            <w:vAlign w:val="bottom"/>
            <w:hideMark/>
          </w:tcPr>
          <w:p w14:paraId="4E244C9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-8.1%</w:t>
            </w:r>
          </w:p>
        </w:tc>
      </w:tr>
      <w:tr w:rsidR="000148B9" w:rsidRPr="000148B9" w14:paraId="7F5584B6"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30D4E488"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72500F05"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SunRise</w:t>
            </w:r>
            <w:proofErr w:type="spellEnd"/>
          </w:p>
        </w:tc>
        <w:tc>
          <w:tcPr>
            <w:tcW w:w="0" w:type="auto"/>
            <w:tcBorders>
              <w:top w:val="nil"/>
              <w:left w:val="nil"/>
              <w:bottom w:val="nil"/>
              <w:right w:val="nil"/>
            </w:tcBorders>
            <w:shd w:val="clear" w:color="auto" w:fill="auto"/>
            <w:noWrap/>
            <w:vAlign w:val="bottom"/>
            <w:hideMark/>
          </w:tcPr>
          <w:p w14:paraId="045D15F3"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-2.5%</w:t>
            </w:r>
          </w:p>
        </w:tc>
        <w:tc>
          <w:tcPr>
            <w:tcW w:w="0" w:type="auto"/>
            <w:tcBorders>
              <w:top w:val="nil"/>
              <w:left w:val="nil"/>
              <w:bottom w:val="nil"/>
              <w:right w:val="nil"/>
            </w:tcBorders>
            <w:shd w:val="clear" w:color="auto" w:fill="auto"/>
            <w:noWrap/>
            <w:vAlign w:val="bottom"/>
            <w:hideMark/>
          </w:tcPr>
          <w:p w14:paraId="021FCAB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0.5%</w:t>
            </w:r>
          </w:p>
        </w:tc>
        <w:tc>
          <w:tcPr>
            <w:tcW w:w="0" w:type="auto"/>
            <w:tcBorders>
              <w:top w:val="nil"/>
              <w:left w:val="nil"/>
              <w:bottom w:val="nil"/>
              <w:right w:val="nil"/>
            </w:tcBorders>
            <w:shd w:val="clear" w:color="auto" w:fill="auto"/>
            <w:noWrap/>
            <w:vAlign w:val="bottom"/>
            <w:hideMark/>
          </w:tcPr>
          <w:p w14:paraId="18B1AF1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-2.9%</w:t>
            </w:r>
          </w:p>
        </w:tc>
        <w:tc>
          <w:tcPr>
            <w:tcW w:w="0" w:type="auto"/>
            <w:tcBorders>
              <w:top w:val="nil"/>
              <w:left w:val="single" w:sz="8" w:space="0" w:color="auto"/>
              <w:bottom w:val="nil"/>
              <w:right w:val="single" w:sz="8" w:space="0" w:color="auto"/>
            </w:tcBorders>
            <w:shd w:val="clear" w:color="auto" w:fill="auto"/>
            <w:noWrap/>
            <w:vAlign w:val="bottom"/>
            <w:hideMark/>
          </w:tcPr>
          <w:p w14:paraId="7396FDE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-1.9%</w:t>
            </w:r>
          </w:p>
        </w:tc>
        <w:tc>
          <w:tcPr>
            <w:tcW w:w="0" w:type="auto"/>
            <w:tcBorders>
              <w:top w:val="nil"/>
              <w:left w:val="nil"/>
              <w:bottom w:val="single" w:sz="8" w:space="0" w:color="auto"/>
              <w:right w:val="nil"/>
            </w:tcBorders>
            <w:shd w:val="clear" w:color="000000" w:fill="D9D9D9"/>
            <w:noWrap/>
            <w:vAlign w:val="bottom"/>
            <w:hideMark/>
          </w:tcPr>
          <w:p w14:paraId="0297F4D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0.9%</w:t>
            </w:r>
          </w:p>
        </w:tc>
        <w:tc>
          <w:tcPr>
            <w:tcW w:w="0" w:type="auto"/>
            <w:tcBorders>
              <w:top w:val="nil"/>
              <w:left w:val="nil"/>
              <w:bottom w:val="nil"/>
              <w:right w:val="nil"/>
            </w:tcBorders>
            <w:shd w:val="clear" w:color="000000" w:fill="FFC7CE"/>
            <w:noWrap/>
            <w:vAlign w:val="bottom"/>
            <w:hideMark/>
          </w:tcPr>
          <w:p w14:paraId="1A97C4A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8.3%</w:t>
            </w:r>
          </w:p>
        </w:tc>
        <w:tc>
          <w:tcPr>
            <w:tcW w:w="0" w:type="auto"/>
            <w:tcBorders>
              <w:top w:val="nil"/>
              <w:left w:val="nil"/>
              <w:bottom w:val="nil"/>
              <w:right w:val="nil"/>
            </w:tcBorders>
            <w:shd w:val="clear" w:color="000000" w:fill="CCFFCC"/>
            <w:noWrap/>
            <w:vAlign w:val="bottom"/>
            <w:hideMark/>
          </w:tcPr>
          <w:p w14:paraId="4B60F70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-47.0%</w:t>
            </w:r>
          </w:p>
        </w:tc>
        <w:tc>
          <w:tcPr>
            <w:tcW w:w="0" w:type="auto"/>
            <w:tcBorders>
              <w:top w:val="nil"/>
              <w:left w:val="nil"/>
              <w:bottom w:val="nil"/>
              <w:right w:val="single" w:sz="8" w:space="0" w:color="auto"/>
            </w:tcBorders>
            <w:shd w:val="clear" w:color="000000" w:fill="FFC7CE"/>
            <w:noWrap/>
            <w:vAlign w:val="bottom"/>
            <w:hideMark/>
          </w:tcPr>
          <w:p w14:paraId="61F140F3"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6.4%</w:t>
            </w:r>
          </w:p>
        </w:tc>
      </w:tr>
      <w:tr w:rsidR="000148B9" w:rsidRPr="000148B9" w14:paraId="552CB2F0" w14:textId="77777777" w:rsidTr="000148B9">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0ED1438A"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B</w:t>
            </w:r>
          </w:p>
        </w:tc>
        <w:tc>
          <w:tcPr>
            <w:tcW w:w="0" w:type="auto"/>
            <w:tcBorders>
              <w:top w:val="single" w:sz="8" w:space="0" w:color="auto"/>
              <w:left w:val="nil"/>
              <w:bottom w:val="nil"/>
              <w:right w:val="single" w:sz="8" w:space="0" w:color="auto"/>
            </w:tcBorders>
            <w:shd w:val="clear" w:color="auto" w:fill="auto"/>
            <w:noWrap/>
            <w:vAlign w:val="bottom"/>
            <w:hideMark/>
          </w:tcPr>
          <w:p w14:paraId="0D18BDB5"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BikeSparklers</w:t>
            </w:r>
            <w:proofErr w:type="spellEnd"/>
            <w:r w:rsidRPr="000148B9">
              <w:rPr>
                <w:rFonts w:ascii="Arial" w:eastAsia="Times New Roman" w:hAnsi="Arial" w:cs="Arial"/>
                <w:color w:val="000000"/>
                <w:sz w:val="14"/>
                <w:szCs w:val="18"/>
              </w:rPr>
              <w:t xml:space="preserve"> cut 1</w:t>
            </w:r>
          </w:p>
        </w:tc>
        <w:tc>
          <w:tcPr>
            <w:tcW w:w="0" w:type="auto"/>
            <w:tcBorders>
              <w:top w:val="single" w:sz="8" w:space="0" w:color="auto"/>
              <w:left w:val="single" w:sz="8" w:space="0" w:color="auto"/>
              <w:bottom w:val="nil"/>
              <w:right w:val="nil"/>
            </w:tcBorders>
            <w:shd w:val="clear" w:color="000000" w:fill="CCFFCC"/>
            <w:noWrap/>
            <w:vAlign w:val="bottom"/>
            <w:hideMark/>
          </w:tcPr>
          <w:p w14:paraId="0932818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-6.3%</w:t>
            </w:r>
          </w:p>
        </w:tc>
        <w:tc>
          <w:tcPr>
            <w:tcW w:w="0" w:type="auto"/>
            <w:tcBorders>
              <w:top w:val="single" w:sz="8" w:space="0" w:color="auto"/>
              <w:left w:val="nil"/>
              <w:bottom w:val="nil"/>
              <w:right w:val="nil"/>
            </w:tcBorders>
            <w:shd w:val="clear" w:color="000000" w:fill="CCFFCC"/>
            <w:noWrap/>
            <w:vAlign w:val="bottom"/>
            <w:hideMark/>
          </w:tcPr>
          <w:p w14:paraId="71A0CBE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-5.5%</w:t>
            </w:r>
          </w:p>
        </w:tc>
        <w:tc>
          <w:tcPr>
            <w:tcW w:w="0" w:type="auto"/>
            <w:tcBorders>
              <w:top w:val="single" w:sz="8" w:space="0" w:color="auto"/>
              <w:left w:val="nil"/>
              <w:bottom w:val="nil"/>
              <w:right w:val="nil"/>
            </w:tcBorders>
            <w:shd w:val="clear" w:color="auto" w:fill="auto"/>
            <w:noWrap/>
            <w:vAlign w:val="bottom"/>
            <w:hideMark/>
          </w:tcPr>
          <w:p w14:paraId="40BC046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2.5%</w:t>
            </w:r>
          </w:p>
        </w:tc>
        <w:tc>
          <w:tcPr>
            <w:tcW w:w="0" w:type="auto"/>
            <w:tcBorders>
              <w:top w:val="single" w:sz="8" w:space="0" w:color="auto"/>
              <w:left w:val="single" w:sz="8" w:space="0" w:color="auto"/>
              <w:bottom w:val="nil"/>
              <w:right w:val="single" w:sz="8" w:space="0" w:color="auto"/>
            </w:tcBorders>
            <w:shd w:val="clear" w:color="000000" w:fill="CCFFCC"/>
            <w:noWrap/>
            <w:vAlign w:val="bottom"/>
            <w:hideMark/>
          </w:tcPr>
          <w:p w14:paraId="0802FF27"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-3.0%</w:t>
            </w:r>
          </w:p>
        </w:tc>
        <w:tc>
          <w:tcPr>
            <w:tcW w:w="0" w:type="auto"/>
            <w:tcBorders>
              <w:top w:val="single" w:sz="8" w:space="0" w:color="auto"/>
              <w:left w:val="nil"/>
              <w:bottom w:val="nil"/>
              <w:right w:val="nil"/>
            </w:tcBorders>
            <w:shd w:val="clear" w:color="000000" w:fill="CCFFCC"/>
            <w:noWrap/>
            <w:vAlign w:val="bottom"/>
            <w:hideMark/>
          </w:tcPr>
          <w:p w14:paraId="76033310"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-3.5%</w:t>
            </w:r>
          </w:p>
        </w:tc>
        <w:tc>
          <w:tcPr>
            <w:tcW w:w="0" w:type="auto"/>
            <w:tcBorders>
              <w:top w:val="single" w:sz="8" w:space="0" w:color="auto"/>
              <w:left w:val="nil"/>
              <w:bottom w:val="nil"/>
              <w:right w:val="nil"/>
            </w:tcBorders>
            <w:shd w:val="clear" w:color="000000" w:fill="D9D9D9"/>
            <w:noWrap/>
            <w:vAlign w:val="bottom"/>
            <w:hideMark/>
          </w:tcPr>
          <w:p w14:paraId="73CAD9F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0.8%</w:t>
            </w:r>
          </w:p>
        </w:tc>
        <w:tc>
          <w:tcPr>
            <w:tcW w:w="0" w:type="auto"/>
            <w:tcBorders>
              <w:top w:val="single" w:sz="8" w:space="0" w:color="auto"/>
              <w:left w:val="nil"/>
              <w:bottom w:val="nil"/>
              <w:right w:val="nil"/>
            </w:tcBorders>
            <w:shd w:val="clear" w:color="000000" w:fill="CCFFCC"/>
            <w:noWrap/>
            <w:vAlign w:val="bottom"/>
            <w:hideMark/>
          </w:tcPr>
          <w:p w14:paraId="4819650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-38.8%</w:t>
            </w:r>
          </w:p>
        </w:tc>
        <w:tc>
          <w:tcPr>
            <w:tcW w:w="0" w:type="auto"/>
            <w:tcBorders>
              <w:top w:val="single" w:sz="8" w:space="0" w:color="auto"/>
              <w:left w:val="nil"/>
              <w:bottom w:val="nil"/>
              <w:right w:val="single" w:sz="8" w:space="0" w:color="auto"/>
            </w:tcBorders>
            <w:shd w:val="clear" w:color="000000" w:fill="D9D9D9"/>
            <w:noWrap/>
            <w:vAlign w:val="bottom"/>
            <w:hideMark/>
          </w:tcPr>
          <w:p w14:paraId="114668B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-2.0%</w:t>
            </w:r>
          </w:p>
        </w:tc>
      </w:tr>
      <w:tr w:rsidR="000148B9" w:rsidRPr="000148B9" w14:paraId="7AC9A7FA"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2ED97555"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6777170B"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BikeSparklers</w:t>
            </w:r>
            <w:proofErr w:type="spellEnd"/>
            <w:r w:rsidRPr="000148B9">
              <w:rPr>
                <w:rFonts w:ascii="Arial" w:eastAsia="Times New Roman" w:hAnsi="Arial" w:cs="Arial"/>
                <w:color w:val="000000"/>
                <w:sz w:val="14"/>
                <w:szCs w:val="18"/>
              </w:rPr>
              <w:t xml:space="preserve"> cut 2</w:t>
            </w:r>
          </w:p>
        </w:tc>
        <w:tc>
          <w:tcPr>
            <w:tcW w:w="0" w:type="auto"/>
            <w:tcBorders>
              <w:top w:val="nil"/>
              <w:left w:val="single" w:sz="8" w:space="0" w:color="auto"/>
              <w:bottom w:val="nil"/>
              <w:right w:val="nil"/>
            </w:tcBorders>
            <w:shd w:val="clear" w:color="000000" w:fill="CCFFCC"/>
            <w:noWrap/>
            <w:vAlign w:val="bottom"/>
            <w:hideMark/>
          </w:tcPr>
          <w:p w14:paraId="5EBBE0A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-4.0%</w:t>
            </w:r>
          </w:p>
        </w:tc>
        <w:tc>
          <w:tcPr>
            <w:tcW w:w="0" w:type="auto"/>
            <w:tcBorders>
              <w:top w:val="nil"/>
              <w:left w:val="nil"/>
              <w:bottom w:val="nil"/>
              <w:right w:val="nil"/>
            </w:tcBorders>
            <w:shd w:val="clear" w:color="000000" w:fill="CCFFCC"/>
            <w:noWrap/>
            <w:vAlign w:val="bottom"/>
            <w:hideMark/>
          </w:tcPr>
          <w:p w14:paraId="68A74B53"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-3.1%</w:t>
            </w:r>
          </w:p>
        </w:tc>
        <w:tc>
          <w:tcPr>
            <w:tcW w:w="0" w:type="auto"/>
            <w:tcBorders>
              <w:top w:val="nil"/>
              <w:left w:val="nil"/>
              <w:bottom w:val="nil"/>
              <w:right w:val="nil"/>
            </w:tcBorders>
            <w:shd w:val="clear" w:color="000000" w:fill="FFC7CE"/>
            <w:noWrap/>
            <w:vAlign w:val="bottom"/>
            <w:hideMark/>
          </w:tcPr>
          <w:p w14:paraId="7501A05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6.5%</w:t>
            </w:r>
          </w:p>
        </w:tc>
        <w:tc>
          <w:tcPr>
            <w:tcW w:w="0" w:type="auto"/>
            <w:tcBorders>
              <w:top w:val="nil"/>
              <w:left w:val="single" w:sz="8" w:space="0" w:color="auto"/>
              <w:bottom w:val="nil"/>
              <w:right w:val="single" w:sz="8" w:space="0" w:color="auto"/>
            </w:tcBorders>
            <w:shd w:val="clear" w:color="auto" w:fill="auto"/>
            <w:noWrap/>
            <w:vAlign w:val="bottom"/>
            <w:hideMark/>
          </w:tcPr>
          <w:p w14:paraId="5A72219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-0.5%</w:t>
            </w:r>
          </w:p>
        </w:tc>
        <w:tc>
          <w:tcPr>
            <w:tcW w:w="0" w:type="auto"/>
            <w:tcBorders>
              <w:top w:val="nil"/>
              <w:left w:val="nil"/>
              <w:bottom w:val="nil"/>
              <w:right w:val="nil"/>
            </w:tcBorders>
            <w:shd w:val="clear" w:color="000000" w:fill="D9D9D9"/>
            <w:noWrap/>
            <w:vAlign w:val="bottom"/>
            <w:hideMark/>
          </w:tcPr>
          <w:p w14:paraId="677FB057"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0.2%</w:t>
            </w:r>
          </w:p>
        </w:tc>
        <w:tc>
          <w:tcPr>
            <w:tcW w:w="0" w:type="auto"/>
            <w:tcBorders>
              <w:top w:val="nil"/>
              <w:left w:val="nil"/>
              <w:bottom w:val="nil"/>
              <w:right w:val="nil"/>
            </w:tcBorders>
            <w:shd w:val="clear" w:color="000000" w:fill="FFC7CE"/>
            <w:noWrap/>
            <w:vAlign w:val="bottom"/>
            <w:hideMark/>
          </w:tcPr>
          <w:p w14:paraId="289CD79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5.9%</w:t>
            </w:r>
          </w:p>
        </w:tc>
        <w:tc>
          <w:tcPr>
            <w:tcW w:w="0" w:type="auto"/>
            <w:tcBorders>
              <w:top w:val="nil"/>
              <w:left w:val="nil"/>
              <w:bottom w:val="nil"/>
              <w:right w:val="nil"/>
            </w:tcBorders>
            <w:shd w:val="clear" w:color="000000" w:fill="CCFFCC"/>
            <w:noWrap/>
            <w:vAlign w:val="bottom"/>
            <w:hideMark/>
          </w:tcPr>
          <w:p w14:paraId="2406A6F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-23.1%</w:t>
            </w:r>
          </w:p>
        </w:tc>
        <w:tc>
          <w:tcPr>
            <w:tcW w:w="0" w:type="auto"/>
            <w:tcBorders>
              <w:top w:val="nil"/>
              <w:left w:val="nil"/>
              <w:bottom w:val="nil"/>
              <w:right w:val="single" w:sz="8" w:space="0" w:color="auto"/>
            </w:tcBorders>
            <w:shd w:val="clear" w:color="000000" w:fill="D9D9D9"/>
            <w:noWrap/>
            <w:vAlign w:val="bottom"/>
            <w:hideMark/>
          </w:tcPr>
          <w:p w14:paraId="2E407B5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0.3%</w:t>
            </w:r>
          </w:p>
        </w:tc>
      </w:tr>
      <w:tr w:rsidR="000148B9" w:rsidRPr="000148B9" w14:paraId="4B921C58" w14:textId="77777777" w:rsidTr="000148B9">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253E1211"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5947CD8C"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GarageExit</w:t>
            </w:r>
            <w:proofErr w:type="spellEnd"/>
          </w:p>
        </w:tc>
        <w:tc>
          <w:tcPr>
            <w:tcW w:w="0" w:type="auto"/>
            <w:tcBorders>
              <w:top w:val="nil"/>
              <w:left w:val="single" w:sz="8" w:space="0" w:color="auto"/>
              <w:bottom w:val="single" w:sz="8" w:space="0" w:color="auto"/>
              <w:right w:val="nil"/>
            </w:tcBorders>
            <w:shd w:val="clear" w:color="000000" w:fill="FFC7CE"/>
            <w:noWrap/>
            <w:vAlign w:val="bottom"/>
            <w:hideMark/>
          </w:tcPr>
          <w:p w14:paraId="32A5569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28.5%</w:t>
            </w:r>
          </w:p>
        </w:tc>
        <w:tc>
          <w:tcPr>
            <w:tcW w:w="0" w:type="auto"/>
            <w:tcBorders>
              <w:top w:val="nil"/>
              <w:left w:val="nil"/>
              <w:bottom w:val="single" w:sz="8" w:space="0" w:color="auto"/>
              <w:right w:val="nil"/>
            </w:tcBorders>
            <w:shd w:val="clear" w:color="000000" w:fill="FFC7CE"/>
            <w:noWrap/>
            <w:vAlign w:val="bottom"/>
            <w:hideMark/>
          </w:tcPr>
          <w:p w14:paraId="0BF8AE50"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29.0%</w:t>
            </w:r>
          </w:p>
        </w:tc>
        <w:tc>
          <w:tcPr>
            <w:tcW w:w="0" w:type="auto"/>
            <w:tcBorders>
              <w:top w:val="nil"/>
              <w:left w:val="nil"/>
              <w:bottom w:val="single" w:sz="8" w:space="0" w:color="auto"/>
              <w:right w:val="nil"/>
            </w:tcBorders>
            <w:shd w:val="clear" w:color="000000" w:fill="FFC7CE"/>
            <w:noWrap/>
            <w:vAlign w:val="bottom"/>
            <w:hideMark/>
          </w:tcPr>
          <w:p w14:paraId="5E43EE67"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30.6%</w:t>
            </w:r>
          </w:p>
        </w:tc>
        <w:tc>
          <w:tcPr>
            <w:tcW w:w="0" w:type="auto"/>
            <w:tcBorders>
              <w:top w:val="nil"/>
              <w:left w:val="single" w:sz="8" w:space="0" w:color="auto"/>
              <w:bottom w:val="single" w:sz="8" w:space="0" w:color="auto"/>
              <w:right w:val="single" w:sz="8" w:space="0" w:color="auto"/>
            </w:tcBorders>
            <w:shd w:val="clear" w:color="000000" w:fill="FFC7CE"/>
            <w:noWrap/>
            <w:vAlign w:val="bottom"/>
            <w:hideMark/>
          </w:tcPr>
          <w:p w14:paraId="6F1DE03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30.1%</w:t>
            </w:r>
          </w:p>
        </w:tc>
        <w:tc>
          <w:tcPr>
            <w:tcW w:w="0" w:type="auto"/>
            <w:tcBorders>
              <w:top w:val="nil"/>
              <w:left w:val="nil"/>
              <w:bottom w:val="single" w:sz="8" w:space="0" w:color="auto"/>
              <w:right w:val="nil"/>
            </w:tcBorders>
            <w:shd w:val="clear" w:color="000000" w:fill="FFC7CE"/>
            <w:noWrap/>
            <w:vAlign w:val="bottom"/>
            <w:hideMark/>
          </w:tcPr>
          <w:p w14:paraId="682FDFB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21.5%</w:t>
            </w:r>
          </w:p>
        </w:tc>
        <w:tc>
          <w:tcPr>
            <w:tcW w:w="0" w:type="auto"/>
            <w:tcBorders>
              <w:top w:val="nil"/>
              <w:left w:val="nil"/>
              <w:bottom w:val="single" w:sz="8" w:space="0" w:color="auto"/>
              <w:right w:val="nil"/>
            </w:tcBorders>
            <w:shd w:val="clear" w:color="000000" w:fill="FFC7CE"/>
            <w:noWrap/>
            <w:vAlign w:val="bottom"/>
            <w:hideMark/>
          </w:tcPr>
          <w:p w14:paraId="0FA771B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10.0%</w:t>
            </w:r>
          </w:p>
        </w:tc>
        <w:tc>
          <w:tcPr>
            <w:tcW w:w="0" w:type="auto"/>
            <w:tcBorders>
              <w:top w:val="nil"/>
              <w:left w:val="nil"/>
              <w:bottom w:val="single" w:sz="8" w:space="0" w:color="auto"/>
              <w:right w:val="nil"/>
            </w:tcBorders>
            <w:shd w:val="clear" w:color="000000" w:fill="CCFFCC"/>
            <w:noWrap/>
            <w:vAlign w:val="bottom"/>
            <w:hideMark/>
          </w:tcPr>
          <w:p w14:paraId="25C320D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-13.6%</w:t>
            </w:r>
          </w:p>
        </w:tc>
        <w:tc>
          <w:tcPr>
            <w:tcW w:w="0" w:type="auto"/>
            <w:tcBorders>
              <w:top w:val="nil"/>
              <w:left w:val="nil"/>
              <w:bottom w:val="single" w:sz="8" w:space="0" w:color="auto"/>
              <w:right w:val="single" w:sz="8" w:space="0" w:color="auto"/>
            </w:tcBorders>
            <w:shd w:val="clear" w:color="000000" w:fill="FFC7CE"/>
            <w:noWrap/>
            <w:vAlign w:val="bottom"/>
            <w:hideMark/>
          </w:tcPr>
          <w:p w14:paraId="49CFFFB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9.5%</w:t>
            </w:r>
          </w:p>
        </w:tc>
      </w:tr>
      <w:tr w:rsidR="000148B9" w:rsidRPr="000148B9" w14:paraId="21DA93FD" w14:textId="77777777" w:rsidTr="000148B9">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3F564864"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C</w:t>
            </w:r>
          </w:p>
        </w:tc>
        <w:tc>
          <w:tcPr>
            <w:tcW w:w="0" w:type="auto"/>
            <w:tcBorders>
              <w:top w:val="nil"/>
              <w:left w:val="nil"/>
              <w:bottom w:val="single" w:sz="8" w:space="0" w:color="auto"/>
              <w:right w:val="single" w:sz="8" w:space="0" w:color="auto"/>
            </w:tcBorders>
            <w:shd w:val="clear" w:color="auto" w:fill="auto"/>
            <w:noWrap/>
            <w:vAlign w:val="bottom"/>
            <w:hideMark/>
          </w:tcPr>
          <w:p w14:paraId="6C23F7CC"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ShowGirl2Teaser</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14:paraId="3AE6344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14.1%</w:t>
            </w:r>
          </w:p>
        </w:tc>
        <w:tc>
          <w:tcPr>
            <w:tcW w:w="0" w:type="auto"/>
            <w:tcBorders>
              <w:top w:val="single" w:sz="8" w:space="0" w:color="auto"/>
              <w:left w:val="nil"/>
              <w:bottom w:val="single" w:sz="8" w:space="0" w:color="auto"/>
              <w:right w:val="nil"/>
            </w:tcBorders>
            <w:shd w:val="clear" w:color="000000" w:fill="FFC7CE"/>
            <w:noWrap/>
            <w:vAlign w:val="bottom"/>
            <w:hideMark/>
          </w:tcPr>
          <w:p w14:paraId="2C70B30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15.8%</w:t>
            </w:r>
          </w:p>
        </w:tc>
        <w:tc>
          <w:tcPr>
            <w:tcW w:w="0" w:type="auto"/>
            <w:tcBorders>
              <w:top w:val="single" w:sz="8" w:space="0" w:color="auto"/>
              <w:left w:val="nil"/>
              <w:bottom w:val="single" w:sz="8" w:space="0" w:color="auto"/>
              <w:right w:val="nil"/>
            </w:tcBorders>
            <w:shd w:val="clear" w:color="000000" w:fill="FFC7CE"/>
            <w:noWrap/>
            <w:vAlign w:val="bottom"/>
            <w:hideMark/>
          </w:tcPr>
          <w:p w14:paraId="7A90091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22.5%</w:t>
            </w:r>
          </w:p>
        </w:tc>
        <w:tc>
          <w:tcPr>
            <w:tcW w:w="0" w:type="auto"/>
            <w:tcBorders>
              <w:top w:val="single" w:sz="8" w:space="0" w:color="auto"/>
              <w:left w:val="single" w:sz="8" w:space="0" w:color="auto"/>
              <w:bottom w:val="single" w:sz="8" w:space="0" w:color="auto"/>
              <w:right w:val="single" w:sz="8" w:space="0" w:color="auto"/>
            </w:tcBorders>
            <w:shd w:val="clear" w:color="000000" w:fill="FFC7CE"/>
            <w:noWrap/>
            <w:vAlign w:val="bottom"/>
            <w:hideMark/>
          </w:tcPr>
          <w:p w14:paraId="02B9045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17.6%</w:t>
            </w:r>
          </w:p>
        </w:tc>
        <w:tc>
          <w:tcPr>
            <w:tcW w:w="0" w:type="auto"/>
            <w:tcBorders>
              <w:top w:val="single" w:sz="8" w:space="0" w:color="auto"/>
              <w:left w:val="nil"/>
              <w:bottom w:val="nil"/>
              <w:right w:val="nil"/>
            </w:tcBorders>
            <w:shd w:val="clear" w:color="000000" w:fill="FFC7CE"/>
            <w:noWrap/>
            <w:vAlign w:val="bottom"/>
            <w:hideMark/>
          </w:tcPr>
          <w:p w14:paraId="0EE7F00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32.0%</w:t>
            </w:r>
          </w:p>
        </w:tc>
        <w:tc>
          <w:tcPr>
            <w:tcW w:w="0" w:type="auto"/>
            <w:tcBorders>
              <w:top w:val="single" w:sz="8" w:space="0" w:color="auto"/>
              <w:left w:val="nil"/>
              <w:bottom w:val="single" w:sz="8" w:space="0" w:color="auto"/>
              <w:right w:val="nil"/>
            </w:tcBorders>
            <w:shd w:val="clear" w:color="000000" w:fill="FFC7CE"/>
            <w:noWrap/>
            <w:vAlign w:val="bottom"/>
            <w:hideMark/>
          </w:tcPr>
          <w:p w14:paraId="72F0B48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5.8%</w:t>
            </w:r>
          </w:p>
        </w:tc>
        <w:tc>
          <w:tcPr>
            <w:tcW w:w="0" w:type="auto"/>
            <w:tcBorders>
              <w:top w:val="nil"/>
              <w:left w:val="nil"/>
              <w:bottom w:val="single" w:sz="8" w:space="0" w:color="auto"/>
              <w:right w:val="nil"/>
            </w:tcBorders>
            <w:shd w:val="clear" w:color="000000" w:fill="D9D9D9"/>
            <w:noWrap/>
            <w:vAlign w:val="bottom"/>
            <w:hideMark/>
          </w:tcPr>
          <w:p w14:paraId="174BA54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-2.0%</w:t>
            </w:r>
          </w:p>
        </w:tc>
        <w:tc>
          <w:tcPr>
            <w:tcW w:w="0" w:type="auto"/>
            <w:tcBorders>
              <w:top w:val="nil"/>
              <w:left w:val="nil"/>
              <w:bottom w:val="single" w:sz="8" w:space="0" w:color="auto"/>
              <w:right w:val="single" w:sz="8" w:space="0" w:color="auto"/>
            </w:tcBorders>
            <w:shd w:val="clear" w:color="000000" w:fill="D9D9D9"/>
            <w:noWrap/>
            <w:vAlign w:val="bottom"/>
            <w:hideMark/>
          </w:tcPr>
          <w:p w14:paraId="4C10214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0.5%</w:t>
            </w:r>
          </w:p>
        </w:tc>
      </w:tr>
      <w:tr w:rsidR="000148B9" w:rsidRPr="000148B9" w14:paraId="5D19756A"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596C24E7"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D</w:t>
            </w:r>
          </w:p>
        </w:tc>
        <w:tc>
          <w:tcPr>
            <w:tcW w:w="0" w:type="auto"/>
            <w:tcBorders>
              <w:top w:val="nil"/>
              <w:left w:val="nil"/>
              <w:bottom w:val="nil"/>
              <w:right w:val="single" w:sz="8" w:space="0" w:color="auto"/>
            </w:tcBorders>
            <w:shd w:val="clear" w:color="auto" w:fill="auto"/>
            <w:noWrap/>
            <w:vAlign w:val="bottom"/>
            <w:hideMark/>
          </w:tcPr>
          <w:p w14:paraId="24D0A383"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StEM_MagicHour</w:t>
            </w:r>
            <w:proofErr w:type="spellEnd"/>
            <w:r w:rsidRPr="000148B9">
              <w:rPr>
                <w:rFonts w:ascii="Arial" w:eastAsia="Times New Roman" w:hAnsi="Arial" w:cs="Arial"/>
                <w:color w:val="000000"/>
                <w:sz w:val="14"/>
                <w:szCs w:val="18"/>
              </w:rPr>
              <w:t xml:space="preserve"> cut 1</w:t>
            </w:r>
          </w:p>
        </w:tc>
        <w:tc>
          <w:tcPr>
            <w:tcW w:w="0" w:type="auto"/>
            <w:tcBorders>
              <w:top w:val="single" w:sz="8" w:space="0" w:color="auto"/>
              <w:left w:val="single" w:sz="8" w:space="0" w:color="auto"/>
              <w:bottom w:val="nil"/>
              <w:right w:val="nil"/>
            </w:tcBorders>
            <w:shd w:val="clear" w:color="000000" w:fill="CCFFCC"/>
            <w:noWrap/>
            <w:vAlign w:val="bottom"/>
            <w:hideMark/>
          </w:tcPr>
          <w:p w14:paraId="731D9A2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-4.6%</w:t>
            </w:r>
          </w:p>
        </w:tc>
        <w:tc>
          <w:tcPr>
            <w:tcW w:w="0" w:type="auto"/>
            <w:tcBorders>
              <w:top w:val="nil"/>
              <w:left w:val="nil"/>
              <w:bottom w:val="nil"/>
              <w:right w:val="nil"/>
            </w:tcBorders>
            <w:shd w:val="clear" w:color="auto" w:fill="auto"/>
            <w:noWrap/>
            <w:vAlign w:val="bottom"/>
            <w:hideMark/>
          </w:tcPr>
          <w:p w14:paraId="51AFA18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0.1%</w:t>
            </w:r>
          </w:p>
        </w:tc>
        <w:tc>
          <w:tcPr>
            <w:tcW w:w="0" w:type="auto"/>
            <w:tcBorders>
              <w:top w:val="nil"/>
              <w:left w:val="nil"/>
              <w:bottom w:val="nil"/>
              <w:right w:val="nil"/>
            </w:tcBorders>
            <w:shd w:val="clear" w:color="auto" w:fill="auto"/>
            <w:noWrap/>
            <w:vAlign w:val="bottom"/>
            <w:hideMark/>
          </w:tcPr>
          <w:p w14:paraId="59D4D6D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1.6%</w:t>
            </w:r>
          </w:p>
        </w:tc>
        <w:tc>
          <w:tcPr>
            <w:tcW w:w="0" w:type="auto"/>
            <w:tcBorders>
              <w:top w:val="nil"/>
              <w:left w:val="single" w:sz="8" w:space="0" w:color="auto"/>
              <w:bottom w:val="nil"/>
              <w:right w:val="single" w:sz="8" w:space="0" w:color="auto"/>
            </w:tcBorders>
            <w:shd w:val="clear" w:color="auto" w:fill="auto"/>
            <w:noWrap/>
            <w:vAlign w:val="bottom"/>
            <w:hideMark/>
          </w:tcPr>
          <w:p w14:paraId="5541E5C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-0.4%</w:t>
            </w:r>
          </w:p>
        </w:tc>
        <w:tc>
          <w:tcPr>
            <w:tcW w:w="0" w:type="auto"/>
            <w:tcBorders>
              <w:top w:val="single" w:sz="8" w:space="0" w:color="auto"/>
              <w:left w:val="nil"/>
              <w:bottom w:val="nil"/>
              <w:right w:val="nil"/>
            </w:tcBorders>
            <w:shd w:val="clear" w:color="000000" w:fill="D9D9D9"/>
            <w:noWrap/>
            <w:vAlign w:val="bottom"/>
            <w:hideMark/>
          </w:tcPr>
          <w:p w14:paraId="5C197CB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-0.5%</w:t>
            </w:r>
          </w:p>
        </w:tc>
        <w:tc>
          <w:tcPr>
            <w:tcW w:w="0" w:type="auto"/>
            <w:tcBorders>
              <w:top w:val="single" w:sz="8" w:space="0" w:color="auto"/>
              <w:left w:val="nil"/>
              <w:bottom w:val="nil"/>
              <w:right w:val="nil"/>
            </w:tcBorders>
            <w:shd w:val="clear" w:color="000000" w:fill="CCFFCC"/>
            <w:noWrap/>
            <w:vAlign w:val="bottom"/>
            <w:hideMark/>
          </w:tcPr>
          <w:p w14:paraId="58D2DF8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-12.0%</w:t>
            </w:r>
          </w:p>
        </w:tc>
        <w:tc>
          <w:tcPr>
            <w:tcW w:w="0" w:type="auto"/>
            <w:tcBorders>
              <w:top w:val="single" w:sz="8" w:space="0" w:color="auto"/>
              <w:left w:val="nil"/>
              <w:bottom w:val="nil"/>
              <w:right w:val="nil"/>
            </w:tcBorders>
            <w:shd w:val="clear" w:color="000000" w:fill="FFC7CE"/>
            <w:noWrap/>
            <w:vAlign w:val="bottom"/>
            <w:hideMark/>
          </w:tcPr>
          <w:p w14:paraId="2CD751A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11.5%</w:t>
            </w:r>
          </w:p>
        </w:tc>
        <w:tc>
          <w:tcPr>
            <w:tcW w:w="0" w:type="auto"/>
            <w:tcBorders>
              <w:top w:val="nil"/>
              <w:left w:val="nil"/>
              <w:bottom w:val="nil"/>
              <w:right w:val="single" w:sz="8" w:space="0" w:color="auto"/>
            </w:tcBorders>
            <w:shd w:val="clear" w:color="000000" w:fill="D9D9D9"/>
            <w:noWrap/>
            <w:vAlign w:val="bottom"/>
            <w:hideMark/>
          </w:tcPr>
          <w:p w14:paraId="5B656D2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1.3%</w:t>
            </w:r>
          </w:p>
        </w:tc>
      </w:tr>
      <w:tr w:rsidR="000148B9" w:rsidRPr="000148B9" w14:paraId="1B665423"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34BA5433"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6B3D098F"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StEM_MagicHour</w:t>
            </w:r>
            <w:proofErr w:type="spellEnd"/>
            <w:r w:rsidRPr="000148B9">
              <w:rPr>
                <w:rFonts w:ascii="Arial" w:eastAsia="Times New Roman" w:hAnsi="Arial" w:cs="Arial"/>
                <w:color w:val="000000"/>
                <w:sz w:val="14"/>
                <w:szCs w:val="18"/>
              </w:rPr>
              <w:t xml:space="preserve"> cut 2</w:t>
            </w:r>
          </w:p>
        </w:tc>
        <w:tc>
          <w:tcPr>
            <w:tcW w:w="0" w:type="auto"/>
            <w:tcBorders>
              <w:top w:val="nil"/>
              <w:left w:val="nil"/>
              <w:bottom w:val="nil"/>
              <w:right w:val="nil"/>
            </w:tcBorders>
            <w:shd w:val="clear" w:color="auto" w:fill="auto"/>
            <w:noWrap/>
            <w:vAlign w:val="bottom"/>
            <w:hideMark/>
          </w:tcPr>
          <w:p w14:paraId="1FA4956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-2.4%</w:t>
            </w:r>
          </w:p>
        </w:tc>
        <w:tc>
          <w:tcPr>
            <w:tcW w:w="0" w:type="auto"/>
            <w:tcBorders>
              <w:top w:val="nil"/>
              <w:left w:val="nil"/>
              <w:bottom w:val="nil"/>
              <w:right w:val="nil"/>
            </w:tcBorders>
            <w:shd w:val="clear" w:color="auto" w:fill="auto"/>
            <w:noWrap/>
            <w:vAlign w:val="bottom"/>
            <w:hideMark/>
          </w:tcPr>
          <w:p w14:paraId="0804845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0.7%</w:t>
            </w:r>
          </w:p>
        </w:tc>
        <w:tc>
          <w:tcPr>
            <w:tcW w:w="0" w:type="auto"/>
            <w:tcBorders>
              <w:top w:val="nil"/>
              <w:left w:val="nil"/>
              <w:bottom w:val="nil"/>
              <w:right w:val="nil"/>
            </w:tcBorders>
            <w:shd w:val="clear" w:color="auto" w:fill="auto"/>
            <w:noWrap/>
            <w:vAlign w:val="bottom"/>
            <w:hideMark/>
          </w:tcPr>
          <w:p w14:paraId="30558AA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-0.7%</w:t>
            </w:r>
          </w:p>
        </w:tc>
        <w:tc>
          <w:tcPr>
            <w:tcW w:w="0" w:type="auto"/>
            <w:tcBorders>
              <w:top w:val="nil"/>
              <w:left w:val="single" w:sz="8" w:space="0" w:color="auto"/>
              <w:bottom w:val="nil"/>
              <w:right w:val="single" w:sz="8" w:space="0" w:color="auto"/>
            </w:tcBorders>
            <w:shd w:val="clear" w:color="auto" w:fill="auto"/>
            <w:noWrap/>
            <w:vAlign w:val="bottom"/>
            <w:hideMark/>
          </w:tcPr>
          <w:p w14:paraId="5CB4A6A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-1.0%</w:t>
            </w:r>
          </w:p>
        </w:tc>
        <w:tc>
          <w:tcPr>
            <w:tcW w:w="0" w:type="auto"/>
            <w:tcBorders>
              <w:top w:val="nil"/>
              <w:left w:val="nil"/>
              <w:bottom w:val="nil"/>
              <w:right w:val="nil"/>
            </w:tcBorders>
            <w:shd w:val="clear" w:color="000000" w:fill="D9D9D9"/>
            <w:noWrap/>
            <w:vAlign w:val="bottom"/>
            <w:hideMark/>
          </w:tcPr>
          <w:p w14:paraId="1969E57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-1.3%</w:t>
            </w:r>
          </w:p>
        </w:tc>
        <w:tc>
          <w:tcPr>
            <w:tcW w:w="0" w:type="auto"/>
            <w:tcBorders>
              <w:top w:val="nil"/>
              <w:left w:val="nil"/>
              <w:bottom w:val="nil"/>
              <w:right w:val="nil"/>
            </w:tcBorders>
            <w:shd w:val="clear" w:color="000000" w:fill="CCFFCC"/>
            <w:noWrap/>
            <w:vAlign w:val="bottom"/>
            <w:hideMark/>
          </w:tcPr>
          <w:p w14:paraId="0E9460F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-12.5%</w:t>
            </w:r>
          </w:p>
        </w:tc>
        <w:tc>
          <w:tcPr>
            <w:tcW w:w="0" w:type="auto"/>
            <w:tcBorders>
              <w:top w:val="nil"/>
              <w:left w:val="nil"/>
              <w:bottom w:val="nil"/>
              <w:right w:val="nil"/>
            </w:tcBorders>
            <w:shd w:val="clear" w:color="000000" w:fill="CCFFCC"/>
            <w:noWrap/>
            <w:vAlign w:val="bottom"/>
            <w:hideMark/>
          </w:tcPr>
          <w:p w14:paraId="6D59BF8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-7.9%</w:t>
            </w:r>
          </w:p>
        </w:tc>
        <w:tc>
          <w:tcPr>
            <w:tcW w:w="0" w:type="auto"/>
            <w:tcBorders>
              <w:top w:val="nil"/>
              <w:left w:val="nil"/>
              <w:bottom w:val="nil"/>
              <w:right w:val="single" w:sz="8" w:space="0" w:color="auto"/>
            </w:tcBorders>
            <w:shd w:val="clear" w:color="000000" w:fill="D9D9D9"/>
            <w:noWrap/>
            <w:vAlign w:val="bottom"/>
            <w:hideMark/>
          </w:tcPr>
          <w:p w14:paraId="27163E7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1.8%</w:t>
            </w:r>
          </w:p>
        </w:tc>
      </w:tr>
      <w:tr w:rsidR="000148B9" w:rsidRPr="000148B9" w14:paraId="3F4EA297"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3FB68973"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58C3C63C"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StEM_MagicHour</w:t>
            </w:r>
            <w:proofErr w:type="spellEnd"/>
            <w:r w:rsidRPr="000148B9">
              <w:rPr>
                <w:rFonts w:ascii="Arial" w:eastAsia="Times New Roman" w:hAnsi="Arial" w:cs="Arial"/>
                <w:color w:val="000000"/>
                <w:sz w:val="14"/>
                <w:szCs w:val="18"/>
              </w:rPr>
              <w:t xml:space="preserve"> cut 3</w:t>
            </w:r>
          </w:p>
        </w:tc>
        <w:tc>
          <w:tcPr>
            <w:tcW w:w="0" w:type="auto"/>
            <w:tcBorders>
              <w:top w:val="nil"/>
              <w:left w:val="nil"/>
              <w:bottom w:val="nil"/>
              <w:right w:val="nil"/>
            </w:tcBorders>
            <w:shd w:val="clear" w:color="auto" w:fill="auto"/>
            <w:noWrap/>
            <w:vAlign w:val="bottom"/>
            <w:hideMark/>
          </w:tcPr>
          <w:p w14:paraId="6998D43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-2.0%</w:t>
            </w:r>
          </w:p>
        </w:tc>
        <w:tc>
          <w:tcPr>
            <w:tcW w:w="0" w:type="auto"/>
            <w:tcBorders>
              <w:top w:val="nil"/>
              <w:left w:val="nil"/>
              <w:bottom w:val="nil"/>
              <w:right w:val="nil"/>
            </w:tcBorders>
            <w:shd w:val="clear" w:color="auto" w:fill="auto"/>
            <w:noWrap/>
            <w:vAlign w:val="bottom"/>
            <w:hideMark/>
          </w:tcPr>
          <w:p w14:paraId="271356A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0.8%</w:t>
            </w:r>
          </w:p>
        </w:tc>
        <w:tc>
          <w:tcPr>
            <w:tcW w:w="0" w:type="auto"/>
            <w:tcBorders>
              <w:top w:val="nil"/>
              <w:left w:val="nil"/>
              <w:bottom w:val="nil"/>
              <w:right w:val="nil"/>
            </w:tcBorders>
            <w:shd w:val="clear" w:color="auto" w:fill="auto"/>
            <w:noWrap/>
            <w:vAlign w:val="bottom"/>
            <w:hideMark/>
          </w:tcPr>
          <w:p w14:paraId="2BF0B98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2.2%</w:t>
            </w:r>
          </w:p>
        </w:tc>
        <w:tc>
          <w:tcPr>
            <w:tcW w:w="0" w:type="auto"/>
            <w:tcBorders>
              <w:top w:val="nil"/>
              <w:left w:val="single" w:sz="8" w:space="0" w:color="auto"/>
              <w:bottom w:val="nil"/>
              <w:right w:val="single" w:sz="8" w:space="0" w:color="auto"/>
            </w:tcBorders>
            <w:shd w:val="clear" w:color="auto" w:fill="auto"/>
            <w:noWrap/>
            <w:vAlign w:val="bottom"/>
            <w:hideMark/>
          </w:tcPr>
          <w:p w14:paraId="4D0A8753"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0.8%</w:t>
            </w:r>
          </w:p>
        </w:tc>
        <w:tc>
          <w:tcPr>
            <w:tcW w:w="0" w:type="auto"/>
            <w:tcBorders>
              <w:top w:val="nil"/>
              <w:left w:val="nil"/>
              <w:bottom w:val="nil"/>
              <w:right w:val="nil"/>
            </w:tcBorders>
            <w:shd w:val="clear" w:color="000000" w:fill="D9D9D9"/>
            <w:noWrap/>
            <w:vAlign w:val="bottom"/>
            <w:hideMark/>
          </w:tcPr>
          <w:p w14:paraId="27F64AB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0.2%</w:t>
            </w:r>
          </w:p>
        </w:tc>
        <w:tc>
          <w:tcPr>
            <w:tcW w:w="0" w:type="auto"/>
            <w:tcBorders>
              <w:top w:val="nil"/>
              <w:left w:val="nil"/>
              <w:bottom w:val="nil"/>
              <w:right w:val="nil"/>
            </w:tcBorders>
            <w:shd w:val="clear" w:color="000000" w:fill="CCFFCC"/>
            <w:noWrap/>
            <w:vAlign w:val="bottom"/>
            <w:hideMark/>
          </w:tcPr>
          <w:p w14:paraId="2E9D97A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-7.9%</w:t>
            </w:r>
          </w:p>
        </w:tc>
        <w:tc>
          <w:tcPr>
            <w:tcW w:w="0" w:type="auto"/>
            <w:tcBorders>
              <w:top w:val="nil"/>
              <w:left w:val="nil"/>
              <w:bottom w:val="nil"/>
              <w:right w:val="nil"/>
            </w:tcBorders>
            <w:shd w:val="clear" w:color="000000" w:fill="FFC7CE"/>
            <w:noWrap/>
            <w:vAlign w:val="bottom"/>
            <w:hideMark/>
          </w:tcPr>
          <w:p w14:paraId="6ED0234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15.0%</w:t>
            </w:r>
          </w:p>
        </w:tc>
        <w:tc>
          <w:tcPr>
            <w:tcW w:w="0" w:type="auto"/>
            <w:tcBorders>
              <w:top w:val="nil"/>
              <w:left w:val="nil"/>
              <w:bottom w:val="nil"/>
              <w:right w:val="single" w:sz="8" w:space="0" w:color="auto"/>
            </w:tcBorders>
            <w:shd w:val="clear" w:color="000000" w:fill="D9D9D9"/>
            <w:noWrap/>
            <w:vAlign w:val="bottom"/>
            <w:hideMark/>
          </w:tcPr>
          <w:p w14:paraId="41E668C8"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2.5%</w:t>
            </w:r>
          </w:p>
        </w:tc>
      </w:tr>
      <w:tr w:rsidR="000148B9" w:rsidRPr="000148B9" w14:paraId="4C11AA36"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46C03DD7"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nil"/>
              <w:right w:val="single" w:sz="8" w:space="0" w:color="auto"/>
            </w:tcBorders>
            <w:shd w:val="clear" w:color="auto" w:fill="auto"/>
            <w:noWrap/>
            <w:vAlign w:val="bottom"/>
            <w:hideMark/>
          </w:tcPr>
          <w:p w14:paraId="581149C7"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StEM_WarmNight</w:t>
            </w:r>
            <w:proofErr w:type="spellEnd"/>
            <w:r w:rsidRPr="000148B9">
              <w:rPr>
                <w:rFonts w:ascii="Arial" w:eastAsia="Times New Roman" w:hAnsi="Arial" w:cs="Arial"/>
                <w:color w:val="000000"/>
                <w:sz w:val="14"/>
                <w:szCs w:val="18"/>
              </w:rPr>
              <w:t xml:space="preserve"> cut 1</w:t>
            </w:r>
          </w:p>
        </w:tc>
        <w:tc>
          <w:tcPr>
            <w:tcW w:w="0" w:type="auto"/>
            <w:tcBorders>
              <w:top w:val="nil"/>
              <w:left w:val="single" w:sz="8" w:space="0" w:color="auto"/>
              <w:bottom w:val="nil"/>
              <w:right w:val="nil"/>
            </w:tcBorders>
            <w:shd w:val="clear" w:color="000000" w:fill="CCFFCC"/>
            <w:noWrap/>
            <w:vAlign w:val="bottom"/>
            <w:hideMark/>
          </w:tcPr>
          <w:p w14:paraId="2A484DF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-3.2%</w:t>
            </w:r>
          </w:p>
        </w:tc>
        <w:tc>
          <w:tcPr>
            <w:tcW w:w="0" w:type="auto"/>
            <w:tcBorders>
              <w:top w:val="nil"/>
              <w:left w:val="nil"/>
              <w:bottom w:val="nil"/>
              <w:right w:val="nil"/>
            </w:tcBorders>
            <w:shd w:val="clear" w:color="auto" w:fill="auto"/>
            <w:noWrap/>
            <w:vAlign w:val="bottom"/>
            <w:hideMark/>
          </w:tcPr>
          <w:p w14:paraId="32E4653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-0.2%</w:t>
            </w:r>
          </w:p>
        </w:tc>
        <w:tc>
          <w:tcPr>
            <w:tcW w:w="0" w:type="auto"/>
            <w:tcBorders>
              <w:top w:val="nil"/>
              <w:left w:val="nil"/>
              <w:bottom w:val="nil"/>
              <w:right w:val="nil"/>
            </w:tcBorders>
            <w:shd w:val="clear" w:color="auto" w:fill="auto"/>
            <w:noWrap/>
            <w:vAlign w:val="bottom"/>
            <w:hideMark/>
          </w:tcPr>
          <w:p w14:paraId="7F0C7A7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1.9%</w:t>
            </w:r>
          </w:p>
        </w:tc>
        <w:tc>
          <w:tcPr>
            <w:tcW w:w="0" w:type="auto"/>
            <w:tcBorders>
              <w:top w:val="nil"/>
              <w:left w:val="single" w:sz="8" w:space="0" w:color="auto"/>
              <w:bottom w:val="nil"/>
              <w:right w:val="single" w:sz="8" w:space="0" w:color="auto"/>
            </w:tcBorders>
            <w:shd w:val="clear" w:color="auto" w:fill="auto"/>
            <w:noWrap/>
            <w:vAlign w:val="bottom"/>
            <w:hideMark/>
          </w:tcPr>
          <w:p w14:paraId="1CC35F5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-0.2%</w:t>
            </w:r>
          </w:p>
        </w:tc>
        <w:tc>
          <w:tcPr>
            <w:tcW w:w="0" w:type="auto"/>
            <w:tcBorders>
              <w:top w:val="nil"/>
              <w:left w:val="nil"/>
              <w:bottom w:val="nil"/>
              <w:right w:val="nil"/>
            </w:tcBorders>
            <w:shd w:val="clear" w:color="000000" w:fill="D9D9D9"/>
            <w:noWrap/>
            <w:vAlign w:val="bottom"/>
            <w:hideMark/>
          </w:tcPr>
          <w:p w14:paraId="0E2CFE9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-0.4%</w:t>
            </w:r>
          </w:p>
        </w:tc>
        <w:tc>
          <w:tcPr>
            <w:tcW w:w="0" w:type="auto"/>
            <w:tcBorders>
              <w:top w:val="nil"/>
              <w:left w:val="nil"/>
              <w:bottom w:val="nil"/>
              <w:right w:val="nil"/>
            </w:tcBorders>
            <w:shd w:val="clear" w:color="000000" w:fill="CCFFCC"/>
            <w:noWrap/>
            <w:vAlign w:val="bottom"/>
            <w:hideMark/>
          </w:tcPr>
          <w:p w14:paraId="6F2FE85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-9.4%</w:t>
            </w:r>
          </w:p>
        </w:tc>
        <w:tc>
          <w:tcPr>
            <w:tcW w:w="0" w:type="auto"/>
            <w:tcBorders>
              <w:top w:val="nil"/>
              <w:left w:val="nil"/>
              <w:bottom w:val="nil"/>
              <w:right w:val="nil"/>
            </w:tcBorders>
            <w:shd w:val="clear" w:color="000000" w:fill="D9D9D9"/>
            <w:noWrap/>
            <w:vAlign w:val="bottom"/>
            <w:hideMark/>
          </w:tcPr>
          <w:p w14:paraId="1BF0D9E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0.1%</w:t>
            </w:r>
          </w:p>
        </w:tc>
        <w:tc>
          <w:tcPr>
            <w:tcW w:w="0" w:type="auto"/>
            <w:tcBorders>
              <w:top w:val="nil"/>
              <w:left w:val="nil"/>
              <w:bottom w:val="nil"/>
              <w:right w:val="single" w:sz="8" w:space="0" w:color="auto"/>
            </w:tcBorders>
            <w:shd w:val="clear" w:color="000000" w:fill="D9D9D9"/>
            <w:noWrap/>
            <w:vAlign w:val="bottom"/>
            <w:hideMark/>
          </w:tcPr>
          <w:p w14:paraId="01E512D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1.6%</w:t>
            </w:r>
          </w:p>
        </w:tc>
      </w:tr>
      <w:tr w:rsidR="000148B9" w:rsidRPr="000148B9" w14:paraId="070AC00A" w14:textId="77777777" w:rsidTr="000148B9">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5CBBB21C"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 </w:t>
            </w:r>
          </w:p>
        </w:tc>
        <w:tc>
          <w:tcPr>
            <w:tcW w:w="0" w:type="auto"/>
            <w:tcBorders>
              <w:top w:val="nil"/>
              <w:left w:val="nil"/>
              <w:bottom w:val="single" w:sz="8" w:space="0" w:color="auto"/>
              <w:right w:val="single" w:sz="8" w:space="0" w:color="auto"/>
            </w:tcBorders>
            <w:shd w:val="clear" w:color="auto" w:fill="auto"/>
            <w:noWrap/>
            <w:vAlign w:val="bottom"/>
            <w:hideMark/>
          </w:tcPr>
          <w:p w14:paraId="27ACBA82"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StEM_WarmNight</w:t>
            </w:r>
            <w:proofErr w:type="spellEnd"/>
            <w:r w:rsidRPr="000148B9">
              <w:rPr>
                <w:rFonts w:ascii="Arial" w:eastAsia="Times New Roman" w:hAnsi="Arial" w:cs="Arial"/>
                <w:color w:val="000000"/>
                <w:sz w:val="14"/>
                <w:szCs w:val="18"/>
              </w:rPr>
              <w:t xml:space="preserve"> cut 2</w:t>
            </w:r>
          </w:p>
        </w:tc>
        <w:tc>
          <w:tcPr>
            <w:tcW w:w="0" w:type="auto"/>
            <w:tcBorders>
              <w:top w:val="nil"/>
              <w:left w:val="nil"/>
              <w:bottom w:val="single" w:sz="8" w:space="0" w:color="auto"/>
              <w:right w:val="nil"/>
            </w:tcBorders>
            <w:shd w:val="clear" w:color="auto" w:fill="auto"/>
            <w:noWrap/>
            <w:vAlign w:val="bottom"/>
            <w:hideMark/>
          </w:tcPr>
          <w:p w14:paraId="287BDB0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-2.2%</w:t>
            </w:r>
          </w:p>
        </w:tc>
        <w:tc>
          <w:tcPr>
            <w:tcW w:w="0" w:type="auto"/>
            <w:tcBorders>
              <w:top w:val="nil"/>
              <w:left w:val="nil"/>
              <w:bottom w:val="single" w:sz="8" w:space="0" w:color="auto"/>
              <w:right w:val="nil"/>
            </w:tcBorders>
            <w:shd w:val="clear" w:color="000000" w:fill="FFC7CE"/>
            <w:noWrap/>
            <w:vAlign w:val="bottom"/>
            <w:hideMark/>
          </w:tcPr>
          <w:p w14:paraId="328D7DA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3.5%</w:t>
            </w:r>
          </w:p>
        </w:tc>
        <w:tc>
          <w:tcPr>
            <w:tcW w:w="0" w:type="auto"/>
            <w:tcBorders>
              <w:top w:val="nil"/>
              <w:left w:val="nil"/>
              <w:bottom w:val="single" w:sz="8" w:space="0" w:color="auto"/>
              <w:right w:val="nil"/>
            </w:tcBorders>
            <w:shd w:val="clear" w:color="auto" w:fill="auto"/>
            <w:noWrap/>
            <w:vAlign w:val="bottom"/>
            <w:hideMark/>
          </w:tcPr>
          <w:p w14:paraId="791AEDD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-2.2%</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1922964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-0.8%</w:t>
            </w:r>
          </w:p>
        </w:tc>
        <w:tc>
          <w:tcPr>
            <w:tcW w:w="0" w:type="auto"/>
            <w:tcBorders>
              <w:top w:val="nil"/>
              <w:left w:val="nil"/>
              <w:bottom w:val="single" w:sz="8" w:space="0" w:color="auto"/>
              <w:right w:val="nil"/>
            </w:tcBorders>
            <w:shd w:val="clear" w:color="000000" w:fill="D9D9D9"/>
            <w:noWrap/>
            <w:vAlign w:val="bottom"/>
            <w:hideMark/>
          </w:tcPr>
          <w:p w14:paraId="5EEC583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-0.4%</w:t>
            </w:r>
          </w:p>
        </w:tc>
        <w:tc>
          <w:tcPr>
            <w:tcW w:w="0" w:type="auto"/>
            <w:tcBorders>
              <w:top w:val="nil"/>
              <w:left w:val="nil"/>
              <w:bottom w:val="single" w:sz="8" w:space="0" w:color="auto"/>
              <w:right w:val="nil"/>
            </w:tcBorders>
            <w:shd w:val="clear" w:color="000000" w:fill="CCFFCC"/>
            <w:noWrap/>
            <w:vAlign w:val="bottom"/>
            <w:hideMark/>
          </w:tcPr>
          <w:p w14:paraId="2C0227A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-14.1%</w:t>
            </w:r>
          </w:p>
        </w:tc>
        <w:tc>
          <w:tcPr>
            <w:tcW w:w="0" w:type="auto"/>
            <w:tcBorders>
              <w:top w:val="nil"/>
              <w:left w:val="nil"/>
              <w:bottom w:val="single" w:sz="8" w:space="0" w:color="auto"/>
              <w:right w:val="nil"/>
            </w:tcBorders>
            <w:shd w:val="clear" w:color="000000" w:fill="CCFFCC"/>
            <w:noWrap/>
            <w:vAlign w:val="bottom"/>
            <w:hideMark/>
          </w:tcPr>
          <w:p w14:paraId="69B8F9E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-23.7%</w:t>
            </w:r>
          </w:p>
        </w:tc>
        <w:tc>
          <w:tcPr>
            <w:tcW w:w="0" w:type="auto"/>
            <w:tcBorders>
              <w:top w:val="nil"/>
              <w:left w:val="nil"/>
              <w:bottom w:val="single" w:sz="8" w:space="0" w:color="auto"/>
              <w:right w:val="single" w:sz="8" w:space="0" w:color="auto"/>
            </w:tcBorders>
            <w:shd w:val="clear" w:color="000000" w:fill="D9D9D9"/>
            <w:noWrap/>
            <w:vAlign w:val="bottom"/>
            <w:hideMark/>
          </w:tcPr>
          <w:p w14:paraId="7858F06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0.9%</w:t>
            </w:r>
          </w:p>
        </w:tc>
      </w:tr>
      <w:tr w:rsidR="000148B9" w:rsidRPr="000148B9" w14:paraId="76898383" w14:textId="77777777" w:rsidTr="000148B9">
        <w:trPr>
          <w:trHeight w:val="330"/>
          <w:jc w:val="center"/>
        </w:trPr>
        <w:tc>
          <w:tcPr>
            <w:tcW w:w="0" w:type="auto"/>
            <w:tcBorders>
              <w:top w:val="nil"/>
              <w:left w:val="single" w:sz="8" w:space="0" w:color="auto"/>
              <w:bottom w:val="nil"/>
              <w:right w:val="single" w:sz="8" w:space="0" w:color="auto"/>
            </w:tcBorders>
            <w:shd w:val="clear" w:color="auto" w:fill="auto"/>
            <w:noWrap/>
            <w:vAlign w:val="bottom"/>
            <w:hideMark/>
          </w:tcPr>
          <w:p w14:paraId="4275EA6B"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G</w:t>
            </w:r>
          </w:p>
        </w:tc>
        <w:tc>
          <w:tcPr>
            <w:tcW w:w="0" w:type="auto"/>
            <w:tcBorders>
              <w:top w:val="nil"/>
              <w:left w:val="nil"/>
              <w:bottom w:val="nil"/>
              <w:right w:val="single" w:sz="8" w:space="0" w:color="auto"/>
            </w:tcBorders>
            <w:shd w:val="clear" w:color="auto" w:fill="auto"/>
            <w:noWrap/>
            <w:vAlign w:val="bottom"/>
            <w:hideMark/>
          </w:tcPr>
          <w:p w14:paraId="40AED9D9"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proofErr w:type="spellStart"/>
            <w:r w:rsidRPr="000148B9">
              <w:rPr>
                <w:rFonts w:ascii="Arial" w:eastAsia="Times New Roman" w:hAnsi="Arial" w:cs="Arial"/>
                <w:color w:val="000000"/>
                <w:sz w:val="14"/>
                <w:szCs w:val="18"/>
              </w:rPr>
              <w:t>BalloonFestival</w:t>
            </w:r>
            <w:proofErr w:type="spellEnd"/>
          </w:p>
        </w:tc>
        <w:tc>
          <w:tcPr>
            <w:tcW w:w="0" w:type="auto"/>
            <w:tcBorders>
              <w:top w:val="single" w:sz="8" w:space="0" w:color="auto"/>
              <w:left w:val="single" w:sz="8" w:space="0" w:color="auto"/>
              <w:bottom w:val="nil"/>
              <w:right w:val="nil"/>
            </w:tcBorders>
            <w:shd w:val="clear" w:color="000000" w:fill="FFC7CE"/>
            <w:noWrap/>
            <w:vAlign w:val="bottom"/>
            <w:hideMark/>
          </w:tcPr>
          <w:p w14:paraId="0EE81E8B"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35.7%</w:t>
            </w:r>
          </w:p>
        </w:tc>
        <w:tc>
          <w:tcPr>
            <w:tcW w:w="0" w:type="auto"/>
            <w:tcBorders>
              <w:top w:val="single" w:sz="8" w:space="0" w:color="auto"/>
              <w:left w:val="nil"/>
              <w:bottom w:val="nil"/>
              <w:right w:val="nil"/>
            </w:tcBorders>
            <w:shd w:val="clear" w:color="000000" w:fill="FFC7CE"/>
            <w:noWrap/>
            <w:vAlign w:val="bottom"/>
            <w:hideMark/>
          </w:tcPr>
          <w:p w14:paraId="79E8839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48.0%</w:t>
            </w:r>
          </w:p>
        </w:tc>
        <w:tc>
          <w:tcPr>
            <w:tcW w:w="0" w:type="auto"/>
            <w:tcBorders>
              <w:top w:val="single" w:sz="8" w:space="0" w:color="auto"/>
              <w:left w:val="nil"/>
              <w:bottom w:val="nil"/>
              <w:right w:val="nil"/>
            </w:tcBorders>
            <w:shd w:val="clear" w:color="000000" w:fill="FFC7CE"/>
            <w:noWrap/>
            <w:vAlign w:val="bottom"/>
            <w:hideMark/>
          </w:tcPr>
          <w:p w14:paraId="680E75C0"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21.9%</w:t>
            </w:r>
          </w:p>
        </w:tc>
        <w:tc>
          <w:tcPr>
            <w:tcW w:w="0" w:type="auto"/>
            <w:tcBorders>
              <w:top w:val="single" w:sz="8" w:space="0" w:color="auto"/>
              <w:left w:val="single" w:sz="8" w:space="0" w:color="auto"/>
              <w:bottom w:val="nil"/>
              <w:right w:val="single" w:sz="8" w:space="0" w:color="auto"/>
            </w:tcBorders>
            <w:shd w:val="clear" w:color="000000" w:fill="FFC7CE"/>
            <w:noWrap/>
            <w:vAlign w:val="bottom"/>
            <w:hideMark/>
          </w:tcPr>
          <w:p w14:paraId="0DC844D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33.2%</w:t>
            </w:r>
          </w:p>
        </w:tc>
        <w:tc>
          <w:tcPr>
            <w:tcW w:w="0" w:type="auto"/>
            <w:tcBorders>
              <w:top w:val="single" w:sz="8" w:space="0" w:color="auto"/>
              <w:left w:val="nil"/>
              <w:bottom w:val="nil"/>
              <w:right w:val="nil"/>
            </w:tcBorders>
            <w:shd w:val="clear" w:color="000000" w:fill="FFC7CE"/>
            <w:noWrap/>
            <w:vAlign w:val="bottom"/>
            <w:hideMark/>
          </w:tcPr>
          <w:p w14:paraId="570653E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20.2%</w:t>
            </w:r>
          </w:p>
        </w:tc>
        <w:tc>
          <w:tcPr>
            <w:tcW w:w="0" w:type="auto"/>
            <w:tcBorders>
              <w:top w:val="single" w:sz="8" w:space="0" w:color="auto"/>
              <w:left w:val="nil"/>
              <w:bottom w:val="nil"/>
              <w:right w:val="nil"/>
            </w:tcBorders>
            <w:shd w:val="clear" w:color="000000" w:fill="FFC7CE"/>
            <w:noWrap/>
            <w:vAlign w:val="bottom"/>
            <w:hideMark/>
          </w:tcPr>
          <w:p w14:paraId="28CED18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7.6%</w:t>
            </w:r>
          </w:p>
        </w:tc>
        <w:tc>
          <w:tcPr>
            <w:tcW w:w="0" w:type="auto"/>
            <w:tcBorders>
              <w:top w:val="single" w:sz="8" w:space="0" w:color="auto"/>
              <w:left w:val="nil"/>
              <w:bottom w:val="nil"/>
              <w:right w:val="nil"/>
            </w:tcBorders>
            <w:shd w:val="clear" w:color="000000" w:fill="CCFFCC"/>
            <w:noWrap/>
            <w:vAlign w:val="bottom"/>
            <w:hideMark/>
          </w:tcPr>
          <w:p w14:paraId="214878B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-28.2%</w:t>
            </w:r>
          </w:p>
        </w:tc>
        <w:tc>
          <w:tcPr>
            <w:tcW w:w="0" w:type="auto"/>
            <w:tcBorders>
              <w:top w:val="nil"/>
              <w:left w:val="nil"/>
              <w:bottom w:val="nil"/>
              <w:right w:val="single" w:sz="8" w:space="0" w:color="auto"/>
            </w:tcBorders>
            <w:shd w:val="clear" w:color="000000" w:fill="D9D9D9"/>
            <w:noWrap/>
            <w:vAlign w:val="bottom"/>
            <w:hideMark/>
          </w:tcPr>
          <w:p w14:paraId="744AD99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-1.8%</w:t>
            </w:r>
          </w:p>
        </w:tc>
      </w:tr>
      <w:tr w:rsidR="000148B9" w:rsidRPr="000148B9" w14:paraId="500DF170" w14:textId="77777777" w:rsidTr="000148B9">
        <w:trPr>
          <w:trHeight w:val="330"/>
          <w:jc w:val="center"/>
        </w:trPr>
        <w:tc>
          <w:tcPr>
            <w:tcW w:w="0" w:type="auto"/>
            <w:tcBorders>
              <w:top w:val="single" w:sz="8" w:space="0" w:color="auto"/>
              <w:left w:val="single" w:sz="8" w:space="0" w:color="auto"/>
              <w:bottom w:val="nil"/>
              <w:right w:val="single" w:sz="8" w:space="0" w:color="auto"/>
            </w:tcBorders>
            <w:shd w:val="clear" w:color="auto" w:fill="auto"/>
            <w:noWrap/>
            <w:vAlign w:val="bottom"/>
            <w:hideMark/>
          </w:tcPr>
          <w:p w14:paraId="148731E7"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class H</w:t>
            </w:r>
          </w:p>
        </w:tc>
        <w:tc>
          <w:tcPr>
            <w:tcW w:w="0" w:type="auto"/>
            <w:tcBorders>
              <w:top w:val="single" w:sz="8" w:space="0" w:color="auto"/>
              <w:left w:val="nil"/>
              <w:bottom w:val="nil"/>
              <w:right w:val="single" w:sz="8" w:space="0" w:color="auto"/>
            </w:tcBorders>
            <w:shd w:val="clear" w:color="auto" w:fill="auto"/>
            <w:noWrap/>
            <w:vAlign w:val="bottom"/>
            <w:hideMark/>
          </w:tcPr>
          <w:p w14:paraId="21922165"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EBU_04_Hurdles</w:t>
            </w:r>
          </w:p>
        </w:tc>
        <w:tc>
          <w:tcPr>
            <w:tcW w:w="0" w:type="auto"/>
            <w:tcBorders>
              <w:top w:val="single" w:sz="8" w:space="0" w:color="auto"/>
              <w:left w:val="single" w:sz="8" w:space="0" w:color="auto"/>
              <w:bottom w:val="nil"/>
              <w:right w:val="nil"/>
            </w:tcBorders>
            <w:shd w:val="clear" w:color="000000" w:fill="FFC7CE"/>
            <w:noWrap/>
            <w:vAlign w:val="bottom"/>
            <w:hideMark/>
          </w:tcPr>
          <w:p w14:paraId="7E17D530"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26.7%</w:t>
            </w:r>
          </w:p>
        </w:tc>
        <w:tc>
          <w:tcPr>
            <w:tcW w:w="0" w:type="auto"/>
            <w:tcBorders>
              <w:top w:val="single" w:sz="8" w:space="0" w:color="auto"/>
              <w:left w:val="nil"/>
              <w:bottom w:val="nil"/>
              <w:right w:val="nil"/>
            </w:tcBorders>
            <w:shd w:val="clear" w:color="000000" w:fill="FFC7CE"/>
            <w:noWrap/>
            <w:vAlign w:val="bottom"/>
            <w:hideMark/>
          </w:tcPr>
          <w:p w14:paraId="735A86C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14.5%</w:t>
            </w:r>
          </w:p>
        </w:tc>
        <w:tc>
          <w:tcPr>
            <w:tcW w:w="0" w:type="auto"/>
            <w:tcBorders>
              <w:top w:val="single" w:sz="8" w:space="0" w:color="auto"/>
              <w:left w:val="nil"/>
              <w:bottom w:val="nil"/>
              <w:right w:val="nil"/>
            </w:tcBorders>
            <w:shd w:val="clear" w:color="000000" w:fill="FFC7CE"/>
            <w:noWrap/>
            <w:vAlign w:val="bottom"/>
            <w:hideMark/>
          </w:tcPr>
          <w:p w14:paraId="72F243C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30.3%</w:t>
            </w:r>
          </w:p>
        </w:tc>
        <w:tc>
          <w:tcPr>
            <w:tcW w:w="0" w:type="auto"/>
            <w:tcBorders>
              <w:top w:val="single" w:sz="8" w:space="0" w:color="auto"/>
              <w:left w:val="single" w:sz="8" w:space="0" w:color="auto"/>
              <w:bottom w:val="nil"/>
              <w:right w:val="single" w:sz="8" w:space="0" w:color="auto"/>
            </w:tcBorders>
            <w:shd w:val="clear" w:color="000000" w:fill="FFC7CE"/>
            <w:noWrap/>
            <w:vAlign w:val="bottom"/>
            <w:hideMark/>
          </w:tcPr>
          <w:p w14:paraId="531E48D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24.5%</w:t>
            </w:r>
          </w:p>
        </w:tc>
        <w:tc>
          <w:tcPr>
            <w:tcW w:w="0" w:type="auto"/>
            <w:tcBorders>
              <w:top w:val="single" w:sz="8" w:space="0" w:color="auto"/>
              <w:left w:val="nil"/>
              <w:bottom w:val="nil"/>
              <w:right w:val="nil"/>
            </w:tcBorders>
            <w:shd w:val="clear" w:color="000000" w:fill="FFC7CE"/>
            <w:noWrap/>
            <w:vAlign w:val="bottom"/>
            <w:hideMark/>
          </w:tcPr>
          <w:p w14:paraId="4BDE029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12.9%</w:t>
            </w:r>
          </w:p>
        </w:tc>
        <w:tc>
          <w:tcPr>
            <w:tcW w:w="0" w:type="auto"/>
            <w:tcBorders>
              <w:top w:val="single" w:sz="8" w:space="0" w:color="auto"/>
              <w:left w:val="nil"/>
              <w:bottom w:val="nil"/>
              <w:right w:val="nil"/>
            </w:tcBorders>
            <w:shd w:val="clear" w:color="000000" w:fill="FFC7CE"/>
            <w:noWrap/>
            <w:vAlign w:val="bottom"/>
            <w:hideMark/>
          </w:tcPr>
          <w:p w14:paraId="1F16B04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87.8%</w:t>
            </w:r>
          </w:p>
        </w:tc>
        <w:tc>
          <w:tcPr>
            <w:tcW w:w="0" w:type="auto"/>
            <w:tcBorders>
              <w:top w:val="single" w:sz="8" w:space="0" w:color="auto"/>
              <w:left w:val="nil"/>
              <w:bottom w:val="nil"/>
              <w:right w:val="nil"/>
            </w:tcBorders>
            <w:shd w:val="clear" w:color="000000" w:fill="FFC7CE"/>
            <w:noWrap/>
            <w:vAlign w:val="bottom"/>
            <w:hideMark/>
          </w:tcPr>
          <w:p w14:paraId="44746D1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134.6%</w:t>
            </w:r>
          </w:p>
        </w:tc>
        <w:tc>
          <w:tcPr>
            <w:tcW w:w="0" w:type="auto"/>
            <w:tcBorders>
              <w:top w:val="single" w:sz="8" w:space="0" w:color="auto"/>
              <w:left w:val="nil"/>
              <w:bottom w:val="nil"/>
              <w:right w:val="single" w:sz="8" w:space="0" w:color="auto"/>
            </w:tcBorders>
            <w:shd w:val="clear" w:color="000000" w:fill="CCFFCC"/>
            <w:noWrap/>
            <w:vAlign w:val="bottom"/>
            <w:hideMark/>
          </w:tcPr>
          <w:p w14:paraId="41896C5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-13.8%</w:t>
            </w:r>
          </w:p>
        </w:tc>
      </w:tr>
      <w:tr w:rsidR="000148B9" w:rsidRPr="000148B9" w14:paraId="505B8C3F" w14:textId="77777777" w:rsidTr="000148B9">
        <w:trPr>
          <w:trHeight w:val="330"/>
          <w:jc w:val="center"/>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41F4397E"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lastRenderedPageBreak/>
              <w:t> </w:t>
            </w:r>
          </w:p>
        </w:tc>
        <w:tc>
          <w:tcPr>
            <w:tcW w:w="0" w:type="auto"/>
            <w:tcBorders>
              <w:top w:val="nil"/>
              <w:left w:val="nil"/>
              <w:bottom w:val="single" w:sz="8" w:space="0" w:color="auto"/>
              <w:right w:val="single" w:sz="8" w:space="0" w:color="auto"/>
            </w:tcBorders>
            <w:shd w:val="clear" w:color="auto" w:fill="auto"/>
            <w:noWrap/>
            <w:vAlign w:val="bottom"/>
            <w:hideMark/>
          </w:tcPr>
          <w:p w14:paraId="514E6E84"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EBU_06_Start</w:t>
            </w:r>
          </w:p>
        </w:tc>
        <w:tc>
          <w:tcPr>
            <w:tcW w:w="0" w:type="auto"/>
            <w:tcBorders>
              <w:top w:val="nil"/>
              <w:left w:val="single" w:sz="8" w:space="0" w:color="auto"/>
              <w:bottom w:val="single" w:sz="8" w:space="0" w:color="auto"/>
              <w:right w:val="nil"/>
            </w:tcBorders>
            <w:shd w:val="clear" w:color="000000" w:fill="FFC7CE"/>
            <w:noWrap/>
            <w:vAlign w:val="bottom"/>
            <w:hideMark/>
          </w:tcPr>
          <w:p w14:paraId="48F28C54"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45.4%</w:t>
            </w:r>
          </w:p>
        </w:tc>
        <w:tc>
          <w:tcPr>
            <w:tcW w:w="0" w:type="auto"/>
            <w:tcBorders>
              <w:top w:val="nil"/>
              <w:left w:val="nil"/>
              <w:bottom w:val="single" w:sz="8" w:space="0" w:color="auto"/>
              <w:right w:val="nil"/>
            </w:tcBorders>
            <w:shd w:val="clear" w:color="000000" w:fill="FFC7CE"/>
            <w:noWrap/>
            <w:vAlign w:val="bottom"/>
            <w:hideMark/>
          </w:tcPr>
          <w:p w14:paraId="1BFE4C3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38.6%</w:t>
            </w:r>
          </w:p>
        </w:tc>
        <w:tc>
          <w:tcPr>
            <w:tcW w:w="0" w:type="auto"/>
            <w:tcBorders>
              <w:top w:val="nil"/>
              <w:left w:val="nil"/>
              <w:bottom w:val="single" w:sz="8" w:space="0" w:color="auto"/>
              <w:right w:val="nil"/>
            </w:tcBorders>
            <w:shd w:val="clear" w:color="000000" w:fill="FFC7CE"/>
            <w:noWrap/>
            <w:vAlign w:val="bottom"/>
            <w:hideMark/>
          </w:tcPr>
          <w:p w14:paraId="05BE50FE"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41.7%</w:t>
            </w:r>
          </w:p>
        </w:tc>
        <w:tc>
          <w:tcPr>
            <w:tcW w:w="0" w:type="auto"/>
            <w:tcBorders>
              <w:top w:val="nil"/>
              <w:left w:val="single" w:sz="8" w:space="0" w:color="auto"/>
              <w:bottom w:val="single" w:sz="8" w:space="0" w:color="auto"/>
              <w:right w:val="single" w:sz="8" w:space="0" w:color="auto"/>
            </w:tcBorders>
            <w:shd w:val="clear" w:color="000000" w:fill="FFC7CE"/>
            <w:noWrap/>
            <w:vAlign w:val="bottom"/>
            <w:hideMark/>
          </w:tcPr>
          <w:p w14:paraId="7135DB8A"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41.9%</w:t>
            </w:r>
          </w:p>
        </w:tc>
        <w:tc>
          <w:tcPr>
            <w:tcW w:w="0" w:type="auto"/>
            <w:tcBorders>
              <w:top w:val="nil"/>
              <w:left w:val="nil"/>
              <w:bottom w:val="single" w:sz="8" w:space="0" w:color="auto"/>
              <w:right w:val="nil"/>
            </w:tcBorders>
            <w:shd w:val="clear" w:color="000000" w:fill="FFC7CE"/>
            <w:noWrap/>
            <w:vAlign w:val="bottom"/>
            <w:hideMark/>
          </w:tcPr>
          <w:p w14:paraId="3A3430F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28.7%</w:t>
            </w:r>
          </w:p>
        </w:tc>
        <w:tc>
          <w:tcPr>
            <w:tcW w:w="0" w:type="auto"/>
            <w:tcBorders>
              <w:top w:val="nil"/>
              <w:left w:val="nil"/>
              <w:bottom w:val="single" w:sz="8" w:space="0" w:color="auto"/>
              <w:right w:val="nil"/>
            </w:tcBorders>
            <w:shd w:val="clear" w:color="000000" w:fill="FFC7CE"/>
            <w:noWrap/>
            <w:vAlign w:val="bottom"/>
            <w:hideMark/>
          </w:tcPr>
          <w:p w14:paraId="7F47936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69.8%</w:t>
            </w:r>
          </w:p>
        </w:tc>
        <w:tc>
          <w:tcPr>
            <w:tcW w:w="0" w:type="auto"/>
            <w:tcBorders>
              <w:top w:val="nil"/>
              <w:left w:val="nil"/>
              <w:bottom w:val="single" w:sz="8" w:space="0" w:color="auto"/>
              <w:right w:val="nil"/>
            </w:tcBorders>
            <w:shd w:val="clear" w:color="000000" w:fill="FFC7CE"/>
            <w:noWrap/>
            <w:vAlign w:val="bottom"/>
            <w:hideMark/>
          </w:tcPr>
          <w:p w14:paraId="77EEB32D"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39.5%</w:t>
            </w:r>
          </w:p>
        </w:tc>
        <w:tc>
          <w:tcPr>
            <w:tcW w:w="0" w:type="auto"/>
            <w:tcBorders>
              <w:top w:val="nil"/>
              <w:left w:val="nil"/>
              <w:bottom w:val="single" w:sz="8" w:space="0" w:color="auto"/>
              <w:right w:val="single" w:sz="8" w:space="0" w:color="auto"/>
            </w:tcBorders>
            <w:shd w:val="clear" w:color="000000" w:fill="CCFFCC"/>
            <w:noWrap/>
            <w:vAlign w:val="bottom"/>
            <w:hideMark/>
          </w:tcPr>
          <w:p w14:paraId="1B5CC0C2"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-6.1%</w:t>
            </w:r>
          </w:p>
        </w:tc>
      </w:tr>
      <w:tr w:rsidR="000148B9" w:rsidRPr="000148B9" w14:paraId="03A2BA45" w14:textId="77777777" w:rsidTr="000148B9">
        <w:trPr>
          <w:trHeight w:val="330"/>
          <w:jc w:val="center"/>
        </w:trPr>
        <w:tc>
          <w:tcPr>
            <w:tcW w:w="0" w:type="auto"/>
            <w:tcBorders>
              <w:top w:val="nil"/>
              <w:left w:val="single" w:sz="8" w:space="0" w:color="auto"/>
              <w:bottom w:val="single" w:sz="8" w:space="0" w:color="auto"/>
              <w:right w:val="nil"/>
            </w:tcBorders>
            <w:shd w:val="clear" w:color="auto" w:fill="auto"/>
            <w:noWrap/>
            <w:vAlign w:val="bottom"/>
            <w:hideMark/>
          </w:tcPr>
          <w:p w14:paraId="63202873"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4"/>
                <w:szCs w:val="24"/>
              </w:rPr>
            </w:pPr>
            <w:r w:rsidRPr="000148B9">
              <w:rPr>
                <w:rFonts w:ascii="Calibri" w:eastAsia="Times New Roman" w:hAnsi="Calibri"/>
                <w:color w:val="000000"/>
                <w:sz w:val="14"/>
                <w:szCs w:val="24"/>
              </w:rPr>
              <w:t> </w:t>
            </w:r>
          </w:p>
        </w:tc>
        <w:tc>
          <w:tcPr>
            <w:tcW w:w="0" w:type="auto"/>
            <w:tcBorders>
              <w:top w:val="nil"/>
              <w:left w:val="single" w:sz="8" w:space="0" w:color="auto"/>
              <w:bottom w:val="single" w:sz="8" w:space="0" w:color="auto"/>
              <w:right w:val="single" w:sz="8" w:space="0" w:color="auto"/>
            </w:tcBorders>
            <w:shd w:val="clear" w:color="auto" w:fill="auto"/>
            <w:noWrap/>
            <w:vAlign w:val="bottom"/>
            <w:hideMark/>
          </w:tcPr>
          <w:p w14:paraId="63BC9C44" w14:textId="77777777" w:rsidR="000148B9" w:rsidRPr="000148B9" w:rsidRDefault="000148B9" w:rsidP="000148B9">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4"/>
                <w:szCs w:val="18"/>
              </w:rPr>
            </w:pPr>
            <w:r w:rsidRPr="000148B9">
              <w:rPr>
                <w:rFonts w:ascii="Arial" w:eastAsia="Times New Roman" w:hAnsi="Arial" w:cs="Arial"/>
                <w:b/>
                <w:bCs/>
                <w:color w:val="000000"/>
                <w:sz w:val="14"/>
                <w:szCs w:val="18"/>
              </w:rPr>
              <w:t>Overall</w:t>
            </w:r>
          </w:p>
        </w:tc>
        <w:tc>
          <w:tcPr>
            <w:tcW w:w="0" w:type="auto"/>
            <w:tcBorders>
              <w:top w:val="single" w:sz="8" w:space="0" w:color="auto"/>
              <w:left w:val="single" w:sz="8" w:space="0" w:color="auto"/>
              <w:bottom w:val="single" w:sz="8" w:space="0" w:color="auto"/>
              <w:right w:val="nil"/>
            </w:tcBorders>
            <w:shd w:val="clear" w:color="000000" w:fill="FFC7CE"/>
            <w:noWrap/>
            <w:vAlign w:val="bottom"/>
            <w:hideMark/>
          </w:tcPr>
          <w:p w14:paraId="55C3CA6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9.3%</w:t>
            </w:r>
          </w:p>
        </w:tc>
        <w:tc>
          <w:tcPr>
            <w:tcW w:w="0" w:type="auto"/>
            <w:tcBorders>
              <w:top w:val="single" w:sz="8" w:space="0" w:color="auto"/>
              <w:left w:val="nil"/>
              <w:bottom w:val="single" w:sz="8" w:space="0" w:color="auto"/>
              <w:right w:val="nil"/>
            </w:tcBorders>
            <w:shd w:val="clear" w:color="000000" w:fill="FFC7CE"/>
            <w:noWrap/>
            <w:vAlign w:val="bottom"/>
            <w:hideMark/>
          </w:tcPr>
          <w:p w14:paraId="533881E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11.2%</w:t>
            </w:r>
          </w:p>
        </w:tc>
        <w:tc>
          <w:tcPr>
            <w:tcW w:w="0" w:type="auto"/>
            <w:tcBorders>
              <w:top w:val="single" w:sz="8" w:space="0" w:color="auto"/>
              <w:left w:val="nil"/>
              <w:bottom w:val="single" w:sz="8" w:space="0" w:color="auto"/>
              <w:right w:val="nil"/>
            </w:tcBorders>
            <w:shd w:val="clear" w:color="000000" w:fill="FFC7CE"/>
            <w:noWrap/>
            <w:vAlign w:val="bottom"/>
            <w:hideMark/>
          </w:tcPr>
          <w:p w14:paraId="39DC1C09"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11.6%</w:t>
            </w:r>
          </w:p>
        </w:tc>
        <w:tc>
          <w:tcPr>
            <w:tcW w:w="0" w:type="auto"/>
            <w:tcBorders>
              <w:top w:val="single" w:sz="8" w:space="0" w:color="auto"/>
              <w:left w:val="single" w:sz="8" w:space="0" w:color="auto"/>
              <w:bottom w:val="single" w:sz="8" w:space="0" w:color="auto"/>
              <w:right w:val="single" w:sz="8" w:space="0" w:color="auto"/>
            </w:tcBorders>
            <w:shd w:val="clear" w:color="000000" w:fill="FFC7CE"/>
            <w:noWrap/>
            <w:vAlign w:val="bottom"/>
            <w:hideMark/>
          </w:tcPr>
          <w:p w14:paraId="4C2C6A0C"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10.6%</w:t>
            </w:r>
          </w:p>
        </w:tc>
        <w:tc>
          <w:tcPr>
            <w:tcW w:w="0" w:type="auto"/>
            <w:tcBorders>
              <w:top w:val="single" w:sz="8" w:space="0" w:color="auto"/>
              <w:left w:val="nil"/>
              <w:bottom w:val="single" w:sz="8" w:space="0" w:color="auto"/>
              <w:right w:val="nil"/>
            </w:tcBorders>
            <w:shd w:val="clear" w:color="000000" w:fill="FFC7CE"/>
            <w:noWrap/>
            <w:vAlign w:val="bottom"/>
            <w:hideMark/>
          </w:tcPr>
          <w:p w14:paraId="5EED33F6"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7.4%</w:t>
            </w:r>
          </w:p>
        </w:tc>
        <w:tc>
          <w:tcPr>
            <w:tcW w:w="0" w:type="auto"/>
            <w:tcBorders>
              <w:top w:val="single" w:sz="8" w:space="0" w:color="auto"/>
              <w:left w:val="nil"/>
              <w:bottom w:val="single" w:sz="8" w:space="0" w:color="auto"/>
              <w:right w:val="nil"/>
            </w:tcBorders>
            <w:shd w:val="clear" w:color="000000" w:fill="FFC7CE"/>
            <w:noWrap/>
            <w:vAlign w:val="bottom"/>
            <w:hideMark/>
          </w:tcPr>
          <w:p w14:paraId="4CEF49E5"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10.3%</w:t>
            </w:r>
          </w:p>
        </w:tc>
        <w:tc>
          <w:tcPr>
            <w:tcW w:w="0" w:type="auto"/>
            <w:tcBorders>
              <w:top w:val="single" w:sz="8" w:space="0" w:color="auto"/>
              <w:left w:val="nil"/>
              <w:bottom w:val="single" w:sz="8" w:space="0" w:color="auto"/>
              <w:right w:val="nil"/>
            </w:tcBorders>
            <w:shd w:val="clear" w:color="000000" w:fill="CCFFCC"/>
            <w:noWrap/>
            <w:vAlign w:val="bottom"/>
            <w:hideMark/>
          </w:tcPr>
          <w:p w14:paraId="12F2B4C1"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4"/>
                <w:szCs w:val="18"/>
              </w:rPr>
            </w:pPr>
            <w:r w:rsidRPr="000148B9">
              <w:rPr>
                <w:rFonts w:ascii="Arial" w:eastAsia="Times New Roman" w:hAnsi="Arial" w:cs="Arial"/>
                <w:sz w:val="14"/>
                <w:szCs w:val="18"/>
              </w:rPr>
              <w:t>-6.0%</w:t>
            </w:r>
          </w:p>
        </w:tc>
        <w:tc>
          <w:tcPr>
            <w:tcW w:w="0" w:type="auto"/>
            <w:tcBorders>
              <w:top w:val="nil"/>
              <w:left w:val="nil"/>
              <w:bottom w:val="single" w:sz="8" w:space="0" w:color="auto"/>
              <w:right w:val="single" w:sz="8" w:space="0" w:color="auto"/>
            </w:tcBorders>
            <w:shd w:val="clear" w:color="000000" w:fill="D9D9D9"/>
            <w:noWrap/>
            <w:vAlign w:val="bottom"/>
            <w:hideMark/>
          </w:tcPr>
          <w:p w14:paraId="040D0C6F" w14:textId="77777777" w:rsidR="000148B9" w:rsidRPr="000148B9" w:rsidRDefault="000148B9" w:rsidP="000148B9">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4"/>
                <w:szCs w:val="18"/>
              </w:rPr>
            </w:pPr>
            <w:r w:rsidRPr="000148B9">
              <w:rPr>
                <w:rFonts w:ascii="Arial" w:eastAsia="Times New Roman" w:hAnsi="Arial" w:cs="Arial"/>
                <w:color w:val="000000"/>
                <w:sz w:val="14"/>
                <w:szCs w:val="18"/>
              </w:rPr>
              <w:t>-0.3%</w:t>
            </w:r>
          </w:p>
        </w:tc>
      </w:tr>
    </w:tbl>
    <w:p w14:paraId="2AD328B1" w14:textId="77777777" w:rsidR="00637B67" w:rsidRDefault="00637B67" w:rsidP="00F7387F">
      <w:pPr>
        <w:tabs>
          <w:tab w:val="clear" w:pos="360"/>
          <w:tab w:val="clear" w:pos="720"/>
          <w:tab w:val="clear" w:pos="1080"/>
          <w:tab w:val="clear" w:pos="1440"/>
        </w:tabs>
        <w:overflowPunct/>
        <w:autoSpaceDE/>
        <w:autoSpaceDN/>
        <w:adjustRightInd/>
        <w:spacing w:before="0" w:line="276" w:lineRule="auto"/>
        <w:jc w:val="both"/>
        <w:textAlignment w:val="auto"/>
        <w:rPr>
          <w:szCs w:val="24"/>
        </w:rPr>
      </w:pPr>
    </w:p>
    <w:p w14:paraId="186CF4D9" w14:textId="0C7739A3" w:rsidR="00D00620" w:rsidRDefault="005B0FE3" w:rsidP="00D00620">
      <w:pPr>
        <w:pStyle w:val="Heading1"/>
        <w:rPr>
          <w:lang w:val="en-CA"/>
        </w:rPr>
      </w:pPr>
      <w:bookmarkStart w:id="10" w:name="_GoBack"/>
      <w:bookmarkEnd w:id="10"/>
      <w:r>
        <w:rPr>
          <w:lang w:val="en-CA"/>
        </w:rPr>
        <w:t>References</w:t>
      </w:r>
      <w:bookmarkStart w:id="11" w:name="_Ref442347741"/>
    </w:p>
    <w:p w14:paraId="6ACAE25A" w14:textId="51B4BC24" w:rsidR="00100E62" w:rsidRDefault="00D00620" w:rsidP="00D00620">
      <w:pPr>
        <w:rPr>
          <w:lang w:val="en-GB"/>
        </w:rPr>
      </w:pPr>
      <w:bookmarkStart w:id="12" w:name="OLE_LINK81"/>
      <w:bookmarkStart w:id="13" w:name="OLE_LINK82"/>
      <w:bookmarkStart w:id="14" w:name="_Ref442347776"/>
      <w:bookmarkStart w:id="15" w:name="_Ref442693464"/>
      <w:bookmarkEnd w:id="11"/>
      <w:r w:rsidRPr="00E15794">
        <w:rPr>
          <w:lang w:val="en-GB"/>
        </w:rPr>
        <w:t>[</w:t>
      </w:r>
      <w:r w:rsidR="00AB7406">
        <w:rPr>
          <w:lang w:val="en-GB"/>
        </w:rPr>
        <w:t>1</w:t>
      </w:r>
      <w:r w:rsidRPr="00E15794">
        <w:rPr>
          <w:lang w:val="en-GB"/>
        </w:rPr>
        <w:t xml:space="preserve">] </w:t>
      </w:r>
      <w:r w:rsidR="00100E62" w:rsidRPr="00D00620">
        <w:rPr>
          <w:lang w:val="en-GB"/>
        </w:rPr>
        <w:t>J. Strom, J. Sole, Y. He, “</w:t>
      </w:r>
      <w:r w:rsidR="003918F3">
        <w:t>Report of HDR Core Experiment 1</w:t>
      </w:r>
      <w:r w:rsidR="00100E62" w:rsidRPr="00D00620">
        <w:rPr>
          <w:lang w:val="en-GB"/>
        </w:rPr>
        <w:t xml:space="preserve">”, </w:t>
      </w:r>
      <w:r w:rsidR="003918F3">
        <w:rPr>
          <w:lang w:val="en-GB"/>
        </w:rPr>
        <w:t>JCTVC-W0021</w:t>
      </w:r>
      <w:r w:rsidR="00100E62" w:rsidRPr="00D00620">
        <w:rPr>
          <w:lang w:val="en-GB"/>
        </w:rPr>
        <w:t xml:space="preserve">, </w:t>
      </w:r>
      <w:r w:rsidR="003918F3">
        <w:rPr>
          <w:lang w:val="en-GB"/>
        </w:rPr>
        <w:t>San Diego, USA</w:t>
      </w:r>
      <w:r w:rsidR="00100E62" w:rsidRPr="00D00620">
        <w:rPr>
          <w:lang w:val="en-GB"/>
        </w:rPr>
        <w:t xml:space="preserve">, </w:t>
      </w:r>
      <w:r w:rsidR="003918F3">
        <w:rPr>
          <w:lang w:val="en-GB"/>
        </w:rPr>
        <w:t>Feb. 2016</w:t>
      </w:r>
      <w:r w:rsidR="00100E62" w:rsidRPr="00D00620">
        <w:rPr>
          <w:lang w:val="en-GB"/>
        </w:rPr>
        <w:t>.</w:t>
      </w:r>
      <w:bookmarkEnd w:id="12"/>
      <w:bookmarkEnd w:id="13"/>
      <w:bookmarkEnd w:id="14"/>
      <w:bookmarkEnd w:id="15"/>
    </w:p>
    <w:p w14:paraId="0BA58EC7" w14:textId="00B98DD4" w:rsidR="003918F3" w:rsidRPr="00D00620" w:rsidRDefault="003918F3" w:rsidP="003918F3">
      <w:pPr>
        <w:rPr>
          <w:lang w:val="en-GB"/>
        </w:rPr>
      </w:pPr>
      <w:r w:rsidRPr="00E15794">
        <w:rPr>
          <w:lang w:val="en-GB"/>
        </w:rPr>
        <w:t>[</w:t>
      </w:r>
      <w:r>
        <w:rPr>
          <w:lang w:val="en-GB"/>
        </w:rPr>
        <w:t>2</w:t>
      </w:r>
      <w:r w:rsidRPr="00E15794">
        <w:rPr>
          <w:lang w:val="en-GB"/>
        </w:rPr>
        <w:t xml:space="preserve">] </w:t>
      </w:r>
      <w:r w:rsidRPr="003918F3">
        <w:rPr>
          <w:lang w:val="en-GB"/>
        </w:rPr>
        <w:t>D.</w:t>
      </w:r>
      <w:r>
        <w:rPr>
          <w:lang w:val="en-GB"/>
        </w:rPr>
        <w:t xml:space="preserve"> </w:t>
      </w:r>
      <w:r w:rsidRPr="003918F3">
        <w:rPr>
          <w:lang w:val="en-GB"/>
        </w:rPr>
        <w:t>Rusanovskyy</w:t>
      </w:r>
      <w:r>
        <w:rPr>
          <w:lang w:val="en-GB"/>
        </w:rPr>
        <w:t>, E. Francois</w:t>
      </w:r>
      <w:r w:rsidRPr="003918F3">
        <w:rPr>
          <w:lang w:val="en-GB"/>
        </w:rPr>
        <w:t>, L.</w:t>
      </w:r>
      <w:r>
        <w:rPr>
          <w:lang w:val="en-GB"/>
        </w:rPr>
        <w:t xml:space="preserve"> </w:t>
      </w:r>
      <w:r w:rsidRPr="003918F3">
        <w:rPr>
          <w:lang w:val="en-GB"/>
        </w:rPr>
        <w:t>Kerofsky, T.</w:t>
      </w:r>
      <w:r>
        <w:rPr>
          <w:lang w:val="en-GB"/>
        </w:rPr>
        <w:t xml:space="preserve"> </w:t>
      </w:r>
      <w:r w:rsidRPr="003918F3">
        <w:rPr>
          <w:lang w:val="en-GB"/>
        </w:rPr>
        <w:t>Lu, K. Minoo</w:t>
      </w:r>
      <w:r w:rsidRPr="00D00620">
        <w:rPr>
          <w:lang w:val="en-GB"/>
        </w:rPr>
        <w:t>, “HDR CE</w:t>
      </w:r>
      <w:r>
        <w:rPr>
          <w:lang w:val="en-GB"/>
        </w:rPr>
        <w:t>2</w:t>
      </w:r>
      <w:r w:rsidRPr="00D00620">
        <w:rPr>
          <w:lang w:val="en-GB"/>
        </w:rPr>
        <w:t xml:space="preserve">: </w:t>
      </w:r>
      <w:r>
        <w:t>Report of HDR Core Experiment 2</w:t>
      </w:r>
      <w:r w:rsidRPr="00D00620">
        <w:rPr>
          <w:lang w:val="en-GB"/>
        </w:rPr>
        <w:t xml:space="preserve">”, </w:t>
      </w:r>
      <w:r>
        <w:rPr>
          <w:lang w:val="en-GB"/>
        </w:rPr>
        <w:t>JCTVC-W0022</w:t>
      </w:r>
      <w:r w:rsidRPr="00D00620">
        <w:rPr>
          <w:lang w:val="en-GB"/>
        </w:rPr>
        <w:t xml:space="preserve">, </w:t>
      </w:r>
      <w:r>
        <w:rPr>
          <w:lang w:val="en-GB"/>
        </w:rPr>
        <w:t>San Diego, USA</w:t>
      </w:r>
      <w:r w:rsidRPr="00D00620">
        <w:rPr>
          <w:lang w:val="en-GB"/>
        </w:rPr>
        <w:t xml:space="preserve">, </w:t>
      </w:r>
      <w:proofErr w:type="gramStart"/>
      <w:r>
        <w:rPr>
          <w:lang w:val="en-GB"/>
        </w:rPr>
        <w:t>Feb</w:t>
      </w:r>
      <w:proofErr w:type="gramEnd"/>
      <w:r>
        <w:rPr>
          <w:lang w:val="en-GB"/>
        </w:rPr>
        <w:t>. 2016</w:t>
      </w:r>
      <w:r w:rsidRPr="00D00620">
        <w:rPr>
          <w:lang w:val="en-GB"/>
        </w:rPr>
        <w:t>.</w:t>
      </w:r>
    </w:p>
    <w:p w14:paraId="5E031826"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37C2588D" w14:textId="4E4122CF" w:rsidR="00712F60" w:rsidRDefault="00D00620" w:rsidP="00712F60">
      <w:pPr>
        <w:jc w:val="both"/>
        <w:rPr>
          <w:b/>
          <w:szCs w:val="22"/>
        </w:rPr>
      </w:pPr>
      <w:bookmarkStart w:id="16" w:name="OLE_LINK704"/>
      <w:bookmarkStart w:id="17" w:name="OLE_LINK705"/>
      <w:r>
        <w:rPr>
          <w:b/>
          <w:szCs w:val="22"/>
        </w:rPr>
        <w:t>Qualcomm</w:t>
      </w:r>
      <w:r w:rsidR="002356AE">
        <w:rPr>
          <w:b/>
          <w:szCs w:val="22"/>
        </w:rPr>
        <w:t xml:space="preserve"> </w:t>
      </w:r>
      <w:r w:rsidR="002356AE" w:rsidRPr="00A01439">
        <w:rPr>
          <w:b/>
          <w:szCs w:val="22"/>
        </w:rPr>
        <w:t xml:space="preserve">may have IPR relating to the technology described </w:t>
      </w:r>
      <w:r w:rsidR="002356AE">
        <w:rPr>
          <w:b/>
          <w:szCs w:val="22"/>
        </w:rPr>
        <w:t xml:space="preserve">in </w:t>
      </w:r>
      <w:r w:rsidR="002356AE" w:rsidRPr="00A01439">
        <w:rPr>
          <w:b/>
          <w:szCs w:val="22"/>
        </w:rPr>
        <w:t>this contribution and, conditioned on reciprocity, is prepared to grant licenses under reasonable and non-discriminatory terms as necessary for implementation of the resulting ITU-T Recommendation</w:t>
      </w:r>
      <w:r w:rsidR="002356AE">
        <w:rPr>
          <w:b/>
          <w:szCs w:val="22"/>
        </w:rPr>
        <w:t xml:space="preserve"> | ISO/IEC International Standard</w:t>
      </w:r>
      <w:r w:rsidR="002356AE" w:rsidRPr="00A01439">
        <w:rPr>
          <w:b/>
          <w:szCs w:val="22"/>
        </w:rPr>
        <w:t xml:space="preserve"> (per box 2 of the ITU-T/ITU-R/ISO/IEC patent statement and licensing declaration form).</w:t>
      </w:r>
      <w:bookmarkEnd w:id="16"/>
      <w:bookmarkEnd w:id="17"/>
    </w:p>
    <w:sectPr w:rsidR="00712F6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BBD3C" w14:textId="77777777" w:rsidR="00B943B8" w:rsidRDefault="00B943B8">
      <w:r>
        <w:separator/>
      </w:r>
    </w:p>
  </w:endnote>
  <w:endnote w:type="continuationSeparator" w:id="0">
    <w:p w14:paraId="6F08E430" w14:textId="77777777" w:rsidR="00B943B8" w:rsidRDefault="00B9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543FB" w14:textId="64F75A5F" w:rsidR="006C0BDD" w:rsidRDefault="006C0BD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D05B6">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453D0">
      <w:rPr>
        <w:rStyle w:val="PageNumber"/>
        <w:noProof/>
      </w:rPr>
      <w:t>2016-02-10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9700F" w14:textId="77777777" w:rsidR="00B943B8" w:rsidRDefault="00B943B8">
      <w:r>
        <w:separator/>
      </w:r>
    </w:p>
  </w:footnote>
  <w:footnote w:type="continuationSeparator" w:id="0">
    <w:p w14:paraId="0B17AA24" w14:textId="77777777" w:rsidR="00B943B8" w:rsidRDefault="00B943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83A0D"/>
    <w:multiLevelType w:val="hybridMultilevel"/>
    <w:tmpl w:val="98405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BB3F8D"/>
    <w:multiLevelType w:val="hybridMultilevel"/>
    <w:tmpl w:val="98405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EC7771"/>
    <w:multiLevelType w:val="hybridMultilevel"/>
    <w:tmpl w:val="984053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25E"/>
    <w:rsid w:val="000003F1"/>
    <w:rsid w:val="00000874"/>
    <w:rsid w:val="00000C33"/>
    <w:rsid w:val="0000337D"/>
    <w:rsid w:val="000034D7"/>
    <w:rsid w:val="000055D1"/>
    <w:rsid w:val="00011A3E"/>
    <w:rsid w:val="000148B9"/>
    <w:rsid w:val="00016727"/>
    <w:rsid w:val="000240D1"/>
    <w:rsid w:val="000247E3"/>
    <w:rsid w:val="00025AE1"/>
    <w:rsid w:val="00026B97"/>
    <w:rsid w:val="00026E1D"/>
    <w:rsid w:val="00026FE5"/>
    <w:rsid w:val="00030CF0"/>
    <w:rsid w:val="00031B93"/>
    <w:rsid w:val="00032A2C"/>
    <w:rsid w:val="000335BA"/>
    <w:rsid w:val="000353FD"/>
    <w:rsid w:val="00036045"/>
    <w:rsid w:val="00037792"/>
    <w:rsid w:val="000405F9"/>
    <w:rsid w:val="000444DF"/>
    <w:rsid w:val="000458BC"/>
    <w:rsid w:val="00045C41"/>
    <w:rsid w:val="00046C03"/>
    <w:rsid w:val="00047C34"/>
    <w:rsid w:val="000519EF"/>
    <w:rsid w:val="00052711"/>
    <w:rsid w:val="00053807"/>
    <w:rsid w:val="00054697"/>
    <w:rsid w:val="00064DDF"/>
    <w:rsid w:val="00064F00"/>
    <w:rsid w:val="00067FDD"/>
    <w:rsid w:val="0007053F"/>
    <w:rsid w:val="00071CF6"/>
    <w:rsid w:val="00072994"/>
    <w:rsid w:val="00072CC8"/>
    <w:rsid w:val="0007614F"/>
    <w:rsid w:val="00080FC0"/>
    <w:rsid w:val="000821B1"/>
    <w:rsid w:val="00083BE9"/>
    <w:rsid w:val="000912FC"/>
    <w:rsid w:val="000A25E1"/>
    <w:rsid w:val="000A3D9F"/>
    <w:rsid w:val="000A5317"/>
    <w:rsid w:val="000A7A44"/>
    <w:rsid w:val="000B057F"/>
    <w:rsid w:val="000B1BF8"/>
    <w:rsid w:val="000B1C6B"/>
    <w:rsid w:val="000B1FDB"/>
    <w:rsid w:val="000B4FF9"/>
    <w:rsid w:val="000B761B"/>
    <w:rsid w:val="000C09AC"/>
    <w:rsid w:val="000C32FF"/>
    <w:rsid w:val="000C3E7B"/>
    <w:rsid w:val="000C7DEA"/>
    <w:rsid w:val="000D0DA9"/>
    <w:rsid w:val="000D2FEC"/>
    <w:rsid w:val="000D371B"/>
    <w:rsid w:val="000D6439"/>
    <w:rsid w:val="000E00F3"/>
    <w:rsid w:val="000E17EF"/>
    <w:rsid w:val="000E2454"/>
    <w:rsid w:val="000F158C"/>
    <w:rsid w:val="000F5834"/>
    <w:rsid w:val="000F5E24"/>
    <w:rsid w:val="00100CFA"/>
    <w:rsid w:val="00100E62"/>
    <w:rsid w:val="00101613"/>
    <w:rsid w:val="00102F3D"/>
    <w:rsid w:val="00106A91"/>
    <w:rsid w:val="00112578"/>
    <w:rsid w:val="00115112"/>
    <w:rsid w:val="00115A72"/>
    <w:rsid w:val="00116B92"/>
    <w:rsid w:val="001179FF"/>
    <w:rsid w:val="001217A8"/>
    <w:rsid w:val="00123186"/>
    <w:rsid w:val="00123623"/>
    <w:rsid w:val="00124DDB"/>
    <w:rsid w:val="00124E38"/>
    <w:rsid w:val="0012533E"/>
    <w:rsid w:val="0012580B"/>
    <w:rsid w:val="00131A3E"/>
    <w:rsid w:val="00131B15"/>
    <w:rsid w:val="00131F90"/>
    <w:rsid w:val="0013526E"/>
    <w:rsid w:val="00135AE3"/>
    <w:rsid w:val="00142491"/>
    <w:rsid w:val="00143870"/>
    <w:rsid w:val="00143949"/>
    <w:rsid w:val="00150DB3"/>
    <w:rsid w:val="00154326"/>
    <w:rsid w:val="001573EB"/>
    <w:rsid w:val="00163F4F"/>
    <w:rsid w:val="0016463F"/>
    <w:rsid w:val="00170446"/>
    <w:rsid w:val="00171371"/>
    <w:rsid w:val="001716E7"/>
    <w:rsid w:val="00172879"/>
    <w:rsid w:val="00172C18"/>
    <w:rsid w:val="00175A24"/>
    <w:rsid w:val="001801B6"/>
    <w:rsid w:val="001826D5"/>
    <w:rsid w:val="00185BEF"/>
    <w:rsid w:val="00187E58"/>
    <w:rsid w:val="00195831"/>
    <w:rsid w:val="00196611"/>
    <w:rsid w:val="001A297E"/>
    <w:rsid w:val="001A368E"/>
    <w:rsid w:val="001A52CD"/>
    <w:rsid w:val="001A7329"/>
    <w:rsid w:val="001B198E"/>
    <w:rsid w:val="001B4441"/>
    <w:rsid w:val="001B4E28"/>
    <w:rsid w:val="001C2F1A"/>
    <w:rsid w:val="001C3525"/>
    <w:rsid w:val="001C4604"/>
    <w:rsid w:val="001C4B1B"/>
    <w:rsid w:val="001C5396"/>
    <w:rsid w:val="001C5A08"/>
    <w:rsid w:val="001D1BD2"/>
    <w:rsid w:val="001D2615"/>
    <w:rsid w:val="001D4A7D"/>
    <w:rsid w:val="001D72F6"/>
    <w:rsid w:val="001D7B28"/>
    <w:rsid w:val="001D7D1E"/>
    <w:rsid w:val="001E02BE"/>
    <w:rsid w:val="001E218C"/>
    <w:rsid w:val="001E2B98"/>
    <w:rsid w:val="001E3B37"/>
    <w:rsid w:val="001E45EE"/>
    <w:rsid w:val="001E7D4D"/>
    <w:rsid w:val="001E7F2E"/>
    <w:rsid w:val="001F1354"/>
    <w:rsid w:val="001F23F8"/>
    <w:rsid w:val="001F2539"/>
    <w:rsid w:val="001F2594"/>
    <w:rsid w:val="001F4185"/>
    <w:rsid w:val="001F465B"/>
    <w:rsid w:val="001F56DB"/>
    <w:rsid w:val="001F75C6"/>
    <w:rsid w:val="00200E85"/>
    <w:rsid w:val="00201BFF"/>
    <w:rsid w:val="0020546F"/>
    <w:rsid w:val="002055A6"/>
    <w:rsid w:val="00205A35"/>
    <w:rsid w:val="00206460"/>
    <w:rsid w:val="002069B4"/>
    <w:rsid w:val="00212AE3"/>
    <w:rsid w:val="00213BE4"/>
    <w:rsid w:val="00213FB1"/>
    <w:rsid w:val="00214596"/>
    <w:rsid w:val="00215DFC"/>
    <w:rsid w:val="00217A31"/>
    <w:rsid w:val="002212DF"/>
    <w:rsid w:val="002227D7"/>
    <w:rsid w:val="00222C5D"/>
    <w:rsid w:val="00222CD4"/>
    <w:rsid w:val="00223F94"/>
    <w:rsid w:val="00224316"/>
    <w:rsid w:val="002264A6"/>
    <w:rsid w:val="00227BA7"/>
    <w:rsid w:val="00230922"/>
    <w:rsid w:val="0023134A"/>
    <w:rsid w:val="00233C1D"/>
    <w:rsid w:val="002356AE"/>
    <w:rsid w:val="00236453"/>
    <w:rsid w:val="00242A97"/>
    <w:rsid w:val="00243841"/>
    <w:rsid w:val="002506D3"/>
    <w:rsid w:val="002509E8"/>
    <w:rsid w:val="00250D93"/>
    <w:rsid w:val="00252848"/>
    <w:rsid w:val="002535D9"/>
    <w:rsid w:val="00253D8C"/>
    <w:rsid w:val="00254B71"/>
    <w:rsid w:val="002623F1"/>
    <w:rsid w:val="00263398"/>
    <w:rsid w:val="002647B9"/>
    <w:rsid w:val="00266F2F"/>
    <w:rsid w:val="00267360"/>
    <w:rsid w:val="0027361E"/>
    <w:rsid w:val="002746A8"/>
    <w:rsid w:val="00274FAC"/>
    <w:rsid w:val="00275BCF"/>
    <w:rsid w:val="00281C66"/>
    <w:rsid w:val="0029005F"/>
    <w:rsid w:val="00292257"/>
    <w:rsid w:val="0029231F"/>
    <w:rsid w:val="00292411"/>
    <w:rsid w:val="00293B1A"/>
    <w:rsid w:val="002952AA"/>
    <w:rsid w:val="0029612F"/>
    <w:rsid w:val="002A1FE8"/>
    <w:rsid w:val="002A54E0"/>
    <w:rsid w:val="002A630C"/>
    <w:rsid w:val="002A7294"/>
    <w:rsid w:val="002B0C2A"/>
    <w:rsid w:val="002B1595"/>
    <w:rsid w:val="002B191D"/>
    <w:rsid w:val="002B1D1D"/>
    <w:rsid w:val="002B4FAB"/>
    <w:rsid w:val="002B5129"/>
    <w:rsid w:val="002B6001"/>
    <w:rsid w:val="002B6DF9"/>
    <w:rsid w:val="002C0B4A"/>
    <w:rsid w:val="002C1763"/>
    <w:rsid w:val="002C3A5F"/>
    <w:rsid w:val="002C567E"/>
    <w:rsid w:val="002D0AF6"/>
    <w:rsid w:val="002D1D7D"/>
    <w:rsid w:val="002D205A"/>
    <w:rsid w:val="002D2D64"/>
    <w:rsid w:val="002D4719"/>
    <w:rsid w:val="002D4BC8"/>
    <w:rsid w:val="002D56BA"/>
    <w:rsid w:val="002D730C"/>
    <w:rsid w:val="002E0CE6"/>
    <w:rsid w:val="002E5147"/>
    <w:rsid w:val="002E5D24"/>
    <w:rsid w:val="002E78E3"/>
    <w:rsid w:val="002F164D"/>
    <w:rsid w:val="002F2D31"/>
    <w:rsid w:val="002F2FDB"/>
    <w:rsid w:val="002F3315"/>
    <w:rsid w:val="002F52D3"/>
    <w:rsid w:val="002F7341"/>
    <w:rsid w:val="00300227"/>
    <w:rsid w:val="00301839"/>
    <w:rsid w:val="00305881"/>
    <w:rsid w:val="00305FDD"/>
    <w:rsid w:val="00306206"/>
    <w:rsid w:val="00306AF9"/>
    <w:rsid w:val="00307E45"/>
    <w:rsid w:val="00310858"/>
    <w:rsid w:val="00312DB4"/>
    <w:rsid w:val="00315B62"/>
    <w:rsid w:val="00315EC0"/>
    <w:rsid w:val="00317D85"/>
    <w:rsid w:val="003200C7"/>
    <w:rsid w:val="00322929"/>
    <w:rsid w:val="003230E3"/>
    <w:rsid w:val="00324F5B"/>
    <w:rsid w:val="00327ADE"/>
    <w:rsid w:val="00327C56"/>
    <w:rsid w:val="003315A1"/>
    <w:rsid w:val="0033200E"/>
    <w:rsid w:val="00332711"/>
    <w:rsid w:val="00336AC9"/>
    <w:rsid w:val="003373EC"/>
    <w:rsid w:val="00340965"/>
    <w:rsid w:val="00342772"/>
    <w:rsid w:val="00342BF4"/>
    <w:rsid w:val="00342FF4"/>
    <w:rsid w:val="00346B4C"/>
    <w:rsid w:val="00350E58"/>
    <w:rsid w:val="00351075"/>
    <w:rsid w:val="003517A6"/>
    <w:rsid w:val="0035558E"/>
    <w:rsid w:val="0035577E"/>
    <w:rsid w:val="00361FB2"/>
    <w:rsid w:val="003669DC"/>
    <w:rsid w:val="00367021"/>
    <w:rsid w:val="003670C0"/>
    <w:rsid w:val="003706CC"/>
    <w:rsid w:val="00377710"/>
    <w:rsid w:val="003868CC"/>
    <w:rsid w:val="00387363"/>
    <w:rsid w:val="003905AD"/>
    <w:rsid w:val="003918F3"/>
    <w:rsid w:val="0039386A"/>
    <w:rsid w:val="003A2D8E"/>
    <w:rsid w:val="003A3AB8"/>
    <w:rsid w:val="003A4274"/>
    <w:rsid w:val="003A44E0"/>
    <w:rsid w:val="003A653F"/>
    <w:rsid w:val="003B076A"/>
    <w:rsid w:val="003C20E4"/>
    <w:rsid w:val="003C582C"/>
    <w:rsid w:val="003D0C9D"/>
    <w:rsid w:val="003D0D8B"/>
    <w:rsid w:val="003D1DCB"/>
    <w:rsid w:val="003D3153"/>
    <w:rsid w:val="003D3F43"/>
    <w:rsid w:val="003E25A0"/>
    <w:rsid w:val="003E4F82"/>
    <w:rsid w:val="003E51A9"/>
    <w:rsid w:val="003E6F90"/>
    <w:rsid w:val="003F1093"/>
    <w:rsid w:val="003F26F4"/>
    <w:rsid w:val="003F5608"/>
    <w:rsid w:val="003F5D0F"/>
    <w:rsid w:val="003F75FB"/>
    <w:rsid w:val="004002F4"/>
    <w:rsid w:val="0040272C"/>
    <w:rsid w:val="00404E8F"/>
    <w:rsid w:val="00410619"/>
    <w:rsid w:val="00411633"/>
    <w:rsid w:val="00414101"/>
    <w:rsid w:val="0041600C"/>
    <w:rsid w:val="00423952"/>
    <w:rsid w:val="00424036"/>
    <w:rsid w:val="0042509A"/>
    <w:rsid w:val="0043000C"/>
    <w:rsid w:val="00430818"/>
    <w:rsid w:val="00433C68"/>
    <w:rsid w:val="00433DDB"/>
    <w:rsid w:val="00437298"/>
    <w:rsid w:val="004372B8"/>
    <w:rsid w:val="00437619"/>
    <w:rsid w:val="00441E13"/>
    <w:rsid w:val="00441E94"/>
    <w:rsid w:val="0044414B"/>
    <w:rsid w:val="00444756"/>
    <w:rsid w:val="004453D0"/>
    <w:rsid w:val="00445F94"/>
    <w:rsid w:val="0045032A"/>
    <w:rsid w:val="00450648"/>
    <w:rsid w:val="00452338"/>
    <w:rsid w:val="004525FB"/>
    <w:rsid w:val="00462D12"/>
    <w:rsid w:val="004646DD"/>
    <w:rsid w:val="0046481A"/>
    <w:rsid w:val="0046664F"/>
    <w:rsid w:val="00470ACD"/>
    <w:rsid w:val="004715D0"/>
    <w:rsid w:val="00472C31"/>
    <w:rsid w:val="00473285"/>
    <w:rsid w:val="00474162"/>
    <w:rsid w:val="00475D17"/>
    <w:rsid w:val="00476D2B"/>
    <w:rsid w:val="00477F54"/>
    <w:rsid w:val="0048059A"/>
    <w:rsid w:val="004823FD"/>
    <w:rsid w:val="004857F0"/>
    <w:rsid w:val="00490060"/>
    <w:rsid w:val="004935C2"/>
    <w:rsid w:val="004961A0"/>
    <w:rsid w:val="00496C52"/>
    <w:rsid w:val="00497F78"/>
    <w:rsid w:val="004A1559"/>
    <w:rsid w:val="004A2A63"/>
    <w:rsid w:val="004A716E"/>
    <w:rsid w:val="004B210C"/>
    <w:rsid w:val="004B6443"/>
    <w:rsid w:val="004B69CB"/>
    <w:rsid w:val="004C29A5"/>
    <w:rsid w:val="004C6686"/>
    <w:rsid w:val="004D05B6"/>
    <w:rsid w:val="004D08E4"/>
    <w:rsid w:val="004D405F"/>
    <w:rsid w:val="004D5147"/>
    <w:rsid w:val="004D70D2"/>
    <w:rsid w:val="004E0C98"/>
    <w:rsid w:val="004E0DF4"/>
    <w:rsid w:val="004E1A34"/>
    <w:rsid w:val="004E4964"/>
    <w:rsid w:val="004E4F4F"/>
    <w:rsid w:val="004E6789"/>
    <w:rsid w:val="004E6FB9"/>
    <w:rsid w:val="004F124F"/>
    <w:rsid w:val="004F3778"/>
    <w:rsid w:val="004F3A6D"/>
    <w:rsid w:val="004F46C8"/>
    <w:rsid w:val="004F6111"/>
    <w:rsid w:val="004F61E3"/>
    <w:rsid w:val="004F72E7"/>
    <w:rsid w:val="00500CA8"/>
    <w:rsid w:val="0050167E"/>
    <w:rsid w:val="00502E10"/>
    <w:rsid w:val="0050352C"/>
    <w:rsid w:val="00503FBE"/>
    <w:rsid w:val="005055F2"/>
    <w:rsid w:val="00507139"/>
    <w:rsid w:val="0051015C"/>
    <w:rsid w:val="00511028"/>
    <w:rsid w:val="005129C6"/>
    <w:rsid w:val="00513744"/>
    <w:rsid w:val="005146FD"/>
    <w:rsid w:val="005167B8"/>
    <w:rsid w:val="00516CF1"/>
    <w:rsid w:val="00520EB4"/>
    <w:rsid w:val="005210B2"/>
    <w:rsid w:val="00522FB8"/>
    <w:rsid w:val="00527374"/>
    <w:rsid w:val="00531AE9"/>
    <w:rsid w:val="005365EB"/>
    <w:rsid w:val="005400C9"/>
    <w:rsid w:val="005401D7"/>
    <w:rsid w:val="0054222E"/>
    <w:rsid w:val="005434D6"/>
    <w:rsid w:val="005447F4"/>
    <w:rsid w:val="00546273"/>
    <w:rsid w:val="00547861"/>
    <w:rsid w:val="00547BE9"/>
    <w:rsid w:val="00550A66"/>
    <w:rsid w:val="00550C35"/>
    <w:rsid w:val="00552EC8"/>
    <w:rsid w:val="0055488A"/>
    <w:rsid w:val="005549D4"/>
    <w:rsid w:val="00560DCB"/>
    <w:rsid w:val="00565058"/>
    <w:rsid w:val="005663B5"/>
    <w:rsid w:val="00567471"/>
    <w:rsid w:val="00567EC7"/>
    <w:rsid w:val="00570013"/>
    <w:rsid w:val="00574DC3"/>
    <w:rsid w:val="005801A2"/>
    <w:rsid w:val="0058767B"/>
    <w:rsid w:val="005905E7"/>
    <w:rsid w:val="005939B5"/>
    <w:rsid w:val="00594EC4"/>
    <w:rsid w:val="005952A5"/>
    <w:rsid w:val="00597A09"/>
    <w:rsid w:val="005A0863"/>
    <w:rsid w:val="005A1AFE"/>
    <w:rsid w:val="005A33A1"/>
    <w:rsid w:val="005A6194"/>
    <w:rsid w:val="005B0B7B"/>
    <w:rsid w:val="005B0FE3"/>
    <w:rsid w:val="005B1050"/>
    <w:rsid w:val="005B217D"/>
    <w:rsid w:val="005B3502"/>
    <w:rsid w:val="005B4192"/>
    <w:rsid w:val="005B42D1"/>
    <w:rsid w:val="005B6351"/>
    <w:rsid w:val="005B769E"/>
    <w:rsid w:val="005C0AC2"/>
    <w:rsid w:val="005C174A"/>
    <w:rsid w:val="005C327C"/>
    <w:rsid w:val="005C385F"/>
    <w:rsid w:val="005C47B1"/>
    <w:rsid w:val="005C5E0C"/>
    <w:rsid w:val="005D23F3"/>
    <w:rsid w:val="005D6492"/>
    <w:rsid w:val="005E02BF"/>
    <w:rsid w:val="005E1AC6"/>
    <w:rsid w:val="005F0664"/>
    <w:rsid w:val="005F326F"/>
    <w:rsid w:val="005F6F1B"/>
    <w:rsid w:val="005F7ADF"/>
    <w:rsid w:val="005F7AF7"/>
    <w:rsid w:val="006008B9"/>
    <w:rsid w:val="00601F68"/>
    <w:rsid w:val="00602211"/>
    <w:rsid w:val="0060772A"/>
    <w:rsid w:val="006079E0"/>
    <w:rsid w:val="00607BD9"/>
    <w:rsid w:val="006129BE"/>
    <w:rsid w:val="00616F7A"/>
    <w:rsid w:val="006205C0"/>
    <w:rsid w:val="006206A7"/>
    <w:rsid w:val="00624028"/>
    <w:rsid w:val="006246B2"/>
    <w:rsid w:val="00624B33"/>
    <w:rsid w:val="00630AA2"/>
    <w:rsid w:val="00630E93"/>
    <w:rsid w:val="00633AC8"/>
    <w:rsid w:val="00637B67"/>
    <w:rsid w:val="00641F3A"/>
    <w:rsid w:val="00642811"/>
    <w:rsid w:val="00645E0D"/>
    <w:rsid w:val="00646707"/>
    <w:rsid w:val="00646EB7"/>
    <w:rsid w:val="00652B99"/>
    <w:rsid w:val="00656E62"/>
    <w:rsid w:val="006604B5"/>
    <w:rsid w:val="006612EF"/>
    <w:rsid w:val="00661FD4"/>
    <w:rsid w:val="006622D2"/>
    <w:rsid w:val="00662E58"/>
    <w:rsid w:val="006637D7"/>
    <w:rsid w:val="0066481C"/>
    <w:rsid w:val="00664DCF"/>
    <w:rsid w:val="00667582"/>
    <w:rsid w:val="006718BC"/>
    <w:rsid w:val="00671F68"/>
    <w:rsid w:val="0067255F"/>
    <w:rsid w:val="00677CF9"/>
    <w:rsid w:val="006811CE"/>
    <w:rsid w:val="00683C86"/>
    <w:rsid w:val="00684FC3"/>
    <w:rsid w:val="00685961"/>
    <w:rsid w:val="00694EE0"/>
    <w:rsid w:val="00696C5E"/>
    <w:rsid w:val="006A2344"/>
    <w:rsid w:val="006A3360"/>
    <w:rsid w:val="006A35B2"/>
    <w:rsid w:val="006A3610"/>
    <w:rsid w:val="006A6122"/>
    <w:rsid w:val="006A6571"/>
    <w:rsid w:val="006B405B"/>
    <w:rsid w:val="006B45E6"/>
    <w:rsid w:val="006C0BDD"/>
    <w:rsid w:val="006C17EA"/>
    <w:rsid w:val="006C409D"/>
    <w:rsid w:val="006C4EF8"/>
    <w:rsid w:val="006C5D39"/>
    <w:rsid w:val="006C6F21"/>
    <w:rsid w:val="006D1415"/>
    <w:rsid w:val="006D221D"/>
    <w:rsid w:val="006D69C1"/>
    <w:rsid w:val="006D7333"/>
    <w:rsid w:val="006E2810"/>
    <w:rsid w:val="006E38AF"/>
    <w:rsid w:val="006E5417"/>
    <w:rsid w:val="006E5F90"/>
    <w:rsid w:val="006E6ABA"/>
    <w:rsid w:val="006F1EA4"/>
    <w:rsid w:val="006F4251"/>
    <w:rsid w:val="006F49EC"/>
    <w:rsid w:val="006F6450"/>
    <w:rsid w:val="00702E3E"/>
    <w:rsid w:val="0070459C"/>
    <w:rsid w:val="00707E49"/>
    <w:rsid w:val="00710981"/>
    <w:rsid w:val="00711345"/>
    <w:rsid w:val="00712146"/>
    <w:rsid w:val="00712385"/>
    <w:rsid w:val="00712F60"/>
    <w:rsid w:val="00714FD8"/>
    <w:rsid w:val="007175F9"/>
    <w:rsid w:val="00720E3B"/>
    <w:rsid w:val="00722FC2"/>
    <w:rsid w:val="0072345C"/>
    <w:rsid w:val="00726498"/>
    <w:rsid w:val="00726C8E"/>
    <w:rsid w:val="00731E3A"/>
    <w:rsid w:val="00732350"/>
    <w:rsid w:val="0073730A"/>
    <w:rsid w:val="00737E2A"/>
    <w:rsid w:val="0074016C"/>
    <w:rsid w:val="007419D6"/>
    <w:rsid w:val="00745F6B"/>
    <w:rsid w:val="007506E6"/>
    <w:rsid w:val="00751D68"/>
    <w:rsid w:val="007536B6"/>
    <w:rsid w:val="007544E1"/>
    <w:rsid w:val="0075585E"/>
    <w:rsid w:val="0076149F"/>
    <w:rsid w:val="0076326F"/>
    <w:rsid w:val="007655F0"/>
    <w:rsid w:val="00770571"/>
    <w:rsid w:val="00775C51"/>
    <w:rsid w:val="007768FF"/>
    <w:rsid w:val="007769A6"/>
    <w:rsid w:val="00781DDC"/>
    <w:rsid w:val="007820B3"/>
    <w:rsid w:val="0078249D"/>
    <w:rsid w:val="007824D3"/>
    <w:rsid w:val="00783B19"/>
    <w:rsid w:val="00785FEE"/>
    <w:rsid w:val="0078622F"/>
    <w:rsid w:val="00790D20"/>
    <w:rsid w:val="0079274A"/>
    <w:rsid w:val="00792B57"/>
    <w:rsid w:val="0079416C"/>
    <w:rsid w:val="00796CA8"/>
    <w:rsid w:val="00796EE3"/>
    <w:rsid w:val="007A03C5"/>
    <w:rsid w:val="007A5050"/>
    <w:rsid w:val="007A5AD9"/>
    <w:rsid w:val="007A5E7D"/>
    <w:rsid w:val="007A63E0"/>
    <w:rsid w:val="007A7766"/>
    <w:rsid w:val="007A7D29"/>
    <w:rsid w:val="007B4AB8"/>
    <w:rsid w:val="007C3E57"/>
    <w:rsid w:val="007C6AE8"/>
    <w:rsid w:val="007D1914"/>
    <w:rsid w:val="007D1DD6"/>
    <w:rsid w:val="007D1F49"/>
    <w:rsid w:val="007D24EA"/>
    <w:rsid w:val="007D2DDA"/>
    <w:rsid w:val="007D3277"/>
    <w:rsid w:val="007D6B91"/>
    <w:rsid w:val="007E179D"/>
    <w:rsid w:val="007E208D"/>
    <w:rsid w:val="007E2215"/>
    <w:rsid w:val="007E3E9D"/>
    <w:rsid w:val="007E4134"/>
    <w:rsid w:val="007E46E9"/>
    <w:rsid w:val="007E737B"/>
    <w:rsid w:val="007F0BA5"/>
    <w:rsid w:val="007F1AB4"/>
    <w:rsid w:val="007F1F8B"/>
    <w:rsid w:val="007F2CC9"/>
    <w:rsid w:val="007F67A1"/>
    <w:rsid w:val="007F787F"/>
    <w:rsid w:val="00801FDB"/>
    <w:rsid w:val="008034AD"/>
    <w:rsid w:val="00807E29"/>
    <w:rsid w:val="00807F96"/>
    <w:rsid w:val="00811C05"/>
    <w:rsid w:val="0081424C"/>
    <w:rsid w:val="008206C8"/>
    <w:rsid w:val="00821B53"/>
    <w:rsid w:val="00822B94"/>
    <w:rsid w:val="0082421D"/>
    <w:rsid w:val="008314C4"/>
    <w:rsid w:val="0083497D"/>
    <w:rsid w:val="00836C99"/>
    <w:rsid w:val="00842038"/>
    <w:rsid w:val="008422A0"/>
    <w:rsid w:val="00844A9E"/>
    <w:rsid w:val="00845856"/>
    <w:rsid w:val="00846892"/>
    <w:rsid w:val="00846A78"/>
    <w:rsid w:val="008532F2"/>
    <w:rsid w:val="0085652C"/>
    <w:rsid w:val="00856959"/>
    <w:rsid w:val="008607D5"/>
    <w:rsid w:val="008615BE"/>
    <w:rsid w:val="0086468B"/>
    <w:rsid w:val="0086486C"/>
    <w:rsid w:val="008656BF"/>
    <w:rsid w:val="0086735F"/>
    <w:rsid w:val="00870875"/>
    <w:rsid w:val="00870A8C"/>
    <w:rsid w:val="00870E0A"/>
    <w:rsid w:val="00873BB5"/>
    <w:rsid w:val="00874A6C"/>
    <w:rsid w:val="00875AE7"/>
    <w:rsid w:val="00876717"/>
    <w:rsid w:val="00876C65"/>
    <w:rsid w:val="00880E21"/>
    <w:rsid w:val="00881582"/>
    <w:rsid w:val="008827E7"/>
    <w:rsid w:val="00883AD5"/>
    <w:rsid w:val="0088426D"/>
    <w:rsid w:val="008842FE"/>
    <w:rsid w:val="008843FE"/>
    <w:rsid w:val="00884DEF"/>
    <w:rsid w:val="0089006E"/>
    <w:rsid w:val="008942D8"/>
    <w:rsid w:val="008956C6"/>
    <w:rsid w:val="008961BC"/>
    <w:rsid w:val="00896CDD"/>
    <w:rsid w:val="00897AE0"/>
    <w:rsid w:val="008A353A"/>
    <w:rsid w:val="008A4790"/>
    <w:rsid w:val="008A4B4C"/>
    <w:rsid w:val="008A63B6"/>
    <w:rsid w:val="008B009C"/>
    <w:rsid w:val="008B128C"/>
    <w:rsid w:val="008B4891"/>
    <w:rsid w:val="008B6462"/>
    <w:rsid w:val="008B677A"/>
    <w:rsid w:val="008B6792"/>
    <w:rsid w:val="008B6939"/>
    <w:rsid w:val="008B77F0"/>
    <w:rsid w:val="008C239F"/>
    <w:rsid w:val="008C23AA"/>
    <w:rsid w:val="008C6C68"/>
    <w:rsid w:val="008C783D"/>
    <w:rsid w:val="008C7D11"/>
    <w:rsid w:val="008D0FF1"/>
    <w:rsid w:val="008D40F6"/>
    <w:rsid w:val="008D58FF"/>
    <w:rsid w:val="008D59C9"/>
    <w:rsid w:val="008D5C03"/>
    <w:rsid w:val="008E0DF2"/>
    <w:rsid w:val="008E3E73"/>
    <w:rsid w:val="008E480C"/>
    <w:rsid w:val="008E65DC"/>
    <w:rsid w:val="008F309D"/>
    <w:rsid w:val="008F3128"/>
    <w:rsid w:val="008F3B87"/>
    <w:rsid w:val="008F50AC"/>
    <w:rsid w:val="008F75BE"/>
    <w:rsid w:val="008F7796"/>
    <w:rsid w:val="00900089"/>
    <w:rsid w:val="00902C51"/>
    <w:rsid w:val="009056B5"/>
    <w:rsid w:val="00906DD2"/>
    <w:rsid w:val="00907757"/>
    <w:rsid w:val="00910BEA"/>
    <w:rsid w:val="009115B6"/>
    <w:rsid w:val="0091223E"/>
    <w:rsid w:val="00912754"/>
    <w:rsid w:val="00915FBF"/>
    <w:rsid w:val="00916892"/>
    <w:rsid w:val="009201B9"/>
    <w:rsid w:val="009212B0"/>
    <w:rsid w:val="00921534"/>
    <w:rsid w:val="00921BD0"/>
    <w:rsid w:val="0092221E"/>
    <w:rsid w:val="009234A5"/>
    <w:rsid w:val="009253BA"/>
    <w:rsid w:val="00930CB3"/>
    <w:rsid w:val="0093211E"/>
    <w:rsid w:val="009322E5"/>
    <w:rsid w:val="009331FE"/>
    <w:rsid w:val="009336F7"/>
    <w:rsid w:val="009374A7"/>
    <w:rsid w:val="00940DAE"/>
    <w:rsid w:val="00942ACD"/>
    <w:rsid w:val="009431B8"/>
    <w:rsid w:val="009460EA"/>
    <w:rsid w:val="009465CE"/>
    <w:rsid w:val="00946A46"/>
    <w:rsid w:val="0095627D"/>
    <w:rsid w:val="00961945"/>
    <w:rsid w:val="009621C8"/>
    <w:rsid w:val="00967C7A"/>
    <w:rsid w:val="009700A6"/>
    <w:rsid w:val="00970EBF"/>
    <w:rsid w:val="009718A6"/>
    <w:rsid w:val="00972426"/>
    <w:rsid w:val="0097269A"/>
    <w:rsid w:val="009729E0"/>
    <w:rsid w:val="0097480D"/>
    <w:rsid w:val="009759F2"/>
    <w:rsid w:val="0098107A"/>
    <w:rsid w:val="0098551D"/>
    <w:rsid w:val="00987C4D"/>
    <w:rsid w:val="009921FC"/>
    <w:rsid w:val="00994B75"/>
    <w:rsid w:val="0099518F"/>
    <w:rsid w:val="009955C5"/>
    <w:rsid w:val="00996243"/>
    <w:rsid w:val="009979F2"/>
    <w:rsid w:val="009A4B59"/>
    <w:rsid w:val="009A523D"/>
    <w:rsid w:val="009B1466"/>
    <w:rsid w:val="009B2C58"/>
    <w:rsid w:val="009B3C83"/>
    <w:rsid w:val="009B65C3"/>
    <w:rsid w:val="009C24B5"/>
    <w:rsid w:val="009C27A0"/>
    <w:rsid w:val="009D0FFD"/>
    <w:rsid w:val="009D131F"/>
    <w:rsid w:val="009E1448"/>
    <w:rsid w:val="009E6D69"/>
    <w:rsid w:val="009F0748"/>
    <w:rsid w:val="009F496B"/>
    <w:rsid w:val="009F7B50"/>
    <w:rsid w:val="00A01439"/>
    <w:rsid w:val="00A020D8"/>
    <w:rsid w:val="00A02E61"/>
    <w:rsid w:val="00A03181"/>
    <w:rsid w:val="00A03C31"/>
    <w:rsid w:val="00A05CFF"/>
    <w:rsid w:val="00A110E7"/>
    <w:rsid w:val="00A117E4"/>
    <w:rsid w:val="00A1286E"/>
    <w:rsid w:val="00A13BE6"/>
    <w:rsid w:val="00A15E85"/>
    <w:rsid w:val="00A17EE7"/>
    <w:rsid w:val="00A208B0"/>
    <w:rsid w:val="00A2602A"/>
    <w:rsid w:val="00A419EE"/>
    <w:rsid w:val="00A43A36"/>
    <w:rsid w:val="00A4578C"/>
    <w:rsid w:val="00A46C77"/>
    <w:rsid w:val="00A500CF"/>
    <w:rsid w:val="00A50AEE"/>
    <w:rsid w:val="00A53BAD"/>
    <w:rsid w:val="00A53FEE"/>
    <w:rsid w:val="00A557CE"/>
    <w:rsid w:val="00A56B97"/>
    <w:rsid w:val="00A56CA4"/>
    <w:rsid w:val="00A6093D"/>
    <w:rsid w:val="00A63FFB"/>
    <w:rsid w:val="00A64869"/>
    <w:rsid w:val="00A65278"/>
    <w:rsid w:val="00A6616F"/>
    <w:rsid w:val="00A66D0B"/>
    <w:rsid w:val="00A67F42"/>
    <w:rsid w:val="00A71D95"/>
    <w:rsid w:val="00A72B09"/>
    <w:rsid w:val="00A73E90"/>
    <w:rsid w:val="00A76A6D"/>
    <w:rsid w:val="00A76E96"/>
    <w:rsid w:val="00A83253"/>
    <w:rsid w:val="00A832F5"/>
    <w:rsid w:val="00A9269D"/>
    <w:rsid w:val="00A92C8D"/>
    <w:rsid w:val="00A93106"/>
    <w:rsid w:val="00A978A9"/>
    <w:rsid w:val="00AA51EA"/>
    <w:rsid w:val="00AA6E84"/>
    <w:rsid w:val="00AB1D03"/>
    <w:rsid w:val="00AB69AF"/>
    <w:rsid w:val="00AB7406"/>
    <w:rsid w:val="00AC09A4"/>
    <w:rsid w:val="00AC4A60"/>
    <w:rsid w:val="00AC774F"/>
    <w:rsid w:val="00AD08D4"/>
    <w:rsid w:val="00AD3835"/>
    <w:rsid w:val="00AD7CDA"/>
    <w:rsid w:val="00AE341B"/>
    <w:rsid w:val="00AE3B38"/>
    <w:rsid w:val="00AF1B7A"/>
    <w:rsid w:val="00AF22F6"/>
    <w:rsid w:val="00AF2592"/>
    <w:rsid w:val="00AF31F3"/>
    <w:rsid w:val="00AF3C98"/>
    <w:rsid w:val="00AF3F93"/>
    <w:rsid w:val="00B0011E"/>
    <w:rsid w:val="00B005D6"/>
    <w:rsid w:val="00B020B7"/>
    <w:rsid w:val="00B038B6"/>
    <w:rsid w:val="00B046FF"/>
    <w:rsid w:val="00B07CA7"/>
    <w:rsid w:val="00B1279A"/>
    <w:rsid w:val="00B12B25"/>
    <w:rsid w:val="00B12C12"/>
    <w:rsid w:val="00B13C52"/>
    <w:rsid w:val="00B14379"/>
    <w:rsid w:val="00B2267C"/>
    <w:rsid w:val="00B257D5"/>
    <w:rsid w:val="00B27EA2"/>
    <w:rsid w:val="00B3042F"/>
    <w:rsid w:val="00B34344"/>
    <w:rsid w:val="00B44D52"/>
    <w:rsid w:val="00B5222E"/>
    <w:rsid w:val="00B60954"/>
    <w:rsid w:val="00B61C96"/>
    <w:rsid w:val="00B63652"/>
    <w:rsid w:val="00B66613"/>
    <w:rsid w:val="00B66FC9"/>
    <w:rsid w:val="00B675DC"/>
    <w:rsid w:val="00B67E05"/>
    <w:rsid w:val="00B70A0D"/>
    <w:rsid w:val="00B72567"/>
    <w:rsid w:val="00B73A2A"/>
    <w:rsid w:val="00B76CF4"/>
    <w:rsid w:val="00B83368"/>
    <w:rsid w:val="00B834FD"/>
    <w:rsid w:val="00B84470"/>
    <w:rsid w:val="00B857EC"/>
    <w:rsid w:val="00B859C8"/>
    <w:rsid w:val="00B87CE3"/>
    <w:rsid w:val="00B90899"/>
    <w:rsid w:val="00B943B8"/>
    <w:rsid w:val="00B94B06"/>
    <w:rsid w:val="00B94C28"/>
    <w:rsid w:val="00B965BB"/>
    <w:rsid w:val="00BA0EAD"/>
    <w:rsid w:val="00BA152D"/>
    <w:rsid w:val="00BA1DB9"/>
    <w:rsid w:val="00BA297C"/>
    <w:rsid w:val="00BA75C8"/>
    <w:rsid w:val="00BA7CB1"/>
    <w:rsid w:val="00BB225E"/>
    <w:rsid w:val="00BB370F"/>
    <w:rsid w:val="00BB38CF"/>
    <w:rsid w:val="00BB3FAB"/>
    <w:rsid w:val="00BB54C3"/>
    <w:rsid w:val="00BB73EB"/>
    <w:rsid w:val="00BC10BA"/>
    <w:rsid w:val="00BC276B"/>
    <w:rsid w:val="00BC4B20"/>
    <w:rsid w:val="00BC5AFD"/>
    <w:rsid w:val="00BC5B0B"/>
    <w:rsid w:val="00BD0A5B"/>
    <w:rsid w:val="00BD595E"/>
    <w:rsid w:val="00BD6051"/>
    <w:rsid w:val="00BE04ED"/>
    <w:rsid w:val="00BE36E1"/>
    <w:rsid w:val="00BE5628"/>
    <w:rsid w:val="00BE6479"/>
    <w:rsid w:val="00BF1D70"/>
    <w:rsid w:val="00BF41C2"/>
    <w:rsid w:val="00BF42C4"/>
    <w:rsid w:val="00BF5002"/>
    <w:rsid w:val="00BF5B1F"/>
    <w:rsid w:val="00C013AC"/>
    <w:rsid w:val="00C02C2D"/>
    <w:rsid w:val="00C04F43"/>
    <w:rsid w:val="00C0609D"/>
    <w:rsid w:val="00C1033E"/>
    <w:rsid w:val="00C10490"/>
    <w:rsid w:val="00C113CF"/>
    <w:rsid w:val="00C115AB"/>
    <w:rsid w:val="00C1202B"/>
    <w:rsid w:val="00C1425D"/>
    <w:rsid w:val="00C152F6"/>
    <w:rsid w:val="00C16A74"/>
    <w:rsid w:val="00C30249"/>
    <w:rsid w:val="00C308B2"/>
    <w:rsid w:val="00C33FBF"/>
    <w:rsid w:val="00C344FD"/>
    <w:rsid w:val="00C353C5"/>
    <w:rsid w:val="00C3723B"/>
    <w:rsid w:val="00C40449"/>
    <w:rsid w:val="00C452CA"/>
    <w:rsid w:val="00C5133F"/>
    <w:rsid w:val="00C5614C"/>
    <w:rsid w:val="00C567F9"/>
    <w:rsid w:val="00C606C9"/>
    <w:rsid w:val="00C65AEC"/>
    <w:rsid w:val="00C738B9"/>
    <w:rsid w:val="00C74194"/>
    <w:rsid w:val="00C750EA"/>
    <w:rsid w:val="00C80288"/>
    <w:rsid w:val="00C806B8"/>
    <w:rsid w:val="00C80F7F"/>
    <w:rsid w:val="00C831AB"/>
    <w:rsid w:val="00C84003"/>
    <w:rsid w:val="00C87ADE"/>
    <w:rsid w:val="00C87BCD"/>
    <w:rsid w:val="00C90650"/>
    <w:rsid w:val="00C91E1C"/>
    <w:rsid w:val="00C93ABD"/>
    <w:rsid w:val="00C95B36"/>
    <w:rsid w:val="00C978A1"/>
    <w:rsid w:val="00C97D78"/>
    <w:rsid w:val="00CA3890"/>
    <w:rsid w:val="00CA6541"/>
    <w:rsid w:val="00CA799C"/>
    <w:rsid w:val="00CB08E7"/>
    <w:rsid w:val="00CB2B22"/>
    <w:rsid w:val="00CB32A4"/>
    <w:rsid w:val="00CB5345"/>
    <w:rsid w:val="00CB73B0"/>
    <w:rsid w:val="00CC18D2"/>
    <w:rsid w:val="00CC2AAE"/>
    <w:rsid w:val="00CC5A42"/>
    <w:rsid w:val="00CD0EAB"/>
    <w:rsid w:val="00CD54F9"/>
    <w:rsid w:val="00CD623F"/>
    <w:rsid w:val="00CE2CD1"/>
    <w:rsid w:val="00CE2FBB"/>
    <w:rsid w:val="00CE3314"/>
    <w:rsid w:val="00CE3CCC"/>
    <w:rsid w:val="00CE5B1B"/>
    <w:rsid w:val="00CE5FA6"/>
    <w:rsid w:val="00CF193D"/>
    <w:rsid w:val="00CF34DB"/>
    <w:rsid w:val="00CF3B00"/>
    <w:rsid w:val="00CF4012"/>
    <w:rsid w:val="00CF4F76"/>
    <w:rsid w:val="00CF558F"/>
    <w:rsid w:val="00CF6CC8"/>
    <w:rsid w:val="00CF7783"/>
    <w:rsid w:val="00D00620"/>
    <w:rsid w:val="00D073E2"/>
    <w:rsid w:val="00D115B0"/>
    <w:rsid w:val="00D11B69"/>
    <w:rsid w:val="00D1428F"/>
    <w:rsid w:val="00D14C6F"/>
    <w:rsid w:val="00D1561B"/>
    <w:rsid w:val="00D175BD"/>
    <w:rsid w:val="00D17D3E"/>
    <w:rsid w:val="00D21A01"/>
    <w:rsid w:val="00D26415"/>
    <w:rsid w:val="00D32002"/>
    <w:rsid w:val="00D35FBE"/>
    <w:rsid w:val="00D36324"/>
    <w:rsid w:val="00D42906"/>
    <w:rsid w:val="00D42D00"/>
    <w:rsid w:val="00D441CA"/>
    <w:rsid w:val="00D446EC"/>
    <w:rsid w:val="00D44EBD"/>
    <w:rsid w:val="00D4554F"/>
    <w:rsid w:val="00D47B23"/>
    <w:rsid w:val="00D51BF0"/>
    <w:rsid w:val="00D552D2"/>
    <w:rsid w:val="00D55942"/>
    <w:rsid w:val="00D56A44"/>
    <w:rsid w:val="00D56C30"/>
    <w:rsid w:val="00D60DAF"/>
    <w:rsid w:val="00D63162"/>
    <w:rsid w:val="00D64AEA"/>
    <w:rsid w:val="00D67C24"/>
    <w:rsid w:val="00D70E26"/>
    <w:rsid w:val="00D713B6"/>
    <w:rsid w:val="00D71DD8"/>
    <w:rsid w:val="00D75A72"/>
    <w:rsid w:val="00D80576"/>
    <w:rsid w:val="00D807BF"/>
    <w:rsid w:val="00D80B2D"/>
    <w:rsid w:val="00D82FCC"/>
    <w:rsid w:val="00D8333E"/>
    <w:rsid w:val="00D86242"/>
    <w:rsid w:val="00D87811"/>
    <w:rsid w:val="00D90444"/>
    <w:rsid w:val="00D91E02"/>
    <w:rsid w:val="00D91F23"/>
    <w:rsid w:val="00D927A1"/>
    <w:rsid w:val="00D93B2F"/>
    <w:rsid w:val="00D93FF7"/>
    <w:rsid w:val="00D95EE7"/>
    <w:rsid w:val="00D95FEF"/>
    <w:rsid w:val="00D97CF8"/>
    <w:rsid w:val="00DA17FC"/>
    <w:rsid w:val="00DA5B68"/>
    <w:rsid w:val="00DA6AF7"/>
    <w:rsid w:val="00DA75CB"/>
    <w:rsid w:val="00DA7887"/>
    <w:rsid w:val="00DB1FFE"/>
    <w:rsid w:val="00DB2C26"/>
    <w:rsid w:val="00DB314A"/>
    <w:rsid w:val="00DB3B9B"/>
    <w:rsid w:val="00DB3F21"/>
    <w:rsid w:val="00DB60AB"/>
    <w:rsid w:val="00DB673C"/>
    <w:rsid w:val="00DB781F"/>
    <w:rsid w:val="00DB7901"/>
    <w:rsid w:val="00DC72C7"/>
    <w:rsid w:val="00DD1A81"/>
    <w:rsid w:val="00DD2BA8"/>
    <w:rsid w:val="00DD466D"/>
    <w:rsid w:val="00DD559D"/>
    <w:rsid w:val="00DD5C59"/>
    <w:rsid w:val="00DE22FA"/>
    <w:rsid w:val="00DE6556"/>
    <w:rsid w:val="00DE6B43"/>
    <w:rsid w:val="00DF179F"/>
    <w:rsid w:val="00DF1ED3"/>
    <w:rsid w:val="00DF5478"/>
    <w:rsid w:val="00DF67C6"/>
    <w:rsid w:val="00DF7DD3"/>
    <w:rsid w:val="00E04E9A"/>
    <w:rsid w:val="00E0547B"/>
    <w:rsid w:val="00E05659"/>
    <w:rsid w:val="00E078FB"/>
    <w:rsid w:val="00E102F0"/>
    <w:rsid w:val="00E11893"/>
    <w:rsid w:val="00E11923"/>
    <w:rsid w:val="00E133B8"/>
    <w:rsid w:val="00E143B7"/>
    <w:rsid w:val="00E1674D"/>
    <w:rsid w:val="00E16955"/>
    <w:rsid w:val="00E23768"/>
    <w:rsid w:val="00E241DC"/>
    <w:rsid w:val="00E262D4"/>
    <w:rsid w:val="00E262E1"/>
    <w:rsid w:val="00E27B22"/>
    <w:rsid w:val="00E33222"/>
    <w:rsid w:val="00E34D4E"/>
    <w:rsid w:val="00E36250"/>
    <w:rsid w:val="00E3643B"/>
    <w:rsid w:val="00E41828"/>
    <w:rsid w:val="00E43DD6"/>
    <w:rsid w:val="00E459D3"/>
    <w:rsid w:val="00E47763"/>
    <w:rsid w:val="00E504B8"/>
    <w:rsid w:val="00E53506"/>
    <w:rsid w:val="00E53C79"/>
    <w:rsid w:val="00E54511"/>
    <w:rsid w:val="00E5721A"/>
    <w:rsid w:val="00E57B5C"/>
    <w:rsid w:val="00E61C41"/>
    <w:rsid w:val="00E61DAC"/>
    <w:rsid w:val="00E62761"/>
    <w:rsid w:val="00E632B7"/>
    <w:rsid w:val="00E6504B"/>
    <w:rsid w:val="00E66034"/>
    <w:rsid w:val="00E66A90"/>
    <w:rsid w:val="00E70BB9"/>
    <w:rsid w:val="00E7130E"/>
    <w:rsid w:val="00E72B80"/>
    <w:rsid w:val="00E75FE3"/>
    <w:rsid w:val="00E77B83"/>
    <w:rsid w:val="00E84A34"/>
    <w:rsid w:val="00E8651F"/>
    <w:rsid w:val="00E86C4C"/>
    <w:rsid w:val="00E87456"/>
    <w:rsid w:val="00E905A1"/>
    <w:rsid w:val="00E90D1F"/>
    <w:rsid w:val="00E9127E"/>
    <w:rsid w:val="00E918C0"/>
    <w:rsid w:val="00E918D5"/>
    <w:rsid w:val="00E94A57"/>
    <w:rsid w:val="00E94B78"/>
    <w:rsid w:val="00E94F09"/>
    <w:rsid w:val="00E96D3D"/>
    <w:rsid w:val="00EA2D55"/>
    <w:rsid w:val="00EA3836"/>
    <w:rsid w:val="00EA74F5"/>
    <w:rsid w:val="00EB10C6"/>
    <w:rsid w:val="00EB1BA1"/>
    <w:rsid w:val="00EB6114"/>
    <w:rsid w:val="00EB7AB1"/>
    <w:rsid w:val="00EC15D4"/>
    <w:rsid w:val="00EC18AA"/>
    <w:rsid w:val="00ED2F61"/>
    <w:rsid w:val="00ED3E12"/>
    <w:rsid w:val="00EE4BCD"/>
    <w:rsid w:val="00EF17B2"/>
    <w:rsid w:val="00EF48CC"/>
    <w:rsid w:val="00EF5F69"/>
    <w:rsid w:val="00F00E58"/>
    <w:rsid w:val="00F03CBE"/>
    <w:rsid w:val="00F04131"/>
    <w:rsid w:val="00F11156"/>
    <w:rsid w:val="00F11BA7"/>
    <w:rsid w:val="00F13E3C"/>
    <w:rsid w:val="00F14AE7"/>
    <w:rsid w:val="00F16A67"/>
    <w:rsid w:val="00F16C37"/>
    <w:rsid w:val="00F23C22"/>
    <w:rsid w:val="00F24A05"/>
    <w:rsid w:val="00F25BB9"/>
    <w:rsid w:val="00F27B57"/>
    <w:rsid w:val="00F31969"/>
    <w:rsid w:val="00F35982"/>
    <w:rsid w:val="00F37F6B"/>
    <w:rsid w:val="00F412B6"/>
    <w:rsid w:val="00F42702"/>
    <w:rsid w:val="00F43437"/>
    <w:rsid w:val="00F46271"/>
    <w:rsid w:val="00F507AD"/>
    <w:rsid w:val="00F51EE7"/>
    <w:rsid w:val="00F53B69"/>
    <w:rsid w:val="00F542F5"/>
    <w:rsid w:val="00F56426"/>
    <w:rsid w:val="00F56547"/>
    <w:rsid w:val="00F570FA"/>
    <w:rsid w:val="00F60A7B"/>
    <w:rsid w:val="00F63D30"/>
    <w:rsid w:val="00F643B4"/>
    <w:rsid w:val="00F669A6"/>
    <w:rsid w:val="00F66BE2"/>
    <w:rsid w:val="00F73032"/>
    <w:rsid w:val="00F7387F"/>
    <w:rsid w:val="00F738EB"/>
    <w:rsid w:val="00F7435F"/>
    <w:rsid w:val="00F74E6D"/>
    <w:rsid w:val="00F76533"/>
    <w:rsid w:val="00F77B8F"/>
    <w:rsid w:val="00F83C5C"/>
    <w:rsid w:val="00F848FC"/>
    <w:rsid w:val="00F85082"/>
    <w:rsid w:val="00F907EB"/>
    <w:rsid w:val="00F91B77"/>
    <w:rsid w:val="00F9282A"/>
    <w:rsid w:val="00F943D8"/>
    <w:rsid w:val="00F95B23"/>
    <w:rsid w:val="00F96BAD"/>
    <w:rsid w:val="00FA1324"/>
    <w:rsid w:val="00FA3690"/>
    <w:rsid w:val="00FA6D77"/>
    <w:rsid w:val="00FB0742"/>
    <w:rsid w:val="00FB0E84"/>
    <w:rsid w:val="00FC64B0"/>
    <w:rsid w:val="00FC7B65"/>
    <w:rsid w:val="00FD01C2"/>
    <w:rsid w:val="00FD079E"/>
    <w:rsid w:val="00FD428E"/>
    <w:rsid w:val="00FD7A7F"/>
    <w:rsid w:val="00FE0742"/>
    <w:rsid w:val="00FE187E"/>
    <w:rsid w:val="00FE2F16"/>
    <w:rsid w:val="00FE303F"/>
    <w:rsid w:val="00FE4A57"/>
    <w:rsid w:val="00FE542A"/>
    <w:rsid w:val="00FE55A4"/>
    <w:rsid w:val="00FE77F1"/>
    <w:rsid w:val="00FF0432"/>
    <w:rsid w:val="00FF0CE3"/>
    <w:rsid w:val="00FF49A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995757"/>
  <w15:docId w15:val="{CD6E338B-A229-4739-B5B3-1DAA6F318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3C5"/>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3"/>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 w:type="character" w:styleId="Emphasis">
    <w:name w:val="Emphasis"/>
    <w:basedOn w:val="DefaultParagraphFont"/>
    <w:qFormat/>
    <w:rsid w:val="00F74E6D"/>
    <w:rPr>
      <w:i/>
      <w:iCs/>
    </w:rPr>
  </w:style>
  <w:style w:type="character" w:styleId="PlaceholderText">
    <w:name w:val="Placeholder Text"/>
    <w:basedOn w:val="DefaultParagraphFont"/>
    <w:uiPriority w:val="99"/>
    <w:semiHidden/>
    <w:rsid w:val="003D1DCB"/>
    <w:rPr>
      <w:color w:val="808080"/>
    </w:rPr>
  </w:style>
  <w:style w:type="paragraph" w:styleId="BodyText">
    <w:name w:val="Body Text"/>
    <w:basedOn w:val="Normal"/>
    <w:link w:val="BodyTextChar"/>
    <w:uiPriority w:val="99"/>
    <w:unhideWhenUsed/>
    <w:rsid w:val="00D00620"/>
    <w:pPr>
      <w:tabs>
        <w:tab w:val="clear" w:pos="360"/>
        <w:tab w:val="clear" w:pos="720"/>
        <w:tab w:val="clear" w:pos="1080"/>
        <w:tab w:val="clear" w:pos="1440"/>
      </w:tabs>
      <w:overflowPunct/>
      <w:autoSpaceDE/>
      <w:autoSpaceDN/>
      <w:adjustRightInd/>
      <w:spacing w:before="0" w:after="120"/>
      <w:jc w:val="both"/>
      <w:textAlignment w:val="auto"/>
    </w:pPr>
    <w:rPr>
      <w:rFonts w:eastAsia="MS Mincho"/>
      <w:sz w:val="24"/>
      <w:szCs w:val="24"/>
    </w:rPr>
  </w:style>
  <w:style w:type="character" w:customStyle="1" w:styleId="BodyTextChar">
    <w:name w:val="Body Text Char"/>
    <w:basedOn w:val="DefaultParagraphFont"/>
    <w:link w:val="BodyText"/>
    <w:uiPriority w:val="99"/>
    <w:rsid w:val="00D00620"/>
    <w:rPr>
      <w:rFonts w:eastAsia="MS Mincho"/>
      <w:sz w:val="24"/>
      <w:szCs w:val="24"/>
      <w:lang w:eastAsia="en-US"/>
    </w:rPr>
  </w:style>
  <w:style w:type="character" w:customStyle="1" w:styleId="value">
    <w:name w:val="value"/>
    <w:basedOn w:val="DefaultParagraphFont"/>
    <w:rsid w:val="00D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3685">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93552390">
      <w:bodyDiv w:val="1"/>
      <w:marLeft w:val="0"/>
      <w:marRight w:val="0"/>
      <w:marTop w:val="0"/>
      <w:marBottom w:val="0"/>
      <w:divBdr>
        <w:top w:val="none" w:sz="0" w:space="0" w:color="auto"/>
        <w:left w:val="none" w:sz="0" w:space="0" w:color="auto"/>
        <w:bottom w:val="none" w:sz="0" w:space="0" w:color="auto"/>
        <w:right w:val="none" w:sz="0" w:space="0" w:color="auto"/>
      </w:divBdr>
    </w:div>
    <w:div w:id="118451017">
      <w:bodyDiv w:val="1"/>
      <w:marLeft w:val="0"/>
      <w:marRight w:val="0"/>
      <w:marTop w:val="0"/>
      <w:marBottom w:val="0"/>
      <w:divBdr>
        <w:top w:val="none" w:sz="0" w:space="0" w:color="auto"/>
        <w:left w:val="none" w:sz="0" w:space="0" w:color="auto"/>
        <w:bottom w:val="none" w:sz="0" w:space="0" w:color="auto"/>
        <w:right w:val="none" w:sz="0" w:space="0" w:color="auto"/>
      </w:divBdr>
    </w:div>
    <w:div w:id="148794776">
      <w:bodyDiv w:val="1"/>
      <w:marLeft w:val="0"/>
      <w:marRight w:val="0"/>
      <w:marTop w:val="0"/>
      <w:marBottom w:val="0"/>
      <w:divBdr>
        <w:top w:val="none" w:sz="0" w:space="0" w:color="auto"/>
        <w:left w:val="none" w:sz="0" w:space="0" w:color="auto"/>
        <w:bottom w:val="none" w:sz="0" w:space="0" w:color="auto"/>
        <w:right w:val="none" w:sz="0" w:space="0" w:color="auto"/>
      </w:divBdr>
    </w:div>
    <w:div w:id="159976316">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24486766">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80397693">
      <w:bodyDiv w:val="1"/>
      <w:marLeft w:val="0"/>
      <w:marRight w:val="0"/>
      <w:marTop w:val="0"/>
      <w:marBottom w:val="0"/>
      <w:divBdr>
        <w:top w:val="none" w:sz="0" w:space="0" w:color="auto"/>
        <w:left w:val="none" w:sz="0" w:space="0" w:color="auto"/>
        <w:bottom w:val="none" w:sz="0" w:space="0" w:color="auto"/>
        <w:right w:val="none" w:sz="0" w:space="0" w:color="auto"/>
      </w:divBdr>
    </w:div>
    <w:div w:id="383262417">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106574">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1891332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66093170">
      <w:bodyDiv w:val="1"/>
      <w:marLeft w:val="0"/>
      <w:marRight w:val="0"/>
      <w:marTop w:val="0"/>
      <w:marBottom w:val="0"/>
      <w:divBdr>
        <w:top w:val="none" w:sz="0" w:space="0" w:color="auto"/>
        <w:left w:val="none" w:sz="0" w:space="0" w:color="auto"/>
        <w:bottom w:val="none" w:sz="0" w:space="0" w:color="auto"/>
        <w:right w:val="none" w:sz="0" w:space="0" w:color="auto"/>
      </w:divBdr>
    </w:div>
    <w:div w:id="594290726">
      <w:bodyDiv w:val="1"/>
      <w:marLeft w:val="0"/>
      <w:marRight w:val="0"/>
      <w:marTop w:val="0"/>
      <w:marBottom w:val="0"/>
      <w:divBdr>
        <w:top w:val="none" w:sz="0" w:space="0" w:color="auto"/>
        <w:left w:val="none" w:sz="0" w:space="0" w:color="auto"/>
        <w:bottom w:val="none" w:sz="0" w:space="0" w:color="auto"/>
        <w:right w:val="none" w:sz="0" w:space="0" w:color="auto"/>
      </w:divBdr>
    </w:div>
    <w:div w:id="612636994">
      <w:bodyDiv w:val="1"/>
      <w:marLeft w:val="0"/>
      <w:marRight w:val="0"/>
      <w:marTop w:val="0"/>
      <w:marBottom w:val="0"/>
      <w:divBdr>
        <w:top w:val="none" w:sz="0" w:space="0" w:color="auto"/>
        <w:left w:val="none" w:sz="0" w:space="0" w:color="auto"/>
        <w:bottom w:val="none" w:sz="0" w:space="0" w:color="auto"/>
        <w:right w:val="none" w:sz="0" w:space="0" w:color="auto"/>
      </w:divBdr>
    </w:div>
    <w:div w:id="623074327">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668338293">
      <w:bodyDiv w:val="1"/>
      <w:marLeft w:val="0"/>
      <w:marRight w:val="0"/>
      <w:marTop w:val="0"/>
      <w:marBottom w:val="0"/>
      <w:divBdr>
        <w:top w:val="none" w:sz="0" w:space="0" w:color="auto"/>
        <w:left w:val="none" w:sz="0" w:space="0" w:color="auto"/>
        <w:bottom w:val="none" w:sz="0" w:space="0" w:color="auto"/>
        <w:right w:val="none" w:sz="0" w:space="0" w:color="auto"/>
      </w:divBdr>
    </w:div>
    <w:div w:id="700399324">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3306960">
      <w:bodyDiv w:val="1"/>
      <w:marLeft w:val="0"/>
      <w:marRight w:val="0"/>
      <w:marTop w:val="0"/>
      <w:marBottom w:val="0"/>
      <w:divBdr>
        <w:top w:val="none" w:sz="0" w:space="0" w:color="auto"/>
        <w:left w:val="none" w:sz="0" w:space="0" w:color="auto"/>
        <w:bottom w:val="none" w:sz="0" w:space="0" w:color="auto"/>
        <w:right w:val="none" w:sz="0" w:space="0" w:color="auto"/>
      </w:divBdr>
    </w:div>
    <w:div w:id="723214051">
      <w:bodyDiv w:val="1"/>
      <w:marLeft w:val="0"/>
      <w:marRight w:val="0"/>
      <w:marTop w:val="0"/>
      <w:marBottom w:val="0"/>
      <w:divBdr>
        <w:top w:val="none" w:sz="0" w:space="0" w:color="auto"/>
        <w:left w:val="none" w:sz="0" w:space="0" w:color="auto"/>
        <w:bottom w:val="none" w:sz="0" w:space="0" w:color="auto"/>
        <w:right w:val="none" w:sz="0" w:space="0" w:color="auto"/>
      </w:divBdr>
    </w:div>
    <w:div w:id="758215279">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58855430">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1618450">
      <w:bodyDiv w:val="1"/>
      <w:marLeft w:val="0"/>
      <w:marRight w:val="0"/>
      <w:marTop w:val="0"/>
      <w:marBottom w:val="0"/>
      <w:divBdr>
        <w:top w:val="none" w:sz="0" w:space="0" w:color="auto"/>
        <w:left w:val="none" w:sz="0" w:space="0" w:color="auto"/>
        <w:bottom w:val="none" w:sz="0" w:space="0" w:color="auto"/>
        <w:right w:val="none" w:sz="0" w:space="0" w:color="auto"/>
      </w:divBdr>
    </w:div>
    <w:div w:id="983268014">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002047165">
      <w:bodyDiv w:val="1"/>
      <w:marLeft w:val="0"/>
      <w:marRight w:val="0"/>
      <w:marTop w:val="0"/>
      <w:marBottom w:val="0"/>
      <w:divBdr>
        <w:top w:val="none" w:sz="0" w:space="0" w:color="auto"/>
        <w:left w:val="none" w:sz="0" w:space="0" w:color="auto"/>
        <w:bottom w:val="none" w:sz="0" w:space="0" w:color="auto"/>
        <w:right w:val="none" w:sz="0" w:space="0" w:color="auto"/>
      </w:divBdr>
    </w:div>
    <w:div w:id="1020397429">
      <w:bodyDiv w:val="1"/>
      <w:marLeft w:val="0"/>
      <w:marRight w:val="0"/>
      <w:marTop w:val="0"/>
      <w:marBottom w:val="0"/>
      <w:divBdr>
        <w:top w:val="none" w:sz="0" w:space="0" w:color="auto"/>
        <w:left w:val="none" w:sz="0" w:space="0" w:color="auto"/>
        <w:bottom w:val="none" w:sz="0" w:space="0" w:color="auto"/>
        <w:right w:val="none" w:sz="0" w:space="0" w:color="auto"/>
      </w:divBdr>
    </w:div>
    <w:div w:id="1033186191">
      <w:bodyDiv w:val="1"/>
      <w:marLeft w:val="0"/>
      <w:marRight w:val="0"/>
      <w:marTop w:val="0"/>
      <w:marBottom w:val="0"/>
      <w:divBdr>
        <w:top w:val="none" w:sz="0" w:space="0" w:color="auto"/>
        <w:left w:val="none" w:sz="0" w:space="0" w:color="auto"/>
        <w:bottom w:val="none" w:sz="0" w:space="0" w:color="auto"/>
        <w:right w:val="none" w:sz="0" w:space="0" w:color="auto"/>
      </w:divBdr>
    </w:div>
    <w:div w:id="1053429485">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08309561">
      <w:bodyDiv w:val="1"/>
      <w:marLeft w:val="0"/>
      <w:marRight w:val="0"/>
      <w:marTop w:val="0"/>
      <w:marBottom w:val="0"/>
      <w:divBdr>
        <w:top w:val="none" w:sz="0" w:space="0" w:color="auto"/>
        <w:left w:val="none" w:sz="0" w:space="0" w:color="auto"/>
        <w:bottom w:val="none" w:sz="0" w:space="0" w:color="auto"/>
        <w:right w:val="none" w:sz="0" w:space="0" w:color="auto"/>
      </w:divBdr>
    </w:div>
    <w:div w:id="1128476641">
      <w:bodyDiv w:val="1"/>
      <w:marLeft w:val="0"/>
      <w:marRight w:val="0"/>
      <w:marTop w:val="0"/>
      <w:marBottom w:val="0"/>
      <w:divBdr>
        <w:top w:val="none" w:sz="0" w:space="0" w:color="auto"/>
        <w:left w:val="none" w:sz="0" w:space="0" w:color="auto"/>
        <w:bottom w:val="none" w:sz="0" w:space="0" w:color="auto"/>
        <w:right w:val="none" w:sz="0" w:space="0" w:color="auto"/>
      </w:divBdr>
    </w:div>
    <w:div w:id="1130711921">
      <w:bodyDiv w:val="1"/>
      <w:marLeft w:val="0"/>
      <w:marRight w:val="0"/>
      <w:marTop w:val="0"/>
      <w:marBottom w:val="0"/>
      <w:divBdr>
        <w:top w:val="none" w:sz="0" w:space="0" w:color="auto"/>
        <w:left w:val="none" w:sz="0" w:space="0" w:color="auto"/>
        <w:bottom w:val="none" w:sz="0" w:space="0" w:color="auto"/>
        <w:right w:val="none" w:sz="0" w:space="0" w:color="auto"/>
      </w:divBdr>
    </w:div>
    <w:div w:id="1134642288">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6674372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37632">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288897715">
      <w:bodyDiv w:val="1"/>
      <w:marLeft w:val="0"/>
      <w:marRight w:val="0"/>
      <w:marTop w:val="0"/>
      <w:marBottom w:val="0"/>
      <w:divBdr>
        <w:top w:val="none" w:sz="0" w:space="0" w:color="auto"/>
        <w:left w:val="none" w:sz="0" w:space="0" w:color="auto"/>
        <w:bottom w:val="none" w:sz="0" w:space="0" w:color="auto"/>
        <w:right w:val="none" w:sz="0" w:space="0" w:color="auto"/>
      </w:divBdr>
    </w:div>
    <w:div w:id="1322925916">
      <w:bodyDiv w:val="1"/>
      <w:marLeft w:val="0"/>
      <w:marRight w:val="0"/>
      <w:marTop w:val="0"/>
      <w:marBottom w:val="0"/>
      <w:divBdr>
        <w:top w:val="none" w:sz="0" w:space="0" w:color="auto"/>
        <w:left w:val="none" w:sz="0" w:space="0" w:color="auto"/>
        <w:bottom w:val="none" w:sz="0" w:space="0" w:color="auto"/>
        <w:right w:val="none" w:sz="0" w:space="0" w:color="auto"/>
      </w:divBdr>
    </w:div>
    <w:div w:id="1326397039">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18748390">
      <w:bodyDiv w:val="1"/>
      <w:marLeft w:val="0"/>
      <w:marRight w:val="0"/>
      <w:marTop w:val="0"/>
      <w:marBottom w:val="0"/>
      <w:divBdr>
        <w:top w:val="none" w:sz="0" w:space="0" w:color="auto"/>
        <w:left w:val="none" w:sz="0" w:space="0" w:color="auto"/>
        <w:bottom w:val="none" w:sz="0" w:space="0" w:color="auto"/>
        <w:right w:val="none" w:sz="0" w:space="0" w:color="auto"/>
      </w:divBdr>
    </w:div>
    <w:div w:id="142411085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11942459">
      <w:bodyDiv w:val="1"/>
      <w:marLeft w:val="0"/>
      <w:marRight w:val="0"/>
      <w:marTop w:val="0"/>
      <w:marBottom w:val="0"/>
      <w:divBdr>
        <w:top w:val="none" w:sz="0" w:space="0" w:color="auto"/>
        <w:left w:val="none" w:sz="0" w:space="0" w:color="auto"/>
        <w:bottom w:val="none" w:sz="0" w:space="0" w:color="auto"/>
        <w:right w:val="none" w:sz="0" w:space="0" w:color="auto"/>
      </w:divBdr>
    </w:div>
    <w:div w:id="1517575792">
      <w:bodyDiv w:val="1"/>
      <w:marLeft w:val="0"/>
      <w:marRight w:val="0"/>
      <w:marTop w:val="0"/>
      <w:marBottom w:val="0"/>
      <w:divBdr>
        <w:top w:val="none" w:sz="0" w:space="0" w:color="auto"/>
        <w:left w:val="none" w:sz="0" w:space="0" w:color="auto"/>
        <w:bottom w:val="none" w:sz="0" w:space="0" w:color="auto"/>
        <w:right w:val="none" w:sz="0" w:space="0" w:color="auto"/>
      </w:divBdr>
    </w:div>
    <w:div w:id="1565220547">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654991100">
      <w:bodyDiv w:val="1"/>
      <w:marLeft w:val="0"/>
      <w:marRight w:val="0"/>
      <w:marTop w:val="0"/>
      <w:marBottom w:val="0"/>
      <w:divBdr>
        <w:top w:val="none" w:sz="0" w:space="0" w:color="auto"/>
        <w:left w:val="none" w:sz="0" w:space="0" w:color="auto"/>
        <w:bottom w:val="none" w:sz="0" w:space="0" w:color="auto"/>
        <w:right w:val="none" w:sz="0" w:space="0" w:color="auto"/>
      </w:divBdr>
    </w:div>
    <w:div w:id="1678381704">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09545539">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17087090">
      <w:bodyDiv w:val="1"/>
      <w:marLeft w:val="0"/>
      <w:marRight w:val="0"/>
      <w:marTop w:val="0"/>
      <w:marBottom w:val="0"/>
      <w:divBdr>
        <w:top w:val="none" w:sz="0" w:space="0" w:color="auto"/>
        <w:left w:val="none" w:sz="0" w:space="0" w:color="auto"/>
        <w:bottom w:val="none" w:sz="0" w:space="0" w:color="auto"/>
        <w:right w:val="none" w:sz="0" w:space="0" w:color="auto"/>
      </w:divBdr>
    </w:div>
    <w:div w:id="1926112701">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1946304946">
      <w:bodyDiv w:val="1"/>
      <w:marLeft w:val="0"/>
      <w:marRight w:val="0"/>
      <w:marTop w:val="0"/>
      <w:marBottom w:val="0"/>
      <w:divBdr>
        <w:top w:val="none" w:sz="0" w:space="0" w:color="auto"/>
        <w:left w:val="none" w:sz="0" w:space="0" w:color="auto"/>
        <w:bottom w:val="none" w:sz="0" w:space="0" w:color="auto"/>
        <w:right w:val="none" w:sz="0" w:space="0" w:color="auto"/>
      </w:divBdr>
    </w:div>
    <w:div w:id="1964730971">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56611635">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 w:id="209933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oels@qti.qualcomm.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6C11-797F-491D-B997-F97D05371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3</Pages>
  <Words>885</Words>
  <Characters>5045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5919</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Sole Rojals, Joel</cp:lastModifiedBy>
  <cp:revision>39</cp:revision>
  <cp:lastPrinted>2013-04-08T19:19:00Z</cp:lastPrinted>
  <dcterms:created xsi:type="dcterms:W3CDTF">2016-02-09T00:20:00Z</dcterms:created>
  <dcterms:modified xsi:type="dcterms:W3CDTF">2016-02-21T20:02:00Z</dcterms:modified>
</cp:coreProperties>
</file>