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F43" w:rsidRDefault="00024F43" w:rsidP="00024F43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024F43" w:rsidRDefault="00024F43" w:rsidP="00024F4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024F43" w:rsidRDefault="00024F43" w:rsidP="00024F4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the d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>ocument JCTVC-S1005.doc for Intra BC block vector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prediction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in CE2 Test 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>6.2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 The changes are marked in </w:t>
      </w:r>
      <w:r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</w:p>
    <w:p w:rsidR="00024F43" w:rsidRDefault="00024F43" w:rsidP="00024F43">
      <w:pPr>
        <w:pStyle w:val="Heading4"/>
        <w:numPr>
          <w:ilvl w:val="0"/>
          <w:numId w:val="0"/>
        </w:numPr>
      </w:pPr>
    </w:p>
    <w:p w:rsidR="00CF5D45" w:rsidRDefault="00CF5D45" w:rsidP="00CF5D45">
      <w:pPr>
        <w:pStyle w:val="Heading4"/>
        <w:numPr>
          <w:ilvl w:val="3"/>
          <w:numId w:val="2"/>
        </w:numPr>
      </w:pPr>
      <w:r w:rsidRPr="0047059E">
        <w:t>Derivation process for intra block copy block vector prediction candidates</w:t>
      </w:r>
    </w:p>
    <w:p w:rsidR="000B7E4A" w:rsidRDefault="000B7E4A">
      <w:pPr>
        <w:rPr>
          <w:lang w:val="x-none"/>
        </w:rPr>
      </w:pPr>
    </w:p>
    <w:p w:rsidR="002127B8" w:rsidRDefault="002127B8">
      <w:r>
        <w:t>…</w:t>
      </w:r>
    </w:p>
    <w:p w:rsidR="002127B8" w:rsidRPr="002127B8" w:rsidRDefault="002127B8" w:rsidP="002127B8">
      <w:pPr>
        <w:tabs>
          <w:tab w:val="left" w:pos="360"/>
          <w:tab w:val="left" w:pos="709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ko-KR"/>
        </w:rPr>
      </w:pP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availability derivation process for a prediction block as specified in subclause 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_Ref331179996 \r \h </w:instrTex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6.4.2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the luma location ( xCb, yCb ), the current luma coding block size nCbS, the 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luma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prediction block location ( xPb, yPb ), the luma prediction block width nPbW, the luma prediction block height nPbH, the luma location (</w:t>
      </w:r>
      <w:r w:rsidRPr="002127B8">
        <w:rPr>
          <w:rFonts w:ascii="Times New Roman" w:eastAsia="Times New Roman" w:hAnsi="Times New Roman" w:cs="Times New Roman"/>
          <w:sz w:val="20"/>
          <w:szCs w:val="20"/>
          <w:lang w:val="en-GB" w:eastAsia="ko-KR"/>
        </w:rPr>
        <w:t> xPb + nPbW − 1 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, </w:t>
      </w:r>
      <w:r w:rsidRPr="002127B8">
        <w:rPr>
          <w:rFonts w:ascii="Times New Roman" w:eastAsia="Times New Roman" w:hAnsi="Times New Roman" w:cs="Times New Roman"/>
          <w:sz w:val="20"/>
          <w:szCs w:val="20"/>
          <w:lang w:val="en-GB" w:eastAsia="ko-KR"/>
        </w:rPr>
        <w:t>yPb − 1</w:t>
      </w:r>
      <w:r w:rsidRPr="002127B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 ), and the partition index partIdx as inputs. </w:t>
      </w:r>
      <w:r w:rsidRPr="002127B8">
        <w:rPr>
          <w:rFonts w:ascii="Times New Roman" w:eastAsia="Times New Roman" w:hAnsi="Times New Roman" w:cs="Times New Roman"/>
          <w:sz w:val="20"/>
          <w:szCs w:val="20"/>
          <w:lang w:val="en-GB" w:eastAsia="ko-KR"/>
        </w:rPr>
        <w:t>If the output is equal to TRUE</w:t>
      </w:r>
      <w:r w:rsidRPr="002127B8">
        <w:rPr>
          <w:rFonts w:ascii="Times New Roman" w:eastAsia="Times New Roman" w:hAnsi="Times New Roman" w:cs="Times New Roman"/>
          <w:color w:val="FF0000"/>
          <w:sz w:val="20"/>
          <w:szCs w:val="20"/>
          <w:lang w:val="en-GB" w:eastAsia="ko-KR"/>
        </w:rPr>
        <w:t>,</w:t>
      </w:r>
      <w:r w:rsidRPr="002127B8">
        <w:rPr>
          <w:rFonts w:ascii="Times New Roman" w:eastAsia="Times New Roman" w:hAnsi="Times New Roman" w:cs="Times New Roman"/>
          <w:strike/>
          <w:color w:val="FF0000"/>
          <w:sz w:val="20"/>
          <w:szCs w:val="20"/>
          <w:lang w:val="en-GB" w:eastAsia="ko-KR"/>
        </w:rPr>
        <w:t xml:space="preserve"> </w:t>
      </w:r>
      <w:r w:rsidRPr="002127B8">
        <w:rPr>
          <w:rFonts w:ascii="Times New Roman" w:eastAsia="Times New Roman" w:hAnsi="Times New Roman" w:cs="Times New Roman"/>
          <w:strike/>
          <w:color w:val="FF0000"/>
          <w:sz w:val="20"/>
          <w:szCs w:val="20"/>
          <w:highlight w:val="yellow"/>
          <w:lang w:val="en-GB" w:eastAsia="en-US"/>
        </w:rPr>
        <w:t>and (</w:t>
      </w:r>
      <w:r w:rsidRPr="002127B8">
        <w:rPr>
          <w:rFonts w:ascii="Times New Roman" w:eastAsia="Times New Roman" w:hAnsi="Times New Roman" w:cs="Times New Roman"/>
          <w:strike/>
          <w:color w:val="FF0000"/>
          <w:sz w:val="20"/>
          <w:szCs w:val="20"/>
          <w:highlight w:val="yellow"/>
          <w:lang w:val="en-GB" w:eastAsia="ko-KR"/>
        </w:rPr>
        <w:t>yPb</w:t>
      </w:r>
      <w:r w:rsidRPr="002127B8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/CtbSizeY) is equal to ( ( </w:t>
      </w:r>
      <w:r w:rsidRPr="002127B8">
        <w:rPr>
          <w:rFonts w:ascii="Times New Roman" w:eastAsia="Times New Roman" w:hAnsi="Times New Roman" w:cs="Times New Roman"/>
          <w:strike/>
          <w:color w:val="FF0000"/>
          <w:sz w:val="20"/>
          <w:szCs w:val="20"/>
          <w:highlight w:val="yellow"/>
          <w:lang w:val="en-GB" w:eastAsia="ko-KR"/>
        </w:rPr>
        <w:t>yPb − 1 ) </w:t>
      </w:r>
      <w:r w:rsidRPr="002127B8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 xml:space="preserve">/ CtbSizeY ), </w:t>
      </w:r>
      <w:r w:rsidRPr="002127B8">
        <w:rPr>
          <w:rFonts w:ascii="Times New Roman" w:eastAsia="Times New Roman" w:hAnsi="Times New Roman" w:cs="Times New Roman"/>
          <w:strike/>
          <w:color w:val="FF0000"/>
          <w:sz w:val="20"/>
          <w:szCs w:val="20"/>
          <w:highlight w:val="yellow"/>
          <w:lang w:val="en-GB" w:eastAsia="ko-KR"/>
        </w:rPr>
        <w:t>availableFlagB</w:t>
      </w:r>
      <w:r w:rsidRPr="002127B8">
        <w:rPr>
          <w:rFonts w:ascii="Times New Roman" w:eastAsia="Batang" w:hAnsi="Times New Roman" w:cs="Times New Roman"/>
          <w:strike/>
          <w:noProof/>
          <w:color w:val="FF0000"/>
          <w:sz w:val="20"/>
          <w:szCs w:val="20"/>
          <w:highlight w:val="yellow"/>
          <w:lang w:val="en-GB" w:eastAsia="en-US"/>
        </w:rPr>
        <w:t xml:space="preserve"> is set equal to TRUE, and</w:t>
      </w:r>
      <w:r w:rsidRPr="002127B8">
        <w:rPr>
          <w:rFonts w:ascii="Times New Roman" w:eastAsia="Batang" w:hAnsi="Times New Roman" w:cs="Times New Roman"/>
          <w:noProof/>
          <w:color w:val="000000"/>
          <w:sz w:val="20"/>
          <w:szCs w:val="20"/>
          <w:lang w:val="en-GB" w:eastAsia="en-US"/>
        </w:rPr>
        <w:t xml:space="preserve"> bvIntraB is set equal to </w:t>
      </w:r>
      <w:r w:rsidRPr="002127B8">
        <w:rPr>
          <w:rFonts w:ascii="Times New Roman" w:eastAsia="Times New Roman" w:hAnsi="Times New Roman" w:cs="Times New Roman"/>
          <w:sz w:val="20"/>
          <w:szCs w:val="20"/>
          <w:lang w:val="en-GB" w:eastAsia="ko-KR"/>
        </w:rPr>
        <w:t>bvIntra[ xPb + nPbW − 1 ][ yPb − 1 ]</w:t>
      </w:r>
      <w:r w:rsidR="00B223F1">
        <w:rPr>
          <w:rFonts w:ascii="Times New Roman" w:eastAsia="Times New Roman" w:hAnsi="Times New Roman" w:cs="Times New Roman"/>
          <w:sz w:val="20"/>
          <w:szCs w:val="20"/>
          <w:lang w:val="en-GB" w:eastAsia="ko-KR"/>
        </w:rPr>
        <w:t>.</w:t>
      </w:r>
    </w:p>
    <w:p w:rsidR="002127B8" w:rsidRPr="002127B8" w:rsidRDefault="002127B8"/>
    <w:sectPr w:rsidR="002127B8" w:rsidRPr="00212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74064E6C"/>
    <w:multiLevelType w:val="multilevel"/>
    <w:tmpl w:val="8A324664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F2"/>
    <w:rsid w:val="00024F43"/>
    <w:rsid w:val="000B7E4A"/>
    <w:rsid w:val="0018524E"/>
    <w:rsid w:val="002127B8"/>
    <w:rsid w:val="00435B3D"/>
    <w:rsid w:val="00652CDC"/>
    <w:rsid w:val="00B223F1"/>
    <w:rsid w:val="00CF5D45"/>
    <w:rsid w:val="00ED0AF3"/>
    <w:rsid w:val="00F3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25DA2-1410-44BD-847E-9BD7D0B3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F5D45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5D45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5D45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F5D45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F5D45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F5D45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F5D45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CF5D45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F5D45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F5D4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CF5D4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CF5D4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0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752</Characters>
  <Application>Microsoft Office Word</Application>
  <DocSecurity>0</DocSecurity>
  <Lines>6</Lines>
  <Paragraphs>1</Paragraphs>
  <ScaleCrop>false</ScaleCrop>
  <Company>Qualcomm Incorporated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Pang, Chao</dc:creator>
  <cp:keywords/>
  <dc:description/>
  <cp:lastModifiedBy>Pang, Chao</cp:lastModifiedBy>
  <cp:revision>8</cp:revision>
  <dcterms:created xsi:type="dcterms:W3CDTF">2015-01-08T21:51:00Z</dcterms:created>
  <dcterms:modified xsi:type="dcterms:W3CDTF">2015-01-23T17:53:00Z</dcterms:modified>
</cp:coreProperties>
</file>