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77" w:rsidRDefault="00A31180">
      <w:r>
        <w:t xml:space="preserve">CE1 sub test B1 working draft </w:t>
      </w:r>
      <w:r w:rsidR="00BB466F">
        <w:t>o</w:t>
      </w:r>
      <w:r w:rsidR="00020B0F">
        <w:t>n top of JCTVC-S1005</w:t>
      </w:r>
    </w:p>
    <w:p w:rsidR="0010215F" w:rsidRPr="00B5742C" w:rsidRDefault="0010215F" w:rsidP="00B5742C">
      <w:pPr>
        <w:pStyle w:val="Heading4"/>
        <w:spacing w:after="120"/>
        <w:rPr>
          <w:noProof/>
        </w:rPr>
      </w:pPr>
      <w:r w:rsidRPr="00B5742C">
        <w:rPr>
          <w:noProof/>
        </w:rPr>
        <w:t>7.3.8.8</w:t>
      </w:r>
      <w:r w:rsidRPr="00B5742C">
        <w:rPr>
          <w:noProof/>
        </w:rPr>
        <w:tab/>
        <w:t>Palette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7"/>
        <w:gridCol w:w="1152"/>
      </w:tblGrid>
      <w:tr w:rsidR="00F00E00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0" w:rsidRPr="00824C50" w:rsidRDefault="00F00E00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24C5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0" w:rsidRPr="00AE6E35" w:rsidRDefault="00F00E00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B45A2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if( maxPaletteRun &gt; 0 )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A2" w:rsidRPr="00AE6E35" w:rsidRDefault="000B45A2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B45A2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b/>
                <w:noProof/>
                <w:sz w:val="20"/>
                <w:szCs w:val="20"/>
                <w:lang w:val="en-CA" w:eastAsia="ko-KR"/>
              </w:rPr>
              <w:t>palette_run_msb_id_plus1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AE6E35">
              <w:rPr>
                <w:b w:val="0"/>
                <w:noProof/>
                <w:color w:val="000000"/>
              </w:rPr>
              <w:t>ae(v)</w:t>
            </w:r>
          </w:p>
        </w:tc>
      </w:tr>
      <w:tr w:rsidR="000B45A2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 xml:space="preserve">if( </w:t>
            </w:r>
            <w:r w:rsidRPr="00AE6E35">
              <w:rPr>
                <w:rFonts w:ascii="Times New Roman" w:hAnsi="Times New Roman"/>
                <w:noProof/>
                <w:sz w:val="20"/>
                <w:szCs w:val="20"/>
                <w:lang w:val="en-CA" w:eastAsia="ko-KR"/>
              </w:rPr>
              <w:t>palette_run_msb_id_plus1 &gt; 1 )</w:t>
            </w:r>
            <w:r w:rsidR="00F0379C" w:rsidRPr="00AE6E35">
              <w:rPr>
                <w:rFonts w:ascii="Times New Roman" w:hAnsi="Times New Roman"/>
                <w:noProof/>
                <w:sz w:val="20"/>
                <w:szCs w:val="20"/>
                <w:lang w:val="en-CA"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A2" w:rsidRPr="00AE6E35" w:rsidRDefault="000B45A2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4F7C4A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A" w:rsidRPr="00AE6E35" w:rsidRDefault="00217BCD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="004F7C4A" w:rsidRPr="00DA760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>if(</w:t>
            </w:r>
            <w:r w:rsidR="00E124E7" w:rsidRPr="00DA760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 xml:space="preserve"> scanPos &amp;&amp; </w:t>
            </w:r>
            <w:r w:rsidR="00882246" w:rsidRPr="007A2784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 xml:space="preserve">(1&lt;&lt; palette_run </w:t>
            </w:r>
            <w:r w:rsidR="006D1DE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>_msb_id_plus1) &gt;</w:t>
            </w:r>
            <w:r w:rsidR="002B108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 xml:space="preserve"> MaxPaletteRun </w:t>
            </w:r>
            <w:r w:rsidR="004F7C4A" w:rsidRPr="00DA760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>)</w:t>
            </w:r>
            <w:r w:rsidR="004F7C4A"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4A" w:rsidRPr="00AE6E35" w:rsidRDefault="004F7C4A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F0379C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9C" w:rsidRPr="00AE6E35" w:rsidRDefault="00217BCD" w:rsidP="00F0379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="00F0379C" w:rsidRPr="00DA760F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highlight w:val="yellow"/>
              </w:rPr>
              <w:t>palette_run</w:t>
            </w:r>
            <w:r w:rsidR="00F13387" w:rsidRPr="00DA760F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highlight w:val="yellow"/>
              </w:rPr>
              <w:t>_to_end</w:t>
            </w:r>
            <w:r w:rsidR="00F0379C" w:rsidRPr="00DA760F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highlight w:val="yellow"/>
              </w:rPr>
              <w:t>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9C" w:rsidRPr="00AE6E35" w:rsidRDefault="00F0379C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DA760F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F17A90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90" w:rsidRPr="00AE6E35" w:rsidRDefault="00217BCD" w:rsidP="00F0379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="00F17A90" w:rsidRPr="00DA760F"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  <w:t xml:space="preserve">if( !palette_last_run_flag </w:t>
            </w:r>
            <w:r w:rsidR="00F17A90" w:rsidRPr="00DA760F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90" w:rsidRPr="00AE6E35" w:rsidRDefault="00F17A90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B45A2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217BCD" w:rsidP="00217BC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="000B45A2" w:rsidRPr="00DA760F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highlight w:val="yellow"/>
              </w:rPr>
              <w:t>palette_run_refinement_bits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DA760F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F0379C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9C" w:rsidRPr="00AE6E35" w:rsidRDefault="00354FA0" w:rsidP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="00F0379C"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9C" w:rsidRPr="00AE6E35" w:rsidRDefault="00F0379C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B45A2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A2" w:rsidRPr="00AE6E35" w:rsidRDefault="000B45A2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A2" w:rsidRPr="00AE6E35" w:rsidRDefault="000B45A2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E21A04" w:rsidTr="000B45A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04" w:rsidRPr="00AE6E35" w:rsidRDefault="00E21A0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AE6E35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04" w:rsidRPr="00AE6E35" w:rsidRDefault="00E21A04" w:rsidP="000B45A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10215F" w:rsidRDefault="0010215F">
      <w:pPr>
        <w:rPr>
          <w:b/>
        </w:rPr>
      </w:pPr>
    </w:p>
    <w:p w:rsidR="00AE6E35" w:rsidRPr="00370B28" w:rsidRDefault="00B4370C" w:rsidP="00AE6E35">
      <w:pPr>
        <w:pStyle w:val="Heading4"/>
        <w:numPr>
          <w:ilvl w:val="3"/>
          <w:numId w:val="2"/>
        </w:numPr>
        <w:spacing w:after="120"/>
      </w:pPr>
      <w:r>
        <w:t>Palette mode semantics</w:t>
      </w:r>
    </w:p>
    <w:p w:rsidR="00AE6E35" w:rsidRPr="00AE6E35" w:rsidRDefault="00AE6E35" w:rsidP="00AE6E3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noProof/>
          <w:sz w:val="20"/>
          <w:szCs w:val="20"/>
          <w:lang w:val="en-GB" w:eastAsia="zh-TW"/>
        </w:rPr>
      </w:pPr>
      <w:proofErr w:type="gramStart"/>
      <w:r w:rsidRPr="00AE6E35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b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_</w:t>
      </w:r>
      <w:proofErr w:type="spellStart"/>
      <w:r w:rsidRPr="00AE6E35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refinement_bits</w:t>
      </w:r>
      <w:proofErr w:type="spellEnd"/>
      <w:proofErr w:type="gramEnd"/>
      <w:r w:rsidRPr="00AE6E35">
        <w:rPr>
          <w:rFonts w:ascii="Times New Roman" w:eastAsia="Malgun Gothic" w:hAnsi="Times New Roman" w:cs="Times New Roman" w:hint="eastAsia"/>
          <w:b/>
          <w:sz w:val="20"/>
          <w:szCs w:val="20"/>
          <w:lang w:val="en-GB" w:eastAsia="zh-TW"/>
        </w:rPr>
        <w:t xml:space="preserve">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specifies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 xml:space="preserve"> the refinement bits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>in the binary representation of paletteRun</w:t>
      </w:r>
      <w:r w:rsidRPr="00AE6E35">
        <w:rPr>
          <w:rFonts w:ascii="Times New Roman" w:eastAsia="PMingLiU" w:hAnsi="Times New Roman" w:cs="Times New Roman" w:hint="eastAsia"/>
          <w:noProof/>
          <w:sz w:val="20"/>
          <w:szCs w:val="20"/>
          <w:lang w:val="en-GB" w:eastAsia="zh-TW"/>
        </w:rPr>
        <w:t>.</w:t>
      </w:r>
    </w:p>
    <w:p w:rsidR="00AE6E35" w:rsidRPr="00AE6E35" w:rsidRDefault="00AE6E35" w:rsidP="00AE6E3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noProof/>
          <w:sz w:val="20"/>
          <w:szCs w:val="20"/>
          <w:lang w:eastAsia="zh-TW"/>
        </w:rPr>
      </w:pP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When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 w:hint="eastAsia"/>
          <w:b/>
          <w:sz w:val="20"/>
          <w:szCs w:val="20"/>
          <w:lang w:val="en-GB" w:eastAsia="zh-TW"/>
        </w:rPr>
        <w:t>_</w:t>
      </w:r>
      <w:proofErr w:type="spellStart"/>
      <w:r w:rsidRPr="00AE6E35">
        <w:rPr>
          <w:rFonts w:ascii="Times New Roman" w:eastAsia="Malgun Gothic" w:hAnsi="Times New Roman" w:cs="Times New Roman" w:hint="eastAsia"/>
          <w:sz w:val="20"/>
          <w:szCs w:val="20"/>
          <w:lang w:val="en-GB" w:eastAsia="zh-TW"/>
        </w:rPr>
        <w:t>refinement_bits</w:t>
      </w:r>
      <w:proofErr w:type="spellEnd"/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is not present, it is inferred </w:t>
      </w:r>
      <w:r w:rsidRPr="00AE6E35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to be equal to 0.</w:t>
      </w:r>
    </w:p>
    <w:p w:rsidR="002C741D" w:rsidRPr="00B46762" w:rsidRDefault="00C35C9D" w:rsidP="00C23E36">
      <w:pPr>
        <w:spacing w:before="136"/>
        <w:rPr>
          <w:rFonts w:ascii="Times New Roman" w:hAnsi="Times New Roman"/>
          <w:noProof/>
          <w:color w:val="000000"/>
          <w:sz w:val="20"/>
          <w:szCs w:val="20"/>
          <w:highlight w:val="yellow"/>
        </w:rPr>
      </w:pPr>
      <w:r w:rsidRPr="00B46762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palette</w:t>
      </w:r>
      <w:r w:rsidR="002C741D" w:rsidRPr="00B46762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_run</w:t>
      </w:r>
      <w:r w:rsidRPr="00B46762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_to_end</w:t>
      </w:r>
      <w:r w:rsidR="002C741D" w:rsidRPr="00B46762">
        <w:rPr>
          <w:rFonts w:ascii="Times New Roman" w:hAnsi="Times New Roman"/>
          <w:b/>
          <w:noProof/>
          <w:color w:val="000000"/>
          <w:sz w:val="20"/>
          <w:szCs w:val="20"/>
          <w:highlight w:val="yellow"/>
        </w:rPr>
        <w:t>_flag</w:t>
      </w:r>
      <w:r w:rsidR="002C741D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equal to 1 </w:t>
      </w:r>
      <w:r w:rsidR="00A83620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specifies that</w:t>
      </w:r>
      <w:r w:rsidR="00183456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paletteRun is equal to MaxPaletteRun</w:t>
      </w:r>
      <w:r w:rsidR="00A83620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. palette_</w:t>
      </w:r>
      <w:r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 </w:t>
      </w:r>
      <w:r w:rsidR="00A83620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run</w:t>
      </w:r>
      <w:r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_to_end</w:t>
      </w:r>
      <w:r w:rsidR="00A83620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 xml:space="preserve">_flag equal to 0 specifies that </w:t>
      </w:r>
      <w:r w:rsidR="00183456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paletteRun is not equal to MaxPaletteRun.</w:t>
      </w:r>
    </w:p>
    <w:p w:rsidR="00484E84" w:rsidRDefault="00484E84" w:rsidP="00484E84">
      <w:pPr>
        <w:rPr>
          <w:rFonts w:ascii="Times New Roman" w:hAnsi="Times New Roman"/>
          <w:noProof/>
          <w:color w:val="000000"/>
          <w:sz w:val="20"/>
          <w:szCs w:val="20"/>
        </w:rPr>
      </w:pPr>
      <w:r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When palette_run</w:t>
      </w:r>
      <w:r w:rsidR="003741D3"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_to_end</w:t>
      </w:r>
      <w:r w:rsidRPr="00B46762">
        <w:rPr>
          <w:rFonts w:ascii="Times New Roman" w:hAnsi="Times New Roman"/>
          <w:noProof/>
          <w:color w:val="000000"/>
          <w:sz w:val="20"/>
          <w:szCs w:val="20"/>
          <w:highlight w:val="yellow"/>
        </w:rPr>
        <w:t>_flag is not present, it is inferred to be equal to 0.</w:t>
      </w:r>
    </w:p>
    <w:p w:rsidR="00C23E36" w:rsidRPr="00AE6E35" w:rsidRDefault="00C23E36" w:rsidP="00C23E3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 xml:space="preserve">The variable paletteRun is derived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>as follows:</w:t>
      </w:r>
    </w:p>
    <w:p w:rsidR="00C23E36" w:rsidRPr="00AE6E35" w:rsidRDefault="00C23E36" w:rsidP="00C23E36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proofErr w:type="spellStart"/>
      <w:r w:rsidRPr="00AE6E35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indexMax</w:t>
      </w:r>
      <w:proofErr w:type="spellEnd"/>
      <w:r w:rsidRPr="00AE6E35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greater than 0</w:t>
      </w:r>
    </w:p>
    <w:p w:rsidR="00770786" w:rsidRDefault="00C23E36" w:rsidP="00770786">
      <w:pPr>
        <w:numPr>
          <w:ilvl w:val="0"/>
          <w:numId w:val="3"/>
        </w:numPr>
        <w:tabs>
          <w:tab w:val="num" w:pos="778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78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 w:hint="eastAsia"/>
          <w:b/>
          <w:sz w:val="20"/>
          <w:szCs w:val="20"/>
          <w:lang w:val="en-GB" w:eastAsia="zh-TW"/>
        </w:rPr>
        <w:t>_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>msb_id_p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 xml:space="preserve">lus1 </w:t>
      </w:r>
      <w:r w:rsidRPr="00AE6E35">
        <w:rPr>
          <w:rFonts w:ascii="Times New Roman" w:eastAsia="PMingLiU" w:hAnsi="Times New Roman" w:cs="Times New Roman" w:hint="eastAsia"/>
          <w:bCs/>
          <w:sz w:val="20"/>
          <w:szCs w:val="20"/>
          <w:lang w:val="en-GB" w:eastAsia="zh-TW"/>
        </w:rPr>
        <w:t>is greater than 1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,</w:t>
      </w:r>
    </w:p>
    <w:p w:rsidR="00770786" w:rsidRDefault="00770786" w:rsidP="00770786">
      <w:pPr>
        <w:tabs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 w:rsidR="00E44830" w:rsidRPr="003C2B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zh-TW"/>
        </w:rPr>
        <w:t>If palette_run_to_end_flag is equal to 1,</w:t>
      </w:r>
    </w:p>
    <w:p w:rsidR="00E44830" w:rsidRDefault="00E44830" w:rsidP="00770786">
      <w:pPr>
        <w:tabs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paletteRun = </w:t>
      </w:r>
      <w:r w:rsidR="00A4407C" w:rsidRPr="00B6540E">
        <w:rPr>
          <w:rFonts w:ascii="Times New Roman" w:eastAsia="Malgun Gothic" w:hAnsi="Times New Roman" w:cs="Times New Roman" w:hint="eastAsia"/>
          <w:noProof/>
          <w:sz w:val="20"/>
          <w:szCs w:val="20"/>
          <w:highlight w:val="yellow"/>
          <w:lang w:val="en-GB" w:eastAsia="zh-TW"/>
        </w:rPr>
        <w:t>MaxPaletteRun</w:t>
      </w:r>
      <w:r w:rsidRPr="00AE6E35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zh-TW"/>
        </w:rPr>
        <w:t xml:space="preserve">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2F5251"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(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begin" w:fldLock="1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instrText xml:space="preserve"> STYLEREF 1 \s </w:instrTex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separate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7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end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noBreakHyphen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begin" w:fldLock="1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instrText xml:space="preserve"> SEQ Equation \* ARABIC \s 1 </w:instrTex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separate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80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fldChar w:fldCharType="end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)</w:t>
      </w:r>
    </w:p>
    <w:p w:rsidR="00E44830" w:rsidRPr="00AE6E35" w:rsidRDefault="00E44830" w:rsidP="00770786">
      <w:pPr>
        <w:tabs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 w:rsidRPr="003C2B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zh-TW"/>
        </w:rPr>
        <w:t>Else</w:t>
      </w:r>
    </w:p>
    <w:p w:rsidR="00C23E36" w:rsidRPr="00AE6E35" w:rsidRDefault="00C23E36" w:rsidP="00C23E36">
      <w:pPr>
        <w:tabs>
          <w:tab w:val="left" w:pos="1191"/>
          <w:tab w:val="left" w:pos="1588"/>
          <w:tab w:val="left" w:pos="1985"/>
          <w:tab w:val="decimal" w:pos="9360"/>
        </w:tabs>
        <w:overflowPunct w:val="0"/>
        <w:autoSpaceDE w:val="0"/>
        <w:autoSpaceDN w:val="0"/>
        <w:adjustRightInd w:val="0"/>
        <w:spacing w:before="136" w:after="0" w:line="240" w:lineRule="auto"/>
        <w:ind w:left="778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 w:rsidR="00E44830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ab/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 xml:space="preserve">paletteRun = </w:t>
      </w:r>
      <w:proofErr w:type="gramStart"/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(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1</w:t>
      </w:r>
      <w:proofErr w:type="gramEnd"/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&lt;&lt; (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 w:hint="eastAsia"/>
          <w:sz w:val="20"/>
          <w:szCs w:val="20"/>
          <w:lang w:val="en-GB" w:eastAsia="zh-TW"/>
        </w:rPr>
        <w:t>_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>msb_id_p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lus1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− 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1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)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 xml:space="preserve">) + </w:t>
      </w:r>
      <w:proofErr w:type="spellStart"/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 w:hint="eastAsia"/>
          <w:b/>
          <w:sz w:val="20"/>
          <w:szCs w:val="20"/>
          <w:lang w:val="en-GB" w:eastAsia="zh-TW"/>
        </w:rPr>
        <w:t>_</w:t>
      </w:r>
      <w:r w:rsidRPr="00AE6E35">
        <w:rPr>
          <w:rFonts w:ascii="Times New Roman" w:eastAsia="Malgun Gothic" w:hAnsi="Times New Roman" w:cs="Times New Roman" w:hint="eastAsia"/>
          <w:sz w:val="20"/>
          <w:szCs w:val="20"/>
          <w:lang w:val="en-GB" w:eastAsia="zh-TW"/>
        </w:rPr>
        <w:t>refinement_bits</w:t>
      </w:r>
      <w:proofErr w:type="spellEnd"/>
      <w:r w:rsidRPr="00AE6E35">
        <w:rPr>
          <w:rFonts w:ascii="Times New Roman" w:eastAsia="Malgun Gothic" w:hAnsi="Times New Roman" w:cs="Times New Roman"/>
          <w:sz w:val="20"/>
          <w:szCs w:val="20"/>
          <w:lang w:val="en-GB" w:eastAsia="zh-TW"/>
        </w:rPr>
        <w:t xml:space="preserve">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(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7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80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C23E36" w:rsidRPr="00AE6E35" w:rsidRDefault="00C23E36" w:rsidP="00C23E36">
      <w:pPr>
        <w:numPr>
          <w:ilvl w:val="0"/>
          <w:numId w:val="3"/>
        </w:numPr>
        <w:tabs>
          <w:tab w:val="num" w:pos="778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78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 xml:space="preserve">Otherwise (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palette_run_msb_id_plus1 equal to 1 ) 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 xml:space="preserve">paletteRun is set to 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zh-TW"/>
        </w:rPr>
        <w:t>(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palette_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run</w:t>
      </w:r>
      <w:r w:rsidRPr="00AE6E35">
        <w:rPr>
          <w:rFonts w:ascii="Times New Roman" w:eastAsia="Malgun Gothic" w:hAnsi="Times New Roman" w:cs="Times New Roman" w:hint="eastAsia"/>
          <w:sz w:val="20"/>
          <w:szCs w:val="20"/>
          <w:lang w:val="en-GB" w:eastAsia="zh-TW"/>
        </w:rPr>
        <w:t>_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>msb_id_p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lus1</w:t>
      </w:r>
      <w:r w:rsidRPr="00AE6E35">
        <w:rPr>
          <w:rFonts w:ascii="Times New Roman" w:eastAsia="Malgun Gothic" w:hAnsi="Times New Roman" w:cs="Times New Roman"/>
          <w:bCs/>
          <w:sz w:val="20"/>
          <w:szCs w:val="20"/>
          <w:lang w:val="en-GB" w:eastAsia="zh-TW"/>
        </w:rPr>
        <w:t xml:space="preserve"> – 1).</w:t>
      </w:r>
    </w:p>
    <w:p w:rsidR="00C23E36" w:rsidRPr="00AE6E35" w:rsidRDefault="00C23E36" w:rsidP="00C23E36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zh-TW"/>
        </w:rPr>
      </w:pPr>
      <w:r w:rsidRPr="00AE6E35">
        <w:rPr>
          <w:rFonts w:ascii="Times New Roman" w:eastAsia="Malgun Gothic" w:hAnsi="Times New Roman" w:cs="Times New Roman"/>
          <w:sz w:val="20"/>
          <w:szCs w:val="20"/>
          <w:lang w:val="en-GB" w:eastAsia="zh-TW"/>
        </w:rPr>
        <w:t xml:space="preserve">Otherwise, </w:t>
      </w:r>
      <w:r w:rsidRPr="00AE6E35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zh-TW"/>
        </w:rPr>
        <w:t>paletteRun is set to</w:t>
      </w:r>
      <w:r w:rsidRPr="00AE6E35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( nCbS * nCbS – 1 )</w:t>
      </w:r>
      <w:r w:rsidRPr="00AE6E35">
        <w:rPr>
          <w:rFonts w:ascii="Times New Roman" w:eastAsia="Malgun Gothic" w:hAnsi="Times New Roman" w:cs="Times New Roman" w:hint="eastAsia"/>
          <w:bCs/>
          <w:sz w:val="20"/>
          <w:szCs w:val="20"/>
          <w:lang w:val="en-GB" w:eastAsia="zh-TW"/>
        </w:rPr>
        <w:t>.</w:t>
      </w:r>
    </w:p>
    <w:p w:rsidR="00C23E36" w:rsidRPr="00C23E36" w:rsidRDefault="00C23E36" w:rsidP="00484E84">
      <w:pPr>
        <w:rPr>
          <w:rFonts w:ascii="Times New Roman" w:hAnsi="Times New Roman"/>
          <w:noProof/>
          <w:color w:val="000000"/>
          <w:sz w:val="20"/>
          <w:szCs w:val="20"/>
          <w:lang w:val="en-GB"/>
        </w:rPr>
      </w:pPr>
    </w:p>
    <w:p w:rsidR="00B4370C" w:rsidRPr="00EF06D3" w:rsidRDefault="00EF06D3" w:rsidP="00EF06D3">
      <w:pPr>
        <w:pStyle w:val="Heading4"/>
        <w:rPr>
          <w:noProof/>
          <w:lang w:val="en-CA"/>
        </w:rPr>
      </w:pPr>
      <w:bookmarkStart w:id="0" w:name="_Toc390728176"/>
      <w:r>
        <w:rPr>
          <w:noProof/>
          <w:lang w:val="en-CA"/>
        </w:rPr>
        <w:lastRenderedPageBreak/>
        <w:t xml:space="preserve">9.3.3.1  </w:t>
      </w:r>
      <w:r w:rsidRPr="001C01CF">
        <w:rPr>
          <w:noProof/>
          <w:lang w:val="en-CA"/>
        </w:rPr>
        <w:t>General</w:t>
      </w:r>
      <w:bookmarkEnd w:id="0"/>
    </w:p>
    <w:p w:rsidR="00EF06D3" w:rsidRDefault="00EF06D3" w:rsidP="00EF06D3">
      <w:pPr>
        <w:pStyle w:val="Caption"/>
        <w:rPr>
          <w:noProof/>
          <w:lang w:val="en-CA"/>
        </w:rPr>
      </w:pPr>
      <w:bookmarkStart w:id="1" w:name="_Ref348982529"/>
      <w:bookmarkStart w:id="2" w:name="_Ref348982525"/>
      <w:bookmarkStart w:id="3" w:name="_Toc390728415"/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38</w:t>
      </w:r>
      <w:r w:rsidRPr="001C01CF">
        <w:rPr>
          <w:noProof/>
          <w:lang w:val="en-CA"/>
        </w:rPr>
        <w:fldChar w:fldCharType="end"/>
      </w:r>
      <w:bookmarkEnd w:id="1"/>
      <w:r w:rsidRPr="001C01CF">
        <w:rPr>
          <w:noProof/>
          <w:lang w:val="en-CA"/>
        </w:rPr>
        <w:t xml:space="preserve"> – Syntax elements and associated binarization</w:t>
      </w:r>
      <w:bookmarkEnd w:id="2"/>
      <w:r w:rsidRPr="001C01CF">
        <w:rPr>
          <w:noProof/>
          <w:lang w:val="en-CA"/>
        </w:rPr>
        <w:t>s</w:t>
      </w:r>
      <w:bookmarkEnd w:id="3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D07FF2" w:rsidRPr="001A5DC8" w:rsidTr="004502EC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D07FF2" w:rsidRPr="008D10F2" w:rsidRDefault="004502EC" w:rsidP="001A5DC8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D07FF2" w:rsidRDefault="00A6354C" w:rsidP="001A5DC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</w:tcPr>
          <w:p w:rsidR="00D07FF2" w:rsidRDefault="00AC7930" w:rsidP="001A5DC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4612" w:type="dxa"/>
            <w:vAlign w:val="center"/>
          </w:tcPr>
          <w:p w:rsidR="00D07FF2" w:rsidRPr="001A5DC8" w:rsidRDefault="00AC7930" w:rsidP="001A5DC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A6354C" w:rsidRPr="001A5DC8" w:rsidTr="004502E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354C" w:rsidRPr="008D10F2" w:rsidRDefault="00A6354C" w:rsidP="00A6354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6354C" w:rsidRDefault="00A6354C" w:rsidP="00A6354C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2" w:type="dxa"/>
          </w:tcPr>
          <w:p w:rsidR="00A6354C" w:rsidRDefault="00A6354C" w:rsidP="00A6354C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A6354C" w:rsidRPr="001A5DC8" w:rsidRDefault="00A6354C" w:rsidP="00A6354C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 w:rsidRPr="001A5DC8">
              <w:rPr>
                <w:noProof/>
                <w:sz w:val="16"/>
                <w:szCs w:val="16"/>
                <w:lang w:val="en-CA"/>
              </w:rPr>
              <w:t>cMax = Floor( Log2((MaxPaletteRun ) ) + 1, cRiceParam = 0</w:t>
            </w:r>
          </w:p>
        </w:tc>
      </w:tr>
      <w:tr w:rsidR="00A6354C" w:rsidRPr="001A5DC8" w:rsidTr="004502E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354C" w:rsidRPr="008D10F2" w:rsidRDefault="00A6354C" w:rsidP="00A6354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6354C" w:rsidRPr="008F69E4" w:rsidRDefault="00A6354C" w:rsidP="00A6354C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8F69E4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palette_run_to_end_flag</w:t>
            </w:r>
          </w:p>
        </w:tc>
        <w:tc>
          <w:tcPr>
            <w:tcW w:w="812" w:type="dxa"/>
          </w:tcPr>
          <w:p w:rsidR="00A6354C" w:rsidRPr="008F69E4" w:rsidRDefault="00A6354C" w:rsidP="00A6354C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8F69E4">
              <w:rPr>
                <w:bCs/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A6354C" w:rsidRPr="008F69E4" w:rsidRDefault="00A6354C" w:rsidP="00A6354C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8F69E4">
              <w:rPr>
                <w:noProof/>
                <w:sz w:val="16"/>
                <w:szCs w:val="16"/>
                <w:highlight w:val="yellow"/>
                <w:lang w:val="en-CA"/>
              </w:rPr>
              <w:t>cMax = 1</w:t>
            </w:r>
          </w:p>
        </w:tc>
      </w:tr>
      <w:tr w:rsidR="00982C5D" w:rsidRPr="001A5DC8" w:rsidTr="004502E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982C5D" w:rsidRPr="008D10F2" w:rsidRDefault="00982C5D" w:rsidP="00982C5D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982C5D" w:rsidRDefault="00982C5D" w:rsidP="00982C5D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2" w:type="dxa"/>
          </w:tcPr>
          <w:p w:rsidR="00982C5D" w:rsidRDefault="00982C5D" w:rsidP="00982C5D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982C5D" w:rsidRDefault="00982C5D" w:rsidP="00982C5D">
            <w:pPr>
              <w:pStyle w:val="TableText"/>
              <w:keepNext/>
              <w:jc w:val="left"/>
              <w:rPr>
                <w:noProof/>
                <w:lang w:val="en-CA"/>
              </w:rPr>
            </w:pPr>
            <w:r w:rsidRPr="001A5DC8">
              <w:rPr>
                <w:rFonts w:eastAsia="PMingLiU" w:hint="eastAsia"/>
                <w:bCs/>
                <w:noProof/>
                <w:sz w:val="16"/>
                <w:szCs w:val="16"/>
                <w:lang w:eastAsia="zh-TW"/>
              </w:rPr>
              <w:t>c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 xml:space="preserve">Max = </w:t>
            </w:r>
            <w:r w:rsidRPr="001A5DC8">
              <w:rPr>
                <w:bCs/>
                <w:noProof/>
                <w:sz w:val="16"/>
                <w:szCs w:val="16"/>
              </w:rPr>
              <w:t>((1&lt;&lt; palette_run _msb_id_plus1) &gt;= MaxPaletteRun)</w:t>
            </w:r>
            <w:r w:rsidR="004659F4">
              <w:rPr>
                <w:bCs/>
                <w:noProof/>
                <w:sz w:val="16"/>
                <w:szCs w:val="16"/>
              </w:rPr>
              <w:t xml:space="preserve"> 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 xml:space="preserve">? MaxPaletteRun </w:t>
            </w:r>
            <w:r w:rsidR="00F01FCD" w:rsidRPr="001A5DC8">
              <w:rPr>
                <w:bCs/>
                <w:noProof/>
                <w:sz w:val="16"/>
                <w:szCs w:val="16"/>
              </w:rPr>
              <w:t>–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 xml:space="preserve"> (1 &lt;&lt;( </w:t>
            </w:r>
            <w:r w:rsidRPr="001A5DC8">
              <w:rPr>
                <w:bCs/>
                <w:noProof/>
                <w:sz w:val="16"/>
                <w:szCs w:val="16"/>
              </w:rPr>
              <w:t>palette_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>run_</w:t>
            </w:r>
            <w:r w:rsidRPr="001A5DC8">
              <w:rPr>
                <w:bCs/>
                <w:noProof/>
                <w:sz w:val="16"/>
                <w:szCs w:val="16"/>
              </w:rPr>
              <w:t>msb_id_p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 xml:space="preserve">lus1-1)) </w:t>
            </w:r>
            <w:r w:rsidR="00F01FCD" w:rsidRPr="00F01FCD">
              <w:rPr>
                <w:bCs/>
                <w:noProof/>
                <w:sz w:val="16"/>
                <w:szCs w:val="16"/>
                <w:highlight w:val="yellow"/>
              </w:rPr>
              <w:t>–</w:t>
            </w:r>
            <w:r w:rsidR="00C7030C" w:rsidRPr="00F01FCD">
              <w:rPr>
                <w:bCs/>
                <w:noProof/>
                <w:sz w:val="16"/>
                <w:szCs w:val="16"/>
                <w:highlight w:val="yellow"/>
              </w:rPr>
              <w:t xml:space="preserve"> </w:t>
            </w:r>
            <w:r w:rsidR="00C7030C" w:rsidRPr="00C7030C">
              <w:rPr>
                <w:bCs/>
                <w:noProof/>
                <w:sz w:val="16"/>
                <w:szCs w:val="16"/>
                <w:highlight w:val="yellow"/>
              </w:rPr>
              <w:t>1</w:t>
            </w:r>
            <w:r w:rsidRPr="001A5DC8">
              <w:rPr>
                <w:rFonts w:hint="eastAsia"/>
                <w:bCs/>
                <w:noProof/>
                <w:sz w:val="16"/>
                <w:szCs w:val="16"/>
              </w:rPr>
              <w:t xml:space="preserve">: </w:t>
            </w:r>
            <w:r w:rsidRPr="001A5DC8">
              <w:rPr>
                <w:bCs/>
                <w:noProof/>
                <w:sz w:val="16"/>
                <w:szCs w:val="16"/>
              </w:rPr>
              <w:t>(1&lt;&lt; (palette_run _msb_id_plus1 – 1)) – 1</w:t>
            </w:r>
          </w:p>
        </w:tc>
      </w:tr>
      <w:tr w:rsidR="00982C5D" w:rsidRPr="00D22135" w:rsidTr="004502E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982C5D" w:rsidRPr="008D10F2" w:rsidRDefault="00982C5D" w:rsidP="00982C5D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982C5D" w:rsidRDefault="00982C5D" w:rsidP="00982C5D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</w:tcPr>
          <w:p w:rsidR="00982C5D" w:rsidRDefault="00982C5D" w:rsidP="00982C5D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4612" w:type="dxa"/>
            <w:vAlign w:val="center"/>
          </w:tcPr>
          <w:p w:rsidR="00982C5D" w:rsidRPr="00DA7DDD" w:rsidRDefault="00982C5D" w:rsidP="00982C5D">
            <w:pPr>
              <w:pStyle w:val="TableText"/>
              <w:keepNext/>
              <w:jc w:val="left"/>
              <w:rPr>
                <w:noProof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</w:tbl>
    <w:p w:rsidR="00D07FF2" w:rsidRDefault="00D07FF2" w:rsidP="00D07FF2">
      <w:pPr>
        <w:rPr>
          <w:lang w:val="en-CA" w:eastAsia="en-US"/>
        </w:rPr>
      </w:pPr>
      <w:bookmarkStart w:id="4" w:name="_GoBack"/>
      <w:bookmarkEnd w:id="4"/>
    </w:p>
    <w:p w:rsidR="000733A9" w:rsidRDefault="000733A9" w:rsidP="000733A9">
      <w:pPr>
        <w:pStyle w:val="Caption"/>
        <w:jc w:val="left"/>
        <w:rPr>
          <w:noProof/>
          <w:lang w:val="en-CA"/>
        </w:rPr>
      </w:pPr>
      <w:bookmarkStart w:id="5" w:name="_Ref348982591"/>
      <w:bookmarkStart w:id="6" w:name="_Toc390728420"/>
      <w:r>
        <w:rPr>
          <w:noProof/>
          <w:lang w:val="en-CA"/>
        </w:rPr>
        <w:t>9.4.1.2.1 General</w:t>
      </w:r>
    </w:p>
    <w:p w:rsidR="000733A9" w:rsidRDefault="000733A9" w:rsidP="000733A9">
      <w:pPr>
        <w:pStyle w:val="Caption"/>
        <w:rPr>
          <w:noProof/>
          <w:lang w:val="en-CA"/>
        </w:rPr>
      </w:pPr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43</w:t>
      </w:r>
      <w:r w:rsidRPr="001C01CF">
        <w:rPr>
          <w:noProof/>
          <w:lang w:val="en-CA"/>
        </w:rPr>
        <w:fldChar w:fldCharType="end"/>
      </w:r>
      <w:bookmarkEnd w:id="5"/>
      <w:r w:rsidRPr="001C01CF">
        <w:rPr>
          <w:noProof/>
          <w:lang w:val="en-CA"/>
        </w:rPr>
        <w:t xml:space="preserve"> – Assignment of ctxInc to syntax elements with context coded bins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AC2681" w:rsidRPr="00AC2681" w:rsidTr="001A5DC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binIdx</w:t>
            </w:r>
          </w:p>
        </w:tc>
      </w:tr>
      <w:tr w:rsidR="00AC2681" w:rsidRPr="00AC2681" w:rsidTr="001A5DC8">
        <w:trPr>
          <w:tblHeader/>
          <w:jc w:val="center"/>
        </w:trPr>
        <w:tc>
          <w:tcPr>
            <w:tcW w:w="2448" w:type="dxa"/>
            <w:vMerge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4</w:t>
            </w:r>
          </w:p>
        </w:tc>
        <w:tc>
          <w:tcPr>
            <w:tcW w:w="1008" w:type="dxa"/>
            <w:vAlign w:val="center"/>
          </w:tcPr>
          <w:p w:rsidR="00AC2681" w:rsidRPr="00AC2681" w:rsidRDefault="00AC2681" w:rsidP="00AC2681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&gt;=  5</w:t>
            </w:r>
          </w:p>
        </w:tc>
      </w:tr>
      <w:tr w:rsidR="00AC2681" w:rsidRPr="00AC2681" w:rsidTr="001A5DC8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AC2681" w:rsidRPr="00AC2681" w:rsidRDefault="00AC7930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vAlign w:val="center"/>
          </w:tcPr>
          <w:p w:rsidR="00AC2681" w:rsidRPr="00AC2681" w:rsidRDefault="00F005C9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</w:tr>
      <w:tr w:rsidR="00AC2681" w:rsidRPr="00AC2681" w:rsidDel="003462D3" w:rsidTr="001A5DC8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AC2681" w:rsidRPr="00AC2681" w:rsidRDefault="00AC268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palette_run_msb_id_plus1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AC2681" w:rsidRPr="00AC2681" w:rsidDel="003462D3" w:rsidRDefault="00AC268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 xml:space="preserve">(subclause </w:t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fldChar w:fldCharType="begin"/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instrText xml:space="preserve"> REF _Ref404419335 \w \h </w:instrText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fldChar w:fldCharType="separate"/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9.4.1.2.8</w:t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fldChar w:fldCharType="end"/>
            </w: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)</w:t>
            </w:r>
          </w:p>
        </w:tc>
      </w:tr>
      <w:tr w:rsidR="00AC2681" w:rsidRPr="00AC2681" w:rsidTr="000553A1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tcBorders>
              <w:bottom w:val="single" w:sz="4" w:space="0" w:color="auto"/>
            </w:tcBorders>
          </w:tcPr>
          <w:p w:rsidR="00AC2681" w:rsidRPr="00AC2681" w:rsidRDefault="00AC2681" w:rsidP="00CB229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  <w:t>palette_run_</w:t>
            </w:r>
            <w:r w:rsidR="00CB229D"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  <w:t>to_end_flag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681" w:rsidRPr="00AC2681" w:rsidRDefault="00AC268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AC2681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bypass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681" w:rsidRPr="00AC2681" w:rsidRDefault="00667160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</w:t>
            </w:r>
            <w:r w:rsidR="00CB229D"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a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681" w:rsidRPr="00AC2681" w:rsidRDefault="00CB229D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681" w:rsidRPr="00AC2681" w:rsidRDefault="00667160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</w:t>
            </w:r>
            <w:r w:rsidR="00CB229D"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a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2681" w:rsidRPr="00AC2681" w:rsidDel="00725511" w:rsidRDefault="00CB229D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AC2681" w:rsidRPr="00AC2681" w:rsidRDefault="00667160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</w:t>
            </w:r>
            <w:r w:rsidR="00CB229D" w:rsidRPr="0012390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a</w:t>
            </w:r>
          </w:p>
        </w:tc>
      </w:tr>
      <w:tr w:rsidR="000553A1" w:rsidRPr="00AC2681" w:rsidTr="000553A1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tcBorders>
              <w:bottom w:val="single" w:sz="4" w:space="0" w:color="auto"/>
            </w:tcBorders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0553A1" w:rsidRPr="00AC2681" w:rsidRDefault="000553A1" w:rsidP="00AC268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</w:tr>
    </w:tbl>
    <w:p w:rsidR="00AC2681" w:rsidRPr="00AC2681" w:rsidRDefault="00AC2681" w:rsidP="00AC2681">
      <w:pPr>
        <w:rPr>
          <w:lang w:val="en-CA" w:eastAsia="en-US"/>
        </w:rPr>
      </w:pPr>
    </w:p>
    <w:sectPr w:rsidR="00AC2681" w:rsidRPr="00AC2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553A1"/>
    <w:rsid w:val="000733A9"/>
    <w:rsid w:val="000B45A2"/>
    <w:rsid w:val="000B6664"/>
    <w:rsid w:val="0010215F"/>
    <w:rsid w:val="00123904"/>
    <w:rsid w:val="00183456"/>
    <w:rsid w:val="00217BCD"/>
    <w:rsid w:val="002B108F"/>
    <w:rsid w:val="002C741D"/>
    <w:rsid w:val="002F5251"/>
    <w:rsid w:val="00354FA0"/>
    <w:rsid w:val="003653E5"/>
    <w:rsid w:val="00370B28"/>
    <w:rsid w:val="003741D3"/>
    <w:rsid w:val="003C2BD0"/>
    <w:rsid w:val="00407269"/>
    <w:rsid w:val="004502EC"/>
    <w:rsid w:val="004659F4"/>
    <w:rsid w:val="00484E84"/>
    <w:rsid w:val="004F7C4A"/>
    <w:rsid w:val="005A5BD4"/>
    <w:rsid w:val="00667160"/>
    <w:rsid w:val="006D1DEF"/>
    <w:rsid w:val="00736564"/>
    <w:rsid w:val="00770786"/>
    <w:rsid w:val="007746A0"/>
    <w:rsid w:val="007A2784"/>
    <w:rsid w:val="007F4D3E"/>
    <w:rsid w:val="00813D77"/>
    <w:rsid w:val="00824C50"/>
    <w:rsid w:val="00882246"/>
    <w:rsid w:val="008F69E4"/>
    <w:rsid w:val="0090560C"/>
    <w:rsid w:val="00982C5D"/>
    <w:rsid w:val="00A003AB"/>
    <w:rsid w:val="00A31180"/>
    <w:rsid w:val="00A4407C"/>
    <w:rsid w:val="00A6354C"/>
    <w:rsid w:val="00A83620"/>
    <w:rsid w:val="00AC2187"/>
    <w:rsid w:val="00AC2681"/>
    <w:rsid w:val="00AC7930"/>
    <w:rsid w:val="00AE6E35"/>
    <w:rsid w:val="00B4370C"/>
    <w:rsid w:val="00B46762"/>
    <w:rsid w:val="00B5742C"/>
    <w:rsid w:val="00B6540E"/>
    <w:rsid w:val="00BB466F"/>
    <w:rsid w:val="00C23E36"/>
    <w:rsid w:val="00C35C9D"/>
    <w:rsid w:val="00C7030C"/>
    <w:rsid w:val="00C90D00"/>
    <w:rsid w:val="00CB229D"/>
    <w:rsid w:val="00D07FF2"/>
    <w:rsid w:val="00D22135"/>
    <w:rsid w:val="00DA760F"/>
    <w:rsid w:val="00DA7DDD"/>
    <w:rsid w:val="00E124E7"/>
    <w:rsid w:val="00E21A04"/>
    <w:rsid w:val="00E356D2"/>
    <w:rsid w:val="00E44830"/>
    <w:rsid w:val="00E77A78"/>
    <w:rsid w:val="00EF06D3"/>
    <w:rsid w:val="00F005C9"/>
    <w:rsid w:val="00F00E00"/>
    <w:rsid w:val="00F01FCD"/>
    <w:rsid w:val="00F0379C"/>
    <w:rsid w:val="00F13387"/>
    <w:rsid w:val="00F1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(Multimedia Standards)</cp:lastModifiedBy>
  <cp:revision>69</cp:revision>
  <dcterms:created xsi:type="dcterms:W3CDTF">2014-12-15T21:23:00Z</dcterms:created>
  <dcterms:modified xsi:type="dcterms:W3CDTF">2014-12-18T22:21:00Z</dcterms:modified>
</cp:coreProperties>
</file>