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5756AB83" w14:textId="77777777">
        <w:tc>
          <w:tcPr>
            <w:tcW w:w="6408" w:type="dxa"/>
          </w:tcPr>
          <w:p w14:paraId="7C5A7DCF" w14:textId="77777777" w:rsidR="006C5D39" w:rsidRPr="005B217D" w:rsidRDefault="004500DF"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704" behindDoc="0" locked="0" layoutInCell="1" allowOverlap="1" wp14:anchorId="48047D24" wp14:editId="6F41AD02">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C1B65"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752" behindDoc="0" locked="0" layoutInCell="1" allowOverlap="1" wp14:anchorId="45972B40" wp14:editId="5363041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728" behindDoc="0" locked="0" layoutInCell="1" allowOverlap="1" wp14:anchorId="18A128B9" wp14:editId="79A3FB6C">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69958F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3F71C27" w14:textId="77777777" w:rsidR="00E61DAC" w:rsidRPr="005B217D" w:rsidRDefault="00A767DC" w:rsidP="000308A3">
            <w:pPr>
              <w:tabs>
                <w:tab w:val="left" w:pos="7200"/>
              </w:tabs>
              <w:spacing w:before="0"/>
              <w:rPr>
                <w:b/>
                <w:szCs w:val="22"/>
                <w:lang w:val="en-CA"/>
              </w:rPr>
            </w:pPr>
            <w:r>
              <w:t>1</w:t>
            </w:r>
            <w:r w:rsidR="000308A3">
              <w:t>9</w:t>
            </w:r>
            <w:r w:rsidRPr="00B648F1">
              <w:t xml:space="preserve">th Meeting: </w:t>
            </w:r>
            <w:r>
              <w:rPr>
                <w:lang w:val="en-CA"/>
              </w:rPr>
              <w:t>S</w:t>
            </w:r>
            <w:r w:rsidR="000308A3">
              <w:rPr>
                <w:lang w:val="en-CA"/>
              </w:rPr>
              <w:t>trasbourg</w:t>
            </w:r>
            <w:r>
              <w:rPr>
                <w:lang w:val="en-CA"/>
              </w:rPr>
              <w:t>,</w:t>
            </w:r>
            <w:r w:rsidRPr="00B648F1">
              <w:rPr>
                <w:lang w:val="en-CA"/>
              </w:rPr>
              <w:t xml:space="preserve"> </w:t>
            </w:r>
            <w:r w:rsidR="000308A3">
              <w:rPr>
                <w:lang w:val="en-CA"/>
              </w:rPr>
              <w:t>FR</w:t>
            </w:r>
            <w:r>
              <w:rPr>
                <w:lang w:val="en-CA"/>
              </w:rPr>
              <w:t xml:space="preserve">, </w:t>
            </w:r>
            <w:r w:rsidR="000308A3">
              <w:rPr>
                <w:lang w:val="en-CA"/>
              </w:rPr>
              <w:t>17</w:t>
            </w:r>
            <w:r w:rsidR="003A7CE6">
              <w:rPr>
                <w:lang w:val="en-CA"/>
              </w:rPr>
              <w:t>–</w:t>
            </w:r>
            <w:r w:rsidR="000308A3">
              <w:rPr>
                <w:lang w:val="en-CA"/>
              </w:rPr>
              <w:t>24</w:t>
            </w:r>
            <w:r w:rsidRPr="00B648F1">
              <w:rPr>
                <w:lang w:val="en-CA"/>
              </w:rPr>
              <w:t xml:space="preserve"> </w:t>
            </w:r>
            <w:r w:rsidR="000308A3">
              <w:rPr>
                <w:lang w:val="en-CA"/>
              </w:rPr>
              <w:t>Oct</w:t>
            </w:r>
            <w:r w:rsidR="001A792F">
              <w:rPr>
                <w:lang w:val="en-CA"/>
              </w:rPr>
              <w:t>.</w:t>
            </w:r>
            <w:r w:rsidRPr="00B648F1">
              <w:rPr>
                <w:lang w:val="en-CA"/>
              </w:rPr>
              <w:t xml:space="preserve"> 201</w:t>
            </w:r>
            <w:r>
              <w:rPr>
                <w:lang w:val="en-CA"/>
              </w:rPr>
              <w:t>4</w:t>
            </w:r>
          </w:p>
        </w:tc>
        <w:tc>
          <w:tcPr>
            <w:tcW w:w="3168" w:type="dxa"/>
          </w:tcPr>
          <w:p w14:paraId="29FFD9E3" w14:textId="5F53BE00" w:rsidR="008A4B4C" w:rsidRPr="005B217D" w:rsidRDefault="00E61DAC" w:rsidP="00FC20C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C20CB">
              <w:rPr>
                <w:lang w:val="en-CA"/>
              </w:rPr>
              <w:t>S</w:t>
            </w:r>
            <w:r w:rsidR="00FC20CB">
              <w:rPr>
                <w:u w:val="single"/>
                <w:lang w:val="en-CA"/>
              </w:rPr>
              <w:t>01</w:t>
            </w:r>
            <w:r w:rsidR="002E12F4">
              <w:rPr>
                <w:u w:val="single"/>
                <w:lang w:val="en-CA"/>
              </w:rPr>
              <w:t>99</w:t>
            </w:r>
          </w:p>
        </w:tc>
      </w:tr>
    </w:tbl>
    <w:p w14:paraId="32FE9675"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FA99500" w14:textId="77777777">
        <w:tc>
          <w:tcPr>
            <w:tcW w:w="1458" w:type="dxa"/>
          </w:tcPr>
          <w:p w14:paraId="6BDEE67C"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13D1709" w14:textId="47BF6174" w:rsidR="00E61DAC" w:rsidRPr="005B217D" w:rsidRDefault="002E12F4" w:rsidP="002E12F4">
            <w:pPr>
              <w:spacing w:before="60" w:after="60"/>
              <w:rPr>
                <w:b/>
                <w:szCs w:val="22"/>
                <w:lang w:val="en-CA"/>
              </w:rPr>
            </w:pPr>
            <w:r>
              <w:rPr>
                <w:b/>
                <w:szCs w:val="22"/>
                <w:lang w:val="en-CA"/>
              </w:rPr>
              <w:t xml:space="preserve">Non-CE9: On </w:t>
            </w:r>
            <w:proofErr w:type="spellStart"/>
            <w:r>
              <w:rPr>
                <w:b/>
                <w:szCs w:val="22"/>
                <w:lang w:val="en-CA"/>
              </w:rPr>
              <w:t>chroma</w:t>
            </w:r>
            <w:proofErr w:type="spellEnd"/>
            <w:r>
              <w:rPr>
                <w:b/>
                <w:szCs w:val="22"/>
                <w:lang w:val="en-CA"/>
              </w:rPr>
              <w:t xml:space="preserve"> boundary filtering</w:t>
            </w:r>
          </w:p>
        </w:tc>
      </w:tr>
      <w:tr w:rsidR="00E61DAC" w:rsidRPr="005B217D" w14:paraId="6C09748A" w14:textId="77777777">
        <w:tc>
          <w:tcPr>
            <w:tcW w:w="1458" w:type="dxa"/>
          </w:tcPr>
          <w:p w14:paraId="27C60DF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411DAF2" w14:textId="77777777" w:rsidR="00E61DAC" w:rsidRPr="005B217D" w:rsidRDefault="00E61DAC" w:rsidP="00A509EC">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14:paraId="30AB1995" w14:textId="77777777">
        <w:tc>
          <w:tcPr>
            <w:tcW w:w="1458" w:type="dxa"/>
          </w:tcPr>
          <w:p w14:paraId="41C8D17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017808A" w14:textId="77777777" w:rsidR="00E61DAC" w:rsidRPr="005B217D" w:rsidRDefault="00E61DAC" w:rsidP="00A509EC">
            <w:pPr>
              <w:spacing w:before="60" w:after="60"/>
              <w:rPr>
                <w:szCs w:val="22"/>
                <w:lang w:val="en-CA"/>
              </w:rPr>
            </w:pPr>
            <w:r w:rsidRPr="005B217D">
              <w:rPr>
                <w:szCs w:val="22"/>
                <w:lang w:val="en-CA"/>
              </w:rPr>
              <w:t>Proposal</w:t>
            </w:r>
          </w:p>
        </w:tc>
      </w:tr>
      <w:tr w:rsidR="00E61DAC" w:rsidRPr="005B217D" w14:paraId="1FAA9D8A" w14:textId="77777777">
        <w:tc>
          <w:tcPr>
            <w:tcW w:w="1458" w:type="dxa"/>
          </w:tcPr>
          <w:p w14:paraId="2F012EBD"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B6AD8AF" w14:textId="4484ACA4" w:rsidR="00A509EC" w:rsidRPr="005B217D" w:rsidRDefault="009600BA" w:rsidP="002E12F4">
            <w:pPr>
              <w:spacing w:before="60" w:after="60"/>
              <w:rPr>
                <w:szCs w:val="22"/>
                <w:lang w:val="en-CA"/>
              </w:rPr>
            </w:pPr>
            <w:r>
              <w:rPr>
                <w:szCs w:val="22"/>
                <w:lang w:val="en-CA"/>
              </w:rPr>
              <w:t>Feng Zou</w:t>
            </w:r>
            <w:r>
              <w:rPr>
                <w:szCs w:val="22"/>
                <w:lang w:val="en-CA"/>
              </w:rPr>
              <w:br/>
            </w:r>
            <w:r w:rsidR="002E12F4">
              <w:rPr>
                <w:szCs w:val="22"/>
                <w:lang w:val="en-CA"/>
              </w:rPr>
              <w:t>Rajan Joshi</w:t>
            </w:r>
            <w:r w:rsidR="002E12F4">
              <w:rPr>
                <w:szCs w:val="22"/>
                <w:lang w:val="en-CA"/>
              </w:rPr>
              <w:br/>
            </w:r>
            <w:r>
              <w:rPr>
                <w:szCs w:val="22"/>
                <w:lang w:val="en-CA"/>
              </w:rPr>
              <w:t>Wei Pu</w:t>
            </w:r>
            <w:r>
              <w:rPr>
                <w:szCs w:val="22"/>
                <w:lang w:val="en-CA"/>
              </w:rPr>
              <w:br/>
              <w:t xml:space="preserve">Marta </w:t>
            </w:r>
            <w:r w:rsidRPr="00A509EC">
              <w:rPr>
                <w:szCs w:val="22"/>
                <w:lang w:val="en-CA"/>
              </w:rPr>
              <w:t>Karczewicz</w:t>
            </w:r>
            <w:r>
              <w:rPr>
                <w:szCs w:val="22"/>
                <w:lang w:val="en-CA"/>
              </w:rPr>
              <w:br/>
            </w:r>
            <w:r w:rsidR="00750C36">
              <w:rPr>
                <w:szCs w:val="22"/>
                <w:lang w:val="en-CA"/>
              </w:rPr>
              <w:t xml:space="preserve">Vadim Seregin </w:t>
            </w:r>
            <w:r w:rsidR="00BA0445">
              <w:rPr>
                <w:szCs w:val="22"/>
                <w:lang w:val="en-CA"/>
              </w:rPr>
              <w:br/>
            </w:r>
            <w:r w:rsidR="00E61DAC" w:rsidRPr="005B217D">
              <w:rPr>
                <w:szCs w:val="22"/>
                <w:lang w:val="en-CA"/>
              </w:rPr>
              <w:br/>
            </w:r>
            <w:r w:rsidR="00A509EC">
              <w:rPr>
                <w:szCs w:val="22"/>
                <w:lang w:val="en-CA"/>
              </w:rPr>
              <w:t xml:space="preserve">5775 </w:t>
            </w:r>
            <w:proofErr w:type="spellStart"/>
            <w:r w:rsidR="00A509EC">
              <w:rPr>
                <w:szCs w:val="22"/>
                <w:lang w:val="en-CA"/>
              </w:rPr>
              <w:t>Morehouse</w:t>
            </w:r>
            <w:proofErr w:type="spellEnd"/>
            <w:r w:rsidR="00A509EC">
              <w:rPr>
                <w:szCs w:val="22"/>
                <w:lang w:val="en-CA"/>
              </w:rPr>
              <w:br/>
              <w:t>San Diego, CA, 92122</w:t>
            </w:r>
          </w:p>
        </w:tc>
        <w:tc>
          <w:tcPr>
            <w:tcW w:w="900" w:type="dxa"/>
          </w:tcPr>
          <w:p w14:paraId="2D078B1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1570B3B3" w14:textId="34A876E9" w:rsidR="00E61DAC" w:rsidRPr="005B217D" w:rsidRDefault="00E61DAC" w:rsidP="002E12F4">
            <w:pPr>
              <w:spacing w:before="60" w:after="60"/>
              <w:rPr>
                <w:szCs w:val="22"/>
                <w:lang w:val="en-CA"/>
              </w:rPr>
            </w:pPr>
            <w:r w:rsidRPr="005B217D">
              <w:rPr>
                <w:szCs w:val="22"/>
                <w:lang w:val="en-CA"/>
              </w:rPr>
              <w:br/>
            </w:r>
            <w:r w:rsidR="00A509EC">
              <w:rPr>
                <w:szCs w:val="22"/>
                <w:lang w:val="en-CA"/>
              </w:rPr>
              <w:t>+1-858-845-1115</w:t>
            </w:r>
            <w:r w:rsidRPr="005B217D">
              <w:rPr>
                <w:szCs w:val="22"/>
                <w:lang w:val="en-CA"/>
              </w:rPr>
              <w:br/>
            </w:r>
            <w:hyperlink r:id="rId9" w:history="1">
              <w:r w:rsidR="00A509EC" w:rsidRPr="0009512A">
                <w:rPr>
                  <w:rStyle w:val="Hyperlink"/>
                  <w:szCs w:val="22"/>
                  <w:lang w:val="en-CA"/>
                </w:rPr>
                <w:t>fzou@qti.qualcomm.com</w:t>
              </w:r>
            </w:hyperlink>
            <w:r w:rsidR="00A509EC">
              <w:rPr>
                <w:szCs w:val="22"/>
                <w:lang w:val="en-CA"/>
              </w:rPr>
              <w:br/>
            </w:r>
            <w:hyperlink r:id="rId10" w:history="1">
              <w:r w:rsidR="002E12F4" w:rsidRPr="00FC0EE0">
                <w:rPr>
                  <w:rStyle w:val="Hyperlink"/>
                  <w:szCs w:val="22"/>
                  <w:lang w:val="en-CA"/>
                </w:rPr>
                <w:t>rajanj@qti.qualcomm.com</w:t>
              </w:r>
            </w:hyperlink>
          </w:p>
        </w:tc>
      </w:tr>
      <w:tr w:rsidR="00E61DAC" w:rsidRPr="005B217D" w14:paraId="222CD297" w14:textId="77777777">
        <w:tc>
          <w:tcPr>
            <w:tcW w:w="1458" w:type="dxa"/>
          </w:tcPr>
          <w:p w14:paraId="6F6A83D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45168C2" w14:textId="77777777" w:rsidR="00E61DAC" w:rsidRPr="005B217D" w:rsidRDefault="00A509EC">
            <w:pPr>
              <w:spacing w:before="60" w:after="60"/>
              <w:rPr>
                <w:szCs w:val="22"/>
                <w:lang w:val="en-CA"/>
              </w:rPr>
            </w:pPr>
            <w:r>
              <w:rPr>
                <w:szCs w:val="22"/>
                <w:lang w:val="en-CA"/>
              </w:rPr>
              <w:t>Qualcomm Incorporated</w:t>
            </w:r>
          </w:p>
        </w:tc>
      </w:tr>
    </w:tbl>
    <w:p w14:paraId="2C97A4D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09C094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217951D" w14:textId="395583C6" w:rsidR="009600BA" w:rsidRDefault="009600BA" w:rsidP="009600BA">
      <w:pPr>
        <w:jc w:val="both"/>
        <w:rPr>
          <w:lang w:val="en-CA"/>
        </w:rPr>
      </w:pPr>
      <w:r>
        <w:rPr>
          <w:lang w:val="en-CA"/>
        </w:rPr>
        <w:t xml:space="preserve">This proposal presents a </w:t>
      </w:r>
      <w:proofErr w:type="spellStart"/>
      <w:r w:rsidR="00A9509F">
        <w:rPr>
          <w:lang w:val="en-CA"/>
        </w:rPr>
        <w:t>chroma</w:t>
      </w:r>
      <w:proofErr w:type="spellEnd"/>
      <w:r w:rsidR="00A9509F">
        <w:rPr>
          <w:lang w:val="en-CA"/>
        </w:rPr>
        <w:t xml:space="preserve"> boundary filter </w:t>
      </w:r>
      <w:r w:rsidR="00410FBF">
        <w:rPr>
          <w:lang w:val="en-CA"/>
        </w:rPr>
        <w:t xml:space="preserve">design </w:t>
      </w:r>
      <w:r w:rsidR="00A9509F">
        <w:rPr>
          <w:lang w:val="en-CA"/>
        </w:rPr>
        <w:t xml:space="preserve">based on DM mode for 4:4:4 </w:t>
      </w:r>
      <w:proofErr w:type="spellStart"/>
      <w:r w:rsidR="00A9509F">
        <w:rPr>
          <w:lang w:val="en-CA"/>
        </w:rPr>
        <w:t>chroma</w:t>
      </w:r>
      <w:proofErr w:type="spellEnd"/>
      <w:r w:rsidR="00A9509F">
        <w:rPr>
          <w:lang w:val="en-CA"/>
        </w:rPr>
        <w:t xml:space="preserve"> format.</w:t>
      </w:r>
      <w:r>
        <w:rPr>
          <w:lang w:val="en-CA"/>
        </w:rPr>
        <w:t xml:space="preserve"> The simulation results report that the proposed method achieves </w:t>
      </w:r>
      <w:r w:rsidR="009C1E82">
        <w:rPr>
          <w:lang w:val="en-CA"/>
        </w:rPr>
        <w:t>1.</w:t>
      </w:r>
      <w:r w:rsidR="001B7F4B">
        <w:rPr>
          <w:lang w:val="en-CA"/>
        </w:rPr>
        <w:t>5</w:t>
      </w:r>
      <w:r>
        <w:rPr>
          <w:lang w:val="en-CA"/>
        </w:rPr>
        <w:t>% and 1.</w:t>
      </w:r>
      <w:r w:rsidR="001B7F4B">
        <w:rPr>
          <w:lang w:val="en-CA"/>
        </w:rPr>
        <w:t>3</w:t>
      </w:r>
      <w:r>
        <w:rPr>
          <w:lang w:val="en-CA"/>
        </w:rPr>
        <w:t xml:space="preserve">% </w:t>
      </w:r>
      <w:r w:rsidR="00C54BEE">
        <w:rPr>
          <w:lang w:val="en-CA"/>
        </w:rPr>
        <w:t>BD</w:t>
      </w:r>
      <w:r>
        <w:rPr>
          <w:lang w:val="en-CA"/>
        </w:rPr>
        <w:t xml:space="preserve">-rate savings for </w:t>
      </w:r>
      <w:r w:rsidR="001B7F4B">
        <w:rPr>
          <w:lang w:val="en-CA"/>
        </w:rPr>
        <w:t>mixed content RGB</w:t>
      </w:r>
      <w:r>
        <w:rPr>
          <w:lang w:val="en-CA"/>
        </w:rPr>
        <w:t xml:space="preserve"> </w:t>
      </w:r>
      <w:r w:rsidR="001B7F4B">
        <w:rPr>
          <w:lang w:val="en-CA"/>
        </w:rPr>
        <w:t xml:space="preserve">1440p and 1080P </w:t>
      </w:r>
      <w:r>
        <w:rPr>
          <w:lang w:val="en-CA"/>
        </w:rPr>
        <w:t xml:space="preserve">respectively against the </w:t>
      </w:r>
      <w:r w:rsidR="009C1E82">
        <w:rPr>
          <w:lang w:val="en-CA"/>
        </w:rPr>
        <w:t>SCM2.0</w:t>
      </w:r>
      <w:r>
        <w:rPr>
          <w:lang w:val="en-CA"/>
        </w:rPr>
        <w:t xml:space="preserve"> anchor in the ful</w:t>
      </w:r>
      <w:r w:rsidR="001B7F4B">
        <w:rPr>
          <w:lang w:val="en-CA"/>
        </w:rPr>
        <w:t>l frame intra BC test condition</w:t>
      </w:r>
      <w:r w:rsidR="009C1E82">
        <w:rPr>
          <w:lang w:val="en-CA"/>
        </w:rPr>
        <w:t>.</w:t>
      </w:r>
    </w:p>
    <w:p w14:paraId="2043A09E" w14:textId="77777777" w:rsidR="002E12F4" w:rsidRDefault="00A509EC" w:rsidP="002E12F4">
      <w:pPr>
        <w:pStyle w:val="Heading1"/>
        <w:rPr>
          <w:lang w:val="en-CA"/>
        </w:rPr>
      </w:pPr>
      <w:r>
        <w:rPr>
          <w:lang w:val="en-CA"/>
        </w:rPr>
        <w:t>Introduction</w:t>
      </w:r>
    </w:p>
    <w:p w14:paraId="2B7C94B0" w14:textId="1B05A2CB" w:rsidR="002E12F4" w:rsidRDefault="002E12F4" w:rsidP="002E12F4">
      <w:pPr>
        <w:pStyle w:val="Heading1"/>
        <w:numPr>
          <w:ilvl w:val="0"/>
          <w:numId w:val="0"/>
        </w:numPr>
        <w:rPr>
          <w:rFonts w:cs="Times New Roman"/>
          <w:b w:val="0"/>
          <w:bCs w:val="0"/>
          <w:kern w:val="0"/>
          <w:sz w:val="22"/>
          <w:szCs w:val="22"/>
          <w:lang w:val="en-CA"/>
        </w:rPr>
      </w:pPr>
      <w:r w:rsidRPr="002E12F4">
        <w:rPr>
          <w:rFonts w:cs="Times New Roman"/>
          <w:b w:val="0"/>
          <w:bCs w:val="0"/>
          <w:kern w:val="0"/>
          <w:sz w:val="22"/>
          <w:szCs w:val="22"/>
          <w:lang w:val="en-CA"/>
        </w:rPr>
        <w:t>When the intra prediction mode is DC, horizontal or vertical, for prediction in the left column and/or top row of the block is modified using the reference samples from the neighboring blocks. This is referred to as boundary filtering. Boundary filtering is applied only to the first component (Y) but not to the remaining components (</w:t>
      </w:r>
      <w:proofErr w:type="spellStart"/>
      <w:r w:rsidRPr="002E12F4">
        <w:rPr>
          <w:rFonts w:cs="Times New Roman"/>
          <w:b w:val="0"/>
          <w:bCs w:val="0"/>
          <w:kern w:val="0"/>
          <w:sz w:val="22"/>
          <w:szCs w:val="22"/>
          <w:lang w:val="en-CA"/>
        </w:rPr>
        <w:t>Cb</w:t>
      </w:r>
      <w:proofErr w:type="spellEnd"/>
      <w:r w:rsidRPr="002E12F4">
        <w:rPr>
          <w:rFonts w:cs="Times New Roman"/>
          <w:b w:val="0"/>
          <w:bCs w:val="0"/>
          <w:kern w:val="0"/>
          <w:sz w:val="22"/>
          <w:szCs w:val="22"/>
          <w:lang w:val="en-CA"/>
        </w:rPr>
        <w:t xml:space="preserve"> and Cr)</w:t>
      </w:r>
      <w:r w:rsidR="00A9509F">
        <w:rPr>
          <w:rFonts w:cs="Times New Roman"/>
          <w:b w:val="0"/>
          <w:bCs w:val="0"/>
          <w:kern w:val="0"/>
          <w:sz w:val="22"/>
          <w:szCs w:val="22"/>
          <w:lang w:val="en-CA"/>
        </w:rPr>
        <w:t xml:space="preserve"> in SCM2.0</w:t>
      </w:r>
      <w:r w:rsidRPr="002E12F4">
        <w:rPr>
          <w:rFonts w:cs="Times New Roman"/>
          <w:b w:val="0"/>
          <w:bCs w:val="0"/>
          <w:kern w:val="0"/>
          <w:sz w:val="22"/>
          <w:szCs w:val="22"/>
          <w:lang w:val="en-CA"/>
        </w:rPr>
        <w:t xml:space="preserve">. If the format is GBR 4:4:4, boundary filtering is applied only to G but not to B and R components. </w:t>
      </w:r>
    </w:p>
    <w:p w14:paraId="4242FA6C" w14:textId="4156EDE1" w:rsidR="00A9509F" w:rsidRDefault="00A9509F" w:rsidP="002E12F4">
      <w:pPr>
        <w:pStyle w:val="Heading1"/>
        <w:rPr>
          <w:lang w:val="en-CA"/>
        </w:rPr>
      </w:pPr>
      <w:r>
        <w:rPr>
          <w:lang w:val="en-CA"/>
        </w:rPr>
        <w:t>Problems with the current boundary filter design</w:t>
      </w:r>
    </w:p>
    <w:p w14:paraId="1E8DCF50" w14:textId="193B5D39" w:rsidR="00A9509F" w:rsidRDefault="00A9509F" w:rsidP="00A9509F">
      <w:pPr>
        <w:rPr>
          <w:lang w:val="en-CA"/>
        </w:rPr>
      </w:pPr>
      <w:r w:rsidRPr="00A9509F">
        <w:rPr>
          <w:lang w:val="en-CA"/>
        </w:rPr>
        <w:t xml:space="preserve">Another coding tool that may be applied to the 4:4:4 </w:t>
      </w:r>
      <w:proofErr w:type="spellStart"/>
      <w:r w:rsidRPr="00A9509F">
        <w:rPr>
          <w:lang w:val="en-CA"/>
        </w:rPr>
        <w:t>chroma</w:t>
      </w:r>
      <w:proofErr w:type="spellEnd"/>
      <w:r w:rsidRPr="00A9509F">
        <w:rPr>
          <w:lang w:val="en-CA"/>
        </w:rPr>
        <w:t xml:space="preserve"> format is known as cross component prediction (CCP). The basic idea is that the </w:t>
      </w:r>
      <w:proofErr w:type="spellStart"/>
      <w:r w:rsidRPr="00A9509F">
        <w:rPr>
          <w:lang w:val="en-CA"/>
        </w:rPr>
        <w:t>Cb</w:t>
      </w:r>
      <w:proofErr w:type="spellEnd"/>
      <w:r w:rsidRPr="00A9509F">
        <w:rPr>
          <w:lang w:val="en-CA"/>
        </w:rPr>
        <w:t xml:space="preserve">/B and Cr/R residuals are predicted from the Y/G residuals. For intra-coded blocks, CCP can be used only when the </w:t>
      </w:r>
      <w:proofErr w:type="spellStart"/>
      <w:r w:rsidRPr="00A9509F">
        <w:rPr>
          <w:lang w:val="en-CA"/>
        </w:rPr>
        <w:t>chroma</w:t>
      </w:r>
      <w:proofErr w:type="spellEnd"/>
      <w:r w:rsidRPr="00A9509F">
        <w:rPr>
          <w:lang w:val="en-CA"/>
        </w:rPr>
        <w:t xml:space="preserve"> prediction mode is DM, meaning that the </w:t>
      </w:r>
      <w:proofErr w:type="spellStart"/>
      <w:r w:rsidRPr="00A9509F">
        <w:rPr>
          <w:lang w:val="en-CA"/>
        </w:rPr>
        <w:t>chroma</w:t>
      </w:r>
      <w:proofErr w:type="spellEnd"/>
      <w:r w:rsidRPr="00A9509F">
        <w:rPr>
          <w:lang w:val="en-CA"/>
        </w:rPr>
        <w:t xml:space="preserve"> intra prediction mode is same as </w:t>
      </w:r>
      <w:proofErr w:type="spellStart"/>
      <w:r w:rsidRPr="00A9509F">
        <w:rPr>
          <w:lang w:val="en-CA"/>
        </w:rPr>
        <w:t>luma</w:t>
      </w:r>
      <w:proofErr w:type="spellEnd"/>
      <w:r w:rsidRPr="00A9509F">
        <w:rPr>
          <w:lang w:val="en-CA"/>
        </w:rPr>
        <w:t>.</w:t>
      </w:r>
    </w:p>
    <w:p w14:paraId="2110530E" w14:textId="2659B053" w:rsidR="00A9509F" w:rsidRDefault="00A9509F" w:rsidP="00A9509F">
      <w:pPr>
        <w:rPr>
          <w:lang w:val="en-CA"/>
        </w:rPr>
      </w:pPr>
      <w:r w:rsidRPr="00A9509F">
        <w:rPr>
          <w:lang w:val="en-CA"/>
        </w:rPr>
        <w:t xml:space="preserve">Interaction of CCP and boundary filtering may be problematic. For example, if the </w:t>
      </w:r>
      <w:proofErr w:type="spellStart"/>
      <w:r w:rsidRPr="00A9509F">
        <w:rPr>
          <w:lang w:val="en-CA"/>
        </w:rPr>
        <w:t>luma</w:t>
      </w:r>
      <w:proofErr w:type="spellEnd"/>
      <w:r w:rsidRPr="00A9509F">
        <w:rPr>
          <w:lang w:val="en-CA"/>
        </w:rPr>
        <w:t xml:space="preserve"> prediction mode is DC, horizontal and vertical and CCP is used for that block, </w:t>
      </w:r>
      <w:proofErr w:type="spellStart"/>
      <w:r w:rsidRPr="00A9509F">
        <w:rPr>
          <w:lang w:val="en-CA"/>
        </w:rPr>
        <w:t>luma</w:t>
      </w:r>
      <w:proofErr w:type="spellEnd"/>
      <w:r w:rsidRPr="00A9509F">
        <w:rPr>
          <w:lang w:val="en-CA"/>
        </w:rPr>
        <w:t xml:space="preserve"> residual is based on prediction that is generated using boundary filtering. When this residual is used to predict </w:t>
      </w:r>
      <w:proofErr w:type="spellStart"/>
      <w:r w:rsidRPr="00A9509F">
        <w:rPr>
          <w:lang w:val="en-CA"/>
        </w:rPr>
        <w:t>chroma</w:t>
      </w:r>
      <w:proofErr w:type="spellEnd"/>
      <w:r w:rsidRPr="00A9509F">
        <w:rPr>
          <w:lang w:val="en-CA"/>
        </w:rPr>
        <w:t xml:space="preserve"> residual which is based on prediction that is generated without boundary filtering, the prediction may lose its effectiveness.</w:t>
      </w:r>
    </w:p>
    <w:p w14:paraId="5696A253" w14:textId="659F1ADC" w:rsidR="00A9509F" w:rsidRPr="00A9509F" w:rsidRDefault="00A9509F" w:rsidP="00A9509F">
      <w:pPr>
        <w:rPr>
          <w:lang w:val="en-CA"/>
        </w:rPr>
      </w:pPr>
      <w:r w:rsidRPr="00A9509F">
        <w:rPr>
          <w:lang w:val="en-CA"/>
        </w:rPr>
        <w:t xml:space="preserve">One solution that is proposed in JCTVC-S0082 [1] is to extend boundary filtering to the 2nd and 3rd components. The boundary filtering is applied to intra-coded blocks in 2nd and 3rd components when the prediction mode is DC, horizontal or vertical. This includes cases when the </w:t>
      </w:r>
      <w:proofErr w:type="spellStart"/>
      <w:r w:rsidRPr="00A9509F">
        <w:rPr>
          <w:lang w:val="en-CA"/>
        </w:rPr>
        <w:t>chroma</w:t>
      </w:r>
      <w:proofErr w:type="spellEnd"/>
      <w:r w:rsidRPr="00A9509F">
        <w:rPr>
          <w:lang w:val="en-CA"/>
        </w:rPr>
        <w:t xml:space="preserve"> prediction mode is DM and the </w:t>
      </w:r>
      <w:proofErr w:type="spellStart"/>
      <w:r w:rsidRPr="00A9509F">
        <w:rPr>
          <w:lang w:val="en-CA"/>
        </w:rPr>
        <w:t>luma</w:t>
      </w:r>
      <w:proofErr w:type="spellEnd"/>
      <w:r w:rsidRPr="00A9509F">
        <w:rPr>
          <w:lang w:val="en-CA"/>
        </w:rPr>
        <w:t xml:space="preserve"> prediction mode is DC, horizontal or vertical. But this increases the amount of boundary filtering substantially and the benefits are not clear-cut. For example, turning off boundary filtering for all the components as proposed in JCTVC-S0102 [2] also shows BD-rate improvement.</w:t>
      </w:r>
    </w:p>
    <w:p w14:paraId="1BC40770" w14:textId="17738258" w:rsidR="009600BA" w:rsidRDefault="009600BA" w:rsidP="002E12F4">
      <w:pPr>
        <w:pStyle w:val="Heading1"/>
        <w:rPr>
          <w:lang w:val="en-CA"/>
        </w:rPr>
      </w:pPr>
      <w:r w:rsidRPr="002E12F4">
        <w:rPr>
          <w:lang w:val="en-CA"/>
        </w:rPr>
        <w:lastRenderedPageBreak/>
        <w:t xml:space="preserve">Proposed </w:t>
      </w:r>
      <w:proofErr w:type="spellStart"/>
      <w:r w:rsidR="00A9509F">
        <w:rPr>
          <w:lang w:val="en-CA"/>
        </w:rPr>
        <w:t>chroma</w:t>
      </w:r>
      <w:proofErr w:type="spellEnd"/>
      <w:r w:rsidR="00A9509F">
        <w:rPr>
          <w:lang w:val="en-CA"/>
        </w:rPr>
        <w:t xml:space="preserve"> boundary filter based on DM mode</w:t>
      </w:r>
    </w:p>
    <w:p w14:paraId="42E391EE" w14:textId="25510BE3" w:rsidR="00A9509F" w:rsidRPr="00A9509F" w:rsidRDefault="00A9509F" w:rsidP="00A9509F">
      <w:pPr>
        <w:rPr>
          <w:lang w:val="en-CA"/>
        </w:rPr>
      </w:pPr>
      <w:r w:rsidRPr="00A9509F">
        <w:rPr>
          <w:lang w:val="en-CA"/>
        </w:rPr>
        <w:t xml:space="preserve">Since not using boundary filtering for the 2nd and 3rd components is problematic when CCP is ON, we propose </w:t>
      </w:r>
      <w:r>
        <w:rPr>
          <w:lang w:val="en-CA"/>
        </w:rPr>
        <w:t>the following way</w:t>
      </w:r>
      <w:r w:rsidRPr="00A9509F">
        <w:rPr>
          <w:lang w:val="en-CA"/>
        </w:rPr>
        <w:t xml:space="preserve"> of boundary filtering for </w:t>
      </w:r>
      <w:proofErr w:type="spellStart"/>
      <w:r w:rsidRPr="00A9509F">
        <w:rPr>
          <w:lang w:val="en-CA"/>
        </w:rPr>
        <w:t>chroma</w:t>
      </w:r>
      <w:proofErr w:type="spellEnd"/>
      <w:r w:rsidRPr="00A9509F">
        <w:rPr>
          <w:lang w:val="en-CA"/>
        </w:rPr>
        <w:t xml:space="preserve"> components (2nd and 3rd component).</w:t>
      </w:r>
    </w:p>
    <w:p w14:paraId="2F62234A" w14:textId="5A7F4D8D" w:rsidR="00A9509F" w:rsidRPr="00A9509F" w:rsidRDefault="00A9509F" w:rsidP="00A9509F">
      <w:pPr>
        <w:rPr>
          <w:lang w:val="en-CA"/>
        </w:rPr>
      </w:pPr>
      <w:r>
        <w:rPr>
          <w:lang w:val="en-CA"/>
        </w:rPr>
        <w:t>B</w:t>
      </w:r>
      <w:r w:rsidRPr="00A9509F">
        <w:rPr>
          <w:lang w:val="en-CA"/>
        </w:rPr>
        <w:t xml:space="preserve">oundary filtering is applied to </w:t>
      </w:r>
      <w:proofErr w:type="spellStart"/>
      <w:r w:rsidRPr="00A9509F">
        <w:rPr>
          <w:lang w:val="en-CA"/>
        </w:rPr>
        <w:t>chroma</w:t>
      </w:r>
      <w:proofErr w:type="spellEnd"/>
      <w:r w:rsidRPr="00A9509F">
        <w:rPr>
          <w:lang w:val="en-CA"/>
        </w:rPr>
        <w:t xml:space="preserve"> components (2nd and 3rd components) if all of the conditions below are satisfied:</w:t>
      </w:r>
    </w:p>
    <w:p w14:paraId="62F0A0D4" w14:textId="77777777" w:rsidR="00A9509F" w:rsidRPr="00A9509F" w:rsidRDefault="00A9509F" w:rsidP="00A9509F">
      <w:pPr>
        <w:rPr>
          <w:lang w:val="en-CA"/>
        </w:rPr>
      </w:pPr>
      <w:r w:rsidRPr="00A9509F">
        <w:rPr>
          <w:lang w:val="en-CA"/>
        </w:rPr>
        <w:t>•</w:t>
      </w:r>
      <w:r w:rsidRPr="00A9509F">
        <w:rPr>
          <w:lang w:val="en-CA"/>
        </w:rPr>
        <w:tab/>
        <w:t>The block is intra-coded</w:t>
      </w:r>
    </w:p>
    <w:p w14:paraId="418C4A3F" w14:textId="4456C1C7" w:rsidR="00A9509F" w:rsidRPr="00A9509F" w:rsidRDefault="00A9509F" w:rsidP="00A9509F">
      <w:pPr>
        <w:rPr>
          <w:lang w:val="en-CA"/>
        </w:rPr>
      </w:pPr>
      <w:r w:rsidRPr="00A9509F">
        <w:rPr>
          <w:lang w:val="en-CA"/>
        </w:rPr>
        <w:t>•</w:t>
      </w:r>
      <w:r w:rsidRPr="00A9509F">
        <w:rPr>
          <w:lang w:val="en-CA"/>
        </w:rPr>
        <w:tab/>
        <w:t xml:space="preserve">The </w:t>
      </w:r>
      <w:proofErr w:type="spellStart"/>
      <w:r w:rsidRPr="00A9509F">
        <w:rPr>
          <w:lang w:val="en-CA"/>
        </w:rPr>
        <w:t>chroma</w:t>
      </w:r>
      <w:proofErr w:type="spellEnd"/>
      <w:r w:rsidRPr="00A9509F">
        <w:rPr>
          <w:lang w:val="en-CA"/>
        </w:rPr>
        <w:t xml:space="preserve"> intra prediction mode is DM and the corresponding </w:t>
      </w:r>
      <w:proofErr w:type="spellStart"/>
      <w:r w:rsidRPr="00A9509F">
        <w:rPr>
          <w:lang w:val="en-CA"/>
        </w:rPr>
        <w:t>luma</w:t>
      </w:r>
      <w:proofErr w:type="spellEnd"/>
      <w:r w:rsidRPr="00A9509F">
        <w:rPr>
          <w:lang w:val="en-CA"/>
        </w:rPr>
        <w:t xml:space="preserve"> prediction mode is DC, horizontal or vertical.</w:t>
      </w:r>
    </w:p>
    <w:p w14:paraId="369E0042" w14:textId="77777777" w:rsidR="00A930A6" w:rsidRDefault="00A930A6" w:rsidP="009E7491">
      <w:pPr>
        <w:pStyle w:val="Heading1"/>
        <w:rPr>
          <w:lang w:val="en-CA"/>
        </w:rPr>
      </w:pPr>
      <w:r>
        <w:rPr>
          <w:lang w:val="en-CA"/>
        </w:rPr>
        <w:t>Simulation results</w:t>
      </w:r>
    </w:p>
    <w:p w14:paraId="667CBEB6" w14:textId="58BF1F2A" w:rsidR="002008D9" w:rsidRPr="002008D9" w:rsidRDefault="002008D9" w:rsidP="00DC4FE4">
      <w:pPr>
        <w:jc w:val="both"/>
        <w:rPr>
          <w:lang w:val="en-CA"/>
        </w:rPr>
      </w:pPr>
      <w:r w:rsidRPr="002008D9">
        <w:rPr>
          <w:lang w:val="en-CA"/>
        </w:rPr>
        <w:t xml:space="preserve">The proposed scheme is implemented on </w:t>
      </w:r>
      <w:r w:rsidR="005C2512">
        <w:rPr>
          <w:lang w:val="en-CA"/>
        </w:rPr>
        <w:t xml:space="preserve">SCC </w:t>
      </w:r>
      <w:r w:rsidR="005309FF">
        <w:rPr>
          <w:lang w:val="en-CA"/>
        </w:rPr>
        <w:t xml:space="preserve">common </w:t>
      </w:r>
      <w:r>
        <w:rPr>
          <w:lang w:val="en-CA"/>
        </w:rPr>
        <w:t xml:space="preserve">software </w:t>
      </w:r>
      <w:r w:rsidRPr="002008D9">
        <w:rPr>
          <w:lang w:val="en-CA"/>
        </w:rPr>
        <w:t>and tested using the com</w:t>
      </w:r>
      <w:r>
        <w:rPr>
          <w:lang w:val="en-CA"/>
        </w:rPr>
        <w:t>mon test condition defined in [</w:t>
      </w:r>
      <w:r w:rsidR="005C2512">
        <w:rPr>
          <w:lang w:val="en-CA"/>
        </w:rPr>
        <w:t>3</w:t>
      </w:r>
      <w:r w:rsidRPr="002008D9">
        <w:rPr>
          <w:lang w:val="en-CA"/>
        </w:rPr>
        <w:t>]. Table 1 demonstrate</w:t>
      </w:r>
      <w:r>
        <w:rPr>
          <w:lang w:val="en-CA"/>
        </w:rPr>
        <w:t>s</w:t>
      </w:r>
      <w:r w:rsidRPr="002008D9">
        <w:rPr>
          <w:lang w:val="en-CA"/>
        </w:rPr>
        <w:t xml:space="preserve"> the coding performance </w:t>
      </w:r>
      <w:r w:rsidR="005C2512">
        <w:rPr>
          <w:lang w:val="en-CA"/>
        </w:rPr>
        <w:t xml:space="preserve">with the proposed </w:t>
      </w:r>
      <w:proofErr w:type="spellStart"/>
      <w:r w:rsidR="00A9509F">
        <w:rPr>
          <w:lang w:val="en-CA"/>
        </w:rPr>
        <w:t>chroma</w:t>
      </w:r>
      <w:proofErr w:type="spellEnd"/>
      <w:r w:rsidR="00A9509F">
        <w:rPr>
          <w:lang w:val="en-CA"/>
        </w:rPr>
        <w:t xml:space="preserve"> boundary filter.</w:t>
      </w:r>
    </w:p>
    <w:p w14:paraId="2BC14705" w14:textId="2C9A967F" w:rsidR="00077C42" w:rsidRDefault="007F54DC" w:rsidP="007F54DC">
      <w:pPr>
        <w:jc w:val="center"/>
        <w:rPr>
          <w:lang w:val="en-CA"/>
        </w:rPr>
      </w:pPr>
      <w:r>
        <w:rPr>
          <w:lang w:val="en-CA"/>
        </w:rPr>
        <w:t xml:space="preserve">Table 1: </w:t>
      </w:r>
      <w:r w:rsidR="00A9509F">
        <w:rPr>
          <w:lang w:val="en-CA"/>
        </w:rPr>
        <w:t xml:space="preserve">Proposed </w:t>
      </w:r>
      <w:proofErr w:type="spellStart"/>
      <w:r w:rsidR="00A9509F">
        <w:rPr>
          <w:lang w:val="en-CA"/>
        </w:rPr>
        <w:t>chroma</w:t>
      </w:r>
      <w:proofErr w:type="spellEnd"/>
      <w:r w:rsidR="00A9509F">
        <w:rPr>
          <w:lang w:val="en-CA"/>
        </w:rPr>
        <w:t xml:space="preserve"> boundary filter based on DM mode</w:t>
      </w:r>
    </w:p>
    <w:tbl>
      <w:tblPr>
        <w:tblW w:w="6620" w:type="dxa"/>
        <w:jc w:val="center"/>
        <w:tblLook w:val="04A0" w:firstRow="1" w:lastRow="0" w:firstColumn="1" w:lastColumn="0" w:noHBand="0" w:noVBand="1"/>
      </w:tblPr>
      <w:tblGrid>
        <w:gridCol w:w="3440"/>
        <w:gridCol w:w="1060"/>
        <w:gridCol w:w="1060"/>
        <w:gridCol w:w="1060"/>
      </w:tblGrid>
      <w:tr w:rsidR="00A9509F" w:rsidRPr="00A9509F" w14:paraId="0B7B077C" w14:textId="77777777" w:rsidTr="00A9509F">
        <w:trPr>
          <w:trHeight w:val="240"/>
          <w:jc w:val="center"/>
        </w:trPr>
        <w:tc>
          <w:tcPr>
            <w:tcW w:w="3440" w:type="dxa"/>
            <w:tcBorders>
              <w:top w:val="nil"/>
              <w:left w:val="nil"/>
              <w:bottom w:val="nil"/>
              <w:right w:val="nil"/>
            </w:tcBorders>
            <w:shd w:val="clear" w:color="auto" w:fill="auto"/>
            <w:noWrap/>
            <w:vAlign w:val="bottom"/>
            <w:hideMark/>
          </w:tcPr>
          <w:p w14:paraId="295782E6"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sz w:val="20"/>
                <w:szCs w:val="24"/>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D456D33"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A9509F">
              <w:rPr>
                <w:rFonts w:ascii="Arial" w:hAnsi="Arial" w:cs="Arial"/>
                <w:b/>
                <w:bCs/>
                <w:color w:val="000000"/>
                <w:sz w:val="18"/>
                <w:szCs w:val="18"/>
                <w:lang w:eastAsia="zh-CN"/>
              </w:rPr>
              <w:t xml:space="preserve">All Intra </w:t>
            </w:r>
          </w:p>
        </w:tc>
      </w:tr>
      <w:tr w:rsidR="00A9509F" w:rsidRPr="00A9509F" w14:paraId="2EAE36DD" w14:textId="77777777" w:rsidTr="00A9509F">
        <w:trPr>
          <w:trHeight w:val="240"/>
          <w:jc w:val="center"/>
        </w:trPr>
        <w:tc>
          <w:tcPr>
            <w:tcW w:w="3440" w:type="dxa"/>
            <w:tcBorders>
              <w:top w:val="nil"/>
              <w:left w:val="nil"/>
              <w:bottom w:val="nil"/>
              <w:right w:val="nil"/>
            </w:tcBorders>
            <w:shd w:val="clear" w:color="auto" w:fill="auto"/>
            <w:noWrap/>
            <w:vAlign w:val="bottom"/>
            <w:hideMark/>
          </w:tcPr>
          <w:p w14:paraId="09DADE3E"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14:paraId="2C8C9ADC"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G/Y</w:t>
            </w:r>
          </w:p>
        </w:tc>
        <w:tc>
          <w:tcPr>
            <w:tcW w:w="1060" w:type="dxa"/>
            <w:tcBorders>
              <w:top w:val="nil"/>
              <w:left w:val="nil"/>
              <w:bottom w:val="nil"/>
              <w:right w:val="nil"/>
            </w:tcBorders>
            <w:shd w:val="clear" w:color="auto" w:fill="auto"/>
            <w:noWrap/>
            <w:vAlign w:val="bottom"/>
            <w:hideMark/>
          </w:tcPr>
          <w:p w14:paraId="291DB574"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14:paraId="73C6DA36"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R/V</w:t>
            </w:r>
          </w:p>
        </w:tc>
      </w:tr>
      <w:tr w:rsidR="00A9509F" w:rsidRPr="00A9509F" w14:paraId="6E66E79B" w14:textId="77777777" w:rsidTr="00A9509F">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6C7B8FD4"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14:paraId="5B49A629"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-0.2%</w:t>
            </w:r>
          </w:p>
        </w:tc>
        <w:tc>
          <w:tcPr>
            <w:tcW w:w="1060" w:type="dxa"/>
            <w:tcBorders>
              <w:top w:val="single" w:sz="8" w:space="0" w:color="auto"/>
              <w:left w:val="nil"/>
              <w:bottom w:val="nil"/>
              <w:right w:val="nil"/>
            </w:tcBorders>
            <w:shd w:val="clear" w:color="auto" w:fill="auto"/>
            <w:noWrap/>
            <w:vAlign w:val="bottom"/>
            <w:hideMark/>
          </w:tcPr>
          <w:p w14:paraId="33784D56"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single" w:sz="8" w:space="0" w:color="auto"/>
              <w:left w:val="nil"/>
              <w:bottom w:val="nil"/>
              <w:right w:val="single" w:sz="8" w:space="0" w:color="auto"/>
            </w:tcBorders>
            <w:shd w:val="clear" w:color="auto" w:fill="auto"/>
            <w:noWrap/>
            <w:vAlign w:val="bottom"/>
            <w:hideMark/>
          </w:tcPr>
          <w:p w14:paraId="293B98F0"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r>
      <w:tr w:rsidR="00A9509F" w:rsidRPr="00A9509F" w14:paraId="73404E1A"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7CD01CE4"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14:paraId="56F15322"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14:paraId="030F2662"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14:paraId="774027B5"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-0.5%</w:t>
            </w:r>
          </w:p>
        </w:tc>
      </w:tr>
      <w:tr w:rsidR="00A9509F" w:rsidRPr="00A9509F" w14:paraId="4568D660"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5013C40"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14:paraId="1B712005"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-1.5%</w:t>
            </w:r>
          </w:p>
        </w:tc>
        <w:tc>
          <w:tcPr>
            <w:tcW w:w="1060" w:type="dxa"/>
            <w:tcBorders>
              <w:top w:val="nil"/>
              <w:left w:val="nil"/>
              <w:bottom w:val="nil"/>
              <w:right w:val="nil"/>
            </w:tcBorders>
            <w:shd w:val="clear" w:color="auto" w:fill="auto"/>
            <w:noWrap/>
            <w:vAlign w:val="bottom"/>
            <w:hideMark/>
          </w:tcPr>
          <w:p w14:paraId="5DE61F34"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14:paraId="6048015A"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-1.0%</w:t>
            </w:r>
          </w:p>
        </w:tc>
      </w:tr>
      <w:tr w:rsidR="00A9509F" w:rsidRPr="00A9509F" w14:paraId="55004E55"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61F5044E"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14:paraId="0FB2FF9A"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-1.3%</w:t>
            </w:r>
          </w:p>
        </w:tc>
        <w:tc>
          <w:tcPr>
            <w:tcW w:w="1060" w:type="dxa"/>
            <w:tcBorders>
              <w:top w:val="nil"/>
              <w:left w:val="nil"/>
              <w:bottom w:val="nil"/>
              <w:right w:val="nil"/>
            </w:tcBorders>
            <w:shd w:val="clear" w:color="auto" w:fill="auto"/>
            <w:noWrap/>
            <w:vAlign w:val="bottom"/>
            <w:hideMark/>
          </w:tcPr>
          <w:p w14:paraId="61047390"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14:paraId="02D23322"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-0.8%</w:t>
            </w:r>
          </w:p>
        </w:tc>
      </w:tr>
      <w:tr w:rsidR="00A9509F" w:rsidRPr="00A9509F" w14:paraId="6820D322"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7C9E874"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14:paraId="67E75EE3"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323025DF"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14:paraId="7C29BC11"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-0.4%</w:t>
            </w:r>
          </w:p>
        </w:tc>
      </w:tr>
      <w:tr w:rsidR="00A9509F" w:rsidRPr="00A9509F" w14:paraId="50440EDF"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E509C0A"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14:paraId="057EF990"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14:paraId="7338B930"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14:paraId="62256943"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-0.4%</w:t>
            </w:r>
          </w:p>
        </w:tc>
      </w:tr>
      <w:tr w:rsidR="00A9509F" w:rsidRPr="00A9509F" w14:paraId="0CB6197C"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DFB718D"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14:paraId="124027AF"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423F28E9"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0C113F4D"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0.0%</w:t>
            </w:r>
          </w:p>
        </w:tc>
      </w:tr>
      <w:tr w:rsidR="00A9509F" w:rsidRPr="00A9509F" w14:paraId="55D0252B"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0FC597A"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14:paraId="2C017656"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4F2592FD"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14:paraId="6F84D444"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0.0%</w:t>
            </w:r>
          </w:p>
        </w:tc>
      </w:tr>
      <w:tr w:rsidR="00A9509F" w:rsidRPr="00A9509F" w14:paraId="366824AD"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D2ED530"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14:paraId="78B561DC"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61782370"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14:paraId="58F47CE4"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0.0%</w:t>
            </w:r>
          </w:p>
        </w:tc>
      </w:tr>
      <w:tr w:rsidR="00A9509F" w:rsidRPr="00A9509F" w14:paraId="69D2BF55"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453BF43"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14:paraId="2BDD52F2"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14:paraId="64C3CD14"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14:paraId="469F56D3"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0.0%</w:t>
            </w:r>
          </w:p>
        </w:tc>
      </w:tr>
      <w:tr w:rsidR="00A9509F" w:rsidRPr="00A9509F" w14:paraId="7A40065A"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503022F"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14:paraId="6F77AAE6"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5CE433FC"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14:paraId="39AB4342"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r>
      <w:tr w:rsidR="00A9509F" w:rsidRPr="00A9509F" w14:paraId="3F3A95C1" w14:textId="77777777" w:rsidTr="00A9509F">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0540A090"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14:paraId="1B5C5D27"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-0.1%</w:t>
            </w:r>
          </w:p>
        </w:tc>
        <w:tc>
          <w:tcPr>
            <w:tcW w:w="1060" w:type="dxa"/>
            <w:tcBorders>
              <w:top w:val="nil"/>
              <w:left w:val="nil"/>
              <w:bottom w:val="single" w:sz="8" w:space="0" w:color="auto"/>
              <w:right w:val="nil"/>
            </w:tcBorders>
            <w:shd w:val="clear" w:color="auto" w:fill="auto"/>
            <w:noWrap/>
            <w:vAlign w:val="bottom"/>
            <w:hideMark/>
          </w:tcPr>
          <w:p w14:paraId="416E546B"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14:paraId="40A97000"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-0.2%</w:t>
            </w:r>
          </w:p>
        </w:tc>
      </w:tr>
      <w:tr w:rsidR="00A9509F" w:rsidRPr="00A9509F" w14:paraId="0A9CB50B" w14:textId="77777777" w:rsidTr="00A9509F">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58FDA37"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A9509F">
              <w:rPr>
                <w:rFonts w:ascii="Arial" w:hAnsi="Arial" w:cs="Arial"/>
                <w:color w:val="000000"/>
                <w:sz w:val="18"/>
                <w:szCs w:val="18"/>
                <w:lang w:eastAsia="zh-CN"/>
              </w:rPr>
              <w:t>Enc</w:t>
            </w:r>
            <w:proofErr w:type="spellEnd"/>
            <w:r w:rsidRPr="00A9509F">
              <w:rPr>
                <w:rFonts w:ascii="Arial" w:hAnsi="Arial" w:cs="Arial"/>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3AB3464C"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96%</w:t>
            </w:r>
          </w:p>
        </w:tc>
      </w:tr>
      <w:tr w:rsidR="00A9509F" w:rsidRPr="00A9509F" w14:paraId="4B1F86CD" w14:textId="77777777" w:rsidTr="00A9509F">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38DA1BE5" w14:textId="77777777" w:rsidR="00A9509F" w:rsidRPr="00A9509F" w:rsidRDefault="00A9509F" w:rsidP="00A9509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9509F">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226D032C" w14:textId="77777777" w:rsidR="00A9509F" w:rsidRPr="00A9509F" w:rsidRDefault="00A9509F" w:rsidP="00A9509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9509F">
              <w:rPr>
                <w:rFonts w:ascii="Arial" w:hAnsi="Arial" w:cs="Arial"/>
                <w:color w:val="000000"/>
                <w:sz w:val="18"/>
                <w:szCs w:val="18"/>
                <w:lang w:eastAsia="zh-CN"/>
              </w:rPr>
              <w:t>93%</w:t>
            </w:r>
          </w:p>
        </w:tc>
      </w:tr>
    </w:tbl>
    <w:p w14:paraId="18668652" w14:textId="77777777" w:rsidR="002E34AB" w:rsidRPr="00077C42" w:rsidRDefault="002E34AB" w:rsidP="00077C42">
      <w:pPr>
        <w:rPr>
          <w:lang w:val="en-CA"/>
        </w:rPr>
      </w:pPr>
      <w:bookmarkStart w:id="0" w:name="_GoBack"/>
      <w:bookmarkEnd w:id="0"/>
    </w:p>
    <w:p w14:paraId="46771AD1" w14:textId="624C8F87" w:rsidR="005C2512" w:rsidRDefault="005C2512" w:rsidP="009E7491">
      <w:pPr>
        <w:pStyle w:val="Heading1"/>
        <w:rPr>
          <w:lang w:val="en-CA"/>
        </w:rPr>
      </w:pPr>
      <w:r>
        <w:rPr>
          <w:lang w:val="en-CA"/>
        </w:rPr>
        <w:t>Conclusions</w:t>
      </w:r>
    </w:p>
    <w:p w14:paraId="727F4800" w14:textId="20AD119B" w:rsidR="001B7F4B" w:rsidRDefault="001B7F4B" w:rsidP="001B7F4B">
      <w:pPr>
        <w:jc w:val="both"/>
        <w:rPr>
          <w:lang w:val="en-CA"/>
        </w:rPr>
      </w:pPr>
      <w:r>
        <w:rPr>
          <w:lang w:val="en-CA"/>
        </w:rPr>
        <w:t xml:space="preserve">This proposal presents a </w:t>
      </w:r>
      <w:proofErr w:type="spellStart"/>
      <w:r>
        <w:rPr>
          <w:lang w:val="en-CA"/>
        </w:rPr>
        <w:t>chroma</w:t>
      </w:r>
      <w:proofErr w:type="spellEnd"/>
      <w:r>
        <w:rPr>
          <w:lang w:val="en-CA"/>
        </w:rPr>
        <w:t xml:space="preserve"> boundary filter based on DM mode for 4:4:4 </w:t>
      </w:r>
      <w:proofErr w:type="spellStart"/>
      <w:r>
        <w:rPr>
          <w:lang w:val="en-CA"/>
        </w:rPr>
        <w:t>chroma</w:t>
      </w:r>
      <w:proofErr w:type="spellEnd"/>
      <w:r>
        <w:rPr>
          <w:lang w:val="en-CA"/>
        </w:rPr>
        <w:t xml:space="preserve"> format. </w:t>
      </w:r>
      <w:r>
        <w:rPr>
          <w:lang w:val="en-CA"/>
        </w:rPr>
        <w:t xml:space="preserve">And the proposed method reduces the </w:t>
      </w:r>
      <w:r w:rsidR="00410FBF">
        <w:rPr>
          <w:lang w:val="en-CA"/>
        </w:rPr>
        <w:t xml:space="preserve">number of </w:t>
      </w:r>
      <w:r>
        <w:rPr>
          <w:lang w:val="en-CA"/>
        </w:rPr>
        <w:t xml:space="preserve">cases for </w:t>
      </w:r>
      <w:proofErr w:type="spellStart"/>
      <w:r>
        <w:rPr>
          <w:lang w:val="en-CA"/>
        </w:rPr>
        <w:t>chroma</w:t>
      </w:r>
      <w:proofErr w:type="spellEnd"/>
      <w:r>
        <w:rPr>
          <w:lang w:val="en-CA"/>
        </w:rPr>
        <w:t xml:space="preserve"> boundary filtering. </w:t>
      </w:r>
      <w:r>
        <w:rPr>
          <w:lang w:val="en-CA"/>
        </w:rPr>
        <w:t>The simulation results report that the proposed method achieves 1.5% and 1.3% BD-rate savings for mixed content RGB 1440p and 1080P respectively against the SCM2.0 anchor in the full frame intra BC test condition.</w:t>
      </w:r>
    </w:p>
    <w:p w14:paraId="303BC770" w14:textId="77777777" w:rsidR="009E7491" w:rsidRPr="005B217D" w:rsidRDefault="009E7491" w:rsidP="009E7491">
      <w:pPr>
        <w:pStyle w:val="Heading1"/>
        <w:rPr>
          <w:lang w:val="en-CA"/>
        </w:rPr>
      </w:pPr>
      <w:r w:rsidRPr="005B217D">
        <w:rPr>
          <w:lang w:val="en-CA"/>
        </w:rPr>
        <w:t>Patent rights declaration(s)</w:t>
      </w:r>
    </w:p>
    <w:p w14:paraId="005EF0C1" w14:textId="77777777" w:rsidR="009E7491" w:rsidRPr="005B217D" w:rsidRDefault="009E7491" w:rsidP="009E7491">
      <w:pPr>
        <w:jc w:val="both"/>
        <w:rPr>
          <w:szCs w:val="22"/>
          <w:lang w:val="en-CA"/>
        </w:rPr>
      </w:pPr>
      <w:r>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5546C027" w14:textId="77777777" w:rsidR="009E7491" w:rsidRDefault="009E7491" w:rsidP="00F83FC0">
      <w:pPr>
        <w:pStyle w:val="Heading1"/>
        <w:rPr>
          <w:lang w:val="en-CA"/>
        </w:rPr>
      </w:pPr>
      <w:r>
        <w:rPr>
          <w:lang w:val="en-CA"/>
        </w:rPr>
        <w:t>References</w:t>
      </w:r>
    </w:p>
    <w:p w14:paraId="22C7E316" w14:textId="77777777" w:rsidR="00A9509F" w:rsidRDefault="00A9509F" w:rsidP="00A9509F">
      <w:pPr>
        <w:numPr>
          <w:ilvl w:val="0"/>
          <w:numId w:val="15"/>
        </w:numPr>
      </w:pPr>
      <w:r>
        <w:t>B. Li, J. Xu</w:t>
      </w:r>
      <w:r w:rsidRPr="00006630">
        <w:t>, X. Zhang, R. Cohen</w:t>
      </w:r>
      <w:r>
        <w:t>, “</w:t>
      </w:r>
      <w:r w:rsidRPr="00006630">
        <w:t>CE9: Result of Test A.2</w:t>
      </w:r>
      <w:r>
        <w:t>”, JCTVC-S0082</w:t>
      </w:r>
    </w:p>
    <w:p w14:paraId="4393F7A3" w14:textId="77777777" w:rsidR="00A9509F" w:rsidRDefault="00A9509F" w:rsidP="00A9509F">
      <w:pPr>
        <w:numPr>
          <w:ilvl w:val="0"/>
          <w:numId w:val="15"/>
        </w:numPr>
      </w:pPr>
      <w:r w:rsidRPr="00006630">
        <w:lastRenderedPageBreak/>
        <w:t>X. Zhang, K. Zhang, J. An, H. Huang, S. Lei</w:t>
      </w:r>
      <w:r>
        <w:t>, “</w:t>
      </w:r>
      <w:r w:rsidRPr="00006630">
        <w:t>CE9 Test A.1: Optionally disabling the usage of the intra boundary filters</w:t>
      </w:r>
      <w:r>
        <w:t>”, JCTVC-S0102</w:t>
      </w:r>
    </w:p>
    <w:p w14:paraId="23C9E506" w14:textId="1E8FF9AA" w:rsidR="007374B3" w:rsidRPr="00A9509F" w:rsidRDefault="007374B3" w:rsidP="00A9509F">
      <w:pPr>
        <w:numPr>
          <w:ilvl w:val="0"/>
          <w:numId w:val="15"/>
        </w:numPr>
      </w:pPr>
      <w:r w:rsidRPr="00BC603A">
        <w:t xml:space="preserve">H. Yu, R. Cohen, K. Rapaka, </w:t>
      </w:r>
      <w:r w:rsidR="00E165BF">
        <w:t xml:space="preserve">and </w:t>
      </w:r>
      <w:r w:rsidRPr="00BC603A">
        <w:t>J. Xu</w:t>
      </w:r>
      <w:r>
        <w:t>, “</w:t>
      </w:r>
      <w:r w:rsidRPr="00BC603A">
        <w:t>Common conditions for screen content coding tests</w:t>
      </w:r>
      <w:r w:rsidR="00A5666B">
        <w:t>,</w:t>
      </w:r>
      <w:r>
        <w:t>”</w:t>
      </w:r>
      <w:r w:rsidR="00677911">
        <w:t xml:space="preserve"> </w:t>
      </w:r>
      <w:r>
        <w:t xml:space="preserve">JCTVC-R1015, </w:t>
      </w:r>
      <w:r w:rsidRPr="00A9509F">
        <w:rPr>
          <w:lang w:val="en-CA"/>
        </w:rPr>
        <w:t>Sapporo, Japan, June 2014.</w:t>
      </w:r>
    </w:p>
    <w:p w14:paraId="1363ECAD" w14:textId="77777777" w:rsidR="009E7491" w:rsidRPr="009E7491" w:rsidRDefault="009E7491" w:rsidP="009E7491">
      <w:pPr>
        <w:rPr>
          <w:lang w:val="en-CA"/>
        </w:rPr>
      </w:pPr>
    </w:p>
    <w:p w14:paraId="7B7B65FC" w14:textId="77777777"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A6379" w14:textId="77777777" w:rsidR="00233DA5" w:rsidRDefault="00233DA5">
      <w:r>
        <w:separator/>
      </w:r>
    </w:p>
  </w:endnote>
  <w:endnote w:type="continuationSeparator" w:id="0">
    <w:p w14:paraId="0F6AB8C8" w14:textId="77777777" w:rsidR="00233DA5" w:rsidRDefault="0023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C593A" w14:textId="77777777" w:rsidR="00DC4FE4" w:rsidRDefault="00DC4FE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10FBF">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E12F4">
      <w:rPr>
        <w:rStyle w:val="PageNumber"/>
        <w:noProof/>
      </w:rPr>
      <w:t>2014-10-07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0FF3A" w14:textId="77777777" w:rsidR="00233DA5" w:rsidRDefault="00233DA5">
      <w:r>
        <w:separator/>
      </w:r>
    </w:p>
  </w:footnote>
  <w:footnote w:type="continuationSeparator" w:id="0">
    <w:p w14:paraId="026998F1" w14:textId="77777777" w:rsidR="00233DA5" w:rsidRDefault="00233D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A51DC"/>
    <w:multiLevelType w:val="hybridMultilevel"/>
    <w:tmpl w:val="61825272"/>
    <w:lvl w:ilvl="0" w:tplc="135033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804E91"/>
    <w:multiLevelType w:val="hybridMultilevel"/>
    <w:tmpl w:val="C742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3B6714"/>
    <w:multiLevelType w:val="hybridMultilevel"/>
    <w:tmpl w:val="8A76527A"/>
    <w:lvl w:ilvl="0" w:tplc="9C76D3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D2D2952"/>
    <w:multiLevelType w:val="hybridMultilevel"/>
    <w:tmpl w:val="F058022C"/>
    <w:lvl w:ilvl="0" w:tplc="85BCF7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8"/>
  </w:num>
  <w:num w:numId="5">
    <w:abstractNumId w:val="9"/>
  </w:num>
  <w:num w:numId="6">
    <w:abstractNumId w:val="6"/>
  </w:num>
  <w:num w:numId="7">
    <w:abstractNumId w:val="7"/>
  </w:num>
  <w:num w:numId="8">
    <w:abstractNumId w:val="6"/>
  </w:num>
  <w:num w:numId="9">
    <w:abstractNumId w:val="1"/>
  </w:num>
  <w:num w:numId="10">
    <w:abstractNumId w:val="5"/>
  </w:num>
  <w:num w:numId="11">
    <w:abstractNumId w:val="3"/>
  </w:num>
  <w:num w:numId="12">
    <w:abstractNumId w:val="4"/>
  </w:num>
  <w:num w:numId="13">
    <w:abstractNumId w:val="10"/>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56723"/>
    <w:rsid w:val="00065039"/>
    <w:rsid w:val="00066E35"/>
    <w:rsid w:val="0007614F"/>
    <w:rsid w:val="00077C42"/>
    <w:rsid w:val="000808D1"/>
    <w:rsid w:val="000A3176"/>
    <w:rsid w:val="000A7EF5"/>
    <w:rsid w:val="000B1C6B"/>
    <w:rsid w:val="000B3675"/>
    <w:rsid w:val="000B4FF9"/>
    <w:rsid w:val="000C09AC"/>
    <w:rsid w:val="000E00F3"/>
    <w:rsid w:val="000F158C"/>
    <w:rsid w:val="00102F3D"/>
    <w:rsid w:val="00103AEE"/>
    <w:rsid w:val="00110F69"/>
    <w:rsid w:val="0011789C"/>
    <w:rsid w:val="00124E38"/>
    <w:rsid w:val="0012580B"/>
    <w:rsid w:val="00131F90"/>
    <w:rsid w:val="0013526E"/>
    <w:rsid w:val="00146152"/>
    <w:rsid w:val="0016543C"/>
    <w:rsid w:val="00170A6D"/>
    <w:rsid w:val="00171371"/>
    <w:rsid w:val="00175A24"/>
    <w:rsid w:val="00177E1A"/>
    <w:rsid w:val="00187E58"/>
    <w:rsid w:val="001A1CF6"/>
    <w:rsid w:val="001A297E"/>
    <w:rsid w:val="001A368E"/>
    <w:rsid w:val="001A4169"/>
    <w:rsid w:val="001A7329"/>
    <w:rsid w:val="001A792F"/>
    <w:rsid w:val="001B4DE3"/>
    <w:rsid w:val="001B4E28"/>
    <w:rsid w:val="001B7F4B"/>
    <w:rsid w:val="001C1178"/>
    <w:rsid w:val="001C3525"/>
    <w:rsid w:val="001D1BD2"/>
    <w:rsid w:val="001E02BE"/>
    <w:rsid w:val="001E3B37"/>
    <w:rsid w:val="001F2594"/>
    <w:rsid w:val="002008D9"/>
    <w:rsid w:val="002046CE"/>
    <w:rsid w:val="002055A6"/>
    <w:rsid w:val="00206460"/>
    <w:rsid w:val="002069B4"/>
    <w:rsid w:val="002118D5"/>
    <w:rsid w:val="00215DFC"/>
    <w:rsid w:val="00220F8A"/>
    <w:rsid w:val="002212DF"/>
    <w:rsid w:val="00222CD4"/>
    <w:rsid w:val="00225016"/>
    <w:rsid w:val="002264A6"/>
    <w:rsid w:val="00227BA7"/>
    <w:rsid w:val="0023011C"/>
    <w:rsid w:val="00233DA5"/>
    <w:rsid w:val="002375C1"/>
    <w:rsid w:val="00263398"/>
    <w:rsid w:val="00275BCF"/>
    <w:rsid w:val="00291E36"/>
    <w:rsid w:val="00292257"/>
    <w:rsid w:val="00294A51"/>
    <w:rsid w:val="002967DF"/>
    <w:rsid w:val="002A54E0"/>
    <w:rsid w:val="002B1595"/>
    <w:rsid w:val="002B191D"/>
    <w:rsid w:val="002B5BBE"/>
    <w:rsid w:val="002B73A7"/>
    <w:rsid w:val="002D0AF6"/>
    <w:rsid w:val="002E0F2A"/>
    <w:rsid w:val="002E12F4"/>
    <w:rsid w:val="002E34AB"/>
    <w:rsid w:val="002F164D"/>
    <w:rsid w:val="00306206"/>
    <w:rsid w:val="00317D85"/>
    <w:rsid w:val="00324087"/>
    <w:rsid w:val="00327C56"/>
    <w:rsid w:val="0033151C"/>
    <w:rsid w:val="003315A1"/>
    <w:rsid w:val="00334184"/>
    <w:rsid w:val="003373EC"/>
    <w:rsid w:val="00342FF4"/>
    <w:rsid w:val="00345D81"/>
    <w:rsid w:val="00346148"/>
    <w:rsid w:val="003669EA"/>
    <w:rsid w:val="003706CC"/>
    <w:rsid w:val="00377710"/>
    <w:rsid w:val="00387824"/>
    <w:rsid w:val="0039074E"/>
    <w:rsid w:val="003A2D8E"/>
    <w:rsid w:val="003A7CE6"/>
    <w:rsid w:val="003C20E4"/>
    <w:rsid w:val="003E6F90"/>
    <w:rsid w:val="003F33A9"/>
    <w:rsid w:val="003F5D0F"/>
    <w:rsid w:val="0040616D"/>
    <w:rsid w:val="00410FBF"/>
    <w:rsid w:val="00414101"/>
    <w:rsid w:val="004234F0"/>
    <w:rsid w:val="00433DDB"/>
    <w:rsid w:val="00434454"/>
    <w:rsid w:val="00437619"/>
    <w:rsid w:val="004500DF"/>
    <w:rsid w:val="00450256"/>
    <w:rsid w:val="0045089D"/>
    <w:rsid w:val="004537B9"/>
    <w:rsid w:val="00465A1E"/>
    <w:rsid w:val="004808CB"/>
    <w:rsid w:val="0048580D"/>
    <w:rsid w:val="00494561"/>
    <w:rsid w:val="004A2A63"/>
    <w:rsid w:val="004B210C"/>
    <w:rsid w:val="004D405F"/>
    <w:rsid w:val="004E1256"/>
    <w:rsid w:val="004E4F4F"/>
    <w:rsid w:val="004E6789"/>
    <w:rsid w:val="004F61E3"/>
    <w:rsid w:val="00502E10"/>
    <w:rsid w:val="0051015C"/>
    <w:rsid w:val="005130F8"/>
    <w:rsid w:val="00516CF1"/>
    <w:rsid w:val="00523003"/>
    <w:rsid w:val="00526362"/>
    <w:rsid w:val="005309FF"/>
    <w:rsid w:val="00531AE9"/>
    <w:rsid w:val="00545DAC"/>
    <w:rsid w:val="00550A66"/>
    <w:rsid w:val="00567EC7"/>
    <w:rsid w:val="00570013"/>
    <w:rsid w:val="005801A2"/>
    <w:rsid w:val="005952A5"/>
    <w:rsid w:val="00595F91"/>
    <w:rsid w:val="00596C23"/>
    <w:rsid w:val="005A33A1"/>
    <w:rsid w:val="005B217D"/>
    <w:rsid w:val="005C2512"/>
    <w:rsid w:val="005C385F"/>
    <w:rsid w:val="005E1AC6"/>
    <w:rsid w:val="005F22AA"/>
    <w:rsid w:val="005F59E9"/>
    <w:rsid w:val="005F6F1B"/>
    <w:rsid w:val="00624B33"/>
    <w:rsid w:val="0063041A"/>
    <w:rsid w:val="00630AA2"/>
    <w:rsid w:val="00646707"/>
    <w:rsid w:val="00662E58"/>
    <w:rsid w:val="00664DCF"/>
    <w:rsid w:val="00677911"/>
    <w:rsid w:val="00686818"/>
    <w:rsid w:val="006B6380"/>
    <w:rsid w:val="006C5D39"/>
    <w:rsid w:val="006D0A43"/>
    <w:rsid w:val="006D6D9B"/>
    <w:rsid w:val="006E2810"/>
    <w:rsid w:val="006E5417"/>
    <w:rsid w:val="007023DE"/>
    <w:rsid w:val="007071ED"/>
    <w:rsid w:val="00712F60"/>
    <w:rsid w:val="00715B32"/>
    <w:rsid w:val="00720E3B"/>
    <w:rsid w:val="0072477F"/>
    <w:rsid w:val="007374B3"/>
    <w:rsid w:val="007409C9"/>
    <w:rsid w:val="0074393F"/>
    <w:rsid w:val="00745F6B"/>
    <w:rsid w:val="00746548"/>
    <w:rsid w:val="00750C36"/>
    <w:rsid w:val="0075585E"/>
    <w:rsid w:val="00770571"/>
    <w:rsid w:val="007768FF"/>
    <w:rsid w:val="007824D3"/>
    <w:rsid w:val="00796EE3"/>
    <w:rsid w:val="007A7D29"/>
    <w:rsid w:val="007B4AB8"/>
    <w:rsid w:val="007C00FC"/>
    <w:rsid w:val="007C42B3"/>
    <w:rsid w:val="007D374B"/>
    <w:rsid w:val="007E01A3"/>
    <w:rsid w:val="007F1F8B"/>
    <w:rsid w:val="007F54DC"/>
    <w:rsid w:val="007F67A1"/>
    <w:rsid w:val="00806261"/>
    <w:rsid w:val="00811C05"/>
    <w:rsid w:val="008206C8"/>
    <w:rsid w:val="008334E1"/>
    <w:rsid w:val="00833F9B"/>
    <w:rsid w:val="0086387C"/>
    <w:rsid w:val="00874A6C"/>
    <w:rsid w:val="00876C65"/>
    <w:rsid w:val="00884907"/>
    <w:rsid w:val="008A4B4C"/>
    <w:rsid w:val="008C239F"/>
    <w:rsid w:val="008E480C"/>
    <w:rsid w:val="008F162A"/>
    <w:rsid w:val="008F1F48"/>
    <w:rsid w:val="00907757"/>
    <w:rsid w:val="00917571"/>
    <w:rsid w:val="009212B0"/>
    <w:rsid w:val="00921FA1"/>
    <w:rsid w:val="009234A5"/>
    <w:rsid w:val="00933453"/>
    <w:rsid w:val="009336F7"/>
    <w:rsid w:val="0093636C"/>
    <w:rsid w:val="009374A7"/>
    <w:rsid w:val="00955F6D"/>
    <w:rsid w:val="009600BA"/>
    <w:rsid w:val="0098551D"/>
    <w:rsid w:val="0099518F"/>
    <w:rsid w:val="009A523D"/>
    <w:rsid w:val="009B02A1"/>
    <w:rsid w:val="009C1E82"/>
    <w:rsid w:val="009E7491"/>
    <w:rsid w:val="009F496B"/>
    <w:rsid w:val="00A01439"/>
    <w:rsid w:val="00A02E61"/>
    <w:rsid w:val="00A05CFF"/>
    <w:rsid w:val="00A13048"/>
    <w:rsid w:val="00A3215A"/>
    <w:rsid w:val="00A509EC"/>
    <w:rsid w:val="00A5666B"/>
    <w:rsid w:val="00A56B97"/>
    <w:rsid w:val="00A6093D"/>
    <w:rsid w:val="00A767DC"/>
    <w:rsid w:val="00A76A6D"/>
    <w:rsid w:val="00A83253"/>
    <w:rsid w:val="00A833CE"/>
    <w:rsid w:val="00A930A6"/>
    <w:rsid w:val="00A9509F"/>
    <w:rsid w:val="00AA6E84"/>
    <w:rsid w:val="00AD2471"/>
    <w:rsid w:val="00AD7680"/>
    <w:rsid w:val="00AD79C2"/>
    <w:rsid w:val="00AE341B"/>
    <w:rsid w:val="00AF5D1D"/>
    <w:rsid w:val="00B03BBE"/>
    <w:rsid w:val="00B07CA7"/>
    <w:rsid w:val="00B1279A"/>
    <w:rsid w:val="00B40E74"/>
    <w:rsid w:val="00B4194A"/>
    <w:rsid w:val="00B5222E"/>
    <w:rsid w:val="00B53179"/>
    <w:rsid w:val="00B57FF5"/>
    <w:rsid w:val="00B61C96"/>
    <w:rsid w:val="00B66739"/>
    <w:rsid w:val="00B73A2A"/>
    <w:rsid w:val="00B94B06"/>
    <w:rsid w:val="00B94C28"/>
    <w:rsid w:val="00BA0445"/>
    <w:rsid w:val="00BA4535"/>
    <w:rsid w:val="00BB2C66"/>
    <w:rsid w:val="00BC10BA"/>
    <w:rsid w:val="00BC3570"/>
    <w:rsid w:val="00BC5AFD"/>
    <w:rsid w:val="00C02AD8"/>
    <w:rsid w:val="00C04533"/>
    <w:rsid w:val="00C04F43"/>
    <w:rsid w:val="00C0609D"/>
    <w:rsid w:val="00C1144E"/>
    <w:rsid w:val="00C115AB"/>
    <w:rsid w:val="00C26CCB"/>
    <w:rsid w:val="00C30249"/>
    <w:rsid w:val="00C3723B"/>
    <w:rsid w:val="00C42466"/>
    <w:rsid w:val="00C54BEE"/>
    <w:rsid w:val="00C606C9"/>
    <w:rsid w:val="00C80288"/>
    <w:rsid w:val="00C84003"/>
    <w:rsid w:val="00C90650"/>
    <w:rsid w:val="00C97047"/>
    <w:rsid w:val="00C97D78"/>
    <w:rsid w:val="00CB3282"/>
    <w:rsid w:val="00CC2AAE"/>
    <w:rsid w:val="00CC5A42"/>
    <w:rsid w:val="00CD0EAB"/>
    <w:rsid w:val="00CE5E02"/>
    <w:rsid w:val="00CF03BA"/>
    <w:rsid w:val="00CF34DB"/>
    <w:rsid w:val="00CF558F"/>
    <w:rsid w:val="00D073E2"/>
    <w:rsid w:val="00D10CDE"/>
    <w:rsid w:val="00D158C6"/>
    <w:rsid w:val="00D36F19"/>
    <w:rsid w:val="00D446EC"/>
    <w:rsid w:val="00D51BF0"/>
    <w:rsid w:val="00D522B1"/>
    <w:rsid w:val="00D55942"/>
    <w:rsid w:val="00D807BF"/>
    <w:rsid w:val="00D82FCC"/>
    <w:rsid w:val="00DA17FC"/>
    <w:rsid w:val="00DA7887"/>
    <w:rsid w:val="00DB2C26"/>
    <w:rsid w:val="00DC4FE4"/>
    <w:rsid w:val="00DD5E5A"/>
    <w:rsid w:val="00DE6B43"/>
    <w:rsid w:val="00E0418F"/>
    <w:rsid w:val="00E11923"/>
    <w:rsid w:val="00E165BF"/>
    <w:rsid w:val="00E262D4"/>
    <w:rsid w:val="00E31303"/>
    <w:rsid w:val="00E36250"/>
    <w:rsid w:val="00E54511"/>
    <w:rsid w:val="00E61DAC"/>
    <w:rsid w:val="00E72B80"/>
    <w:rsid w:val="00E75FE3"/>
    <w:rsid w:val="00E80D12"/>
    <w:rsid w:val="00E86C4C"/>
    <w:rsid w:val="00EA5AE0"/>
    <w:rsid w:val="00EB7AB1"/>
    <w:rsid w:val="00EE7CD8"/>
    <w:rsid w:val="00EF48CC"/>
    <w:rsid w:val="00F01B87"/>
    <w:rsid w:val="00F216E0"/>
    <w:rsid w:val="00F4246D"/>
    <w:rsid w:val="00F573F4"/>
    <w:rsid w:val="00F61F14"/>
    <w:rsid w:val="00F676C9"/>
    <w:rsid w:val="00F73032"/>
    <w:rsid w:val="00F81266"/>
    <w:rsid w:val="00F83FC0"/>
    <w:rsid w:val="00F848FC"/>
    <w:rsid w:val="00F9282A"/>
    <w:rsid w:val="00F96BAD"/>
    <w:rsid w:val="00FA139D"/>
    <w:rsid w:val="00FA7FF1"/>
    <w:rsid w:val="00FB0E84"/>
    <w:rsid w:val="00FB7A43"/>
    <w:rsid w:val="00FC20CB"/>
    <w:rsid w:val="00FD01C2"/>
    <w:rsid w:val="00FF0CE3"/>
    <w:rsid w:val="00FF1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35A31"/>
  <w15:chartTrackingRefBased/>
  <w15:docId w15:val="{C7D8A4B4-BE36-4503-968C-A4E19F27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basedOn w:val="DefaultParagraphFont"/>
    <w:rsid w:val="005309FF"/>
    <w:rPr>
      <w:sz w:val="16"/>
      <w:szCs w:val="16"/>
    </w:rPr>
  </w:style>
  <w:style w:type="paragraph" w:styleId="CommentText">
    <w:name w:val="annotation text"/>
    <w:basedOn w:val="Normal"/>
    <w:link w:val="CommentTextChar"/>
    <w:rsid w:val="005309FF"/>
    <w:rPr>
      <w:sz w:val="20"/>
    </w:rPr>
  </w:style>
  <w:style w:type="character" w:customStyle="1" w:styleId="CommentTextChar">
    <w:name w:val="Comment Text Char"/>
    <w:basedOn w:val="DefaultParagraphFont"/>
    <w:link w:val="CommentText"/>
    <w:rsid w:val="005309FF"/>
    <w:rPr>
      <w:lang w:eastAsia="en-US"/>
    </w:rPr>
  </w:style>
  <w:style w:type="paragraph" w:styleId="CommentSubject">
    <w:name w:val="annotation subject"/>
    <w:basedOn w:val="CommentText"/>
    <w:next w:val="CommentText"/>
    <w:link w:val="CommentSubjectChar"/>
    <w:rsid w:val="005309FF"/>
    <w:rPr>
      <w:b/>
      <w:bCs/>
    </w:rPr>
  </w:style>
  <w:style w:type="character" w:customStyle="1" w:styleId="CommentSubjectChar">
    <w:name w:val="Comment Subject Char"/>
    <w:basedOn w:val="CommentTextChar"/>
    <w:link w:val="CommentSubject"/>
    <w:rsid w:val="005309FF"/>
    <w:rPr>
      <w:b/>
      <w:bCs/>
      <w:lang w:eastAsia="en-US"/>
    </w:rPr>
  </w:style>
  <w:style w:type="paragraph" w:styleId="ListParagraph">
    <w:name w:val="List Paragraph"/>
    <w:basedOn w:val="Normal"/>
    <w:uiPriority w:val="34"/>
    <w:qFormat/>
    <w:rsid w:val="00165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85577">
      <w:bodyDiv w:val="1"/>
      <w:marLeft w:val="0"/>
      <w:marRight w:val="0"/>
      <w:marTop w:val="0"/>
      <w:marBottom w:val="0"/>
      <w:divBdr>
        <w:top w:val="none" w:sz="0" w:space="0" w:color="auto"/>
        <w:left w:val="none" w:sz="0" w:space="0" w:color="auto"/>
        <w:bottom w:val="none" w:sz="0" w:space="0" w:color="auto"/>
        <w:right w:val="none" w:sz="0" w:space="0" w:color="auto"/>
      </w:divBdr>
    </w:div>
    <w:div w:id="890457189">
      <w:bodyDiv w:val="1"/>
      <w:marLeft w:val="0"/>
      <w:marRight w:val="0"/>
      <w:marTop w:val="0"/>
      <w:marBottom w:val="0"/>
      <w:divBdr>
        <w:top w:val="none" w:sz="0" w:space="0" w:color="auto"/>
        <w:left w:val="none" w:sz="0" w:space="0" w:color="auto"/>
        <w:bottom w:val="none" w:sz="0" w:space="0" w:color="auto"/>
        <w:right w:val="none" w:sz="0" w:space="0" w:color="auto"/>
      </w:divBdr>
    </w:div>
    <w:div w:id="1410032999">
      <w:bodyDiv w:val="1"/>
      <w:marLeft w:val="0"/>
      <w:marRight w:val="0"/>
      <w:marTop w:val="0"/>
      <w:marBottom w:val="0"/>
      <w:divBdr>
        <w:top w:val="none" w:sz="0" w:space="0" w:color="auto"/>
        <w:left w:val="none" w:sz="0" w:space="0" w:color="auto"/>
        <w:bottom w:val="none" w:sz="0" w:space="0" w:color="auto"/>
        <w:right w:val="none" w:sz="0" w:space="0" w:color="auto"/>
      </w:divBdr>
    </w:div>
    <w:div w:id="1551839967">
      <w:bodyDiv w:val="1"/>
      <w:marLeft w:val="0"/>
      <w:marRight w:val="0"/>
      <w:marTop w:val="0"/>
      <w:marBottom w:val="0"/>
      <w:divBdr>
        <w:top w:val="none" w:sz="0" w:space="0" w:color="auto"/>
        <w:left w:val="none" w:sz="0" w:space="0" w:color="auto"/>
        <w:bottom w:val="none" w:sz="0" w:space="0" w:color="auto"/>
        <w:right w:val="none" w:sz="0" w:space="0" w:color="auto"/>
      </w:divBdr>
    </w:div>
    <w:div w:id="157261366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441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ajanj@qti.qualcomm.com" TargetMode="External"/><Relationship Id="rId4" Type="http://schemas.openxmlformats.org/officeDocument/2006/relationships/webSettings" Target="webSettings.xml"/><Relationship Id="rId9" Type="http://schemas.openxmlformats.org/officeDocument/2006/relationships/hyperlink" Target="mailto:fzou@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815</Words>
  <Characters>4649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5454</CharactersWithSpaces>
  <SharedDoc>false</SharedDoc>
  <HLinks>
    <vt:vector size="12" baseType="variant">
      <vt:variant>
        <vt:i4>5898286</vt:i4>
      </vt:variant>
      <vt:variant>
        <vt:i4>3</vt:i4>
      </vt:variant>
      <vt:variant>
        <vt:i4>0</vt:i4>
      </vt:variant>
      <vt:variant>
        <vt:i4>5</vt:i4>
      </vt:variant>
      <vt:variant>
        <vt:lpwstr>mailto:cheny@qti.qualcomm.com</vt:lpwstr>
      </vt:variant>
      <vt:variant>
        <vt:lpwstr/>
      </vt:variant>
      <vt:variant>
        <vt:i4>6553602</vt:i4>
      </vt:variant>
      <vt:variant>
        <vt:i4>0</vt:i4>
      </vt:variant>
      <vt:variant>
        <vt:i4>0</vt:i4>
      </vt:variant>
      <vt:variant>
        <vt:i4>5</vt:i4>
      </vt:variant>
      <vt:variant>
        <vt:lpwstr>mailto:fzou@qti.qualcomm.com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Feng Zou</dc:creator>
  <cp:keywords>JCT-VC, MPEG, VCEG</cp:keywords>
  <cp:lastModifiedBy>Zou, Feng</cp:lastModifiedBy>
  <cp:revision>6</cp:revision>
  <cp:lastPrinted>2014-10-07T07:37:00Z</cp:lastPrinted>
  <dcterms:created xsi:type="dcterms:W3CDTF">2014-10-08T03:07:00Z</dcterms:created>
  <dcterms:modified xsi:type="dcterms:W3CDTF">2014-10-09T18:59:00Z</dcterms:modified>
</cp:coreProperties>
</file>