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6F7A6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A76A7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A76A77">
              <w:rPr>
                <w:lang w:val="en-CA"/>
              </w:rPr>
              <w:t>-</w:t>
            </w:r>
            <w:r w:rsidR="0055488A" w:rsidRPr="00A76A77">
              <w:rPr>
                <w:lang w:val="en-CA"/>
              </w:rPr>
              <w:t>R0</w:t>
            </w:r>
            <w:r w:rsidR="00A76A77" w:rsidRPr="00A76A77">
              <w:rPr>
                <w:lang w:val="en-CA"/>
              </w:rPr>
              <w:t>162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9B2C58" w:rsidP="00A74D0B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253D8C">
              <w:rPr>
                <w:b/>
                <w:szCs w:val="22"/>
              </w:rPr>
              <w:t>S</w:t>
            </w:r>
            <w:r w:rsidR="00897AE0">
              <w:rPr>
                <w:b/>
                <w:szCs w:val="22"/>
              </w:rPr>
              <w:t>C</w:t>
            </w:r>
            <w:r w:rsidR="00253D8C">
              <w:rPr>
                <w:b/>
                <w:szCs w:val="22"/>
              </w:rPr>
              <w:t>CE1</w:t>
            </w:r>
            <w:r w:rsidR="00D17D3E">
              <w:rPr>
                <w:b/>
                <w:szCs w:val="22"/>
              </w:rPr>
              <w:t xml:space="preserve">: </w:t>
            </w:r>
            <w:r w:rsidR="00A74D0B">
              <w:rPr>
                <w:b/>
                <w:szCs w:val="22"/>
              </w:rPr>
              <w:t>I</w:t>
            </w:r>
            <w:r w:rsidR="00897AE0">
              <w:rPr>
                <w:b/>
                <w:szCs w:val="22"/>
              </w:rPr>
              <w:t xml:space="preserve">ntra block copy </w:t>
            </w:r>
            <w:r w:rsidR="00A74D0B">
              <w:rPr>
                <w:b/>
                <w:szCs w:val="22"/>
              </w:rPr>
              <w:t>hash search enhancement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A74D0B">
              <w:rPr>
                <w:szCs w:val="22"/>
              </w:rPr>
              <w:t>,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4F5D07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575A5D">
              <w:rPr>
                <w:szCs w:val="22"/>
              </w:rPr>
              <w:t>/-4830/-4803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4F5D07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4F5D07">
              <w:rPr>
                <w:rStyle w:val="Hyperlink"/>
                <w:szCs w:val="22"/>
                <w:lang w:val="en-CA"/>
              </w:rPr>
              <w:t xml:space="preserve"> </w:t>
            </w:r>
            <w:hyperlink r:id="rId13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</w:t>
            </w:r>
            <w:bookmarkStart w:id="0" w:name="_GoBack"/>
            <w:bookmarkEnd w:id="0"/>
            <w:r w:rsidRPr="00367021">
              <w:rPr>
                <w:szCs w:val="22"/>
              </w:rPr>
              <w:t xml:space="preserve">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</w:t>
      </w:r>
      <w:r w:rsidR="00CB2B22">
        <w:rPr>
          <w:rFonts w:eastAsia="Malgun Gothic"/>
          <w:kern w:val="2"/>
        </w:rPr>
        <w:t xml:space="preserve">proposes </w:t>
      </w:r>
      <w:r w:rsidR="00F51F5C">
        <w:rPr>
          <w:rFonts w:eastAsia="Malgun Gothic"/>
          <w:kern w:val="2"/>
        </w:rPr>
        <w:t xml:space="preserve">a refinement </w:t>
      </w:r>
      <w:r w:rsidR="00052AB6">
        <w:rPr>
          <w:rFonts w:eastAsia="Malgun Gothic"/>
          <w:kern w:val="2"/>
        </w:rPr>
        <w:t xml:space="preserve">with </w:t>
      </w:r>
      <w:proofErr w:type="spellStart"/>
      <w:r w:rsidR="00052AB6">
        <w:rPr>
          <w:rFonts w:eastAsia="Malgun Gothic"/>
          <w:kern w:val="2"/>
        </w:rPr>
        <w:t>chroma</w:t>
      </w:r>
      <w:proofErr w:type="spellEnd"/>
      <w:r w:rsidR="00052AB6">
        <w:rPr>
          <w:rFonts w:eastAsia="Malgun Gothic"/>
          <w:kern w:val="2"/>
        </w:rPr>
        <w:t xml:space="preserve"> components </w:t>
      </w:r>
      <w:r w:rsidR="00F51F5C">
        <w:rPr>
          <w:rFonts w:eastAsia="Malgun Gothic"/>
          <w:kern w:val="2"/>
        </w:rPr>
        <w:t>for intra block copy hash search.</w:t>
      </w:r>
      <w:r w:rsidR="00052AB6">
        <w:rPr>
          <w:rFonts w:eastAsia="Malgun Gothic"/>
          <w:kern w:val="2"/>
        </w:rPr>
        <w:t xml:space="preserve"> In SCM-1.0, the BV refinement with </w:t>
      </w:r>
      <w:proofErr w:type="spellStart"/>
      <w:r w:rsidR="00052AB6">
        <w:rPr>
          <w:rFonts w:eastAsia="Malgun Gothic"/>
          <w:kern w:val="2"/>
        </w:rPr>
        <w:t>chroma</w:t>
      </w:r>
      <w:proofErr w:type="spellEnd"/>
      <w:r w:rsidR="00052AB6">
        <w:rPr>
          <w:rFonts w:eastAsia="Malgun Gothic"/>
          <w:kern w:val="2"/>
        </w:rPr>
        <w:t xml:space="preserve"> components is only applied in normal BV search, and is not applied in hash search for 8x8 </w:t>
      </w:r>
      <w:r w:rsidR="00372E55">
        <w:rPr>
          <w:rFonts w:eastAsia="Malgun Gothic"/>
          <w:kern w:val="2"/>
        </w:rPr>
        <w:t xml:space="preserve">CU </w:t>
      </w:r>
      <w:proofErr w:type="spellStart"/>
      <w:r w:rsidR="000A405B">
        <w:rPr>
          <w:rFonts w:eastAsia="Malgun Gothic"/>
          <w:kern w:val="2"/>
        </w:rPr>
        <w:t>IntraBC</w:t>
      </w:r>
      <w:proofErr w:type="spellEnd"/>
      <w:r w:rsidR="00052AB6">
        <w:rPr>
          <w:rFonts w:eastAsia="Malgun Gothic"/>
          <w:kern w:val="2"/>
        </w:rPr>
        <w:t xml:space="preserve"> </w:t>
      </w:r>
      <w:r w:rsidR="00372E55">
        <w:rPr>
          <w:rFonts w:eastAsia="Malgun Gothic"/>
          <w:kern w:val="2"/>
        </w:rPr>
        <w:t>search</w:t>
      </w:r>
      <w:r w:rsidR="00052AB6">
        <w:rPr>
          <w:rFonts w:eastAsia="Malgun Gothic"/>
          <w:kern w:val="2"/>
        </w:rPr>
        <w:t>.</w:t>
      </w:r>
      <w:r w:rsidR="00B834FD">
        <w:rPr>
          <w:rFonts w:eastAsia="Malgun Gothic"/>
          <w:kern w:val="2"/>
        </w:rPr>
        <w:t xml:space="preserve"> </w:t>
      </w:r>
      <w:r w:rsidR="00052AB6">
        <w:rPr>
          <w:rFonts w:eastAsia="Malgun Gothic"/>
          <w:kern w:val="2"/>
        </w:rPr>
        <w:t xml:space="preserve">Compared to SCM-1.0 full frame intra block copy anchors, </w:t>
      </w:r>
      <w:r w:rsidR="00372E55">
        <w:rPr>
          <w:rFonts w:eastAsia="Malgun Gothic"/>
          <w:kern w:val="2"/>
        </w:rPr>
        <w:t>the proposed hash search refinement achieves average BD rate gain</w:t>
      </w:r>
      <w:r w:rsidR="00414B4C">
        <w:rPr>
          <w:rFonts w:eastAsia="Malgun Gothic"/>
          <w:kern w:val="2"/>
        </w:rPr>
        <w:t xml:space="preserve"> up to</w:t>
      </w:r>
      <w:r w:rsidR="00372E55">
        <w:rPr>
          <w:rFonts w:eastAsia="Malgun Gothic"/>
          <w:kern w:val="2"/>
        </w:rPr>
        <w:t xml:space="preserve"> -0.</w:t>
      </w:r>
      <w:r w:rsidR="008C2444">
        <w:rPr>
          <w:rFonts w:eastAsia="Malgun Gothic"/>
          <w:kern w:val="2"/>
        </w:rPr>
        <w:t>7</w:t>
      </w:r>
      <w:r w:rsidR="00372E55">
        <w:rPr>
          <w:rFonts w:eastAsia="Malgun Gothic"/>
          <w:kern w:val="2"/>
        </w:rPr>
        <w:t>%, -0.</w:t>
      </w:r>
      <w:r w:rsidR="008C2444">
        <w:rPr>
          <w:rFonts w:eastAsia="Malgun Gothic"/>
          <w:kern w:val="2"/>
        </w:rPr>
        <w:t>4</w:t>
      </w:r>
      <w:r w:rsidR="00372E55">
        <w:rPr>
          <w:rFonts w:eastAsia="Malgun Gothic"/>
          <w:kern w:val="2"/>
        </w:rPr>
        <w:t>%, -0.</w:t>
      </w:r>
      <w:r w:rsidR="008C2444">
        <w:rPr>
          <w:rFonts w:eastAsia="Malgun Gothic"/>
          <w:kern w:val="2"/>
        </w:rPr>
        <w:t>4</w:t>
      </w:r>
      <w:r w:rsidR="00372E55">
        <w:rPr>
          <w:rFonts w:eastAsia="Malgun Gothic"/>
          <w:kern w:val="2"/>
        </w:rPr>
        <w:t xml:space="preserve">% for </w:t>
      </w:r>
      <w:proofErr w:type="spellStart"/>
      <w:r w:rsidR="00372E55">
        <w:rPr>
          <w:rFonts w:eastAsia="Malgun Gothic"/>
          <w:kern w:val="2"/>
        </w:rPr>
        <w:t>lossy</w:t>
      </w:r>
      <w:proofErr w:type="spellEnd"/>
      <w:r w:rsidR="00372E55">
        <w:rPr>
          <w:rFonts w:eastAsia="Malgun Gothic"/>
          <w:kern w:val="2"/>
        </w:rPr>
        <w:t xml:space="preserve"> AI, RA and LDB coding</w:t>
      </w:r>
      <w:r w:rsidR="008C2444">
        <w:rPr>
          <w:rFonts w:eastAsia="Malgun Gothic"/>
          <w:kern w:val="2"/>
        </w:rPr>
        <w:t xml:space="preserve"> for Y component</w:t>
      </w:r>
      <w:r w:rsidR="00372E55">
        <w:rPr>
          <w:rFonts w:eastAsia="Malgun Gothic"/>
          <w:kern w:val="2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575A5D" w:rsidRPr="00436218" w:rsidRDefault="00253D8C" w:rsidP="00DB314A">
      <w:pPr>
        <w:jc w:val="both"/>
        <w:rPr>
          <w:kern w:val="2"/>
          <w:lang w:eastAsia="zh-CN"/>
        </w:rPr>
      </w:pPr>
      <w:r>
        <w:rPr>
          <w:rFonts w:eastAsia="Malgun Gothic"/>
          <w:kern w:val="2"/>
        </w:rPr>
        <w:t>Th</w:t>
      </w:r>
      <w:r w:rsidR="00372E55">
        <w:rPr>
          <w:rFonts w:eastAsia="Malgun Gothic"/>
          <w:kern w:val="2"/>
        </w:rPr>
        <w:t>ere are two stages in block vector search for 8x8 CU intra block copy</w:t>
      </w:r>
      <w:r w:rsidR="000A405B">
        <w:rPr>
          <w:rFonts w:eastAsia="Malgun Gothic"/>
          <w:kern w:val="2"/>
        </w:rPr>
        <w:t xml:space="preserve"> in SCM-1.0 </w:t>
      </w:r>
      <w:r w:rsidR="000A405B">
        <w:rPr>
          <w:rFonts w:eastAsia="Malgun Gothic"/>
          <w:kern w:val="2"/>
        </w:rPr>
        <w:fldChar w:fldCharType="begin"/>
      </w:r>
      <w:r w:rsidR="000A405B">
        <w:rPr>
          <w:rFonts w:eastAsia="Malgun Gothic"/>
          <w:kern w:val="2"/>
        </w:rPr>
        <w:instrText xml:space="preserve"> REF _Ref390953906 \n \h </w:instrText>
      </w:r>
      <w:r w:rsidR="000A405B">
        <w:rPr>
          <w:rFonts w:eastAsia="Malgun Gothic"/>
          <w:kern w:val="2"/>
        </w:rPr>
      </w:r>
      <w:r w:rsidR="000A405B">
        <w:rPr>
          <w:rFonts w:eastAsia="Malgun Gothic"/>
          <w:kern w:val="2"/>
        </w:rPr>
        <w:fldChar w:fldCharType="separate"/>
      </w:r>
      <w:r w:rsidR="000A405B">
        <w:rPr>
          <w:rFonts w:eastAsia="Malgun Gothic"/>
          <w:kern w:val="2"/>
        </w:rPr>
        <w:t>[2]</w:t>
      </w:r>
      <w:r w:rsidR="000A405B">
        <w:rPr>
          <w:rFonts w:eastAsia="Malgun Gothic"/>
          <w:kern w:val="2"/>
        </w:rPr>
        <w:fldChar w:fldCharType="end"/>
      </w:r>
      <w:r w:rsidR="00372E55">
        <w:rPr>
          <w:rFonts w:eastAsia="Malgun Gothic"/>
          <w:kern w:val="2"/>
        </w:rPr>
        <w:t xml:space="preserve">. </w:t>
      </w:r>
      <w:r w:rsidR="00575A5D">
        <w:rPr>
          <w:rFonts w:eastAsia="Malgun Gothic"/>
          <w:kern w:val="2"/>
        </w:rPr>
        <w:t>The first stage</w:t>
      </w:r>
      <w:r w:rsidR="000A405B">
        <w:rPr>
          <w:rFonts w:eastAsia="Malgun Gothic"/>
          <w:kern w:val="2"/>
        </w:rPr>
        <w:t xml:space="preserve"> is the spatial search </w:t>
      </w:r>
      <w:r w:rsidR="00575A5D">
        <w:rPr>
          <w:rFonts w:eastAsia="Malgun Gothic"/>
          <w:kern w:val="2"/>
        </w:rPr>
        <w:t xml:space="preserve">by applying fast search method within search range, and the search range </w:t>
      </w:r>
      <w:r w:rsidR="00575A5D">
        <w:rPr>
          <w:kern w:val="2"/>
          <w:lang w:eastAsia="zh-CN"/>
        </w:rPr>
        <w:t xml:space="preserve">depends on full frame </w:t>
      </w:r>
      <w:proofErr w:type="spellStart"/>
      <w:r w:rsidR="00575A5D">
        <w:rPr>
          <w:kern w:val="2"/>
          <w:lang w:eastAsia="zh-CN"/>
        </w:rPr>
        <w:t>IntraBC</w:t>
      </w:r>
      <w:proofErr w:type="spellEnd"/>
      <w:r w:rsidR="00575A5D">
        <w:rPr>
          <w:kern w:val="2"/>
          <w:lang w:eastAsia="zh-CN"/>
        </w:rPr>
        <w:t xml:space="preserve"> or 2CTU </w:t>
      </w:r>
      <w:proofErr w:type="spellStart"/>
      <w:r w:rsidR="00575A5D">
        <w:rPr>
          <w:kern w:val="2"/>
          <w:lang w:eastAsia="zh-CN"/>
        </w:rPr>
        <w:t>IntraBC</w:t>
      </w:r>
      <w:proofErr w:type="spellEnd"/>
      <w:r w:rsidR="00575A5D">
        <w:rPr>
          <w:kern w:val="2"/>
          <w:lang w:eastAsia="zh-CN"/>
        </w:rPr>
        <w:t xml:space="preserve"> configuration</w:t>
      </w:r>
      <w:r w:rsidR="00801FDB">
        <w:rPr>
          <w:kern w:val="2"/>
          <w:lang w:eastAsia="zh-CN"/>
        </w:rPr>
        <w:t xml:space="preserve">. </w:t>
      </w:r>
      <w:r w:rsidR="00D01330">
        <w:rPr>
          <w:kern w:val="2"/>
          <w:lang w:eastAsia="zh-CN"/>
        </w:rPr>
        <w:t xml:space="preserve">The best four BVs are found based on SAD of </w:t>
      </w:r>
      <w:proofErr w:type="spellStart"/>
      <w:r w:rsidR="00D01330">
        <w:rPr>
          <w:kern w:val="2"/>
          <w:lang w:eastAsia="zh-CN"/>
        </w:rPr>
        <w:t>luma</w:t>
      </w:r>
      <w:proofErr w:type="spellEnd"/>
      <w:r w:rsidR="00D01330">
        <w:rPr>
          <w:kern w:val="2"/>
          <w:lang w:eastAsia="zh-CN"/>
        </w:rPr>
        <w:t xml:space="preserve"> component, then the refinement using </w:t>
      </w:r>
      <w:r w:rsidR="00414B4C">
        <w:rPr>
          <w:kern w:val="2"/>
          <w:lang w:eastAsia="zh-CN"/>
        </w:rPr>
        <w:t>SAD of all three color components</w:t>
      </w:r>
      <w:r w:rsidR="00D01330">
        <w:rPr>
          <w:kern w:val="2"/>
          <w:lang w:eastAsia="zh-CN"/>
        </w:rPr>
        <w:t xml:space="preserve"> </w:t>
      </w:r>
      <w:r w:rsidR="00D01330">
        <w:rPr>
          <w:kern w:val="2"/>
          <w:lang w:eastAsia="zh-CN"/>
        </w:rPr>
        <w:fldChar w:fldCharType="begin"/>
      </w:r>
      <w:r w:rsidR="00D01330">
        <w:rPr>
          <w:kern w:val="2"/>
          <w:lang w:eastAsia="zh-CN"/>
        </w:rPr>
        <w:instrText xml:space="preserve"> REF _Ref390434232 \n \h </w:instrText>
      </w:r>
      <w:r w:rsidR="00D01330">
        <w:rPr>
          <w:kern w:val="2"/>
          <w:lang w:eastAsia="zh-CN"/>
        </w:rPr>
      </w:r>
      <w:r w:rsidR="00D01330">
        <w:rPr>
          <w:kern w:val="2"/>
          <w:lang w:eastAsia="zh-CN"/>
        </w:rPr>
        <w:fldChar w:fldCharType="separate"/>
      </w:r>
      <w:r w:rsidR="00D01330">
        <w:rPr>
          <w:kern w:val="2"/>
          <w:lang w:eastAsia="zh-CN"/>
        </w:rPr>
        <w:t>[3]</w:t>
      </w:r>
      <w:r w:rsidR="00D01330">
        <w:rPr>
          <w:kern w:val="2"/>
          <w:lang w:eastAsia="zh-CN"/>
        </w:rPr>
        <w:fldChar w:fldCharType="end"/>
      </w:r>
      <w:r w:rsidR="00D01330">
        <w:rPr>
          <w:kern w:val="2"/>
          <w:lang w:eastAsia="zh-CN"/>
        </w:rPr>
        <w:t xml:space="preserve"> is applied to find the best BV. This best BV from </w:t>
      </w:r>
      <w:r w:rsidR="00414B4C">
        <w:rPr>
          <w:kern w:val="2"/>
          <w:lang w:eastAsia="zh-CN"/>
        </w:rPr>
        <w:t>the first stage</w:t>
      </w:r>
      <w:r w:rsidR="00D01330">
        <w:rPr>
          <w:kern w:val="2"/>
          <w:lang w:eastAsia="zh-CN"/>
        </w:rPr>
        <w:t xml:space="preserve"> will be treated as initial BV for the searching in the second stage. </w:t>
      </w:r>
      <w:r w:rsidR="00575A5D">
        <w:rPr>
          <w:kern w:val="2"/>
          <w:lang w:eastAsia="zh-CN"/>
        </w:rPr>
        <w:t>The second stage is hash based search</w:t>
      </w:r>
      <w:r w:rsidR="008C2444">
        <w:rPr>
          <w:kern w:val="2"/>
          <w:lang w:eastAsia="zh-CN"/>
        </w:rPr>
        <w:t>,</w:t>
      </w:r>
      <w:r w:rsidR="00414B4C">
        <w:rPr>
          <w:kern w:val="2"/>
          <w:lang w:eastAsia="zh-CN"/>
        </w:rPr>
        <w:t xml:space="preserve"> which derives a</w:t>
      </w:r>
      <w:r w:rsidR="00575A5D">
        <w:rPr>
          <w:kern w:val="2"/>
          <w:lang w:eastAsia="zh-CN"/>
        </w:rPr>
        <w:t xml:space="preserve"> list</w:t>
      </w:r>
      <w:r w:rsidR="00414B4C">
        <w:rPr>
          <w:kern w:val="2"/>
          <w:lang w:eastAsia="zh-CN"/>
        </w:rPr>
        <w:t xml:space="preserve"> of candidate blocks</w:t>
      </w:r>
      <w:r w:rsidR="00575A5D">
        <w:rPr>
          <w:kern w:val="2"/>
          <w:lang w:eastAsia="zh-CN"/>
        </w:rPr>
        <w:t xml:space="preserve"> based on the 16-bit hash value of current block. The best BV of </w:t>
      </w:r>
      <w:r w:rsidR="00414B4C">
        <w:rPr>
          <w:kern w:val="2"/>
          <w:lang w:eastAsia="zh-CN"/>
        </w:rPr>
        <w:t>the second stage</w:t>
      </w:r>
      <w:r w:rsidR="00575A5D">
        <w:rPr>
          <w:kern w:val="2"/>
          <w:lang w:eastAsia="zh-CN"/>
        </w:rPr>
        <w:t xml:space="preserve"> is </w:t>
      </w:r>
      <w:r w:rsidR="00414B4C">
        <w:rPr>
          <w:kern w:val="2"/>
          <w:lang w:eastAsia="zh-CN"/>
        </w:rPr>
        <w:t xml:space="preserve">determined </w:t>
      </w:r>
      <w:r w:rsidR="00575A5D">
        <w:rPr>
          <w:kern w:val="2"/>
          <w:lang w:eastAsia="zh-CN"/>
        </w:rPr>
        <w:t xml:space="preserve">based on </w:t>
      </w:r>
      <w:r w:rsidR="00414B4C">
        <w:rPr>
          <w:kern w:val="2"/>
          <w:lang w:eastAsia="zh-CN"/>
        </w:rPr>
        <w:t xml:space="preserve">calculating </w:t>
      </w:r>
      <w:r w:rsidR="00575A5D">
        <w:rPr>
          <w:kern w:val="2"/>
          <w:lang w:eastAsia="zh-CN"/>
        </w:rPr>
        <w:t xml:space="preserve">the SAD of </w:t>
      </w:r>
      <w:proofErr w:type="spellStart"/>
      <w:r w:rsidR="00575A5D">
        <w:rPr>
          <w:kern w:val="2"/>
          <w:lang w:eastAsia="zh-CN"/>
        </w:rPr>
        <w:t>luma</w:t>
      </w:r>
      <w:proofErr w:type="spellEnd"/>
      <w:r w:rsidR="00575A5D">
        <w:rPr>
          <w:kern w:val="2"/>
          <w:lang w:eastAsia="zh-CN"/>
        </w:rPr>
        <w:t xml:space="preserve"> component between current block and </w:t>
      </w:r>
      <w:r w:rsidR="00414B4C">
        <w:rPr>
          <w:kern w:val="2"/>
          <w:lang w:eastAsia="zh-CN"/>
        </w:rPr>
        <w:t xml:space="preserve">each </w:t>
      </w:r>
      <w:r w:rsidR="00575A5D">
        <w:rPr>
          <w:kern w:val="2"/>
          <w:lang w:eastAsia="zh-CN"/>
        </w:rPr>
        <w:t>candidate block</w:t>
      </w:r>
      <w:r w:rsidR="00D01330">
        <w:rPr>
          <w:kern w:val="2"/>
          <w:lang w:eastAsia="zh-CN"/>
        </w:rPr>
        <w:t xml:space="preserve">. </w:t>
      </w:r>
      <w:r w:rsidR="00436218">
        <w:rPr>
          <w:kern w:val="2"/>
          <w:lang w:eastAsia="zh-CN"/>
        </w:rPr>
        <w:fldChar w:fldCharType="begin"/>
      </w:r>
      <w:r w:rsidR="00436218">
        <w:rPr>
          <w:kern w:val="2"/>
          <w:lang w:eastAsia="zh-CN"/>
        </w:rPr>
        <w:instrText xml:space="preserve"> REF _Ref390866467 \h </w:instrText>
      </w:r>
      <w:r w:rsidR="00436218">
        <w:rPr>
          <w:kern w:val="2"/>
          <w:lang w:eastAsia="zh-CN"/>
        </w:rPr>
      </w:r>
      <w:r w:rsidR="00436218">
        <w:rPr>
          <w:kern w:val="2"/>
          <w:lang w:eastAsia="zh-CN"/>
        </w:rPr>
        <w:fldChar w:fldCharType="separate"/>
      </w:r>
      <w:r w:rsidR="00436218">
        <w:t xml:space="preserve">Figure </w:t>
      </w:r>
      <w:r w:rsidR="00436218">
        <w:rPr>
          <w:noProof/>
        </w:rPr>
        <w:t>1</w:t>
      </w:r>
      <w:r w:rsidR="00436218">
        <w:rPr>
          <w:kern w:val="2"/>
          <w:lang w:eastAsia="zh-CN"/>
        </w:rPr>
        <w:fldChar w:fldCharType="end"/>
      </w:r>
      <w:r w:rsidR="00436218">
        <w:rPr>
          <w:kern w:val="2"/>
          <w:lang w:eastAsia="zh-CN"/>
        </w:rPr>
        <w:t xml:space="preserve"> shows the diagram of existing hash based search algorithm in SCM-1.0. </w:t>
      </w:r>
      <w:proofErr w:type="spellStart"/>
      <w:r w:rsidR="008C2444">
        <w:rPr>
          <w:kern w:val="2"/>
          <w:lang w:eastAsia="zh-CN"/>
        </w:rPr>
        <w:t>BV_spatial</w:t>
      </w:r>
      <w:proofErr w:type="spellEnd"/>
      <w:r w:rsidR="008C2444">
        <w:rPr>
          <w:kern w:val="2"/>
          <w:lang w:eastAsia="zh-CN"/>
        </w:rPr>
        <w:t xml:space="preserve"> </w:t>
      </w:r>
      <w:r w:rsidR="00436218">
        <w:rPr>
          <w:kern w:val="2"/>
          <w:lang w:eastAsia="zh-CN"/>
        </w:rPr>
        <w:t>is the best BV obtained from spatial search. SAD</w:t>
      </w:r>
      <w:r w:rsidR="00436218" w:rsidRPr="00436218">
        <w:rPr>
          <w:kern w:val="2"/>
          <w:vertAlign w:val="subscript"/>
          <w:lang w:eastAsia="zh-CN"/>
        </w:rPr>
        <w:t>Y</w:t>
      </w:r>
      <w:r w:rsidR="00436218">
        <w:rPr>
          <w:kern w:val="2"/>
          <w:lang w:eastAsia="zh-CN"/>
        </w:rPr>
        <w:t xml:space="preserve"> is the SAD of </w:t>
      </w:r>
      <w:proofErr w:type="spellStart"/>
      <w:r w:rsidR="00436218">
        <w:rPr>
          <w:kern w:val="2"/>
          <w:lang w:eastAsia="zh-CN"/>
        </w:rPr>
        <w:t>luma</w:t>
      </w:r>
      <w:proofErr w:type="spellEnd"/>
      <w:r w:rsidR="00436218">
        <w:rPr>
          <w:kern w:val="2"/>
          <w:lang w:eastAsia="zh-CN"/>
        </w:rPr>
        <w:t xml:space="preserve"> component.</w:t>
      </w:r>
    </w:p>
    <w:p w:rsidR="00436218" w:rsidRDefault="008C2444" w:rsidP="00436218">
      <w:pPr>
        <w:jc w:val="center"/>
      </w:pPr>
      <w:r>
        <w:object w:dxaOrig="5346" w:dyaOrig="87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271.5pt" o:ole="">
            <v:imagedata r:id="rId14" o:title=""/>
          </v:shape>
          <o:OLEObject Type="Embed" ProgID="Visio.Drawing.11" ShapeID="_x0000_i1025" DrawAspect="Content" ObjectID="_1464779447" r:id="rId15"/>
        </w:object>
      </w:r>
    </w:p>
    <w:p w:rsidR="00436218" w:rsidRDefault="00436218" w:rsidP="00436218">
      <w:pPr>
        <w:pStyle w:val="Caption"/>
        <w:jc w:val="center"/>
      </w:pPr>
      <w:bookmarkStart w:id="1" w:name="_Ref390866467"/>
      <w:proofErr w:type="gramStart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>.</w:t>
      </w:r>
      <w:proofErr w:type="gramEnd"/>
      <w:r>
        <w:t xml:space="preserve"> </w:t>
      </w:r>
      <w:r w:rsidRPr="00436218">
        <w:rPr>
          <w:b w:val="0"/>
        </w:rPr>
        <w:t xml:space="preserve">Hash based BV search </w:t>
      </w:r>
      <w:r>
        <w:rPr>
          <w:b w:val="0"/>
        </w:rPr>
        <w:t xml:space="preserve">for 8x8 CU in SCM-1.0 </w:t>
      </w:r>
      <w:r>
        <w:rPr>
          <w:b w:val="0"/>
        </w:rPr>
        <w:fldChar w:fldCharType="begin"/>
      </w:r>
      <w:r>
        <w:rPr>
          <w:b w:val="0"/>
        </w:rPr>
        <w:instrText xml:space="preserve"> REF _Ref390953906 \n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[2]</w:t>
      </w:r>
      <w:r>
        <w:rPr>
          <w:b w:val="0"/>
        </w:rPr>
        <w:fldChar w:fldCharType="end"/>
      </w:r>
      <w:r>
        <w:rPr>
          <w:b w:val="0"/>
        </w:rPr>
        <w:t xml:space="preserve"> 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DB314A" w:rsidRPr="003E2C27" w:rsidRDefault="00D01330" w:rsidP="00DB314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Hash based search with refinement</w:t>
      </w:r>
    </w:p>
    <w:p w:rsidR="008843FE" w:rsidRPr="00A03C31" w:rsidRDefault="00E67FDD" w:rsidP="0027361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We propose to apply the </w:t>
      </w:r>
      <w:proofErr w:type="spellStart"/>
      <w:r>
        <w:rPr>
          <w:kern w:val="2"/>
          <w:lang w:eastAsia="zh-CN"/>
        </w:rPr>
        <w:t>chroma</w:t>
      </w:r>
      <w:proofErr w:type="spellEnd"/>
      <w:r>
        <w:rPr>
          <w:kern w:val="2"/>
          <w:lang w:eastAsia="zh-CN"/>
        </w:rPr>
        <w:t xml:space="preserve"> refinement in hash based search. The diagram is shown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_Ref390965955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. There are two steps in the enhanced hash based search. The first step shown in the left part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_Ref390965955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 to find the best N block vectors with SAD of </w:t>
      </w:r>
      <w:proofErr w:type="spellStart"/>
      <w:r>
        <w:rPr>
          <w:kern w:val="2"/>
          <w:lang w:eastAsia="zh-CN"/>
        </w:rPr>
        <w:t>luma</w:t>
      </w:r>
      <w:proofErr w:type="spellEnd"/>
      <w:r>
        <w:rPr>
          <w:kern w:val="2"/>
          <w:lang w:eastAsia="zh-CN"/>
        </w:rPr>
        <w:t xml:space="preserve"> component instead of finding only one best block vector </w:t>
      </w:r>
      <w:r w:rsidR="001E3C91">
        <w:rPr>
          <w:kern w:val="2"/>
          <w:lang w:eastAsia="zh-CN"/>
        </w:rPr>
        <w:t xml:space="preserve">as the </w:t>
      </w:r>
      <w:r>
        <w:rPr>
          <w:kern w:val="2"/>
          <w:lang w:eastAsia="zh-CN"/>
        </w:rPr>
        <w:t xml:space="preserve">existing hash based search does. The second step is to select the best block vector from the candidates found in </w:t>
      </w:r>
      <w:r w:rsidR="001E3C91">
        <w:rPr>
          <w:kern w:val="2"/>
          <w:lang w:eastAsia="zh-CN"/>
        </w:rPr>
        <w:t>the first step</w:t>
      </w:r>
      <w:r>
        <w:rPr>
          <w:kern w:val="2"/>
          <w:lang w:eastAsia="zh-CN"/>
        </w:rPr>
        <w:t xml:space="preserve"> </w:t>
      </w:r>
      <w:r w:rsidR="001E3C91">
        <w:rPr>
          <w:kern w:val="2"/>
          <w:lang w:eastAsia="zh-CN"/>
        </w:rPr>
        <w:t xml:space="preserve">based on the </w:t>
      </w:r>
      <w:r>
        <w:rPr>
          <w:kern w:val="2"/>
          <w:lang w:eastAsia="zh-CN"/>
        </w:rPr>
        <w:t xml:space="preserve">SAD of </w:t>
      </w:r>
      <w:r w:rsidR="001E3C91">
        <w:rPr>
          <w:kern w:val="2"/>
          <w:lang w:eastAsia="zh-CN"/>
        </w:rPr>
        <w:t xml:space="preserve">all </w:t>
      </w:r>
      <w:r>
        <w:rPr>
          <w:kern w:val="2"/>
          <w:lang w:eastAsia="zh-CN"/>
        </w:rPr>
        <w:t xml:space="preserve">three components, which is shown in the right part in the dashed block of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_Ref390965955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. In the simulation, N is set to 4. Those changes compared to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_Ref390866467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 are </w:t>
      </w:r>
      <w:r w:rsidRPr="00E67FDD">
        <w:rPr>
          <w:kern w:val="2"/>
          <w:shd w:val="pct15" w:color="auto" w:fill="FFFFFF"/>
          <w:lang w:eastAsia="zh-CN"/>
        </w:rPr>
        <w:t>highlighted</w:t>
      </w:r>
      <w:r>
        <w:rPr>
          <w:kern w:val="2"/>
          <w:lang w:eastAsia="zh-CN"/>
        </w:rPr>
        <w:t>.</w:t>
      </w:r>
    </w:p>
    <w:p w:rsidR="008843FE" w:rsidRDefault="008843FE" w:rsidP="00B675DC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kern w:val="2"/>
          <w:lang w:eastAsia="zh-CN"/>
        </w:rPr>
      </w:pPr>
    </w:p>
    <w:p w:rsidR="009465CE" w:rsidRDefault="0033251C" w:rsidP="009465CE">
      <w:pPr>
        <w:jc w:val="center"/>
      </w:pPr>
      <w:r>
        <w:object w:dxaOrig="10895" w:dyaOrig="10184">
          <v:shape id="_x0000_i1026" type="#_x0000_t75" style="width:313.5pt;height:293.25pt" o:ole="">
            <v:imagedata r:id="rId16" o:title=""/>
          </v:shape>
          <o:OLEObject Type="Embed" ProgID="Visio.Drawing.11" ShapeID="_x0000_i1026" DrawAspect="Content" ObjectID="_1464779448" r:id="rId17"/>
        </w:object>
      </w:r>
    </w:p>
    <w:p w:rsidR="009465CE" w:rsidRDefault="009465CE" w:rsidP="009465CE">
      <w:pPr>
        <w:pStyle w:val="Caption"/>
        <w:jc w:val="center"/>
      </w:pPr>
      <w:bookmarkStart w:id="2" w:name="_Ref390965955"/>
      <w:proofErr w:type="gramStart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2"/>
      <w:r>
        <w:t>.</w:t>
      </w:r>
      <w:proofErr w:type="gramEnd"/>
      <w:r>
        <w:t xml:space="preserve"> </w:t>
      </w:r>
      <w:r w:rsidR="00436218" w:rsidRPr="00436218">
        <w:rPr>
          <w:b w:val="0"/>
        </w:rPr>
        <w:t>Hash based BV search</w:t>
      </w:r>
      <w:r w:rsidR="00436218">
        <w:rPr>
          <w:b w:val="0"/>
        </w:rPr>
        <w:t xml:space="preserve"> with </w:t>
      </w:r>
      <w:proofErr w:type="spellStart"/>
      <w:r w:rsidR="00436218">
        <w:rPr>
          <w:b w:val="0"/>
        </w:rPr>
        <w:t>chroma</w:t>
      </w:r>
      <w:proofErr w:type="spellEnd"/>
      <w:r w:rsidR="00436218">
        <w:rPr>
          <w:b w:val="0"/>
        </w:rPr>
        <w:t xml:space="preserve"> refinement</w:t>
      </w:r>
      <w:r w:rsidR="00436218" w:rsidRPr="00436218">
        <w:rPr>
          <w:b w:val="0"/>
        </w:rPr>
        <w:t xml:space="preserve"> </w:t>
      </w:r>
      <w:r w:rsidR="00436218">
        <w:rPr>
          <w:b w:val="0"/>
        </w:rPr>
        <w:t>for 8x8 CU</w:t>
      </w:r>
    </w:p>
    <w:p w:rsidR="009465CE" w:rsidRPr="0027361E" w:rsidRDefault="009465CE" w:rsidP="0027361E"/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3" w:name="_Toc341951811"/>
      <w:r>
        <w:t>Simulation results</w:t>
      </w:r>
      <w:r w:rsidR="00F35982" w:rsidRPr="006D1415">
        <w:t xml:space="preserve"> </w:t>
      </w:r>
      <w:bookmarkEnd w:id="3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</w:t>
      </w:r>
      <w:r w:rsidR="00CB5345">
        <w:t xml:space="preserve">compared with </w:t>
      </w:r>
      <w:r w:rsidR="002E78E3">
        <w:t>S</w:t>
      </w:r>
      <w:r w:rsidR="00513744">
        <w:t>C</w:t>
      </w:r>
      <w:r w:rsidR="002E78E3">
        <w:t>CE</w:t>
      </w:r>
      <w:r w:rsidR="001F75C6">
        <w:t>1</w:t>
      </w:r>
      <w:r w:rsidR="002E78E3">
        <w:t xml:space="preserve"> anchors, using </w:t>
      </w:r>
      <w:r w:rsidR="006E6ABA">
        <w:t>the S</w:t>
      </w:r>
      <w:r w:rsidR="00513744">
        <w:t>C</w:t>
      </w:r>
      <w:r w:rsidR="006E6ABA">
        <w:t>CE</w:t>
      </w:r>
      <w:r w:rsidR="001F75C6">
        <w:t>1</w:t>
      </w:r>
      <w:r w:rsidR="006E6ABA">
        <w:t xml:space="preserve"> test conditions</w:t>
      </w:r>
      <w:r w:rsidR="00513744">
        <w:t xml:space="preserve"> </w:t>
      </w:r>
      <w:r w:rsidR="00513744">
        <w:fldChar w:fldCharType="begin"/>
      </w:r>
      <w:r w:rsidR="00513744">
        <w:instrText xml:space="preserve"> REF _Ref376853597 \n \h </w:instrText>
      </w:r>
      <w:r w:rsidR="00513744">
        <w:fldChar w:fldCharType="separate"/>
      </w:r>
      <w:r w:rsidR="00513744">
        <w:t>[1]</w:t>
      </w:r>
      <w:r w:rsidR="00513744">
        <w:fldChar w:fldCharType="end"/>
      </w:r>
      <w:r>
        <w:t xml:space="preserve">. </w:t>
      </w:r>
      <w:r w:rsidR="00D47B23">
        <w:fldChar w:fldCharType="begin"/>
      </w:r>
      <w:r w:rsidR="00D47B23">
        <w:instrText xml:space="preserve"> REF _Ref368998184 \h </w:instrText>
      </w:r>
      <w:r w:rsidR="00D47B23">
        <w:fldChar w:fldCharType="separate"/>
      </w:r>
      <w:r w:rsidR="00F51F5C" w:rsidRPr="00FA1324">
        <w:t xml:space="preserve">Table </w:t>
      </w:r>
      <w:r w:rsidR="00F51F5C">
        <w:rPr>
          <w:noProof/>
        </w:rPr>
        <w:t>1</w:t>
      </w:r>
      <w:r w:rsidR="00D47B23">
        <w:fldChar w:fldCharType="end"/>
      </w:r>
      <w:r w:rsidR="00D47B23">
        <w:t xml:space="preserve"> and </w:t>
      </w:r>
      <w:r w:rsidR="00D47B23">
        <w:fldChar w:fldCharType="begin"/>
      </w:r>
      <w:r w:rsidR="00D47B23">
        <w:instrText xml:space="preserve"> REF _Ref369001934 \h </w:instrText>
      </w:r>
      <w:r w:rsidR="00D47B23">
        <w:fldChar w:fldCharType="separate"/>
      </w:r>
      <w:r w:rsidR="00F51F5C" w:rsidRPr="00FA1324">
        <w:t xml:space="preserve">Table </w:t>
      </w:r>
      <w:r w:rsidR="00F51F5C">
        <w:rPr>
          <w:noProof/>
        </w:rPr>
        <w:t>2</w:t>
      </w:r>
      <w:r w:rsidR="00D47B23">
        <w:fldChar w:fldCharType="end"/>
      </w:r>
      <w:r w:rsidR="00D47B23">
        <w:t xml:space="preserve"> </w:t>
      </w:r>
      <w:r w:rsidR="00D87811">
        <w:t>give</w:t>
      </w:r>
      <w:r w:rsidR="009621C8">
        <w:t>s</w:t>
      </w:r>
      <w:r w:rsidR="00D87811">
        <w:t xml:space="preserve"> the </w:t>
      </w:r>
      <w:r w:rsidR="009621C8">
        <w:t xml:space="preserve">detailed </w:t>
      </w:r>
      <w:r w:rsidR="00D87811">
        <w:t>average BD rate reduction</w:t>
      </w:r>
      <w:r w:rsidR="009621C8">
        <w:t xml:space="preserve"> for </w:t>
      </w:r>
      <w:r w:rsidR="00513744">
        <w:t>test</w:t>
      </w:r>
      <w:r w:rsidR="00BB54C3">
        <w:t xml:space="preserve"> </w:t>
      </w:r>
      <w:r w:rsidR="00513744">
        <w:t>3</w:t>
      </w:r>
      <w:r w:rsidR="00444756">
        <w:t xml:space="preserve"> </w:t>
      </w:r>
      <w:r w:rsidR="00EB1BA1">
        <w:t xml:space="preserve">lossless and </w:t>
      </w:r>
      <w:proofErr w:type="spellStart"/>
      <w:r w:rsidR="00EB1BA1">
        <w:t>lossy</w:t>
      </w:r>
      <w:proofErr w:type="spellEnd"/>
      <w:r w:rsidR="00EB1BA1">
        <w:t xml:space="preserve"> coding </w:t>
      </w:r>
      <w:r w:rsidR="00250D93">
        <w:t xml:space="preserve">compared with </w:t>
      </w:r>
      <w:r w:rsidR="002E78E3">
        <w:t>SC</w:t>
      </w:r>
      <w:r w:rsidR="00513744">
        <w:t>C</w:t>
      </w:r>
      <w:r w:rsidR="002E78E3">
        <w:t>E</w:t>
      </w:r>
      <w:r w:rsidR="00BB54C3">
        <w:t>1</w:t>
      </w:r>
      <w:r w:rsidR="002E78E3">
        <w:t xml:space="preserve"> </w:t>
      </w:r>
      <w:r w:rsidR="00513744">
        <w:t xml:space="preserve">full frame </w:t>
      </w:r>
      <w:proofErr w:type="spellStart"/>
      <w:r w:rsidR="00513744">
        <w:t>IntraBC</w:t>
      </w:r>
      <w:proofErr w:type="spellEnd"/>
      <w:r w:rsidR="00513744">
        <w:t xml:space="preserve"> </w:t>
      </w:r>
      <w:r w:rsidR="002E78E3">
        <w:t>anchors</w:t>
      </w:r>
      <w:r w:rsidR="004823FD">
        <w:t>,</w:t>
      </w:r>
      <w:r w:rsidR="00D47B23">
        <w:t xml:space="preserve"> respectively</w:t>
      </w:r>
      <w:r w:rsidR="009621C8">
        <w:t>.</w:t>
      </w:r>
      <w:r w:rsidR="00732350">
        <w:t xml:space="preserve"> </w:t>
      </w:r>
      <w:r w:rsidR="00F51F5C">
        <w:t>The</w:t>
      </w:r>
      <w:r w:rsidR="00513744">
        <w:t xml:space="preserve"> test results</w:t>
      </w:r>
      <w:r w:rsidR="00F51F5C">
        <w:t xml:space="preserve"> with bug fix reported by Canon in SCCE1 test-3.3</w:t>
      </w:r>
      <w:r w:rsidR="00513744">
        <w:t xml:space="preserve"> are provided </w:t>
      </w:r>
      <w:r w:rsidR="00F51F5C">
        <w:t xml:space="preserve">as supplementary results </w:t>
      </w:r>
      <w:r w:rsidR="00513744">
        <w:t>with the accompanying spreadsheets.</w:t>
      </w:r>
    </w:p>
    <w:p w:rsidR="00F643B4" w:rsidRDefault="00D87811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 w:rsidR="00A56CA4">
        <w:rPr>
          <w:kern w:val="2"/>
          <w:lang w:eastAsia="zh-CN"/>
        </w:rPr>
        <w:fldChar w:fldCharType="begin"/>
      </w:r>
      <w:r w:rsidR="008A63B6">
        <w:rPr>
          <w:kern w:val="2"/>
          <w:lang w:eastAsia="zh-CN"/>
        </w:rPr>
        <w:instrText xml:space="preserve"> REF _Ref368998184 \h </w:instrText>
      </w:r>
      <w:r w:rsidR="00A56CA4">
        <w:rPr>
          <w:kern w:val="2"/>
          <w:lang w:eastAsia="zh-CN"/>
        </w:rPr>
      </w:r>
      <w:r w:rsidR="00A56CA4">
        <w:rPr>
          <w:kern w:val="2"/>
          <w:lang w:eastAsia="zh-CN"/>
        </w:rPr>
        <w:fldChar w:fldCharType="separate"/>
      </w:r>
      <w:r w:rsidR="00F51F5C" w:rsidRPr="00FA1324">
        <w:t xml:space="preserve">Table </w:t>
      </w:r>
      <w:r w:rsidR="00F51F5C">
        <w:rPr>
          <w:noProof/>
        </w:rPr>
        <w:t>1</w:t>
      </w:r>
      <w:r w:rsidR="00A56CA4">
        <w:rPr>
          <w:kern w:val="2"/>
          <w:lang w:eastAsia="zh-CN"/>
        </w:rPr>
        <w:fldChar w:fldCharType="end"/>
      </w:r>
      <w:r w:rsidR="00711345">
        <w:rPr>
          <w:kern w:val="2"/>
          <w:lang w:eastAsia="zh-CN"/>
        </w:rPr>
        <w:t>, compared with S</w:t>
      </w:r>
      <w:r w:rsidR="00513744">
        <w:rPr>
          <w:kern w:val="2"/>
          <w:lang w:eastAsia="zh-CN"/>
        </w:rPr>
        <w:t>C</w:t>
      </w:r>
      <w:r w:rsidR="00711345">
        <w:rPr>
          <w:kern w:val="2"/>
          <w:lang w:eastAsia="zh-CN"/>
        </w:rPr>
        <w:t>CE</w:t>
      </w:r>
      <w:r w:rsidR="00BB54C3">
        <w:rPr>
          <w:kern w:val="2"/>
          <w:lang w:eastAsia="zh-CN"/>
        </w:rPr>
        <w:t>1</w:t>
      </w:r>
      <w:r w:rsidR="00711345">
        <w:rPr>
          <w:kern w:val="2"/>
          <w:lang w:eastAsia="zh-CN"/>
        </w:rPr>
        <w:t xml:space="preserve"> anchors, </w:t>
      </w:r>
      <w:r>
        <w:rPr>
          <w:kern w:val="2"/>
          <w:lang w:eastAsia="zh-CN"/>
        </w:rPr>
        <w:t xml:space="preserve">the </w:t>
      </w:r>
      <w:r w:rsidR="00EB1BA1">
        <w:rPr>
          <w:kern w:val="2"/>
          <w:lang w:eastAsia="zh-CN"/>
        </w:rPr>
        <w:t xml:space="preserve">lossless coding </w:t>
      </w:r>
      <w:r>
        <w:rPr>
          <w:kern w:val="2"/>
          <w:lang w:eastAsia="zh-CN"/>
        </w:rPr>
        <w:t xml:space="preserve">achieves </w:t>
      </w:r>
      <w:r w:rsidR="00EB1BA1">
        <w:rPr>
          <w:kern w:val="2"/>
          <w:lang w:eastAsia="zh-CN"/>
        </w:rPr>
        <w:t xml:space="preserve">total </w:t>
      </w:r>
      <w:r w:rsidR="00EB1BA1">
        <w:rPr>
          <w:rFonts w:eastAsia="Malgun Gothic"/>
          <w:kern w:val="2"/>
        </w:rPr>
        <w:t>bit-rate</w:t>
      </w:r>
      <w:r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saving</w:t>
      </w:r>
      <w:r>
        <w:rPr>
          <w:rFonts w:eastAsia="Malgun Gothic"/>
          <w:kern w:val="2"/>
        </w:rPr>
        <w:t xml:space="preserve"> of </w:t>
      </w:r>
      <w:r w:rsidR="00F51F5C">
        <w:t>0</w:t>
      </w:r>
      <w:r w:rsidR="00D80B2D" w:rsidRPr="00FA1324">
        <w:t>.</w:t>
      </w:r>
      <w:r w:rsidR="00F51F5C">
        <w:t>2</w:t>
      </w:r>
      <w:r w:rsidR="006008B9" w:rsidRPr="00FA1324">
        <w:t xml:space="preserve">%, </w:t>
      </w:r>
      <w:r w:rsidR="00F51F5C">
        <w:t>0</w:t>
      </w:r>
      <w:r w:rsidR="00D80B2D" w:rsidRPr="00FA1324">
        <w:t>.</w:t>
      </w:r>
      <w:r w:rsidR="00F51F5C">
        <w:t>2</w:t>
      </w:r>
      <w:r w:rsidR="006008B9" w:rsidRPr="00FA1324">
        <w:t xml:space="preserve">% </w:t>
      </w:r>
      <w:r w:rsidR="00EB1BA1">
        <w:t xml:space="preserve">and </w:t>
      </w:r>
      <w:r w:rsidR="00F51F5C">
        <w:t>0</w:t>
      </w:r>
      <w:r w:rsidR="00D80B2D" w:rsidRPr="00FA1324">
        <w:t>.</w:t>
      </w:r>
      <w:r w:rsidR="00F51F5C">
        <w:t>2</w:t>
      </w:r>
      <w:r w:rsidR="006008B9" w:rsidRPr="00FA1324">
        <w:t>%</w:t>
      </w:r>
      <w:r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for the first category (</w:t>
      </w:r>
      <w:r w:rsidR="00EB1BA1" w:rsidRPr="00EB1BA1">
        <w:rPr>
          <w:rFonts w:eastAsia="Malgun Gothic"/>
          <w:kern w:val="2"/>
        </w:rPr>
        <w:t>RGB, text &amp; graphics with motion, 1080p)</w:t>
      </w:r>
      <w:r w:rsidR="00EB1BA1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 xml:space="preserve">for </w:t>
      </w:r>
      <w:r w:rsidR="00250D93">
        <w:rPr>
          <w:rFonts w:eastAsia="Malgun Gothic"/>
          <w:kern w:val="2"/>
        </w:rPr>
        <w:t>AI</w:t>
      </w:r>
      <w:r w:rsidR="00EB1BA1">
        <w:rPr>
          <w:rFonts w:eastAsia="Malgun Gothic"/>
          <w:kern w:val="2"/>
        </w:rPr>
        <w:t>, RA and LDB</w:t>
      </w:r>
      <w:r w:rsidR="00711345">
        <w:rPr>
          <w:rFonts w:eastAsia="Malgun Gothic"/>
          <w:kern w:val="2"/>
        </w:rPr>
        <w:t>,</w:t>
      </w:r>
      <w:r>
        <w:rPr>
          <w:rFonts w:eastAsia="Malgun Gothic"/>
          <w:kern w:val="2"/>
        </w:rPr>
        <w:t xml:space="preserve"> respectively</w:t>
      </w:r>
      <w:r w:rsidR="00711345">
        <w:rPr>
          <w:rFonts w:eastAsia="Malgun Gothic"/>
          <w:kern w:val="2"/>
        </w:rPr>
        <w:t xml:space="preserve">. As shown in </w:t>
      </w:r>
      <w:r w:rsidR="006008B9">
        <w:rPr>
          <w:rFonts w:eastAsia="Malgun Gothic"/>
          <w:kern w:val="2"/>
        </w:rPr>
        <w:fldChar w:fldCharType="begin"/>
      </w:r>
      <w:r w:rsidR="006008B9">
        <w:rPr>
          <w:rFonts w:eastAsia="Malgun Gothic"/>
          <w:kern w:val="2"/>
        </w:rPr>
        <w:instrText xml:space="preserve"> REF _Ref369001934 \h </w:instrText>
      </w:r>
      <w:r w:rsidR="006008B9">
        <w:rPr>
          <w:rFonts w:eastAsia="Malgun Gothic"/>
          <w:kern w:val="2"/>
        </w:rPr>
      </w:r>
      <w:r w:rsidR="006008B9">
        <w:rPr>
          <w:rFonts w:eastAsia="Malgun Gothic"/>
          <w:kern w:val="2"/>
        </w:rPr>
        <w:fldChar w:fldCharType="separate"/>
      </w:r>
      <w:r w:rsidR="00F51F5C" w:rsidRPr="00FA1324">
        <w:t xml:space="preserve">Table </w:t>
      </w:r>
      <w:r w:rsidR="00F51F5C">
        <w:rPr>
          <w:noProof/>
        </w:rPr>
        <w:t>2</w:t>
      </w:r>
      <w:r w:rsidR="006008B9">
        <w:rPr>
          <w:rFonts w:eastAsia="Malgun Gothic"/>
          <w:kern w:val="2"/>
        </w:rPr>
        <w:fldChar w:fldCharType="end"/>
      </w:r>
      <w:r w:rsidR="00711345">
        <w:rPr>
          <w:kern w:val="2"/>
          <w:lang w:eastAsia="zh-CN"/>
        </w:rPr>
        <w:t>,</w:t>
      </w:r>
      <w:r w:rsidR="00250D93">
        <w:rPr>
          <w:rFonts w:eastAsia="Malgun Gothic"/>
          <w:kern w:val="2"/>
        </w:rPr>
        <w:t xml:space="preserve"> </w:t>
      </w:r>
      <w:r w:rsidR="00711345">
        <w:rPr>
          <w:rFonts w:eastAsia="Malgun Gothic"/>
          <w:kern w:val="2"/>
        </w:rPr>
        <w:t xml:space="preserve">the </w:t>
      </w:r>
      <w:proofErr w:type="spellStart"/>
      <w:r w:rsidR="00EB1BA1">
        <w:rPr>
          <w:rFonts w:eastAsia="Malgun Gothic"/>
          <w:kern w:val="2"/>
        </w:rPr>
        <w:t>lossy</w:t>
      </w:r>
      <w:proofErr w:type="spellEnd"/>
      <w:r w:rsidR="00EB1BA1">
        <w:rPr>
          <w:rFonts w:eastAsia="Malgun Gothic"/>
          <w:kern w:val="2"/>
        </w:rPr>
        <w:t xml:space="preserve"> coding </w:t>
      </w:r>
      <w:r w:rsidR="00250D93">
        <w:rPr>
          <w:kern w:val="2"/>
          <w:lang w:eastAsia="zh-CN"/>
        </w:rPr>
        <w:t xml:space="preserve">achieves </w:t>
      </w:r>
      <w:r w:rsidR="00250D93">
        <w:rPr>
          <w:rFonts w:eastAsia="Malgun Gothic"/>
          <w:kern w:val="2"/>
        </w:rPr>
        <w:t xml:space="preserve">average {Y, U, V} BD rate gain of </w:t>
      </w:r>
      <w:r w:rsidR="00250D93" w:rsidRPr="00FA1324">
        <w:rPr>
          <w:rFonts w:eastAsia="Malgun Gothic"/>
          <w:kern w:val="2"/>
        </w:rPr>
        <w:t>{</w:t>
      </w:r>
      <w:r w:rsidR="006008B9" w:rsidRPr="00FA1324">
        <w:t>-</w:t>
      </w:r>
      <w:r w:rsidR="00F51F5C">
        <w:t>0</w:t>
      </w:r>
      <w:r w:rsidR="00D80B2D" w:rsidRPr="00FA1324">
        <w:t>.</w:t>
      </w:r>
      <w:r w:rsidR="00EB1BA1">
        <w:t>6</w:t>
      </w:r>
      <w:r w:rsidR="006008B9" w:rsidRPr="00FA1324">
        <w:t>%, -</w:t>
      </w:r>
      <w:r w:rsidR="00F51F5C">
        <w:t>0</w:t>
      </w:r>
      <w:r w:rsidR="00D80B2D" w:rsidRPr="00FA1324">
        <w:t>.</w:t>
      </w:r>
      <w:r w:rsidR="00F51F5C">
        <w:t>8</w:t>
      </w:r>
      <w:r w:rsidR="006008B9" w:rsidRPr="00FA1324">
        <w:t>%, -</w:t>
      </w:r>
      <w:r w:rsidR="00F51F5C">
        <w:t>0</w:t>
      </w:r>
      <w:r w:rsidR="00D80B2D" w:rsidRPr="00FA1324">
        <w:t>.</w:t>
      </w:r>
      <w:r w:rsidR="00F51F5C">
        <w:t>7</w:t>
      </w:r>
      <w:r w:rsidR="006008B9" w:rsidRPr="00FA1324">
        <w:t>%</w:t>
      </w:r>
      <w:r w:rsidR="00250D93" w:rsidRPr="00FA1324">
        <w:rPr>
          <w:rFonts w:eastAsia="Malgun Gothic"/>
          <w:kern w:val="2"/>
        </w:rPr>
        <w:t>},</w:t>
      </w:r>
      <w:r w:rsidR="00250D93">
        <w:rPr>
          <w:rFonts w:eastAsia="Malgun Gothic"/>
          <w:kern w:val="2"/>
        </w:rPr>
        <w:t xml:space="preserve"> </w:t>
      </w:r>
      <w:r w:rsidR="00250D93" w:rsidRPr="00FA1324">
        <w:rPr>
          <w:rFonts w:eastAsia="Malgun Gothic"/>
          <w:kern w:val="2"/>
        </w:rPr>
        <w:t>{</w:t>
      </w:r>
      <w:r w:rsidR="006008B9" w:rsidRPr="00FA1324">
        <w:t>-</w:t>
      </w:r>
      <w:r w:rsidR="00F51F5C">
        <w:t>0</w:t>
      </w:r>
      <w:r w:rsidR="00D80B2D" w:rsidRPr="00FA1324">
        <w:t>.</w:t>
      </w:r>
      <w:r w:rsidR="00F51F5C">
        <w:t>4</w:t>
      </w:r>
      <w:r w:rsidR="006008B9" w:rsidRPr="00FA1324">
        <w:t>%, -</w:t>
      </w:r>
      <w:r w:rsidR="00F51F5C">
        <w:t>0</w:t>
      </w:r>
      <w:r w:rsidR="00D80B2D" w:rsidRPr="00FA1324">
        <w:t>.</w:t>
      </w:r>
      <w:r w:rsidR="00F51F5C">
        <w:t>5</w:t>
      </w:r>
      <w:r w:rsidR="006008B9" w:rsidRPr="00FA1324">
        <w:t>%, -</w:t>
      </w:r>
      <w:r w:rsidR="00F51F5C">
        <w:t>0</w:t>
      </w:r>
      <w:r w:rsidR="00D80B2D" w:rsidRPr="00FA1324">
        <w:t>.</w:t>
      </w:r>
      <w:r w:rsidR="00F51F5C">
        <w:t>6</w:t>
      </w:r>
      <w:r w:rsidR="006008B9" w:rsidRPr="00FA1324">
        <w:t>%</w:t>
      </w:r>
      <w:r w:rsidR="00250D93" w:rsidRPr="00FA1324">
        <w:rPr>
          <w:rFonts w:eastAsia="Malgun Gothic"/>
          <w:kern w:val="2"/>
        </w:rPr>
        <w:t>}</w:t>
      </w:r>
      <w:r w:rsidR="00250D93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and {</w:t>
      </w:r>
      <w:r w:rsidR="00EB1BA1" w:rsidRPr="00FA1324">
        <w:t>-</w:t>
      </w:r>
      <w:r w:rsidR="00F51F5C">
        <w:t>0</w:t>
      </w:r>
      <w:r w:rsidR="00EB1BA1" w:rsidRPr="00FA1324">
        <w:t>.</w:t>
      </w:r>
      <w:r w:rsidR="00F51F5C">
        <w:t>3</w:t>
      </w:r>
      <w:r w:rsidR="00EB1BA1" w:rsidRPr="00FA1324">
        <w:t>%, -</w:t>
      </w:r>
      <w:r w:rsidR="00F51F5C">
        <w:t>0</w:t>
      </w:r>
      <w:r w:rsidR="00EB1BA1" w:rsidRPr="00FA1324">
        <w:t>.</w:t>
      </w:r>
      <w:r w:rsidR="00F51F5C">
        <w:t>5</w:t>
      </w:r>
      <w:r w:rsidR="00EB1BA1" w:rsidRPr="00FA1324">
        <w:t>%, -</w:t>
      </w:r>
      <w:r w:rsidR="00F51F5C">
        <w:t>0</w:t>
      </w:r>
      <w:r w:rsidR="00EB1BA1" w:rsidRPr="00FA1324">
        <w:t>.</w:t>
      </w:r>
      <w:r w:rsidR="00F51F5C">
        <w:t>3</w:t>
      </w:r>
      <w:r w:rsidR="00EB1BA1" w:rsidRPr="00FA1324">
        <w:t>%</w:t>
      </w:r>
      <w:r w:rsidR="00EB1BA1">
        <w:rPr>
          <w:rFonts w:eastAsia="Malgun Gothic"/>
          <w:kern w:val="2"/>
        </w:rPr>
        <w:t xml:space="preserve">} </w:t>
      </w:r>
      <w:r w:rsidR="00CB2B22">
        <w:rPr>
          <w:rFonts w:eastAsia="Malgun Gothic"/>
          <w:kern w:val="2"/>
        </w:rPr>
        <w:t>for the first category (</w:t>
      </w:r>
      <w:r w:rsidR="00CB2B22" w:rsidRPr="00EB1BA1">
        <w:rPr>
          <w:rFonts w:eastAsia="Malgun Gothic"/>
          <w:kern w:val="2"/>
        </w:rPr>
        <w:t>RGB, text &amp; graphics with motion, 1080p)</w:t>
      </w:r>
      <w:r w:rsidR="00CB2B22">
        <w:rPr>
          <w:rFonts w:eastAsia="Malgun Gothic"/>
          <w:kern w:val="2"/>
        </w:rPr>
        <w:t xml:space="preserve"> </w:t>
      </w:r>
      <w:r w:rsidR="00250D93">
        <w:rPr>
          <w:rFonts w:eastAsia="Malgun Gothic"/>
          <w:kern w:val="2"/>
        </w:rPr>
        <w:t>for AI</w:t>
      </w:r>
      <w:r w:rsidR="00EB1BA1">
        <w:rPr>
          <w:rFonts w:eastAsia="Malgun Gothic"/>
          <w:kern w:val="2"/>
        </w:rPr>
        <w:t>, RA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LDB</w:t>
      </w:r>
      <w:r w:rsidR="00711345">
        <w:rPr>
          <w:rFonts w:eastAsia="Malgun Gothic"/>
          <w:kern w:val="2"/>
        </w:rPr>
        <w:t>,</w:t>
      </w:r>
      <w:r w:rsidR="00250D93">
        <w:rPr>
          <w:rFonts w:eastAsia="Malgun Gothic"/>
          <w:kern w:val="2"/>
        </w:rPr>
        <w:t xml:space="preserve"> respectively</w:t>
      </w:r>
      <w:r>
        <w:rPr>
          <w:rFonts w:eastAsia="Malgun Gothic"/>
          <w:kern w:val="2"/>
        </w:rPr>
        <w:t xml:space="preserve">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4" w:name="_Ref368998184"/>
      <w:bookmarkStart w:id="5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4"/>
      <w:r w:rsidRPr="00FA1324">
        <w:t xml:space="preserve">. Average BD rate reduction for </w:t>
      </w:r>
      <w:r w:rsidR="00513744">
        <w:t xml:space="preserve">lossless coding </w:t>
      </w:r>
      <w:r w:rsidRPr="00FA1324">
        <w:t>compared with SC</w:t>
      </w:r>
      <w:r w:rsidR="00513744">
        <w:t>C</w:t>
      </w:r>
      <w:r w:rsidRPr="00FA1324">
        <w:t>E</w:t>
      </w:r>
      <w:r w:rsidR="000335BA" w:rsidRPr="00FA1324">
        <w:t>1</w:t>
      </w:r>
      <w:r w:rsidRPr="00FA1324">
        <w:t xml:space="preserve"> </w:t>
      </w:r>
      <w:r w:rsidR="00513744">
        <w:t xml:space="preserve">full frame </w:t>
      </w:r>
      <w:proofErr w:type="spellStart"/>
      <w:r w:rsidR="00513744">
        <w:t>IntraBC</w:t>
      </w:r>
      <w:proofErr w:type="spellEnd"/>
      <w:r w:rsidR="00513744">
        <w:t xml:space="preserve"> </w:t>
      </w:r>
      <w:r w:rsidRPr="00FA1324">
        <w:t>anchors</w:t>
      </w: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All Intra</w:t>
            </w:r>
          </w:p>
        </w:tc>
      </w:tr>
      <w:tr w:rsidR="00D7486C" w:rsidRPr="00D7486C" w:rsidTr="00D7486C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104%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Random Access</w:t>
            </w:r>
          </w:p>
        </w:tc>
      </w:tr>
      <w:tr w:rsidR="00D7486C" w:rsidRPr="00D7486C" w:rsidTr="00D7486C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102%</w:t>
            </w: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Low Delay B</w:t>
            </w:r>
          </w:p>
        </w:tc>
      </w:tr>
      <w:tr w:rsidR="00D7486C" w:rsidRPr="00D7486C" w:rsidTr="00D7486C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D7486C" w:rsidRPr="00D7486C" w:rsidTr="00D7486C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102%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6" w:name="_Ref369001934"/>
      <w:bookmarkStart w:id="7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5"/>
      <w:bookmarkEnd w:id="6"/>
      <w:r w:rsidR="00560DCB" w:rsidRPr="00FA1324">
        <w:t xml:space="preserve">. </w:t>
      </w:r>
      <w:r w:rsidR="00000874" w:rsidRPr="00FA1324">
        <w:t xml:space="preserve">Average BD rate reduction for </w:t>
      </w:r>
      <w:proofErr w:type="spellStart"/>
      <w:r w:rsidR="00513744">
        <w:t>lossy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S</w:t>
      </w:r>
      <w:r w:rsidR="00513744">
        <w:t>C</w:t>
      </w:r>
      <w:r w:rsidR="00AC774F" w:rsidRPr="00FA1324">
        <w:t>CE</w:t>
      </w:r>
      <w:r w:rsidR="00C344FD" w:rsidRPr="00FA1324">
        <w:t>1</w:t>
      </w:r>
      <w:r w:rsidR="00513744">
        <w:t xml:space="preserve"> full frame </w:t>
      </w:r>
      <w:proofErr w:type="spellStart"/>
      <w:r w:rsidR="00513744">
        <w:t>IntraBC</w:t>
      </w:r>
      <w:proofErr w:type="spellEnd"/>
      <w:r w:rsidR="00AC774F" w:rsidRPr="00FA1324">
        <w:t xml:space="preserve"> anchors</w:t>
      </w:r>
      <w:bookmarkEnd w:id="7"/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All Intra 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-0.7%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-0.7%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95%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Random Access 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97%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Low delay B 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D7486C" w:rsidRPr="00D7486C" w:rsidTr="00D7486C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486C" w:rsidRPr="00D7486C" w:rsidRDefault="00D7486C" w:rsidP="00D748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D7486C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97%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C152F6" w:rsidRDefault="00C152F6" w:rsidP="00E11923">
      <w:pPr>
        <w:pStyle w:val="Heading1"/>
      </w:pPr>
      <w:r>
        <w:t>Conclusions</w:t>
      </w:r>
    </w:p>
    <w:p w:rsidR="00C152F6" w:rsidRDefault="00C152F6" w:rsidP="00C152F6">
      <w:pPr>
        <w:jc w:val="both"/>
      </w:pPr>
      <w:r>
        <w:t xml:space="preserve">In this proposal, </w:t>
      </w:r>
      <w:r w:rsidR="001F3719">
        <w:t xml:space="preserve">we proposed </w:t>
      </w:r>
      <w:proofErr w:type="spellStart"/>
      <w:r w:rsidR="001F3719">
        <w:t>chroma</w:t>
      </w:r>
      <w:proofErr w:type="spellEnd"/>
      <w:r w:rsidR="001F3719">
        <w:t xml:space="preserve"> refinement in </w:t>
      </w:r>
      <w:proofErr w:type="spellStart"/>
      <w:r>
        <w:t>IntraBC</w:t>
      </w:r>
      <w:proofErr w:type="spellEnd"/>
      <w:r>
        <w:t xml:space="preserve"> </w:t>
      </w:r>
      <w:r w:rsidR="001F3719">
        <w:t>hash search</w:t>
      </w:r>
      <w:r>
        <w:t xml:space="preserve">. The simulations results compared to SCCE1 anchors show that the </w:t>
      </w:r>
      <w:proofErr w:type="spellStart"/>
      <w:r>
        <w:t>IntraBC</w:t>
      </w:r>
      <w:proofErr w:type="spellEnd"/>
      <w:r>
        <w:t xml:space="preserve"> coding can be improved for both lossless and </w:t>
      </w:r>
      <w:proofErr w:type="spellStart"/>
      <w:r>
        <w:t>lossy</w:t>
      </w:r>
      <w:proofErr w:type="spellEnd"/>
      <w:r>
        <w:t xml:space="preserve"> coding with </w:t>
      </w:r>
      <w:r w:rsidR="001F3719">
        <w:t>these small changes</w:t>
      </w:r>
      <w:r>
        <w:t xml:space="preserve">. </w:t>
      </w:r>
    </w:p>
    <w:p w:rsidR="00C152F6" w:rsidRPr="00C152F6" w:rsidRDefault="00C152F6" w:rsidP="00C152F6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</w:t>
      </w:r>
      <w:r>
        <w:rPr>
          <w:b/>
          <w:szCs w:val="22"/>
        </w:rPr>
        <w:lastRenderedPageBreak/>
        <w:t>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8" w:name="_Toc258950902"/>
      <w:bookmarkStart w:id="9" w:name="_Toc341951835"/>
      <w:r w:rsidRPr="00855F5E">
        <w:rPr>
          <w:rFonts w:hint="eastAsia"/>
        </w:rPr>
        <w:t>References</w:t>
      </w:r>
      <w:bookmarkEnd w:id="8"/>
      <w:bookmarkEnd w:id="9"/>
    </w:p>
    <w:p w:rsidR="009B2C58" w:rsidRDefault="00897AE0" w:rsidP="00F35982">
      <w:pPr>
        <w:pStyle w:val="SPIEreferencelisting"/>
        <w:rPr>
          <w:sz w:val="22"/>
        </w:rPr>
      </w:pPr>
      <w:bookmarkStart w:id="10" w:name="_Ref376853597"/>
      <w:bookmarkStart w:id="11" w:name="_Ref361224128"/>
      <w:bookmarkStart w:id="12" w:name="_Ref341953128"/>
      <w:bookmarkStart w:id="13" w:name="_Ref352504500"/>
      <w:bookmarkStart w:id="14" w:name="_Ref295304050"/>
      <w:bookmarkStart w:id="15" w:name="_Ref305686033"/>
      <w:bookmarkStart w:id="16" w:name="_Ref352522379"/>
      <w:bookmarkStart w:id="17" w:name="_Ref211137291"/>
      <w:r>
        <w:rPr>
          <w:sz w:val="22"/>
        </w:rPr>
        <w:t>J</w:t>
      </w:r>
      <w:r w:rsidR="009B2C58">
        <w:rPr>
          <w:sz w:val="22"/>
        </w:rPr>
        <w:t xml:space="preserve">. </w:t>
      </w:r>
      <w:r>
        <w:rPr>
          <w:sz w:val="22"/>
        </w:rPr>
        <w:t>Sole</w:t>
      </w:r>
      <w:r w:rsidR="009B2C58">
        <w:rPr>
          <w:sz w:val="22"/>
        </w:rPr>
        <w:t xml:space="preserve">, </w:t>
      </w:r>
      <w:r>
        <w:rPr>
          <w:sz w:val="22"/>
        </w:rPr>
        <w:t>S</w:t>
      </w:r>
      <w:r w:rsidR="009B2C58">
        <w:rPr>
          <w:sz w:val="22"/>
        </w:rPr>
        <w:t xml:space="preserve">. </w:t>
      </w:r>
      <w:r>
        <w:rPr>
          <w:sz w:val="22"/>
        </w:rPr>
        <w:t>Liu</w:t>
      </w:r>
      <w:r w:rsidR="009B2C58">
        <w:rPr>
          <w:sz w:val="22"/>
        </w:rPr>
        <w:t>, “</w:t>
      </w:r>
      <w:r w:rsidRPr="00897AE0">
        <w:rPr>
          <w:sz w:val="22"/>
        </w:rPr>
        <w:t>HEVC Screen Content Coding Core Experiment 1 (SCCE1): Intra Block Copying Extensions</w:t>
      </w:r>
      <w:r w:rsidR="009B2C58">
        <w:rPr>
          <w:sz w:val="22"/>
        </w:rPr>
        <w:t>”, JCTVC-</w:t>
      </w:r>
      <w:r>
        <w:rPr>
          <w:sz w:val="22"/>
        </w:rPr>
        <w:t>Q1121</w:t>
      </w:r>
      <w:r w:rsidR="009B2C58">
        <w:rPr>
          <w:sz w:val="22"/>
        </w:rPr>
        <w:t xml:space="preserve">, </w:t>
      </w:r>
      <w:r>
        <w:rPr>
          <w:sz w:val="22"/>
        </w:rPr>
        <w:t>Apr</w:t>
      </w:r>
      <w:r w:rsidR="009B2C58">
        <w:rPr>
          <w:sz w:val="22"/>
        </w:rPr>
        <w:t>. 2014.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052AB6" w:rsidRDefault="00052AB6" w:rsidP="00F35982">
      <w:pPr>
        <w:pStyle w:val="SPIEreferencelisting"/>
        <w:rPr>
          <w:sz w:val="22"/>
        </w:rPr>
      </w:pPr>
      <w:bookmarkStart w:id="18" w:name="_Ref390953906"/>
      <w:r>
        <w:rPr>
          <w:sz w:val="22"/>
        </w:rPr>
        <w:t xml:space="preserve">R. Joshi, J. Xu, R. Cohen, S. Liu, Z. Ma, Y. </w:t>
      </w:r>
      <w:proofErr w:type="spellStart"/>
      <w:r>
        <w:rPr>
          <w:sz w:val="22"/>
        </w:rPr>
        <w:t>Ye</w:t>
      </w:r>
      <w:proofErr w:type="spellEnd"/>
      <w:r>
        <w:rPr>
          <w:sz w:val="22"/>
        </w:rPr>
        <w:t>, “Screen content coding test model 1 (SCM 1)”, JCTVC-Q1014, Apr. 2014.</w:t>
      </w:r>
      <w:bookmarkEnd w:id="18"/>
    </w:p>
    <w:p w:rsidR="00322929" w:rsidRPr="00322929" w:rsidRDefault="00D7486C" w:rsidP="00F35982">
      <w:pPr>
        <w:pStyle w:val="SPIEreferencelisting"/>
        <w:rPr>
          <w:sz w:val="22"/>
        </w:rPr>
      </w:pPr>
      <w:bookmarkStart w:id="19" w:name="_Ref390434232"/>
      <w:r>
        <w:rPr>
          <w:sz w:val="22"/>
        </w:rPr>
        <w:t>C. Pang, J. Sole, M. Karczewicz</w:t>
      </w:r>
      <w:r w:rsidR="00322929" w:rsidRPr="00322929">
        <w:rPr>
          <w:sz w:val="22"/>
        </w:rPr>
        <w:t>, “</w:t>
      </w:r>
      <w:r>
        <w:rPr>
          <w:sz w:val="22"/>
        </w:rPr>
        <w:t xml:space="preserve">Intra block copy with encoder search using </w:t>
      </w:r>
      <w:proofErr w:type="spellStart"/>
      <w:r>
        <w:rPr>
          <w:sz w:val="22"/>
        </w:rPr>
        <w:t>chroma</w:t>
      </w:r>
      <w:proofErr w:type="spellEnd"/>
      <w:r>
        <w:rPr>
          <w:sz w:val="22"/>
        </w:rPr>
        <w:t xml:space="preserve"> component</w:t>
      </w:r>
      <w:r w:rsidR="00322929" w:rsidRPr="00322929">
        <w:rPr>
          <w:sz w:val="22"/>
        </w:rPr>
        <w:t>”, JCTVC-</w:t>
      </w:r>
      <w:r>
        <w:rPr>
          <w:sz w:val="22"/>
        </w:rPr>
        <w:t>Q0175</w:t>
      </w:r>
      <w:r w:rsidR="00322929" w:rsidRPr="00322929">
        <w:rPr>
          <w:sz w:val="22"/>
        </w:rPr>
        <w:t xml:space="preserve">, </w:t>
      </w:r>
      <w:r>
        <w:rPr>
          <w:sz w:val="22"/>
        </w:rPr>
        <w:t>Apr</w:t>
      </w:r>
      <w:r w:rsidR="00322929" w:rsidRPr="00322929">
        <w:rPr>
          <w:sz w:val="22"/>
        </w:rPr>
        <w:t>. 2014.</w:t>
      </w:r>
      <w:bookmarkEnd w:id="19"/>
    </w:p>
    <w:sectPr w:rsidR="00322929" w:rsidRPr="00322929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A6F" w:rsidRDefault="006F7A6F">
      <w:r>
        <w:separator/>
      </w:r>
    </w:p>
  </w:endnote>
  <w:endnote w:type="continuationSeparator" w:id="0">
    <w:p w:rsidR="006F7A6F" w:rsidRDefault="006F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44" w:rsidRDefault="008C244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76A7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76A77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A6F" w:rsidRDefault="006F7A6F">
      <w:r>
        <w:separator/>
      </w:r>
    </w:p>
  </w:footnote>
  <w:footnote w:type="continuationSeparator" w:id="0">
    <w:p w:rsidR="006F7A6F" w:rsidRDefault="006F7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7A6F"/>
    <w:rsid w:val="00702E3E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7F96"/>
    <w:rsid w:val="00811C05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30CB3"/>
    <w:rsid w:val="009336F7"/>
    <w:rsid w:val="009374A7"/>
    <w:rsid w:val="009465CE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76A77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n.ye@interdigita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xiaoyu.xiu@interdigital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84F5-28D4-4563-8239-17446DCF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</TotalTime>
  <Pages>6</Pages>
  <Words>1475</Words>
  <Characters>8409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9865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23</cp:revision>
  <cp:lastPrinted>2013-04-08T19:19:00Z</cp:lastPrinted>
  <dcterms:created xsi:type="dcterms:W3CDTF">2014-01-07T19:25:00Z</dcterms:created>
  <dcterms:modified xsi:type="dcterms:W3CDTF">2014-06-20T21:21:00Z</dcterms:modified>
</cp:coreProperties>
</file>