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218" w:rsidRPr="00A51218" w:rsidRDefault="00A51218" w:rsidP="00A51218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1218" w:rsidRPr="00A51218" w:rsidRDefault="00A51218" w:rsidP="00A51218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79373C" w:rsidRDefault="00A51218" w:rsidP="00F235CC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proposed text changes are based on the document JCTVC-P1005-v1.doc for the Intra BC prediction in 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SCCE1 Test 1</w:t>
      </w:r>
      <w:r w:rsidR="00F235CC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  <w:r w:rsidR="00602771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2</w:t>
      </w:r>
      <w:r w:rsidR="008A3532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with 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 xml:space="preserve">Intra BC </w:t>
      </w:r>
      <w:r w:rsidR="00AE366C">
        <w:rPr>
          <w:rFonts w:ascii="Times New Roman" w:eastAsia="Times New Roman" w:hAnsi="Times New Roman" w:cs="Times New Roman"/>
          <w:sz w:val="20"/>
          <w:szCs w:val="20"/>
        </w:rPr>
        <w:t>s</w:t>
      </w:r>
      <w:bookmarkStart w:id="0" w:name="_GoBack"/>
      <w:bookmarkEnd w:id="0"/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>earch area is surrounding the current CTU (</w:t>
      </w:r>
      <w:r w:rsidR="00602771">
        <w:rPr>
          <w:rFonts w:ascii="Times New Roman" w:eastAsia="Times New Roman" w:hAnsi="Times New Roman" w:cs="Times New Roman"/>
          <w:sz w:val="20"/>
          <w:szCs w:val="20"/>
        </w:rPr>
        <w:t>1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  <w:lang w:eastAsia="en-US"/>
        </w:rPr>
        <w:t>×</w:t>
      </w:r>
      <w:r w:rsidR="00602771">
        <w:rPr>
          <w:rFonts w:ascii="Times New Roman" w:eastAsia="Times New Roman" w:hAnsi="Times New Roman" w:cs="Times New Roman"/>
          <w:sz w:val="20"/>
          <w:szCs w:val="20"/>
          <w:lang w:eastAsia="en-US"/>
        </w:rPr>
        <w:t>3</w:t>
      </w:r>
      <w:r w:rsidR="00F10E2A">
        <w:rPr>
          <w:rFonts w:ascii="Times New Roman" w:eastAsia="Times New Roman" w:hAnsi="Times New Roman" w:cs="Times New Roman"/>
          <w:sz w:val="20"/>
          <w:szCs w:val="20"/>
        </w:rPr>
        <w:t>)</w:t>
      </w:r>
      <w:r w:rsidR="008A3532" w:rsidRPr="008A3532">
        <w:rPr>
          <w:rFonts w:ascii="Times New Roman" w:eastAsia="Times New Roman" w:hAnsi="Times New Roman" w:cs="Times New Roman"/>
          <w:sz w:val="20"/>
          <w:szCs w:val="20"/>
        </w:rPr>
        <w:t xml:space="preserve"> CTUs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B62EE" w:rsidRPr="00DB62EE" w:rsidRDefault="00DB62EE" w:rsidP="00F235CC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000887" w:rsidRDefault="002B3E16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BE1190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Decoding Process</w:t>
      </w:r>
    </w:p>
    <w:p w:rsidR="00F10E2A" w:rsidRPr="00F10E2A" w:rsidRDefault="00F10E2A" w:rsidP="00F10E2A">
      <w:pPr>
        <w:keepNext/>
        <w:keepLines/>
        <w:numPr>
          <w:ilvl w:val="2"/>
          <w:numId w:val="0"/>
        </w:numPr>
        <w:tabs>
          <w:tab w:val="num" w:pos="72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224" w:hanging="1224"/>
        <w:jc w:val="both"/>
        <w:textAlignment w:val="baseline"/>
        <w:outlineLvl w:val="2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CA" w:eastAsia="ko-KR"/>
        </w:rPr>
        <w:t xml:space="preserve">8.4.4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Derivation process for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block vector components in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intra 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>block copying prediction</w:t>
      </w:r>
      <w:r w:rsidRPr="00F10E2A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eastAsia="ko-KR"/>
        </w:rPr>
        <w:t xml:space="preserve"> mode</w:t>
      </w:r>
    </w:p>
    <w:p w:rsidR="00F10E2A" w:rsidRPr="00F10E2A" w:rsidRDefault="00F10E2A" w:rsidP="00F10E2A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Inputs to this process are: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luma location ( x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b, y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>C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b ) of the top-left sample of the current luma </w:t>
      </w:r>
      <w:r w:rsidRPr="00F10E2A">
        <w:rPr>
          <w:rFonts w:ascii="Times New Roman" w:eastAsia="Malgun Gothic" w:hAnsi="Times New Roman" w:cs="Times New Roman" w:hint="eastAsia"/>
          <w:noProof/>
          <w:sz w:val="20"/>
          <w:szCs w:val="20"/>
          <w:lang w:val="en-GB" w:eastAsia="ko-KR"/>
        </w:rPr>
        <w:t xml:space="preserve">coding 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block relative to the top-left luma sample of the current picture,</w:t>
      </w:r>
    </w:p>
    <w:p w:rsidR="00F10E2A" w:rsidRPr="00F10E2A" w:rsidRDefault="00F10E2A" w:rsidP="00F10E2A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a variable log2CbSize specifying the size of the current luma coding block.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Output of this process is the (nCbS)x(nCbX) array of block vectors bvIntra.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The variables n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Cb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S, nCbSw, nCbSh are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 xml:space="preserve"> = 1  &lt;&lt;  log2CbSize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nPbSw = nCbS / ( PartMode = = PART_2Nx2N  | |  PartMode = = PART_2NxN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403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nPbSh = nCbS / ( PartMode = = PART_2Nx2N  | |  PartMode = = PART_Nx2N ? 1 : 2 )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ab/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The variable BvpIntra[ compIdx ] specifies a block vector predictor. The horizontal block vector component is assigned compIdx = 0 and the vertical block vector component is assigned compIdx =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Depending upon PartMode, the variable numPartitions is derived as follows: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If PartMode is equal to PART_2Nx2N, numPartitions is set equal to 1.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Otherwise, if PartMode is equal to either PART_2NxN or PART_Nx2N, numPartitions is set equal to 2.</w:t>
      </w:r>
    </w:p>
    <w:p w:rsidR="00F10E2A" w:rsidRPr="00F10E2A" w:rsidRDefault="00F10E2A" w:rsidP="00F10E2A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</w:r>
      <w:r w:rsidRPr="00F10E2A">
        <w:rPr>
          <w:rFonts w:ascii="TimesNewRomanPSMT" w:eastAsia="Batang" w:hAnsi="TimesNewRomanPSMT" w:cs="TimesNewRomanPSMT"/>
          <w:noProof/>
          <w:color w:val="000000"/>
          <w:sz w:val="20"/>
          <w:szCs w:val="20"/>
          <w:lang w:val="en-GB" w:eastAsia="en-US"/>
        </w:rPr>
        <w:t>Otherwise (PartMode is equal to PART_NxN), numPartitions is set equal to 4.</w:t>
      </w:r>
    </w:p>
    <w:p w:rsidR="00F10E2A" w:rsidRPr="00F10E2A" w:rsidRDefault="00F10E2A" w:rsidP="00F10E2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array of block vectors bvIntra is derived by the following ordered steps, for the variable blkIdx proceeding over the values 0..( numPartitions − 1 ):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blkInc is set equal to ( PartMode = = PART_2NxN ? 2 : 1 ).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xPb is set equal to xCb + nPbSw * ( blkIdx * blkInc % 2 ).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variable yPb is set equal to yCb + nPbSh * ( blkIdx / 2 )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following ordered steps apply, for the variable compIdx proceeding over the values 0..1: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upon the number of times this process has been invoked for the current coding tree unit, the following applies: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this process is invoked for the first time for the current coding tree unit,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 − nCbS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1"/>
        </w:numPr>
        <w:tabs>
          <w:tab w:val="left" w:pos="794"/>
          <w:tab w:val="left" w:pos="990"/>
          <w:tab w:val="left" w:pos="1191"/>
          <w:tab w:val="left" w:pos="1440"/>
          <w:tab w:val="left" w:pos="1588"/>
          <w:tab w:val="left" w:pos="1985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990" w:hanging="270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lastRenderedPageBreak/>
        <w:t>Otherwise, bvIntra[ xPb ][ yPb ][ compIdx ] is derived as follows: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][ 0 ] = BvdIntra[ xPb ][ yPb ][ 0 ] + BvpIntra[ 0 ]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][ yPb ][ 1 ] = BvdIntra[ xPb ][ yPb ][ 1 ] + BvpIntra[ 1 ]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The value of BvpIntra[ compIdx ] is updated to be equal to bvIntra[ xPb ][ yPb ][ compIdx ].</w:t>
      </w:r>
    </w:p>
    <w:p w:rsidR="00F10E2A" w:rsidRPr="00F10E2A" w:rsidRDefault="00F10E2A" w:rsidP="00F10E2A">
      <w:pPr>
        <w:numPr>
          <w:ilvl w:val="0"/>
          <w:numId w:val="3"/>
        </w:numPr>
        <w:tabs>
          <w:tab w:val="left" w:pos="284"/>
          <w:tab w:val="left" w:pos="709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For use in derivation processes of variables invoked later in the decoding process, the following assignments are made for x = 0..nPbSw − 1 and y = 0..nPbSh − 1:</w:t>
      </w:r>
    </w:p>
    <w:p w:rsidR="00F10E2A" w:rsidRPr="00F10E2A" w:rsidRDefault="00F10E2A" w:rsidP="00F10E2A">
      <w:pPr>
        <w:tabs>
          <w:tab w:val="left" w:pos="79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209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>bvIntra[ xPb + x ][ yPb + y ][ compIdx ] = bvIntra[ xPb ][ yPb ][ compIdx ]</w:t>
      </w:r>
      <w:r w:rsidRPr="00F10E2A">
        <w:rPr>
          <w:rFonts w:ascii="Times New Roman" w:eastAsia="Malgun Gothic" w:hAnsi="Times New Roman" w:cs="Times New Roman"/>
          <w:noProof/>
          <w:sz w:val="20"/>
          <w:lang w:val="en-GB" w:eastAsia="ko-KR"/>
        </w:rPr>
        <w:tab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(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8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noBreakHyphen/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begin" w:fldLock="1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25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en-US"/>
        </w:rPr>
        <w:t>)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It is a requirement of bitstream conformance that all of the the following conditions are true:</w:t>
      </w:r>
    </w:p>
    <w:p w:rsid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 xml:space="preserve">The value of bvIntra[ xPb ][ yPb ][ 0 ] shall be greater than or equal to – ( xPb % CtbSizeY + </w:t>
      </w:r>
      <w:r w:rsidR="00BC16D0"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2 * </w:t>
      </w:r>
      <w:r w:rsidRPr="00BC16D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CtbSizeY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).</w:t>
      </w:r>
    </w:p>
    <w:p w:rsidR="00F10E2A" w:rsidRPr="00F10E2A" w:rsidRDefault="00F10E2A" w:rsidP="00D70D2F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The value of bvIntra[ xPb ][ yPb ][ 1 ] shall be greater than or equal to – ( yPb % CtbSizeY).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REF _Ref331179883 \r \h </w:instrTex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6.4.1</w:t>
      </w:r>
      <w:r w:rsidR="00604FD0"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][ 0 ], yPb + bvIntra[ xPb ][ yPb ][ 1 ]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When the derivation process for z-scan order block availability as specified in subclause </w:t>
      </w:r>
      <w:fldSimple w:instr=" REF _Ref331179883 \r \h  \* MERGEFORMAT ">
        <w:r w:rsidRPr="00F10E2A">
          <w:rPr>
            <w:rFonts w:ascii="Times New Roman" w:eastAsia="Malgun Gothic" w:hAnsi="Times New Roman" w:cs="Times New Roman"/>
            <w:noProof/>
            <w:sz w:val="20"/>
            <w:szCs w:val="20"/>
            <w:lang w:val="en-GB" w:eastAsia="ko-KR"/>
          </w:rPr>
          <w:t>6.4.1</w:t>
        </w:r>
      </w:fldSimple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is invoked with ( xCurr, yCurr ) set equal to ( xCb, yCb ) and the neighbouring luma location ( xNbY, yNbY ) set equal to ( xPb + bvIntra[ xPb ][ yPb ][ 0 ] + nPbSw − 1, yPb + bvIntra[ xPb ][ yPb ][ 1 ] + nPbSh – 1 ) as inputs, the output shall be equal to TRUE.</w:t>
      </w:r>
    </w:p>
    <w:p w:rsidR="00F10E2A" w:rsidRPr="00F10E2A" w:rsidRDefault="00F10E2A" w:rsidP="00F10E2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One or both of the following conditions shall be true: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][ 0 ] + nPbSw  &lt;=  0</w:t>
      </w:r>
    </w:p>
    <w:p w:rsidR="00F10E2A" w:rsidRPr="00F10E2A" w:rsidRDefault="00F10E2A" w:rsidP="00F10E2A">
      <w:pPr>
        <w:tabs>
          <w:tab w:val="left" w:pos="284"/>
          <w:tab w:val="left" w:pos="709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–</w:t>
      </w:r>
      <w:r w:rsidRPr="00F10E2A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bvIntra[ xPb ][ yPb ][ 1 ] + nPbSh  &lt;=  0</w:t>
      </w:r>
    </w:p>
    <w:p w:rsidR="004D2230" w:rsidRPr="00850B68" w:rsidRDefault="004D2230" w:rsidP="00BE119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eastAsia="ko-KR"/>
        </w:rPr>
      </w:pPr>
    </w:p>
    <w:sectPr w:rsidR="004D2230" w:rsidRPr="00850B68" w:rsidSect="00604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F3536A"/>
    <w:multiLevelType w:val="hybridMultilevel"/>
    <w:tmpl w:val="FFB0B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AA49C7"/>
    <w:rsid w:val="00000887"/>
    <w:rsid w:val="000461AE"/>
    <w:rsid w:val="00050F01"/>
    <w:rsid w:val="00134A5A"/>
    <w:rsid w:val="001541E5"/>
    <w:rsid w:val="00180607"/>
    <w:rsid w:val="001E4918"/>
    <w:rsid w:val="002273EA"/>
    <w:rsid w:val="002950B1"/>
    <w:rsid w:val="002A0399"/>
    <w:rsid w:val="002A5FEE"/>
    <w:rsid w:val="002B3E16"/>
    <w:rsid w:val="002B6A16"/>
    <w:rsid w:val="002C7F4F"/>
    <w:rsid w:val="002E1DD2"/>
    <w:rsid w:val="00331572"/>
    <w:rsid w:val="00343C63"/>
    <w:rsid w:val="00354636"/>
    <w:rsid w:val="00366CEE"/>
    <w:rsid w:val="0037283B"/>
    <w:rsid w:val="00444403"/>
    <w:rsid w:val="00447B9C"/>
    <w:rsid w:val="004D2230"/>
    <w:rsid w:val="004D6704"/>
    <w:rsid w:val="00501470"/>
    <w:rsid w:val="0056315C"/>
    <w:rsid w:val="005F7172"/>
    <w:rsid w:val="00602771"/>
    <w:rsid w:val="00604FD0"/>
    <w:rsid w:val="00652E5B"/>
    <w:rsid w:val="00677E68"/>
    <w:rsid w:val="006C24BF"/>
    <w:rsid w:val="006E6771"/>
    <w:rsid w:val="006F1B79"/>
    <w:rsid w:val="006F297C"/>
    <w:rsid w:val="007260BF"/>
    <w:rsid w:val="00773530"/>
    <w:rsid w:val="007850EA"/>
    <w:rsid w:val="0079373C"/>
    <w:rsid w:val="007A0B34"/>
    <w:rsid w:val="00840B0B"/>
    <w:rsid w:val="0085002B"/>
    <w:rsid w:val="00850B68"/>
    <w:rsid w:val="008A3532"/>
    <w:rsid w:val="008A74D0"/>
    <w:rsid w:val="008C270F"/>
    <w:rsid w:val="009005A2"/>
    <w:rsid w:val="00926FF3"/>
    <w:rsid w:val="00961DD7"/>
    <w:rsid w:val="00995627"/>
    <w:rsid w:val="009D6971"/>
    <w:rsid w:val="00A034F7"/>
    <w:rsid w:val="00A1275B"/>
    <w:rsid w:val="00A35070"/>
    <w:rsid w:val="00A51218"/>
    <w:rsid w:val="00A70FF4"/>
    <w:rsid w:val="00AA49C7"/>
    <w:rsid w:val="00AC4797"/>
    <w:rsid w:val="00AE366C"/>
    <w:rsid w:val="00AF02C2"/>
    <w:rsid w:val="00AF5414"/>
    <w:rsid w:val="00B67A4D"/>
    <w:rsid w:val="00BA5E3A"/>
    <w:rsid w:val="00BC16D0"/>
    <w:rsid w:val="00BE1190"/>
    <w:rsid w:val="00BE31A3"/>
    <w:rsid w:val="00C561BD"/>
    <w:rsid w:val="00CA1998"/>
    <w:rsid w:val="00CC1EBC"/>
    <w:rsid w:val="00CC4574"/>
    <w:rsid w:val="00CD3686"/>
    <w:rsid w:val="00D01B7F"/>
    <w:rsid w:val="00D50F66"/>
    <w:rsid w:val="00D70541"/>
    <w:rsid w:val="00D70D2F"/>
    <w:rsid w:val="00DB62EE"/>
    <w:rsid w:val="00DC39C9"/>
    <w:rsid w:val="00DC68B4"/>
    <w:rsid w:val="00DE5599"/>
    <w:rsid w:val="00DE7949"/>
    <w:rsid w:val="00E0335A"/>
    <w:rsid w:val="00E036DA"/>
    <w:rsid w:val="00E468C0"/>
    <w:rsid w:val="00E639DA"/>
    <w:rsid w:val="00EA74FE"/>
    <w:rsid w:val="00ED424E"/>
    <w:rsid w:val="00F10E2A"/>
    <w:rsid w:val="00F12F1F"/>
    <w:rsid w:val="00F235CC"/>
    <w:rsid w:val="00F34838"/>
    <w:rsid w:val="00F727C1"/>
    <w:rsid w:val="00F95821"/>
    <w:rsid w:val="00FA5DF9"/>
    <w:rsid w:val="00FC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zh-CN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2B"/>
  </w:style>
  <w:style w:type="paragraph" w:styleId="Heading1">
    <w:name w:val="heading 1"/>
    <w:basedOn w:val="Normal"/>
    <w:next w:val="Normal"/>
    <w:link w:val="Heading1Char"/>
    <w:uiPriority w:val="9"/>
    <w:qFormat/>
    <w:rsid w:val="0085002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02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02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02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02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02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02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02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02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DE5599"/>
    <w:pPr>
      <w:keepNext/>
      <w:keepLines/>
      <w:spacing w:after="60"/>
    </w:pPr>
    <w:rPr>
      <w:b/>
      <w:bCs/>
    </w:rPr>
  </w:style>
  <w:style w:type="paragraph" w:customStyle="1" w:styleId="tablecell">
    <w:name w:val="table cell"/>
    <w:basedOn w:val="Normal"/>
    <w:rsid w:val="00DE5599"/>
    <w:pPr>
      <w:keepNext/>
      <w:keepLines/>
      <w:spacing w:after="60"/>
    </w:pPr>
  </w:style>
  <w:style w:type="paragraph" w:customStyle="1" w:styleId="tablesyntax">
    <w:name w:val="table syntax"/>
    <w:basedOn w:val="Normal"/>
    <w:link w:val="tablesyntaxChar"/>
    <w:rsid w:val="00DE5599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DE559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599"/>
    <w:rPr>
      <w:rFonts w:ascii="Tahoma" w:eastAsia="Malgun Gothic" w:hAnsi="Tahoma" w:cs="Tahoma"/>
      <w:noProof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5002B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02B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02B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02B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02B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02B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02B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02B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5002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5002B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02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5002B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5002B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5002B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50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5002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500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002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02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02B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5002B"/>
    <w:rPr>
      <w:i/>
      <w:iCs/>
    </w:rPr>
  </w:style>
  <w:style w:type="character" w:styleId="IntenseEmphasis">
    <w:name w:val="Intense Emphasis"/>
    <w:uiPriority w:val="21"/>
    <w:qFormat/>
    <w:rsid w:val="0085002B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5002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5002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5002B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002B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002B"/>
    <w:rPr>
      <w:caps/>
      <w:spacing w:val="10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85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C09BA-1FCC-4665-A799-222109B9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659</Words>
  <Characters>3759</Characters>
  <Application>Microsoft Office Word</Application>
  <DocSecurity>0</DocSecurity>
  <Lines>31</Lines>
  <Paragraphs>8</Paragraphs>
  <ScaleCrop>false</ScaleCrop>
  <Company>Qualcomm Incorporated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</dc:creator>
  <cp:keywords/>
  <dc:description/>
  <cp:lastModifiedBy>jingye</cp:lastModifiedBy>
  <cp:revision>91</cp:revision>
  <dcterms:created xsi:type="dcterms:W3CDTF">2014-05-16T20:19:00Z</dcterms:created>
  <dcterms:modified xsi:type="dcterms:W3CDTF">2014-05-22T17:45:00Z</dcterms:modified>
</cp:coreProperties>
</file>