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2675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907F9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07F9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3D5E04" w:rsidP="00FA139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5957A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5E04">
              <w:rPr>
                <w:lang w:val="en-CA"/>
              </w:rPr>
              <w:t>P</w:t>
            </w:r>
            <w:r w:rsidR="00C874EB">
              <w:rPr>
                <w:u w:val="single"/>
                <w:lang w:val="en-CA"/>
              </w:rPr>
              <w:t>0017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874EB" w:rsidRPr="00EA35CC" w:rsidRDefault="00C874EB" w:rsidP="00EA35CC">
            <w:pPr>
              <w:spacing w:before="60" w:after="60"/>
              <w:rPr>
                <w:b/>
                <w:szCs w:val="22"/>
                <w:lang w:val="en-CA"/>
              </w:rPr>
            </w:pPr>
            <w:r w:rsidRPr="0015795C">
              <w:rPr>
                <w:b/>
                <w:szCs w:val="22"/>
                <w:lang w:val="en-CA"/>
              </w:rPr>
              <w:t>JCT-VC AHG report: SHVC complexity assessment (AHG17)</w:t>
            </w:r>
          </w:p>
        </w:tc>
      </w:tr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C874EB" w:rsidRPr="005B217D" w:rsidRDefault="00C874EB" w:rsidP="001D1B5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C874EB" w:rsidRPr="005B217D" w:rsidRDefault="00564785" w:rsidP="001D1B54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</w:t>
            </w:r>
            <w:r>
              <w:rPr>
                <w:rFonts w:eastAsia="MS Mincho" w:hint="eastAsia"/>
                <w:szCs w:val="22"/>
                <w:lang w:val="en-CA" w:eastAsia="ja-JP"/>
              </w:rPr>
              <w:t>eport</w:t>
            </w:r>
            <w:bookmarkStart w:id="0" w:name="_GoBack"/>
            <w:bookmarkEnd w:id="0"/>
          </w:p>
        </w:tc>
      </w:tr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874EB" w:rsidRPr="00564785" w:rsidRDefault="00C874EB" w:rsidP="00C874EB">
            <w:pPr>
              <w:spacing w:before="60" w:after="60"/>
              <w:rPr>
                <w:szCs w:val="22"/>
                <w:lang w:val="fr-FR" w:eastAsia="ko-KR"/>
              </w:rPr>
            </w:pPr>
            <w:r w:rsidRPr="00564785">
              <w:rPr>
                <w:lang w:val="fr-FR"/>
              </w:rPr>
              <w:t>E. Alshina, M. Budagavi, E. François, J. Kang, X. Li, A. Tabatabai</w:t>
            </w:r>
            <w:r w:rsidRPr="00564785">
              <w:rPr>
                <w:lang w:val="fr-FR" w:eastAsia="ko-KR"/>
              </w:rPr>
              <w:t xml:space="preserve">, </w:t>
            </w:r>
            <w:r w:rsidRPr="00564785">
              <w:rPr>
                <w:lang w:val="fr-FR"/>
              </w:rPr>
              <w:t>X. Xiu</w:t>
            </w:r>
          </w:p>
        </w:tc>
        <w:tc>
          <w:tcPr>
            <w:tcW w:w="900" w:type="dxa"/>
          </w:tcPr>
          <w:p w:rsidR="00C874EB" w:rsidRPr="005B217D" w:rsidRDefault="00C874EB" w:rsidP="00C874EB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168" w:type="dxa"/>
          </w:tcPr>
          <w:p w:rsidR="00C874EB" w:rsidRDefault="00A2675F" w:rsidP="00C874EB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874EB" w:rsidRPr="00DC188E">
                <w:rPr>
                  <w:rStyle w:val="Hyperlink"/>
                  <w:szCs w:val="22"/>
                  <w:lang w:val="en-CA"/>
                </w:rPr>
                <w:t>elena_a.alshina@samsung.com</w:t>
              </w:r>
            </w:hyperlink>
            <w:r w:rsidR="00C874EB">
              <w:rPr>
                <w:szCs w:val="22"/>
                <w:lang w:val="en-CA"/>
              </w:rPr>
              <w:t>,</w:t>
            </w:r>
          </w:p>
          <w:p w:rsidR="00C874EB" w:rsidRDefault="00A2675F" w:rsidP="00C874EB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C874EB" w:rsidRPr="00DC188E">
                <w:rPr>
                  <w:rStyle w:val="Hyperlink"/>
                  <w:szCs w:val="22"/>
                  <w:lang w:val="en-CA"/>
                </w:rPr>
                <w:t>madhukar@ti.com</w:t>
              </w:r>
            </w:hyperlink>
            <w:r w:rsidR="00C874EB">
              <w:rPr>
                <w:szCs w:val="22"/>
                <w:lang w:val="en-CA"/>
              </w:rPr>
              <w:t xml:space="preserve">, </w:t>
            </w:r>
            <w:hyperlink r:id="rId13" w:history="1">
              <w:r w:rsidR="00C874EB">
                <w:rPr>
                  <w:rStyle w:val="Hyperlink"/>
                  <w:rFonts w:hint="eastAsia"/>
                </w:rPr>
                <w:t>Edouard.Francois@technicolor.com</w:t>
              </w:r>
            </w:hyperlink>
            <w:r w:rsidR="00C874EB" w:rsidRPr="0019020B">
              <w:rPr>
                <w:szCs w:val="22"/>
                <w:lang w:val="en-CA"/>
              </w:rPr>
              <w:t xml:space="preserve">, </w:t>
            </w:r>
            <w:r w:rsidR="00C874EB">
              <w:rPr>
                <w:szCs w:val="22"/>
                <w:lang w:val="en-CA"/>
              </w:rPr>
              <w:t xml:space="preserve"> </w:t>
            </w:r>
            <w:hyperlink r:id="rId14" w:history="1">
              <w:r w:rsidR="00C874EB" w:rsidRPr="00DC188E">
                <w:rPr>
                  <w:rStyle w:val="Hyperlink"/>
                  <w:szCs w:val="22"/>
                  <w:lang w:val="en-CA"/>
                </w:rPr>
                <w:t>Ali.Tabatabai@am.sony.com</w:t>
              </w:r>
            </w:hyperlink>
            <w:r w:rsidR="00C874EB">
              <w:rPr>
                <w:szCs w:val="22"/>
                <w:lang w:val="en-CA"/>
              </w:rPr>
              <w:t xml:space="preserve">, </w:t>
            </w:r>
            <w:r w:rsidR="00C874EB" w:rsidRPr="0076072B">
              <w:rPr>
                <w:szCs w:val="22"/>
                <w:lang w:val="en-CA"/>
              </w:rPr>
              <w:t xml:space="preserve"> </w:t>
            </w:r>
            <w:hyperlink r:id="rId15" w:history="1">
              <w:r w:rsidR="00C874EB" w:rsidRPr="00DC188E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  <w:r w:rsidR="00C874EB">
              <w:rPr>
                <w:szCs w:val="22"/>
                <w:lang w:val="en-CA"/>
              </w:rPr>
              <w:t xml:space="preserve">  </w:t>
            </w:r>
          </w:p>
          <w:p w:rsidR="00C874EB" w:rsidRPr="005B217D" w:rsidRDefault="00C874EB" w:rsidP="00932BCE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C874EB" w:rsidRPr="005B217D">
        <w:tc>
          <w:tcPr>
            <w:tcW w:w="1458" w:type="dxa"/>
          </w:tcPr>
          <w:p w:rsidR="00C874EB" w:rsidRPr="005B217D" w:rsidRDefault="00C874EB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874EB" w:rsidRPr="005B217D" w:rsidRDefault="00C874EB" w:rsidP="00932BCE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AhG</w:t>
            </w:r>
            <w:proofErr w:type="spellEnd"/>
            <w:r>
              <w:rPr>
                <w:szCs w:val="22"/>
                <w:lang w:val="en-CA"/>
              </w:rPr>
              <w:t xml:space="preserve"> 17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874EB" w:rsidRPr="005B217D" w:rsidRDefault="00C874EB" w:rsidP="00C874EB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874EB" w:rsidRPr="00D27FCF" w:rsidRDefault="00C874EB" w:rsidP="00C874EB">
      <w:pPr>
        <w:jc w:val="both"/>
        <w:rPr>
          <w:szCs w:val="22"/>
          <w:lang w:val="en-CA"/>
        </w:rPr>
      </w:pPr>
      <w:r w:rsidRPr="00973ED1">
        <w:rPr>
          <w:szCs w:val="22"/>
          <w:lang w:val="en-CA"/>
        </w:rPr>
        <w:t xml:space="preserve">This document reports on the work of the JCT-VC </w:t>
      </w:r>
      <w:r>
        <w:rPr>
          <w:szCs w:val="22"/>
          <w:lang w:val="en-CA"/>
        </w:rPr>
        <w:t>AHG</w:t>
      </w:r>
      <w:r w:rsidRPr="00973ED1">
        <w:rPr>
          <w:szCs w:val="22"/>
          <w:lang w:val="en-CA"/>
        </w:rPr>
        <w:t xml:space="preserve"> on SHVC complexity assessment (AHG17)</w:t>
      </w:r>
      <w:r>
        <w:rPr>
          <w:szCs w:val="22"/>
          <w:lang w:val="en-CA"/>
        </w:rPr>
        <w:t xml:space="preserve"> between the 1</w:t>
      </w:r>
      <w:r>
        <w:rPr>
          <w:rFonts w:hint="eastAsia"/>
          <w:szCs w:val="22"/>
          <w:lang w:val="en-CA" w:eastAsia="ko-KR"/>
        </w:rPr>
        <w:t>5</w:t>
      </w:r>
      <w:r w:rsidRPr="00FF7C6D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Geneva</w:t>
      </w:r>
      <w:r w:rsidRPr="00973ED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Switzerland</w:t>
      </w:r>
      <w:r w:rsidRPr="00973ED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(22 Oct – 1 Nov</w:t>
      </w:r>
      <w:r w:rsidRPr="00973ED1">
        <w:rPr>
          <w:szCs w:val="22"/>
          <w:lang w:val="en-CA"/>
        </w:rPr>
        <w:t>. 2013</w:t>
      </w:r>
      <w:r>
        <w:rPr>
          <w:szCs w:val="22"/>
          <w:lang w:val="en-CA"/>
        </w:rPr>
        <w:t>) and 1</w:t>
      </w:r>
      <w:r>
        <w:rPr>
          <w:rFonts w:hint="eastAsia"/>
          <w:szCs w:val="22"/>
          <w:lang w:val="en-CA" w:eastAsia="ko-KR"/>
        </w:rPr>
        <w:t>6</w:t>
      </w:r>
      <w:r w:rsidRPr="00FF7C6D">
        <w:rPr>
          <w:szCs w:val="22"/>
          <w:vertAlign w:val="superscript"/>
          <w:lang w:val="en-CA"/>
        </w:rPr>
        <w:t>th</w:t>
      </w:r>
      <w:r>
        <w:rPr>
          <w:szCs w:val="22"/>
          <w:lang w:val="en-CA"/>
        </w:rPr>
        <w:t xml:space="preserve"> JCT-VC meeting in </w:t>
      </w:r>
      <w:r>
        <w:rPr>
          <w:rFonts w:hint="eastAsia"/>
          <w:szCs w:val="22"/>
          <w:lang w:val="en-CA" w:eastAsia="ko-KR"/>
        </w:rPr>
        <w:t>San Jose</w:t>
      </w:r>
      <w:r w:rsidRPr="00973ED1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US</w:t>
      </w:r>
      <w:r w:rsidRPr="00973ED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(</w:t>
      </w:r>
      <w:r>
        <w:rPr>
          <w:rFonts w:hint="eastAsia"/>
          <w:szCs w:val="22"/>
          <w:lang w:val="en-CA" w:eastAsia="ko-KR"/>
        </w:rPr>
        <w:t xml:space="preserve">9 </w:t>
      </w:r>
      <w:r>
        <w:rPr>
          <w:szCs w:val="22"/>
          <w:lang w:val="en-CA"/>
        </w:rPr>
        <w:t xml:space="preserve">– </w:t>
      </w:r>
      <w:r>
        <w:rPr>
          <w:rFonts w:hint="eastAsia"/>
          <w:szCs w:val="22"/>
          <w:lang w:val="en-CA" w:eastAsia="ko-KR"/>
        </w:rPr>
        <w:t>17</w:t>
      </w:r>
      <w:r>
        <w:rPr>
          <w:szCs w:val="22"/>
          <w:lang w:val="en-CA"/>
        </w:rPr>
        <w:t xml:space="preserve"> </w:t>
      </w:r>
      <w:r>
        <w:rPr>
          <w:rFonts w:hint="eastAsia"/>
          <w:szCs w:val="22"/>
          <w:lang w:val="en-CA" w:eastAsia="ko-KR"/>
        </w:rPr>
        <w:t>Jan</w:t>
      </w:r>
      <w:r w:rsidRPr="00973ED1">
        <w:rPr>
          <w:szCs w:val="22"/>
          <w:lang w:val="en-CA"/>
        </w:rPr>
        <w:t>. 201</w:t>
      </w:r>
      <w:r>
        <w:rPr>
          <w:rFonts w:hint="eastAsia"/>
          <w:szCs w:val="22"/>
          <w:lang w:val="en-CA" w:eastAsia="ko-KR"/>
        </w:rPr>
        <w:t>4</w:t>
      </w:r>
      <w:r>
        <w:rPr>
          <w:szCs w:val="22"/>
          <w:lang w:val="en-CA"/>
        </w:rPr>
        <w:t>)</w:t>
      </w:r>
      <w:r w:rsidRPr="00973ED1">
        <w:rPr>
          <w:szCs w:val="22"/>
          <w:lang w:val="en-CA"/>
        </w:rPr>
        <w:t>, and lists the related input documents</w:t>
      </w:r>
      <w:r>
        <w:rPr>
          <w:szCs w:val="22"/>
          <w:lang w:val="en-CA"/>
        </w:rPr>
        <w:t>.</w:t>
      </w:r>
    </w:p>
    <w:p w:rsidR="00C874EB" w:rsidRDefault="00C874EB" w:rsidP="00C874EB">
      <w:pPr>
        <w:pStyle w:val="Heading1"/>
        <w:ind w:left="360" w:hanging="360"/>
        <w:rPr>
          <w:lang w:val="en-CA"/>
        </w:rPr>
      </w:pPr>
      <w:r>
        <w:rPr>
          <w:lang w:val="en-CA"/>
        </w:rPr>
        <w:t>Mandate</w:t>
      </w:r>
    </w:p>
    <w:p w:rsidR="00C874EB" w:rsidRPr="003E1E2C" w:rsidRDefault="00C874EB" w:rsidP="00C874EB">
      <w:pPr>
        <w:spacing w:before="40" w:after="40"/>
        <w:rPr>
          <w:b/>
        </w:rPr>
      </w:pPr>
      <w:r w:rsidRPr="003E1E2C">
        <w:rPr>
          <w:b/>
        </w:rPr>
        <w:t>SHVC complexity assessment (AHG17)</w:t>
      </w:r>
    </w:p>
    <w:p w:rsidR="00C874EB" w:rsidRPr="003E1E2C" w:rsidRDefault="00C874EB" w:rsidP="00C874EB">
      <w:pPr>
        <w:spacing w:before="40" w:after="40"/>
        <w:ind w:left="360"/>
      </w:pPr>
      <w:r w:rsidRPr="003E1E2C">
        <w:t>(</w:t>
      </w:r>
      <w:hyperlink r:id="rId16" w:history="1">
        <w:r w:rsidRPr="003E1E2C">
          <w:rPr>
            <w:rStyle w:val="Hyperlink"/>
          </w:rPr>
          <w:t>jct-vc@lists.rwth-aachen.de</w:t>
        </w:r>
      </w:hyperlink>
      <w:r w:rsidRPr="003E1E2C">
        <w:t>)</w:t>
      </w:r>
    </w:p>
    <w:p w:rsidR="00C874EB" w:rsidRPr="009454BE" w:rsidRDefault="00C874EB" w:rsidP="00C874EB">
      <w:pPr>
        <w:numPr>
          <w:ilvl w:val="0"/>
          <w:numId w:val="21"/>
        </w:numPr>
        <w:spacing w:before="40" w:after="40"/>
      </w:pPr>
      <w:r w:rsidRPr="009454BE">
        <w:t>Study memory bandwidth, memory usage and computational complexity of scalable tools and methodologies to evaluate them.</w:t>
      </w:r>
    </w:p>
    <w:p w:rsidR="00C874EB" w:rsidRPr="009454BE" w:rsidRDefault="00C874EB" w:rsidP="00C874EB">
      <w:pPr>
        <w:numPr>
          <w:ilvl w:val="0"/>
          <w:numId w:val="21"/>
        </w:numPr>
        <w:spacing w:before="40" w:after="40"/>
        <w:rPr>
          <w:b/>
        </w:rPr>
      </w:pPr>
      <w:r w:rsidRPr="009454BE">
        <w:t>Prepare a report analyzing performance and complexity of single-layer, simulcast, and scalable coding configurations.</w:t>
      </w:r>
    </w:p>
    <w:p w:rsidR="00C874EB" w:rsidRPr="00C872E9" w:rsidRDefault="00C874EB" w:rsidP="00C874EB">
      <w:pPr>
        <w:numPr>
          <w:ilvl w:val="0"/>
          <w:numId w:val="21"/>
        </w:numPr>
        <w:spacing w:before="40" w:after="40"/>
        <w:rPr>
          <w:lang w:val="en-CA"/>
        </w:rPr>
      </w:pPr>
      <w:r w:rsidRPr="009454BE">
        <w:t xml:space="preserve">Coordinate with SCE </w:t>
      </w:r>
      <w:r>
        <w:t xml:space="preserve">on </w:t>
      </w:r>
      <w:proofErr w:type="spellStart"/>
      <w:r>
        <w:t>colour</w:t>
      </w:r>
      <w:proofErr w:type="spellEnd"/>
      <w:r>
        <w:t xml:space="preserve"> gamut scalability</w:t>
      </w:r>
      <w:r w:rsidRPr="009454BE">
        <w:t xml:space="preserve"> and provide a template to be used for complexity analysis of SHM</w:t>
      </w:r>
      <w:r w:rsidRPr="00C874EB">
        <w:t>4</w:t>
      </w:r>
      <w:r w:rsidRPr="009454BE">
        <w:t>.0, single-layer coding, and SCE techniques</w:t>
      </w:r>
      <w:proofErr w:type="gramStart"/>
      <w:r w:rsidRPr="009454BE">
        <w:t>.</w:t>
      </w:r>
      <w:r>
        <w:t>.</w:t>
      </w:r>
      <w:proofErr w:type="gramEnd"/>
    </w:p>
    <w:p w:rsidR="00C874EB" w:rsidRDefault="00C874EB" w:rsidP="00C874EB">
      <w:pPr>
        <w:pStyle w:val="Heading1"/>
        <w:rPr>
          <w:lang w:val="en-CA"/>
        </w:rPr>
      </w:pPr>
      <w:r>
        <w:rPr>
          <w:lang w:val="en-CA"/>
        </w:rPr>
        <w:t xml:space="preserve">Activity </w:t>
      </w:r>
      <w:r w:rsidRPr="009E0A2E">
        <w:rPr>
          <w:lang w:val="en-CA"/>
        </w:rPr>
        <w:t>related to mandates</w:t>
      </w:r>
      <w:r>
        <w:rPr>
          <w:lang w:val="en-CA"/>
        </w:rPr>
        <w:t xml:space="preserve"> and test results summary</w:t>
      </w:r>
    </w:p>
    <w:p w:rsidR="00C874EB" w:rsidRDefault="00C874EB" w:rsidP="00C874EB">
      <w:pPr>
        <w:jc w:val="both"/>
        <w:rPr>
          <w:lang w:eastAsia="ko-KR"/>
        </w:rPr>
      </w:pPr>
      <w:r>
        <w:rPr>
          <w:rFonts w:hint="eastAsia"/>
          <w:lang w:val="en-CA" w:eastAsia="ko-KR"/>
        </w:rPr>
        <w:t>Since no tool-level adoption for SHVC common test conditions were done at 15</w:t>
      </w:r>
      <w:r w:rsidRPr="00C874EB">
        <w:rPr>
          <w:rFonts w:hint="eastAsia"/>
          <w:vertAlign w:val="superscript"/>
          <w:lang w:val="en-CA" w:eastAsia="ko-KR"/>
        </w:rPr>
        <w:t>th</w:t>
      </w:r>
      <w:r>
        <w:rPr>
          <w:rFonts w:hint="eastAsia"/>
          <w:lang w:val="en-CA" w:eastAsia="ko-KR"/>
        </w:rPr>
        <w:t xml:space="preserve"> JCTVC</w:t>
      </w:r>
      <w:r>
        <w:rPr>
          <w:rFonts w:hint="eastAsia"/>
          <w:lang w:eastAsia="ko-KR"/>
        </w:rPr>
        <w:t xml:space="preserve"> meeting performance and complexity numbers are un-</w:t>
      </w:r>
      <w:r>
        <w:rPr>
          <w:lang w:eastAsia="ko-KR"/>
        </w:rPr>
        <w:t>changed</w:t>
      </w:r>
      <w:r>
        <w:rPr>
          <w:rFonts w:hint="eastAsia"/>
          <w:lang w:eastAsia="ko-KR"/>
        </w:rPr>
        <w:t xml:space="preserve">. Table 1 (identical to one published in [1]) summarizes BD-rate performance drop 2 layers scalable system shows compare to HEVC single layer decoder. </w:t>
      </w:r>
    </w:p>
    <w:p w:rsidR="00C874EB" w:rsidRDefault="00C874EB" w:rsidP="00C874EB">
      <w:pPr>
        <w:pStyle w:val="Annex3"/>
        <w:tabs>
          <w:tab w:val="clear" w:pos="720"/>
          <w:tab w:val="clear" w:pos="1440"/>
        </w:tabs>
        <w:ind w:left="0" w:firstLine="0"/>
        <w:textAlignment w:val="auto"/>
        <w:rPr>
          <w:b w:val="0"/>
          <w:lang w:val="en-CA"/>
        </w:rPr>
      </w:pPr>
      <w:proofErr w:type="gramStart"/>
      <w:r w:rsidRPr="00A51C41">
        <w:rPr>
          <w:lang w:val="en-CA"/>
        </w:rPr>
        <w:t>Table 1.</w:t>
      </w:r>
      <w:proofErr w:type="gramEnd"/>
      <w:r>
        <w:rPr>
          <w:b w:val="0"/>
          <w:lang w:val="en-CA"/>
        </w:rPr>
        <w:t xml:space="preserve"> </w:t>
      </w:r>
      <w:r>
        <w:rPr>
          <w:rFonts w:hint="eastAsia"/>
          <w:b w:val="0"/>
          <w:lang w:val="en-CA" w:eastAsia="ko-KR"/>
        </w:rPr>
        <w:t>2 layers s</w:t>
      </w:r>
      <w:r>
        <w:rPr>
          <w:b w:val="0"/>
          <w:lang w:val="en-CA"/>
        </w:rPr>
        <w:t>calable system performance compared to single layer</w:t>
      </w:r>
      <w:r>
        <w:rPr>
          <w:rFonts w:hint="eastAsia"/>
          <w:b w:val="0"/>
          <w:lang w:val="en-CA" w:eastAsia="ko-KR"/>
        </w:rPr>
        <w:t xml:space="preserve"> (</w:t>
      </w:r>
      <w:proofErr w:type="spellStart"/>
      <w:r>
        <w:rPr>
          <w:rFonts w:hint="eastAsia"/>
          <w:b w:val="0"/>
          <w:lang w:val="en-CA" w:eastAsia="ko-KR"/>
        </w:rPr>
        <w:t>ctc</w:t>
      </w:r>
      <w:proofErr w:type="spellEnd"/>
      <w:r>
        <w:rPr>
          <w:rFonts w:hint="eastAsia"/>
          <w:b w:val="0"/>
          <w:lang w:val="en-CA" w:eastAsia="ko-KR"/>
        </w:rPr>
        <w:t>)</w:t>
      </w:r>
      <w:r>
        <w:rPr>
          <w:b w:val="0"/>
          <w:lang w:val="en-CA"/>
        </w:rPr>
        <w:t>.</w:t>
      </w:r>
    </w:p>
    <w:tbl>
      <w:tblPr>
        <w:tblW w:w="5160" w:type="dxa"/>
        <w:tblInd w:w="108" w:type="dxa"/>
        <w:tblLook w:val="04A0" w:firstRow="1" w:lastRow="0" w:firstColumn="1" w:lastColumn="0" w:noHBand="0" w:noVBand="1"/>
      </w:tblPr>
      <w:tblGrid>
        <w:gridCol w:w="899"/>
        <w:gridCol w:w="882"/>
        <w:gridCol w:w="899"/>
        <w:gridCol w:w="832"/>
        <w:gridCol w:w="816"/>
        <w:gridCol w:w="832"/>
      </w:tblGrid>
      <w:tr w:rsidR="00C874EB" w:rsidRPr="000177B2" w:rsidTr="00C874EB">
        <w:trPr>
          <w:trHeight w:val="240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2x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1.5x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874EB" w:rsidRPr="000177B2" w:rsidTr="00C874EB">
        <w:trPr>
          <w:trHeight w:val="240"/>
        </w:trPr>
        <w:tc>
          <w:tcPr>
            <w:tcW w:w="26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AI HEVC 1.5x</w:t>
            </w: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12,8%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14,9%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14,6%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10,5%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9,8%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9,3%</w:t>
            </w:r>
          </w:p>
        </w:tc>
      </w:tr>
      <w:tr w:rsidR="00C874EB" w:rsidRPr="000177B2" w:rsidTr="00C874EB">
        <w:trPr>
          <w:trHeight w:val="240"/>
        </w:trPr>
        <w:tc>
          <w:tcPr>
            <w:tcW w:w="26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RA HEVC 1.5x</w:t>
            </w: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19,0%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33,1%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31,8%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16,2%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28,9%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29,2%</w:t>
            </w:r>
          </w:p>
        </w:tc>
      </w:tr>
      <w:tr w:rsidR="00C874EB" w:rsidRPr="000177B2" w:rsidTr="00C874EB">
        <w:trPr>
          <w:trHeight w:val="240"/>
        </w:trPr>
        <w:tc>
          <w:tcPr>
            <w:tcW w:w="26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LD-B HEVC 2x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LD-B HEVC 1.5x</w:t>
            </w: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28,3%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38,9%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39,7%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24,8%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33,2%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36,0%</w:t>
            </w:r>
          </w:p>
        </w:tc>
      </w:tr>
      <w:tr w:rsidR="00C874EB" w:rsidRPr="000177B2" w:rsidTr="00C874EB">
        <w:trPr>
          <w:trHeight w:val="240"/>
        </w:trPr>
        <w:tc>
          <w:tcPr>
            <w:tcW w:w="26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LD-P HEVC 2x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LD-P HEVC 1.5x</w:t>
            </w: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26,5%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37,9%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38,9%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22,8%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32,8%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C874EB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</w:pPr>
            <w:r w:rsidRPr="00C874EB">
              <w:rPr>
                <w:rFonts w:ascii="Arial" w:hAnsi="Arial" w:cs="Arial"/>
                <w:bCs/>
                <w:color w:val="000000"/>
                <w:sz w:val="18"/>
                <w:szCs w:val="18"/>
                <w:lang w:eastAsia="ko-KR"/>
              </w:rPr>
              <w:t>35,6%</w:t>
            </w:r>
          </w:p>
        </w:tc>
      </w:tr>
    </w:tbl>
    <w:p w:rsidR="00C874EB" w:rsidRDefault="00C874EB" w:rsidP="00C874EB">
      <w:pPr>
        <w:jc w:val="both"/>
        <w:rPr>
          <w:lang w:val="en-CA" w:eastAsia="ko-KR"/>
        </w:rPr>
      </w:pPr>
    </w:p>
    <w:p w:rsidR="00C874EB" w:rsidRDefault="00C874EB" w:rsidP="00C874EB">
      <w:pPr>
        <w:pStyle w:val="Heading1"/>
        <w:rPr>
          <w:lang w:val="en-CA"/>
        </w:rPr>
      </w:pPr>
      <w:r>
        <w:rPr>
          <w:lang w:val="en-CA"/>
        </w:rPr>
        <w:t>New aspects</w:t>
      </w:r>
    </w:p>
    <w:p w:rsidR="00C874EB" w:rsidRDefault="00C874EB" w:rsidP="00C874EB">
      <w:pPr>
        <w:rPr>
          <w:lang w:val="en-CA" w:eastAsia="ko-KR"/>
        </w:rPr>
      </w:pPr>
      <w:r>
        <w:rPr>
          <w:rFonts w:hint="eastAsia"/>
          <w:lang w:val="en-CA" w:eastAsia="ko-KR"/>
        </w:rPr>
        <w:t>The only core experiment on color gamut scalability was performed during inter-meeting period</w:t>
      </w:r>
      <w:r>
        <w:rPr>
          <w:lang w:val="en-CA"/>
        </w:rPr>
        <w:t>.</w:t>
      </w:r>
      <w:r>
        <w:rPr>
          <w:rFonts w:hint="eastAsia"/>
          <w:lang w:val="en-CA" w:eastAsia="ko-KR"/>
        </w:rPr>
        <w:t xml:space="preserve"> Complexity assessment </w:t>
      </w:r>
      <w:r>
        <w:rPr>
          <w:lang w:val="en-CA" w:eastAsia="ko-KR"/>
        </w:rPr>
        <w:t>module</w:t>
      </w:r>
      <w:r>
        <w:rPr>
          <w:rFonts w:hint="eastAsia"/>
          <w:lang w:val="en-CA" w:eastAsia="ko-KR"/>
        </w:rPr>
        <w:t xml:space="preserve"> was imported to SCE1 reference s/w, but not used in SCE activity.</w:t>
      </w:r>
    </w:p>
    <w:p w:rsidR="00C874EB" w:rsidRDefault="00C874EB" w:rsidP="00C874EB">
      <w:pPr>
        <w:rPr>
          <w:lang w:val="en-CA" w:eastAsia="ko-KR"/>
        </w:rPr>
      </w:pPr>
      <w:r>
        <w:rPr>
          <w:rFonts w:hint="eastAsia"/>
          <w:lang w:val="en-CA" w:eastAsia="ko-KR"/>
        </w:rPr>
        <w:t>Performance of 2 layers scalable system compare to HEVC single layer decoder was analysed in [2] and shown in Table 2.</w:t>
      </w:r>
    </w:p>
    <w:p w:rsidR="00C874EB" w:rsidRDefault="00C874EB" w:rsidP="00C874EB">
      <w:pPr>
        <w:pStyle w:val="Annex3"/>
        <w:tabs>
          <w:tab w:val="clear" w:pos="720"/>
          <w:tab w:val="clear" w:pos="1440"/>
        </w:tabs>
        <w:ind w:left="0" w:firstLine="0"/>
        <w:textAlignment w:val="auto"/>
        <w:rPr>
          <w:b w:val="0"/>
          <w:lang w:val="en-CA"/>
        </w:rPr>
      </w:pPr>
      <w:proofErr w:type="gramStart"/>
      <w:r w:rsidRPr="00A51C41">
        <w:rPr>
          <w:lang w:val="en-CA"/>
        </w:rPr>
        <w:t xml:space="preserve">Table </w:t>
      </w:r>
      <w:r>
        <w:rPr>
          <w:rFonts w:hint="eastAsia"/>
          <w:lang w:val="en-CA" w:eastAsia="ko-KR"/>
        </w:rPr>
        <w:t>2</w:t>
      </w:r>
      <w:r w:rsidRPr="00A51C41">
        <w:rPr>
          <w:lang w:val="en-CA"/>
        </w:rPr>
        <w:t>.</w:t>
      </w:r>
      <w:proofErr w:type="gramEnd"/>
      <w:r>
        <w:rPr>
          <w:b w:val="0"/>
          <w:lang w:val="en-CA"/>
        </w:rPr>
        <w:t xml:space="preserve"> </w:t>
      </w:r>
      <w:r>
        <w:rPr>
          <w:rFonts w:hint="eastAsia"/>
          <w:b w:val="0"/>
          <w:lang w:val="en-CA" w:eastAsia="ko-KR"/>
        </w:rPr>
        <w:t>2 layers s</w:t>
      </w:r>
      <w:r>
        <w:rPr>
          <w:b w:val="0"/>
          <w:lang w:val="en-CA"/>
        </w:rPr>
        <w:t>calable system performance compared to single layer</w:t>
      </w:r>
      <w:r>
        <w:rPr>
          <w:rFonts w:hint="eastAsia"/>
          <w:b w:val="0"/>
          <w:lang w:val="en-CA" w:eastAsia="ko-KR"/>
        </w:rPr>
        <w:t xml:space="preserve"> (SCE1 content)</w:t>
      </w:r>
      <w:r>
        <w:rPr>
          <w:b w:val="0"/>
          <w:lang w:val="en-CA"/>
        </w:rPr>
        <w:t>.</w:t>
      </w:r>
    </w:p>
    <w:tbl>
      <w:tblPr>
        <w:tblW w:w="5160" w:type="dxa"/>
        <w:tblInd w:w="108" w:type="dxa"/>
        <w:tblLook w:val="04A0" w:firstRow="1" w:lastRow="0" w:firstColumn="1" w:lastColumn="0" w:noHBand="0" w:noVBand="1"/>
      </w:tblPr>
      <w:tblGrid>
        <w:gridCol w:w="899"/>
        <w:gridCol w:w="882"/>
        <w:gridCol w:w="899"/>
        <w:gridCol w:w="832"/>
        <w:gridCol w:w="816"/>
        <w:gridCol w:w="832"/>
      </w:tblGrid>
      <w:tr w:rsidR="00C874EB" w:rsidRPr="000177B2" w:rsidTr="00C874EB">
        <w:trPr>
          <w:trHeight w:val="240"/>
        </w:trPr>
        <w:tc>
          <w:tcPr>
            <w:tcW w:w="2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eastAsia="ko-KR"/>
              </w:rPr>
              <w:t>BL 8 bits, EL 10 bits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C874E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lang w:eastAsia="ko-KR"/>
              </w:rPr>
              <w:t>BL 10 bits, EL 10 bits</w:t>
            </w: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A51C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A51C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A51C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A51C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Y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A51C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U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A51C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V</w:t>
            </w:r>
          </w:p>
        </w:tc>
      </w:tr>
      <w:tr w:rsidR="00C874EB" w:rsidRPr="000177B2" w:rsidTr="00C874EB">
        <w:trPr>
          <w:trHeight w:val="240"/>
        </w:trPr>
        <w:tc>
          <w:tcPr>
            <w:tcW w:w="26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0177B2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177B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0177B2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177B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AI HEVC 2x</w:t>
            </w: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21,2%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24,7%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19,4%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18,5%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22,8%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18,1%</w:t>
            </w:r>
          </w:p>
        </w:tc>
      </w:tr>
      <w:tr w:rsidR="00C874EB" w:rsidRPr="000177B2" w:rsidTr="00C874EB">
        <w:trPr>
          <w:trHeight w:val="240"/>
        </w:trPr>
        <w:tc>
          <w:tcPr>
            <w:tcW w:w="26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74EB" w:rsidRPr="000177B2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177B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  <w:tc>
          <w:tcPr>
            <w:tcW w:w="2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0177B2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 w:rsidRPr="000177B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  <w:t>RA HEVC 2x</w:t>
            </w:r>
          </w:p>
        </w:tc>
      </w:tr>
      <w:tr w:rsidR="00C874EB" w:rsidRPr="000177B2" w:rsidTr="00C874EB">
        <w:trPr>
          <w:trHeight w:val="240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29,2%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35,2%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27,8%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27,5%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33,7%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4EB" w:rsidRPr="00A51C41" w:rsidRDefault="00C874EB" w:rsidP="0072675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</w:rPr>
              <w:t>26,9%</w:t>
            </w:r>
          </w:p>
        </w:tc>
      </w:tr>
    </w:tbl>
    <w:p w:rsidR="00C874EB" w:rsidRDefault="00C874EB" w:rsidP="00C874EB">
      <w:pPr>
        <w:jc w:val="both"/>
        <w:rPr>
          <w:lang w:val="en-CA" w:eastAsia="ko-KR"/>
        </w:rPr>
      </w:pPr>
    </w:p>
    <w:p w:rsidR="00C874EB" w:rsidRDefault="00C874EB" w:rsidP="00C874EB"/>
    <w:p w:rsidR="00C874EB" w:rsidRDefault="00C874EB" w:rsidP="00C874EB">
      <w:pPr>
        <w:pStyle w:val="Heading1"/>
        <w:ind w:left="360" w:hanging="360"/>
      </w:pPr>
      <w:r w:rsidRPr="009E0A2E">
        <w:t>Recommendations</w:t>
      </w:r>
    </w:p>
    <w:p w:rsidR="00C874EB" w:rsidRDefault="00C874EB" w:rsidP="00C874EB">
      <w:pPr>
        <w:numPr>
          <w:ilvl w:val="0"/>
          <w:numId w:val="24"/>
        </w:numPr>
      </w:pPr>
      <w:r>
        <w:rPr>
          <w:rFonts w:hint="eastAsia"/>
          <w:lang w:eastAsia="ko-KR"/>
        </w:rPr>
        <w:t xml:space="preserve">Apply complexity analysis to SCE1 tests in order to </w:t>
      </w:r>
      <w:r>
        <w:rPr>
          <w:lang w:eastAsia="ko-KR"/>
        </w:rPr>
        <w:t>better understand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complexity</w:t>
      </w:r>
      <w:r>
        <w:rPr>
          <w:rFonts w:hint="eastAsia"/>
          <w:lang w:eastAsia="ko-KR"/>
        </w:rPr>
        <w:t xml:space="preserve"> and performance benefits provided by color gamut scalability tools</w:t>
      </w:r>
      <w:r>
        <w:t>.</w:t>
      </w:r>
    </w:p>
    <w:p w:rsidR="00C874EB" w:rsidRPr="005B217D" w:rsidRDefault="00C874EB" w:rsidP="00C874EB">
      <w:pPr>
        <w:pStyle w:val="Heading1"/>
        <w:ind w:left="360" w:hanging="360"/>
        <w:rPr>
          <w:lang w:val="en-CA"/>
        </w:rPr>
      </w:pPr>
      <w:r>
        <w:rPr>
          <w:lang w:val="en-CA"/>
        </w:rPr>
        <w:t>References</w:t>
      </w:r>
    </w:p>
    <w:p w:rsidR="00C874EB" w:rsidRPr="00C874EB" w:rsidRDefault="00A2675F" w:rsidP="00C874EB">
      <w:pPr>
        <w:numPr>
          <w:ilvl w:val="0"/>
          <w:numId w:val="27"/>
        </w:numPr>
        <w:jc w:val="both"/>
        <w:rPr>
          <w:szCs w:val="22"/>
          <w:lang w:eastAsia="zh-TW"/>
        </w:rPr>
      </w:pPr>
      <w:hyperlink r:id="rId17" w:history="1">
        <w:proofErr w:type="spellStart"/>
        <w:r w:rsidR="00C874EB" w:rsidRPr="00C874EB">
          <w:t>X.Li</w:t>
        </w:r>
        <w:proofErr w:type="spellEnd"/>
        <w:r w:rsidR="00C874EB" w:rsidRPr="00C874EB">
          <w:rPr>
            <w:rFonts w:hint="eastAsia"/>
          </w:rPr>
          <w:t xml:space="preserve">, </w:t>
        </w:r>
      </w:hyperlink>
      <w:hyperlink r:id="rId18" w:history="1">
        <w:proofErr w:type="spellStart"/>
        <w:r w:rsidR="00C874EB" w:rsidRPr="00C874EB">
          <w:t>J.Chen</w:t>
        </w:r>
        <w:proofErr w:type="spellEnd"/>
        <w:r w:rsidR="00C874EB" w:rsidRPr="00C874EB">
          <w:rPr>
            <w:rFonts w:hint="eastAsia"/>
          </w:rPr>
          <w:t xml:space="preserve">, </w:t>
        </w:r>
      </w:hyperlink>
      <w:hyperlink r:id="rId19" w:history="1">
        <w:proofErr w:type="spellStart"/>
        <w:r w:rsidR="00C874EB" w:rsidRPr="00C874EB">
          <w:t>M.Karczewicz</w:t>
        </w:r>
        <w:proofErr w:type="spellEnd"/>
        <w:r w:rsidR="00C874EB" w:rsidRPr="00C874EB">
          <w:t xml:space="preserve"> (Qualcomm)</w:t>
        </w:r>
        <w:r w:rsidR="00C874EB" w:rsidRPr="00C874EB">
          <w:rPr>
            <w:rFonts w:hint="eastAsia"/>
          </w:rPr>
          <w:t xml:space="preserve">, </w:t>
        </w:r>
      </w:hyperlink>
      <w:hyperlink r:id="rId20" w:history="1">
        <w:proofErr w:type="spellStart"/>
        <w:r w:rsidR="00C874EB" w:rsidRPr="00C874EB">
          <w:t>E.Alshina</w:t>
        </w:r>
        <w:proofErr w:type="spellEnd"/>
        <w:r w:rsidR="00C874EB" w:rsidRPr="00C874EB">
          <w:rPr>
            <w:rFonts w:hint="eastAsia"/>
          </w:rPr>
          <w:t xml:space="preserve">, </w:t>
        </w:r>
      </w:hyperlink>
      <w:hyperlink r:id="rId21" w:history="1">
        <w:proofErr w:type="spellStart"/>
        <w:r w:rsidR="00C874EB" w:rsidRPr="00C874EB">
          <w:t>A.Alshin</w:t>
        </w:r>
        <w:proofErr w:type="spellEnd"/>
        <w:r w:rsidR="00C874EB" w:rsidRPr="00C874EB">
          <w:t xml:space="preserve"> (Samsung)</w:t>
        </w:r>
        <w:r w:rsidR="00C874EB" w:rsidRPr="00C874EB">
          <w:rPr>
            <w:rFonts w:hint="eastAsia"/>
          </w:rPr>
          <w:t xml:space="preserve">, </w:t>
        </w:r>
      </w:hyperlink>
      <w:hyperlink r:id="rId22" w:history="1">
        <w:proofErr w:type="spellStart"/>
        <w:r w:rsidR="00C874EB" w:rsidRPr="00C874EB">
          <w:t>J.Dong</w:t>
        </w:r>
        <w:proofErr w:type="spellEnd"/>
        <w:r w:rsidR="00C874EB" w:rsidRPr="00C874EB">
          <w:rPr>
            <w:rFonts w:hint="eastAsia"/>
          </w:rPr>
          <w:t xml:space="preserve">, </w:t>
        </w:r>
      </w:hyperlink>
      <w:proofErr w:type="spellStart"/>
      <w:r w:rsidR="00C874EB" w:rsidRPr="00C874EB">
        <w:t>Y.Ye</w:t>
      </w:r>
      <w:proofErr w:type="spellEnd"/>
      <w:r w:rsidR="00C874EB" w:rsidRPr="00C874EB">
        <w:t xml:space="preserve"> (</w:t>
      </w:r>
      <w:proofErr w:type="spellStart"/>
      <w:r w:rsidR="00C874EB" w:rsidRPr="00C874EB">
        <w:t>InterDigital</w:t>
      </w:r>
      <w:proofErr w:type="spellEnd"/>
      <w:r w:rsidR="00C874EB" w:rsidRPr="00C874EB">
        <w:t>)</w:t>
      </w:r>
      <w:r w:rsidR="00C874EB" w:rsidRPr="00C874EB">
        <w:rPr>
          <w:rFonts w:hint="eastAsia"/>
        </w:rPr>
        <w:t xml:space="preserve">, </w:t>
      </w:r>
      <w:hyperlink r:id="rId23" w:history="1">
        <w:proofErr w:type="spellStart"/>
        <w:r w:rsidR="00C874EB" w:rsidRPr="00C874EB">
          <w:t>E.Francois</w:t>
        </w:r>
        <w:proofErr w:type="spellEnd"/>
        <w:r w:rsidR="00C874EB" w:rsidRPr="00C874EB">
          <w:t xml:space="preserve"> (Technicolor)</w:t>
        </w:r>
      </w:hyperlink>
      <w:r w:rsidR="00C874EB">
        <w:rPr>
          <w:rFonts w:hint="eastAsia"/>
        </w:rPr>
        <w:t>,</w:t>
      </w:r>
      <w:r w:rsidR="00C874EB">
        <w:rPr>
          <w:rFonts w:hint="eastAsia"/>
          <w:lang w:eastAsia="ko-KR"/>
        </w:rPr>
        <w:t xml:space="preserve"> </w:t>
      </w:r>
      <w:r w:rsidR="00C874EB" w:rsidRPr="002E734C">
        <w:rPr>
          <w:lang w:eastAsia="ko-KR"/>
        </w:rPr>
        <w:t>“</w:t>
      </w:r>
      <w:r w:rsidR="00C874EB" w:rsidRPr="00C874EB">
        <w:rPr>
          <w:b/>
        </w:rPr>
        <w:t>AhG13: Performance analysis of scalable systems with different down-samplers</w:t>
      </w:r>
      <w:r w:rsidR="00C874EB" w:rsidRPr="002E734C">
        <w:rPr>
          <w:rFonts w:hint="eastAsia"/>
          <w:lang w:eastAsia="ko-KR"/>
        </w:rPr>
        <w:t>,</w:t>
      </w:r>
      <w:r w:rsidR="00C874EB" w:rsidRPr="002E734C">
        <w:rPr>
          <w:lang w:eastAsia="ko-KR"/>
        </w:rPr>
        <w:t>”</w:t>
      </w:r>
      <w:r w:rsidR="00C874EB" w:rsidRPr="002E734C">
        <w:rPr>
          <w:rFonts w:hint="eastAsia"/>
          <w:lang w:eastAsia="ko-KR"/>
        </w:rPr>
        <w:t xml:space="preserve"> </w:t>
      </w:r>
      <w:r w:rsidR="00C874EB">
        <w:rPr>
          <w:rFonts w:hint="eastAsia"/>
          <w:lang w:eastAsia="zh-TW"/>
        </w:rPr>
        <w:t xml:space="preserve">Document of Joint Collaborative Team on Video Coding, </w:t>
      </w:r>
      <w:r w:rsidR="00C874EB">
        <w:rPr>
          <w:lang w:eastAsia="zh-TW"/>
        </w:rPr>
        <w:t>JCTVC-</w:t>
      </w:r>
      <w:r w:rsidR="00C874EB">
        <w:rPr>
          <w:lang w:eastAsia="ko-KR"/>
        </w:rPr>
        <w:t>O</w:t>
      </w:r>
      <w:r w:rsidR="00C874EB">
        <w:rPr>
          <w:rFonts w:hint="eastAsia"/>
          <w:lang w:eastAsia="ko-KR"/>
        </w:rPr>
        <w:t>0</w:t>
      </w:r>
      <w:r w:rsidR="00C874EB">
        <w:rPr>
          <w:lang w:eastAsia="ko-KR"/>
        </w:rPr>
        <w:t>0</w:t>
      </w:r>
      <w:r w:rsidR="00C874EB">
        <w:rPr>
          <w:rFonts w:hint="eastAsia"/>
          <w:lang w:eastAsia="ko-KR"/>
        </w:rPr>
        <w:t>7</w:t>
      </w:r>
      <w:r w:rsidR="00C874EB">
        <w:rPr>
          <w:lang w:eastAsia="ko-KR"/>
        </w:rPr>
        <w:t>1</w:t>
      </w:r>
      <w:r w:rsidR="00C874EB">
        <w:rPr>
          <w:lang w:eastAsia="zh-TW"/>
        </w:rPr>
        <w:t>,</w:t>
      </w:r>
      <w:r w:rsidR="00C874EB">
        <w:rPr>
          <w:rFonts w:hint="eastAsia"/>
          <w:lang w:eastAsia="ko-KR"/>
        </w:rPr>
        <w:t xml:space="preserve"> </w:t>
      </w:r>
      <w:r w:rsidR="00C874EB">
        <w:rPr>
          <w:lang w:eastAsia="ko-KR"/>
        </w:rPr>
        <w:t>Oct</w:t>
      </w:r>
      <w:r w:rsidR="00C874EB">
        <w:rPr>
          <w:rFonts w:hint="eastAsia"/>
          <w:lang w:eastAsia="ko-KR"/>
        </w:rPr>
        <w:t>.</w:t>
      </w:r>
      <w:r w:rsidR="00C874EB">
        <w:rPr>
          <w:lang w:eastAsia="zh-TW"/>
        </w:rPr>
        <w:t xml:space="preserve"> 201</w:t>
      </w:r>
      <w:r w:rsidR="00C874EB">
        <w:rPr>
          <w:rFonts w:hint="eastAsia"/>
          <w:lang w:eastAsia="ko-KR"/>
        </w:rPr>
        <w:t>3</w:t>
      </w:r>
    </w:p>
    <w:p w:rsidR="00C874EB" w:rsidRPr="001A3CF6" w:rsidRDefault="00A2675F" w:rsidP="00C874EB">
      <w:pPr>
        <w:numPr>
          <w:ilvl w:val="0"/>
          <w:numId w:val="27"/>
        </w:numPr>
        <w:jc w:val="both"/>
        <w:rPr>
          <w:szCs w:val="22"/>
          <w:lang w:eastAsia="zh-TW"/>
        </w:rPr>
      </w:pPr>
      <w:hyperlink r:id="rId24" w:history="1">
        <w:proofErr w:type="spellStart"/>
        <w:r w:rsidR="00C874EB" w:rsidRPr="00C874EB">
          <w:t>X.Li</w:t>
        </w:r>
        <w:proofErr w:type="spellEnd"/>
      </w:hyperlink>
      <w:r w:rsidR="00C874EB">
        <w:rPr>
          <w:rFonts w:hint="eastAsia"/>
        </w:rPr>
        <w:t>,</w:t>
      </w:r>
      <w:r w:rsidR="00C874EB">
        <w:rPr>
          <w:rFonts w:hint="eastAsia"/>
          <w:lang w:eastAsia="ko-KR"/>
        </w:rPr>
        <w:t xml:space="preserve"> </w:t>
      </w:r>
      <w:r w:rsidR="00C874EB" w:rsidRPr="002E734C">
        <w:rPr>
          <w:lang w:eastAsia="ko-KR"/>
        </w:rPr>
        <w:t>“</w:t>
      </w:r>
      <w:r w:rsidR="00C874EB" w:rsidRPr="00C874EB">
        <w:rPr>
          <w:b/>
        </w:rPr>
        <w:t>AhG13: Performance analysis of scalable systems with different down-samplers</w:t>
      </w:r>
      <w:r w:rsidR="00C874EB" w:rsidRPr="002E734C">
        <w:rPr>
          <w:rFonts w:hint="eastAsia"/>
          <w:lang w:eastAsia="ko-KR"/>
        </w:rPr>
        <w:t>,</w:t>
      </w:r>
      <w:r w:rsidR="00C874EB" w:rsidRPr="002E734C">
        <w:rPr>
          <w:lang w:eastAsia="ko-KR"/>
        </w:rPr>
        <w:t>”</w:t>
      </w:r>
      <w:r w:rsidR="00C874EB" w:rsidRPr="002E734C">
        <w:rPr>
          <w:rFonts w:hint="eastAsia"/>
          <w:lang w:eastAsia="ko-KR"/>
        </w:rPr>
        <w:t xml:space="preserve"> </w:t>
      </w:r>
      <w:r w:rsidR="00C874EB">
        <w:rPr>
          <w:rFonts w:hint="eastAsia"/>
          <w:lang w:eastAsia="zh-TW"/>
        </w:rPr>
        <w:t xml:space="preserve">Document of Joint Collaborative Team on Video Coding, </w:t>
      </w:r>
      <w:r w:rsidR="00C874EB">
        <w:rPr>
          <w:lang w:eastAsia="zh-TW"/>
        </w:rPr>
        <w:t>JCTVC-</w:t>
      </w:r>
      <w:r w:rsidR="00C874EB">
        <w:rPr>
          <w:rFonts w:hint="eastAsia"/>
          <w:lang w:eastAsia="ko-KR"/>
        </w:rPr>
        <w:t>P0186</w:t>
      </w:r>
      <w:r w:rsidR="00C874EB">
        <w:rPr>
          <w:lang w:eastAsia="zh-TW"/>
        </w:rPr>
        <w:t>,</w:t>
      </w:r>
      <w:r w:rsidR="00C874EB">
        <w:rPr>
          <w:rFonts w:hint="eastAsia"/>
          <w:lang w:eastAsia="ko-KR"/>
        </w:rPr>
        <w:t xml:space="preserve"> Jan.</w:t>
      </w:r>
      <w:r w:rsidR="00C874EB">
        <w:rPr>
          <w:lang w:eastAsia="zh-TW"/>
        </w:rPr>
        <w:t xml:space="preserve"> 201</w:t>
      </w:r>
      <w:r w:rsidR="00C874EB">
        <w:rPr>
          <w:rFonts w:hint="eastAsia"/>
          <w:lang w:eastAsia="ko-KR"/>
        </w:rPr>
        <w:t>4</w:t>
      </w:r>
    </w:p>
    <w:p w:rsidR="00717E7A" w:rsidRPr="00AA7EB5" w:rsidRDefault="00717E7A" w:rsidP="00C874EB">
      <w:pPr>
        <w:tabs>
          <w:tab w:val="clear" w:pos="360"/>
        </w:tabs>
        <w:jc w:val="both"/>
        <w:textAlignment w:val="auto"/>
        <w:rPr>
          <w:szCs w:val="22"/>
        </w:rPr>
      </w:pPr>
    </w:p>
    <w:sectPr w:rsidR="00717E7A" w:rsidRPr="00AA7EB5" w:rsidSect="00A01439">
      <w:footerReference w:type="default" r:id="rId2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5F" w:rsidRDefault="00A2675F">
      <w:r>
        <w:separator/>
      </w:r>
    </w:p>
  </w:endnote>
  <w:endnote w:type="continuationSeparator" w:id="0">
    <w:p w:rsidR="00A2675F" w:rsidRDefault="00A2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F8C" w:rsidRDefault="00874F8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B11E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B11EF">
      <w:rPr>
        <w:rStyle w:val="PageNumber"/>
      </w:rPr>
      <w:fldChar w:fldCharType="separate"/>
    </w:r>
    <w:r w:rsidR="00564785">
      <w:rPr>
        <w:rStyle w:val="PageNumber"/>
        <w:noProof/>
      </w:rPr>
      <w:t>1</w:t>
    </w:r>
    <w:r w:rsidR="008B11E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B11E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B11EF">
      <w:rPr>
        <w:rStyle w:val="PageNumber"/>
      </w:rPr>
      <w:fldChar w:fldCharType="separate"/>
    </w:r>
    <w:r w:rsidR="00564785">
      <w:rPr>
        <w:rStyle w:val="PageNumber"/>
        <w:noProof/>
      </w:rPr>
      <w:t>2014-01-09</w:t>
    </w:r>
    <w:r w:rsidR="008B11EF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5F" w:rsidRDefault="00A2675F">
      <w:r>
        <w:separator/>
      </w:r>
    </w:p>
  </w:footnote>
  <w:footnote w:type="continuationSeparator" w:id="0">
    <w:p w:rsidR="00A2675F" w:rsidRDefault="00A26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872B4"/>
    <w:multiLevelType w:val="hybridMultilevel"/>
    <w:tmpl w:val="CF56D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050DE"/>
    <w:multiLevelType w:val="hybridMultilevel"/>
    <w:tmpl w:val="3D229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E4ABE"/>
    <w:multiLevelType w:val="hybridMultilevel"/>
    <w:tmpl w:val="6010A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47B5B"/>
    <w:multiLevelType w:val="hybridMultilevel"/>
    <w:tmpl w:val="3D483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5503573"/>
    <w:multiLevelType w:val="hybridMultilevel"/>
    <w:tmpl w:val="5CEE79CE"/>
    <w:lvl w:ilvl="0" w:tplc="44A4B1E4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92F69"/>
    <w:multiLevelType w:val="hybridMultilevel"/>
    <w:tmpl w:val="1B060764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C5D0D"/>
    <w:multiLevelType w:val="hybridMultilevel"/>
    <w:tmpl w:val="E806E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51A68"/>
    <w:multiLevelType w:val="hybridMultilevel"/>
    <w:tmpl w:val="7890C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7F67E3"/>
    <w:multiLevelType w:val="hybridMultilevel"/>
    <w:tmpl w:val="81CAB968"/>
    <w:lvl w:ilvl="0" w:tplc="B66A713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0C84C3E"/>
    <w:multiLevelType w:val="hybridMultilevel"/>
    <w:tmpl w:val="66206AF4"/>
    <w:lvl w:ilvl="0" w:tplc="1DAEE78C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72726"/>
    <w:multiLevelType w:val="hybridMultilevel"/>
    <w:tmpl w:val="2320D0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3">
    <w:nsid w:val="7A3B6EE5"/>
    <w:multiLevelType w:val="hybridMultilevel"/>
    <w:tmpl w:val="21CE38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18"/>
  </w:num>
  <w:num w:numId="4">
    <w:abstractNumId w:val="14"/>
  </w:num>
  <w:num w:numId="5">
    <w:abstractNumId w:val="15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3"/>
  </w:num>
  <w:num w:numId="16">
    <w:abstractNumId w:val="3"/>
  </w:num>
  <w:num w:numId="17">
    <w:abstractNumId w:val="8"/>
  </w:num>
  <w:num w:numId="18">
    <w:abstractNumId w:val="5"/>
  </w:num>
  <w:num w:numId="19">
    <w:abstractNumId w:val="17"/>
  </w:num>
  <w:num w:numId="20">
    <w:abstractNumId w:val="10"/>
  </w:num>
  <w:num w:numId="21">
    <w:abstractNumId w:val="23"/>
  </w:num>
  <w:num w:numId="22">
    <w:abstractNumId w:val="2"/>
  </w:num>
  <w:num w:numId="23">
    <w:abstractNumId w:val="11"/>
  </w:num>
  <w:num w:numId="24">
    <w:abstractNumId w:val="20"/>
  </w:num>
  <w:num w:numId="25">
    <w:abstractNumId w:val="6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3386"/>
    <w:rsid w:val="000116FF"/>
    <w:rsid w:val="000278E9"/>
    <w:rsid w:val="0003727F"/>
    <w:rsid w:val="000458BC"/>
    <w:rsid w:val="00045C41"/>
    <w:rsid w:val="00046C03"/>
    <w:rsid w:val="00056FD1"/>
    <w:rsid w:val="000611C6"/>
    <w:rsid w:val="000624E9"/>
    <w:rsid w:val="00067D62"/>
    <w:rsid w:val="0007614F"/>
    <w:rsid w:val="00082116"/>
    <w:rsid w:val="00082294"/>
    <w:rsid w:val="00090E1D"/>
    <w:rsid w:val="0009622C"/>
    <w:rsid w:val="00097289"/>
    <w:rsid w:val="000B1C6B"/>
    <w:rsid w:val="000B4FF9"/>
    <w:rsid w:val="000C09AC"/>
    <w:rsid w:val="000C7BCA"/>
    <w:rsid w:val="000D5B7E"/>
    <w:rsid w:val="000D6E92"/>
    <w:rsid w:val="000E00F3"/>
    <w:rsid w:val="000F158C"/>
    <w:rsid w:val="000F2A6D"/>
    <w:rsid w:val="000F6BA9"/>
    <w:rsid w:val="00102F3D"/>
    <w:rsid w:val="00106DDE"/>
    <w:rsid w:val="00124E38"/>
    <w:rsid w:val="0012580B"/>
    <w:rsid w:val="00131F90"/>
    <w:rsid w:val="0013526E"/>
    <w:rsid w:val="00141CF0"/>
    <w:rsid w:val="001563BE"/>
    <w:rsid w:val="00171371"/>
    <w:rsid w:val="001728FD"/>
    <w:rsid w:val="00174EB1"/>
    <w:rsid w:val="00175A24"/>
    <w:rsid w:val="00181A0C"/>
    <w:rsid w:val="00187E58"/>
    <w:rsid w:val="001A297E"/>
    <w:rsid w:val="001A368E"/>
    <w:rsid w:val="001A6CA0"/>
    <w:rsid w:val="001A7329"/>
    <w:rsid w:val="001B4E28"/>
    <w:rsid w:val="001B74DB"/>
    <w:rsid w:val="001C3525"/>
    <w:rsid w:val="001D1B54"/>
    <w:rsid w:val="001D1BD2"/>
    <w:rsid w:val="001D729F"/>
    <w:rsid w:val="001E02BE"/>
    <w:rsid w:val="001E3B37"/>
    <w:rsid w:val="001F2594"/>
    <w:rsid w:val="001F2788"/>
    <w:rsid w:val="001F2C2E"/>
    <w:rsid w:val="002055A6"/>
    <w:rsid w:val="00206460"/>
    <w:rsid w:val="002069B4"/>
    <w:rsid w:val="00215DFC"/>
    <w:rsid w:val="002212DF"/>
    <w:rsid w:val="00222CD4"/>
    <w:rsid w:val="00223EC2"/>
    <w:rsid w:val="002264A6"/>
    <w:rsid w:val="00227BA7"/>
    <w:rsid w:val="00227D38"/>
    <w:rsid w:val="0023011C"/>
    <w:rsid w:val="00237B9B"/>
    <w:rsid w:val="00263398"/>
    <w:rsid w:val="00275BCF"/>
    <w:rsid w:val="00276FEC"/>
    <w:rsid w:val="002818F9"/>
    <w:rsid w:val="00292257"/>
    <w:rsid w:val="002A54E0"/>
    <w:rsid w:val="002B1595"/>
    <w:rsid w:val="002B191D"/>
    <w:rsid w:val="002D0AF6"/>
    <w:rsid w:val="002E5C49"/>
    <w:rsid w:val="002F164D"/>
    <w:rsid w:val="00303A49"/>
    <w:rsid w:val="00306206"/>
    <w:rsid w:val="00317C62"/>
    <w:rsid w:val="00317D85"/>
    <w:rsid w:val="00327C56"/>
    <w:rsid w:val="003315A1"/>
    <w:rsid w:val="003344A8"/>
    <w:rsid w:val="003365EF"/>
    <w:rsid w:val="003373EC"/>
    <w:rsid w:val="00342FF4"/>
    <w:rsid w:val="00356C3E"/>
    <w:rsid w:val="0036651B"/>
    <w:rsid w:val="003669EA"/>
    <w:rsid w:val="003706CC"/>
    <w:rsid w:val="0037558B"/>
    <w:rsid w:val="00377710"/>
    <w:rsid w:val="003A2D8E"/>
    <w:rsid w:val="003C1513"/>
    <w:rsid w:val="003C20E4"/>
    <w:rsid w:val="003D5E04"/>
    <w:rsid w:val="003D63E3"/>
    <w:rsid w:val="003E6F90"/>
    <w:rsid w:val="003F3892"/>
    <w:rsid w:val="003F4725"/>
    <w:rsid w:val="003F5D0F"/>
    <w:rsid w:val="00414101"/>
    <w:rsid w:val="00433DDB"/>
    <w:rsid w:val="00437619"/>
    <w:rsid w:val="0044177A"/>
    <w:rsid w:val="00443405"/>
    <w:rsid w:val="0044478B"/>
    <w:rsid w:val="004543A4"/>
    <w:rsid w:val="00466C6A"/>
    <w:rsid w:val="00483AA3"/>
    <w:rsid w:val="004A2A63"/>
    <w:rsid w:val="004A45B9"/>
    <w:rsid w:val="004A7F65"/>
    <w:rsid w:val="004B210C"/>
    <w:rsid w:val="004B5A4B"/>
    <w:rsid w:val="004B6C6A"/>
    <w:rsid w:val="004D405F"/>
    <w:rsid w:val="004D7AAB"/>
    <w:rsid w:val="004E44B9"/>
    <w:rsid w:val="004E4F4F"/>
    <w:rsid w:val="004E54C1"/>
    <w:rsid w:val="004E6789"/>
    <w:rsid w:val="004F27CB"/>
    <w:rsid w:val="004F61E3"/>
    <w:rsid w:val="00502E10"/>
    <w:rsid w:val="005073C7"/>
    <w:rsid w:val="0051015C"/>
    <w:rsid w:val="00513444"/>
    <w:rsid w:val="00516CF1"/>
    <w:rsid w:val="00531AE9"/>
    <w:rsid w:val="00537452"/>
    <w:rsid w:val="00550A66"/>
    <w:rsid w:val="00557BA9"/>
    <w:rsid w:val="00564785"/>
    <w:rsid w:val="00564AE8"/>
    <w:rsid w:val="005652F1"/>
    <w:rsid w:val="00567EC7"/>
    <w:rsid w:val="00570013"/>
    <w:rsid w:val="005801A2"/>
    <w:rsid w:val="0058476E"/>
    <w:rsid w:val="00593A3B"/>
    <w:rsid w:val="005952A5"/>
    <w:rsid w:val="005957AB"/>
    <w:rsid w:val="005A33A1"/>
    <w:rsid w:val="005A4661"/>
    <w:rsid w:val="005B217D"/>
    <w:rsid w:val="005C2B6A"/>
    <w:rsid w:val="005C385F"/>
    <w:rsid w:val="005E1AC6"/>
    <w:rsid w:val="005E5871"/>
    <w:rsid w:val="005F6F1B"/>
    <w:rsid w:val="00616947"/>
    <w:rsid w:val="00623F60"/>
    <w:rsid w:val="00624B33"/>
    <w:rsid w:val="00630AA2"/>
    <w:rsid w:val="00646707"/>
    <w:rsid w:val="0065296F"/>
    <w:rsid w:val="00661CE3"/>
    <w:rsid w:val="00662E58"/>
    <w:rsid w:val="00664DCF"/>
    <w:rsid w:val="00670CBF"/>
    <w:rsid w:val="006730B1"/>
    <w:rsid w:val="006835D5"/>
    <w:rsid w:val="00686DEE"/>
    <w:rsid w:val="006B47BD"/>
    <w:rsid w:val="006C2569"/>
    <w:rsid w:val="006C5D39"/>
    <w:rsid w:val="006E0C55"/>
    <w:rsid w:val="006E2810"/>
    <w:rsid w:val="006E34C0"/>
    <w:rsid w:val="006E5417"/>
    <w:rsid w:val="006F7D3B"/>
    <w:rsid w:val="00712F60"/>
    <w:rsid w:val="00717E7A"/>
    <w:rsid w:val="00720E3B"/>
    <w:rsid w:val="00745F6B"/>
    <w:rsid w:val="0075585E"/>
    <w:rsid w:val="00770571"/>
    <w:rsid w:val="007705BD"/>
    <w:rsid w:val="007768FF"/>
    <w:rsid w:val="0077746C"/>
    <w:rsid w:val="007824D3"/>
    <w:rsid w:val="00795D7F"/>
    <w:rsid w:val="00796EE3"/>
    <w:rsid w:val="007A0C3C"/>
    <w:rsid w:val="007A7D29"/>
    <w:rsid w:val="007B4AB8"/>
    <w:rsid w:val="007F1F8B"/>
    <w:rsid w:val="007F67A1"/>
    <w:rsid w:val="00802024"/>
    <w:rsid w:val="00811C05"/>
    <w:rsid w:val="008206C8"/>
    <w:rsid w:val="00820864"/>
    <w:rsid w:val="0082768F"/>
    <w:rsid w:val="00827E4C"/>
    <w:rsid w:val="0086387C"/>
    <w:rsid w:val="00865440"/>
    <w:rsid w:val="00874A6C"/>
    <w:rsid w:val="00874AFE"/>
    <w:rsid w:val="00874DE5"/>
    <w:rsid w:val="00874F8C"/>
    <w:rsid w:val="00876C65"/>
    <w:rsid w:val="0088331B"/>
    <w:rsid w:val="00895026"/>
    <w:rsid w:val="008A19F1"/>
    <w:rsid w:val="008A46F1"/>
    <w:rsid w:val="008A4B4C"/>
    <w:rsid w:val="008B11EF"/>
    <w:rsid w:val="008C239F"/>
    <w:rsid w:val="008D3DCE"/>
    <w:rsid w:val="008E0B33"/>
    <w:rsid w:val="008E480C"/>
    <w:rsid w:val="00905408"/>
    <w:rsid w:val="00907757"/>
    <w:rsid w:val="00907F9F"/>
    <w:rsid w:val="009212B0"/>
    <w:rsid w:val="009234A5"/>
    <w:rsid w:val="00925C3B"/>
    <w:rsid w:val="00927284"/>
    <w:rsid w:val="00932BCE"/>
    <w:rsid w:val="009336F7"/>
    <w:rsid w:val="009374A7"/>
    <w:rsid w:val="009520C7"/>
    <w:rsid w:val="00953A38"/>
    <w:rsid w:val="00954DAD"/>
    <w:rsid w:val="00971E28"/>
    <w:rsid w:val="0097273F"/>
    <w:rsid w:val="0098150E"/>
    <w:rsid w:val="0098551D"/>
    <w:rsid w:val="0099518F"/>
    <w:rsid w:val="009A0010"/>
    <w:rsid w:val="009A523D"/>
    <w:rsid w:val="009B0BC1"/>
    <w:rsid w:val="009C398D"/>
    <w:rsid w:val="009C6A82"/>
    <w:rsid w:val="009E2AAA"/>
    <w:rsid w:val="009F496B"/>
    <w:rsid w:val="00A01439"/>
    <w:rsid w:val="00A02E61"/>
    <w:rsid w:val="00A0414C"/>
    <w:rsid w:val="00A05CFF"/>
    <w:rsid w:val="00A22FDB"/>
    <w:rsid w:val="00A2675F"/>
    <w:rsid w:val="00A41D67"/>
    <w:rsid w:val="00A469EE"/>
    <w:rsid w:val="00A56B97"/>
    <w:rsid w:val="00A6093D"/>
    <w:rsid w:val="00A652AF"/>
    <w:rsid w:val="00A67802"/>
    <w:rsid w:val="00A76A6D"/>
    <w:rsid w:val="00A83253"/>
    <w:rsid w:val="00AA6E84"/>
    <w:rsid w:val="00AA7EB5"/>
    <w:rsid w:val="00AC43F3"/>
    <w:rsid w:val="00AC6147"/>
    <w:rsid w:val="00AE2117"/>
    <w:rsid w:val="00AE341B"/>
    <w:rsid w:val="00AE5018"/>
    <w:rsid w:val="00B07CA7"/>
    <w:rsid w:val="00B1279A"/>
    <w:rsid w:val="00B14E8B"/>
    <w:rsid w:val="00B1594C"/>
    <w:rsid w:val="00B375ED"/>
    <w:rsid w:val="00B4194A"/>
    <w:rsid w:val="00B5222E"/>
    <w:rsid w:val="00B52D60"/>
    <w:rsid w:val="00B53179"/>
    <w:rsid w:val="00B61C96"/>
    <w:rsid w:val="00B73A2A"/>
    <w:rsid w:val="00B94B06"/>
    <w:rsid w:val="00B94C28"/>
    <w:rsid w:val="00BC10BA"/>
    <w:rsid w:val="00BC5AFD"/>
    <w:rsid w:val="00BE0D67"/>
    <w:rsid w:val="00BE510B"/>
    <w:rsid w:val="00BF0132"/>
    <w:rsid w:val="00C04F43"/>
    <w:rsid w:val="00C0609D"/>
    <w:rsid w:val="00C115AB"/>
    <w:rsid w:val="00C30249"/>
    <w:rsid w:val="00C3723B"/>
    <w:rsid w:val="00C47E65"/>
    <w:rsid w:val="00C606C9"/>
    <w:rsid w:val="00C636B1"/>
    <w:rsid w:val="00C6377E"/>
    <w:rsid w:val="00C80288"/>
    <w:rsid w:val="00C80D53"/>
    <w:rsid w:val="00C84003"/>
    <w:rsid w:val="00C874EB"/>
    <w:rsid w:val="00C90650"/>
    <w:rsid w:val="00C97D78"/>
    <w:rsid w:val="00CA1C41"/>
    <w:rsid w:val="00CB2469"/>
    <w:rsid w:val="00CB3780"/>
    <w:rsid w:val="00CB69DE"/>
    <w:rsid w:val="00CC2AAE"/>
    <w:rsid w:val="00CC5A42"/>
    <w:rsid w:val="00CC7094"/>
    <w:rsid w:val="00CD0EAB"/>
    <w:rsid w:val="00CF34DB"/>
    <w:rsid w:val="00CF558F"/>
    <w:rsid w:val="00CF6487"/>
    <w:rsid w:val="00D073E2"/>
    <w:rsid w:val="00D26D27"/>
    <w:rsid w:val="00D35423"/>
    <w:rsid w:val="00D371E8"/>
    <w:rsid w:val="00D446EC"/>
    <w:rsid w:val="00D51BF0"/>
    <w:rsid w:val="00D55942"/>
    <w:rsid w:val="00D5673C"/>
    <w:rsid w:val="00D625D2"/>
    <w:rsid w:val="00D807BF"/>
    <w:rsid w:val="00D81428"/>
    <w:rsid w:val="00D82FCC"/>
    <w:rsid w:val="00DA17FC"/>
    <w:rsid w:val="00DA7887"/>
    <w:rsid w:val="00DB024D"/>
    <w:rsid w:val="00DB2C26"/>
    <w:rsid w:val="00DC175C"/>
    <w:rsid w:val="00DC5C7C"/>
    <w:rsid w:val="00DD403E"/>
    <w:rsid w:val="00DD495F"/>
    <w:rsid w:val="00DE6B43"/>
    <w:rsid w:val="00E11923"/>
    <w:rsid w:val="00E1734F"/>
    <w:rsid w:val="00E21E94"/>
    <w:rsid w:val="00E24375"/>
    <w:rsid w:val="00E262D4"/>
    <w:rsid w:val="00E35F3E"/>
    <w:rsid w:val="00E36250"/>
    <w:rsid w:val="00E54511"/>
    <w:rsid w:val="00E61DAC"/>
    <w:rsid w:val="00E72B80"/>
    <w:rsid w:val="00E75FE3"/>
    <w:rsid w:val="00E86C4C"/>
    <w:rsid w:val="00EA35CC"/>
    <w:rsid w:val="00EB345D"/>
    <w:rsid w:val="00EB7AB1"/>
    <w:rsid w:val="00ED190B"/>
    <w:rsid w:val="00EE13E4"/>
    <w:rsid w:val="00EF48CC"/>
    <w:rsid w:val="00F61B00"/>
    <w:rsid w:val="00F714F9"/>
    <w:rsid w:val="00F73032"/>
    <w:rsid w:val="00F848FC"/>
    <w:rsid w:val="00F9282A"/>
    <w:rsid w:val="00F96BAD"/>
    <w:rsid w:val="00FA139D"/>
    <w:rsid w:val="00FB0E84"/>
    <w:rsid w:val="00FB6F08"/>
    <w:rsid w:val="00FC235E"/>
    <w:rsid w:val="00FC7AB0"/>
    <w:rsid w:val="00FD01C2"/>
    <w:rsid w:val="00FD7B59"/>
    <w:rsid w:val="00FE107B"/>
    <w:rsid w:val="00FF0CE3"/>
    <w:rsid w:val="00FF3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aliases w:val="H5,H51,h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4E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4E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4E8B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aliases w:val="H2 Char,H21 Char,Œ©o‚µ 2 Char,뙥2 Char,?co??E 2 Char,h2 Char,?c1 Char,?co?ƒÊ 2 Char,?2 Char,Œ1 Char,Œ2 Char,Œ©2 Char,... Char,Œ©_o‚µ 2 Char,Œ©1 Char,Œ©oâµ 2 Char,?co?ÄÊ 2 Char,Î1 Char,Î2 Char,Î©2 Char,Î©_oâµ 2 Char,Î©1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aliases w:val="H3 Char,H31 Char,h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aliases w:val="H5 Char,H51 Char,h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aliases w:val="H6 Char,H61 Char,h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  <w:style w:type="character" w:customStyle="1" w:styleId="mw-headline">
    <w:name w:val="mw-headline"/>
    <w:basedOn w:val="DefaultParagraphFont"/>
    <w:rsid w:val="00954DAD"/>
  </w:style>
  <w:style w:type="paragraph" w:customStyle="1" w:styleId="Annex3">
    <w:name w:val="Annex 3"/>
    <w:basedOn w:val="Normal"/>
    <w:next w:val="Normal"/>
    <w:qFormat/>
    <w:rsid w:val="00C874EB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1D1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D1B54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rsid w:val="001D1B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1B5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D1B54"/>
    <w:rPr>
      <w:lang w:eastAsia="en-US"/>
    </w:rPr>
  </w:style>
  <w:style w:type="character" w:styleId="PlaceholderText">
    <w:name w:val="Placeholder Text"/>
    <w:basedOn w:val="DefaultParagraphFont"/>
    <w:uiPriority w:val="99"/>
    <w:semiHidden/>
    <w:rsid w:val="000624E9"/>
    <w:rPr>
      <w:color w:val="808080"/>
    </w:rPr>
  </w:style>
  <w:style w:type="paragraph" w:customStyle="1" w:styleId="tableheading">
    <w:name w:val="table heading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5073C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5073C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5073C7"/>
    <w:rPr>
      <w:rFonts w:ascii="Times" w:eastAsia="Malgun Gothic" w:hAnsi="Times"/>
      <w:lang w:val="en-GB" w:eastAsia="x-none"/>
    </w:rPr>
  </w:style>
  <w:style w:type="paragraph" w:styleId="CommentSubject">
    <w:name w:val="annotation subject"/>
    <w:basedOn w:val="CommentText"/>
    <w:next w:val="CommentText"/>
    <w:link w:val="CommentSubjectChar"/>
    <w:rsid w:val="00E24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24375"/>
    <w:rPr>
      <w:b/>
      <w:bCs/>
      <w:lang w:eastAsia="en-US"/>
    </w:rPr>
  </w:style>
  <w:style w:type="paragraph" w:styleId="Revision">
    <w:name w:val="Revision"/>
    <w:hidden/>
    <w:uiPriority w:val="99"/>
    <w:semiHidden/>
    <w:rsid w:val="00223EC2"/>
    <w:rPr>
      <w:sz w:val="22"/>
      <w:lang w:eastAsia="en-US"/>
    </w:rPr>
  </w:style>
  <w:style w:type="paragraph" w:styleId="Caption">
    <w:name w:val="caption"/>
    <w:basedOn w:val="Normal"/>
    <w:next w:val="Normal"/>
    <w:unhideWhenUsed/>
    <w:qFormat/>
    <w:rsid w:val="003344A8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ouard.Francois@technicolor.com" TargetMode="External"/><Relationship Id="rId18" Type="http://schemas.openxmlformats.org/officeDocument/2006/relationships/hyperlink" Target="mailto:cjianle@qti.qualcomm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alexander_b.alshin@samsung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madhukar@ti.com" TargetMode="External"/><Relationship Id="rId17" Type="http://schemas.openxmlformats.org/officeDocument/2006/relationships/hyperlink" Target="mailto:lxiang@qti.qualcomm.co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jct-vc@lists.rwth-aachen.de" TargetMode="External"/><Relationship Id="rId20" Type="http://schemas.openxmlformats.org/officeDocument/2006/relationships/hyperlink" Target="mailto:elena_a.alshina@samsung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ena_a.alshina@samsung.com" TargetMode="External"/><Relationship Id="rId24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xiang@qti.qualcomm.com" TargetMode="External"/><Relationship Id="rId23" Type="http://schemas.openxmlformats.org/officeDocument/2006/relationships/hyperlink" Target="mailto:Edouard.Francois@technicolor.com" TargetMode="External"/><Relationship Id="rId10" Type="http://schemas.openxmlformats.org/officeDocument/2006/relationships/image" Target="media/image2.png"/><Relationship Id="rId19" Type="http://schemas.openxmlformats.org/officeDocument/2006/relationships/hyperlink" Target="mailto:martak@qti.qualcomm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Ali.Tabatabai@am.sony.com" TargetMode="External"/><Relationship Id="rId22" Type="http://schemas.openxmlformats.org/officeDocument/2006/relationships/hyperlink" Target="mailto:jie.dong@interdigital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9369E-CCB3-43D5-8D74-2818EEF8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3927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Lena</cp:lastModifiedBy>
  <cp:revision>5</cp:revision>
  <cp:lastPrinted>2013-07-09T23:09:00Z</cp:lastPrinted>
  <dcterms:created xsi:type="dcterms:W3CDTF">2014-01-07T07:17:00Z</dcterms:created>
  <dcterms:modified xsi:type="dcterms:W3CDTF">2014-01-09T15:39:00Z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