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72" w:rsidRPr="006979A7" w:rsidRDefault="00707672" w:rsidP="006979A7">
      <w:pPr>
        <w:pStyle w:val="Heading4"/>
        <w:rPr>
          <w:rFonts w:ascii="Times New Roman" w:hAnsi="Times New Roman" w:cs="Times New Roman"/>
          <w:i w:val="0"/>
          <w:noProof/>
          <w:color w:val="auto"/>
          <w:sz w:val="20"/>
          <w:szCs w:val="20"/>
          <w:lang w:val="en-GB"/>
        </w:rPr>
      </w:pPr>
      <w:bookmarkStart w:id="0" w:name="_Ref291775503"/>
      <w:bookmarkStart w:id="1" w:name="_Toc311216766"/>
      <w:bookmarkStart w:id="2" w:name="_Toc317198739"/>
      <w:bookmarkStart w:id="3" w:name="_Toc351408738"/>
      <w:r w:rsidRPr="00E913E5">
        <w:rPr>
          <w:rFonts w:ascii="Times New Roman" w:hAnsi="Times New Roman" w:cs="Times New Roman"/>
          <w:i w:val="0"/>
          <w:noProof/>
          <w:color w:val="auto"/>
          <w:sz w:val="20"/>
          <w:szCs w:val="20"/>
          <w:lang w:val="en-GB"/>
        </w:rPr>
        <w:t>7.3.8.5 Coding unit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707672" w:rsidRPr="00AA618E" w:rsidRDefault="00707672" w:rsidP="00D3059E">
            <w:pPr>
              <w:pStyle w:val="tableheading"/>
              <w:rPr>
                <w:noProof/>
              </w:rPr>
            </w:pPr>
            <w:r w:rsidRPr="00AA618E">
              <w:rPr>
                <w:noProof/>
              </w:rPr>
              <w:t>Descriptor</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707672" w:rsidRPr="00AA618E" w:rsidRDefault="00707672" w:rsidP="00D3059E">
            <w:pPr>
              <w:pStyle w:val="tableheading"/>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707672" w:rsidRPr="00AA618E" w:rsidRDefault="00707672" w:rsidP="00D3059E">
            <w:pPr>
              <w:pStyle w:val="tableheading"/>
              <w:rPr>
                <w:b w:val="0"/>
                <w:noProof/>
              </w:rPr>
            </w:pPr>
            <w:r w:rsidRPr="00AA618E">
              <w:rPr>
                <w:b w:val="0"/>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000E7380">
              <w:rPr>
                <w:rFonts w:ascii="Times New Roman" w:hAnsi="Times New Roman"/>
                <w:b/>
                <w:noProof/>
                <w:highlight w:val="yellow"/>
                <w:lang w:eastAsia="ko-KR"/>
              </w:rPr>
              <w:t>intra_bc</w:t>
            </w:r>
            <w:r w:rsidRPr="00AA618E">
              <w:rPr>
                <w:rFonts w:ascii="Times New Roman" w:hAnsi="Times New Roman"/>
                <w:b/>
                <w:noProof/>
                <w:highlight w:val="yellow"/>
                <w:lang w:eastAsia="ko-KR"/>
              </w:rPr>
              <w:t>_flag</w:t>
            </w:r>
            <w:r w:rsidRPr="00AA618E">
              <w:rPr>
                <w:rFonts w:ascii="Times New Roman" w:hAnsi="Times New Roman"/>
                <w:noProof/>
                <w:lang w:eastAsia="ko-KR"/>
              </w:rPr>
              <w:t>[ x0 ][ y0 ]</w:t>
            </w:r>
          </w:p>
        </w:tc>
        <w:tc>
          <w:tcPr>
            <w:tcW w:w="1152" w:type="dxa"/>
          </w:tcPr>
          <w:p w:rsidR="00707672" w:rsidRPr="00AA618E" w:rsidRDefault="00707672" w:rsidP="00D3059E">
            <w:pPr>
              <w:pStyle w:val="tablecell"/>
              <w:rPr>
                <w:noProof/>
              </w:rPr>
            </w:pPr>
            <w:r w:rsidRPr="00AA618E">
              <w:rPr>
                <w:noProof/>
              </w:rPr>
              <w:t>ae(v)</w:t>
            </w:r>
          </w:p>
        </w:tc>
      </w:tr>
      <w:tr w:rsidR="00707672" w:rsidRPr="0056241E" w:rsidTr="00D3059E">
        <w:trPr>
          <w:cantSplit/>
          <w:jc w:val="center"/>
        </w:trPr>
        <w:tc>
          <w:tcPr>
            <w:tcW w:w="7917" w:type="dxa"/>
          </w:tcPr>
          <w:p w:rsidR="00707672" w:rsidRPr="00823FE1" w:rsidRDefault="00707672" w:rsidP="00D3059E">
            <w:pPr>
              <w:pStyle w:val="tablesyntax"/>
              <w:rPr>
                <w:rFonts w:ascii="Times New Roman" w:hAnsi="Times New Roman"/>
                <w:noProof/>
                <w:highlight w:val="yellow"/>
              </w:rPr>
            </w:pPr>
            <w:r w:rsidRPr="00823FE1">
              <w:rPr>
                <w:rFonts w:ascii="Times New Roman" w:hAnsi="Times New Roman"/>
                <w:noProof/>
                <w:highlight w:val="yellow"/>
              </w:rPr>
              <w:tab/>
            </w:r>
            <w:r w:rsidRPr="00823FE1">
              <w:rPr>
                <w:rFonts w:ascii="Times New Roman" w:hAnsi="Times New Roman"/>
                <w:noProof/>
                <w:highlight w:val="yellow"/>
              </w:rPr>
              <w:tab/>
              <w:t xml:space="preserve">if( </w:t>
            </w:r>
            <w:r w:rsidR="000E7380">
              <w:rPr>
                <w:rFonts w:ascii="Times New Roman" w:hAnsi="Times New Roman"/>
                <w:noProof/>
                <w:highlight w:val="yellow"/>
              </w:rPr>
              <w:t>intra_bc</w:t>
            </w:r>
            <w:r w:rsidRPr="00823FE1">
              <w:rPr>
                <w:rFonts w:ascii="Times New Roman" w:hAnsi="Times New Roman"/>
                <w:noProof/>
                <w:highlight w:val="yellow"/>
              </w:rPr>
              <w:t>_flag</w:t>
            </w:r>
            <w:r w:rsidRPr="00823FE1">
              <w:rPr>
                <w:rFonts w:ascii="Times New Roman" w:hAnsi="Times New Roman"/>
                <w:noProof/>
                <w:highlight w:val="yellow"/>
                <w:lang w:eastAsia="ko-KR"/>
              </w:rPr>
              <w:t>[ x0 ][ y0 ] ) {</w:t>
            </w:r>
          </w:p>
        </w:tc>
        <w:tc>
          <w:tcPr>
            <w:tcW w:w="1152" w:type="dxa"/>
          </w:tcPr>
          <w:p w:rsidR="00707672" w:rsidRPr="00AA618E" w:rsidRDefault="00707672" w:rsidP="00D3059E">
            <w:pPr>
              <w:pStyle w:val="tablecell"/>
              <w:rPr>
                <w:noProof/>
              </w:rPr>
            </w:pP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Pr>
                <w:rFonts w:ascii="Times New Roman" w:hAnsi="Times New Roman"/>
                <w:b/>
                <w:noProof/>
                <w:highlight w:val="yellow"/>
                <w:lang w:eastAsia="ko-KR"/>
              </w:rPr>
              <w:t>intra_b</w:t>
            </w:r>
            <w:r w:rsidRPr="00E917A5">
              <w:rPr>
                <w:rFonts w:ascii="Times New Roman" w:hAnsi="Times New Roman"/>
                <w:b/>
                <w:noProof/>
                <w:highlight w:val="yellow"/>
                <w:lang w:eastAsia="ko-KR"/>
              </w:rPr>
              <w:t>c_abs_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_greater0_flag[ 0 ]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Pr>
                <w:rFonts w:ascii="Times New Roman" w:hAnsi="Times New Roman"/>
                <w:b/>
                <w:noProof/>
                <w:highlight w:val="yellow"/>
                <w:lang w:eastAsia="ko-KR"/>
              </w:rPr>
              <w:t>intra_b</w:t>
            </w:r>
            <w:r w:rsidRPr="00E917A5">
              <w:rPr>
                <w:rFonts w:ascii="Times New Roman" w:hAnsi="Times New Roman"/>
                <w:b/>
                <w:noProof/>
                <w:highlight w:val="yellow"/>
                <w:lang w:eastAsia="ko-KR"/>
              </w:rPr>
              <w:t>c_abs_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_greater0_flag[ 1 ]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8A092C" w:rsidRPr="0056241E" w:rsidTr="002562D6">
        <w:trPr>
          <w:cantSplit/>
          <w:jc w:val="center"/>
        </w:trPr>
        <w:tc>
          <w:tcPr>
            <w:tcW w:w="7917" w:type="dxa"/>
            <w:tcBorders>
              <w:top w:val="single" w:sz="4" w:space="0" w:color="auto"/>
              <w:left w:val="single" w:sz="4" w:space="0" w:color="auto"/>
              <w:bottom w:val="single" w:sz="4" w:space="0" w:color="auto"/>
              <w:right w:val="single" w:sz="4" w:space="0" w:color="auto"/>
            </w:tcBorders>
          </w:tcPr>
          <w:p w:rsidR="008A092C" w:rsidRPr="00E917A5" w:rsidRDefault="008A092C" w:rsidP="002562D6">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if(intra_</w:t>
            </w:r>
            <w:r>
              <w:rPr>
                <w:rFonts w:ascii="Times New Roman" w:hAnsi="Times New Roman"/>
                <w:noProof/>
                <w:highlight w:val="yellow"/>
                <w:lang w:eastAsia="ko-KR"/>
              </w:rPr>
              <w:t>b</w:t>
            </w:r>
            <w:r w:rsidRPr="00E917A5">
              <w:rPr>
                <w:rFonts w:ascii="Times New Roman" w:hAnsi="Times New Roman"/>
                <w:noProof/>
                <w:highlight w:val="yellow"/>
                <w:lang w:eastAsia="ko-KR"/>
              </w:rPr>
              <w:t>c_abs_</w:t>
            </w:r>
            <w:r w:rsidR="00541CCC">
              <w:rPr>
                <w:rFonts w:ascii="Times New Roman" w:hAnsi="Times New Roman"/>
                <w:noProof/>
                <w:highlight w:val="yellow"/>
                <w:lang w:eastAsia="ko-KR"/>
              </w:rPr>
              <w:t>db</w:t>
            </w:r>
            <w:r w:rsidRPr="00E917A5">
              <w:rPr>
                <w:rFonts w:ascii="Times New Roman" w:hAnsi="Times New Roman"/>
                <w:noProof/>
                <w:highlight w:val="yellow"/>
                <w:lang w:eastAsia="ko-KR"/>
              </w:rPr>
              <w:t>_greater0_flag[ 0 ] ) {</w:t>
            </w:r>
          </w:p>
        </w:tc>
        <w:tc>
          <w:tcPr>
            <w:tcW w:w="1152" w:type="dxa"/>
            <w:tcBorders>
              <w:top w:val="single" w:sz="4" w:space="0" w:color="auto"/>
              <w:left w:val="single" w:sz="4" w:space="0" w:color="auto"/>
              <w:bottom w:val="single" w:sz="4" w:space="0" w:color="auto"/>
              <w:right w:val="single" w:sz="4" w:space="0" w:color="auto"/>
            </w:tcBorders>
          </w:tcPr>
          <w:p w:rsidR="008A092C" w:rsidRPr="0056241E" w:rsidRDefault="008A092C" w:rsidP="002562D6">
            <w:pPr>
              <w:pStyle w:val="tablesyntax"/>
              <w:rPr>
                <w:rFonts w:ascii="Times New Roman" w:hAnsi="Times New Roman"/>
                <w:noProof/>
                <w:lang w:eastAsia="ko-KR"/>
              </w:rPr>
            </w:pP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intra_</w:t>
            </w:r>
            <w:r>
              <w:rPr>
                <w:rFonts w:ascii="Times New Roman" w:hAnsi="Times New Roman"/>
                <w:b/>
                <w:noProof/>
                <w:highlight w:val="yellow"/>
                <w:lang w:eastAsia="ko-KR"/>
              </w:rPr>
              <w:t>b</w:t>
            </w:r>
            <w:r w:rsidRPr="00E917A5">
              <w:rPr>
                <w:rFonts w:ascii="Times New Roman" w:hAnsi="Times New Roman"/>
                <w:b/>
                <w:noProof/>
                <w:highlight w:val="yellow"/>
                <w:lang w:eastAsia="ko-KR"/>
              </w:rPr>
              <w:t>c_abs_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_minus1[ 0 ]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intra_</w:t>
            </w:r>
            <w:r>
              <w:rPr>
                <w:rFonts w:ascii="Times New Roman" w:hAnsi="Times New Roman"/>
                <w:b/>
                <w:noProof/>
                <w:highlight w:val="yellow"/>
                <w:lang w:eastAsia="ko-KR"/>
              </w:rPr>
              <w:t>b</w:t>
            </w:r>
            <w:r w:rsidRPr="00E917A5">
              <w:rPr>
                <w:rFonts w:ascii="Times New Roman" w:hAnsi="Times New Roman"/>
                <w:b/>
                <w:noProof/>
                <w:highlight w:val="yellow"/>
                <w:lang w:eastAsia="ko-KR"/>
              </w:rPr>
              <w:t>c_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_sign_flag[ 0 ]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w:t>
            </w:r>
          </w:p>
        </w:tc>
        <w:tc>
          <w:tcPr>
            <w:tcW w:w="1152" w:type="dxa"/>
          </w:tcPr>
          <w:p w:rsidR="008A092C" w:rsidRPr="0056241E" w:rsidRDefault="008A092C" w:rsidP="002562D6">
            <w:pPr>
              <w:pStyle w:val="tablesyntax"/>
              <w:rPr>
                <w:rFonts w:ascii="Times New Roman" w:hAnsi="Times New Roman"/>
                <w:noProof/>
                <w:lang w:eastAsia="ko-KR"/>
              </w:rPr>
            </w:pP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if(intra_</w:t>
            </w:r>
            <w:r>
              <w:rPr>
                <w:rFonts w:ascii="Times New Roman" w:hAnsi="Times New Roman"/>
                <w:noProof/>
                <w:highlight w:val="yellow"/>
                <w:lang w:eastAsia="ko-KR"/>
              </w:rPr>
              <w:t>b</w:t>
            </w:r>
            <w:r w:rsidRPr="00E917A5">
              <w:rPr>
                <w:rFonts w:ascii="Times New Roman" w:hAnsi="Times New Roman"/>
                <w:noProof/>
                <w:highlight w:val="yellow"/>
                <w:lang w:eastAsia="ko-KR"/>
              </w:rPr>
              <w:t>c_abs_</w:t>
            </w:r>
            <w:r w:rsidR="00541CCC">
              <w:rPr>
                <w:rFonts w:ascii="Times New Roman" w:hAnsi="Times New Roman"/>
                <w:noProof/>
                <w:highlight w:val="yellow"/>
                <w:lang w:eastAsia="ko-KR"/>
              </w:rPr>
              <w:t>db</w:t>
            </w:r>
            <w:r w:rsidRPr="00E917A5">
              <w:rPr>
                <w:rFonts w:ascii="Times New Roman" w:hAnsi="Times New Roman"/>
                <w:noProof/>
                <w:highlight w:val="yellow"/>
                <w:lang w:eastAsia="ko-KR"/>
              </w:rPr>
              <w:t>_greater0_flag[ 1 ] ) {</w:t>
            </w:r>
          </w:p>
        </w:tc>
        <w:tc>
          <w:tcPr>
            <w:tcW w:w="1152" w:type="dxa"/>
          </w:tcPr>
          <w:p w:rsidR="008A092C" w:rsidRPr="0056241E" w:rsidRDefault="008A092C" w:rsidP="002562D6">
            <w:pPr>
              <w:pStyle w:val="tablesyntax"/>
              <w:rPr>
                <w:rFonts w:ascii="Times New Roman" w:hAnsi="Times New Roman"/>
                <w:noProof/>
                <w:lang w:eastAsia="ko-KR"/>
              </w:rPr>
            </w:pP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t xml:space="preserve">  </w:t>
            </w:r>
            <w:r w:rsidRPr="00E917A5">
              <w:rPr>
                <w:rFonts w:ascii="Times New Roman" w:hAnsi="Times New Roman"/>
                <w:b/>
                <w:noProof/>
                <w:highlight w:val="yellow"/>
                <w:lang w:eastAsia="ko-KR"/>
              </w:rPr>
              <w:t>intra_</w:t>
            </w:r>
            <w:r>
              <w:rPr>
                <w:rFonts w:ascii="Times New Roman" w:hAnsi="Times New Roman"/>
                <w:b/>
                <w:noProof/>
                <w:highlight w:val="yellow"/>
                <w:lang w:eastAsia="ko-KR"/>
              </w:rPr>
              <w:t>b</w:t>
            </w:r>
            <w:r w:rsidRPr="00E917A5">
              <w:rPr>
                <w:rFonts w:ascii="Times New Roman" w:hAnsi="Times New Roman"/>
                <w:b/>
                <w:noProof/>
                <w:highlight w:val="yellow"/>
                <w:lang w:eastAsia="ko-KR"/>
              </w:rPr>
              <w:t>c_abs_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_minus1</w:t>
            </w:r>
            <w:r w:rsidRPr="00E917A5">
              <w:rPr>
                <w:rFonts w:ascii="Times New Roman" w:hAnsi="Times New Roman"/>
                <w:noProof/>
                <w:highlight w:val="yellow"/>
                <w:lang w:eastAsia="ko-KR"/>
              </w:rPr>
              <w:t>[ 1 ]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8A092C" w:rsidRPr="0056241E" w:rsidTr="002562D6">
        <w:trPr>
          <w:cantSplit/>
          <w:jc w:val="center"/>
        </w:trPr>
        <w:tc>
          <w:tcPr>
            <w:tcW w:w="7917" w:type="dxa"/>
          </w:tcPr>
          <w:p w:rsidR="008A092C" w:rsidRPr="00E917A5" w:rsidRDefault="008A092C" w:rsidP="002562D6">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t xml:space="preserve">       </w:t>
            </w:r>
            <w:r w:rsidRPr="00E917A5">
              <w:rPr>
                <w:rFonts w:ascii="Times New Roman" w:hAnsi="Times New Roman"/>
                <w:b/>
                <w:noProof/>
                <w:highlight w:val="yellow"/>
                <w:lang w:eastAsia="ko-KR"/>
              </w:rPr>
              <w:t>intra_</w:t>
            </w:r>
            <w:r>
              <w:rPr>
                <w:rFonts w:ascii="Times New Roman" w:hAnsi="Times New Roman"/>
                <w:b/>
                <w:noProof/>
                <w:highlight w:val="yellow"/>
                <w:lang w:eastAsia="ko-KR"/>
              </w:rPr>
              <w:t>b</w:t>
            </w:r>
            <w:r w:rsidRPr="00E917A5">
              <w:rPr>
                <w:rFonts w:ascii="Times New Roman" w:hAnsi="Times New Roman"/>
                <w:b/>
                <w:noProof/>
                <w:highlight w:val="yellow"/>
                <w:lang w:eastAsia="ko-KR"/>
              </w:rPr>
              <w:t>c_</w:t>
            </w:r>
            <w:r w:rsidR="00541CCC">
              <w:rPr>
                <w:rFonts w:ascii="Times New Roman" w:hAnsi="Times New Roman"/>
                <w:b/>
                <w:noProof/>
                <w:highlight w:val="yellow"/>
                <w:lang w:eastAsia="ko-KR"/>
              </w:rPr>
              <w:t>db</w:t>
            </w:r>
            <w:r w:rsidRPr="00E917A5">
              <w:rPr>
                <w:rFonts w:ascii="Times New Roman" w:hAnsi="Times New Roman"/>
                <w:b/>
                <w:noProof/>
                <w:highlight w:val="yellow"/>
                <w:lang w:eastAsia="ko-KR"/>
              </w:rPr>
              <w:t>_sign_flag</w:t>
            </w:r>
            <w:r w:rsidRPr="00E917A5">
              <w:rPr>
                <w:rFonts w:ascii="Times New Roman" w:hAnsi="Times New Roman"/>
                <w:noProof/>
                <w:highlight w:val="yellow"/>
                <w:lang w:eastAsia="ko-KR"/>
              </w:rPr>
              <w:t>[ 1 ]</w:t>
            </w:r>
          </w:p>
        </w:tc>
        <w:tc>
          <w:tcPr>
            <w:tcW w:w="1152" w:type="dxa"/>
          </w:tcPr>
          <w:p w:rsidR="008A092C" w:rsidRPr="0056241E" w:rsidRDefault="008A092C" w:rsidP="002562D6">
            <w:pPr>
              <w:pStyle w:val="tablesyntax"/>
              <w:rPr>
                <w:rFonts w:ascii="Times New Roman" w:hAnsi="Times New Roman"/>
                <w:noProof/>
                <w:lang w:eastAsia="ko-KR"/>
              </w:rPr>
            </w:pPr>
            <w:r w:rsidRPr="0056241E">
              <w:rPr>
                <w:rFonts w:ascii="Times New Roman" w:hAnsi="Times New Roman"/>
                <w:noProof/>
                <w:lang w:eastAsia="ko-KR"/>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highlight w:val="yellow"/>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highlight w:val="yellow"/>
                <w:lang w:eastAsia="ko-KR"/>
              </w:rPr>
              <w:t>} else {</w:t>
            </w:r>
          </w:p>
        </w:tc>
        <w:tc>
          <w:tcPr>
            <w:tcW w:w="1152" w:type="dxa"/>
          </w:tcPr>
          <w:p w:rsidR="00707672" w:rsidRPr="00AA618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707672" w:rsidRPr="0056241E" w:rsidRDefault="00707672" w:rsidP="00D3059E">
            <w:pPr>
              <w:pStyle w:val="tablecell"/>
              <w:rPr>
                <w:noProof/>
                <w:lang w:eastAsia="ko-KR"/>
              </w:rPr>
            </w:pPr>
            <w:r w:rsidRPr="0056241E">
              <w:rPr>
                <w:noProof/>
                <w:lang w:eastAsia="ko-KR"/>
              </w:rPr>
              <w:t>ae(v)</w:t>
            </w:r>
          </w:p>
        </w:tc>
      </w:tr>
      <w:tr w:rsidR="00707672" w:rsidRPr="0056241E" w:rsidTr="00D3059E">
        <w:trPr>
          <w:cantSplit/>
          <w:jc w:val="center"/>
        </w:trPr>
        <w:tc>
          <w:tcPr>
            <w:tcW w:w="7917" w:type="dxa"/>
          </w:tcPr>
          <w:p w:rsidR="00707672" w:rsidRPr="0056241E" w:rsidRDefault="00707672"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707672" w:rsidRPr="0056241E" w:rsidRDefault="00707672" w:rsidP="00D3059E">
            <w:pPr>
              <w:pStyle w:val="tablecell"/>
              <w:rPr>
                <w:noProof/>
                <w:lang w:eastAsia="ko-KR"/>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707672" w:rsidRPr="00AA618E" w:rsidRDefault="00707672" w:rsidP="00D3059E">
            <w:pPr>
              <w:pStyle w:val="tablecell"/>
              <w:rPr>
                <w:noProof/>
                <w:lang w:eastAsia="ko-KR"/>
              </w:rPr>
            </w:pPr>
            <w:r w:rsidRPr="00AA618E">
              <w:rPr>
                <w:noProof/>
                <w:lang w:eastAsia="ko-KR"/>
              </w:rPr>
              <w:t>ae(v)</w:t>
            </w:r>
          </w:p>
        </w:tc>
      </w:tr>
      <w:tr w:rsidR="00707672" w:rsidRPr="0056241E" w:rsidTr="00D3059E">
        <w:trPr>
          <w:cantSplit/>
          <w:jc w:val="center"/>
        </w:trPr>
        <w:tc>
          <w:tcPr>
            <w:tcW w:w="7917"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707672" w:rsidRPr="00AA618E" w:rsidRDefault="00707672" w:rsidP="00D3059E">
            <w:pPr>
              <w:pStyle w:val="tablecell"/>
              <w:rPr>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w:t>
            </w:r>
            <w:r w:rsidR="000E7380">
              <w:rPr>
                <w:rFonts w:ascii="Times New Roman" w:hAnsi="Times New Roman"/>
                <w:noProof/>
                <w:highlight w:val="yellow"/>
                <w:lang w:eastAsia="ko-KR"/>
              </w:rPr>
              <w:t>INTRA_BC</w:t>
            </w:r>
            <w:r w:rsidRPr="00AA618E">
              <w:rPr>
                <w:rFonts w:ascii="Times New Roman" w:hAnsi="Times New Roman"/>
                <w:noProof/>
                <w:lang w:eastAsia="ko-KR"/>
              </w:rPr>
              <w:t xml:space="preserve"> )</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ae(v)</w:t>
            </w: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707672" w:rsidRPr="00AA618E" w:rsidRDefault="00707672" w:rsidP="00D3059E">
            <w:pPr>
              <w:pStyle w:val="tablesyntax"/>
              <w:rPr>
                <w:rFonts w:ascii="Times New Roman" w:hAnsi="Times New Roman"/>
                <w:noProof/>
              </w:rPr>
            </w:pPr>
          </w:p>
        </w:tc>
      </w:tr>
      <w:tr w:rsidR="00707672" w:rsidRPr="0056241E" w:rsidTr="00D3059E">
        <w:trPr>
          <w:cantSplit/>
          <w:jc w:val="center"/>
        </w:trPr>
        <w:tc>
          <w:tcPr>
            <w:tcW w:w="7917" w:type="dxa"/>
          </w:tcPr>
          <w:p w:rsidR="00707672" w:rsidRPr="00AA618E" w:rsidRDefault="00707672" w:rsidP="00D3059E">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707672" w:rsidRPr="00AA618E" w:rsidRDefault="00707672" w:rsidP="00D3059E">
            <w:pPr>
              <w:pStyle w:val="tablesyntax"/>
              <w:rPr>
                <w:rFonts w:ascii="Times New Roman" w:hAnsi="Times New Roman"/>
                <w:noProof/>
              </w:rPr>
            </w:pPr>
          </w:p>
        </w:tc>
      </w:tr>
    </w:tbl>
    <w:p w:rsidR="00AF598A" w:rsidRDefault="00AF598A" w:rsidP="00AF598A">
      <w:pPr>
        <w:jc w:val="both"/>
        <w:rPr>
          <w:rFonts w:ascii="Times New Roman" w:hAnsi="Times New Roman" w:cs="Times New Roman"/>
          <w:i/>
          <w:sz w:val="24"/>
          <w:szCs w:val="24"/>
          <w:lang w:val="en-CA" w:eastAsia="ko-KR"/>
        </w:rPr>
      </w:pPr>
    </w:p>
    <w:bookmarkEnd w:id="0"/>
    <w:bookmarkEnd w:id="1"/>
    <w:bookmarkEnd w:id="2"/>
    <w:bookmarkEnd w:id="3"/>
    <w:p w:rsidR="00C452F8" w:rsidRPr="005823FD" w:rsidRDefault="00C452F8" w:rsidP="00C452F8">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7.4.9.5 </w:t>
      </w:r>
      <w:r w:rsidRPr="005823FD">
        <w:rPr>
          <w:rFonts w:ascii="Times New Roman" w:eastAsia="Malgun Gothic" w:hAnsi="Times New Roman" w:cs="Times New Roman"/>
          <w:b/>
          <w:bCs/>
          <w:noProof/>
          <w:sz w:val="20"/>
          <w:szCs w:val="20"/>
          <w:lang w:val="en-GB" w:eastAsia="x-none"/>
        </w:rPr>
        <w:t>Coding unit semantics</w:t>
      </w:r>
    </w:p>
    <w:p w:rsidR="00C452F8" w:rsidRPr="005823FD" w:rsidRDefault="00C452F8" w:rsidP="00C452F8">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p w:rsidR="00C452F8" w:rsidRPr="00002B3C" w:rsidRDefault="000E7380" w:rsidP="00C452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b/>
          <w:noProof/>
          <w:sz w:val="20"/>
          <w:szCs w:val="20"/>
          <w:highlight w:val="yellow"/>
          <w:lang w:val="en-GB"/>
        </w:rPr>
        <w:t>intra_bc</w:t>
      </w:r>
      <w:r w:rsidR="00C452F8" w:rsidRPr="00002B3C">
        <w:rPr>
          <w:rFonts w:ascii="Times New Roman" w:eastAsia="Malgun Gothic" w:hAnsi="Times New Roman" w:cs="Times New Roman"/>
          <w:b/>
          <w:noProof/>
          <w:sz w:val="20"/>
          <w:szCs w:val="20"/>
          <w:highlight w:val="yellow"/>
          <w:lang w:val="en-GB"/>
        </w:rPr>
        <w:t xml:space="preserve">_flag[ x0 ][ y0 ] </w:t>
      </w:r>
      <w:r w:rsidR="00C452F8" w:rsidRPr="00002B3C">
        <w:rPr>
          <w:rFonts w:ascii="Times New Roman" w:eastAsia="Malgun Gothic" w:hAnsi="Times New Roman" w:cs="Times New Roman"/>
          <w:noProof/>
          <w:sz w:val="20"/>
          <w:szCs w:val="20"/>
          <w:highlight w:val="yellow"/>
          <w:lang w:val="en-GB"/>
        </w:rPr>
        <w:t xml:space="preserve">equal to 1 specifies that the current coding unit is coded in intra </w:t>
      </w:r>
      <w:r w:rsidR="00332F80">
        <w:rPr>
          <w:rFonts w:ascii="Times New Roman" w:eastAsia="Malgun Gothic" w:hAnsi="Times New Roman" w:cs="Times New Roman"/>
          <w:noProof/>
          <w:sz w:val="20"/>
          <w:szCs w:val="20"/>
          <w:highlight w:val="yellow"/>
          <w:lang w:val="en-GB"/>
        </w:rPr>
        <w:t>block copying</w:t>
      </w:r>
      <w:r w:rsidR="00C452F8" w:rsidRPr="00002B3C">
        <w:rPr>
          <w:rFonts w:ascii="Times New Roman" w:eastAsia="Malgun Gothic" w:hAnsi="Times New Roman" w:cs="Times New Roman"/>
          <w:noProof/>
          <w:sz w:val="20"/>
          <w:szCs w:val="20"/>
          <w:highlight w:val="yellow"/>
          <w:lang w:val="en-GB"/>
        </w:rPr>
        <w:t xml:space="preserve"> mode. </w:t>
      </w:r>
      <w:r>
        <w:rPr>
          <w:rFonts w:ascii="Times New Roman" w:eastAsia="Malgun Gothic" w:hAnsi="Times New Roman" w:cs="Times New Roman"/>
          <w:noProof/>
          <w:sz w:val="20"/>
          <w:szCs w:val="20"/>
          <w:highlight w:val="yellow"/>
          <w:lang w:val="en-GB"/>
        </w:rPr>
        <w:t>intra_bc</w:t>
      </w:r>
      <w:r w:rsidR="00C452F8" w:rsidRPr="00002B3C">
        <w:rPr>
          <w:rFonts w:ascii="Times New Roman" w:eastAsia="Malgun Gothic" w:hAnsi="Times New Roman" w:cs="Times New Roman"/>
          <w:noProof/>
          <w:sz w:val="20"/>
          <w:szCs w:val="20"/>
          <w:highlight w:val="yellow"/>
          <w:lang w:val="en-GB"/>
        </w:rPr>
        <w:t>_flag[ x0 ][ y0 ]</w:t>
      </w:r>
      <w:r w:rsidR="00C452F8" w:rsidRPr="00002B3C">
        <w:rPr>
          <w:rFonts w:ascii="Times New Roman" w:eastAsia="Malgun Gothic" w:hAnsi="Times New Roman" w:cs="Times New Roman"/>
          <w:b/>
          <w:noProof/>
          <w:sz w:val="20"/>
          <w:szCs w:val="20"/>
          <w:highlight w:val="yellow"/>
          <w:lang w:val="en-GB"/>
        </w:rPr>
        <w:t xml:space="preserve"> </w:t>
      </w:r>
      <w:r w:rsidR="00C452F8" w:rsidRPr="00002B3C">
        <w:rPr>
          <w:rFonts w:ascii="Times New Roman" w:eastAsia="Malgun Gothic" w:hAnsi="Times New Roman" w:cs="Times New Roman"/>
          <w:noProof/>
          <w:sz w:val="20"/>
          <w:szCs w:val="20"/>
          <w:highlight w:val="yellow"/>
          <w:lang w:val="en-GB"/>
        </w:rPr>
        <w:t>equal to 0 specifies that the current coding unit is coded using MODE_INTRA or MODE_INTER</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bookmarkStart w:id="4" w:name="_Ref350088073"/>
      <w:bookmarkStart w:id="5" w:name="_Ref350088186"/>
      <w:bookmarkStart w:id="6" w:name="_Toc350172947"/>
      <w:r>
        <w:rPr>
          <w:rFonts w:ascii="Times New Roman" w:hAnsi="Times New Roman"/>
          <w:b/>
          <w:noProof/>
          <w:sz w:val="20"/>
          <w:szCs w:val="20"/>
          <w:highlight w:val="yellow"/>
          <w:lang w:eastAsia="ko-KR"/>
        </w:rPr>
        <w:lastRenderedPageBreak/>
        <w:t>intra_bc</w:t>
      </w:r>
      <w:r w:rsidRPr="00455DC9">
        <w:rPr>
          <w:rFonts w:ascii="Times New Roman" w:hAnsi="Times New Roman"/>
          <w:b/>
          <w:noProof/>
          <w:sz w:val="20"/>
          <w:szCs w:val="20"/>
          <w:highlight w:val="yellow"/>
          <w:lang w:eastAsia="ko-KR"/>
        </w:rPr>
        <w:t>_</w:t>
      </w:r>
      <w:r w:rsidRPr="00455DC9">
        <w:rPr>
          <w:rFonts w:ascii="Times New Roman" w:eastAsia="Malgun Gothic" w:hAnsi="Times New Roman" w:cs="Times New Roman"/>
          <w:b/>
          <w:noProof/>
          <w:sz w:val="20"/>
          <w:szCs w:val="20"/>
          <w:highlight w:val="yellow"/>
        </w:rPr>
        <w:t>abs_</w:t>
      </w:r>
      <w:r w:rsidR="00541CCC">
        <w:rPr>
          <w:rFonts w:ascii="Times New Roman" w:eastAsia="Malgun Gothic" w:hAnsi="Times New Roman" w:cs="Times New Roman"/>
          <w:b/>
          <w:noProof/>
          <w:sz w:val="20"/>
          <w:szCs w:val="20"/>
          <w:highlight w:val="yellow"/>
        </w:rPr>
        <w:t>db</w:t>
      </w:r>
      <w:r w:rsidRPr="00455DC9">
        <w:rPr>
          <w:rFonts w:ascii="Times New Roman" w:eastAsia="Malgun Gothic" w:hAnsi="Times New Roman" w:cs="Times New Roman"/>
          <w:b/>
          <w:noProof/>
          <w:sz w:val="20"/>
          <w:szCs w:val="20"/>
          <w:highlight w:val="yellow"/>
        </w:rPr>
        <w:t>_greater0_flag</w:t>
      </w:r>
      <w:r w:rsidRPr="00455DC9">
        <w:rPr>
          <w:rFonts w:ascii="Times New Roman" w:eastAsia="Malgun Gothic" w:hAnsi="Times New Roman" w:cs="Times New Roman"/>
          <w:noProof/>
          <w:sz w:val="20"/>
          <w:szCs w:val="20"/>
          <w:highlight w:val="yellow"/>
        </w:rPr>
        <w:t xml:space="preserve">[ compIdx ] specifies whether the absolute value of a </w:t>
      </w:r>
      <w:r w:rsidR="00552C0E">
        <w:rPr>
          <w:rFonts w:ascii="Times New Roman" w:eastAsia="Malgun Gothic" w:hAnsi="Times New Roman" w:cs="Times New Roman"/>
          <w:noProof/>
          <w:sz w:val="20"/>
          <w:szCs w:val="20"/>
          <w:highlight w:val="yellow"/>
        </w:rPr>
        <w:t>displacement vector component</w:t>
      </w:r>
      <w:r w:rsidRPr="00455DC9">
        <w:rPr>
          <w:rFonts w:ascii="Times New Roman" w:eastAsia="Malgun Gothic" w:hAnsi="Times New Roman" w:cs="Times New Roman"/>
          <w:noProof/>
          <w:sz w:val="20"/>
          <w:szCs w:val="20"/>
          <w:highlight w:val="yellow"/>
        </w:rPr>
        <w:t xml:space="preserve"> is greater than 0.</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Pr>
          <w:rFonts w:ascii="Times New Roman" w:hAnsi="Times New Roman"/>
          <w:b/>
          <w:noProof/>
          <w:sz w:val="20"/>
          <w:szCs w:val="20"/>
          <w:highlight w:val="yellow"/>
          <w:lang w:eastAsia="ko-KR"/>
        </w:rPr>
        <w:t>intra_bc</w:t>
      </w:r>
      <w:r w:rsidRPr="00455DC9">
        <w:rPr>
          <w:rFonts w:ascii="Times New Roman" w:hAnsi="Times New Roman"/>
          <w:b/>
          <w:noProof/>
          <w:sz w:val="20"/>
          <w:szCs w:val="20"/>
          <w:highlight w:val="yellow"/>
          <w:lang w:eastAsia="ko-KR"/>
        </w:rPr>
        <w:t>_</w:t>
      </w:r>
      <w:r w:rsidRPr="00455DC9">
        <w:rPr>
          <w:rFonts w:ascii="Times New Roman" w:eastAsia="Malgun Gothic" w:hAnsi="Times New Roman" w:cs="Times New Roman"/>
          <w:b/>
          <w:noProof/>
          <w:sz w:val="20"/>
          <w:szCs w:val="20"/>
          <w:highlight w:val="yellow"/>
        </w:rPr>
        <w:t>abs_</w:t>
      </w:r>
      <w:r w:rsidR="00541CCC">
        <w:rPr>
          <w:rFonts w:ascii="Times New Roman" w:eastAsia="Malgun Gothic" w:hAnsi="Times New Roman" w:cs="Times New Roman"/>
          <w:b/>
          <w:noProof/>
          <w:sz w:val="20"/>
          <w:szCs w:val="20"/>
          <w:highlight w:val="yellow"/>
        </w:rPr>
        <w:t>db</w:t>
      </w:r>
      <w:r w:rsidRPr="00455DC9">
        <w:rPr>
          <w:rFonts w:ascii="Times New Roman" w:eastAsia="Malgun Gothic" w:hAnsi="Times New Roman" w:cs="Times New Roman"/>
          <w:b/>
          <w:noProof/>
          <w:sz w:val="20"/>
          <w:szCs w:val="20"/>
          <w:highlight w:val="yellow"/>
        </w:rPr>
        <w:t>_minus1</w:t>
      </w:r>
      <w:r w:rsidRPr="00455DC9">
        <w:rPr>
          <w:rFonts w:ascii="Times New Roman" w:eastAsia="Malgun Gothic" w:hAnsi="Times New Roman" w:cs="Times New Roman"/>
          <w:noProof/>
          <w:sz w:val="20"/>
          <w:szCs w:val="20"/>
          <w:highlight w:val="yellow"/>
        </w:rPr>
        <w:t xml:space="preserve">[ compIdx ] plus 1 specifies the absolute value of a </w:t>
      </w:r>
      <w:r w:rsidR="00552C0E">
        <w:rPr>
          <w:rFonts w:ascii="Times New Roman" w:eastAsia="Malgun Gothic" w:hAnsi="Times New Roman" w:cs="Times New Roman"/>
          <w:noProof/>
          <w:sz w:val="20"/>
          <w:szCs w:val="20"/>
          <w:highlight w:val="yellow"/>
        </w:rPr>
        <w:t>displacement vector component</w:t>
      </w:r>
      <w:r w:rsidRPr="00455DC9">
        <w:rPr>
          <w:rFonts w:ascii="Times New Roman" w:eastAsia="Malgun Gothic" w:hAnsi="Times New Roman" w:cs="Times New Roman"/>
          <w:noProof/>
          <w:sz w:val="20"/>
          <w:szCs w:val="20"/>
          <w:highlight w:val="yellow"/>
        </w:rPr>
        <w:t>.</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 xml:space="preserve">When </w:t>
      </w:r>
      <w:r>
        <w:rPr>
          <w:rFonts w:ascii="Times New Roman" w:hAnsi="Times New Roman"/>
          <w:noProof/>
          <w:sz w:val="20"/>
          <w:szCs w:val="20"/>
          <w:highlight w:val="yellow"/>
          <w:lang w:eastAsia="ko-KR"/>
        </w:rPr>
        <w:t>intra_bc</w:t>
      </w:r>
      <w:r w:rsidRPr="00455DC9">
        <w:rPr>
          <w:rFonts w:ascii="Times New Roman" w:hAnsi="Times New Roman"/>
          <w:noProof/>
          <w:sz w:val="20"/>
          <w:szCs w:val="20"/>
          <w:highlight w:val="yellow"/>
          <w:lang w:eastAsia="ko-KR"/>
        </w:rPr>
        <w:t>_</w:t>
      </w:r>
      <w:r w:rsidRPr="00455DC9">
        <w:rPr>
          <w:rFonts w:ascii="Times New Roman" w:eastAsia="Malgun Gothic" w:hAnsi="Times New Roman" w:cs="Times New Roman"/>
          <w:noProof/>
          <w:sz w:val="20"/>
          <w:szCs w:val="20"/>
          <w:highlight w:val="yellow"/>
        </w:rPr>
        <w:t>abs_</w:t>
      </w:r>
      <w:r w:rsidR="00541CCC">
        <w:rPr>
          <w:rFonts w:ascii="Times New Roman" w:eastAsia="Malgun Gothic" w:hAnsi="Times New Roman" w:cs="Times New Roman"/>
          <w:noProof/>
          <w:sz w:val="20"/>
          <w:szCs w:val="20"/>
          <w:highlight w:val="yellow"/>
        </w:rPr>
        <w:t>db</w:t>
      </w:r>
      <w:r w:rsidRPr="00455DC9">
        <w:rPr>
          <w:rFonts w:ascii="Times New Roman" w:eastAsia="Malgun Gothic" w:hAnsi="Times New Roman" w:cs="Times New Roman"/>
          <w:noProof/>
          <w:sz w:val="20"/>
          <w:szCs w:val="20"/>
          <w:highlight w:val="yellow"/>
        </w:rPr>
        <w:t>_minus1[ compIdx ] is not present, it is inferred to be equal to −1.</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Pr>
          <w:rFonts w:ascii="Times New Roman" w:eastAsia="Malgun Gothic" w:hAnsi="Times New Roman" w:cs="Times New Roman"/>
          <w:b/>
          <w:noProof/>
          <w:sz w:val="20"/>
          <w:szCs w:val="20"/>
          <w:highlight w:val="yellow"/>
        </w:rPr>
        <w:t>intra_bc</w:t>
      </w:r>
      <w:r w:rsidRPr="00455DC9">
        <w:rPr>
          <w:rFonts w:ascii="Times New Roman" w:eastAsia="Malgun Gothic" w:hAnsi="Times New Roman" w:cs="Times New Roman"/>
          <w:b/>
          <w:noProof/>
          <w:sz w:val="20"/>
          <w:szCs w:val="20"/>
          <w:highlight w:val="yellow"/>
        </w:rPr>
        <w:t>_</w:t>
      </w:r>
      <w:r w:rsidR="00541CCC">
        <w:rPr>
          <w:rFonts w:ascii="Times New Roman" w:eastAsia="Malgun Gothic" w:hAnsi="Times New Roman" w:cs="Times New Roman"/>
          <w:b/>
          <w:noProof/>
          <w:sz w:val="20"/>
          <w:szCs w:val="20"/>
          <w:highlight w:val="yellow"/>
        </w:rPr>
        <w:t>db</w:t>
      </w:r>
      <w:r w:rsidRPr="00455DC9">
        <w:rPr>
          <w:rFonts w:ascii="Times New Roman" w:eastAsia="Malgun Gothic" w:hAnsi="Times New Roman" w:cs="Times New Roman"/>
          <w:b/>
          <w:noProof/>
          <w:sz w:val="20"/>
          <w:szCs w:val="20"/>
          <w:highlight w:val="yellow"/>
        </w:rPr>
        <w:t>_sign_flag</w:t>
      </w:r>
      <w:r w:rsidRPr="00455DC9">
        <w:rPr>
          <w:rFonts w:ascii="Times New Roman" w:eastAsia="Malgun Gothic" w:hAnsi="Times New Roman" w:cs="Times New Roman"/>
          <w:noProof/>
          <w:sz w:val="20"/>
          <w:szCs w:val="20"/>
          <w:highlight w:val="yellow"/>
        </w:rPr>
        <w:t xml:space="preserve">[ compIdx ] specifies the sign of a </w:t>
      </w:r>
      <w:r w:rsidR="00552C0E">
        <w:rPr>
          <w:rFonts w:ascii="Times New Roman" w:eastAsia="Malgun Gothic" w:hAnsi="Times New Roman" w:cs="Times New Roman"/>
          <w:noProof/>
          <w:sz w:val="20"/>
          <w:szCs w:val="20"/>
          <w:highlight w:val="yellow"/>
        </w:rPr>
        <w:t>displacement vector component</w:t>
      </w:r>
      <w:r w:rsidRPr="00455DC9">
        <w:rPr>
          <w:rFonts w:ascii="Times New Roman" w:eastAsia="Malgun Gothic" w:hAnsi="Times New Roman" w:cs="Times New Roman"/>
          <w:noProof/>
          <w:sz w:val="20"/>
          <w:szCs w:val="20"/>
          <w:highlight w:val="yellow"/>
        </w:rPr>
        <w:t xml:space="preserve"> as follows:</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 xml:space="preserve">If </w:t>
      </w:r>
      <w:r>
        <w:rPr>
          <w:rFonts w:ascii="Times New Roman" w:hAnsi="Times New Roman"/>
          <w:noProof/>
          <w:sz w:val="20"/>
          <w:szCs w:val="20"/>
          <w:highlight w:val="yellow"/>
          <w:lang w:eastAsia="ko-KR"/>
        </w:rPr>
        <w:t>intra_bc</w:t>
      </w:r>
      <w:r w:rsidRPr="00455DC9">
        <w:rPr>
          <w:rFonts w:ascii="Times New Roman" w:hAnsi="Times New Roman"/>
          <w:noProof/>
          <w:sz w:val="20"/>
          <w:szCs w:val="20"/>
          <w:highlight w:val="yellow"/>
          <w:lang w:eastAsia="ko-KR"/>
        </w:rPr>
        <w:t>_</w:t>
      </w:r>
      <w:r w:rsidR="00541CCC">
        <w:rPr>
          <w:rFonts w:ascii="Times New Roman" w:eastAsia="Malgun Gothic" w:hAnsi="Times New Roman" w:cs="Times New Roman"/>
          <w:noProof/>
          <w:sz w:val="20"/>
          <w:szCs w:val="20"/>
          <w:highlight w:val="yellow"/>
        </w:rPr>
        <w:t>db</w:t>
      </w:r>
      <w:r w:rsidRPr="00455DC9">
        <w:rPr>
          <w:rFonts w:ascii="Times New Roman" w:eastAsia="Malgun Gothic" w:hAnsi="Times New Roman" w:cs="Times New Roman"/>
          <w:noProof/>
          <w:sz w:val="20"/>
          <w:szCs w:val="20"/>
          <w:highlight w:val="yellow"/>
        </w:rPr>
        <w:t xml:space="preserve">_sign_flag[ compIdx ] is equal to 0, the corresponding </w:t>
      </w:r>
      <w:r w:rsidR="00552C0E">
        <w:rPr>
          <w:rFonts w:ascii="Times New Roman" w:eastAsia="Malgun Gothic" w:hAnsi="Times New Roman" w:cs="Times New Roman"/>
          <w:noProof/>
          <w:sz w:val="20"/>
          <w:szCs w:val="20"/>
          <w:highlight w:val="yellow"/>
        </w:rPr>
        <w:t>displacement vector component</w:t>
      </w:r>
      <w:r w:rsidRPr="00455DC9">
        <w:rPr>
          <w:rFonts w:ascii="Times New Roman" w:eastAsia="Malgun Gothic" w:hAnsi="Times New Roman" w:cs="Times New Roman"/>
          <w:noProof/>
          <w:sz w:val="20"/>
          <w:szCs w:val="20"/>
          <w:highlight w:val="yellow"/>
        </w:rPr>
        <w:t xml:space="preserve"> has a positive value.</w:t>
      </w:r>
    </w:p>
    <w:p w:rsidR="007B3CDE" w:rsidRPr="00455DC9"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Otherwise (</w:t>
      </w:r>
      <w:r>
        <w:rPr>
          <w:rFonts w:ascii="Times New Roman" w:hAnsi="Times New Roman"/>
          <w:noProof/>
          <w:sz w:val="20"/>
          <w:szCs w:val="20"/>
          <w:highlight w:val="yellow"/>
          <w:lang w:eastAsia="ko-KR"/>
        </w:rPr>
        <w:t>intra_bc</w:t>
      </w:r>
      <w:r w:rsidRPr="00455DC9">
        <w:rPr>
          <w:rFonts w:ascii="Times New Roman" w:hAnsi="Times New Roman"/>
          <w:noProof/>
          <w:sz w:val="20"/>
          <w:szCs w:val="20"/>
          <w:highlight w:val="yellow"/>
          <w:lang w:eastAsia="ko-KR"/>
        </w:rPr>
        <w:t>_</w:t>
      </w:r>
      <w:r w:rsidR="00541CCC">
        <w:rPr>
          <w:rFonts w:ascii="Times New Roman" w:eastAsia="Malgun Gothic" w:hAnsi="Times New Roman" w:cs="Times New Roman"/>
          <w:noProof/>
          <w:sz w:val="20"/>
          <w:szCs w:val="20"/>
          <w:highlight w:val="yellow"/>
        </w:rPr>
        <w:t>db</w:t>
      </w:r>
      <w:r w:rsidRPr="00455DC9">
        <w:rPr>
          <w:rFonts w:ascii="Times New Roman" w:eastAsia="Malgun Gothic" w:hAnsi="Times New Roman" w:cs="Times New Roman"/>
          <w:noProof/>
          <w:sz w:val="20"/>
          <w:szCs w:val="20"/>
          <w:highlight w:val="yellow"/>
        </w:rPr>
        <w:t xml:space="preserve">_sign_flag[ compIdx ] is equal to 1), the corresponding </w:t>
      </w:r>
      <w:r w:rsidR="00552C0E">
        <w:rPr>
          <w:rFonts w:ascii="Times New Roman" w:eastAsia="Malgun Gothic" w:hAnsi="Times New Roman" w:cs="Times New Roman"/>
          <w:noProof/>
          <w:sz w:val="20"/>
          <w:szCs w:val="20"/>
          <w:highlight w:val="yellow"/>
        </w:rPr>
        <w:t xml:space="preserve">displacement vector </w:t>
      </w:r>
      <w:bookmarkStart w:id="7" w:name="_GoBack"/>
      <w:bookmarkEnd w:id="7"/>
      <w:r w:rsidR="00552C0E">
        <w:rPr>
          <w:rFonts w:ascii="Times New Roman" w:eastAsia="Malgun Gothic" w:hAnsi="Times New Roman" w:cs="Times New Roman"/>
          <w:noProof/>
          <w:sz w:val="20"/>
          <w:szCs w:val="20"/>
          <w:highlight w:val="yellow"/>
        </w:rPr>
        <w:t>component</w:t>
      </w:r>
      <w:r w:rsidRPr="00455DC9">
        <w:rPr>
          <w:rFonts w:ascii="Times New Roman" w:eastAsia="Malgun Gothic" w:hAnsi="Times New Roman" w:cs="Times New Roman"/>
          <w:noProof/>
          <w:sz w:val="20"/>
          <w:szCs w:val="20"/>
          <w:highlight w:val="yellow"/>
        </w:rPr>
        <w:t xml:space="preserve"> has a negative value.</w:t>
      </w:r>
    </w:p>
    <w:p w:rsidR="007B3CDE"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rPr>
      </w:pPr>
      <w:r w:rsidRPr="00455DC9">
        <w:rPr>
          <w:rFonts w:ascii="Times New Roman" w:eastAsia="Malgun Gothic" w:hAnsi="Times New Roman" w:cs="Times New Roman"/>
          <w:noProof/>
          <w:sz w:val="20"/>
          <w:szCs w:val="20"/>
          <w:highlight w:val="yellow"/>
        </w:rPr>
        <w:t xml:space="preserve">When </w:t>
      </w:r>
      <w:r>
        <w:rPr>
          <w:rFonts w:ascii="Times New Roman" w:hAnsi="Times New Roman"/>
          <w:noProof/>
          <w:sz w:val="20"/>
          <w:szCs w:val="20"/>
          <w:highlight w:val="yellow"/>
          <w:lang w:eastAsia="ko-KR"/>
        </w:rPr>
        <w:t>intra_bc</w:t>
      </w:r>
      <w:r w:rsidRPr="00455DC9">
        <w:rPr>
          <w:rFonts w:ascii="Times New Roman" w:hAnsi="Times New Roman"/>
          <w:noProof/>
          <w:sz w:val="20"/>
          <w:szCs w:val="20"/>
          <w:highlight w:val="yellow"/>
          <w:lang w:eastAsia="ko-KR"/>
        </w:rPr>
        <w:t>_</w:t>
      </w:r>
      <w:r w:rsidR="00541CCC">
        <w:rPr>
          <w:rFonts w:ascii="Times New Roman" w:eastAsia="Malgun Gothic" w:hAnsi="Times New Roman" w:cs="Times New Roman"/>
          <w:noProof/>
          <w:sz w:val="20"/>
          <w:szCs w:val="20"/>
          <w:highlight w:val="yellow"/>
        </w:rPr>
        <w:t>db</w:t>
      </w:r>
      <w:r w:rsidRPr="00455DC9">
        <w:rPr>
          <w:rFonts w:ascii="Times New Roman" w:eastAsia="Malgun Gothic" w:hAnsi="Times New Roman" w:cs="Times New Roman"/>
          <w:noProof/>
          <w:sz w:val="20"/>
          <w:szCs w:val="20"/>
          <w:highlight w:val="yellow"/>
        </w:rPr>
        <w:t>_sign_flag[ compIdx ] is not present, it is inferred to be equal to 0.</w:t>
      </w:r>
    </w:p>
    <w:p w:rsidR="007B3CDE" w:rsidRPr="0018512F"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18512F">
        <w:rPr>
          <w:rFonts w:ascii="Times New Roman" w:eastAsia="Malgun Gothic" w:hAnsi="Times New Roman" w:cs="Times New Roman"/>
          <w:noProof/>
          <w:sz w:val="20"/>
          <w:szCs w:val="20"/>
          <w:highlight w:val="yellow"/>
          <w:lang w:val="en-GB"/>
        </w:rPr>
        <w:t xml:space="preserve">The </w:t>
      </w:r>
      <w:r>
        <w:rPr>
          <w:rFonts w:ascii="Times New Roman" w:eastAsia="Malgun Gothic" w:hAnsi="Times New Roman" w:cs="Times New Roman"/>
          <w:noProof/>
          <w:sz w:val="20"/>
          <w:szCs w:val="20"/>
          <w:highlight w:val="yellow"/>
          <w:lang w:val="en-GB"/>
        </w:rPr>
        <w:t>displacement vector</w:t>
      </w:r>
      <w:r w:rsidRPr="0018512F">
        <w:rPr>
          <w:rFonts w:ascii="Times New Roman" w:eastAsia="Malgun Gothic" w:hAnsi="Times New Roman" w:cs="Times New Roman"/>
          <w:noProof/>
          <w:sz w:val="20"/>
          <w:szCs w:val="20"/>
          <w:highlight w:val="yellow"/>
          <w:lang w:val="en-GB"/>
        </w:rPr>
        <w:t xml:space="preserve"> difference l</w:t>
      </w:r>
      <w:r w:rsidR="00541CCC">
        <w:rPr>
          <w:rFonts w:ascii="Times New Roman" w:eastAsia="Malgun Gothic" w:hAnsi="Times New Roman" w:cs="Times New Roman"/>
          <w:noProof/>
          <w:sz w:val="20"/>
          <w:szCs w:val="20"/>
          <w:highlight w:val="yellow"/>
          <w:lang w:val="en-GB"/>
        </w:rPr>
        <w:t>Db</w:t>
      </w:r>
      <w:r w:rsidRPr="0018512F">
        <w:rPr>
          <w:rFonts w:ascii="Times New Roman" w:eastAsia="Malgun Gothic" w:hAnsi="Times New Roman" w:cs="Times New Roman"/>
          <w:noProof/>
          <w:sz w:val="20"/>
          <w:szCs w:val="20"/>
          <w:highlight w:val="yellow"/>
          <w:lang w:val="en-GB"/>
        </w:rPr>
        <w:t>[ compIdx ] for compIdx = 0..1 is derived as follows:</w:t>
      </w:r>
    </w:p>
    <w:p w:rsidR="007B3CDE" w:rsidRPr="008A56A0" w:rsidRDefault="007B3CDE" w:rsidP="007B3C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8512F">
        <w:rPr>
          <w:rFonts w:ascii="Times New Roman" w:eastAsia="Malgun Gothic" w:hAnsi="Times New Roman" w:cs="Times New Roman"/>
          <w:noProof/>
          <w:sz w:val="20"/>
          <w:szCs w:val="20"/>
          <w:highlight w:val="yellow"/>
          <w:lang w:val="en-GB"/>
        </w:rPr>
        <w:t>l</w:t>
      </w:r>
      <w:r w:rsidR="00541CCC">
        <w:rPr>
          <w:rFonts w:ascii="Times New Roman" w:eastAsia="Malgun Gothic" w:hAnsi="Times New Roman" w:cs="Times New Roman"/>
          <w:noProof/>
          <w:sz w:val="20"/>
          <w:szCs w:val="20"/>
          <w:highlight w:val="yellow"/>
          <w:lang w:val="en-GB"/>
        </w:rPr>
        <w:t>Db</w:t>
      </w:r>
      <w:r w:rsidRPr="0018512F">
        <w:rPr>
          <w:rFonts w:ascii="Times New Roman" w:eastAsia="Malgun Gothic" w:hAnsi="Times New Roman" w:cs="Times New Roman"/>
          <w:noProof/>
          <w:sz w:val="20"/>
          <w:szCs w:val="20"/>
          <w:highlight w:val="yellow"/>
          <w:lang w:val="en-GB"/>
        </w:rPr>
        <w:t>[ compIdx ]=</w:t>
      </w:r>
      <w:r>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Pr="0018512F">
        <w:rPr>
          <w:rFonts w:ascii="Times New Roman" w:eastAsia="Malgun Gothic" w:hAnsi="Times New Roman" w:cs="Times New Roman"/>
          <w:noProof/>
          <w:sz w:val="20"/>
          <w:szCs w:val="20"/>
          <w:highlight w:val="yellow"/>
          <w:lang w:val="en-GB"/>
        </w:rPr>
        <w:t>abs_</w:t>
      </w:r>
      <w:r w:rsidR="00541CCC">
        <w:rPr>
          <w:rFonts w:ascii="Times New Roman" w:eastAsia="Malgun Gothic" w:hAnsi="Times New Roman" w:cs="Times New Roman"/>
          <w:noProof/>
          <w:sz w:val="20"/>
          <w:szCs w:val="20"/>
          <w:highlight w:val="yellow"/>
          <w:lang w:val="en-GB"/>
        </w:rPr>
        <w:t>db</w:t>
      </w:r>
      <w:r w:rsidRPr="0018512F">
        <w:rPr>
          <w:rFonts w:ascii="Times New Roman" w:eastAsia="Malgun Gothic" w:hAnsi="Times New Roman" w:cs="Times New Roman"/>
          <w:noProof/>
          <w:sz w:val="20"/>
          <w:szCs w:val="20"/>
          <w:highlight w:val="yellow"/>
          <w:lang w:val="en-GB"/>
        </w:rPr>
        <w:t>_greater0_flag[ compIdx ]*( </w:t>
      </w:r>
      <w:r>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Pr="0018512F">
        <w:rPr>
          <w:rFonts w:ascii="Times New Roman" w:eastAsia="Malgun Gothic" w:hAnsi="Times New Roman" w:cs="Times New Roman"/>
          <w:noProof/>
          <w:sz w:val="20"/>
          <w:szCs w:val="20"/>
          <w:highlight w:val="yellow"/>
          <w:lang w:val="en-GB"/>
        </w:rPr>
        <w:t>abs_</w:t>
      </w:r>
      <w:r w:rsidR="00541CCC">
        <w:rPr>
          <w:rFonts w:ascii="Times New Roman" w:eastAsia="Malgun Gothic" w:hAnsi="Times New Roman" w:cs="Times New Roman"/>
          <w:noProof/>
          <w:sz w:val="20"/>
          <w:szCs w:val="20"/>
          <w:highlight w:val="yellow"/>
          <w:lang w:val="en-GB"/>
        </w:rPr>
        <w:t>db</w:t>
      </w:r>
      <w:r w:rsidRPr="0018512F">
        <w:rPr>
          <w:rFonts w:ascii="Times New Roman" w:eastAsia="Malgun Gothic" w:hAnsi="Times New Roman" w:cs="Times New Roman"/>
          <w:noProof/>
          <w:sz w:val="20"/>
          <w:szCs w:val="20"/>
          <w:highlight w:val="yellow"/>
          <w:lang w:val="en-GB"/>
        </w:rPr>
        <w:t>_minus1[ compIdx ] + 1 )*( 1 − 2 * </w:t>
      </w:r>
      <w:r>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00541CCC">
        <w:rPr>
          <w:rFonts w:ascii="Times New Roman" w:eastAsia="Malgun Gothic" w:hAnsi="Times New Roman" w:cs="Times New Roman"/>
          <w:noProof/>
          <w:sz w:val="20"/>
          <w:szCs w:val="20"/>
          <w:highlight w:val="yellow"/>
          <w:lang w:val="en-GB"/>
        </w:rPr>
        <w:t>db</w:t>
      </w:r>
      <w:r w:rsidRPr="0018512F">
        <w:rPr>
          <w:rFonts w:ascii="Times New Roman" w:eastAsia="Malgun Gothic" w:hAnsi="Times New Roman" w:cs="Times New Roman"/>
          <w:noProof/>
          <w:sz w:val="20"/>
          <w:szCs w:val="20"/>
          <w:highlight w:val="yellow"/>
          <w:lang w:val="en-GB"/>
        </w:rPr>
        <w:t>_sign_flag[ compIdx ] )</w:t>
      </w:r>
      <w:bookmarkStart w:id="8" w:name="_Toc287363818"/>
      <w:bookmarkStart w:id="9" w:name="_Toc311217249"/>
      <w:bookmarkStart w:id="10" w:name="_Ref314760643"/>
      <w:bookmarkStart w:id="11" w:name="_Toc317198796"/>
      <w:bookmarkStart w:id="12" w:name="_Toc351408796"/>
    </w:p>
    <w:bookmarkEnd w:id="8"/>
    <w:bookmarkEnd w:id="9"/>
    <w:bookmarkEnd w:id="10"/>
    <w:bookmarkEnd w:id="11"/>
    <w:bookmarkEnd w:id="12"/>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sidRPr="00596241">
        <w:rPr>
          <w:rFonts w:ascii="Times New Roman" w:eastAsia="Malgun Gothic" w:hAnsi="Times New Roman" w:cs="Times New Roman" w:hint="eastAsia"/>
          <w:b/>
          <w:bCs/>
          <w:noProof/>
          <w:sz w:val="20"/>
          <w:szCs w:val="20"/>
          <w:lang w:val="en-GB" w:eastAsia="x-none"/>
        </w:rPr>
        <w:t xml:space="preserve">9.3.2.2 </w:t>
      </w:r>
      <w:r w:rsidRPr="00596241">
        <w:rPr>
          <w:rFonts w:ascii="Times New Roman" w:eastAsia="Malgun Gothic" w:hAnsi="Times New Roman" w:cs="Times New Roman"/>
          <w:b/>
          <w:bCs/>
          <w:noProof/>
          <w:sz w:val="20"/>
          <w:szCs w:val="20"/>
          <w:lang w:val="en-GB" w:eastAsia="x-none"/>
        </w:rPr>
        <w:t>Initialization process for context variables</w:t>
      </w:r>
      <w:bookmarkEnd w:id="4"/>
      <w:bookmarkEnd w:id="5"/>
      <w:bookmarkEnd w:id="6"/>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bookmarkStart w:id="13" w:name="_Ref292030897"/>
      <w:bookmarkStart w:id="14" w:name="_Toc350173144"/>
      <w:r w:rsidRPr="00596241">
        <w:rPr>
          <w:rFonts w:ascii="Times New Roman" w:eastAsia="Malgun Gothic" w:hAnsi="Times New Roman" w:cs="Times New Roman"/>
          <w:b/>
          <w:noProof/>
          <w:sz w:val="20"/>
          <w:szCs w:val="20"/>
          <w:lang w:val="en-GB"/>
        </w:rPr>
        <w:t>Table </w:t>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fldChar w:fldCharType="end"/>
      </w:r>
      <w:bookmarkEnd w:id="13"/>
      <w:r w:rsidRPr="00596241">
        <w:rPr>
          <w:rFonts w:ascii="Times New Roman" w:eastAsia="Malgun Gothic" w:hAnsi="Times New Roman" w:cs="Times New Roman"/>
          <w:b/>
          <w:noProof/>
          <w:sz w:val="20"/>
          <w:szCs w:val="20"/>
          <w:lang w:val="en-GB"/>
        </w:rPr>
        <w:t xml:space="preserve"> – Association of ctxIdx and syntax elements for each initializationType in the initialization process</w:t>
      </w:r>
      <w:bookmarkEnd w:id="14"/>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96241" w:rsidRPr="00596241" w:rsidTr="00B37FAD">
        <w:trPr>
          <w:trHeight w:val="281"/>
          <w:jc w:val="center"/>
        </w:trPr>
        <w:tc>
          <w:tcPr>
            <w:tcW w:w="1910" w:type="dxa"/>
            <w:vMerge w:val="restart"/>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1255"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ctxIdxTable</w:t>
            </w:r>
          </w:p>
        </w:tc>
        <w:tc>
          <w:tcPr>
            <w:tcW w:w="2987" w:type="dxa"/>
            <w:gridSpan w:val="3"/>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initType</w:t>
            </w:r>
          </w:p>
        </w:tc>
      </w:tr>
      <w:tr w:rsidR="00596241" w:rsidRPr="00596241" w:rsidTr="00B37FAD">
        <w:trPr>
          <w:trHeight w:val="180"/>
          <w:jc w:val="center"/>
        </w:trPr>
        <w:tc>
          <w:tcPr>
            <w:tcW w:w="1910" w:type="dxa"/>
            <w:vMerge/>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55"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33"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94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596241" w:rsidRPr="00596241" w:rsidTr="00B37FAD">
        <w:trPr>
          <w:trHeight w:val="298"/>
          <w:jc w:val="center"/>
        </w:trPr>
        <w:tc>
          <w:tcPr>
            <w:tcW w:w="1910"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coding_unit()</w:t>
            </w:r>
          </w:p>
        </w:tc>
        <w:tc>
          <w:tcPr>
            <w:tcW w:w="3343" w:type="dxa"/>
            <w:shd w:val="clear" w:color="auto" w:fill="auto"/>
            <w:vAlign w:val="center"/>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p>
        </w:tc>
        <w:tc>
          <w:tcPr>
            <w:tcW w:w="1255"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sidRPr="00596241">
              <w:rPr>
                <w:rFonts w:ascii="Times New Roman" w:eastAsia="Malgun Gothic" w:hAnsi="Times New Roman" w:cs="Times New Roman" w:hint="eastAsia"/>
                <w:noProof/>
                <w:sz w:val="20"/>
                <w:szCs w:val="20"/>
                <w:lang w:val="en-GB"/>
              </w:rPr>
              <w:t>9-xx</w:t>
            </w:r>
          </w:p>
        </w:tc>
        <w:tc>
          <w:tcPr>
            <w:tcW w:w="100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0..2</w:t>
            </w:r>
          </w:p>
        </w:tc>
        <w:tc>
          <w:tcPr>
            <w:tcW w:w="1033"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3..5</w:t>
            </w:r>
          </w:p>
        </w:tc>
        <w:tc>
          <w:tcPr>
            <w:tcW w:w="94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6..8</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sidRPr="00596241">
        <w:rPr>
          <w:rFonts w:ascii="Times New Roman" w:eastAsia="Malgun Gothic" w:hAnsi="Times New Roman" w:cs="Times New Roman" w:hint="eastAsia"/>
          <w:b/>
          <w:noProof/>
          <w:sz w:val="20"/>
          <w:szCs w:val="20"/>
          <w:lang w:val="en-GB"/>
        </w:rPr>
        <w:t>9-xx</w:t>
      </w:r>
      <w:r w:rsidRPr="00596241">
        <w:rPr>
          <w:rFonts w:ascii="Times New Roman" w:eastAsia="Malgun Gothic" w:hAnsi="Times New Roman" w:cs="Times New Roman"/>
          <w:b/>
          <w:noProof/>
          <w:sz w:val="20"/>
          <w:szCs w:val="20"/>
          <w:lang w:val="en-GB"/>
        </w:rPr>
        <w:t xml:space="preserve">. Values of variable initValue for </w:t>
      </w:r>
      <w:r w:rsidR="000E7380">
        <w:rPr>
          <w:rFonts w:ascii="Times New Roman" w:eastAsia="Malgun Gothic" w:hAnsi="Times New Roman" w:cs="Times New Roman" w:hint="eastAsia"/>
          <w:b/>
          <w:noProof/>
          <w:sz w:val="20"/>
          <w:szCs w:val="20"/>
          <w:lang w:val="en-GB"/>
        </w:rPr>
        <w:t>intra_bc</w:t>
      </w:r>
      <w:r w:rsidR="002474C9" w:rsidRPr="00C56734">
        <w:rPr>
          <w:rFonts w:ascii="Times New Roman" w:eastAsia="Malgun Gothic" w:hAnsi="Times New Roman" w:cs="Times New Roman" w:hint="eastAsia"/>
          <w:b/>
          <w:noProof/>
          <w:sz w:val="20"/>
          <w:szCs w:val="20"/>
          <w:lang w:val="en-GB"/>
        </w:rPr>
        <w:t>_flag</w:t>
      </w:r>
      <w:r w:rsidR="002474C9" w:rsidRPr="00596241">
        <w:rPr>
          <w:rFonts w:ascii="Times New Roman" w:eastAsia="Malgun Gothic" w:hAnsi="Times New Roman" w:cs="Times New Roman"/>
          <w:b/>
          <w:noProof/>
          <w:sz w:val="20"/>
          <w:szCs w:val="20"/>
          <w:lang w:val="en-GB"/>
        </w:rPr>
        <w:t xml:space="preserve"> </w:t>
      </w:r>
      <w:r w:rsidRPr="00596241">
        <w:rPr>
          <w:rFonts w:ascii="Times New Roman" w:eastAsia="Malgun Gothic" w:hAnsi="Times New Roman" w:cs="Times New Roman"/>
          <w:b/>
          <w:noProof/>
          <w:sz w:val="20"/>
          <w:szCs w:val="20"/>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96241" w:rsidRPr="00596241" w:rsidTr="00B37FAD">
        <w:trPr>
          <w:cantSplit/>
          <w:jc w:val="center"/>
        </w:trPr>
        <w:tc>
          <w:tcPr>
            <w:tcW w:w="1097"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5430" w:type="dxa"/>
            <w:gridSpan w:val="9"/>
            <w:vAlign w:val="center"/>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r w:rsidR="00596241" w:rsidRPr="00596241">
              <w:rPr>
                <w:rFonts w:ascii="Times New Roman" w:eastAsia="Malgun Gothic" w:hAnsi="Times New Roman" w:cs="Times New Roman"/>
                <w:noProof/>
                <w:sz w:val="20"/>
                <w:szCs w:val="20"/>
                <w:lang w:val="en-GB"/>
              </w:rPr>
              <w:t xml:space="preserve"> ctxIdx</w:t>
            </w:r>
          </w:p>
        </w:tc>
      </w:tr>
      <w:tr w:rsidR="00596241" w:rsidRPr="00596241" w:rsidTr="00B37FAD">
        <w:trPr>
          <w:cantSplit/>
          <w:jc w:val="center"/>
        </w:trPr>
        <w:tc>
          <w:tcPr>
            <w:tcW w:w="1097"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5</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7</w:t>
            </w:r>
          </w:p>
        </w:tc>
        <w:tc>
          <w:tcPr>
            <w:tcW w:w="70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8</w:t>
            </w:r>
          </w:p>
        </w:tc>
      </w:tr>
      <w:tr w:rsidR="00596241" w:rsidRPr="00596241" w:rsidTr="00B37FAD">
        <w:trPr>
          <w:cantSplit/>
          <w:jc w:val="center"/>
        </w:trPr>
        <w:tc>
          <w:tcPr>
            <w:tcW w:w="1097" w:type="dxa"/>
            <w:tcBorders>
              <w:bottom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16"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201</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70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96241" w:rsidRPr="00596241" w:rsidRDefault="00596241" w:rsidP="00351E24">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EA3A3A" w:rsidRDefault="00596241" w:rsidP="00EA3A3A">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15" w:name="_Ref348982529"/>
      <w:bookmarkStart w:id="16" w:name="_Ref348982525"/>
      <w:bookmarkStart w:id="17" w:name="_Toc350173172"/>
      <w:r w:rsidRPr="00EA3A3A">
        <w:rPr>
          <w:rFonts w:ascii="Times New Roman" w:eastAsia="Malgun Gothic" w:hAnsi="Times New Roman" w:cs="Times New Roman"/>
          <w:b/>
          <w:noProof/>
          <w:sz w:val="20"/>
          <w:szCs w:val="20"/>
          <w:lang w:val="en-GB"/>
        </w:rPr>
        <w:t>Table </w:t>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Pr="00EA3A3A">
        <w:rPr>
          <w:rFonts w:ascii="Times New Roman" w:eastAsia="Malgun Gothic" w:hAnsi="Times New Roman" w:cs="Times New Roman"/>
          <w:b/>
          <w:noProof/>
          <w:sz w:val="20"/>
          <w:szCs w:val="20"/>
          <w:lang w:val="en-GB"/>
        </w:rPr>
        <w:fldChar w:fldCharType="end"/>
      </w:r>
      <w:bookmarkEnd w:id="15"/>
      <w:r w:rsidRPr="00EA3A3A">
        <w:rPr>
          <w:rFonts w:ascii="Times New Roman" w:eastAsia="Malgun Gothic" w:hAnsi="Times New Roman" w:cs="Times New Roman"/>
          <w:b/>
          <w:noProof/>
          <w:sz w:val="20"/>
          <w:szCs w:val="20"/>
          <w:lang w:val="en-GB"/>
        </w:rPr>
        <w:t xml:space="preserve"> – Syntax elements and associated binarization</w:t>
      </w:r>
      <w:bookmarkEnd w:id="16"/>
      <w:r w:rsidRPr="00EA3A3A">
        <w:rPr>
          <w:rFonts w:ascii="Times New Roman" w:eastAsia="Malgun Gothic" w:hAnsi="Times New Roman" w:cs="Times New Roman"/>
          <w:b/>
          <w:noProof/>
          <w:sz w:val="20"/>
          <w:szCs w:val="20"/>
          <w:lang w:val="en-GB"/>
        </w:rPr>
        <w:t>s</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596241" w:rsidRPr="00596241" w:rsidTr="00EA3A3A">
        <w:trPr>
          <w:cantSplit/>
          <w:tblHeader/>
          <w:jc w:val="center"/>
        </w:trPr>
        <w:tc>
          <w:tcPr>
            <w:tcW w:w="1635"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structure</w:t>
            </w:r>
          </w:p>
        </w:tc>
        <w:tc>
          <w:tcPr>
            <w:tcW w:w="2411"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5424" w:type="dxa"/>
            <w:gridSpan w:val="2"/>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Binarization</w:t>
            </w:r>
          </w:p>
        </w:tc>
      </w:tr>
      <w:tr w:rsidR="00596241" w:rsidRPr="00596241" w:rsidTr="00EA3A3A">
        <w:trPr>
          <w:cantSplit/>
          <w:tblHeader/>
          <w:jc w:val="center"/>
        </w:trPr>
        <w:tc>
          <w:tcPr>
            <w:tcW w:w="1635"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411"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812" w:type="dxa"/>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Process</w:t>
            </w:r>
          </w:p>
        </w:tc>
        <w:tc>
          <w:tcPr>
            <w:tcW w:w="4612" w:type="dxa"/>
            <w:tcBorders>
              <w:top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Input parameters</w:t>
            </w:r>
          </w:p>
        </w:tc>
      </w:tr>
      <w:tr w:rsidR="00596241" w:rsidRPr="00596241" w:rsidTr="00EA3A3A">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coding_uint</w:t>
            </w:r>
            <w:r w:rsidRPr="00596241">
              <w:rPr>
                <w:rFonts w:ascii="Times New Roman" w:eastAsia="Malgun Gothic" w:hAnsi="Times New Roman" w:cs="Times New Roman"/>
                <w:noProof/>
                <w:sz w:val="20"/>
                <w:szCs w:val="20"/>
                <w:lang w:val="en-GB"/>
              </w:rPr>
              <w:t>( )</w:t>
            </w: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p>
        </w:tc>
        <w:tc>
          <w:tcPr>
            <w:tcW w:w="812" w:type="dxa"/>
            <w:tcBorders>
              <w:top w:val="single" w:sz="4" w:space="0" w:color="auto"/>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Derivatino process for ctxTable, ctxIdx and bypassFlag</w:t>
      </w: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bookmarkStart w:id="18" w:name="_Ref348982591"/>
      <w:bookmarkStart w:id="19" w:name="_Toc350173177"/>
    </w:p>
    <w:p w:rsidR="00596241" w:rsidRPr="0011299B" w:rsidRDefault="00596241" w:rsidP="0011299B">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1299B">
        <w:rPr>
          <w:rFonts w:ascii="Times New Roman" w:eastAsia="Malgun Gothic" w:hAnsi="Times New Roman" w:cs="Times New Roman"/>
          <w:b/>
          <w:noProof/>
          <w:sz w:val="20"/>
          <w:szCs w:val="20"/>
          <w:lang w:val="en-GB"/>
        </w:rPr>
        <w:t>Table </w:t>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Pr="0011299B">
        <w:rPr>
          <w:rFonts w:ascii="Times New Roman" w:eastAsia="Malgun Gothic" w:hAnsi="Times New Roman" w:cs="Times New Roman"/>
          <w:b/>
          <w:noProof/>
          <w:sz w:val="20"/>
          <w:szCs w:val="20"/>
          <w:lang w:val="en-GB"/>
        </w:rPr>
        <w:fldChar w:fldCharType="end"/>
      </w:r>
      <w:bookmarkEnd w:id="18"/>
      <w:r w:rsidRPr="0011299B">
        <w:rPr>
          <w:rFonts w:ascii="Times New Roman" w:eastAsia="Malgun Gothic" w:hAnsi="Times New Roman" w:cs="Times New Roman"/>
          <w:b/>
          <w:noProof/>
          <w:sz w:val="20"/>
          <w:szCs w:val="20"/>
          <w:lang w:val="en-GB"/>
        </w:rPr>
        <w:t xml:space="preserve"> – Assignment of ctxInc to syntax elements with context coded bins</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596241" w:rsidRPr="00596241" w:rsidTr="00B37FAD">
        <w:trPr>
          <w:tblHeader/>
          <w:jc w:val="center"/>
        </w:trPr>
        <w:tc>
          <w:tcPr>
            <w:tcW w:w="2448"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lastRenderedPageBreak/>
              <w:t>Syntax element</w:t>
            </w:r>
          </w:p>
        </w:tc>
        <w:tc>
          <w:tcPr>
            <w:tcW w:w="6756" w:type="dxa"/>
            <w:gridSpan w:val="6"/>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binIdx</w:t>
            </w:r>
          </w:p>
        </w:tc>
      </w:tr>
      <w:tr w:rsidR="00596241" w:rsidRPr="00596241" w:rsidTr="00B37FAD">
        <w:trPr>
          <w:tblHeader/>
          <w:jc w:val="center"/>
        </w:trPr>
        <w:tc>
          <w:tcPr>
            <w:tcW w:w="2448"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&gt;=  5</w:t>
            </w:r>
          </w:p>
        </w:tc>
      </w:tr>
      <w:tr w:rsidR="00596241" w:rsidRPr="00596241" w:rsidTr="00B37FAD">
        <w:trPr>
          <w:cantSplit/>
          <w:jc w:val="center"/>
        </w:trPr>
        <w:tc>
          <w:tcPr>
            <w:tcW w:w="2448" w:type="dxa"/>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0,1,2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15226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96241" w:rsidRPr="00152261" w:rsidRDefault="00596241" w:rsidP="0015226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20" w:name="_Ref307236174"/>
      <w:bookmarkStart w:id="21" w:name="_Ref291609253"/>
      <w:bookmarkStart w:id="22" w:name="_Toc350173178"/>
      <w:r w:rsidRPr="00152261">
        <w:rPr>
          <w:rFonts w:ascii="Times New Roman" w:eastAsia="Malgun Gothic" w:hAnsi="Times New Roman" w:cs="Times New Roman"/>
          <w:b/>
          <w:noProof/>
          <w:sz w:val="20"/>
          <w:szCs w:val="20"/>
          <w:lang w:val="en-GB"/>
        </w:rPr>
        <w:t>Table </w:t>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bookmarkEnd w:id="20"/>
      <w:r w:rsidRPr="00152261">
        <w:rPr>
          <w:rFonts w:ascii="Times New Roman" w:eastAsia="Malgun Gothic" w:hAnsi="Times New Roman" w:cs="Times New Roman"/>
          <w:b/>
          <w:noProof/>
          <w:sz w:val="20"/>
          <w:szCs w:val="20"/>
          <w:lang w:val="en-GB"/>
        </w:rPr>
        <w:t xml:space="preserve"> – Specification of ctxInc using left and above syntax elements</w:t>
      </w:r>
      <w:bookmarkEnd w:id="21"/>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96241" w:rsidRPr="00596241" w:rsidTr="00B37FAD">
        <w:trPr>
          <w:jc w:val="center"/>
        </w:trPr>
        <w:tc>
          <w:tcPr>
            <w:tcW w:w="1850"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2715"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condL</w:t>
            </w:r>
          </w:p>
        </w:tc>
        <w:tc>
          <w:tcPr>
            <w:tcW w:w="2751"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condA</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ctxInc</w:t>
            </w:r>
          </w:p>
        </w:tc>
      </w:tr>
      <w:tr w:rsidR="00596241" w:rsidRPr="00596241" w:rsidTr="00B37FAD">
        <w:trPr>
          <w:jc w:val="center"/>
        </w:trPr>
        <w:tc>
          <w:tcPr>
            <w:tcW w:w="1850" w:type="dxa"/>
            <w:shd w:val="clear" w:color="auto" w:fill="auto"/>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r w:rsidR="00596241" w:rsidRPr="00596241">
              <w:rPr>
                <w:rFonts w:ascii="Times New Roman" w:eastAsia="Malgun Gothic" w:hAnsi="Times New Roman" w:cs="Times New Roman"/>
                <w:noProof/>
                <w:sz w:val="20"/>
                <w:szCs w:val="20"/>
                <w:lang w:val="en-GB"/>
              </w:rPr>
              <w:t>[ x0 ][ y0 ]</w:t>
            </w:r>
          </w:p>
        </w:tc>
        <w:tc>
          <w:tcPr>
            <w:tcW w:w="2715" w:type="dxa"/>
            <w:shd w:val="clear" w:color="auto" w:fill="auto"/>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r w:rsidR="00596241" w:rsidRPr="00596241">
              <w:rPr>
                <w:rFonts w:ascii="Times New Roman" w:eastAsia="Malgun Gothic" w:hAnsi="Times New Roman" w:cs="Times New Roman"/>
                <w:noProof/>
                <w:sz w:val="20"/>
                <w:szCs w:val="20"/>
                <w:lang w:val="en-GB"/>
              </w:rPr>
              <w:t xml:space="preserve"> [ xNbL ][ yNbL ]</w:t>
            </w:r>
          </w:p>
        </w:tc>
        <w:tc>
          <w:tcPr>
            <w:tcW w:w="2751" w:type="dxa"/>
            <w:shd w:val="clear" w:color="auto" w:fill="auto"/>
          </w:tcPr>
          <w:p w:rsidR="00596241" w:rsidRPr="00596241" w:rsidRDefault="000E7380"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w:t>
            </w:r>
            <w:r w:rsidR="00596241" w:rsidRPr="00596241">
              <w:rPr>
                <w:rFonts w:ascii="Times New Roman" w:eastAsia="Malgun Gothic" w:hAnsi="Times New Roman" w:cs="Times New Roman" w:hint="eastAsia"/>
                <w:noProof/>
                <w:sz w:val="20"/>
                <w:szCs w:val="20"/>
                <w:lang w:val="en-GB"/>
              </w:rPr>
              <w:t>_flag</w:t>
            </w:r>
            <w:r w:rsidR="00596241" w:rsidRPr="00596241">
              <w:rPr>
                <w:rFonts w:ascii="Times New Roman" w:eastAsia="Malgun Gothic" w:hAnsi="Times New Roman" w:cs="Times New Roman"/>
                <w:noProof/>
                <w:sz w:val="20"/>
                <w:szCs w:val="20"/>
                <w:lang w:val="en-GB"/>
              </w:rPr>
              <w:t xml:space="preserve"> [ xNbA ][ yNbA ]</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condL  &amp;&amp;  availableL ) + ( condA  &amp;&amp;  availableA )</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9A0116"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sectPr w:rsidR="00596241" w:rsidRPr="009A0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88D5E23"/>
    <w:multiLevelType w:val="hybridMultilevel"/>
    <w:tmpl w:val="5024E38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A643A8"/>
    <w:multiLevelType w:val="hybridMultilevel"/>
    <w:tmpl w:val="9B56D48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
  </w:num>
  <w:num w:numId="3">
    <w:abstractNumId w:val="0"/>
  </w:num>
  <w:num w:numId="4">
    <w:abstractNumId w:val="33"/>
  </w:num>
  <w:num w:numId="5">
    <w:abstractNumId w:val="23"/>
  </w:num>
  <w:num w:numId="6">
    <w:abstractNumId w:val="25"/>
  </w:num>
  <w:num w:numId="7">
    <w:abstractNumId w:val="26"/>
  </w:num>
  <w:num w:numId="8">
    <w:abstractNumId w:val="7"/>
  </w:num>
  <w:num w:numId="9">
    <w:abstractNumId w:val="10"/>
  </w:num>
  <w:num w:numId="10">
    <w:abstractNumId w:val="24"/>
  </w:num>
  <w:num w:numId="11">
    <w:abstractNumId w:val="13"/>
  </w:num>
  <w:num w:numId="12">
    <w:abstractNumId w:val="15"/>
  </w:num>
  <w:num w:numId="13">
    <w:abstractNumId w:val="5"/>
  </w:num>
  <w:num w:numId="14">
    <w:abstractNumId w:val="34"/>
  </w:num>
  <w:num w:numId="15">
    <w:abstractNumId w:val="35"/>
  </w:num>
  <w:num w:numId="16">
    <w:abstractNumId w:val="20"/>
  </w:num>
  <w:num w:numId="17">
    <w:abstractNumId w:val="4"/>
  </w:num>
  <w:num w:numId="18">
    <w:abstractNumId w:val="6"/>
  </w:num>
  <w:num w:numId="19">
    <w:abstractNumId w:val="19"/>
  </w:num>
  <w:num w:numId="20">
    <w:abstractNumId w:val="32"/>
  </w:num>
  <w:num w:numId="21">
    <w:abstractNumId w:val="18"/>
  </w:num>
  <w:num w:numId="22">
    <w:abstractNumId w:val="8"/>
  </w:num>
  <w:num w:numId="23">
    <w:abstractNumId w:val="12"/>
  </w:num>
  <w:num w:numId="24">
    <w:abstractNumId w:val="21"/>
  </w:num>
  <w:num w:numId="25">
    <w:abstractNumId w:val="9"/>
  </w:num>
  <w:num w:numId="26">
    <w:abstractNumId w:val="27"/>
  </w:num>
  <w:num w:numId="27">
    <w:abstractNumId w:val="22"/>
  </w:num>
  <w:num w:numId="28">
    <w:abstractNumId w:val="17"/>
  </w:num>
  <w:num w:numId="29">
    <w:abstractNumId w:val="28"/>
  </w:num>
  <w:num w:numId="30">
    <w:abstractNumId w:val="30"/>
  </w:num>
  <w:num w:numId="31">
    <w:abstractNumId w:val="3"/>
  </w:num>
  <w:num w:numId="32">
    <w:abstractNumId w:val="11"/>
  </w:num>
  <w:num w:numId="33">
    <w:abstractNumId w:val="16"/>
  </w:num>
  <w:num w:numId="34">
    <w:abstractNumId w:val="14"/>
  </w:num>
  <w:num w:numId="35">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02B3C"/>
    <w:rsid w:val="00036E5D"/>
    <w:rsid w:val="000379B5"/>
    <w:rsid w:val="000457E0"/>
    <w:rsid w:val="000550AA"/>
    <w:rsid w:val="000A0A91"/>
    <w:rsid w:val="000C5A36"/>
    <w:rsid w:val="000D44C4"/>
    <w:rsid w:val="000E217F"/>
    <w:rsid w:val="000E7380"/>
    <w:rsid w:val="000F021F"/>
    <w:rsid w:val="000F0308"/>
    <w:rsid w:val="001057D9"/>
    <w:rsid w:val="001068F0"/>
    <w:rsid w:val="001106F1"/>
    <w:rsid w:val="0011299B"/>
    <w:rsid w:val="00132589"/>
    <w:rsid w:val="00152261"/>
    <w:rsid w:val="001536C7"/>
    <w:rsid w:val="001828A9"/>
    <w:rsid w:val="0018389E"/>
    <w:rsid w:val="0018512F"/>
    <w:rsid w:val="00190E5C"/>
    <w:rsid w:val="001910E5"/>
    <w:rsid w:val="001B4A96"/>
    <w:rsid w:val="001B7B09"/>
    <w:rsid w:val="001D6438"/>
    <w:rsid w:val="001E252D"/>
    <w:rsid w:val="001E2947"/>
    <w:rsid w:val="002007F4"/>
    <w:rsid w:val="002146C6"/>
    <w:rsid w:val="00242E01"/>
    <w:rsid w:val="002450CB"/>
    <w:rsid w:val="002474C9"/>
    <w:rsid w:val="002603EA"/>
    <w:rsid w:val="00285C29"/>
    <w:rsid w:val="00287490"/>
    <w:rsid w:val="002A6767"/>
    <w:rsid w:val="002B3DDB"/>
    <w:rsid w:val="002B653A"/>
    <w:rsid w:val="002C195B"/>
    <w:rsid w:val="002C2BFB"/>
    <w:rsid w:val="002D3E97"/>
    <w:rsid w:val="002D4EAF"/>
    <w:rsid w:val="002E3758"/>
    <w:rsid w:val="002E497E"/>
    <w:rsid w:val="002F44B3"/>
    <w:rsid w:val="00332DCD"/>
    <w:rsid w:val="00332F80"/>
    <w:rsid w:val="003363BB"/>
    <w:rsid w:val="003474C4"/>
    <w:rsid w:val="003510D0"/>
    <w:rsid w:val="00351E24"/>
    <w:rsid w:val="00353F0E"/>
    <w:rsid w:val="003560DF"/>
    <w:rsid w:val="003767EC"/>
    <w:rsid w:val="003A50B4"/>
    <w:rsid w:val="003B7E69"/>
    <w:rsid w:val="003C6B60"/>
    <w:rsid w:val="003C6EA0"/>
    <w:rsid w:val="003C7F85"/>
    <w:rsid w:val="003F1215"/>
    <w:rsid w:val="003F18F3"/>
    <w:rsid w:val="0042102C"/>
    <w:rsid w:val="00424099"/>
    <w:rsid w:val="004254DC"/>
    <w:rsid w:val="004260E1"/>
    <w:rsid w:val="0042689C"/>
    <w:rsid w:val="0042767F"/>
    <w:rsid w:val="00455DC9"/>
    <w:rsid w:val="00466275"/>
    <w:rsid w:val="00475E94"/>
    <w:rsid w:val="004863B5"/>
    <w:rsid w:val="004868AD"/>
    <w:rsid w:val="00493B7A"/>
    <w:rsid w:val="004C576B"/>
    <w:rsid w:val="004F7DF7"/>
    <w:rsid w:val="005206DB"/>
    <w:rsid w:val="005256A2"/>
    <w:rsid w:val="00541CCC"/>
    <w:rsid w:val="005503C8"/>
    <w:rsid w:val="00552C0E"/>
    <w:rsid w:val="00571D91"/>
    <w:rsid w:val="00580B9C"/>
    <w:rsid w:val="00580DEA"/>
    <w:rsid w:val="005823FD"/>
    <w:rsid w:val="005847DE"/>
    <w:rsid w:val="005861C5"/>
    <w:rsid w:val="0059030F"/>
    <w:rsid w:val="00595F60"/>
    <w:rsid w:val="00596241"/>
    <w:rsid w:val="005A0D0E"/>
    <w:rsid w:val="005A6B21"/>
    <w:rsid w:val="005B1450"/>
    <w:rsid w:val="005B344E"/>
    <w:rsid w:val="005C0F00"/>
    <w:rsid w:val="005C6757"/>
    <w:rsid w:val="00606182"/>
    <w:rsid w:val="00614166"/>
    <w:rsid w:val="00614C7F"/>
    <w:rsid w:val="00630F47"/>
    <w:rsid w:val="00645999"/>
    <w:rsid w:val="00647681"/>
    <w:rsid w:val="00647B43"/>
    <w:rsid w:val="00670AC0"/>
    <w:rsid w:val="006713D0"/>
    <w:rsid w:val="0067309C"/>
    <w:rsid w:val="00676D8B"/>
    <w:rsid w:val="00691D3E"/>
    <w:rsid w:val="006979A7"/>
    <w:rsid w:val="006A04A8"/>
    <w:rsid w:val="006A7F1A"/>
    <w:rsid w:val="006D19AE"/>
    <w:rsid w:val="006D74AC"/>
    <w:rsid w:val="006E2C3E"/>
    <w:rsid w:val="006F287F"/>
    <w:rsid w:val="00706F9B"/>
    <w:rsid w:val="00707672"/>
    <w:rsid w:val="007079A7"/>
    <w:rsid w:val="007315E6"/>
    <w:rsid w:val="00734AD1"/>
    <w:rsid w:val="0076633A"/>
    <w:rsid w:val="007824C9"/>
    <w:rsid w:val="007928AA"/>
    <w:rsid w:val="007A7381"/>
    <w:rsid w:val="007B023F"/>
    <w:rsid w:val="007B3CDE"/>
    <w:rsid w:val="007C30A6"/>
    <w:rsid w:val="007C47F8"/>
    <w:rsid w:val="007C6CC9"/>
    <w:rsid w:val="007D6074"/>
    <w:rsid w:val="007E78D8"/>
    <w:rsid w:val="007F0913"/>
    <w:rsid w:val="00823FE1"/>
    <w:rsid w:val="008322AF"/>
    <w:rsid w:val="008457E8"/>
    <w:rsid w:val="00873396"/>
    <w:rsid w:val="0088105E"/>
    <w:rsid w:val="00892094"/>
    <w:rsid w:val="008975BC"/>
    <w:rsid w:val="008A092C"/>
    <w:rsid w:val="008A4C21"/>
    <w:rsid w:val="0091486F"/>
    <w:rsid w:val="009232CD"/>
    <w:rsid w:val="0092490C"/>
    <w:rsid w:val="0093122A"/>
    <w:rsid w:val="0093359B"/>
    <w:rsid w:val="009646A1"/>
    <w:rsid w:val="0097635C"/>
    <w:rsid w:val="0098317E"/>
    <w:rsid w:val="00994E3F"/>
    <w:rsid w:val="009A0116"/>
    <w:rsid w:val="009A7EE0"/>
    <w:rsid w:val="009B6ACC"/>
    <w:rsid w:val="009C0486"/>
    <w:rsid w:val="009E2A26"/>
    <w:rsid w:val="009E6125"/>
    <w:rsid w:val="009E6D57"/>
    <w:rsid w:val="009F5F3C"/>
    <w:rsid w:val="00A0103A"/>
    <w:rsid w:val="00A140C7"/>
    <w:rsid w:val="00A1551B"/>
    <w:rsid w:val="00A22488"/>
    <w:rsid w:val="00A24DFA"/>
    <w:rsid w:val="00A67FE6"/>
    <w:rsid w:val="00A76458"/>
    <w:rsid w:val="00A91A89"/>
    <w:rsid w:val="00AA0948"/>
    <w:rsid w:val="00AA1E51"/>
    <w:rsid w:val="00AA4CED"/>
    <w:rsid w:val="00AA618E"/>
    <w:rsid w:val="00AE3FD6"/>
    <w:rsid w:val="00AF598A"/>
    <w:rsid w:val="00B14F4B"/>
    <w:rsid w:val="00B26B16"/>
    <w:rsid w:val="00B26B99"/>
    <w:rsid w:val="00B31E09"/>
    <w:rsid w:val="00B40160"/>
    <w:rsid w:val="00B4614F"/>
    <w:rsid w:val="00B50B94"/>
    <w:rsid w:val="00B57E59"/>
    <w:rsid w:val="00B7021A"/>
    <w:rsid w:val="00B76823"/>
    <w:rsid w:val="00B830F4"/>
    <w:rsid w:val="00BB5960"/>
    <w:rsid w:val="00BE0493"/>
    <w:rsid w:val="00BE7DD6"/>
    <w:rsid w:val="00BF4771"/>
    <w:rsid w:val="00C0134C"/>
    <w:rsid w:val="00C054CE"/>
    <w:rsid w:val="00C13E09"/>
    <w:rsid w:val="00C35D38"/>
    <w:rsid w:val="00C452F8"/>
    <w:rsid w:val="00C45415"/>
    <w:rsid w:val="00C479F5"/>
    <w:rsid w:val="00C56734"/>
    <w:rsid w:val="00C5783D"/>
    <w:rsid w:val="00C628DE"/>
    <w:rsid w:val="00C652C4"/>
    <w:rsid w:val="00CA4FA4"/>
    <w:rsid w:val="00CA53F4"/>
    <w:rsid w:val="00CC1D2F"/>
    <w:rsid w:val="00CF7F3A"/>
    <w:rsid w:val="00D11F9C"/>
    <w:rsid w:val="00D25889"/>
    <w:rsid w:val="00D348B6"/>
    <w:rsid w:val="00D51800"/>
    <w:rsid w:val="00D53E6A"/>
    <w:rsid w:val="00D724D5"/>
    <w:rsid w:val="00D72A0B"/>
    <w:rsid w:val="00DA53F8"/>
    <w:rsid w:val="00DB2486"/>
    <w:rsid w:val="00DD6C27"/>
    <w:rsid w:val="00E062F8"/>
    <w:rsid w:val="00E127EA"/>
    <w:rsid w:val="00E20EB3"/>
    <w:rsid w:val="00E20EBC"/>
    <w:rsid w:val="00E3633F"/>
    <w:rsid w:val="00E426C0"/>
    <w:rsid w:val="00E913E5"/>
    <w:rsid w:val="00E91475"/>
    <w:rsid w:val="00E917A5"/>
    <w:rsid w:val="00E95BD3"/>
    <w:rsid w:val="00EA3A3A"/>
    <w:rsid w:val="00EE2677"/>
    <w:rsid w:val="00F0147E"/>
    <w:rsid w:val="00F52F6E"/>
    <w:rsid w:val="00F7243B"/>
    <w:rsid w:val="00F96877"/>
    <w:rsid w:val="00F97C53"/>
    <w:rsid w:val="00FC5120"/>
    <w:rsid w:val="00FC6F36"/>
    <w:rsid w:val="00FF6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2925</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Chao</cp:lastModifiedBy>
  <cp:revision>207</cp:revision>
  <dcterms:created xsi:type="dcterms:W3CDTF">2013-06-16T02:08:00Z</dcterms:created>
  <dcterms:modified xsi:type="dcterms:W3CDTF">2013-10-15T02:28:00Z</dcterms:modified>
</cp:coreProperties>
</file>