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07F9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350886" wp14:editId="3094F03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CD071A1" wp14:editId="43A40C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78BC9C0" wp14:editId="18C78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FA139D">
              <w:rPr>
                <w:szCs w:val="22"/>
                <w:lang w:val="en-CA"/>
              </w:rPr>
              <w:t>4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FA139D">
              <w:rPr>
                <w:szCs w:val="22"/>
                <w:lang w:val="en-CA"/>
              </w:rPr>
              <w:t>Vienna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AT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25 July – 2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FA139D">
              <w:rPr>
                <w:szCs w:val="22"/>
                <w:lang w:val="en-CA"/>
              </w:rPr>
              <w:t>Aug.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932BC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32BCE">
              <w:rPr>
                <w:lang w:val="en-CA"/>
              </w:rPr>
              <w:t>N</w:t>
            </w:r>
            <w:r w:rsidR="00932BCE" w:rsidRPr="008D3DCE">
              <w:rPr>
                <w:lang w:val="en-CA"/>
              </w:rPr>
              <w:t>02</w:t>
            </w:r>
            <w:r w:rsidR="00932BCE">
              <w:rPr>
                <w:lang w:val="en-CA"/>
              </w:rPr>
              <w:t>08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32BCE" w:rsidRDefault="00932BCE" w:rsidP="00932BCE">
            <w:pPr>
              <w:spacing w:before="60" w:after="60"/>
              <w:rPr>
                <w:b/>
                <w:szCs w:val="22"/>
                <w:lang w:val="en-CA"/>
              </w:rPr>
            </w:pPr>
            <w:r w:rsidRPr="00932BCE">
              <w:rPr>
                <w:b/>
              </w:rPr>
              <w:t>SCE3: Crosscheck of test 3.4.2 on simplified cross-color inter-layer prediction (JCTVC-N0152)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  <w:r w:rsidR="001F2C2E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+1 858 658 3923</w:t>
            </w:r>
          </w:p>
          <w:p w:rsidR="00E61DAC" w:rsidRPr="005B217D" w:rsidRDefault="00FC235E" w:rsidP="00932BCE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1D1B54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D1B54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932BCE" w:rsidP="00932BCE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</w:t>
      </w:r>
      <w:r w:rsidR="001F2788">
        <w:rPr>
          <w:szCs w:val="22"/>
        </w:rPr>
        <w:t xml:space="preserve">the </w:t>
      </w:r>
      <w:r>
        <w:rPr>
          <w:szCs w:val="22"/>
        </w:rPr>
        <w:t xml:space="preserve">crosschecking results of JCTVC-N0152 on </w:t>
      </w:r>
      <w:r w:rsidRPr="00932BCE">
        <w:rPr>
          <w:szCs w:val="22"/>
        </w:rPr>
        <w:t>simplified cross-color inter-layer prediction</w:t>
      </w:r>
      <w:r w:rsidRPr="00D648D1">
        <w:rPr>
          <w:szCs w:val="22"/>
        </w:rPr>
        <w:t xml:space="preserve"> i</w:t>
      </w:r>
      <w:r w:rsidRPr="00932BCE">
        <w:rPr>
          <w:szCs w:val="22"/>
        </w:rPr>
        <w:t>n</w:t>
      </w:r>
      <w:r>
        <w:t xml:space="preserve"> SHVC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466C6A" w:rsidRPr="00466C6A" w:rsidRDefault="00932BCE" w:rsidP="00276FEC">
      <w:pPr>
        <w:jc w:val="both"/>
        <w:rPr>
          <w:lang w:val="en-CA"/>
        </w:rPr>
      </w:pPr>
      <w:r>
        <w:rPr>
          <w:lang w:val="en-CA"/>
        </w:rPr>
        <w:t xml:space="preserve">In JCTVC-N0152, </w:t>
      </w:r>
      <w:r w:rsidR="004E44B9">
        <w:rPr>
          <w:lang w:val="en-CA"/>
        </w:rPr>
        <w:t>Inter-layer c</w:t>
      </w:r>
      <w:r w:rsidR="00865440">
        <w:rPr>
          <w:lang w:val="en-CA"/>
        </w:rPr>
        <w:t xml:space="preserve">ross-color filtering was proposed to improve </w:t>
      </w:r>
      <w:proofErr w:type="spellStart"/>
      <w:r w:rsidR="00865440">
        <w:rPr>
          <w:lang w:val="en-CA"/>
        </w:rPr>
        <w:t>chroma</w:t>
      </w:r>
      <w:proofErr w:type="spellEnd"/>
      <w:r w:rsidR="00865440">
        <w:rPr>
          <w:lang w:val="en-CA"/>
        </w:rPr>
        <w:t xml:space="preserve"> quality of inter-layer reference picture. </w:t>
      </w:r>
      <w:r w:rsidR="005E5871">
        <w:rPr>
          <w:lang w:val="en-CA"/>
        </w:rPr>
        <w:t>H</w:t>
      </w:r>
      <w:r w:rsidR="00865440">
        <w:rPr>
          <w:lang w:val="en-CA"/>
        </w:rPr>
        <w:t xml:space="preserve">igh-frequency information </w:t>
      </w:r>
      <w:r w:rsidR="00276FEC">
        <w:rPr>
          <w:lang w:val="en-CA"/>
        </w:rPr>
        <w:t>is</w:t>
      </w:r>
      <w:r w:rsidR="00865440">
        <w:rPr>
          <w:lang w:val="en-CA"/>
        </w:rPr>
        <w:t xml:space="preserve"> extract</w:t>
      </w:r>
      <w:r w:rsidR="00276FEC">
        <w:rPr>
          <w:lang w:val="en-CA"/>
        </w:rPr>
        <w:t>ed</w:t>
      </w:r>
      <w:r w:rsidR="00865440">
        <w:rPr>
          <w:lang w:val="en-CA"/>
        </w:rPr>
        <w:t xml:space="preserve"> from </w:t>
      </w:r>
      <w:r>
        <w:rPr>
          <w:lang w:val="en-CA"/>
        </w:rPr>
        <w:t xml:space="preserve">reconstructed base layer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component</w:t>
      </w:r>
      <w:r w:rsidR="00865440">
        <w:rPr>
          <w:lang w:val="en-CA"/>
        </w:rPr>
        <w:t xml:space="preserve"> and is </w:t>
      </w:r>
      <w:r w:rsidR="00276FEC">
        <w:rPr>
          <w:lang w:val="en-CA"/>
        </w:rPr>
        <w:t xml:space="preserve">used to enhance up-sampled </w:t>
      </w:r>
      <w:proofErr w:type="spellStart"/>
      <w:r w:rsidR="00276FEC">
        <w:rPr>
          <w:lang w:val="en-CA"/>
        </w:rPr>
        <w:t>chroma</w:t>
      </w:r>
      <w:proofErr w:type="spellEnd"/>
      <w:r w:rsidR="00276FEC">
        <w:rPr>
          <w:lang w:val="en-CA"/>
        </w:rPr>
        <w:t xml:space="preserve"> components</w:t>
      </w:r>
      <w:r w:rsidR="00865440">
        <w:rPr>
          <w:lang w:val="en-CA"/>
        </w:rPr>
        <w:t>.</w:t>
      </w:r>
      <w:r w:rsidR="00276FEC">
        <w:rPr>
          <w:lang w:val="en-CA"/>
        </w:rPr>
        <w:t xml:space="preserve"> </w:t>
      </w:r>
    </w:p>
    <w:p w:rsidR="00932BCE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932BCE" w:rsidRDefault="00932BCE" w:rsidP="00932BCE">
      <w:pPr>
        <w:jc w:val="both"/>
      </w:pPr>
      <w:r>
        <w:t xml:space="preserve">We received the source code from the proponents, implemented in SHM-2.0, and did a quick code study to verify that the proposed method was implemented as described. We used the common conditions </w:t>
      </w:r>
      <w:r w:rsidR="00181A0C">
        <w:fldChar w:fldCharType="begin"/>
      </w:r>
      <w:r w:rsidR="00181A0C">
        <w:instrText xml:space="preserve"> REF _Ref350366153 \r \h </w:instrText>
      </w:r>
      <w:r w:rsidR="00181A0C">
        <w:fldChar w:fldCharType="separate"/>
      </w:r>
      <w:r w:rsidR="00181A0C">
        <w:t>[1]</w:t>
      </w:r>
      <w:r w:rsidR="00181A0C">
        <w:fldChar w:fldCharType="end"/>
      </w:r>
      <w:r>
        <w:t xml:space="preserve"> in our experiments and ran simulations for the cases of AI, RA, LD-B and LD-P.</w:t>
      </w:r>
    </w:p>
    <w:p w:rsidR="00932BCE" w:rsidRDefault="00932BCE" w:rsidP="00932BCE">
      <w:pPr>
        <w:jc w:val="both"/>
      </w:pPr>
      <w:r>
        <w:t>The results match</w:t>
      </w:r>
      <w:r w:rsidR="001F2788">
        <w:t>ed</w:t>
      </w:r>
      <w:r>
        <w:t xml:space="preserve"> what was provided by the proponents and are summarized as follows</w:t>
      </w:r>
    </w:p>
    <w:p w:rsidR="00932BCE" w:rsidRDefault="00181A0C" w:rsidP="00932BCE">
      <w:pPr>
        <w:pStyle w:val="Heading2"/>
      </w:pPr>
      <w:r>
        <w:lastRenderedPageBreak/>
        <w:t>RD performance</w:t>
      </w:r>
    </w:p>
    <w:p w:rsidR="00932BCE" w:rsidRPr="00D648D1" w:rsidRDefault="0044478B" w:rsidP="00932BCE">
      <w:r>
        <w:rPr>
          <w:noProof/>
          <w:lang w:eastAsia="zh-CN"/>
        </w:rPr>
        <w:drawing>
          <wp:inline distT="0" distB="0" distL="0" distR="0">
            <wp:extent cx="5943600" cy="7147203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CE" w:rsidRDefault="00181A0C" w:rsidP="00932BCE">
      <w:pPr>
        <w:pStyle w:val="Heading2"/>
      </w:pPr>
      <w:r>
        <w:lastRenderedPageBreak/>
        <w:t xml:space="preserve">Memory access assessment based on </w:t>
      </w:r>
      <w:r>
        <w:fldChar w:fldCharType="begin"/>
      </w:r>
      <w:r>
        <w:instrText xml:space="preserve"> REF _Ref362009440 \r \h </w:instrText>
      </w:r>
      <w:r>
        <w:fldChar w:fldCharType="separate"/>
      </w:r>
      <w:r>
        <w:t>[2]</w:t>
      </w:r>
      <w:r>
        <w:fldChar w:fldCharType="end"/>
      </w:r>
    </w:p>
    <w:p w:rsidR="00932BCE" w:rsidRDefault="00181A0C" w:rsidP="00181A0C">
      <w:pPr>
        <w:pStyle w:val="Heading3"/>
      </w:pPr>
      <w:r>
        <w:t xml:space="preserve">PU level </w:t>
      </w:r>
    </w:p>
    <w:p w:rsidR="0044478B" w:rsidRPr="0044478B" w:rsidRDefault="0044478B" w:rsidP="0044478B">
      <w:r>
        <w:rPr>
          <w:noProof/>
          <w:lang w:eastAsia="zh-CN"/>
        </w:rPr>
        <w:drawing>
          <wp:inline distT="0" distB="0" distL="0" distR="0">
            <wp:extent cx="5781040" cy="7724775"/>
            <wp:effectExtent l="0" t="0" r="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04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CE" w:rsidRDefault="00181A0C" w:rsidP="00181A0C">
      <w:pPr>
        <w:pStyle w:val="Heading3"/>
      </w:pPr>
      <w:r>
        <w:lastRenderedPageBreak/>
        <w:t>Picture level</w:t>
      </w:r>
    </w:p>
    <w:p w:rsidR="00932BCE" w:rsidRDefault="0044478B" w:rsidP="00932BCE">
      <w:pPr>
        <w:jc w:val="both"/>
      </w:pPr>
      <w:r>
        <w:rPr>
          <w:noProof/>
          <w:lang w:eastAsia="zh-CN"/>
        </w:rPr>
        <w:drawing>
          <wp:inline distT="0" distB="0" distL="0" distR="0">
            <wp:extent cx="5781040" cy="772477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040" cy="772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CE" w:rsidRPr="00DA7406" w:rsidRDefault="00932BCE" w:rsidP="00932BCE">
      <w:pPr>
        <w:pStyle w:val="Heading1"/>
        <w:jc w:val="both"/>
        <w:rPr>
          <w:szCs w:val="22"/>
        </w:rPr>
      </w:pPr>
      <w:r w:rsidRPr="00DA7406">
        <w:rPr>
          <w:szCs w:val="22"/>
        </w:rPr>
        <w:lastRenderedPageBreak/>
        <w:t>Conclusion</w:t>
      </w:r>
    </w:p>
    <w:p w:rsidR="00932BCE" w:rsidRDefault="00932BCE" w:rsidP="00932BCE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>we have presented the results of our cross-check of JCTVC-</w:t>
      </w:r>
      <w:r w:rsidR="00181A0C">
        <w:rPr>
          <w:bCs/>
        </w:rPr>
        <w:t>N0152</w:t>
      </w:r>
      <w:r>
        <w:rPr>
          <w:bCs/>
        </w:rPr>
        <w:t xml:space="preserve">. The implemented algorithm is in line with the proponent’s description, and the simulation results also match </w:t>
      </w:r>
      <w:r w:rsidR="001F2788">
        <w:rPr>
          <w:bCs/>
        </w:rPr>
        <w:t>those</w:t>
      </w:r>
      <w:bookmarkStart w:id="0" w:name="_GoBack"/>
      <w:bookmarkEnd w:id="0"/>
      <w:r>
        <w:rPr>
          <w:bCs/>
        </w:rPr>
        <w:t xml:space="preserve"> provided by the proponents.</w:t>
      </w:r>
    </w:p>
    <w:p w:rsidR="001D1B54" w:rsidRPr="00932BCE" w:rsidRDefault="001D1B54" w:rsidP="001D1B54">
      <w:pPr>
        <w:jc w:val="both"/>
        <w:rPr>
          <w:szCs w:val="22"/>
        </w:rPr>
      </w:pPr>
    </w:p>
    <w:p w:rsidR="001D1B54" w:rsidRDefault="001D1B54" w:rsidP="001D1B54">
      <w:pPr>
        <w:pStyle w:val="Heading1"/>
        <w:rPr>
          <w:lang w:val="en-CA"/>
        </w:rPr>
      </w:pPr>
      <w:r>
        <w:rPr>
          <w:lang w:val="en-CA"/>
        </w:rPr>
        <w:t>References</w:t>
      </w:r>
    </w:p>
    <w:bookmarkStart w:id="1" w:name="_Ref347833434"/>
    <w:bookmarkStart w:id="2" w:name="_Ref350366153"/>
    <w:p w:rsidR="00717E7A" w:rsidRPr="00C75200" w:rsidRDefault="00925C3B" w:rsidP="00717E7A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>
        <w:fldChar w:fldCharType="begin"/>
      </w:r>
      <w:r>
        <w:instrText xml:space="preserve"> HYPERLINK "mailto:lxiang@qti.qualcomm.com" </w:instrText>
      </w:r>
      <w:r>
        <w:fldChar w:fldCharType="separate"/>
      </w:r>
      <w:r w:rsidR="00717E7A" w:rsidRPr="009E6EFE">
        <w:rPr>
          <w:szCs w:val="22"/>
        </w:rPr>
        <w:t>X. Li</w:t>
      </w:r>
      <w:r>
        <w:rPr>
          <w:szCs w:val="22"/>
        </w:rPr>
        <w:fldChar w:fldCharType="end"/>
      </w:r>
      <w:r w:rsidR="00717E7A" w:rsidRPr="009E6EFE">
        <w:rPr>
          <w:szCs w:val="22"/>
        </w:rPr>
        <w:t xml:space="preserve">, </w:t>
      </w:r>
      <w:hyperlink r:id="rId14" w:history="1">
        <w:r w:rsidR="00717E7A" w:rsidRPr="009E6EFE">
          <w:rPr>
            <w:szCs w:val="22"/>
          </w:rPr>
          <w:t>J. Boyce</w:t>
        </w:r>
      </w:hyperlink>
      <w:r w:rsidR="00717E7A" w:rsidRPr="009E6EFE">
        <w:rPr>
          <w:szCs w:val="22"/>
        </w:rPr>
        <w:t xml:space="preserve">, </w:t>
      </w:r>
      <w:hyperlink r:id="rId15" w:history="1">
        <w:r w:rsidR="00717E7A" w:rsidRPr="009E6EFE">
          <w:rPr>
            <w:szCs w:val="22"/>
          </w:rPr>
          <w:t xml:space="preserve">P. </w:t>
        </w:r>
        <w:proofErr w:type="spellStart"/>
        <w:r w:rsidR="00717E7A" w:rsidRPr="009E6EFE">
          <w:rPr>
            <w:szCs w:val="22"/>
          </w:rPr>
          <w:t>Onno</w:t>
        </w:r>
        <w:proofErr w:type="spellEnd"/>
      </w:hyperlink>
      <w:r w:rsidR="00717E7A" w:rsidRPr="009E6EFE">
        <w:rPr>
          <w:szCs w:val="22"/>
        </w:rPr>
        <w:t xml:space="preserve">, </w:t>
      </w:r>
      <w:hyperlink r:id="rId16" w:history="1">
        <w:r w:rsidR="00717E7A" w:rsidRPr="009E6EFE">
          <w:rPr>
            <w:szCs w:val="22"/>
          </w:rPr>
          <w:t xml:space="preserve">Y. </w:t>
        </w:r>
        <w:proofErr w:type="spellStart"/>
        <w:r w:rsidR="00717E7A" w:rsidRPr="009E6EFE">
          <w:rPr>
            <w:szCs w:val="22"/>
          </w:rPr>
          <w:t>Ye</w:t>
        </w:r>
        <w:proofErr w:type="spellEnd"/>
      </w:hyperlink>
      <w:r w:rsidR="00717E7A" w:rsidRPr="009E6EFE">
        <w:rPr>
          <w:szCs w:val="22"/>
        </w:rPr>
        <w:t>, “Co</w:t>
      </w:r>
      <w:r w:rsidR="00717E7A">
        <w:t xml:space="preserve">mmon SHM test conditions and software reference configurations”, </w:t>
      </w:r>
      <w:r w:rsidR="00717E7A" w:rsidRPr="00F56AE0">
        <w:rPr>
          <w:szCs w:val="22"/>
        </w:rPr>
        <w:t>JCTVC-</w:t>
      </w:r>
      <w:r w:rsidR="00DD495F">
        <w:rPr>
          <w:szCs w:val="22"/>
        </w:rPr>
        <w:t>M</w:t>
      </w:r>
      <w:r w:rsidR="00717E7A">
        <w:rPr>
          <w:szCs w:val="22"/>
        </w:rPr>
        <w:t>1009</w:t>
      </w:r>
      <w:r w:rsidR="00717E7A" w:rsidRPr="00F56AE0">
        <w:rPr>
          <w:szCs w:val="22"/>
        </w:rPr>
        <w:t xml:space="preserve">, </w:t>
      </w:r>
      <w:bookmarkEnd w:id="1"/>
      <w:r w:rsidR="00DD495F" w:rsidRPr="00B4194A">
        <w:rPr>
          <w:szCs w:val="22"/>
          <w:lang w:val="en-CA"/>
        </w:rPr>
        <w:t xml:space="preserve">Incheon, </w:t>
      </w:r>
      <w:r w:rsidR="00DD495F">
        <w:rPr>
          <w:szCs w:val="22"/>
          <w:lang w:val="en-CA"/>
        </w:rPr>
        <w:t>Korean</w:t>
      </w:r>
      <w:r w:rsidR="00DD495F" w:rsidRPr="00B4194A">
        <w:rPr>
          <w:szCs w:val="22"/>
          <w:lang w:val="en-CA"/>
        </w:rPr>
        <w:t>, 18–26 Apr. 2013</w:t>
      </w:r>
      <w:r w:rsidR="00717E7A">
        <w:rPr>
          <w:szCs w:val="22"/>
        </w:rPr>
        <w:t>.</w:t>
      </w:r>
      <w:bookmarkEnd w:id="2"/>
    </w:p>
    <w:p w:rsidR="00181A0C" w:rsidRDefault="00181A0C" w:rsidP="00181A0C">
      <w:pPr>
        <w:numPr>
          <w:ilvl w:val="0"/>
          <w:numId w:val="13"/>
        </w:numPr>
        <w:tabs>
          <w:tab w:val="clear" w:pos="720"/>
          <w:tab w:val="left" w:pos="360"/>
        </w:tabs>
        <w:jc w:val="both"/>
        <w:rPr>
          <w:sz w:val="20"/>
          <w:lang w:val="en-CA"/>
        </w:rPr>
      </w:pPr>
      <w:bookmarkStart w:id="3" w:name="_Ref362009440"/>
      <w:r w:rsidRPr="00232836">
        <w:rPr>
          <w:sz w:val="20"/>
          <w:lang w:val="en-CA"/>
        </w:rPr>
        <w:t xml:space="preserve">E. </w:t>
      </w:r>
      <w:proofErr w:type="spellStart"/>
      <w:r w:rsidRPr="00232836">
        <w:rPr>
          <w:sz w:val="20"/>
          <w:lang w:val="en-CA"/>
        </w:rPr>
        <w:t>Alshina</w:t>
      </w:r>
      <w:proofErr w:type="spellEnd"/>
      <w:r w:rsidRPr="00232836">
        <w:rPr>
          <w:sz w:val="20"/>
          <w:lang w:val="en-CA"/>
        </w:rPr>
        <w:t>, E. François, “</w:t>
      </w:r>
      <w:proofErr w:type="spellStart"/>
      <w:r w:rsidRPr="00232836">
        <w:rPr>
          <w:sz w:val="20"/>
          <w:lang w:val="en-CA"/>
        </w:rPr>
        <w:t>BoG</w:t>
      </w:r>
      <w:proofErr w:type="spellEnd"/>
      <w:r w:rsidRPr="00232836">
        <w:rPr>
          <w:sz w:val="20"/>
          <w:lang w:val="en-CA"/>
        </w:rPr>
        <w:t xml:space="preserve"> Report on SHVC complexity assessment,” JCTVC-M0455, </w:t>
      </w:r>
      <w:r>
        <w:rPr>
          <w:sz w:val="20"/>
          <w:lang w:val="en-CA"/>
        </w:rPr>
        <w:t>Incheon</w:t>
      </w:r>
      <w:r w:rsidRPr="00152655">
        <w:rPr>
          <w:sz w:val="20"/>
          <w:lang w:val="en-CA"/>
        </w:rPr>
        <w:t xml:space="preserve">, </w:t>
      </w:r>
      <w:r>
        <w:rPr>
          <w:sz w:val="20"/>
          <w:lang w:val="en-CA"/>
        </w:rPr>
        <w:t>South Korea</w:t>
      </w:r>
      <w:r w:rsidRPr="00152655">
        <w:rPr>
          <w:sz w:val="20"/>
          <w:lang w:val="en-CA"/>
        </w:rPr>
        <w:t xml:space="preserve">, </w:t>
      </w:r>
      <w:r>
        <w:rPr>
          <w:sz w:val="20"/>
          <w:lang w:val="en-CA"/>
        </w:rPr>
        <w:t>April</w:t>
      </w:r>
      <w:r w:rsidRPr="00152655">
        <w:rPr>
          <w:sz w:val="20"/>
          <w:lang w:val="en-CA"/>
        </w:rPr>
        <w:t xml:space="preserve"> 2013.</w:t>
      </w:r>
      <w:bookmarkEnd w:id="3"/>
    </w:p>
    <w:p w:rsidR="00717E7A" w:rsidRPr="00181A0C" w:rsidRDefault="00717E7A" w:rsidP="00717E7A">
      <w:pPr>
        <w:tabs>
          <w:tab w:val="clear" w:pos="360"/>
        </w:tabs>
        <w:jc w:val="both"/>
        <w:textAlignment w:val="auto"/>
        <w:rPr>
          <w:szCs w:val="22"/>
          <w:lang w:val="en-CA"/>
        </w:rPr>
      </w:pPr>
    </w:p>
    <w:sectPr w:rsidR="00717E7A" w:rsidRPr="00181A0C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35E" w:rsidRDefault="00FC235E">
      <w:r>
        <w:separator/>
      </w:r>
    </w:p>
  </w:endnote>
  <w:endnote w:type="continuationSeparator" w:id="0">
    <w:p w:rsidR="00FC235E" w:rsidRDefault="00FC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2788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F2788">
      <w:rPr>
        <w:rStyle w:val="PageNumber"/>
        <w:noProof/>
      </w:rPr>
      <w:t>2013-07-19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35E" w:rsidRDefault="00FC235E">
      <w:r>
        <w:separator/>
      </w:r>
    </w:p>
  </w:footnote>
  <w:footnote w:type="continuationSeparator" w:id="0">
    <w:p w:rsidR="00FC235E" w:rsidRDefault="00FC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458BC"/>
    <w:rsid w:val="00045C41"/>
    <w:rsid w:val="00046C03"/>
    <w:rsid w:val="00056FD1"/>
    <w:rsid w:val="000624E9"/>
    <w:rsid w:val="0007614F"/>
    <w:rsid w:val="00082116"/>
    <w:rsid w:val="00082294"/>
    <w:rsid w:val="00090E1D"/>
    <w:rsid w:val="000B1C6B"/>
    <w:rsid w:val="000B4FF9"/>
    <w:rsid w:val="000C09AC"/>
    <w:rsid w:val="000E00F3"/>
    <w:rsid w:val="000F158C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92257"/>
    <w:rsid w:val="002A54E0"/>
    <w:rsid w:val="002B1595"/>
    <w:rsid w:val="002B191D"/>
    <w:rsid w:val="002D0AF6"/>
    <w:rsid w:val="002E5C49"/>
    <w:rsid w:val="002F164D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669EA"/>
    <w:rsid w:val="003706CC"/>
    <w:rsid w:val="00377710"/>
    <w:rsid w:val="003A2D8E"/>
    <w:rsid w:val="003C1513"/>
    <w:rsid w:val="003C20E4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A2A63"/>
    <w:rsid w:val="004A45B9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6CF1"/>
    <w:rsid w:val="00531AE9"/>
    <w:rsid w:val="00550A66"/>
    <w:rsid w:val="005652F1"/>
    <w:rsid w:val="00567EC7"/>
    <w:rsid w:val="00570013"/>
    <w:rsid w:val="005801A2"/>
    <w:rsid w:val="0058476E"/>
    <w:rsid w:val="00593A3B"/>
    <w:rsid w:val="005952A5"/>
    <w:rsid w:val="005A33A1"/>
    <w:rsid w:val="005A4661"/>
    <w:rsid w:val="005B217D"/>
    <w:rsid w:val="005C385F"/>
    <w:rsid w:val="005E1AC6"/>
    <w:rsid w:val="005E5871"/>
    <w:rsid w:val="005F6F1B"/>
    <w:rsid w:val="00616947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6DEE"/>
    <w:rsid w:val="006C2569"/>
    <w:rsid w:val="006C5D39"/>
    <w:rsid w:val="006E0C55"/>
    <w:rsid w:val="006E2810"/>
    <w:rsid w:val="006E34C0"/>
    <w:rsid w:val="006E5417"/>
    <w:rsid w:val="00712F60"/>
    <w:rsid w:val="00717E7A"/>
    <w:rsid w:val="00720E3B"/>
    <w:rsid w:val="00745F6B"/>
    <w:rsid w:val="0075585E"/>
    <w:rsid w:val="00770571"/>
    <w:rsid w:val="007705BD"/>
    <w:rsid w:val="007768FF"/>
    <w:rsid w:val="007824D3"/>
    <w:rsid w:val="00795D7F"/>
    <w:rsid w:val="00796EE3"/>
    <w:rsid w:val="007A7D29"/>
    <w:rsid w:val="007B4AB8"/>
    <w:rsid w:val="007F1F8B"/>
    <w:rsid w:val="007F67A1"/>
    <w:rsid w:val="00811C05"/>
    <w:rsid w:val="008206C8"/>
    <w:rsid w:val="0086387C"/>
    <w:rsid w:val="00865440"/>
    <w:rsid w:val="00874A6C"/>
    <w:rsid w:val="00874AFE"/>
    <w:rsid w:val="00874F8C"/>
    <w:rsid w:val="00876C65"/>
    <w:rsid w:val="0088331B"/>
    <w:rsid w:val="008A19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32BCE"/>
    <w:rsid w:val="009336F7"/>
    <w:rsid w:val="009374A7"/>
    <w:rsid w:val="009520C7"/>
    <w:rsid w:val="00971E28"/>
    <w:rsid w:val="0097273F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5CFF"/>
    <w:rsid w:val="00A22FDB"/>
    <w:rsid w:val="00A56B97"/>
    <w:rsid w:val="00A6093D"/>
    <w:rsid w:val="00A76A6D"/>
    <w:rsid w:val="00A83253"/>
    <w:rsid w:val="00AA6E84"/>
    <w:rsid w:val="00AC43F3"/>
    <w:rsid w:val="00AC6147"/>
    <w:rsid w:val="00AE2117"/>
    <w:rsid w:val="00AE341B"/>
    <w:rsid w:val="00AE5018"/>
    <w:rsid w:val="00B07CA7"/>
    <w:rsid w:val="00B1279A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F0132"/>
    <w:rsid w:val="00C04F43"/>
    <w:rsid w:val="00C0609D"/>
    <w:rsid w:val="00C115AB"/>
    <w:rsid w:val="00C30249"/>
    <w:rsid w:val="00C3723B"/>
    <w:rsid w:val="00C47E65"/>
    <w:rsid w:val="00C606C9"/>
    <w:rsid w:val="00C6377E"/>
    <w:rsid w:val="00C80288"/>
    <w:rsid w:val="00C84003"/>
    <w:rsid w:val="00C90650"/>
    <w:rsid w:val="00C97D78"/>
    <w:rsid w:val="00CA1C41"/>
    <w:rsid w:val="00CB2469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446EC"/>
    <w:rsid w:val="00D51BF0"/>
    <w:rsid w:val="00D55942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D403E"/>
    <w:rsid w:val="00DD495F"/>
    <w:rsid w:val="00DE6B43"/>
    <w:rsid w:val="00E11923"/>
    <w:rsid w:val="00E24375"/>
    <w:rsid w:val="00E262D4"/>
    <w:rsid w:val="00E36250"/>
    <w:rsid w:val="00E54511"/>
    <w:rsid w:val="00E61DAC"/>
    <w:rsid w:val="00E72B80"/>
    <w:rsid w:val="00E75FE3"/>
    <w:rsid w:val="00E86C4C"/>
    <w:rsid w:val="00EB345D"/>
    <w:rsid w:val="00EB7AB1"/>
    <w:rsid w:val="00ED190B"/>
    <w:rsid w:val="00EE13E4"/>
    <w:rsid w:val="00EF48CC"/>
    <w:rsid w:val="00F61B00"/>
    <w:rsid w:val="00F73032"/>
    <w:rsid w:val="00F848FC"/>
    <w:rsid w:val="00F9282A"/>
    <w:rsid w:val="00F96BAD"/>
    <w:rsid w:val="00FA139D"/>
    <w:rsid w:val="00FB0E84"/>
    <w:rsid w:val="00FC235E"/>
    <w:rsid w:val="00FC7AB0"/>
    <w:rsid w:val="00FD01C2"/>
    <w:rsid w:val="00FE107B"/>
    <w:rsid w:val="00FF0CE3"/>
    <w:rsid w:val="00FF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yan.ye@interdigital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mailto:patrice.onno@crf.canon.fr" TargetMode="External"/><Relationship Id="rId10" Type="http://schemas.openxmlformats.org/officeDocument/2006/relationships/hyperlink" Target="mailto:lxiang@qti.qualcomm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ill@vidy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2233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23</cp:revision>
  <cp:lastPrinted>2013-07-09T23:09:00Z</cp:lastPrinted>
  <dcterms:created xsi:type="dcterms:W3CDTF">2013-07-11T20:39:00Z</dcterms:created>
  <dcterms:modified xsi:type="dcterms:W3CDTF">2013-07-19T22:24:00Z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1475924729</vt:i4>
  </property>
  <property fmtid="{D5CDD505-2E9C-101B-9397-08002B2CF9AE}" pid="3" name="_NewReviewCycle">
    <vt:lpwstr/>
  </property>
  <property fmtid="{D5CDD505-2E9C-101B-9397-08002B2CF9AE}" pid="4" name="_EmailSubject">
    <vt:lpwstr>Draft proposal on region based inter-layer cross-layer filtering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-479045379</vt:i4>
  </property>
</Properties>
</file>