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A1A04" w:rsidRPr="008334B0" w:rsidTr="0047549C">
        <w:tc>
          <w:tcPr>
            <w:tcW w:w="6408" w:type="dxa"/>
          </w:tcPr>
          <w:p w:rsidR="00AA1A04" w:rsidRPr="008334B0" w:rsidRDefault="00330088" w:rsidP="004754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30088">
              <w:rPr>
                <w:b/>
                <w:szCs w:val="22"/>
                <w:lang w:val="en-CA"/>
              </w:rPr>
              <w:pict>
                <v:group id="_x0000_s1052" style="position:absolute;margin-left:-4.15pt;margin-top:-27.5pt;width:23.3pt;height:24.6pt;z-index:251656704" coordorigin="9,2" coordsize="466,492">
                  <v:line id="_x0000_s1053" style="position:absolute" from="9,9" to="10,489" strokecolor="white" strokeweight="36e-5mm"/>
                  <v:line id="_x0000_s1054" style="position:absolute" from="9,493" to="474,494" strokecolor="white" strokeweight="36e-5mm"/>
                  <v:line id="_x0000_s1055" style="position:absolute;flip:y" from="474,9" to="475,493" strokecolor="white" strokeweight="36e-5mm"/>
                  <v:line id="_x0000_s1056" style="position:absolute;flip:x" from="9,9" to="471,10" strokecolor="white" strokeweight="36e-5mm"/>
                  <v:line id="_x0000_s1057" style="position:absolute" from="9,9" to="10,10" strokecolor="white" strokeweight="36e-5mm"/>
                  <v:shape id="_x0000_s105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5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6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6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6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6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6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6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6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6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6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6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7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7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7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7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7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7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8465F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8465F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A1A04" w:rsidRPr="008334B0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AA1A04" w:rsidRPr="008334B0" w:rsidRDefault="00AA1A04" w:rsidP="004754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334B0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A1A04" w:rsidRPr="008334B0" w:rsidRDefault="00AA1A04" w:rsidP="004754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334B0">
              <w:rPr>
                <w:szCs w:val="22"/>
                <w:lang w:val="en-CA"/>
              </w:rPr>
              <w:t>14th Meeting: Vienna, AT, 25 July – 2 Aug. 2013</w:t>
            </w:r>
          </w:p>
        </w:tc>
        <w:tc>
          <w:tcPr>
            <w:tcW w:w="3168" w:type="dxa"/>
          </w:tcPr>
          <w:p w:rsidR="00AA1A04" w:rsidRPr="008334B0" w:rsidRDefault="00AA1A04" w:rsidP="0043042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8334B0">
              <w:rPr>
                <w:lang w:val="en-CA"/>
              </w:rPr>
              <w:t>Document: JCTVC-N</w:t>
            </w:r>
            <w:r w:rsidR="00430422">
              <w:rPr>
                <w:lang w:val="en-CA"/>
              </w:rPr>
              <w:t>0187</w:t>
            </w:r>
          </w:p>
        </w:tc>
      </w:tr>
    </w:tbl>
    <w:p w:rsidR="00AA1A04" w:rsidRPr="005B217D" w:rsidRDefault="00AA1A04" w:rsidP="00AA1A04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AA1A04" w:rsidRPr="008334B0" w:rsidRDefault="00425BB8" w:rsidP="00C71CD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Performance investigation on using H-ILP picture for reference index based SHVC</w:t>
            </w:r>
          </w:p>
        </w:tc>
      </w:tr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AA1A04" w:rsidRPr="008334B0" w:rsidRDefault="00AA1A04" w:rsidP="004754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AA1A04" w:rsidRPr="008334B0" w:rsidRDefault="00425BB8" w:rsidP="004754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Author(s) or</w:t>
            </w:r>
            <w:r w:rsidRPr="008334B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AA1A04" w:rsidRDefault="00AA1A04" w:rsidP="004754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Xiaoyu Xiu, Yan Ye, Yuwen He, Yong He</w:t>
            </w:r>
          </w:p>
          <w:p w:rsidR="00AA1A04" w:rsidRDefault="00AA1A04" w:rsidP="004754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 w:eastAsia="zh-CN"/>
              </w:rPr>
              <w:t>9710 Scranton R-D, #250</w:t>
            </w:r>
            <w:r w:rsidRPr="00CD5749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San Diego, CA 92121</w:t>
            </w:r>
            <w:r w:rsidRPr="00CD5749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USA</w:t>
            </w:r>
          </w:p>
          <w:p w:rsidR="00AA1A04" w:rsidRPr="008334B0" w:rsidRDefault="00AA1A04" w:rsidP="0047549C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AA1A04" w:rsidRPr="008334B0" w:rsidRDefault="00AA1A04" w:rsidP="0047549C">
            <w:pPr>
              <w:spacing w:before="60" w:after="60"/>
              <w:rPr>
                <w:szCs w:val="22"/>
                <w:lang w:val="en-CA"/>
              </w:rPr>
            </w:pPr>
            <w:r w:rsidRPr="008334B0">
              <w:rPr>
                <w:szCs w:val="22"/>
                <w:lang w:val="en-CA"/>
              </w:rPr>
              <w:br/>
              <w:t>Tel:</w:t>
            </w:r>
            <w:r w:rsidRPr="008334B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F54AB9" w:rsidRDefault="00AA1A04" w:rsidP="00F54AB9">
            <w:pPr>
              <w:spacing w:before="0"/>
              <w:rPr>
                <w:szCs w:val="22"/>
                <w:lang w:val="en-CA"/>
              </w:rPr>
            </w:pPr>
            <w:r w:rsidRPr="008334B0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1-858-210-4830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F54AB9" w:rsidRPr="00AD219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  <w:p w:rsidR="00F54AB9" w:rsidRDefault="00330088" w:rsidP="00F54AB9">
            <w:pPr>
              <w:spacing w:before="0"/>
              <w:rPr>
                <w:szCs w:val="22"/>
                <w:lang w:val="en-CA"/>
              </w:rPr>
            </w:pPr>
            <w:hyperlink r:id="rId11" w:history="1">
              <w:r w:rsidR="00F54AB9" w:rsidRPr="00AD2196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  <w:p w:rsidR="00F54AB9" w:rsidRDefault="00330088" w:rsidP="00F54AB9">
            <w:pPr>
              <w:spacing w:before="0"/>
              <w:rPr>
                <w:szCs w:val="22"/>
                <w:lang w:val="en-CA"/>
              </w:rPr>
            </w:pPr>
            <w:hyperlink r:id="rId12" w:history="1">
              <w:r w:rsidR="00F54AB9" w:rsidRPr="00AD2196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AA1A04" w:rsidRPr="008334B0" w:rsidRDefault="00330088" w:rsidP="00F54AB9">
            <w:pPr>
              <w:spacing w:before="0"/>
              <w:rPr>
                <w:szCs w:val="22"/>
                <w:lang w:val="en-CA"/>
              </w:rPr>
            </w:pPr>
            <w:hyperlink r:id="rId13" w:history="1">
              <w:r w:rsidR="00F54AB9" w:rsidRPr="00AD2196">
                <w:rPr>
                  <w:rStyle w:val="Hyperlink"/>
                  <w:szCs w:val="22"/>
                  <w:lang w:val="en-CA"/>
                </w:rPr>
                <w:t>Yong.He@InterDigital.com</w:t>
              </w:r>
            </w:hyperlink>
          </w:p>
        </w:tc>
      </w:tr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AA1A04" w:rsidRPr="008334B0" w:rsidRDefault="00AA1A04" w:rsidP="00C86929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Communications,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63D2F" w:rsidRDefault="00DA1EE4" w:rsidP="00E66AB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The reference index based solution of current SHVC Test Mode (</w:t>
      </w:r>
      <w:r w:rsidR="000476A3">
        <w:rPr>
          <w:szCs w:val="22"/>
          <w:lang w:val="en-CA"/>
        </w:rPr>
        <w:t>SHM-</w:t>
      </w:r>
      <w:r>
        <w:rPr>
          <w:szCs w:val="22"/>
          <w:lang w:val="en-CA"/>
        </w:rPr>
        <w:t>2.0) is</w:t>
      </w:r>
      <w:r w:rsidR="00425DB2">
        <w:rPr>
          <w:szCs w:val="22"/>
          <w:lang w:val="en-CA"/>
        </w:rPr>
        <w:t xml:space="preserve"> built upon a </w:t>
      </w:r>
      <w:r w:rsidR="008F75F2">
        <w:rPr>
          <w:szCs w:val="22"/>
          <w:lang w:val="en-CA"/>
        </w:rPr>
        <w:t>multi</w:t>
      </w:r>
      <w:r w:rsidR="00425DB2">
        <w:rPr>
          <w:szCs w:val="22"/>
          <w:lang w:val="en-CA"/>
        </w:rPr>
        <w:t>-loop decoding scheme</w:t>
      </w:r>
      <w:r>
        <w:rPr>
          <w:szCs w:val="22"/>
          <w:lang w:val="en-CA"/>
        </w:rPr>
        <w:t>, where reconstructed base layer (BL) picture (after up-sampling if necessary) is used for the inter-layer prediction (ILP) of enhancement layer (EL) coding.</w:t>
      </w:r>
      <w:r w:rsidR="00425DB2">
        <w:rPr>
          <w:szCs w:val="22"/>
          <w:lang w:val="en-CA"/>
        </w:rPr>
        <w:t xml:space="preserve"> </w:t>
      </w:r>
      <w:r w:rsidR="0088727D">
        <w:rPr>
          <w:szCs w:val="22"/>
          <w:lang w:val="en-CA"/>
        </w:rPr>
        <w:t xml:space="preserve">One </w:t>
      </w:r>
      <w:r w:rsidR="00425DB2">
        <w:rPr>
          <w:szCs w:val="22"/>
          <w:lang w:val="en-CA"/>
        </w:rPr>
        <w:t>hybrid inter-layer prediction (H-ILP) picture</w:t>
      </w:r>
      <w:r w:rsidR="00AB1018">
        <w:rPr>
          <w:szCs w:val="22"/>
          <w:lang w:val="en-CA"/>
        </w:rPr>
        <w:t>,</w:t>
      </w:r>
      <w:r w:rsidR="00425DB2">
        <w:rPr>
          <w:szCs w:val="22"/>
          <w:lang w:val="en-CA"/>
        </w:rPr>
        <w:t xml:space="preserve"> which is </w:t>
      </w:r>
      <w:proofErr w:type="gramStart"/>
      <w:r w:rsidR="00425DB2">
        <w:rPr>
          <w:szCs w:val="22"/>
          <w:lang w:val="en-CA"/>
        </w:rPr>
        <w:t>generated</w:t>
      </w:r>
      <w:proofErr w:type="gramEnd"/>
      <w:r w:rsidR="00425DB2">
        <w:rPr>
          <w:szCs w:val="22"/>
          <w:lang w:val="en-CA"/>
        </w:rPr>
        <w:t xml:space="preserve"> using the motion information and the residue information of BL picture and the texture of EL temporal reference picture, is proposed</w:t>
      </w:r>
      <w:r w:rsidR="00D31970">
        <w:rPr>
          <w:szCs w:val="22"/>
          <w:lang w:val="en-CA"/>
        </w:rPr>
        <w:t xml:space="preserve"> to replace the conventional ILP picture</w:t>
      </w:r>
      <w:r w:rsidR="00425DB2">
        <w:rPr>
          <w:szCs w:val="22"/>
          <w:lang w:val="en-CA"/>
        </w:rPr>
        <w:t xml:space="preserve"> for the single-loop decoding of SNR scalability of SHVC</w:t>
      </w:r>
      <w:r w:rsidR="0088727D">
        <w:rPr>
          <w:szCs w:val="22"/>
          <w:lang w:val="en-CA"/>
        </w:rPr>
        <w:t xml:space="preserve"> in </w:t>
      </w:r>
      <w:r w:rsidR="00330088">
        <w:rPr>
          <w:szCs w:val="22"/>
          <w:lang w:val="en-CA"/>
        </w:rPr>
        <w:fldChar w:fldCharType="begin"/>
      </w:r>
      <w:r w:rsidR="0088727D">
        <w:rPr>
          <w:szCs w:val="22"/>
          <w:lang w:val="en-CA"/>
        </w:rPr>
        <w:instrText xml:space="preserve"> REF _Ref361651199 \n \h </w:instrText>
      </w:r>
      <w:r w:rsidR="00330088">
        <w:rPr>
          <w:szCs w:val="22"/>
          <w:lang w:val="en-CA"/>
        </w:rPr>
      </w:r>
      <w:r w:rsidR="00330088">
        <w:rPr>
          <w:szCs w:val="22"/>
          <w:lang w:val="en-CA"/>
        </w:rPr>
        <w:fldChar w:fldCharType="separate"/>
      </w:r>
      <w:r w:rsidR="0088727D">
        <w:rPr>
          <w:szCs w:val="22"/>
          <w:lang w:val="en-CA"/>
        </w:rPr>
        <w:t>[1]</w:t>
      </w:r>
      <w:r w:rsidR="00330088">
        <w:rPr>
          <w:szCs w:val="22"/>
          <w:lang w:val="en-CA"/>
        </w:rPr>
        <w:fldChar w:fldCharType="end"/>
      </w:r>
      <w:r w:rsidR="00425DB2">
        <w:rPr>
          <w:szCs w:val="22"/>
          <w:lang w:val="en-CA"/>
        </w:rPr>
        <w:t>.</w:t>
      </w:r>
      <w:r w:rsidR="00D31970">
        <w:rPr>
          <w:szCs w:val="22"/>
          <w:lang w:val="en-CA"/>
        </w:rPr>
        <w:t xml:space="preserve"> This contribution investigates the performance of H-ILP picture</w:t>
      </w:r>
      <w:r w:rsidR="00784103">
        <w:rPr>
          <w:szCs w:val="22"/>
          <w:lang w:val="en-CA"/>
        </w:rPr>
        <w:t xml:space="preserve"> based </w:t>
      </w:r>
      <w:r w:rsidR="008F75F2">
        <w:rPr>
          <w:szCs w:val="22"/>
          <w:lang w:val="en-CA"/>
        </w:rPr>
        <w:t>multi</w:t>
      </w:r>
      <w:r w:rsidR="00D31970">
        <w:rPr>
          <w:szCs w:val="22"/>
          <w:lang w:val="en-CA"/>
        </w:rPr>
        <w:t>-loop decoding</w:t>
      </w:r>
      <w:r w:rsidR="00784103">
        <w:rPr>
          <w:szCs w:val="22"/>
          <w:lang w:val="en-CA"/>
        </w:rPr>
        <w:t xml:space="preserve"> </w:t>
      </w:r>
      <w:r w:rsidR="00D31970">
        <w:rPr>
          <w:szCs w:val="22"/>
          <w:lang w:val="en-CA"/>
        </w:rPr>
        <w:t xml:space="preserve">by using both ILP picture and H-ILP picture as inter-layer reference pictures </w:t>
      </w:r>
      <w:r w:rsidR="0088727D">
        <w:rPr>
          <w:szCs w:val="22"/>
          <w:lang w:val="en-CA"/>
        </w:rPr>
        <w:t xml:space="preserve">for </w:t>
      </w:r>
      <w:r w:rsidR="00D31970">
        <w:rPr>
          <w:szCs w:val="22"/>
          <w:lang w:val="en-CA"/>
        </w:rPr>
        <w:t xml:space="preserve">EL prediction. </w:t>
      </w:r>
      <w:r w:rsidR="00FB6263">
        <w:rPr>
          <w:szCs w:val="22"/>
          <w:lang w:val="en-CA"/>
        </w:rPr>
        <w:t>As a part of the investigation, bilinear filter is applied to up-sample the residue of BL picture for the generation of H-ILP picture in the spatial scalability cases.</w:t>
      </w:r>
      <w:r w:rsidR="00984166">
        <w:rPr>
          <w:rFonts w:cs="Arial"/>
        </w:rPr>
        <w:t xml:space="preserve"> Our investigation shows that H-ILP picture can further improve the </w:t>
      </w:r>
      <w:r w:rsidR="00AF3AF3">
        <w:rPr>
          <w:rFonts w:cs="Arial"/>
        </w:rPr>
        <w:t>performance of SHVC reference index</w:t>
      </w:r>
      <w:r w:rsidR="00784103">
        <w:rPr>
          <w:rFonts w:cs="Arial"/>
        </w:rPr>
        <w:t xml:space="preserve"> based</w:t>
      </w:r>
      <w:r w:rsidR="00AF3AF3">
        <w:rPr>
          <w:rFonts w:cs="Arial"/>
        </w:rPr>
        <w:t xml:space="preserve"> framework by providing</w:t>
      </w:r>
      <w:r w:rsidR="00C726DA">
        <w:rPr>
          <w:rFonts w:cs="Arial"/>
        </w:rPr>
        <w:t xml:space="preserve"> 2.1%, 2.4% and 1.6% BD-rate savings on average for RA, LDB and LDP respectively.</w:t>
      </w:r>
      <w:r w:rsidR="00AF3AF3">
        <w:rPr>
          <w:rFonts w:cs="Arial"/>
        </w:rPr>
        <w:t xml:space="preserve">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7935E9" w:rsidRDefault="00681C53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[1], a SNR single-loop decoding scheme is proposed by replacing normal ILP picture with H-ILP picture. H-ILP picture is generated by using BL motion information to perform motion compensation (MC) on EL temporal reference pictures. The experimental results in [1] show that H-ILP</w:t>
      </w:r>
      <w:r w:rsidR="00425259">
        <w:rPr>
          <w:szCs w:val="22"/>
          <w:lang w:val="en-CA"/>
        </w:rPr>
        <w:t xml:space="preserve"> is comparable to </w:t>
      </w:r>
      <w:r>
        <w:rPr>
          <w:szCs w:val="22"/>
          <w:lang w:val="en-CA"/>
        </w:rPr>
        <w:t>normal ILP picture with regards to the efficiency of EL inter-layer prediction, while significantly reducing the decoding complexity</w:t>
      </w:r>
      <w:r w:rsidR="00425259">
        <w:rPr>
          <w:szCs w:val="22"/>
          <w:lang w:val="en-CA"/>
        </w:rPr>
        <w:t xml:space="preserve"> and memory access</w:t>
      </w:r>
      <w:r>
        <w:rPr>
          <w:szCs w:val="22"/>
          <w:lang w:val="en-CA"/>
        </w:rPr>
        <w:t>.</w:t>
      </w:r>
      <w:r w:rsidR="00EE0A94">
        <w:rPr>
          <w:szCs w:val="22"/>
          <w:lang w:val="en-CA"/>
        </w:rPr>
        <w:t xml:space="preserve"> The main objective of this contribution is to investigate the performance of using H-ILP in the </w:t>
      </w:r>
      <w:r w:rsidR="008F75F2">
        <w:rPr>
          <w:szCs w:val="22"/>
          <w:lang w:val="en-CA"/>
        </w:rPr>
        <w:t>multi</w:t>
      </w:r>
      <w:r w:rsidR="00EE0A94">
        <w:rPr>
          <w:szCs w:val="22"/>
          <w:lang w:val="en-CA"/>
        </w:rPr>
        <w:t>-loop decoding based SHVC. More specifically, H-ILP picture is incorporated into the current SHVC reference index based framework by using both ILP picture and H-ILP picture as the inter-layer reference pictures for EL prediction. In addition,</w:t>
      </w:r>
      <w:r w:rsidR="00F0414F">
        <w:rPr>
          <w:szCs w:val="22"/>
          <w:lang w:val="en-CA"/>
        </w:rPr>
        <w:t xml:space="preserve"> bilinear filter is applied to up-sample the residue of BL picture for the generation of H-ILP picture in the spatial scalability cases.</w:t>
      </w:r>
    </w:p>
    <w:p w:rsidR="00C83FDD" w:rsidRPr="00C83FDD" w:rsidRDefault="00F0414F" w:rsidP="009234A5">
      <w:pPr>
        <w:pStyle w:val="Heading1"/>
        <w:jc w:val="both"/>
        <w:rPr>
          <w:szCs w:val="22"/>
          <w:lang w:val="en-CA"/>
        </w:rPr>
      </w:pPr>
      <w:r>
        <w:rPr>
          <w:lang w:val="en-CA"/>
        </w:rPr>
        <w:t>Technical description</w:t>
      </w:r>
    </w:p>
    <w:p w:rsidR="0061775B" w:rsidRDefault="00E35FF0" w:rsidP="0061775B">
      <w:pPr>
        <w:pStyle w:val="Heading2"/>
        <w:tabs>
          <w:tab w:val="left" w:pos="360"/>
        </w:tabs>
        <w:rPr>
          <w:rFonts w:eastAsia="Malgun Gothic"/>
          <w:i w:val="0"/>
          <w:lang w:eastAsia="ko-KR"/>
        </w:rPr>
      </w:pPr>
      <w:r>
        <w:rPr>
          <w:rFonts w:eastAsia="Malgun Gothic"/>
          <w:i w:val="0"/>
          <w:lang w:eastAsia="ko-KR"/>
        </w:rPr>
        <w:t xml:space="preserve"> </w:t>
      </w:r>
      <w:r w:rsidR="0061775B">
        <w:rPr>
          <w:rFonts w:eastAsia="Malgun Gothic"/>
          <w:i w:val="0"/>
          <w:lang w:eastAsia="ko-KR"/>
        </w:rPr>
        <w:t>H-ILP picture generation</w:t>
      </w:r>
    </w:p>
    <w:p w:rsidR="0061775B" w:rsidRDefault="000B1294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For each block of H-ILP picture</w:t>
      </w:r>
      <w:r w:rsidR="00E35FF0">
        <w:rPr>
          <w:szCs w:val="22"/>
          <w:lang w:val="en-CA"/>
        </w:rPr>
        <w:t>,</w:t>
      </w:r>
      <w:r>
        <w:rPr>
          <w:szCs w:val="22"/>
          <w:lang w:val="en-CA"/>
        </w:rPr>
        <w:t xml:space="preserve"> its </w:t>
      </w:r>
      <w:r w:rsidR="00E35FF0">
        <w:rPr>
          <w:szCs w:val="22"/>
          <w:lang w:val="en-CA"/>
        </w:rPr>
        <w:t>sample values</w:t>
      </w:r>
      <w:r>
        <w:rPr>
          <w:szCs w:val="22"/>
          <w:lang w:val="en-CA"/>
        </w:rPr>
        <w:t xml:space="preserve"> </w:t>
      </w:r>
      <w:r w:rsidR="00E3306F">
        <w:rPr>
          <w:szCs w:val="22"/>
          <w:lang w:val="en-CA"/>
        </w:rPr>
        <w:t>are generated by adding the residue of the BL collocated block</w:t>
      </w:r>
      <w:r w:rsidR="00D05216">
        <w:rPr>
          <w:szCs w:val="22"/>
          <w:lang w:val="en-CA"/>
        </w:rPr>
        <w:t xml:space="preserve"> (up-sampled if BL resolution is different from EL resolution)</w:t>
      </w:r>
      <w:r w:rsidR="00E3306F">
        <w:rPr>
          <w:szCs w:val="22"/>
          <w:lang w:val="en-CA"/>
        </w:rPr>
        <w:t xml:space="preserve"> to the motion compensated component which is generated using the motion information of the collocated BL block and the texture information of EL temporal reference pictures.</w:t>
      </w:r>
      <w:r w:rsidR="00D05216">
        <w:rPr>
          <w:szCs w:val="22"/>
          <w:lang w:val="en-CA"/>
        </w:rPr>
        <w:t xml:space="preserve"> Figure 1 illustrates the </w:t>
      </w:r>
      <w:r w:rsidR="00E3306F">
        <w:rPr>
          <w:szCs w:val="22"/>
          <w:lang w:val="en-CA"/>
        </w:rPr>
        <w:t>H-ILP picture generation process</w:t>
      </w:r>
      <w:r w:rsidR="00D05216">
        <w:rPr>
          <w:szCs w:val="22"/>
          <w:lang w:val="en-CA"/>
        </w:rPr>
        <w:t xml:space="preserve"> </w:t>
      </w:r>
      <w:r w:rsidR="00764DC7">
        <w:rPr>
          <w:szCs w:val="22"/>
          <w:lang w:val="en-CA"/>
        </w:rPr>
        <w:t xml:space="preserve">where the collocated BL block is </w:t>
      </w:r>
      <w:proofErr w:type="spellStart"/>
      <w:r w:rsidR="00764DC7">
        <w:rPr>
          <w:szCs w:val="22"/>
          <w:lang w:val="en-CA"/>
        </w:rPr>
        <w:t>uni</w:t>
      </w:r>
      <w:proofErr w:type="spellEnd"/>
      <w:r w:rsidR="00764DC7">
        <w:rPr>
          <w:szCs w:val="22"/>
          <w:lang w:val="en-CA"/>
        </w:rPr>
        <w:t>-predicted.</w:t>
      </w:r>
    </w:p>
    <w:p w:rsidR="007A724D" w:rsidRDefault="000303E4" w:rsidP="009234A5">
      <w:pPr>
        <w:jc w:val="both"/>
      </w:pPr>
      <w:r>
        <w:object w:dxaOrig="8061" w:dyaOrig="59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3pt;height:299.8pt" o:ole="">
            <v:imagedata r:id="rId14" o:title=""/>
          </v:shape>
          <o:OLEObject Type="Embed" ProgID="Visio.Drawing.11" ShapeID="_x0000_i1025" DrawAspect="Content" ObjectID="_1435561327" r:id="rId15"/>
        </w:object>
      </w:r>
    </w:p>
    <w:p w:rsidR="007A724D" w:rsidRDefault="007A724D" w:rsidP="007A724D">
      <w:pPr>
        <w:jc w:val="center"/>
        <w:rPr>
          <w:szCs w:val="22"/>
          <w:lang w:val="en-CA"/>
        </w:rPr>
      </w:pPr>
      <w:proofErr w:type="gramStart"/>
      <w:r>
        <w:rPr>
          <w:szCs w:val="22"/>
          <w:lang w:val="en-CA"/>
        </w:rPr>
        <w:t>Figure 1.</w:t>
      </w:r>
      <w:proofErr w:type="gramEnd"/>
      <w:r>
        <w:rPr>
          <w:szCs w:val="22"/>
          <w:lang w:val="en-CA"/>
        </w:rPr>
        <w:t xml:space="preserve"> Example of generating H-ILP picture</w:t>
      </w:r>
    </w:p>
    <w:p w:rsidR="00F558F3" w:rsidRPr="00B611D8" w:rsidRDefault="007A724D" w:rsidP="000303E4">
      <w:pPr>
        <w:jc w:val="both"/>
      </w:pPr>
      <w:r w:rsidRPr="00B611D8">
        <w:t xml:space="preserve">Let </w:t>
      </w:r>
      <w:r w:rsidR="00330088" w:rsidRPr="007A724D">
        <w:fldChar w:fldCharType="begin"/>
      </w:r>
      <w:r w:rsidRPr="007A724D">
        <w:instrText xml:space="preserve"> QUOTE </w:instrTex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H-ILR</m:t>
            </m:r>
          </m:sup>
        </m:sSup>
        <m:r>
          <w:rPr>
            <w:rFonts w:ascii="Cambria Math" w:hAnsi="Cambria Math"/>
          </w:rPr>
          <m:t>(bx, by)</m:t>
        </m:r>
      </m:oMath>
      <w:r w:rsidRPr="007A724D">
        <w:instrText xml:space="preserve"> </w:instrText>
      </w:r>
      <w:r w:rsidR="00330088" w:rsidRPr="007A724D">
        <w:fldChar w:fldCharType="end"/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H-ILP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bx, by</m:t>
            </m:r>
          </m:e>
        </m:d>
      </m:oMath>
      <w:r w:rsidR="000303E4">
        <w:rPr>
          <w:sz w:val="20"/>
        </w:rPr>
        <w:t xml:space="preserve"> denote </w:t>
      </w:r>
      <w:r w:rsidR="000303E4">
        <w:rPr>
          <w:szCs w:val="22"/>
        </w:rPr>
        <w:t>the</w:t>
      </w:r>
      <w:r w:rsidR="000303E4" w:rsidRPr="00B611D8">
        <w:t xml:space="preserve"> block located at</w:t>
      </w:r>
      <w:r w:rsidR="000303E4">
        <w:t xml:space="preserve"> </w:t>
      </w:r>
      <m:oMath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bx, by</m:t>
            </m:r>
          </m:e>
        </m:d>
      </m:oMath>
      <w:r w:rsidR="000303E4" w:rsidRPr="00555814">
        <w:rPr>
          <w:szCs w:val="22"/>
        </w:rPr>
        <w:t xml:space="preserve"> in the</w:t>
      </w:r>
      <w:r w:rsidR="000303E4">
        <w:rPr>
          <w:szCs w:val="22"/>
        </w:rPr>
        <w:t xml:space="preserve"> H-ILP picture,</w:t>
      </w:r>
      <w:r w:rsidR="00EF4C50">
        <w:rPr>
          <w:sz w:val="20"/>
        </w:rPr>
        <w:t xml:space="preserve"> and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555814">
        <w:rPr>
          <w:sz w:val="18"/>
          <w:szCs w:val="18"/>
        </w:rPr>
        <w:t xml:space="preserve"> </w:t>
      </w:r>
      <w:r w:rsidR="00555814" w:rsidRPr="00555814">
        <w:rPr>
          <w:szCs w:val="22"/>
        </w:rPr>
        <w:t>denote</w:t>
      </w:r>
      <w:r w:rsidR="000303E4">
        <w:rPr>
          <w:szCs w:val="22"/>
        </w:rPr>
        <w:t xml:space="preserve"> the block at the corresponding collocated position </w:t>
      </w:r>
      <m:oMath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0303E4">
        <w:rPr>
          <w:sz w:val="20"/>
        </w:rPr>
        <w:t xml:space="preserve"> in the BL picture.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Resi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555814">
        <w:t xml:space="preserve"> </w:t>
      </w:r>
      <w:proofErr w:type="gramStart"/>
      <w:r>
        <w:t>denote</w:t>
      </w:r>
      <w:r w:rsidR="000303E4">
        <w:t>s</w:t>
      </w:r>
      <w:proofErr w:type="gramEnd"/>
      <w:r>
        <w:t xml:space="preserve"> the residue signal of</w:t>
      </w:r>
      <w:r w:rsidR="00EF4C50"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Pr="00B611D8">
        <w:t>.</w:t>
      </w:r>
      <w:r w:rsidR="00BE708D"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H-ILP</m:t>
            </m:r>
          </m:sup>
        </m:sSup>
        <m:r>
          <w:rPr>
            <w:rFonts w:ascii="Cambria Math" w:hAnsi="Cambria Math"/>
            <w:sz w:val="20"/>
          </w:rPr>
          <m:t>(bx, by)</m:t>
        </m:r>
      </m:oMath>
      <w:r w:rsidR="00BE708D" w:rsidRPr="00B611D8">
        <w:t xml:space="preserve"> </w:t>
      </w:r>
      <w:proofErr w:type="gramStart"/>
      <w:r w:rsidR="00BE708D" w:rsidRPr="00B611D8">
        <w:t>is</w:t>
      </w:r>
      <w:proofErr w:type="gramEnd"/>
      <w:r w:rsidR="00BE708D" w:rsidRPr="00B611D8">
        <w:t xml:space="preserve"> obtained by</w:t>
      </w:r>
      <w:r w:rsidR="00BE708D">
        <w:t xml:space="preserve"> adding</w:t>
      </w:r>
      <w:r w:rsidR="000303E4">
        <w:t xml:space="preserve"> the up-sampled</w:t>
      </w:r>
      <w:r w:rsidR="00BE708D"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Resi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</m:t>
            </m:r>
            <m:r>
              <w:rPr>
                <w:rFonts w:ascii="Cambria Math"/>
                <w:sz w:val="20"/>
              </w:rPr>
              <m:t xml:space="preserve">, </m:t>
            </m:r>
            <m:r>
              <w:rPr>
                <w:rFonts w:ascii="Cambria Math" w:hAnsi="Cambria Math"/>
                <w:sz w:val="20"/>
              </w:rPr>
              <m:t>by'</m:t>
            </m:r>
          </m:e>
        </m:d>
      </m:oMath>
      <w:r w:rsidR="00BE708D">
        <w:t xml:space="preserve"> to the</w:t>
      </w:r>
      <w:r w:rsidR="00BE708D" w:rsidRPr="00B611D8">
        <w:t xml:space="preserve"> </w:t>
      </w:r>
      <w:r w:rsidR="00BE708D">
        <w:t>motion compensa</w:t>
      </w:r>
      <w:r w:rsidR="00BE708D" w:rsidRPr="00B611D8">
        <w:t>ted prediction</w:t>
      </w:r>
      <w:r w:rsidR="00BE708D">
        <w:t xml:space="preserve"> component</w:t>
      </w:r>
      <w:r w:rsidR="00DC53F3">
        <w:t xml:space="preserve"> which is generated</w:t>
      </w:r>
      <w:r w:rsidR="00BE708D">
        <w:t xml:space="preserve"> </w:t>
      </w:r>
      <w:r w:rsidR="00BE708D" w:rsidRPr="00B611D8">
        <w:t>using the</w:t>
      </w:r>
      <w:r w:rsidR="00A77FC1">
        <w:t xml:space="preserve"> motion vector (MV)</w:t>
      </w:r>
      <w:r w:rsidR="00BE708D" w:rsidRPr="00B611D8">
        <w:t xml:space="preserve"> of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BE708D" w:rsidRPr="00B611D8">
        <w:t xml:space="preserve"> </w:t>
      </w:r>
      <w:r w:rsidR="000303E4">
        <w:t xml:space="preserve">(scaled if the resolutions of the BL picture and the EL picture are different) </w:t>
      </w:r>
      <w:r w:rsidR="00BE708D" w:rsidRPr="00B611D8">
        <w:t>and the EL temporal reference pictures</w:t>
      </w:r>
      <w:r w:rsidR="00BE708D">
        <w:t>.</w:t>
      </w:r>
      <w:r w:rsidR="00F558F3">
        <w:t xml:space="preserve"> More specifically, when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F558F3">
        <w:rPr>
          <w:sz w:val="20"/>
        </w:rPr>
        <w:t xml:space="preserve"> is uni-predicted</w:t>
      </w:r>
      <w:r w:rsidR="00F558F3" w:rsidRPr="00A36C3B">
        <w:t xml:space="preserve">,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H-ILP</m:t>
            </m:r>
          </m:sup>
        </m:sSup>
        <m:r>
          <w:rPr>
            <w:rFonts w:ascii="Cambria Math" w:hAnsi="Cambria Math"/>
            <w:sz w:val="20"/>
          </w:rPr>
          <m:t>(bx, by)</m:t>
        </m:r>
      </m:oMath>
      <w:r w:rsidR="00F558F3">
        <w:t xml:space="preserve"> </w:t>
      </w:r>
      <w:r w:rsidR="00F558F3" w:rsidRPr="00A36C3B">
        <w:t>is predicted using</w:t>
      </w:r>
      <w:r w:rsidR="003C7FB5">
        <w:t xml:space="preserve"> </w:t>
      </w:r>
      <w:r w:rsidR="00F558F3">
        <w:t xml:space="preserve">the equation (1): </w:t>
      </w:r>
    </w:p>
    <w:p w:rsidR="00C5690C" w:rsidRDefault="00330088" w:rsidP="00F558F3">
      <w:pPr>
        <w:jc w:val="right"/>
      </w:pP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H-ILP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</m:t>
            </m:r>
            <m:r>
              <w:rPr>
                <w:rFonts w:ascii="Cambria Math"/>
                <w:sz w:val="20"/>
              </w:rPr>
              <m:t xml:space="preserve">, </m:t>
            </m:r>
            <m:r>
              <w:rPr>
                <w:rFonts w:ascii="Cambria Math" w:hAnsi="Cambria Math"/>
                <w:sz w:val="20"/>
              </w:rPr>
              <m:t>by</m:t>
            </m:r>
          </m:e>
        </m:d>
        <m:r>
          <w:rPr>
            <w:rFonts w:ascii="Cambria Math"/>
            <w:sz w:val="20"/>
          </w:rPr>
          <m:t>=Clip (</m:t>
        </m:r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/>
                <w:sz w:val="20"/>
              </w:rPr>
              <m:t>Ref</m:t>
            </m:r>
          </m:e>
          <m:sup>
            <m:r>
              <w:rPr>
                <w:rFonts w:ascii="Cambria Math"/>
                <w:sz w:val="20"/>
              </w:rPr>
              <m:t>EL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/>
                <w:sz w:val="20"/>
              </w:rPr>
              <m:t>bx+mvx, by+mvy</m:t>
            </m:r>
          </m:e>
        </m:d>
        <m:r>
          <w:rPr>
            <w:rFonts w:ascii="Cambria Math" w:hAnsi="Cambria Math"/>
            <w:sz w:val="20"/>
          </w:rPr>
          <m:t>+UP</m:t>
        </m:r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</w:rPr>
                  <m:t>Resi</m:t>
                </m:r>
              </m:e>
              <m:sup>
                <m:r>
                  <w:rPr>
                    <w:rFonts w:ascii="Cambria Math" w:hAnsi="Cambria Math"/>
                    <w:sz w:val="20"/>
                  </w:rPr>
                  <m:t>BL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bx'</m:t>
                </m:r>
                <m:r>
                  <w:rPr>
                    <w:rFonts w:ascii="Cambria Math"/>
                    <w:sz w:val="20"/>
                  </w:rPr>
                  <m:t xml:space="preserve">, </m:t>
                </m:r>
                <m:r>
                  <w:rPr>
                    <w:rFonts w:ascii="Cambria Math" w:hAnsi="Cambria Math"/>
                    <w:sz w:val="20"/>
                  </w:rPr>
                  <m:t>by'</m:t>
                </m:r>
              </m:e>
            </m:d>
          </m:e>
        </m:d>
      </m:oMath>
      <w:r w:rsidR="00F558F3" w:rsidRPr="00F558F3">
        <w:rPr>
          <w:sz w:val="20"/>
        </w:rPr>
        <w:t>)</w:t>
      </w:r>
      <w:r w:rsidR="00F558F3">
        <w:tab/>
      </w:r>
      <w:r w:rsidR="00F558F3">
        <w:tab/>
        <w:t xml:space="preserve">         </w:t>
      </w:r>
      <w:r w:rsidR="00F558F3" w:rsidRPr="00B611D8">
        <w:t>(</w:t>
      </w:r>
      <w:r w:rsidR="003C7FB5">
        <w:t>1</w:t>
      </w:r>
      <w:r w:rsidR="00F558F3" w:rsidRPr="00B611D8">
        <w:t>)</w:t>
      </w:r>
    </w:p>
    <w:p w:rsidR="00F558F3" w:rsidRDefault="00A77FC1" w:rsidP="00F558F3">
      <w:pPr>
        <w:jc w:val="both"/>
      </w:pPr>
      <w:proofErr w:type="gramStart"/>
      <w:r>
        <w:t>w</w:t>
      </w:r>
      <w:r w:rsidR="00F558F3">
        <w:t>here</w:t>
      </w:r>
      <w:proofErr w:type="gramEnd"/>
      <w:r>
        <w:t xml:space="preserve"> </w:t>
      </w:r>
      <m:oMath>
        <m:r>
          <w:rPr>
            <w:rFonts w:ascii="Cambria Math" w:hAnsi="Cambria Math"/>
            <w:sz w:val="20"/>
          </w:rPr>
          <m:t>UP</m:t>
        </m:r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∙</m:t>
            </m:r>
          </m:e>
        </m:d>
      </m:oMath>
      <w:r w:rsidR="00F558F3">
        <w:t xml:space="preserve"> </w:t>
      </w:r>
      <w:r>
        <w:t xml:space="preserve">is up-sampling operation.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/>
                <w:sz w:val="20"/>
              </w:rPr>
              <m:t>Ref</m:t>
            </m:r>
          </m:e>
          <m:sup>
            <m:r>
              <w:rPr>
                <w:rFonts w:ascii="Cambria Math"/>
                <w:sz w:val="20"/>
              </w:rPr>
              <m:t>EL</m:t>
            </m:r>
          </m:sup>
        </m:sSup>
      </m:oMath>
      <w:r w:rsidR="00F558F3">
        <w:t xml:space="preserve"> </w:t>
      </w:r>
      <w:proofErr w:type="gramStart"/>
      <w:r w:rsidR="00F558F3">
        <w:t>is</w:t>
      </w:r>
      <w:proofErr w:type="gramEnd"/>
      <w:r w:rsidR="00F558F3">
        <w:t xml:space="preserve"> the EL temporal reference picture indicated by</w:t>
      </w:r>
      <w:r w:rsidR="00DC53F3">
        <w:t xml:space="preserve"> </w:t>
      </w:r>
      <m:oMath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mvx</m:t>
            </m:r>
            <m:r>
              <w:rPr>
                <w:rFonts w:ascii="Cambria Math"/>
                <w:sz w:val="20"/>
              </w:rPr>
              <m:t xml:space="preserve">, </m:t>
            </m:r>
            <m:r>
              <w:rPr>
                <w:rFonts w:ascii="Cambria Math" w:hAnsi="Cambria Math"/>
                <w:sz w:val="20"/>
              </w:rPr>
              <m:t>mvy</m:t>
            </m:r>
          </m:e>
        </m:d>
      </m:oMath>
      <w:r>
        <w:rPr>
          <w:sz w:val="20"/>
        </w:rPr>
        <w:t xml:space="preserve"> which is</w:t>
      </w:r>
      <w:r w:rsidR="0086552B">
        <w:rPr>
          <w:sz w:val="20"/>
        </w:rPr>
        <w:t xml:space="preserve"> the scaled </w:t>
      </w:r>
      <w:r>
        <w:rPr>
          <w:sz w:val="20"/>
        </w:rPr>
        <w:t>MV</w:t>
      </w:r>
      <w:r w:rsidR="00DC53F3">
        <w:rPr>
          <w:sz w:val="20"/>
        </w:rPr>
        <w:t xml:space="preserve"> </w:t>
      </w:r>
      <w:r w:rsidR="00F558F3">
        <w:t xml:space="preserve">of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F558F3">
        <w:rPr>
          <w:sz w:val="20"/>
        </w:rPr>
        <w:t xml:space="preserve">. </w:t>
      </w:r>
      <w:r w:rsidR="00F558F3" w:rsidRPr="00A36C3B">
        <w:t>When</w:t>
      </w:r>
      <w:bookmarkStart w:id="0" w:name="OLE_LINK11"/>
      <w:bookmarkStart w:id="1" w:name="OLE_LINK12"/>
      <w:r w:rsidR="00F558F3"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F558F3">
        <w:rPr>
          <w:sz w:val="20"/>
        </w:rPr>
        <w:t xml:space="preserve"> is bi-predicted</w:t>
      </w:r>
      <w:r w:rsidR="00F558F3" w:rsidRPr="00A36C3B">
        <w:t>,</w:t>
      </w:r>
      <w:bookmarkEnd w:id="0"/>
      <w:bookmarkEnd w:id="1"/>
      <w:r w:rsidR="00F558F3" w:rsidRPr="00A36C3B"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H-ILP</m:t>
            </m:r>
          </m:sup>
        </m:sSup>
        <m:r>
          <w:rPr>
            <w:rFonts w:ascii="Cambria Math" w:hAnsi="Cambria Math"/>
            <w:sz w:val="20"/>
          </w:rPr>
          <m:t>(bx, by)</m:t>
        </m:r>
      </m:oMath>
      <w:r w:rsidR="00F558F3">
        <w:t xml:space="preserve"> </w:t>
      </w:r>
      <w:r w:rsidR="00F558F3" w:rsidRPr="00A36C3B">
        <w:t>is predicted</w:t>
      </w:r>
      <w:r w:rsidR="003C7FB5">
        <w:t xml:space="preserve"> </w:t>
      </w:r>
      <w:r w:rsidR="00F558F3">
        <w:t>according to the equation (</w:t>
      </w:r>
      <w:r w:rsidR="003C7FB5">
        <w:t>2</w:t>
      </w:r>
      <w:r w:rsidR="00F558F3">
        <w:t xml:space="preserve">): </w:t>
      </w:r>
    </w:p>
    <w:p w:rsidR="00F558F3" w:rsidRDefault="00330088" w:rsidP="003C7FB5">
      <w:pPr>
        <w:jc w:val="both"/>
      </w:pP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H-ILP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</m:t>
            </m:r>
            <m:r>
              <w:rPr>
                <w:rFonts w:ascii="Cambria Math"/>
                <w:sz w:val="20"/>
              </w:rPr>
              <m:t xml:space="preserve">, </m:t>
            </m:r>
            <m:r>
              <w:rPr>
                <w:rFonts w:ascii="Cambria Math" w:hAnsi="Cambria Math"/>
                <w:sz w:val="20"/>
              </w:rPr>
              <m:t>by</m:t>
            </m:r>
          </m:e>
        </m:d>
        <m:r>
          <w:rPr>
            <w:rFonts w:ascii="Cambria Math"/>
            <w:sz w:val="20"/>
          </w:rPr>
          <m:t>=Clip(</m:t>
        </m:r>
        <m:f>
          <m:fPr>
            <m:type m:val="lin"/>
            <m:ctrlPr>
              <w:rPr>
                <w:rFonts w:ascii="Cambria Math" w:hAnsi="Cambria Math"/>
                <w:i/>
                <w:sz w:val="20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SupPr>
                  <m:e>
                    <m:r>
                      <w:rPr>
                        <w:rFonts w:ascii="Cambria Math"/>
                        <w:sz w:val="20"/>
                      </w:rPr>
                      <m:t>Ref</m:t>
                    </m:r>
                  </m:e>
                  <m:sub>
                    <m:r>
                      <w:rPr>
                        <w:rFonts w:ascii="Cambria Math"/>
                        <w:sz w:val="20"/>
                      </w:rPr>
                      <m:t>0</m:t>
                    </m:r>
                  </m:sub>
                  <m:sup>
                    <m:r>
                      <w:rPr>
                        <w:rFonts w:ascii="Cambria Math"/>
                        <w:sz w:val="20"/>
                      </w:rPr>
                      <m:t>EL</m:t>
                    </m:r>
                  </m:sup>
                </m:sSubSup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/>
                        <w:sz w:val="20"/>
                      </w:rPr>
                      <m:t>bx+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0"/>
                          </w:rPr>
                          <m:t>mvx</m:t>
                        </m:r>
                      </m:e>
                      <m:sub>
                        <m:r>
                          <w:rPr>
                            <w:rFonts w:ascii="Cambria Math"/>
                            <w:sz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/>
                        <w:sz w:val="20"/>
                      </w:rPr>
                      <m:t>, by+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mvy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/>
                    <w:sz w:val="20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SupPr>
                  <m:e>
                    <m:r>
                      <w:rPr>
                        <w:rFonts w:ascii="Cambria Math"/>
                        <w:sz w:val="20"/>
                      </w:rPr>
                      <m:t>Ref</m:t>
                    </m:r>
                  </m:e>
                  <m:sub>
                    <m:r>
                      <w:rPr>
                        <w:rFonts w:ascii="Cambria Math"/>
                        <w:sz w:val="20"/>
                      </w:rPr>
                      <m:t>1</m:t>
                    </m:r>
                  </m:sub>
                  <m:sup>
                    <m:r>
                      <w:rPr>
                        <w:rFonts w:ascii="Cambria Math"/>
                        <w:sz w:val="20"/>
                      </w:rPr>
                      <m:t>EL</m:t>
                    </m:r>
                  </m:sup>
                </m:sSubSup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/>
                        <w:sz w:val="20"/>
                      </w:rPr>
                      <m:t>bx+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0"/>
                          </w:rPr>
                          <m:t>mvx</m:t>
                        </m:r>
                      </m:e>
                      <m:sub>
                        <m:r>
                          <w:rPr>
                            <w:rFonts w:ascii="Cambria Math"/>
                            <w:sz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/>
                        <w:sz w:val="20"/>
                      </w:rPr>
                      <m:t>, by+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mvy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</m:e>
                </m:d>
              </m:e>
            </m:d>
          </m:num>
          <m:den>
            <m:r>
              <w:rPr>
                <w:rFonts w:ascii="Cambria Math"/>
                <w:sz w:val="20"/>
              </w:rPr>
              <m:t xml:space="preserve">2+ </m:t>
            </m:r>
            <m:r>
              <w:rPr>
                <w:rFonts w:ascii="Cambria Math" w:hAnsi="Cambria Math"/>
                <w:sz w:val="20"/>
              </w:rPr>
              <m:t>UP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Resi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BL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</w:rPr>
                      <m:t>bx'</m:t>
                    </m:r>
                    <m:r>
                      <w:rPr>
                        <w:rFonts w:ascii="Cambria Math"/>
                        <w:sz w:val="20"/>
                      </w:rPr>
                      <m:t xml:space="preserve">, </m:t>
                    </m:r>
                    <m:r>
                      <w:rPr>
                        <w:rFonts w:ascii="Cambria Math" w:hAnsi="Cambria Math"/>
                        <w:sz w:val="20"/>
                      </w:rPr>
                      <m:t>by'</m:t>
                    </m:r>
                  </m:e>
                </m:d>
              </m:e>
            </m:d>
            <m:r>
              <w:rPr>
                <w:rFonts w:ascii="Cambria Math"/>
                <w:sz w:val="20"/>
              </w:rPr>
              <m:t xml:space="preserve"> </m:t>
            </m:r>
          </m:den>
        </m:f>
        <m:r>
          <w:rPr>
            <w:rFonts w:ascii="Cambria Math" w:hAnsi="Cambria Math"/>
            <w:sz w:val="20"/>
          </w:rPr>
          <m:t>)</m:t>
        </m:r>
      </m:oMath>
      <w:r w:rsidR="00F558F3">
        <w:tab/>
        <w:t xml:space="preserve">        (</w:t>
      </w:r>
      <w:r w:rsidR="003C7FB5">
        <w:t>2</w:t>
      </w:r>
      <w:r w:rsidR="00F558F3" w:rsidRPr="00B611D8">
        <w:t>)</w:t>
      </w:r>
    </w:p>
    <w:p w:rsidR="00DA12F8" w:rsidRDefault="00A223EC" w:rsidP="00A05EE3">
      <w:pPr>
        <w:jc w:val="both"/>
        <w:rPr>
          <w:sz w:val="20"/>
        </w:rPr>
      </w:pPr>
      <w:proofErr w:type="gramStart"/>
      <w:r>
        <w:t>where</w:t>
      </w:r>
      <w:proofErr w:type="gramEnd"/>
      <w: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/>
                <w:sz w:val="20"/>
              </w:rPr>
              <m:t>Ref</m:t>
            </m:r>
          </m:e>
          <m:sub>
            <m:r>
              <w:rPr>
                <w:rFonts w:ascii="Cambria Math"/>
                <w:sz w:val="20"/>
              </w:rPr>
              <m:t>0</m:t>
            </m:r>
          </m:sub>
          <m:sup>
            <m:r>
              <w:rPr>
                <w:rFonts w:ascii="Cambria Math"/>
                <w:sz w:val="20"/>
              </w:rPr>
              <m:t>EL</m:t>
            </m:r>
          </m:sup>
        </m:sSubSup>
      </m:oMath>
      <w:r>
        <w:rPr>
          <w:sz w:val="20"/>
        </w:rPr>
        <w:t xml:space="preserve"> and </w:t>
      </w: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/>
                <w:sz w:val="20"/>
              </w:rPr>
              <m:t>Ref</m:t>
            </m:r>
          </m:e>
          <m:sub>
            <m:r>
              <w:rPr>
                <w:rFonts w:ascii="Cambria Math"/>
                <w:sz w:val="20"/>
              </w:rPr>
              <m:t>1</m:t>
            </m:r>
          </m:sub>
          <m:sup>
            <m:r>
              <w:rPr>
                <w:rFonts w:ascii="Cambria Math"/>
                <w:sz w:val="20"/>
              </w:rPr>
              <m:t>EL</m:t>
            </m:r>
          </m:sup>
        </m:sSubSup>
      </m:oMath>
      <w:r>
        <w:t xml:space="preserve"> are the EL temporal reference picture in reference picture lists L0 and L1, as indicated by</w:t>
      </w:r>
      <w:r w:rsidR="00DC53F3"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/>
                <w:sz w:val="20"/>
              </w:rPr>
              <m:t>mvx</m:t>
            </m:r>
          </m:e>
          <m:sub>
            <m:r>
              <w:rPr>
                <w:rFonts w:ascii="Cambria Math"/>
                <w:sz w:val="20"/>
              </w:rPr>
              <m:t>0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/>
                <w:sz w:val="20"/>
              </w:rPr>
              <m:t>mvy</m:t>
            </m:r>
          </m:e>
          <m:sub>
            <m:r>
              <w:rPr>
                <w:rFonts w:ascii="Cambria Math"/>
                <w:sz w:val="20"/>
              </w:rPr>
              <m:t>0</m:t>
            </m:r>
          </m:sub>
        </m:sSub>
        <m:r>
          <w:rPr>
            <w:rFonts w:ascii="Cambria Math" w:hAnsi="Cambria Math"/>
            <w:sz w:val="20"/>
          </w:rPr>
          <m:t>)</m:t>
        </m:r>
      </m:oMath>
      <w:r w:rsidR="006B11C1">
        <w:rPr>
          <w:sz w:val="20"/>
        </w:rPr>
        <w:t xml:space="preserve"> and </w:t>
      </w:r>
      <w:r w:rsidR="006B11C1">
        <w:t>(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/>
                <w:sz w:val="20"/>
              </w:rPr>
              <m:t>mvx</m:t>
            </m:r>
          </m:e>
          <m:sub>
            <m:r>
              <w:rPr>
                <w:rFonts w:ascii="Cambria Math"/>
                <w:sz w:val="20"/>
              </w:rPr>
              <m:t>1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/>
                <w:sz w:val="20"/>
              </w:rPr>
              <m:t>mvy</m:t>
            </m:r>
          </m:e>
          <m:sub>
            <m:r>
              <w:rPr>
                <w:rFonts w:ascii="Cambria Math"/>
                <w:sz w:val="20"/>
              </w:rPr>
              <m:t>1</m:t>
            </m:r>
          </m:sub>
        </m:sSub>
        <m:r>
          <w:rPr>
            <w:rFonts w:ascii="Cambria Math" w:hAnsi="Cambria Math"/>
            <w:sz w:val="20"/>
          </w:rPr>
          <m:t>)</m:t>
        </m:r>
      </m:oMath>
      <w:r>
        <w:t xml:space="preserve"> </w:t>
      </w:r>
      <w:r w:rsidR="00A05EE3">
        <w:t xml:space="preserve">which are the scaled MVs </w:t>
      </w:r>
      <w:r>
        <w:t xml:space="preserve">of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bx, by</m:t>
            </m:r>
          </m:e>
        </m:d>
      </m:oMath>
      <w:r w:rsidR="00A05EE3">
        <w:rPr>
          <w:sz w:val="20"/>
        </w:rPr>
        <w:t xml:space="preserve"> in L0 and L1 respectively.</w:t>
      </w:r>
    </w:p>
    <w:p w:rsidR="00A015B0" w:rsidRDefault="00DA12F8" w:rsidP="00A05EE3">
      <w:pPr>
        <w:jc w:val="both"/>
        <w:rPr>
          <w:sz w:val="20"/>
        </w:rPr>
      </w:pPr>
      <w:r>
        <w:rPr>
          <w:sz w:val="20"/>
        </w:rPr>
        <w:t>To obtain the residue</w:t>
      </w:r>
      <w:r w:rsidR="008962C2">
        <w:rPr>
          <w:sz w:val="20"/>
        </w:rPr>
        <w:t xml:space="preserve"> signal of H-ILP block in Figure 1, bilinear filter is applied to calculate the residue value at fractional BL pixel positions.</w:t>
      </w:r>
      <w:r w:rsidR="000C22BB">
        <w:rPr>
          <w:sz w:val="20"/>
        </w:rPr>
        <w:t xml:space="preserve"> </w:t>
      </w:r>
      <w:r w:rsidR="0048383B">
        <w:rPr>
          <w:sz w:val="20"/>
        </w:rPr>
        <w:t xml:space="preserve"> </w:t>
      </w:r>
    </w:p>
    <w:p w:rsidR="001B620E" w:rsidRDefault="00E92C9C" w:rsidP="001B620E">
      <w:pPr>
        <w:pStyle w:val="Heading2"/>
        <w:tabs>
          <w:tab w:val="left" w:pos="360"/>
        </w:tabs>
        <w:rPr>
          <w:rFonts w:eastAsia="Malgun Gothic"/>
          <w:i w:val="0"/>
          <w:lang w:eastAsia="ko-KR"/>
        </w:rPr>
      </w:pPr>
      <w:r>
        <w:rPr>
          <w:rFonts w:eastAsia="Malgun Gothic"/>
          <w:i w:val="0"/>
          <w:lang w:eastAsia="ko-KR"/>
        </w:rPr>
        <w:t xml:space="preserve"> </w:t>
      </w:r>
      <w:r w:rsidR="00220560">
        <w:rPr>
          <w:rFonts w:eastAsia="Malgun Gothic"/>
          <w:i w:val="0"/>
          <w:lang w:eastAsia="ko-KR"/>
        </w:rPr>
        <w:t>EL reference picture list</w:t>
      </w:r>
      <w:r w:rsidR="00B7012A">
        <w:rPr>
          <w:rFonts w:eastAsia="Malgun Gothic"/>
          <w:i w:val="0"/>
          <w:lang w:eastAsia="ko-KR"/>
        </w:rPr>
        <w:t xml:space="preserve"> placement</w:t>
      </w:r>
    </w:p>
    <w:p w:rsidR="00B7012A" w:rsidRDefault="00330088" w:rsidP="00E851D7">
      <w:pPr>
        <w:jc w:val="both"/>
        <w:rPr>
          <w:szCs w:val="22"/>
          <w:lang w:val="en-CA"/>
        </w:rPr>
      </w:pPr>
      <w:fldSimple w:instr=" REF _Ref359184348 \r \h  \* MERGEFORMAT ">
        <w:r w:rsidR="00880862" w:rsidRPr="00E851D7">
          <w:rPr>
            <w:szCs w:val="22"/>
            <w:lang w:val="en-CA"/>
          </w:rPr>
          <w:t>Figure 2</w:t>
        </w:r>
      </w:fldSimple>
      <w:r w:rsidR="00880862" w:rsidRPr="00E851D7">
        <w:rPr>
          <w:szCs w:val="22"/>
          <w:lang w:val="en-CA"/>
        </w:rPr>
        <w:t xml:space="preserve"> shows</w:t>
      </w:r>
      <w:r w:rsidR="00880862">
        <w:rPr>
          <w:szCs w:val="22"/>
          <w:lang w:val="en-CA"/>
        </w:rPr>
        <w:t xml:space="preserve"> the reference picture list construction process with the consideration of H-ILP picture</w:t>
      </w:r>
      <w:r w:rsidR="00880862" w:rsidRPr="00E851D7">
        <w:rPr>
          <w:szCs w:val="22"/>
          <w:lang w:val="en-CA"/>
        </w:rPr>
        <w:t>.</w:t>
      </w:r>
      <w:r w:rsidR="00880862">
        <w:rPr>
          <w:szCs w:val="22"/>
          <w:lang w:val="en-CA"/>
        </w:rPr>
        <w:t xml:space="preserve"> More </w:t>
      </w:r>
      <w:r w:rsidR="0086552B">
        <w:rPr>
          <w:szCs w:val="22"/>
          <w:lang w:val="en-CA"/>
        </w:rPr>
        <w:t>specifically</w:t>
      </w:r>
      <w:r w:rsidR="00880862">
        <w:rPr>
          <w:szCs w:val="22"/>
          <w:lang w:val="en-CA"/>
        </w:rPr>
        <w:t xml:space="preserve">, for EL B-slice, </w:t>
      </w:r>
      <w:r w:rsidR="00B7012A">
        <w:rPr>
          <w:szCs w:val="22"/>
          <w:lang w:val="en-CA"/>
        </w:rPr>
        <w:t xml:space="preserve">ILP picture and </w:t>
      </w:r>
      <w:r w:rsidR="00880862">
        <w:rPr>
          <w:szCs w:val="22"/>
          <w:lang w:val="en-CA"/>
        </w:rPr>
        <w:t>H-ILP picture</w:t>
      </w:r>
      <w:r w:rsidR="00B7012A">
        <w:rPr>
          <w:szCs w:val="22"/>
          <w:lang w:val="en-CA"/>
        </w:rPr>
        <w:t xml:space="preserve"> are </w:t>
      </w:r>
      <w:r w:rsidR="00880862">
        <w:rPr>
          <w:szCs w:val="22"/>
          <w:lang w:val="en-CA"/>
        </w:rPr>
        <w:t>placed at the end of the reference picture list</w:t>
      </w:r>
      <w:r w:rsidR="00B7012A">
        <w:rPr>
          <w:szCs w:val="22"/>
          <w:lang w:val="en-CA"/>
        </w:rPr>
        <w:t>s L0 and</w:t>
      </w:r>
      <w:r w:rsidR="00880862">
        <w:rPr>
          <w:szCs w:val="22"/>
          <w:lang w:val="en-CA"/>
        </w:rPr>
        <w:t xml:space="preserve"> L1</w:t>
      </w:r>
      <w:r w:rsidR="00B7012A">
        <w:rPr>
          <w:szCs w:val="22"/>
          <w:lang w:val="en-CA"/>
        </w:rPr>
        <w:t xml:space="preserve"> respectively</w:t>
      </w:r>
      <w:r w:rsidR="00880862">
        <w:rPr>
          <w:szCs w:val="22"/>
          <w:lang w:val="en-CA"/>
        </w:rPr>
        <w:t>. For EL P-slice, H</w:t>
      </w:r>
      <w:r w:rsidR="00425259">
        <w:rPr>
          <w:szCs w:val="22"/>
          <w:lang w:val="en-CA"/>
        </w:rPr>
        <w:t>-</w:t>
      </w:r>
      <w:r w:rsidR="00880862">
        <w:rPr>
          <w:szCs w:val="22"/>
          <w:lang w:val="en-CA"/>
        </w:rPr>
        <w:t>ILP picture is placed after all EL temporal reference pictures and ILP picture.</w:t>
      </w:r>
    </w:p>
    <w:p w:rsidR="00B87830" w:rsidRDefault="00B87830" w:rsidP="00E851D7">
      <w:pPr>
        <w:jc w:val="both"/>
        <w:rPr>
          <w:szCs w:val="22"/>
          <w:lang w:val="en-CA"/>
        </w:rPr>
      </w:pPr>
    </w:p>
    <w:p w:rsidR="00B87830" w:rsidRDefault="00B87830" w:rsidP="00E851D7">
      <w:pPr>
        <w:jc w:val="both"/>
      </w:pPr>
      <w:r>
        <w:object w:dxaOrig="9470" w:dyaOrig="3780">
          <v:shape id="_x0000_i1026" type="#_x0000_t75" style="width:468pt;height:187pt" o:ole="">
            <v:imagedata r:id="rId16" o:title=""/>
          </v:shape>
          <o:OLEObject Type="Embed" ProgID="Visio.Drawing.11" ShapeID="_x0000_i1026" DrawAspect="Content" ObjectID="_1435561328" r:id="rId17"/>
        </w:object>
      </w:r>
    </w:p>
    <w:p w:rsidR="00B7012A" w:rsidRDefault="00B87830" w:rsidP="00B87830">
      <w:pPr>
        <w:jc w:val="center"/>
        <w:rPr>
          <w:szCs w:val="22"/>
          <w:lang w:val="en-CA"/>
        </w:rPr>
      </w:pPr>
      <w:proofErr w:type="gramStart"/>
      <w:r>
        <w:rPr>
          <w:szCs w:val="22"/>
          <w:lang w:val="en-CA"/>
        </w:rPr>
        <w:t xml:space="preserve">Figure </w:t>
      </w:r>
      <w:r w:rsidR="000056D9">
        <w:rPr>
          <w:szCs w:val="22"/>
          <w:lang w:val="en-CA"/>
        </w:rPr>
        <w:t>2</w:t>
      </w:r>
      <w:r>
        <w:rPr>
          <w:szCs w:val="22"/>
          <w:lang w:val="en-CA"/>
        </w:rPr>
        <w:t>.</w:t>
      </w:r>
      <w:proofErr w:type="gramEnd"/>
      <w:r>
        <w:rPr>
          <w:szCs w:val="22"/>
          <w:lang w:val="en-CA"/>
        </w:rPr>
        <w:t xml:space="preserve"> Illustration of EL reference picture list placement</w:t>
      </w:r>
    </w:p>
    <w:p w:rsidR="00024E7D" w:rsidRDefault="006F445E" w:rsidP="002367EE">
      <w:pPr>
        <w:jc w:val="both"/>
        <w:rPr>
          <w:lang w:eastAsia="ko-KR"/>
        </w:rPr>
      </w:pPr>
      <w:r>
        <w:rPr>
          <w:szCs w:val="22"/>
          <w:lang w:val="en-CA"/>
        </w:rPr>
        <w:t xml:space="preserve">In addition, for the BL pictures that are intra-coded, H-ILP will not be available given that there is no BL motion information. In this case, only ILP </w:t>
      </w:r>
      <w:r w:rsidR="0086552B">
        <w:rPr>
          <w:szCs w:val="22"/>
          <w:lang w:val="en-CA"/>
        </w:rPr>
        <w:t>picture is</w:t>
      </w:r>
      <w:r>
        <w:rPr>
          <w:szCs w:val="22"/>
          <w:lang w:val="en-CA"/>
        </w:rPr>
        <w:t xml:space="preserve"> used for the EL inter-layer prediction.</w:t>
      </w:r>
    </w:p>
    <w:p w:rsidR="00024E7D" w:rsidRDefault="000056D9" w:rsidP="000056D9">
      <w:pPr>
        <w:pStyle w:val="Heading1"/>
        <w:jc w:val="both"/>
        <w:rPr>
          <w:lang w:eastAsia="ko-KR"/>
        </w:rPr>
      </w:pPr>
      <w:r>
        <w:rPr>
          <w:lang w:eastAsia="ko-KR"/>
        </w:rPr>
        <w:t>Experimental results</w:t>
      </w:r>
    </w:p>
    <w:p w:rsidR="00FD25B0" w:rsidRDefault="0041065B" w:rsidP="000056D9">
      <w:pPr>
        <w:jc w:val="both"/>
        <w:rPr>
          <w:lang w:eastAsia="ko-KR"/>
        </w:rPr>
      </w:pPr>
      <w:r>
        <w:rPr>
          <w:lang w:eastAsia="ko-KR"/>
        </w:rPr>
        <w:t>The</w:t>
      </w:r>
      <w:r w:rsidR="000056D9">
        <w:rPr>
          <w:lang w:eastAsia="ko-KR"/>
        </w:rPr>
        <w:t xml:space="preserve"> H-ILP picture based </w:t>
      </w:r>
      <w:r w:rsidR="008F75F2">
        <w:rPr>
          <w:lang w:eastAsia="ko-KR"/>
        </w:rPr>
        <w:t>multi</w:t>
      </w:r>
      <w:r w:rsidR="000056D9">
        <w:rPr>
          <w:lang w:eastAsia="ko-KR"/>
        </w:rPr>
        <w:t>-loop scheme as discussed in Section 2</w:t>
      </w:r>
      <w:r>
        <w:rPr>
          <w:lang w:eastAsia="ko-KR"/>
        </w:rPr>
        <w:t xml:space="preserve"> is implemented based on the current </w:t>
      </w:r>
      <w:r w:rsidR="000476A3">
        <w:rPr>
          <w:lang w:eastAsia="ko-KR"/>
        </w:rPr>
        <w:t>SHM-</w:t>
      </w:r>
      <w:r>
        <w:rPr>
          <w:lang w:eastAsia="ko-KR"/>
        </w:rPr>
        <w:t>2.0</w:t>
      </w:r>
      <w:r w:rsidR="000056D9">
        <w:rPr>
          <w:lang w:eastAsia="ko-KR"/>
        </w:rPr>
        <w:t xml:space="preserve"> [2]</w:t>
      </w:r>
      <w:r>
        <w:rPr>
          <w:lang w:eastAsia="ko-KR"/>
        </w:rPr>
        <w:t xml:space="preserve"> and tested under the common test conditions specified </w:t>
      </w:r>
      <w:r w:rsidR="005F1E7E">
        <w:rPr>
          <w:lang w:eastAsia="ko-KR"/>
        </w:rPr>
        <w:t>in [</w:t>
      </w:r>
      <w:r w:rsidR="000056D9">
        <w:rPr>
          <w:lang w:eastAsia="ko-KR"/>
        </w:rPr>
        <w:t>3</w:t>
      </w:r>
      <w:r w:rsidR="005F1E7E">
        <w:rPr>
          <w:lang w:eastAsia="ko-KR"/>
        </w:rPr>
        <w:t>].</w:t>
      </w:r>
      <w:r w:rsidR="00B3277B">
        <w:rPr>
          <w:lang w:eastAsia="ko-KR"/>
        </w:rPr>
        <w:t xml:space="preserve"> </w:t>
      </w:r>
      <w:r w:rsidR="00024E7D">
        <w:rPr>
          <w:lang w:eastAsia="ko-KR"/>
        </w:rPr>
        <w:t>The results of reference index based SHM</w:t>
      </w:r>
      <w:r w:rsidR="000476A3">
        <w:rPr>
          <w:lang w:eastAsia="ko-KR"/>
        </w:rPr>
        <w:t>-</w:t>
      </w:r>
      <w:r w:rsidR="00024E7D">
        <w:rPr>
          <w:lang w:eastAsia="ko-KR"/>
        </w:rPr>
        <w:t>2.0</w:t>
      </w:r>
      <w:r w:rsidR="000056D9">
        <w:rPr>
          <w:lang w:eastAsia="ko-KR"/>
        </w:rPr>
        <w:t xml:space="preserve"> </w:t>
      </w:r>
      <w:r w:rsidR="00024E7D">
        <w:rPr>
          <w:lang w:eastAsia="ko-KR"/>
        </w:rPr>
        <w:t>are used as</w:t>
      </w:r>
      <w:r w:rsidR="000056D9">
        <w:rPr>
          <w:lang w:eastAsia="ko-KR"/>
        </w:rPr>
        <w:t xml:space="preserve"> </w:t>
      </w:r>
      <w:r w:rsidR="00B3277B">
        <w:rPr>
          <w:lang w:eastAsia="ko-KR"/>
        </w:rPr>
        <w:t>anchor</w:t>
      </w:r>
      <w:r w:rsidR="00024E7D">
        <w:rPr>
          <w:lang w:eastAsia="ko-KR"/>
        </w:rPr>
        <w:t xml:space="preserve"> for BD-rate calculation.</w:t>
      </w:r>
      <w:r w:rsidR="00615FBD">
        <w:rPr>
          <w:lang w:eastAsia="ko-KR"/>
        </w:rPr>
        <w:t xml:space="preserve"> </w:t>
      </w:r>
      <w:r w:rsidR="00F641B6">
        <w:rPr>
          <w:lang w:eastAsia="ko-KR"/>
        </w:rPr>
        <w:t xml:space="preserve">For </w:t>
      </w:r>
      <w:r w:rsidR="00615FBD">
        <w:rPr>
          <w:lang w:eastAsia="ko-KR"/>
        </w:rPr>
        <w:t>the</w:t>
      </w:r>
      <w:r w:rsidR="000056D9">
        <w:rPr>
          <w:lang w:eastAsia="ko-KR"/>
        </w:rPr>
        <w:t xml:space="preserve"> </w:t>
      </w:r>
      <w:r w:rsidR="00C00C4D">
        <w:rPr>
          <w:lang w:eastAsia="ko-KR"/>
        </w:rPr>
        <w:t>results</w:t>
      </w:r>
      <w:r w:rsidR="00615FBD">
        <w:rPr>
          <w:lang w:eastAsia="ko-KR"/>
        </w:rPr>
        <w:t xml:space="preserve"> presented in this section, uncompressed BL motion information is used to generate H-ILP pictures.</w:t>
      </w:r>
      <w:r w:rsidR="000056D9">
        <w:rPr>
          <w:lang w:eastAsia="ko-KR"/>
        </w:rPr>
        <w:t xml:space="preserve"> Both encoding time and decoding time are measured from a heterogeneous cluster system</w:t>
      </w:r>
      <w:r w:rsidR="00FD25B0">
        <w:rPr>
          <w:lang w:eastAsia="ko-KR"/>
        </w:rPr>
        <w:t>.</w:t>
      </w:r>
    </w:p>
    <w:p w:rsidR="00FD25B0" w:rsidRDefault="001F414A" w:rsidP="001F414A">
      <w:pPr>
        <w:spacing w:after="120"/>
        <w:jc w:val="center"/>
        <w:rPr>
          <w:lang w:eastAsia="ko-KR"/>
        </w:rPr>
      </w:pPr>
      <w:proofErr w:type="gramStart"/>
      <w:r>
        <w:rPr>
          <w:lang w:eastAsia="ko-KR"/>
        </w:rPr>
        <w:t>Table 1.</w:t>
      </w:r>
      <w:proofErr w:type="gramEnd"/>
      <w:r>
        <w:rPr>
          <w:lang w:eastAsia="ko-KR"/>
        </w:rPr>
        <w:t xml:space="preserve"> Average BD-rate results compared to SHM</w:t>
      </w:r>
      <w:r w:rsidR="000476A3">
        <w:rPr>
          <w:lang w:eastAsia="ko-KR"/>
        </w:rPr>
        <w:t>-</w:t>
      </w:r>
      <w:r>
        <w:rPr>
          <w:lang w:eastAsia="ko-KR"/>
        </w:rPr>
        <w:t>2.0 reference index based anchor</w:t>
      </w:r>
    </w:p>
    <w:tbl>
      <w:tblPr>
        <w:tblW w:w="9306" w:type="dxa"/>
        <w:jc w:val="center"/>
        <w:tblInd w:w="-753" w:type="dxa"/>
        <w:tblLook w:val="04A0"/>
      </w:tblPr>
      <w:tblGrid>
        <w:gridCol w:w="2475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</w:tblGrid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 HEVC 2x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 HEVC 1.5x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 HEVC SNR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-2.1%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-1.9%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-5.5%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-6.0%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-4.7%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-5.8%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-6.3%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-1.9%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-4.7%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-2.2%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-5.2%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-5.8%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-2.0%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-5.2%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-6.2%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16.9%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27.5%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25.7%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13.6%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22.3%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21.7%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12.1%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25.0%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25.8%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(Ref </w:t>
            </w:r>
            <w:proofErr w:type="spellStart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19.2%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33.3%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32.0%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16.2%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28.8%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29.1%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14.4%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32.1%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34.1%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EL only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-3.4%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-5.8%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-6.2%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-5.7%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-8.7%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-9.4%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-3.5%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-7.0%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-8.0%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114.3%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119.2%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122.6%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103.4%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121.1%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125.8%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 xml:space="preserve">Enc </w:t>
            </w:r>
            <w:proofErr w:type="spellStart"/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[%]</w:t>
            </w:r>
          </w:p>
        </w:tc>
        <w:tc>
          <w:tcPr>
            <w:tcW w:w="22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</w:tr>
    </w:tbl>
    <w:p w:rsidR="000056D9" w:rsidRDefault="000056D9" w:rsidP="000056D9">
      <w:pPr>
        <w:jc w:val="both"/>
        <w:rPr>
          <w:lang w:eastAsia="ko-KR"/>
        </w:rPr>
      </w:pPr>
    </w:p>
    <w:tbl>
      <w:tblPr>
        <w:tblW w:w="9306" w:type="dxa"/>
        <w:jc w:val="center"/>
        <w:tblInd w:w="-753" w:type="dxa"/>
        <w:tblLook w:val="04A0"/>
      </w:tblPr>
      <w:tblGrid>
        <w:gridCol w:w="2475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</w:tblGrid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LD-B HEVC 2x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LD-B HEVC 1.5x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LD-B HEVC SNR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-2.2%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-5.1%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-5.5%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-4.6%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-6.0%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-6.0%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-2.1%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-4.4%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-4.7%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-5.6%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-6.0%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-2.2%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-5.1%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-5.8%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25.8%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32.8%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33.1%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21.3%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25.6%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27.7%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21.5%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27.8%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31.2%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(Ref </w:t>
            </w:r>
            <w:proofErr w:type="spellStart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28.5%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39.0%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39.7%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24.8%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33.0%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35.9%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24.3%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34.7%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39.5%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EL only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-3.6%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-5.9%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-6.1%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-6.4%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-9.1%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-9.6%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-3.7%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-6.7%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-7.5%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107.2%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108.3%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106.4%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98.1%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108.8%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103.9%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 xml:space="preserve">Enc </w:t>
            </w:r>
            <w:proofErr w:type="spellStart"/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</w:tr>
    </w:tbl>
    <w:p w:rsidR="00FD25B0" w:rsidRDefault="00FD25B0" w:rsidP="000056D9">
      <w:pPr>
        <w:jc w:val="both"/>
        <w:rPr>
          <w:lang w:eastAsia="ko-KR"/>
        </w:rPr>
      </w:pPr>
    </w:p>
    <w:tbl>
      <w:tblPr>
        <w:tblW w:w="9306" w:type="dxa"/>
        <w:jc w:val="center"/>
        <w:tblInd w:w="-753" w:type="dxa"/>
        <w:tblLook w:val="04A0"/>
      </w:tblPr>
      <w:tblGrid>
        <w:gridCol w:w="2475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</w:tblGrid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LD-P HEVC 2x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LD-P HEVC 1.5x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LD-P HEVC SNR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-1.5%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-1.7%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-4.1%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-4.2%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-3.1%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-3.8%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-3.0%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-3.5%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-1.4%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-3.1%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-3.5%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-3.8%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-1.5%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-3.7%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24.8%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34.1%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34.8%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20.6%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28.2%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30.5%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21.5%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30.1%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34.2%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(Ref </w:t>
            </w:r>
            <w:proofErr w:type="spellStart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26.6%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38.0%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39.1%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22.8%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32.8%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35.6%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23.4%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34.6%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39.4%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EL only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-2.5%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-3.8%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-4.2%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-4.3%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-6.0%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-6.3%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-2.6%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-4.5%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-4.9%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106.7%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107.9%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109.2%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94.0%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100.8%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104.9%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 xml:space="preserve">Enc </w:t>
            </w:r>
            <w:proofErr w:type="spellStart"/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[%]</w:t>
            </w:r>
          </w:p>
        </w:tc>
        <w:tc>
          <w:tcPr>
            <w:tcW w:w="22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</w:tr>
    </w:tbl>
    <w:p w:rsidR="002A3BCE" w:rsidRPr="002A3BCE" w:rsidRDefault="003A4FE9" w:rsidP="002A3BCE">
      <w:pPr>
        <w:jc w:val="both"/>
        <w:rPr>
          <w:lang w:eastAsia="ko-KR"/>
        </w:rPr>
      </w:pPr>
      <w:r>
        <w:rPr>
          <w:lang w:eastAsia="ko-KR"/>
        </w:rPr>
        <w:t xml:space="preserve">As shown in Table 1, compared to </w:t>
      </w:r>
      <w:r w:rsidR="000476A3">
        <w:rPr>
          <w:lang w:eastAsia="ko-KR"/>
        </w:rPr>
        <w:t>SHM-</w:t>
      </w:r>
      <w:r>
        <w:rPr>
          <w:lang w:eastAsia="ko-KR"/>
        </w:rPr>
        <w:t>2.0 anchor, the H-ILP based scheme can reportedly provide average {Y, U, V} BD-rate savings of {2.1%, 4.9%, 5.0%}, {2.4%, 5.0%, 5.5%} and {1.6%, 3.2%, 3.5%} for RA, LDB and LDP configurations, respectively, The complete BD-rate results can be found in the spreadsheet in the package.</w:t>
      </w:r>
    </w:p>
    <w:p w:rsidR="00C1338C" w:rsidRDefault="00C1338C" w:rsidP="00C1338C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524431" w:rsidRPr="005B217D" w:rsidRDefault="00D20229" w:rsidP="00A27339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contribution investigates the performance of using H-ILP for </w:t>
      </w:r>
      <w:r w:rsidR="008F75F2">
        <w:rPr>
          <w:szCs w:val="22"/>
          <w:lang w:val="en-CA"/>
        </w:rPr>
        <w:t>multi</w:t>
      </w:r>
      <w:r>
        <w:rPr>
          <w:szCs w:val="22"/>
          <w:lang w:val="en-CA"/>
        </w:rPr>
        <w:t xml:space="preserve">-loop decoding which uses both ILP picture and H-ILP picture as inter-layer reference pictures of EL prediction. </w:t>
      </w:r>
      <w:r>
        <w:rPr>
          <w:rFonts w:cs="Arial"/>
        </w:rPr>
        <w:t xml:space="preserve">The investigation results </w:t>
      </w:r>
      <w:r w:rsidR="00653040">
        <w:rPr>
          <w:rFonts w:cs="Arial"/>
        </w:rPr>
        <w:t>show</w:t>
      </w:r>
      <w:r>
        <w:rPr>
          <w:rFonts w:cs="Arial"/>
        </w:rPr>
        <w:t xml:space="preserve"> that H-ILP picture can provide additional BD-rate savings of </w:t>
      </w:r>
      <w:r w:rsidR="0058205C">
        <w:rPr>
          <w:rFonts w:cs="Arial"/>
        </w:rPr>
        <w:t>2.1%, 2.4% and 1.6%</w:t>
      </w:r>
      <w:r w:rsidR="00B911CD">
        <w:rPr>
          <w:rFonts w:cs="Arial"/>
        </w:rPr>
        <w:t xml:space="preserve"> BD-rate savings on average for</w:t>
      </w:r>
      <w:r w:rsidR="00430422">
        <w:rPr>
          <w:rFonts w:cs="Arial"/>
        </w:rPr>
        <w:t xml:space="preserve"> RA, LDB and LDP respectively</w:t>
      </w:r>
      <w:r>
        <w:rPr>
          <w:rFonts w:cs="Arial"/>
        </w:rPr>
        <w:t xml:space="preserve">, compared to the </w:t>
      </w:r>
      <w:r w:rsidR="000476A3">
        <w:rPr>
          <w:rFonts w:cs="Arial"/>
        </w:rPr>
        <w:t>SHM-</w:t>
      </w:r>
      <w:r>
        <w:rPr>
          <w:rFonts w:cs="Arial"/>
        </w:rPr>
        <w:t>2.0 anchor.</w:t>
      </w:r>
    </w:p>
    <w:p w:rsidR="00BC7178" w:rsidRPr="00301401" w:rsidRDefault="00BC7178" w:rsidP="00BC7178">
      <w:pPr>
        <w:pStyle w:val="Heading1"/>
        <w:jc w:val="both"/>
        <w:rPr>
          <w:ins w:id="2" w:author="xiuxx" w:date="2013-07-17T10:15:00Z"/>
          <w:lang w:val="en-CA"/>
        </w:rPr>
      </w:pPr>
      <w:bookmarkStart w:id="3" w:name="_Toc258950902"/>
      <w:bookmarkStart w:id="4" w:name="_Toc336854407"/>
      <w:ins w:id="5" w:author="xiuxx" w:date="2013-07-17T10:15:00Z">
        <w:r w:rsidRPr="00301401">
          <w:rPr>
            <w:lang w:val="en-CA"/>
          </w:rPr>
          <w:t>Patent rights declaration(s)</w:t>
        </w:r>
      </w:ins>
    </w:p>
    <w:p w:rsidR="00BC7178" w:rsidRPr="00BC7178" w:rsidRDefault="00BC7178" w:rsidP="00BC7178">
      <w:pPr>
        <w:jc w:val="both"/>
        <w:rPr>
          <w:ins w:id="6" w:author="xiuxx" w:date="2013-07-17T10:15:00Z"/>
          <w:b/>
          <w:szCs w:val="22"/>
          <w:lang w:val="en-CA"/>
        </w:rPr>
      </w:pPr>
      <w:proofErr w:type="spellStart"/>
      <w:ins w:id="7" w:author="xiuxx" w:date="2013-07-17T10:15:00Z">
        <w:r>
          <w:rPr>
            <w:b/>
            <w:szCs w:val="22"/>
            <w:lang w:val="en-CA"/>
          </w:rPr>
          <w:t>InterDigital</w:t>
        </w:r>
        <w:proofErr w:type="spellEnd"/>
        <w:r>
          <w:rPr>
            <w:b/>
            <w:szCs w:val="22"/>
            <w:lang w:val="en-CA"/>
          </w:rPr>
          <w:t xml:space="preserve"> Communications Inc.</w:t>
        </w:r>
        <w:r w:rsidRPr="005B217D">
          <w:rPr>
            <w:b/>
            <w:szCs w:val="22"/>
            <w:lang w:val="en-CA"/>
          </w:rPr>
  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  </w:r>
      </w:ins>
    </w:p>
    <w:p w:rsidR="00654D22" w:rsidRDefault="00654D22" w:rsidP="00654D22">
      <w:pPr>
        <w:pStyle w:val="Heading1"/>
        <w:numPr>
          <w:ilvl w:val="0"/>
          <w:numId w:val="0"/>
        </w:numPr>
        <w:jc w:val="both"/>
        <w:rPr>
          <w:b w:val="0"/>
          <w:szCs w:val="22"/>
          <w:lang w:val="en-CA"/>
        </w:rPr>
      </w:pPr>
      <w:r w:rsidRPr="00855F5E">
        <w:rPr>
          <w:rFonts w:hint="eastAsia"/>
        </w:rPr>
        <w:t>References</w:t>
      </w:r>
      <w:bookmarkEnd w:id="3"/>
      <w:bookmarkEnd w:id="4"/>
    </w:p>
    <w:p w:rsidR="00DA1EE4" w:rsidRDefault="00DA1EE4" w:rsidP="00654D22">
      <w:pPr>
        <w:numPr>
          <w:ilvl w:val="0"/>
          <w:numId w:val="12"/>
        </w:numPr>
        <w:ind w:left="360"/>
        <w:jc w:val="both"/>
        <w:rPr>
          <w:szCs w:val="22"/>
          <w:lang w:val="en-CA"/>
        </w:rPr>
      </w:pPr>
      <w:bookmarkStart w:id="8" w:name="_Ref361651199"/>
      <w:bookmarkStart w:id="9" w:name="_Ref345192800"/>
      <w:r>
        <w:rPr>
          <w:szCs w:val="22"/>
          <w:lang w:val="en-CA"/>
        </w:rPr>
        <w:t>X. Xiu, Y. Ye, Y. W. He and Y. He, “</w:t>
      </w:r>
      <w:r w:rsidRPr="00DA1EE4">
        <w:rPr>
          <w:szCs w:val="22"/>
          <w:lang w:val="en-CA"/>
        </w:rPr>
        <w:t>Single-loop decoding of SNR scalability for reference index based SHVC</w:t>
      </w:r>
      <w:r>
        <w:rPr>
          <w:szCs w:val="22"/>
          <w:lang w:val="en-CA"/>
        </w:rPr>
        <w:t>”, Vienna, Austria, July, 2013.</w:t>
      </w:r>
      <w:bookmarkEnd w:id="8"/>
    </w:p>
    <w:p w:rsidR="00452127" w:rsidRDefault="00654D22" w:rsidP="00654D22">
      <w:pPr>
        <w:numPr>
          <w:ilvl w:val="0"/>
          <w:numId w:val="12"/>
        </w:numPr>
        <w:ind w:left="360"/>
        <w:jc w:val="both"/>
        <w:rPr>
          <w:szCs w:val="22"/>
          <w:lang w:val="en-CA"/>
        </w:rPr>
      </w:pPr>
      <w:r>
        <w:rPr>
          <w:szCs w:val="22"/>
          <w:lang w:val="en-CA"/>
        </w:rPr>
        <w:t>J. Chen</w:t>
      </w:r>
      <w:r w:rsidRPr="00026FBC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J. Boyce</w:t>
      </w:r>
      <w:r w:rsidRPr="00026FBC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Y. Ye</w:t>
      </w:r>
      <w:r w:rsidRPr="00026FBC">
        <w:rPr>
          <w:szCs w:val="22"/>
          <w:lang w:val="en-CA"/>
        </w:rPr>
        <w:t xml:space="preserve"> and </w:t>
      </w:r>
      <w:r>
        <w:rPr>
          <w:szCs w:val="22"/>
          <w:lang w:val="en-CA"/>
        </w:rPr>
        <w:t xml:space="preserve">M. M. </w:t>
      </w:r>
      <w:proofErr w:type="spellStart"/>
      <w:r>
        <w:rPr>
          <w:szCs w:val="22"/>
          <w:lang w:val="en-CA"/>
        </w:rPr>
        <w:t>Hannuksela</w:t>
      </w:r>
      <w:proofErr w:type="spellEnd"/>
      <w:r w:rsidRPr="00026FBC">
        <w:rPr>
          <w:szCs w:val="22"/>
          <w:lang w:val="en-CA"/>
        </w:rPr>
        <w:t>, “</w:t>
      </w:r>
      <w:r>
        <w:rPr>
          <w:szCs w:val="22"/>
          <w:lang w:val="en-CA"/>
        </w:rPr>
        <w:t>SHVC Working Draft 2</w:t>
      </w:r>
      <w:r w:rsidRPr="00026FBC">
        <w:rPr>
          <w:szCs w:val="22"/>
          <w:lang w:val="en-CA"/>
        </w:rPr>
        <w:t>”, JCTVC document</w:t>
      </w:r>
      <w:r>
        <w:rPr>
          <w:szCs w:val="22"/>
          <w:lang w:val="en-CA"/>
        </w:rPr>
        <w:t xml:space="preserve"> JCTVC-M1008</w:t>
      </w:r>
      <w:r w:rsidRPr="00026FBC">
        <w:rPr>
          <w:szCs w:val="22"/>
          <w:lang w:val="en-CA"/>
        </w:rPr>
        <w:t xml:space="preserve">, </w:t>
      </w:r>
      <w:proofErr w:type="spellStart"/>
      <w:r>
        <w:rPr>
          <w:szCs w:val="22"/>
          <w:lang w:val="en-CA"/>
        </w:rPr>
        <w:t>Incheon</w:t>
      </w:r>
      <w:proofErr w:type="spellEnd"/>
      <w:r w:rsidRPr="00026FBC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Korea</w:t>
      </w:r>
      <w:r w:rsidRPr="00026FBC">
        <w:rPr>
          <w:szCs w:val="22"/>
          <w:lang w:val="en-CA"/>
        </w:rPr>
        <w:t xml:space="preserve">, </w:t>
      </w:r>
      <w:proofErr w:type="gramStart"/>
      <w:r>
        <w:rPr>
          <w:szCs w:val="22"/>
          <w:lang w:val="en-CA"/>
        </w:rPr>
        <w:t>April</w:t>
      </w:r>
      <w:proofErr w:type="gramEnd"/>
      <w:r w:rsidR="00452127">
        <w:rPr>
          <w:szCs w:val="22"/>
          <w:lang w:val="en-CA"/>
        </w:rPr>
        <w:t>,</w:t>
      </w:r>
      <w:r w:rsidRPr="00026FBC">
        <w:rPr>
          <w:szCs w:val="22"/>
          <w:lang w:val="en-CA"/>
        </w:rPr>
        <w:t xml:space="preserve"> 2013</w:t>
      </w:r>
      <w:bookmarkEnd w:id="9"/>
      <w:r>
        <w:rPr>
          <w:szCs w:val="22"/>
          <w:lang w:val="en-CA"/>
        </w:rPr>
        <w:t>.</w:t>
      </w:r>
    </w:p>
    <w:p w:rsidR="00D92C95" w:rsidRPr="005C0A74" w:rsidRDefault="000056D9" w:rsidP="00D20229">
      <w:pPr>
        <w:numPr>
          <w:ilvl w:val="0"/>
          <w:numId w:val="12"/>
        </w:numPr>
        <w:ind w:left="360"/>
        <w:jc w:val="both"/>
        <w:rPr>
          <w:szCs w:val="22"/>
          <w:lang w:val="en-CA"/>
        </w:rPr>
      </w:pPr>
      <w:r w:rsidRPr="0041065B">
        <w:rPr>
          <w:szCs w:val="22"/>
          <w:lang w:val="en-CA"/>
        </w:rPr>
        <w:t xml:space="preserve">X. Li, J. Boyce, P. </w:t>
      </w:r>
      <w:proofErr w:type="spellStart"/>
      <w:r w:rsidRPr="0041065B">
        <w:rPr>
          <w:szCs w:val="22"/>
          <w:lang w:val="en-CA"/>
        </w:rPr>
        <w:t>Onno</w:t>
      </w:r>
      <w:proofErr w:type="spellEnd"/>
      <w:r w:rsidRPr="0041065B">
        <w:rPr>
          <w:szCs w:val="22"/>
          <w:lang w:val="en-CA"/>
        </w:rPr>
        <w:t xml:space="preserve"> and Y. Ye, “Common Test Conditions and Software Reference Configurations for the Scalable Test Model”, JCTVC document JCTVC-M1009, </w:t>
      </w:r>
      <w:proofErr w:type="spellStart"/>
      <w:r w:rsidRPr="0041065B">
        <w:rPr>
          <w:szCs w:val="22"/>
          <w:lang w:val="en-CA"/>
        </w:rPr>
        <w:t>Incheon</w:t>
      </w:r>
      <w:proofErr w:type="spellEnd"/>
      <w:r w:rsidRPr="0041065B">
        <w:rPr>
          <w:szCs w:val="22"/>
          <w:lang w:val="en-CA"/>
        </w:rPr>
        <w:t>, Korea, April, 2013.</w:t>
      </w:r>
      <w:r w:rsidR="00D20229" w:rsidRPr="005C0A74">
        <w:rPr>
          <w:szCs w:val="22"/>
          <w:lang w:val="en-CA"/>
        </w:rPr>
        <w:t xml:space="preserve"> </w:t>
      </w:r>
    </w:p>
    <w:sectPr w:rsidR="00D92C95" w:rsidRPr="005C0A74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CC0" w:rsidRDefault="007D4CC0">
      <w:r>
        <w:separator/>
      </w:r>
    </w:p>
  </w:endnote>
  <w:endnote w:type="continuationSeparator" w:id="0">
    <w:p w:rsidR="007D4CC0" w:rsidRDefault="007D4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05C" w:rsidRDefault="0058205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3008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30088">
      <w:rPr>
        <w:rStyle w:val="PageNumber"/>
      </w:rPr>
      <w:fldChar w:fldCharType="separate"/>
    </w:r>
    <w:r w:rsidR="00BC7178">
      <w:rPr>
        <w:rStyle w:val="PageNumber"/>
        <w:noProof/>
      </w:rPr>
      <w:t>4</w:t>
    </w:r>
    <w:r w:rsidR="0033008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330088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330088">
      <w:rPr>
        <w:rStyle w:val="PageNumber"/>
      </w:rPr>
      <w:fldChar w:fldCharType="separate"/>
    </w:r>
    <w:r w:rsidR="00BC7178">
      <w:rPr>
        <w:rStyle w:val="PageNumber"/>
        <w:noProof/>
      </w:rPr>
      <w:t>2013-07-15</w:t>
    </w:r>
    <w:r w:rsidR="00330088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CC0" w:rsidRDefault="007D4CC0">
      <w:r>
        <w:separator/>
      </w:r>
    </w:p>
  </w:footnote>
  <w:footnote w:type="continuationSeparator" w:id="0">
    <w:p w:rsidR="007D4CC0" w:rsidRDefault="007D4C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BEFA18B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D137E0B"/>
    <w:multiLevelType w:val="hybridMultilevel"/>
    <w:tmpl w:val="9C865D56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F5BE0A8E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6">
    <w:nsid w:val="36587FC7"/>
    <w:multiLevelType w:val="hybridMultilevel"/>
    <w:tmpl w:val="96CEDA6E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193C50"/>
    <w:multiLevelType w:val="hybridMultilevel"/>
    <w:tmpl w:val="18A60600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FFFFFFFF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523E56"/>
    <w:multiLevelType w:val="hybridMultilevel"/>
    <w:tmpl w:val="329E585C"/>
    <w:lvl w:ilvl="0" w:tplc="49C80EA8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4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9E81115"/>
    <w:multiLevelType w:val="hybridMultilevel"/>
    <w:tmpl w:val="6B40ED0C"/>
    <w:lvl w:ilvl="0" w:tplc="72E2C578">
      <w:start w:val="1"/>
      <w:numFmt w:val="decimal"/>
      <w:lvlText w:val="[%1]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2"/>
  </w:num>
  <w:num w:numId="4">
    <w:abstractNumId w:val="9"/>
  </w:num>
  <w:num w:numId="5">
    <w:abstractNumId w:val="10"/>
  </w:num>
  <w:num w:numId="6">
    <w:abstractNumId w:val="4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6"/>
  </w:num>
  <w:num w:numId="13">
    <w:abstractNumId w:val="14"/>
  </w:num>
  <w:num w:numId="14">
    <w:abstractNumId w:val="5"/>
  </w:num>
  <w:num w:numId="15">
    <w:abstractNumId w:val="8"/>
  </w:num>
  <w:num w:numId="16">
    <w:abstractNumId w:val="11"/>
  </w:num>
  <w:num w:numId="17">
    <w:abstractNumId w:val="6"/>
  </w:num>
  <w:num w:numId="18">
    <w:abstractNumId w:val="13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56D9"/>
    <w:rsid w:val="00006EF6"/>
    <w:rsid w:val="00012F3A"/>
    <w:rsid w:val="000146F6"/>
    <w:rsid w:val="000208FA"/>
    <w:rsid w:val="000234F4"/>
    <w:rsid w:val="00024E7D"/>
    <w:rsid w:val="000303E4"/>
    <w:rsid w:val="00031583"/>
    <w:rsid w:val="00042357"/>
    <w:rsid w:val="000424EB"/>
    <w:rsid w:val="000458BC"/>
    <w:rsid w:val="00045C41"/>
    <w:rsid w:val="00046C03"/>
    <w:rsid w:val="000476A3"/>
    <w:rsid w:val="0007614F"/>
    <w:rsid w:val="000A3726"/>
    <w:rsid w:val="000B1294"/>
    <w:rsid w:val="000B1C6B"/>
    <w:rsid w:val="000B4FF9"/>
    <w:rsid w:val="000C09AC"/>
    <w:rsid w:val="000C22BB"/>
    <w:rsid w:val="000E00F3"/>
    <w:rsid w:val="000E42B9"/>
    <w:rsid w:val="000F158C"/>
    <w:rsid w:val="00102F3D"/>
    <w:rsid w:val="00114DFF"/>
    <w:rsid w:val="00122C51"/>
    <w:rsid w:val="00124E38"/>
    <w:rsid w:val="0012580B"/>
    <w:rsid w:val="001274F0"/>
    <w:rsid w:val="00131F90"/>
    <w:rsid w:val="0013526E"/>
    <w:rsid w:val="00171371"/>
    <w:rsid w:val="00175A24"/>
    <w:rsid w:val="0018465F"/>
    <w:rsid w:val="00187E58"/>
    <w:rsid w:val="00192832"/>
    <w:rsid w:val="00193C10"/>
    <w:rsid w:val="00197506"/>
    <w:rsid w:val="001A297E"/>
    <w:rsid w:val="001A368E"/>
    <w:rsid w:val="001A7329"/>
    <w:rsid w:val="001B4E28"/>
    <w:rsid w:val="001B620E"/>
    <w:rsid w:val="001C3525"/>
    <w:rsid w:val="001C7930"/>
    <w:rsid w:val="001D1BD2"/>
    <w:rsid w:val="001E02BE"/>
    <w:rsid w:val="001E3B37"/>
    <w:rsid w:val="001F2594"/>
    <w:rsid w:val="001F414A"/>
    <w:rsid w:val="002019C9"/>
    <w:rsid w:val="002055A6"/>
    <w:rsid w:val="00206460"/>
    <w:rsid w:val="002069B4"/>
    <w:rsid w:val="00210C36"/>
    <w:rsid w:val="0021174C"/>
    <w:rsid w:val="00215DFC"/>
    <w:rsid w:val="00220560"/>
    <w:rsid w:val="002212DF"/>
    <w:rsid w:val="00222CD4"/>
    <w:rsid w:val="00223653"/>
    <w:rsid w:val="002257D2"/>
    <w:rsid w:val="002264A6"/>
    <w:rsid w:val="00227BA7"/>
    <w:rsid w:val="0023011C"/>
    <w:rsid w:val="002367EE"/>
    <w:rsid w:val="00243848"/>
    <w:rsid w:val="00263398"/>
    <w:rsid w:val="002708D5"/>
    <w:rsid w:val="00275BCF"/>
    <w:rsid w:val="00292257"/>
    <w:rsid w:val="002A3BCE"/>
    <w:rsid w:val="002A54E0"/>
    <w:rsid w:val="002B0884"/>
    <w:rsid w:val="002B1595"/>
    <w:rsid w:val="002B191D"/>
    <w:rsid w:val="002C5F3F"/>
    <w:rsid w:val="002D0AF6"/>
    <w:rsid w:val="002F1501"/>
    <w:rsid w:val="002F164D"/>
    <w:rsid w:val="00301401"/>
    <w:rsid w:val="00306206"/>
    <w:rsid w:val="00314BAF"/>
    <w:rsid w:val="00317D85"/>
    <w:rsid w:val="00327C56"/>
    <w:rsid w:val="00330088"/>
    <w:rsid w:val="003315A1"/>
    <w:rsid w:val="003373EC"/>
    <w:rsid w:val="00340244"/>
    <w:rsid w:val="00342FF4"/>
    <w:rsid w:val="003619C0"/>
    <w:rsid w:val="00362A6F"/>
    <w:rsid w:val="003669EA"/>
    <w:rsid w:val="003706CC"/>
    <w:rsid w:val="00377710"/>
    <w:rsid w:val="00394937"/>
    <w:rsid w:val="003A235A"/>
    <w:rsid w:val="003A2D8E"/>
    <w:rsid w:val="003A4FE9"/>
    <w:rsid w:val="003B7E57"/>
    <w:rsid w:val="003C20E4"/>
    <w:rsid w:val="003C7FB5"/>
    <w:rsid w:val="003D0167"/>
    <w:rsid w:val="003E6D97"/>
    <w:rsid w:val="003E6F90"/>
    <w:rsid w:val="003F0B47"/>
    <w:rsid w:val="003F5D0F"/>
    <w:rsid w:val="00402359"/>
    <w:rsid w:val="00405D17"/>
    <w:rsid w:val="0041065B"/>
    <w:rsid w:val="0041131D"/>
    <w:rsid w:val="00414101"/>
    <w:rsid w:val="00425259"/>
    <w:rsid w:val="00425BB8"/>
    <w:rsid w:val="00425DB2"/>
    <w:rsid w:val="00430422"/>
    <w:rsid w:val="00433DDB"/>
    <w:rsid w:val="00437619"/>
    <w:rsid w:val="00452127"/>
    <w:rsid w:val="00471A1E"/>
    <w:rsid w:val="00474198"/>
    <w:rsid w:val="0047549C"/>
    <w:rsid w:val="0048383B"/>
    <w:rsid w:val="00487358"/>
    <w:rsid w:val="004A2A63"/>
    <w:rsid w:val="004B210C"/>
    <w:rsid w:val="004D405F"/>
    <w:rsid w:val="004D66AD"/>
    <w:rsid w:val="004E4F4F"/>
    <w:rsid w:val="004E5B09"/>
    <w:rsid w:val="004E6789"/>
    <w:rsid w:val="004F3D12"/>
    <w:rsid w:val="004F61E3"/>
    <w:rsid w:val="00502E10"/>
    <w:rsid w:val="0051015C"/>
    <w:rsid w:val="005137BB"/>
    <w:rsid w:val="00516CF1"/>
    <w:rsid w:val="00524431"/>
    <w:rsid w:val="00531AE9"/>
    <w:rsid w:val="00550A66"/>
    <w:rsid w:val="00555814"/>
    <w:rsid w:val="00567EC7"/>
    <w:rsid w:val="00570013"/>
    <w:rsid w:val="00577FEE"/>
    <w:rsid w:val="005801A2"/>
    <w:rsid w:val="0058205C"/>
    <w:rsid w:val="00587181"/>
    <w:rsid w:val="005952A5"/>
    <w:rsid w:val="005A1D37"/>
    <w:rsid w:val="005A226F"/>
    <w:rsid w:val="005A33A1"/>
    <w:rsid w:val="005B217D"/>
    <w:rsid w:val="005C0A74"/>
    <w:rsid w:val="005C2999"/>
    <w:rsid w:val="005C385F"/>
    <w:rsid w:val="005E1AC6"/>
    <w:rsid w:val="005E1D34"/>
    <w:rsid w:val="005F1481"/>
    <w:rsid w:val="005F1E7E"/>
    <w:rsid w:val="005F6F1B"/>
    <w:rsid w:val="00610572"/>
    <w:rsid w:val="00613558"/>
    <w:rsid w:val="00615CBD"/>
    <w:rsid w:val="00615FBD"/>
    <w:rsid w:val="0061775B"/>
    <w:rsid w:val="00624B33"/>
    <w:rsid w:val="00630AA2"/>
    <w:rsid w:val="00646707"/>
    <w:rsid w:val="00653040"/>
    <w:rsid w:val="00654D22"/>
    <w:rsid w:val="00662E58"/>
    <w:rsid w:val="00664745"/>
    <w:rsid w:val="00664DCF"/>
    <w:rsid w:val="00681C53"/>
    <w:rsid w:val="00687C14"/>
    <w:rsid w:val="00695D7C"/>
    <w:rsid w:val="006B11C1"/>
    <w:rsid w:val="006C5D39"/>
    <w:rsid w:val="006E2810"/>
    <w:rsid w:val="006E5417"/>
    <w:rsid w:val="006F1F54"/>
    <w:rsid w:val="006F445E"/>
    <w:rsid w:val="007012E4"/>
    <w:rsid w:val="00712F60"/>
    <w:rsid w:val="00712F9B"/>
    <w:rsid w:val="00713662"/>
    <w:rsid w:val="00715F55"/>
    <w:rsid w:val="00720E3B"/>
    <w:rsid w:val="00723BEF"/>
    <w:rsid w:val="00743C38"/>
    <w:rsid w:val="007459CA"/>
    <w:rsid w:val="00745F6B"/>
    <w:rsid w:val="00747342"/>
    <w:rsid w:val="0075585E"/>
    <w:rsid w:val="00764DC7"/>
    <w:rsid w:val="0076644D"/>
    <w:rsid w:val="00770571"/>
    <w:rsid w:val="007768FF"/>
    <w:rsid w:val="0077730A"/>
    <w:rsid w:val="007824D3"/>
    <w:rsid w:val="00784103"/>
    <w:rsid w:val="007935E9"/>
    <w:rsid w:val="00796EE3"/>
    <w:rsid w:val="00797BEC"/>
    <w:rsid w:val="007A05A9"/>
    <w:rsid w:val="007A384C"/>
    <w:rsid w:val="007A724D"/>
    <w:rsid w:val="007A7D29"/>
    <w:rsid w:val="007B4AB8"/>
    <w:rsid w:val="007C5D9D"/>
    <w:rsid w:val="007C7FF0"/>
    <w:rsid w:val="007D4CC0"/>
    <w:rsid w:val="007E253A"/>
    <w:rsid w:val="007F1F8B"/>
    <w:rsid w:val="007F5B83"/>
    <w:rsid w:val="007F67A1"/>
    <w:rsid w:val="00806746"/>
    <w:rsid w:val="00807B1F"/>
    <w:rsid w:val="00811C05"/>
    <w:rsid w:val="00817638"/>
    <w:rsid w:val="008206C8"/>
    <w:rsid w:val="00837CDD"/>
    <w:rsid w:val="0086387C"/>
    <w:rsid w:val="0086552B"/>
    <w:rsid w:val="00874A6C"/>
    <w:rsid w:val="00876C65"/>
    <w:rsid w:val="00880862"/>
    <w:rsid w:val="0088727D"/>
    <w:rsid w:val="008962C2"/>
    <w:rsid w:val="008A4B4C"/>
    <w:rsid w:val="008A7F96"/>
    <w:rsid w:val="008C239F"/>
    <w:rsid w:val="008D1346"/>
    <w:rsid w:val="008D578F"/>
    <w:rsid w:val="008D6C30"/>
    <w:rsid w:val="008E480C"/>
    <w:rsid w:val="008E701B"/>
    <w:rsid w:val="008F75F2"/>
    <w:rsid w:val="00907757"/>
    <w:rsid w:val="009212B0"/>
    <w:rsid w:val="009234A5"/>
    <w:rsid w:val="009336F7"/>
    <w:rsid w:val="009374A7"/>
    <w:rsid w:val="00976117"/>
    <w:rsid w:val="009776F3"/>
    <w:rsid w:val="00983009"/>
    <w:rsid w:val="0098345C"/>
    <w:rsid w:val="00984166"/>
    <w:rsid w:val="0098551D"/>
    <w:rsid w:val="009879A4"/>
    <w:rsid w:val="00990B15"/>
    <w:rsid w:val="0099518F"/>
    <w:rsid w:val="009A523D"/>
    <w:rsid w:val="009A62BE"/>
    <w:rsid w:val="009F496B"/>
    <w:rsid w:val="00A01439"/>
    <w:rsid w:val="00A015B0"/>
    <w:rsid w:val="00A02E61"/>
    <w:rsid w:val="00A0422A"/>
    <w:rsid w:val="00A05CFF"/>
    <w:rsid w:val="00A05EE3"/>
    <w:rsid w:val="00A223EC"/>
    <w:rsid w:val="00A22DCD"/>
    <w:rsid w:val="00A27339"/>
    <w:rsid w:val="00A30F9B"/>
    <w:rsid w:val="00A336AE"/>
    <w:rsid w:val="00A35089"/>
    <w:rsid w:val="00A41BE7"/>
    <w:rsid w:val="00A45C7F"/>
    <w:rsid w:val="00A56B97"/>
    <w:rsid w:val="00A57095"/>
    <w:rsid w:val="00A6093D"/>
    <w:rsid w:val="00A61B04"/>
    <w:rsid w:val="00A713F0"/>
    <w:rsid w:val="00A73D31"/>
    <w:rsid w:val="00A76A6D"/>
    <w:rsid w:val="00A77FC1"/>
    <w:rsid w:val="00A83253"/>
    <w:rsid w:val="00AA1A04"/>
    <w:rsid w:val="00AA6E84"/>
    <w:rsid w:val="00AB1018"/>
    <w:rsid w:val="00AB20BB"/>
    <w:rsid w:val="00AB3B17"/>
    <w:rsid w:val="00AC2743"/>
    <w:rsid w:val="00AC7B11"/>
    <w:rsid w:val="00AD7CC0"/>
    <w:rsid w:val="00AE341B"/>
    <w:rsid w:val="00AF3AF3"/>
    <w:rsid w:val="00B02980"/>
    <w:rsid w:val="00B07CA7"/>
    <w:rsid w:val="00B1279A"/>
    <w:rsid w:val="00B300FB"/>
    <w:rsid w:val="00B3277B"/>
    <w:rsid w:val="00B4194A"/>
    <w:rsid w:val="00B5222E"/>
    <w:rsid w:val="00B53179"/>
    <w:rsid w:val="00B61C96"/>
    <w:rsid w:val="00B7012A"/>
    <w:rsid w:val="00B71BF3"/>
    <w:rsid w:val="00B73A2A"/>
    <w:rsid w:val="00B75575"/>
    <w:rsid w:val="00B76857"/>
    <w:rsid w:val="00B87830"/>
    <w:rsid w:val="00B911CD"/>
    <w:rsid w:val="00B94B06"/>
    <w:rsid w:val="00B94C28"/>
    <w:rsid w:val="00B95C92"/>
    <w:rsid w:val="00BB4D77"/>
    <w:rsid w:val="00BB69F8"/>
    <w:rsid w:val="00BC10BA"/>
    <w:rsid w:val="00BC5AFD"/>
    <w:rsid w:val="00BC7178"/>
    <w:rsid w:val="00BD4B16"/>
    <w:rsid w:val="00BE4F61"/>
    <w:rsid w:val="00BE708D"/>
    <w:rsid w:val="00BF2E86"/>
    <w:rsid w:val="00BF5A9E"/>
    <w:rsid w:val="00C00C4D"/>
    <w:rsid w:val="00C04F43"/>
    <w:rsid w:val="00C0609D"/>
    <w:rsid w:val="00C10EAA"/>
    <w:rsid w:val="00C115AB"/>
    <w:rsid w:val="00C1338C"/>
    <w:rsid w:val="00C21E38"/>
    <w:rsid w:val="00C278E0"/>
    <w:rsid w:val="00C30249"/>
    <w:rsid w:val="00C3723B"/>
    <w:rsid w:val="00C42991"/>
    <w:rsid w:val="00C54547"/>
    <w:rsid w:val="00C5690C"/>
    <w:rsid w:val="00C606C9"/>
    <w:rsid w:val="00C66CB3"/>
    <w:rsid w:val="00C672CF"/>
    <w:rsid w:val="00C71CD5"/>
    <w:rsid w:val="00C726DA"/>
    <w:rsid w:val="00C80288"/>
    <w:rsid w:val="00C83FDD"/>
    <w:rsid w:val="00C84003"/>
    <w:rsid w:val="00C84ED8"/>
    <w:rsid w:val="00C86929"/>
    <w:rsid w:val="00C8747A"/>
    <w:rsid w:val="00C90650"/>
    <w:rsid w:val="00C97D78"/>
    <w:rsid w:val="00CB44FC"/>
    <w:rsid w:val="00CC240B"/>
    <w:rsid w:val="00CC2AAE"/>
    <w:rsid w:val="00CC5A42"/>
    <w:rsid w:val="00CD0EAB"/>
    <w:rsid w:val="00CE3050"/>
    <w:rsid w:val="00CF21B1"/>
    <w:rsid w:val="00CF34DB"/>
    <w:rsid w:val="00CF558F"/>
    <w:rsid w:val="00CF7C1B"/>
    <w:rsid w:val="00D05216"/>
    <w:rsid w:val="00D058CC"/>
    <w:rsid w:val="00D073E2"/>
    <w:rsid w:val="00D1580D"/>
    <w:rsid w:val="00D17D01"/>
    <w:rsid w:val="00D20229"/>
    <w:rsid w:val="00D2053A"/>
    <w:rsid w:val="00D31970"/>
    <w:rsid w:val="00D446EC"/>
    <w:rsid w:val="00D45805"/>
    <w:rsid w:val="00D45DAC"/>
    <w:rsid w:val="00D51BF0"/>
    <w:rsid w:val="00D55942"/>
    <w:rsid w:val="00D63D2F"/>
    <w:rsid w:val="00D70129"/>
    <w:rsid w:val="00D744CE"/>
    <w:rsid w:val="00D807BF"/>
    <w:rsid w:val="00D82FCC"/>
    <w:rsid w:val="00D92C95"/>
    <w:rsid w:val="00DA12F8"/>
    <w:rsid w:val="00DA17FC"/>
    <w:rsid w:val="00DA1EE4"/>
    <w:rsid w:val="00DA69EC"/>
    <w:rsid w:val="00DA7887"/>
    <w:rsid w:val="00DB2C26"/>
    <w:rsid w:val="00DC0026"/>
    <w:rsid w:val="00DC53F3"/>
    <w:rsid w:val="00DE6B43"/>
    <w:rsid w:val="00DF2394"/>
    <w:rsid w:val="00E04FFD"/>
    <w:rsid w:val="00E11923"/>
    <w:rsid w:val="00E262D4"/>
    <w:rsid w:val="00E27353"/>
    <w:rsid w:val="00E3306F"/>
    <w:rsid w:val="00E35FF0"/>
    <w:rsid w:val="00E36250"/>
    <w:rsid w:val="00E36F79"/>
    <w:rsid w:val="00E40B05"/>
    <w:rsid w:val="00E43945"/>
    <w:rsid w:val="00E54511"/>
    <w:rsid w:val="00E54978"/>
    <w:rsid w:val="00E600AA"/>
    <w:rsid w:val="00E61DAC"/>
    <w:rsid w:val="00E66AB8"/>
    <w:rsid w:val="00E72B80"/>
    <w:rsid w:val="00E75FE3"/>
    <w:rsid w:val="00E81CD6"/>
    <w:rsid w:val="00E826AF"/>
    <w:rsid w:val="00E840B2"/>
    <w:rsid w:val="00E851D7"/>
    <w:rsid w:val="00E86C4C"/>
    <w:rsid w:val="00E92C9C"/>
    <w:rsid w:val="00EA2946"/>
    <w:rsid w:val="00EA61FD"/>
    <w:rsid w:val="00EB7AB1"/>
    <w:rsid w:val="00EC0149"/>
    <w:rsid w:val="00EC7076"/>
    <w:rsid w:val="00EE0A94"/>
    <w:rsid w:val="00EF48CC"/>
    <w:rsid w:val="00EF4C50"/>
    <w:rsid w:val="00F0414F"/>
    <w:rsid w:val="00F06E6E"/>
    <w:rsid w:val="00F120D6"/>
    <w:rsid w:val="00F144FE"/>
    <w:rsid w:val="00F249ED"/>
    <w:rsid w:val="00F30041"/>
    <w:rsid w:val="00F54AB9"/>
    <w:rsid w:val="00F558F3"/>
    <w:rsid w:val="00F61D62"/>
    <w:rsid w:val="00F641B6"/>
    <w:rsid w:val="00F65EFF"/>
    <w:rsid w:val="00F73032"/>
    <w:rsid w:val="00F848FC"/>
    <w:rsid w:val="00F9282A"/>
    <w:rsid w:val="00F96BAD"/>
    <w:rsid w:val="00FA139D"/>
    <w:rsid w:val="00FA2E0D"/>
    <w:rsid w:val="00FB0E84"/>
    <w:rsid w:val="00FB6263"/>
    <w:rsid w:val="00FD01C2"/>
    <w:rsid w:val="00FD1951"/>
    <w:rsid w:val="00FD25B0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73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2735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27353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EA61F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92C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Cs w:val="22"/>
    </w:rPr>
  </w:style>
  <w:style w:type="paragraph" w:customStyle="1" w:styleId="Note1">
    <w:name w:val="Note 1"/>
    <w:basedOn w:val="Normal"/>
    <w:qFormat/>
    <w:rsid w:val="00D92C95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table" w:styleId="TableGrid">
    <w:name w:val="Table Grid"/>
    <w:basedOn w:val="TableNormal"/>
    <w:rsid w:val="009A6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8872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727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8727D"/>
  </w:style>
  <w:style w:type="paragraph" w:styleId="CommentSubject">
    <w:name w:val="annotation subject"/>
    <w:basedOn w:val="CommentText"/>
    <w:next w:val="CommentText"/>
    <w:link w:val="CommentSubjectChar"/>
    <w:rsid w:val="00887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872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Yong.He@InterDigital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Yuwen.He@InterDigital.com" TargetMode="Externa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yperlink" Target="mailto:Xiaoyu.Xiu@InterDigita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C17F2-73D0-4481-A813-C497D945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1524</Words>
  <Characters>8689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10193</CharactersWithSpaces>
  <SharedDoc>false</SharedDoc>
  <HLinks>
    <vt:vector size="24" baseType="variant">
      <vt:variant>
        <vt:i4>7405593</vt:i4>
      </vt:variant>
      <vt:variant>
        <vt:i4>9</vt:i4>
      </vt:variant>
      <vt:variant>
        <vt:i4>0</vt:i4>
      </vt:variant>
      <vt:variant>
        <vt:i4>5</vt:i4>
      </vt:variant>
      <vt:variant>
        <vt:lpwstr>mailto:Yong.He@InterDigital.com</vt:lpwstr>
      </vt:variant>
      <vt:variant>
        <vt:lpwstr/>
      </vt:variant>
      <vt:variant>
        <vt:i4>3407966</vt:i4>
      </vt:variant>
      <vt:variant>
        <vt:i4>6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1769595</vt:i4>
      </vt:variant>
      <vt:variant>
        <vt:i4>0</vt:i4>
      </vt:variant>
      <vt:variant>
        <vt:i4>0</vt:i4>
      </vt:variant>
      <vt:variant>
        <vt:i4>5</vt:i4>
      </vt:variant>
      <vt:variant>
        <vt:lpwstr>mailto:Xiaoyu.Xiu@InterDigital.com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xiuxx</cp:lastModifiedBy>
  <cp:revision>6</cp:revision>
  <cp:lastPrinted>2013-07-11T00:30:00Z</cp:lastPrinted>
  <dcterms:created xsi:type="dcterms:W3CDTF">2013-07-15T18:41:00Z</dcterms:created>
  <dcterms:modified xsi:type="dcterms:W3CDTF">2013-07-17T17:16:00Z</dcterms:modified>
</cp:coreProperties>
</file>