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A2" w:rsidRPr="0064130A" w:rsidRDefault="005861C5" w:rsidP="005256A2">
      <w:pPr>
        <w:pStyle w:val="Heading1"/>
        <w:jc w:val="center"/>
        <w:rPr>
          <w:rFonts w:ascii="Times New Roman" w:hAnsi="Times New Roman" w:cs="Times New Roman"/>
          <w:color w:val="auto"/>
        </w:rPr>
      </w:pPr>
      <w:r w:rsidRPr="0064130A">
        <w:rPr>
          <w:rFonts w:ascii="Times New Roman" w:hAnsi="Times New Roman" w:cs="Times New Roman"/>
          <w:color w:val="auto"/>
        </w:rPr>
        <w:t>Draft Text Specification</w:t>
      </w:r>
    </w:p>
    <w:p w:rsidR="005256A2" w:rsidRPr="00E20EB3" w:rsidRDefault="005256A2" w:rsidP="005256A2">
      <w:pPr>
        <w:rPr>
          <w:rFonts w:ascii="Times New Roman" w:hAnsi="Times New Roman" w:cs="Times New Roman"/>
          <w:sz w:val="20"/>
          <w:szCs w:val="20"/>
          <w:lang w:val="en-CA" w:eastAsia="ko-KR"/>
        </w:rPr>
      </w:pPr>
    </w:p>
    <w:p w:rsidR="005256A2" w:rsidRDefault="005256A2" w:rsidP="005256A2">
      <w:pPr>
        <w:jc w:val="both"/>
        <w:rPr>
          <w:rFonts w:ascii="Times New Roman" w:hAnsi="Times New Roman" w:cs="Times New Roman"/>
          <w:sz w:val="20"/>
          <w:szCs w:val="20"/>
          <w:lang w:val="en-CA" w:eastAsia="ko-KR"/>
        </w:rPr>
      </w:pP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 xml:space="preserve">The proposed text changes are based on the document JCTVC-L1005-v4-JCTVC-L1003_v34.doc. The changes are marked in </w:t>
      </w:r>
      <w:r w:rsidRPr="00E20EB3">
        <w:rPr>
          <w:rFonts w:ascii="Times New Roman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Pr="00E20EB3">
        <w:rPr>
          <w:rFonts w:ascii="Times New Roman" w:hAnsi="Times New Roman" w:cs="Times New Roman"/>
          <w:sz w:val="20"/>
          <w:szCs w:val="20"/>
          <w:lang w:val="en-CA" w:eastAsia="ko-KR"/>
        </w:rPr>
        <w:t>.</w:t>
      </w:r>
    </w:p>
    <w:p w:rsidR="00353F0E" w:rsidRPr="0064130A" w:rsidRDefault="0083035E" w:rsidP="00D7739E">
      <w:pPr>
        <w:pStyle w:val="Heading3"/>
        <w:rPr>
          <w:color w:val="auto"/>
          <w:lang w:val="en-CA" w:eastAsia="ko-KR"/>
        </w:rPr>
      </w:pPr>
      <w:r w:rsidRPr="0064130A">
        <w:rPr>
          <w:color w:val="auto"/>
          <w:lang w:val="en-CA" w:eastAsia="ko-KR"/>
        </w:rPr>
        <w:t>Method 1 (average of vertical and horizontal neighbors)</w:t>
      </w:r>
    </w:p>
    <w:p w:rsidR="00086608" w:rsidRPr="00086608" w:rsidRDefault="00086608" w:rsidP="00086608">
      <w:pPr>
        <w:keepNext/>
        <w:keepLines/>
        <w:numPr>
          <w:ilvl w:val="4"/>
          <w:numId w:val="0"/>
        </w:numPr>
        <w:tabs>
          <w:tab w:val="left" w:pos="794"/>
          <w:tab w:val="left" w:pos="907"/>
          <w:tab w:val="left" w:pos="1191"/>
          <w:tab w:val="left" w:pos="1588"/>
          <w:tab w:val="left" w:pos="1985"/>
          <w:tab w:val="num" w:pos="4752"/>
        </w:tabs>
        <w:overflowPunct w:val="0"/>
        <w:autoSpaceDE w:val="0"/>
        <w:autoSpaceDN w:val="0"/>
        <w:adjustRightInd w:val="0"/>
        <w:spacing w:before="181" w:after="0" w:line="240" w:lineRule="auto"/>
        <w:ind w:left="2232" w:hanging="2232"/>
        <w:jc w:val="both"/>
        <w:textAlignment w:val="baseline"/>
        <w:outlineLvl w:val="4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bookmarkStart w:id="0" w:name="_Ref330805706"/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 xml:space="preserve">8.4.4.2.1 </w:t>
      </w:r>
      <w:r w:rsidRPr="00086608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General intra sample prediction</w:t>
      </w:r>
      <w:bookmarkEnd w:id="0"/>
    </w:p>
    <w:p w:rsidR="00086608" w:rsidRPr="00086608" w:rsidRDefault="00086608" w:rsidP="0008660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Inputs to this process are:</w:t>
      </w:r>
    </w:p>
    <w:p w:rsidR="00086608" w:rsidRPr="00086608" w:rsidRDefault="00086608" w:rsidP="0008660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 xml:space="preserve">a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sample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location ( xTbCmp, yTbCmp ) specifying the top-left sample of the current transform block relative to the top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noBreakHyphen/>
        <w:t>left sample of the current picture,</w:t>
      </w:r>
    </w:p>
    <w:p w:rsidR="00086608" w:rsidRPr="00086608" w:rsidRDefault="00086608" w:rsidP="0008660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 xml:space="preserve">a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variable predModeIntra specifying the intra prediction mode,</w:t>
      </w:r>
    </w:p>
    <w:p w:rsidR="00086608" w:rsidRPr="00086608" w:rsidRDefault="00086608" w:rsidP="0008660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086608" w:rsidRDefault="00086608" w:rsidP="0008660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variable cIdx specifying the colour component of the current block.</w:t>
      </w:r>
    </w:p>
    <w:p w:rsidR="00086608" w:rsidRDefault="00086608" w:rsidP="0008660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variable cIdx specifying the colour component of the current block</w:t>
      </w:r>
      <w:r w:rsidRPr="00086608">
        <w:rPr>
          <w:rFonts w:ascii="Times New Roman" w:eastAsia="Malgun Gothic" w:hAnsi="Times New Roman" w:cs="Times New Roman"/>
          <w:strike/>
          <w:noProof/>
          <w:sz w:val="20"/>
          <w:szCs w:val="20"/>
          <w:lang w:val="en-GB"/>
        </w:rPr>
        <w:t>.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,</w:t>
      </w:r>
    </w:p>
    <w:p w:rsidR="00086608" w:rsidRPr="00086608" w:rsidRDefault="00086608" w:rsidP="00086608">
      <w:pPr>
        <w:pStyle w:val="ListParagraph"/>
        <w:numPr>
          <w:ilvl w:val="0"/>
          <w:numId w:val="12"/>
        </w:numPr>
        <w:tabs>
          <w:tab w:val="left" w:pos="284"/>
        </w:tabs>
        <w:rPr>
          <w:noProof/>
          <w:highlight w:val="yellow"/>
          <w:lang w:eastAsia="ko-KR"/>
        </w:rPr>
      </w:pPr>
      <w:r w:rsidRPr="002C3667">
        <w:rPr>
          <w:rFonts w:eastAsia="SimSun"/>
          <w:noProof/>
          <w:highlight w:val="yellow"/>
          <w:lang w:eastAsia="zh-CN"/>
        </w:rPr>
        <w:t xml:space="preserve">the </w:t>
      </w:r>
      <w:r w:rsidRPr="002C3667">
        <w:rPr>
          <w:noProof/>
          <w:highlight w:val="yellow"/>
          <w:lang w:eastAsia="ko-KR"/>
        </w:rPr>
        <w:t xml:space="preserve">residual sample array </w:t>
      </w:r>
      <w:r w:rsidRPr="002C3667">
        <w:rPr>
          <w:rFonts w:eastAsia="SimSun"/>
          <w:noProof/>
          <w:highlight w:val="yellow"/>
          <w:lang w:eastAsia="zh-CN"/>
        </w:rPr>
        <w:t xml:space="preserve">values </w:t>
      </w:r>
      <w:r w:rsidRPr="002C3667">
        <w:rPr>
          <w:noProof/>
          <w:highlight w:val="yellow"/>
          <w:lang w:eastAsia="ko-KR"/>
        </w:rPr>
        <w:t>r[ x ][ y ], with x,</w:t>
      </w:r>
      <w:r>
        <w:rPr>
          <w:noProof/>
          <w:highlight w:val="yellow"/>
          <w:lang w:eastAsia="ko-KR"/>
        </w:rPr>
        <w:t xml:space="preserve"> </w:t>
      </w:r>
      <w:r w:rsidRPr="002C3667">
        <w:rPr>
          <w:noProof/>
          <w:highlight w:val="yellow"/>
          <w:lang w:eastAsia="ko-KR"/>
        </w:rPr>
        <w:t>y = 0..nT</w:t>
      </w:r>
      <w:r>
        <w:rPr>
          <w:noProof/>
          <w:highlight w:val="yellow"/>
          <w:lang w:eastAsia="ko-KR"/>
        </w:rPr>
        <w:t>bS</w:t>
      </w:r>
      <w:r w:rsidRPr="002C3667">
        <w:rPr>
          <w:noProof/>
          <w:highlight w:val="yellow"/>
          <w:lang w:eastAsia="ko-KR"/>
        </w:rPr>
        <w:t>−1.</w:t>
      </w:r>
    </w:p>
    <w:p w:rsidR="0083035E" w:rsidRPr="0083035E" w:rsidRDefault="0083035E" w:rsidP="0083035E">
      <w:pPr>
        <w:keepNext/>
        <w:keepLines/>
        <w:numPr>
          <w:ilvl w:val="4"/>
          <w:numId w:val="0"/>
        </w:numPr>
        <w:tabs>
          <w:tab w:val="left" w:pos="794"/>
          <w:tab w:val="left" w:pos="907"/>
          <w:tab w:val="left" w:pos="1191"/>
          <w:tab w:val="left" w:pos="1588"/>
          <w:tab w:val="left" w:pos="1985"/>
          <w:tab w:val="num" w:pos="4752"/>
        </w:tabs>
        <w:overflowPunct w:val="0"/>
        <w:autoSpaceDE w:val="0"/>
        <w:autoSpaceDN w:val="0"/>
        <w:adjustRightInd w:val="0"/>
        <w:spacing w:before="181" w:after="0" w:line="240" w:lineRule="auto"/>
        <w:ind w:left="2232" w:hanging="2232"/>
        <w:jc w:val="both"/>
        <w:textAlignment w:val="baseline"/>
        <w:outlineLvl w:val="4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bookmarkStart w:id="1" w:name="_Ref330805887"/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 xml:space="preserve">8.4.4.2.5 </w:t>
      </w:r>
      <w:r w:rsidRPr="0083035E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Specification of intra prediction mode</w:t>
      </w:r>
      <w:bookmarkEnd w:id="1"/>
      <w:r w:rsidRPr="0083035E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 xml:space="preserve"> INTRA_DC</w:t>
      </w:r>
    </w:p>
    <w:p w:rsidR="00086608" w:rsidRPr="00086608" w:rsidRDefault="00086608" w:rsidP="0008660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Inputs to this process are:</w:t>
      </w:r>
    </w:p>
    <w:p w:rsidR="00086608" w:rsidRPr="00086608" w:rsidRDefault="00086608" w:rsidP="0008660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 xml:space="preserve">the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neighbouring samples p[ x ][ y ], with x = −1, y = −1..nTbS * 2 − 1 and x = 0..nTbS * 2 − 1, y = −1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,</w:t>
      </w:r>
    </w:p>
    <w:p w:rsidR="00086608" w:rsidRPr="00086608" w:rsidRDefault="00086608" w:rsidP="0008660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086608" w:rsidRPr="00086608" w:rsidRDefault="00086608" w:rsidP="00086608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variable cIdx specifying the colour component of the current block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</w:p>
    <w:p w:rsidR="00086608" w:rsidRPr="00086608" w:rsidRDefault="00086608" w:rsidP="0008660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Outputs of this process are the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predicted samples predSamples[ x ][ y ], with x, y = 0..nTbS − 1.</w:t>
      </w:r>
    </w:p>
    <w:p w:rsidR="00086608" w:rsidRPr="00086608" w:rsidRDefault="00086608" w:rsidP="00086608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If cu_transquant_bypass_flag is equal to 0, the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086608">
        <w:rPr>
          <w:rFonts w:ascii="Times New Roman" w:eastAsia="Malgun Gothic" w:hAnsi="Times New Roman" w:cs="Times New Roman"/>
          <w:strike/>
          <w:noProof/>
          <w:sz w:val="20"/>
          <w:szCs w:val="20"/>
          <w:lang w:val="en-GB" w:eastAsia="ko-KR"/>
        </w:rPr>
        <w:t>T</w:t>
      </w:r>
      <w:r w:rsidRPr="00086608">
        <w:rPr>
          <w:rFonts w:ascii="Times New Roman" w:eastAsia="Malgun Gothic" w:hAnsi="Times New Roman" w:cs="Times New Roman"/>
          <w:strike/>
          <w:noProof/>
          <w:sz w:val="20"/>
          <w:szCs w:val="20"/>
          <w:lang w:val="en-GB" w:eastAsia="ko-KR"/>
        </w:rPr>
        <w:t>he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values of the prediction samples predSamples[ x ][ y ], with x, y = 0..nTbS − 1, are derived by the following ordered steps:</w:t>
      </w:r>
    </w:p>
    <w:p w:rsidR="00086608" w:rsidRPr="00086608" w:rsidRDefault="00086608" w:rsidP="00086608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variable dcVal is derived as follows:</w:t>
      </w:r>
    </w:p>
    <w:p w:rsidR="00086608" w:rsidRPr="00086608" w:rsidRDefault="00086608" w:rsidP="0008660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dcVal = </w:t>
      </w:r>
      <w:r w:rsidRPr="00086608">
        <w:rPr>
          <w:rFonts w:ascii="Times New Roman" w:eastAsia="Malgun Gothic" w:hAnsi="Times New Roman" w:cs="Times New Roman"/>
          <w:noProof/>
          <w:position w:val="-34"/>
          <w:sz w:val="20"/>
          <w:szCs w:val="20"/>
          <w:lang w:val="en-GB" w:eastAsia="ko-KR"/>
        </w:rPr>
        <w:object w:dxaOrig="41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67.4pt;height:30.85pt" o:ole="">
            <v:imagedata r:id="rId6" o:title=""/>
          </v:shape>
          <o:OLEObject Type="Embed" ProgID="Equation.3" ShapeID="_x0000_i1026" DrawAspect="Content" ObjectID="_1427715983" r:id="rId7"/>
        </w:objec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086608" w:rsidRPr="00086608" w:rsidRDefault="00086608" w:rsidP="00086608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where k = Log2( nTbS ).</w:t>
      </w:r>
    </w:p>
    <w:p w:rsidR="00086608" w:rsidRPr="00086608" w:rsidRDefault="00086608" w:rsidP="00086608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on the value of the colour component index cIdx, the following applies:</w:t>
      </w:r>
    </w:p>
    <w:p w:rsidR="00086608" w:rsidRPr="00086608" w:rsidRDefault="00086608" w:rsidP="00086608">
      <w:pPr>
        <w:numPr>
          <w:ilvl w:val="0"/>
          <w:numId w:val="11"/>
        </w:numPr>
        <w:tabs>
          <w:tab w:val="left" w:pos="720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cIdx is equal to 0 and nTbS is less than 32, the following applies:</w:t>
      </w:r>
    </w:p>
    <w:p w:rsidR="00086608" w:rsidRPr="00086608" w:rsidRDefault="00086608" w:rsidP="0008660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predSamples[ 0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 = ( p[ −1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 + 2 * dcVal + p[ 0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−1 ] + 2 )  &gt;&gt;  2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42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086608" w:rsidRPr="00086608" w:rsidRDefault="00086608" w:rsidP="0008660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 = ( p[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−1 ] + 3 * dcVal + 2 )  &gt;&gt;  2, with x = 1..nTbS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43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086608" w:rsidRPr="00086608" w:rsidRDefault="00086608" w:rsidP="0008660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predSamples[ 0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( p[ −1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 + 3 * dcVal + 2 )  &gt;&gt;  2, with y = 1..nTbS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44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086608" w:rsidRPr="00086608" w:rsidRDefault="00086608" w:rsidP="0008660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dcVal, with x, y = 1..nTbS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45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086608" w:rsidRPr="00086608" w:rsidRDefault="00086608" w:rsidP="00086608">
      <w:pPr>
        <w:numPr>
          <w:ilvl w:val="0"/>
          <w:numId w:val="11"/>
        </w:numPr>
        <w:tabs>
          <w:tab w:val="left" w:pos="720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 the prediction samples predSamples[ x ][ y ] are derived as follows:</w:t>
      </w:r>
    </w:p>
    <w:p w:rsidR="00086608" w:rsidRPr="00086608" w:rsidRDefault="00086608" w:rsidP="00086608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dcVal, with x, y = 0..nTbS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46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83035E" w:rsidRPr="00D7739E" w:rsidRDefault="00086608" w:rsidP="0083035E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lastRenderedPageBreak/>
        <w:t xml:space="preserve">Otherwise (if cu_transquant_bypass_flag is equal to 1) </w:t>
      </w:r>
      <w:r w:rsidRPr="0064130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the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values of the prediction samples predSamples[ x ][ y ], with x, y = 0..nTbS − 1, are derived</w:t>
      </w:r>
      <w:r w:rsidRPr="0064130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as follows:</w:t>
      </w:r>
    </w:p>
    <w:p w:rsidR="0083035E" w:rsidRPr="00D7739E" w:rsidRDefault="00086608" w:rsidP="0083035E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–</w:t>
      </w: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="0083035E"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predSamples[x][y] = </w:t>
      </w:r>
      <w:r w:rsidR="00F67CBD" w:rsidRPr="00D7739E">
        <w:rPr>
          <w:rFonts w:ascii="Times New Roman" w:eastAsia="Malgun Gothic" w:hAnsi="Times New Roman" w:cs="Times New Roman"/>
          <w:noProof/>
          <w:position w:val="-10"/>
          <w:sz w:val="20"/>
          <w:szCs w:val="20"/>
          <w:highlight w:val="yellow"/>
          <w:lang w:val="en-GB"/>
        </w:rPr>
        <w:object w:dxaOrig="2940" w:dyaOrig="320">
          <v:shape id="_x0000_i1025" type="#_x0000_t75" style="width:146.8pt;height:15.9pt" o:ole="">
            <v:imagedata r:id="rId8" o:title=""/>
          </v:shape>
          <o:OLEObject Type="Embed" ProgID="Equation.3" ShapeID="_x0000_i1025" DrawAspect="Content" ObjectID="_1427715984" r:id="rId9"/>
        </w:object>
      </w:r>
      <w:r w:rsidR="0083035E"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.</w:t>
      </w:r>
    </w:p>
    <w:p w:rsidR="00F67CBD" w:rsidRPr="00D7739E" w:rsidRDefault="00D7739E" w:rsidP="0083035E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The neighboring samples </w:t>
      </w:r>
      <w:r w:rsidR="00BA2FD1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</w:t>
      </w:r>
      <w:bookmarkStart w:id="2" w:name="_GoBack"/>
      <w:bookmarkEnd w:id="2"/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[ x ][ y ], with x, y = 0..nTbS − 1, are</w:t>
      </w: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reconstructed by</w:t>
      </w:r>
    </w:p>
    <w:p w:rsidR="00D7739E" w:rsidRDefault="00086608" w:rsidP="0083035E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="00D7739E"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–</w:t>
      </w:r>
      <w:r w:rsidR="00D7739E"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="00D7739E"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p[x][y] = r[x][y] + predSamples[x][y].</w:t>
      </w:r>
    </w:p>
    <w:p w:rsidR="00D7739E" w:rsidRPr="0064130A" w:rsidRDefault="00D7739E" w:rsidP="00D7739E">
      <w:pPr>
        <w:pStyle w:val="Heading3"/>
        <w:rPr>
          <w:color w:val="auto"/>
          <w:lang w:val="en-CA" w:eastAsia="ko-KR"/>
        </w:rPr>
      </w:pPr>
      <w:r w:rsidRPr="0064130A">
        <w:rPr>
          <w:color w:val="auto"/>
          <w:lang w:val="en-CA" w:eastAsia="ko-KR"/>
        </w:rPr>
        <w:t xml:space="preserve">Method </w:t>
      </w:r>
      <w:r w:rsidRPr="0064130A">
        <w:rPr>
          <w:color w:val="auto"/>
          <w:lang w:val="en-CA" w:eastAsia="ko-KR"/>
        </w:rPr>
        <w:t>2</w:t>
      </w:r>
      <w:r w:rsidRPr="0064130A">
        <w:rPr>
          <w:color w:val="auto"/>
          <w:lang w:val="en-CA" w:eastAsia="ko-KR"/>
        </w:rPr>
        <w:t xml:space="preserve"> (vertical </w:t>
      </w:r>
      <w:r w:rsidRPr="0064130A">
        <w:rPr>
          <w:color w:val="auto"/>
          <w:lang w:val="en-CA" w:eastAsia="ko-KR"/>
        </w:rPr>
        <w:t>plus</w:t>
      </w:r>
      <w:r w:rsidRPr="0064130A">
        <w:rPr>
          <w:color w:val="auto"/>
          <w:lang w:val="en-CA" w:eastAsia="ko-KR"/>
        </w:rPr>
        <w:t xml:space="preserve"> horizontal </w:t>
      </w:r>
      <w:r w:rsidRPr="0064130A">
        <w:rPr>
          <w:color w:val="auto"/>
          <w:lang w:val="en-CA" w:eastAsia="ko-KR"/>
        </w:rPr>
        <w:t>minus diagonal up-left</w:t>
      </w:r>
      <w:r w:rsidRPr="0064130A">
        <w:rPr>
          <w:color w:val="auto"/>
          <w:lang w:val="en-CA" w:eastAsia="ko-KR"/>
        </w:rPr>
        <w:t>)</w:t>
      </w:r>
    </w:p>
    <w:p w:rsidR="0064130A" w:rsidRPr="00086608" w:rsidRDefault="0064130A" w:rsidP="0064130A">
      <w:pPr>
        <w:keepNext/>
        <w:keepLines/>
        <w:numPr>
          <w:ilvl w:val="4"/>
          <w:numId w:val="0"/>
        </w:numPr>
        <w:tabs>
          <w:tab w:val="left" w:pos="794"/>
          <w:tab w:val="left" w:pos="907"/>
          <w:tab w:val="left" w:pos="1191"/>
          <w:tab w:val="left" w:pos="1588"/>
          <w:tab w:val="left" w:pos="1985"/>
          <w:tab w:val="num" w:pos="4752"/>
        </w:tabs>
        <w:overflowPunct w:val="0"/>
        <w:autoSpaceDE w:val="0"/>
        <w:autoSpaceDN w:val="0"/>
        <w:adjustRightInd w:val="0"/>
        <w:spacing w:before="181" w:after="0" w:line="240" w:lineRule="auto"/>
        <w:ind w:left="2232" w:hanging="2232"/>
        <w:jc w:val="both"/>
        <w:textAlignment w:val="baseline"/>
        <w:outlineLvl w:val="4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 xml:space="preserve">8.4.4.2.1 </w:t>
      </w:r>
      <w:r w:rsidRPr="00086608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General intra sample prediction</w:t>
      </w:r>
    </w:p>
    <w:p w:rsidR="0064130A" w:rsidRPr="00086608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Inputs to this process are: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 xml:space="preserve">a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sample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location ( xTbCmp, yTbCmp ) specifying the top-left sample of the current transform block relative to the top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noBreakHyphen/>
        <w:t>left sample of the current picture,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 xml:space="preserve">a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variable predModeIntra specifying the intra prediction mode,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64130A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variable cIdx specifying the colour component of the current block.</w:t>
      </w:r>
    </w:p>
    <w:p w:rsidR="0064130A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strike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variable cIdx specifying the colour component of the current block</w:t>
      </w:r>
      <w:r w:rsidRPr="00086608">
        <w:rPr>
          <w:rFonts w:ascii="Times New Roman" w:eastAsia="Malgun Gothic" w:hAnsi="Times New Roman" w:cs="Times New Roman"/>
          <w:strike/>
          <w:noProof/>
          <w:sz w:val="20"/>
          <w:szCs w:val="20"/>
          <w:lang w:val="en-GB"/>
        </w:rPr>
        <w:t>.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,</w:t>
      </w:r>
    </w:p>
    <w:p w:rsidR="0064130A" w:rsidRPr="00086608" w:rsidRDefault="0064130A" w:rsidP="0064130A">
      <w:pPr>
        <w:pStyle w:val="ListParagraph"/>
        <w:numPr>
          <w:ilvl w:val="0"/>
          <w:numId w:val="12"/>
        </w:numPr>
        <w:tabs>
          <w:tab w:val="left" w:pos="284"/>
        </w:tabs>
        <w:rPr>
          <w:noProof/>
          <w:highlight w:val="yellow"/>
          <w:lang w:eastAsia="ko-KR"/>
        </w:rPr>
      </w:pPr>
      <w:r w:rsidRPr="002C3667">
        <w:rPr>
          <w:rFonts w:eastAsia="SimSun"/>
          <w:noProof/>
          <w:highlight w:val="yellow"/>
          <w:lang w:eastAsia="zh-CN"/>
        </w:rPr>
        <w:t xml:space="preserve">the </w:t>
      </w:r>
      <w:r w:rsidRPr="002C3667">
        <w:rPr>
          <w:noProof/>
          <w:highlight w:val="yellow"/>
          <w:lang w:eastAsia="ko-KR"/>
        </w:rPr>
        <w:t xml:space="preserve">residual sample array </w:t>
      </w:r>
      <w:r w:rsidRPr="002C3667">
        <w:rPr>
          <w:rFonts w:eastAsia="SimSun"/>
          <w:noProof/>
          <w:highlight w:val="yellow"/>
          <w:lang w:eastAsia="zh-CN"/>
        </w:rPr>
        <w:t xml:space="preserve">values </w:t>
      </w:r>
      <w:r w:rsidRPr="002C3667">
        <w:rPr>
          <w:noProof/>
          <w:highlight w:val="yellow"/>
          <w:lang w:eastAsia="ko-KR"/>
        </w:rPr>
        <w:t>r[ x ][ y ], with x,</w:t>
      </w:r>
      <w:r>
        <w:rPr>
          <w:noProof/>
          <w:highlight w:val="yellow"/>
          <w:lang w:eastAsia="ko-KR"/>
        </w:rPr>
        <w:t xml:space="preserve"> </w:t>
      </w:r>
      <w:r w:rsidRPr="002C3667">
        <w:rPr>
          <w:noProof/>
          <w:highlight w:val="yellow"/>
          <w:lang w:eastAsia="ko-KR"/>
        </w:rPr>
        <w:t>y = 0..nT</w:t>
      </w:r>
      <w:r>
        <w:rPr>
          <w:noProof/>
          <w:highlight w:val="yellow"/>
          <w:lang w:eastAsia="ko-KR"/>
        </w:rPr>
        <w:t>bS</w:t>
      </w:r>
      <w:r w:rsidRPr="002C3667">
        <w:rPr>
          <w:noProof/>
          <w:highlight w:val="yellow"/>
          <w:lang w:eastAsia="ko-KR"/>
        </w:rPr>
        <w:t>−1.</w:t>
      </w:r>
    </w:p>
    <w:p w:rsidR="0064130A" w:rsidRPr="0083035E" w:rsidRDefault="0064130A" w:rsidP="0064130A">
      <w:pPr>
        <w:keepNext/>
        <w:keepLines/>
        <w:numPr>
          <w:ilvl w:val="4"/>
          <w:numId w:val="0"/>
        </w:numPr>
        <w:tabs>
          <w:tab w:val="left" w:pos="794"/>
          <w:tab w:val="left" w:pos="907"/>
          <w:tab w:val="left" w:pos="1191"/>
          <w:tab w:val="left" w:pos="1588"/>
          <w:tab w:val="left" w:pos="1985"/>
          <w:tab w:val="num" w:pos="4752"/>
        </w:tabs>
        <w:overflowPunct w:val="0"/>
        <w:autoSpaceDE w:val="0"/>
        <w:autoSpaceDN w:val="0"/>
        <w:adjustRightInd w:val="0"/>
        <w:spacing w:before="181" w:after="0" w:line="240" w:lineRule="auto"/>
        <w:ind w:left="2232" w:hanging="2232"/>
        <w:jc w:val="both"/>
        <w:textAlignment w:val="baseline"/>
        <w:outlineLvl w:val="4"/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</w:pPr>
      <w:r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 xml:space="preserve">8.4.4.2.5 </w:t>
      </w:r>
      <w:r w:rsidRPr="0083035E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 w:eastAsia="x-none"/>
        </w:rPr>
        <w:t>Specification of intra prediction mode INTRA_DC</w:t>
      </w:r>
    </w:p>
    <w:p w:rsidR="0064130A" w:rsidRPr="00086608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Inputs to this process are: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 xml:space="preserve">the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neighbouring samples p[ x ][ y ], with x = −1, y = −1..nTbS * 2 − 1 and x = 0..nTbS * 2 − 1, y = −1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,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ariable nTbS specifying the transform block size,</w:t>
      </w:r>
    </w:p>
    <w:p w:rsidR="0064130A" w:rsidRPr="00086608" w:rsidRDefault="0064130A" w:rsidP="0064130A">
      <w:p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284" w:hanging="284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–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ab/>
        <w:t>a variable cIdx specifying the colour component of the current block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.</w:t>
      </w:r>
    </w:p>
    <w:p w:rsidR="0064130A" w:rsidRPr="00086608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 xml:space="preserve">Outputs of this process are the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predicted samples predSamples[ x ][ y ], with x, y = 0..nTbS − 1.</w:t>
      </w:r>
    </w:p>
    <w:p w:rsidR="0064130A" w:rsidRPr="00086608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If cu_transquant_bypass_flag is equal to 0, the</w:t>
      </w:r>
      <w:r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</w:t>
      </w:r>
      <w:r w:rsidRPr="00086608">
        <w:rPr>
          <w:rFonts w:ascii="Times New Roman" w:eastAsia="Malgun Gothic" w:hAnsi="Times New Roman" w:cs="Times New Roman"/>
          <w:strike/>
          <w:noProof/>
          <w:sz w:val="20"/>
          <w:szCs w:val="20"/>
          <w:lang w:val="en-GB" w:eastAsia="ko-KR"/>
        </w:rPr>
        <w:t>The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 values of the prediction samples predSamples[ x ][ y ], with x, y = 0..nTbS − 1, are derived by the following ordered steps:</w:t>
      </w:r>
    </w:p>
    <w:p w:rsidR="0064130A" w:rsidRPr="00086608" w:rsidRDefault="0064130A" w:rsidP="0064130A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A variable dcVal is derived as follows: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 xml:space="preserve">dcVal = </w:t>
      </w:r>
      <w:r w:rsidRPr="00086608">
        <w:rPr>
          <w:rFonts w:ascii="Times New Roman" w:eastAsia="Malgun Gothic" w:hAnsi="Times New Roman" w:cs="Times New Roman"/>
          <w:noProof/>
          <w:position w:val="-34"/>
          <w:sz w:val="20"/>
          <w:szCs w:val="20"/>
          <w:lang w:val="en-GB" w:eastAsia="ko-KR"/>
        </w:rPr>
        <w:object w:dxaOrig="4180" w:dyaOrig="780">
          <v:shape id="_x0000_i1027" type="#_x0000_t75" style="width:167.4pt;height:30.85pt" o:ole="">
            <v:imagedata r:id="rId6" o:title=""/>
          </v:shape>
          <o:OLEObject Type="Embed" ProgID="Equation.3" ShapeID="_x0000_i1027" DrawAspect="Content" ObjectID="_1427715985" r:id="rId10"/>
        </w:objec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where k = Log2( nTbS ).</w:t>
      </w:r>
    </w:p>
    <w:p w:rsidR="0064130A" w:rsidRPr="00086608" w:rsidRDefault="0064130A" w:rsidP="0064130A">
      <w:pPr>
        <w:numPr>
          <w:ilvl w:val="0"/>
          <w:numId w:val="10"/>
        </w:numPr>
        <w:tabs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701"/>
          <w:tab w:val="num" w:pos="1985"/>
        </w:tabs>
        <w:overflowPunct w:val="0"/>
        <w:autoSpaceDE w:val="0"/>
        <w:autoSpaceDN w:val="0"/>
        <w:adjustRightInd w:val="0"/>
        <w:spacing w:before="136" w:after="0" w:line="240" w:lineRule="auto"/>
        <w:ind w:left="709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Depending on the value of the colour component index cIdx, the following applies:</w:t>
      </w:r>
    </w:p>
    <w:p w:rsidR="0064130A" w:rsidRPr="00086608" w:rsidRDefault="0064130A" w:rsidP="0064130A">
      <w:pPr>
        <w:numPr>
          <w:ilvl w:val="0"/>
          <w:numId w:val="11"/>
        </w:numPr>
        <w:tabs>
          <w:tab w:val="left" w:pos="720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If cIdx is equal to 0 and nTbS is less than 32, the following applies: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predSamples[ 0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 = ( p[ −1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 + 2 * dcVal + p[ 0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−1 ] + 2 )  &gt;&gt;  2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42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0 ] = ( p[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−1 ] + 3 * dcVal + 2 )  &gt;&gt;  2, with x = 1..nTbS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43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predSamples[ 0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( p[ −1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 + 3 * dcVal + 2 )  &gt;&gt;  2, with y = 1..nTbS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44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dcVal, with x, y = 1..nTbS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45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086608" w:rsidRDefault="0064130A" w:rsidP="0064130A">
      <w:pPr>
        <w:numPr>
          <w:ilvl w:val="0"/>
          <w:numId w:val="11"/>
        </w:numPr>
        <w:tabs>
          <w:tab w:val="left" w:pos="720"/>
          <w:tab w:val="left" w:pos="1080"/>
          <w:tab w:val="left" w:pos="1191"/>
          <w:tab w:val="left" w:pos="1440"/>
          <w:tab w:val="left" w:pos="1588"/>
          <w:tab w:val="left" w:pos="1701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Otherwise, the prediction samples predSamples[ x ][ y ] are derived as follows:</w:t>
      </w:r>
    </w:p>
    <w:p w:rsidR="0064130A" w:rsidRPr="00086608" w:rsidRDefault="0064130A" w:rsidP="0064130A">
      <w:pPr>
        <w:tabs>
          <w:tab w:val="left" w:pos="1134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 w:after="0" w:line="240" w:lineRule="auto"/>
        <w:ind w:left="1138"/>
        <w:textAlignment w:val="baseline"/>
        <w:rPr>
          <w:rFonts w:ascii="Times New Roman" w:eastAsia="Malgun Gothic" w:hAnsi="Times New Roman" w:cs="Times New Roman"/>
          <w:noProof/>
          <w:sz w:val="20"/>
          <w:lang w:val="en-GB" w:eastAsia="ko-KR"/>
        </w:rPr>
      </w:pP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predSamples[ x</w:t>
      </w:r>
      <w:r w:rsidRPr="00086608">
        <w:rPr>
          <w:rFonts w:ascii="Times New Roman" w:eastAsia="Malgun Gothic" w:hAnsi="Times New Roman" w:cs="Times New Roman"/>
          <w:noProof/>
          <w:sz w:val="20"/>
          <w:lang w:val="en-GB" w:eastAsia="ko-KR"/>
        </w:rPr>
        <w:t> ][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 y ] = dcVal, with x, y = 0..nTbS − 1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ab/>
        <w:t>(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STYLEREF 1 \s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8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noBreakHyphen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begin" w:fldLock="1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instrText xml:space="preserve"> SEQ Equation \* ARABIC \s 1 </w:instrTex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separate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46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fldChar w:fldCharType="end"/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lang w:val="en-GB" w:eastAsia="ko-KR"/>
        </w:rPr>
        <w:t>)</w:t>
      </w:r>
    </w:p>
    <w:p w:rsidR="0064130A" w:rsidRPr="0064130A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lastRenderedPageBreak/>
        <w:t xml:space="preserve">Otherwise (if cu_transquant_bypass_flag is equal to 1) </w:t>
      </w:r>
      <w:r w:rsidRPr="0064130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the </w:t>
      </w:r>
      <w:r w:rsidRPr="00086608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values of the prediction samples predSamples[ x ][ y ], with x, y = 0..nTbS − 1, are derived</w:t>
      </w:r>
      <w:r w:rsidRPr="0064130A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as follows:</w:t>
      </w:r>
    </w:p>
    <w:p w:rsidR="0064130A" w:rsidRPr="00D7739E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–</w:t>
      </w: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predSamples[x][y] = </w:t>
      </w:r>
      <w:r w:rsidR="002115BE" w:rsidRPr="00D7739E">
        <w:rPr>
          <w:rFonts w:ascii="Times New Roman" w:eastAsia="Malgun Gothic" w:hAnsi="Times New Roman" w:cs="Times New Roman"/>
          <w:noProof/>
          <w:position w:val="-10"/>
          <w:sz w:val="20"/>
          <w:szCs w:val="20"/>
          <w:highlight w:val="yellow"/>
          <w:lang w:val="en-GB"/>
        </w:rPr>
        <w:object w:dxaOrig="3660" w:dyaOrig="320">
          <v:shape id="_x0000_i1028" type="#_x0000_t75" style="width:182.8pt;height:15.9pt" o:ole="">
            <v:imagedata r:id="rId11" o:title=""/>
          </v:shape>
          <o:OLEObject Type="Embed" ProgID="Equation.3" ShapeID="_x0000_i1028" DrawAspect="Content" ObjectID="_1427715986" r:id="rId12"/>
        </w:object>
      </w: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.</w:t>
      </w:r>
    </w:p>
    <w:p w:rsidR="0064130A" w:rsidRPr="00D7739E" w:rsidRDefault="0064130A" w:rsidP="0064130A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</w:pP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 xml:space="preserve">The neighboring samples </w:t>
      </w: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>p[ x ][ y ], with x, y = 0..nTbS − 1, are</w:t>
      </w: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 w:eastAsia="ko-KR"/>
        </w:rPr>
        <w:t xml:space="preserve"> reconstructed by</w:t>
      </w:r>
    </w:p>
    <w:p w:rsidR="0083035E" w:rsidRPr="0064130A" w:rsidRDefault="0064130A" w:rsidP="0064130A">
      <w:pPr>
        <w:tabs>
          <w:tab w:val="left" w:pos="794"/>
          <w:tab w:val="left" w:pos="1191"/>
          <w:tab w:val="left" w:pos="1588"/>
          <w:tab w:val="left" w:pos="1985"/>
          <w:tab w:val="num" w:pos="4752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</w:pP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  <w:t>–</w:t>
      </w:r>
      <w:r w:rsidRPr="0083035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ab/>
      </w:r>
      <w:r w:rsidRPr="00D7739E">
        <w:rPr>
          <w:rFonts w:ascii="Times New Roman" w:eastAsia="Malgun Gothic" w:hAnsi="Times New Roman" w:cs="Times New Roman"/>
          <w:noProof/>
          <w:sz w:val="20"/>
          <w:szCs w:val="20"/>
          <w:highlight w:val="yellow"/>
          <w:lang w:val="en-GB"/>
        </w:rPr>
        <w:t>p[x][y] = r[x][y] + predSamples[x][y].</w:t>
      </w:r>
    </w:p>
    <w:sectPr w:rsidR="0083035E" w:rsidRPr="00641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118D3"/>
    <w:multiLevelType w:val="hybridMultilevel"/>
    <w:tmpl w:val="3738CB68"/>
    <w:lvl w:ilvl="0" w:tplc="FFFFFFFF">
      <w:start w:val="5"/>
      <w:numFmt w:val="bullet"/>
      <w:lvlText w:val="–"/>
      <w:lvlJc w:val="left"/>
      <w:pPr>
        <w:ind w:left="800" w:hanging="40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5">
    <w:nsid w:val="302120EC"/>
    <w:multiLevelType w:val="hybridMultilevel"/>
    <w:tmpl w:val="D72AF9A0"/>
    <w:lvl w:ilvl="0" w:tplc="97B0DC4C">
      <w:start w:val="8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B37A15"/>
    <w:multiLevelType w:val="hybridMultilevel"/>
    <w:tmpl w:val="AE661E3A"/>
    <w:lvl w:ilvl="0" w:tplc="2BC0AF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9">
    <w:nsid w:val="4A142C9C"/>
    <w:multiLevelType w:val="hybridMultilevel"/>
    <w:tmpl w:val="22C09CA4"/>
    <w:lvl w:ilvl="0" w:tplc="49C80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CB1B8E"/>
    <w:multiLevelType w:val="hybridMultilevel"/>
    <w:tmpl w:val="858EFF48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40B4C82"/>
    <w:multiLevelType w:val="hybridMultilevel"/>
    <w:tmpl w:val="9F68D0A8"/>
    <w:lvl w:ilvl="0" w:tplc="FFFFFFFF">
      <w:start w:val="5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C5"/>
    <w:rsid w:val="00086608"/>
    <w:rsid w:val="0013285A"/>
    <w:rsid w:val="002115BE"/>
    <w:rsid w:val="00285C29"/>
    <w:rsid w:val="00353F0E"/>
    <w:rsid w:val="0051210A"/>
    <w:rsid w:val="005206DB"/>
    <w:rsid w:val="005256A2"/>
    <w:rsid w:val="005861C5"/>
    <w:rsid w:val="0064130A"/>
    <w:rsid w:val="007D6074"/>
    <w:rsid w:val="0083035E"/>
    <w:rsid w:val="00892094"/>
    <w:rsid w:val="0094348D"/>
    <w:rsid w:val="00A67FE6"/>
    <w:rsid w:val="00B31E09"/>
    <w:rsid w:val="00BA2FD1"/>
    <w:rsid w:val="00BE0493"/>
    <w:rsid w:val="00C628DE"/>
    <w:rsid w:val="00CC1D2F"/>
    <w:rsid w:val="00D7739E"/>
    <w:rsid w:val="00E20EB3"/>
    <w:rsid w:val="00EE2677"/>
    <w:rsid w:val="00F0147E"/>
    <w:rsid w:val="00F67CBD"/>
    <w:rsid w:val="00F97C53"/>
    <w:rsid w:val="00FF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30A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08660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30A"/>
  </w:style>
  <w:style w:type="paragraph" w:styleId="Heading1">
    <w:name w:val="heading 1"/>
    <w:basedOn w:val="Normal"/>
    <w:next w:val="Normal"/>
    <w:link w:val="Heading1Char"/>
    <w:uiPriority w:val="9"/>
    <w:qFormat/>
    <w:rsid w:val="005861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56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607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6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F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1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D607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Equation">
    <w:name w:val="Equation"/>
    <w:basedOn w:val="Normal"/>
    <w:rsid w:val="007D6074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256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FE6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CommentReference">
    <w:name w:val="annotation reference"/>
    <w:uiPriority w:val="99"/>
    <w:semiHidden/>
    <w:rsid w:val="00A67FE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67FE6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FE6"/>
    <w:rPr>
      <w:rFonts w:ascii="Times New Roman" w:eastAsia="Malgun Gothic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FE6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6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ablecell">
    <w:name w:val="table cell"/>
    <w:basedOn w:val="Normal"/>
    <w:rsid w:val="00EE267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EE267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EE2677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08660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Rajan Joshi, Qualcomm</dc:creator>
  <cp:lastModifiedBy>Rajan Joshi, Qualcomm</cp:lastModifiedBy>
  <cp:revision>12</cp:revision>
  <dcterms:created xsi:type="dcterms:W3CDTF">2013-04-16T23:28:00Z</dcterms:created>
  <dcterms:modified xsi:type="dcterms:W3CDTF">2013-04-17T21:56:00Z</dcterms:modified>
</cp:coreProperties>
</file>