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DA7406">
        <w:tc>
          <w:tcPr>
            <w:tcW w:w="6408" w:type="dxa"/>
          </w:tcPr>
          <w:p w:rsidR="006C5D39" w:rsidRPr="00DA7406" w:rsidRDefault="0086019D" w:rsidP="00E03266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</w:rPr>
            </w:pPr>
            <w:r>
              <w:rPr>
                <w:b/>
                <w:szCs w:val="22"/>
              </w:rPr>
              <w:pict>
                <v:group id="_x0000_s1026" style="position:absolute;left:0;text-align:left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B43C72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43C72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DA7406">
              <w:rPr>
                <w:b/>
                <w:szCs w:val="22"/>
              </w:rPr>
              <w:t xml:space="preserve">Joint </w:t>
            </w:r>
            <w:r w:rsidR="006C5D39" w:rsidRPr="00DA7406">
              <w:rPr>
                <w:b/>
                <w:szCs w:val="22"/>
              </w:rPr>
              <w:t>Collaborative</w:t>
            </w:r>
            <w:r w:rsidR="00E61DAC" w:rsidRPr="00DA7406">
              <w:rPr>
                <w:b/>
                <w:szCs w:val="22"/>
              </w:rPr>
              <w:t xml:space="preserve"> Team </w:t>
            </w:r>
            <w:r w:rsidR="006C5D39" w:rsidRPr="00DA7406">
              <w:rPr>
                <w:b/>
                <w:szCs w:val="22"/>
              </w:rPr>
              <w:t>on Video Coding (JCT-VC)</w:t>
            </w:r>
          </w:p>
          <w:p w:rsidR="00E61DAC" w:rsidRPr="00DA7406" w:rsidRDefault="00E54511" w:rsidP="00E03266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</w:rPr>
            </w:pPr>
            <w:r w:rsidRPr="00DA7406">
              <w:rPr>
                <w:b/>
                <w:szCs w:val="22"/>
              </w:rPr>
              <w:t xml:space="preserve">of </w:t>
            </w:r>
            <w:r w:rsidR="007F1F8B" w:rsidRPr="00DA7406">
              <w:rPr>
                <w:b/>
                <w:szCs w:val="22"/>
              </w:rPr>
              <w:t>ITU-T SG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16 WP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3 and ISO/IEC JTC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1/SC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29/WG</w:t>
            </w:r>
            <w:r w:rsidR="005E1AC6" w:rsidRPr="00DA7406">
              <w:rPr>
                <w:b/>
                <w:szCs w:val="22"/>
              </w:rPr>
              <w:t> </w:t>
            </w:r>
            <w:r w:rsidR="007F1F8B" w:rsidRPr="00DA7406">
              <w:rPr>
                <w:b/>
                <w:szCs w:val="22"/>
              </w:rPr>
              <w:t>11</w:t>
            </w:r>
          </w:p>
          <w:p w:rsidR="00E61DAC" w:rsidRPr="00DA7406" w:rsidRDefault="00E03266" w:rsidP="00E03266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</w:rPr>
            </w:pPr>
            <w:r>
              <w:rPr>
                <w:szCs w:val="22"/>
                <w:lang w:val="en-CA"/>
              </w:rPr>
              <w:t>13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 w:rsidRPr="00B4194A">
              <w:rPr>
                <w:szCs w:val="22"/>
                <w:lang w:val="en-CA"/>
              </w:rPr>
              <w:t>Incheon, KR, 18–26 Apr. 2013</w:t>
            </w:r>
          </w:p>
        </w:tc>
        <w:tc>
          <w:tcPr>
            <w:tcW w:w="3168" w:type="dxa"/>
          </w:tcPr>
          <w:p w:rsidR="008A4B4C" w:rsidRPr="00DA7406" w:rsidRDefault="00E61DAC" w:rsidP="00782654">
            <w:pPr>
              <w:tabs>
                <w:tab w:val="left" w:pos="7200"/>
              </w:tabs>
              <w:jc w:val="both"/>
              <w:rPr>
                <w:u w:val="single"/>
              </w:rPr>
            </w:pPr>
            <w:r w:rsidRPr="00DA7406">
              <w:t>Document</w:t>
            </w:r>
            <w:r w:rsidR="006C5D39" w:rsidRPr="00DA7406">
              <w:t>: JC</w:t>
            </w:r>
            <w:r w:rsidRPr="00DA7406">
              <w:t>T</w:t>
            </w:r>
            <w:r w:rsidR="006C5D39" w:rsidRPr="00DA7406">
              <w:t>VC</w:t>
            </w:r>
            <w:r w:rsidRPr="00DA7406">
              <w:t>-</w:t>
            </w:r>
            <w:r w:rsidR="00E03266">
              <w:t>M0</w:t>
            </w:r>
            <w:r w:rsidR="00D72D0F">
              <w:t>23</w:t>
            </w:r>
            <w:r w:rsidR="00782654">
              <w:t>9</w:t>
            </w:r>
          </w:p>
        </w:tc>
      </w:tr>
    </w:tbl>
    <w:p w:rsidR="00E61DAC" w:rsidRPr="00DA7406" w:rsidRDefault="00E61DAC" w:rsidP="00E03266">
      <w:pPr>
        <w:spacing w:before="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DA7406">
        <w:tc>
          <w:tcPr>
            <w:tcW w:w="1458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E55841" w:rsidRDefault="00E03266" w:rsidP="00782654">
            <w:pPr>
              <w:spacing w:before="60" w:after="60"/>
              <w:jc w:val="both"/>
              <w:rPr>
                <w:b/>
                <w:szCs w:val="22"/>
              </w:rPr>
            </w:pPr>
            <w:r>
              <w:rPr>
                <w:b/>
              </w:rPr>
              <w:t>SC</w:t>
            </w:r>
            <w:r w:rsidR="00E55841" w:rsidRPr="00E55841">
              <w:rPr>
                <w:b/>
              </w:rPr>
              <w:t>E</w:t>
            </w:r>
            <w:r w:rsidR="00782654">
              <w:rPr>
                <w:b/>
              </w:rPr>
              <w:t>4</w:t>
            </w:r>
            <w:r w:rsidR="00E55841" w:rsidRPr="00E55841">
              <w:rPr>
                <w:b/>
              </w:rPr>
              <w:t xml:space="preserve">: Crosschecking of </w:t>
            </w:r>
            <w:r w:rsidR="00782654">
              <w:rPr>
                <w:b/>
                <w:szCs w:val="22"/>
                <w:lang w:val="en-CA"/>
              </w:rPr>
              <w:t>SCE4.2.6</w:t>
            </w:r>
            <w:r w:rsidR="00782654">
              <w:rPr>
                <w:b/>
                <w:szCs w:val="22"/>
                <w:lang w:val="en-CA"/>
              </w:rPr>
              <w:t xml:space="preserve"> on</w:t>
            </w:r>
            <w:r w:rsidR="00782654">
              <w:rPr>
                <w:b/>
                <w:szCs w:val="22"/>
                <w:lang w:val="en-CA"/>
              </w:rPr>
              <w:t xml:space="preserve"> </w:t>
            </w:r>
            <w:r w:rsidR="00782654">
              <w:rPr>
                <w:b/>
                <w:szCs w:val="22"/>
                <w:lang w:val="en-CA"/>
              </w:rPr>
              <w:t>a</w:t>
            </w:r>
            <w:r w:rsidR="00782654">
              <w:rPr>
                <w:b/>
                <w:szCs w:val="22"/>
                <w:lang w:val="en-CA"/>
              </w:rPr>
              <w:t>daptive up-sampling of base layer picture using bilateral filters</w:t>
            </w:r>
            <w:r w:rsidR="00782654">
              <w:rPr>
                <w:b/>
                <w:szCs w:val="22"/>
                <w:lang w:val="en-CA"/>
              </w:rPr>
              <w:t xml:space="preserve"> (JCTVC-M0213)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DA7406" w:rsidRDefault="00E61DAC" w:rsidP="00E03266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t xml:space="preserve">Input Document to </w:t>
            </w:r>
            <w:r w:rsidR="00AE341B" w:rsidRPr="00DA7406">
              <w:rPr>
                <w:szCs w:val="22"/>
              </w:rPr>
              <w:t>JCT-VC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DA7406" w:rsidRDefault="00E61DAC" w:rsidP="00E03266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t>Proposal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Author(s) or</w:t>
            </w:r>
            <w:r w:rsidRPr="00DA7406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6932CC" w:rsidRPr="00DA7406" w:rsidRDefault="00E55841" w:rsidP="00E03266">
            <w:pPr>
              <w:spacing w:before="60" w:after="60"/>
              <w:jc w:val="both"/>
              <w:rPr>
                <w:szCs w:val="22"/>
              </w:rPr>
            </w:pPr>
            <w:r>
              <w:rPr>
                <w:szCs w:val="22"/>
              </w:rPr>
              <w:t>Xiang Li</w:t>
            </w:r>
          </w:p>
          <w:p w:rsidR="00E61DAC" w:rsidRPr="00DA7406" w:rsidRDefault="00E55841" w:rsidP="00E03266">
            <w:pPr>
              <w:spacing w:before="60" w:after="60"/>
              <w:jc w:val="both"/>
              <w:rPr>
                <w:szCs w:val="22"/>
              </w:rPr>
            </w:pPr>
            <w:r w:rsidRPr="00916548">
              <w:rPr>
                <w:szCs w:val="22"/>
                <w:lang w:val="en-CA"/>
              </w:rPr>
              <w:t>5775 More</w:t>
            </w:r>
            <w:r>
              <w:rPr>
                <w:szCs w:val="22"/>
                <w:lang w:val="en-CA"/>
              </w:rPr>
              <w:t xml:space="preserve"> </w:t>
            </w:r>
            <w:r w:rsidRPr="00916548">
              <w:rPr>
                <w:szCs w:val="22"/>
                <w:lang w:val="en-CA"/>
              </w:rPr>
              <w:t xml:space="preserve">house </w:t>
            </w:r>
            <w:r>
              <w:rPr>
                <w:szCs w:val="22"/>
                <w:lang w:val="en-CA"/>
              </w:rPr>
              <w:t>d</w:t>
            </w:r>
            <w:r w:rsidRPr="00916548">
              <w:rPr>
                <w:szCs w:val="22"/>
                <w:lang w:val="en-CA"/>
              </w:rPr>
              <w:t>rive</w:t>
            </w:r>
            <w:r w:rsidRPr="00916548">
              <w:rPr>
                <w:szCs w:val="22"/>
                <w:lang w:val="en-CA"/>
              </w:rPr>
              <w:br/>
              <w:t>San Diego, CA 92121-1714</w:t>
            </w:r>
          </w:p>
        </w:tc>
        <w:tc>
          <w:tcPr>
            <w:tcW w:w="900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t>Tel:</w:t>
            </w:r>
            <w:r w:rsidRPr="00DA7406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DA7406" w:rsidRDefault="006932CC" w:rsidP="00E03266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t>+</w:t>
            </w:r>
            <w:r w:rsidR="00E55841">
              <w:rPr>
                <w:szCs w:val="22"/>
              </w:rPr>
              <w:t>1</w:t>
            </w:r>
            <w:r w:rsidRPr="00DA7406">
              <w:rPr>
                <w:szCs w:val="22"/>
              </w:rPr>
              <w:t xml:space="preserve"> </w:t>
            </w:r>
            <w:r w:rsidR="00E55841">
              <w:rPr>
                <w:szCs w:val="22"/>
              </w:rPr>
              <w:t>858-658-3923</w:t>
            </w:r>
            <w:r w:rsidR="00E61DAC" w:rsidRPr="00DA7406">
              <w:rPr>
                <w:szCs w:val="22"/>
              </w:rPr>
              <w:br/>
            </w:r>
            <w:r w:rsidR="00E55841">
              <w:rPr>
                <w:szCs w:val="22"/>
              </w:rPr>
              <w:t>lxiang@qti.qualcomm.com</w:t>
            </w:r>
          </w:p>
        </w:tc>
      </w:tr>
      <w:tr w:rsidR="00E61DAC" w:rsidRPr="00DA7406">
        <w:tc>
          <w:tcPr>
            <w:tcW w:w="1458" w:type="dxa"/>
          </w:tcPr>
          <w:p w:rsidR="00E61DAC" w:rsidRPr="00DA7406" w:rsidRDefault="00E61DAC" w:rsidP="00E03266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DA7406" w:rsidRDefault="00E55841" w:rsidP="00E03266">
            <w:pPr>
              <w:spacing w:before="60" w:after="60"/>
              <w:jc w:val="both"/>
              <w:rPr>
                <w:szCs w:val="22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DA7406" w:rsidRDefault="00E61DAC" w:rsidP="00E03266">
      <w:pPr>
        <w:tabs>
          <w:tab w:val="left" w:pos="1800"/>
          <w:tab w:val="right" w:pos="9360"/>
        </w:tabs>
        <w:spacing w:before="120" w:after="240"/>
        <w:jc w:val="both"/>
        <w:rPr>
          <w:szCs w:val="22"/>
        </w:rPr>
      </w:pPr>
      <w:r w:rsidRPr="00DA7406">
        <w:rPr>
          <w:szCs w:val="22"/>
          <w:u w:val="single"/>
        </w:rPr>
        <w:t>_____________________________</w:t>
      </w:r>
    </w:p>
    <w:p w:rsidR="00275BCF" w:rsidRPr="00DA7406" w:rsidRDefault="00275BCF" w:rsidP="00E03266">
      <w:pPr>
        <w:pStyle w:val="Heading1"/>
        <w:numPr>
          <w:ilvl w:val="0"/>
          <w:numId w:val="0"/>
        </w:numPr>
        <w:ind w:left="432" w:hanging="432"/>
        <w:jc w:val="both"/>
      </w:pPr>
      <w:r w:rsidRPr="00DA7406">
        <w:t>Abstract</w:t>
      </w:r>
    </w:p>
    <w:p w:rsidR="00903EF5" w:rsidRPr="00DA7406" w:rsidRDefault="001709E8" w:rsidP="00E03266">
      <w:pPr>
        <w:jc w:val="both"/>
        <w:rPr>
          <w:szCs w:val="22"/>
        </w:rPr>
      </w:pPr>
      <w:r w:rsidRPr="00DA7406">
        <w:rPr>
          <w:szCs w:val="22"/>
        </w:rPr>
        <w:t xml:space="preserve">This </w:t>
      </w:r>
      <w:r w:rsidR="00807BA7">
        <w:rPr>
          <w:szCs w:val="22"/>
        </w:rPr>
        <w:t xml:space="preserve">contribution </w:t>
      </w:r>
      <w:r w:rsidR="00B43C72">
        <w:rPr>
          <w:szCs w:val="22"/>
        </w:rPr>
        <w:t xml:space="preserve">reports </w:t>
      </w:r>
      <w:r w:rsidR="00E55841">
        <w:rPr>
          <w:szCs w:val="22"/>
        </w:rPr>
        <w:t>crosschecking results</w:t>
      </w:r>
      <w:r w:rsidR="00B43C72">
        <w:rPr>
          <w:szCs w:val="22"/>
        </w:rPr>
        <w:t xml:space="preserve"> of JCTVC-</w:t>
      </w:r>
      <w:r w:rsidR="00E03266">
        <w:rPr>
          <w:szCs w:val="22"/>
        </w:rPr>
        <w:t>M0</w:t>
      </w:r>
      <w:r w:rsidR="007D5D29">
        <w:rPr>
          <w:szCs w:val="22"/>
        </w:rPr>
        <w:t>213</w:t>
      </w:r>
      <w:r w:rsidR="00B43C72">
        <w:rPr>
          <w:szCs w:val="22"/>
        </w:rPr>
        <w:t xml:space="preserve"> on </w:t>
      </w:r>
      <w:r w:rsidR="007D5D29">
        <w:rPr>
          <w:szCs w:val="22"/>
        </w:rPr>
        <w:t>adaptive up-sampling of base layer picture using bilateral filters</w:t>
      </w:r>
      <w:r w:rsidR="00B43C72">
        <w:rPr>
          <w:szCs w:val="22"/>
        </w:rPr>
        <w:t xml:space="preserve">. The simulation results </w:t>
      </w:r>
      <w:r w:rsidR="00B43C72" w:rsidRPr="007B6548">
        <w:rPr>
          <w:szCs w:val="22"/>
        </w:rPr>
        <w:t>reportedly matched</w:t>
      </w:r>
      <w:r w:rsidR="00B43C72">
        <w:rPr>
          <w:szCs w:val="22"/>
        </w:rPr>
        <w:t xml:space="preserve"> those provided by the proponents.</w:t>
      </w:r>
    </w:p>
    <w:p w:rsidR="001A7887" w:rsidRPr="00DA7406" w:rsidRDefault="00745F6B" w:rsidP="00E03266">
      <w:pPr>
        <w:pStyle w:val="Heading1"/>
        <w:jc w:val="both"/>
      </w:pPr>
      <w:r w:rsidRPr="00DA7406">
        <w:t>Introduction</w:t>
      </w:r>
    </w:p>
    <w:p w:rsidR="00BB6434" w:rsidRDefault="00B43C72" w:rsidP="00E03266">
      <w:pPr>
        <w:jc w:val="both"/>
        <w:rPr>
          <w:szCs w:val="22"/>
        </w:rPr>
      </w:pPr>
      <w:r>
        <w:rPr>
          <w:szCs w:val="22"/>
        </w:rPr>
        <w:t xml:space="preserve">In </w:t>
      </w:r>
      <w:r w:rsidR="00E55841">
        <w:rPr>
          <w:szCs w:val="22"/>
        </w:rPr>
        <w:t>JCTVC-</w:t>
      </w:r>
      <w:r w:rsidR="00D72D0F">
        <w:rPr>
          <w:szCs w:val="22"/>
        </w:rPr>
        <w:t>M0</w:t>
      </w:r>
      <w:r w:rsidR="00125903">
        <w:rPr>
          <w:szCs w:val="22"/>
        </w:rPr>
        <w:t>21</w:t>
      </w:r>
      <w:r w:rsidR="007D5D29">
        <w:rPr>
          <w:szCs w:val="22"/>
        </w:rPr>
        <w:t>3</w:t>
      </w:r>
      <w:r w:rsidR="00E55841">
        <w:rPr>
          <w:szCs w:val="22"/>
        </w:rPr>
        <w:t xml:space="preserve">, </w:t>
      </w:r>
      <w:r w:rsidR="007D5D29">
        <w:rPr>
          <w:szCs w:val="22"/>
        </w:rPr>
        <w:t>adaptive up-sampling with bilateral filters</w:t>
      </w:r>
      <w:r w:rsidR="00E03266">
        <w:rPr>
          <w:szCs w:val="22"/>
        </w:rPr>
        <w:t xml:space="preserve"> is proposed.</w:t>
      </w:r>
      <w:r w:rsidR="00BB6434">
        <w:rPr>
          <w:szCs w:val="22"/>
        </w:rPr>
        <w:t xml:space="preserve"> </w:t>
      </w:r>
      <w:r w:rsidR="007D5D29">
        <w:rPr>
          <w:szCs w:val="22"/>
        </w:rPr>
        <w:t xml:space="preserve">For each CU coded with </w:t>
      </w:r>
      <w:proofErr w:type="spellStart"/>
      <w:r w:rsidR="007D5D29">
        <w:rPr>
          <w:szCs w:val="22"/>
        </w:rPr>
        <w:t>IntraBL</w:t>
      </w:r>
      <w:proofErr w:type="spellEnd"/>
      <w:r w:rsidR="007D5D29">
        <w:rPr>
          <w:szCs w:val="22"/>
        </w:rPr>
        <w:t xml:space="preserve"> mode, a flag is signaled to indicate whether </w:t>
      </w:r>
      <w:r w:rsidR="00645DEA">
        <w:rPr>
          <w:szCs w:val="22"/>
        </w:rPr>
        <w:t>the up-sampling filter in SHM-1.0 or the proposed bilateral filter is used.</w:t>
      </w:r>
    </w:p>
    <w:p w:rsidR="00645DEA" w:rsidRDefault="00645DEA" w:rsidP="00645DEA">
      <w:pPr>
        <w:pStyle w:val="NormalWeb"/>
        <w:jc w:val="both"/>
        <w:rPr>
          <w:rFonts w:eastAsia="MS Mincho"/>
          <w:sz w:val="22"/>
          <w:szCs w:val="20"/>
          <w:lang w:val="en-CA" w:eastAsia="ja-JP"/>
        </w:rPr>
      </w:pPr>
      <w:r>
        <w:rPr>
          <w:rFonts w:eastAsia="MS Mincho"/>
          <w:sz w:val="22"/>
          <w:szCs w:val="20"/>
          <w:lang w:val="en-CA" w:eastAsia="ja-JP"/>
        </w:rPr>
        <w:t xml:space="preserve">The </w:t>
      </w:r>
      <w:r w:rsidRPr="009B13D1">
        <w:rPr>
          <w:rFonts w:eastAsia="MS Mincho"/>
          <w:sz w:val="22"/>
          <w:szCs w:val="20"/>
          <w:lang w:val="en-CA" w:eastAsia="ja-JP"/>
        </w:rPr>
        <w:t xml:space="preserve">bilateral filter </w:t>
      </w:r>
      <w:r>
        <w:rPr>
          <w:rFonts w:eastAsia="MS Mincho"/>
          <w:sz w:val="22"/>
          <w:szCs w:val="20"/>
          <w:lang w:val="en-CA" w:eastAsia="ja-JP"/>
        </w:rPr>
        <w:t xml:space="preserve">reduces the noise in the </w:t>
      </w:r>
      <w:proofErr w:type="spellStart"/>
      <w:r>
        <w:rPr>
          <w:rFonts w:eastAsia="MS Mincho"/>
          <w:sz w:val="22"/>
          <w:szCs w:val="20"/>
          <w:lang w:val="en-CA" w:eastAsia="ja-JP"/>
        </w:rPr>
        <w:t>upsampled</w:t>
      </w:r>
      <w:proofErr w:type="spellEnd"/>
      <w:r>
        <w:rPr>
          <w:rFonts w:eastAsia="MS Mincho"/>
          <w:sz w:val="22"/>
          <w:szCs w:val="20"/>
          <w:lang w:val="en-CA" w:eastAsia="ja-JP"/>
        </w:rPr>
        <w:t xml:space="preserve"> base layer while preserving edges. </w:t>
      </w:r>
      <w:r>
        <w:rPr>
          <w:rFonts w:eastAsia="MS Mincho"/>
          <w:sz w:val="22"/>
          <w:szCs w:val="20"/>
          <w:lang w:val="en-CA" w:eastAsia="ja-JP"/>
        </w:rPr>
        <w:t>It</w:t>
      </w:r>
      <w:r>
        <w:rPr>
          <w:rFonts w:eastAsia="MS Mincho"/>
          <w:sz w:val="22"/>
          <w:szCs w:val="20"/>
          <w:lang w:val="en-CA" w:eastAsia="ja-JP"/>
        </w:rPr>
        <w:t xml:space="preserve"> is achieved by replacing the intensity value at </w:t>
      </w:r>
      <w:r w:rsidRPr="009B13D1">
        <w:rPr>
          <w:rFonts w:eastAsia="MS Mincho"/>
          <w:sz w:val="22"/>
          <w:szCs w:val="20"/>
          <w:lang w:val="en-CA" w:eastAsia="ja-JP"/>
        </w:rPr>
        <w:t>each pixel by a weighted average of intensity values from nearby pixels</w:t>
      </w:r>
      <w:r>
        <w:rPr>
          <w:rFonts w:eastAsia="MS Mincho"/>
          <w:sz w:val="22"/>
          <w:szCs w:val="20"/>
          <w:lang w:val="en-CA" w:eastAsia="ja-JP"/>
        </w:rPr>
        <w:t xml:space="preserve"> within a window</w:t>
      </w:r>
      <w:r w:rsidRPr="009B13D1">
        <w:rPr>
          <w:rFonts w:eastAsia="MS Mincho"/>
          <w:sz w:val="22"/>
          <w:szCs w:val="20"/>
          <w:lang w:val="en-CA" w:eastAsia="ja-JP"/>
        </w:rPr>
        <w:t>. Th</w:t>
      </w:r>
      <w:r>
        <w:rPr>
          <w:rFonts w:eastAsia="MS Mincho"/>
          <w:sz w:val="22"/>
          <w:szCs w:val="20"/>
          <w:lang w:val="en-CA" w:eastAsia="ja-JP"/>
        </w:rPr>
        <w:t>e</w:t>
      </w:r>
      <w:r w:rsidRPr="009B13D1">
        <w:rPr>
          <w:rFonts w:eastAsia="MS Mincho"/>
          <w:sz w:val="22"/>
          <w:szCs w:val="20"/>
          <w:lang w:val="en-CA" w:eastAsia="ja-JP"/>
        </w:rPr>
        <w:t xml:space="preserve"> weight is based on a Gaussian distribution</w:t>
      </w:r>
      <w:r>
        <w:rPr>
          <w:rFonts w:eastAsia="MS Mincho"/>
          <w:sz w:val="22"/>
          <w:szCs w:val="20"/>
          <w:lang w:val="en-CA" w:eastAsia="ja-JP"/>
        </w:rPr>
        <w:t xml:space="preserve"> and relative pixel intensities</w:t>
      </w:r>
      <w:r w:rsidRPr="009B13D1">
        <w:rPr>
          <w:rFonts w:eastAsia="MS Mincho"/>
          <w:sz w:val="22"/>
          <w:szCs w:val="20"/>
          <w:lang w:val="en-CA" w:eastAsia="ja-JP"/>
        </w:rPr>
        <w:t xml:space="preserve">. </w:t>
      </w:r>
    </w:p>
    <w:p w:rsidR="00645DEA" w:rsidRPr="007E0DBC" w:rsidRDefault="00645DEA" w:rsidP="00645DEA">
      <w:pPr>
        <w:pStyle w:val="Heading1"/>
        <w:numPr>
          <w:ilvl w:val="0"/>
          <w:numId w:val="0"/>
        </w:numPr>
        <w:tabs>
          <w:tab w:val="clear" w:pos="720"/>
        </w:tabs>
        <w:jc w:val="both"/>
        <w:rPr>
          <w:b w:val="0"/>
          <w:bCs w:val="0"/>
          <w:kern w:val="0"/>
          <w:sz w:val="22"/>
          <w:szCs w:val="20"/>
          <w:lang w:val="en-CA" w:eastAsia="ja-JP"/>
        </w:rPr>
      </w:pPr>
      <w:r>
        <w:rPr>
          <w:b w:val="0"/>
          <w:bCs w:val="0"/>
          <w:kern w:val="0"/>
          <w:sz w:val="22"/>
          <w:szCs w:val="20"/>
          <w:lang w:val="en-CA" w:eastAsia="ja-JP"/>
        </w:rPr>
        <w:t>It is</w:t>
      </w:r>
      <w:r>
        <w:rPr>
          <w:b w:val="0"/>
          <w:bCs w:val="0"/>
          <w:kern w:val="0"/>
          <w:sz w:val="22"/>
          <w:szCs w:val="20"/>
          <w:lang w:val="en-CA" w:eastAsia="ja-JP"/>
        </w:rPr>
        <w:t xml:space="preserve"> propose</w:t>
      </w:r>
      <w:r>
        <w:rPr>
          <w:b w:val="0"/>
          <w:bCs w:val="0"/>
          <w:kern w:val="0"/>
          <w:sz w:val="22"/>
          <w:szCs w:val="20"/>
          <w:lang w:val="en-CA" w:eastAsia="ja-JP"/>
        </w:rPr>
        <w:t>d</w:t>
      </w:r>
      <w:r>
        <w:rPr>
          <w:b w:val="0"/>
          <w:bCs w:val="0"/>
          <w:kern w:val="0"/>
          <w:sz w:val="22"/>
          <w:szCs w:val="20"/>
          <w:lang w:val="en-CA" w:eastAsia="ja-JP"/>
        </w:rPr>
        <w:t xml:space="preserve"> to apply bilateral filtering to the </w:t>
      </w:r>
      <w:proofErr w:type="spellStart"/>
      <w:r>
        <w:rPr>
          <w:b w:val="0"/>
          <w:bCs w:val="0"/>
          <w:kern w:val="0"/>
          <w:sz w:val="22"/>
          <w:szCs w:val="20"/>
          <w:lang w:val="en-CA" w:eastAsia="ja-JP"/>
        </w:rPr>
        <w:t>upsampled</w:t>
      </w:r>
      <w:proofErr w:type="spellEnd"/>
      <w:r>
        <w:rPr>
          <w:b w:val="0"/>
          <w:bCs w:val="0"/>
          <w:kern w:val="0"/>
          <w:sz w:val="22"/>
          <w:szCs w:val="20"/>
          <w:lang w:val="en-CA" w:eastAsia="ja-JP"/>
        </w:rPr>
        <w:t xml:space="preserve"> base layer picture. A window size of 5x5 is </w:t>
      </w:r>
      <w:r>
        <w:rPr>
          <w:b w:val="0"/>
          <w:bCs w:val="0"/>
          <w:kern w:val="0"/>
          <w:sz w:val="22"/>
          <w:szCs w:val="20"/>
          <w:lang w:val="en-CA" w:eastAsia="ja-JP"/>
        </w:rPr>
        <w:t>used</w:t>
      </w:r>
      <w:r>
        <w:rPr>
          <w:b w:val="0"/>
          <w:bCs w:val="0"/>
          <w:kern w:val="0"/>
          <w:sz w:val="22"/>
          <w:szCs w:val="20"/>
          <w:lang w:val="en-CA" w:eastAsia="ja-JP"/>
        </w:rPr>
        <w:t xml:space="preserve">. </w:t>
      </w:r>
      <w:r w:rsidRPr="007E0DBC">
        <w:rPr>
          <w:rFonts w:eastAsia="MS Mincho" w:cs="Times New Roman"/>
          <w:b w:val="0"/>
          <w:bCs w:val="0"/>
          <w:kern w:val="0"/>
          <w:sz w:val="22"/>
          <w:szCs w:val="20"/>
          <w:lang w:val="en-CA" w:eastAsia="ja-JP"/>
        </w:rPr>
        <w:t xml:space="preserve">For a pixel at location </w:t>
      </w:r>
      <w:r>
        <w:rPr>
          <w:rFonts w:eastAsia="MS Mincho" w:cs="Times New Roman"/>
          <w:b w:val="0"/>
          <w:bCs w:val="0"/>
          <w:kern w:val="0"/>
          <w:sz w:val="22"/>
          <w:szCs w:val="20"/>
          <w:lang w:val="en-CA" w:eastAsia="ja-JP"/>
        </w:rPr>
        <w:t>(</w:t>
      </w:r>
      <w:proofErr w:type="spellStart"/>
      <w:r w:rsidRPr="007E0DBC">
        <w:rPr>
          <w:rFonts w:eastAsia="MS Mincho" w:cs="Times New Roman"/>
          <w:b w:val="0"/>
          <w:bCs w:val="0"/>
          <w:kern w:val="0"/>
          <w:sz w:val="22"/>
          <w:szCs w:val="20"/>
          <w:lang w:val="en-CA" w:eastAsia="ja-JP"/>
        </w:rPr>
        <w:t>x</w:t>
      </w:r>
      <w:proofErr w:type="gramStart"/>
      <w:r w:rsidRPr="007E0DBC">
        <w:rPr>
          <w:rFonts w:eastAsia="MS Mincho" w:cs="Times New Roman"/>
          <w:b w:val="0"/>
          <w:bCs w:val="0"/>
          <w:kern w:val="0"/>
          <w:sz w:val="22"/>
          <w:szCs w:val="20"/>
          <w:lang w:val="en-CA" w:eastAsia="ja-JP"/>
        </w:rPr>
        <w:t>,y</w:t>
      </w:r>
      <w:proofErr w:type="spellEnd"/>
      <w:proofErr w:type="gramEnd"/>
      <w:r>
        <w:rPr>
          <w:rFonts w:eastAsia="MS Mincho" w:cs="Times New Roman"/>
          <w:b w:val="0"/>
          <w:bCs w:val="0"/>
          <w:kern w:val="0"/>
          <w:sz w:val="22"/>
          <w:szCs w:val="20"/>
          <w:lang w:val="en-CA" w:eastAsia="ja-JP"/>
        </w:rPr>
        <w:t>)</w:t>
      </w:r>
      <w:r w:rsidRPr="007E0DBC">
        <w:rPr>
          <w:rFonts w:eastAsia="MS Mincho" w:cs="Times New Roman"/>
          <w:b w:val="0"/>
          <w:bCs w:val="0"/>
          <w:kern w:val="0"/>
          <w:sz w:val="22"/>
          <w:szCs w:val="20"/>
          <w:lang w:val="en-CA" w:eastAsia="ja-JP"/>
        </w:rPr>
        <w:t xml:space="preserve">, the bilateral filtered output </w:t>
      </w:r>
      <w:r>
        <w:rPr>
          <w:rFonts w:eastAsia="MS Mincho" w:cs="Times New Roman"/>
          <w:b w:val="0"/>
          <w:bCs w:val="0"/>
          <w:kern w:val="0"/>
          <w:sz w:val="22"/>
          <w:szCs w:val="20"/>
          <w:lang w:val="en-CA" w:eastAsia="ja-JP"/>
        </w:rPr>
        <w:t xml:space="preserve">is then </w:t>
      </w:r>
      <w:r w:rsidRPr="007E0DBC">
        <w:rPr>
          <w:rFonts w:eastAsia="MS Mincho" w:cs="Times New Roman"/>
          <w:b w:val="0"/>
          <w:bCs w:val="0"/>
          <w:kern w:val="0"/>
          <w:sz w:val="22"/>
          <w:szCs w:val="20"/>
          <w:lang w:val="en-CA" w:eastAsia="ja-JP"/>
        </w:rPr>
        <w:t>expressed as:</w:t>
      </w:r>
    </w:p>
    <w:p w:rsidR="00645DEA" w:rsidRDefault="00645DEA" w:rsidP="00645DEA">
      <w:pPr>
        <w:pStyle w:val="NormalWeb"/>
        <w:jc w:val="right"/>
        <w:rPr>
          <w:rFonts w:eastAsia="MS Mincho"/>
          <w:sz w:val="22"/>
          <w:szCs w:val="20"/>
          <w:lang w:val="en-CA" w:eastAsia="ja-JP"/>
        </w:rPr>
      </w:pPr>
      <w:r>
        <w:rPr>
          <w:rFonts w:eastAsia="MS Mincho"/>
          <w:position w:val="-66"/>
          <w:sz w:val="20"/>
          <w:lang w:val="en-CA" w:eastAsia="ja-JP"/>
        </w:rPr>
        <w:object w:dxaOrig="306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4.6pt;height:55.7pt" o:ole="">
            <v:imagedata r:id="rId10" o:title=""/>
          </v:shape>
          <o:OLEObject Type="Embed" ProgID="Equation.3" ShapeID="_x0000_i1025" DrawAspect="Content" ObjectID="_1427373115" r:id="rId11"/>
        </w:object>
      </w:r>
      <w:r>
        <w:rPr>
          <w:rFonts w:eastAsia="MS Mincho"/>
          <w:sz w:val="22"/>
          <w:szCs w:val="20"/>
          <w:lang w:val="en-CA" w:eastAsia="ja-JP"/>
        </w:rPr>
        <w:tab/>
      </w:r>
      <w:r>
        <w:rPr>
          <w:rFonts w:eastAsia="MS Mincho"/>
          <w:sz w:val="22"/>
          <w:szCs w:val="20"/>
          <w:lang w:val="en-CA" w:eastAsia="ja-JP"/>
        </w:rPr>
        <w:tab/>
      </w:r>
      <w:r>
        <w:rPr>
          <w:rFonts w:eastAsia="MS Mincho"/>
          <w:sz w:val="22"/>
          <w:szCs w:val="20"/>
          <w:lang w:val="en-CA" w:eastAsia="ja-JP"/>
        </w:rPr>
        <w:tab/>
      </w:r>
      <w:r>
        <w:rPr>
          <w:rFonts w:eastAsia="MS Mincho"/>
          <w:sz w:val="22"/>
          <w:szCs w:val="20"/>
          <w:lang w:val="en-CA" w:eastAsia="ja-JP"/>
        </w:rPr>
        <w:tab/>
      </w:r>
      <w:r>
        <w:rPr>
          <w:rFonts w:eastAsia="MS Mincho"/>
          <w:sz w:val="22"/>
          <w:szCs w:val="20"/>
          <w:lang w:val="en-CA" w:eastAsia="ja-JP"/>
        </w:rPr>
        <w:tab/>
        <w:t xml:space="preserve"> (1)</w:t>
      </w:r>
    </w:p>
    <w:p w:rsidR="00645DEA" w:rsidRPr="00280231" w:rsidRDefault="00645DEA" w:rsidP="00645DEA">
      <w:pPr>
        <w:tabs>
          <w:tab w:val="clear" w:pos="720"/>
        </w:tabs>
        <w:jc w:val="both"/>
        <w:rPr>
          <w:szCs w:val="22"/>
        </w:rPr>
      </w:pPr>
      <w:r w:rsidRPr="00280231">
        <w:rPr>
          <w:szCs w:val="22"/>
          <w:lang w:eastAsia="zh-CN"/>
        </w:rPr>
        <w:t xml:space="preserve">where the summation is performed on pixels within a supporting window, </w:t>
      </w:r>
      <w:proofErr w:type="spellStart"/>
      <w:r w:rsidRPr="00280231">
        <w:rPr>
          <w:i/>
          <w:szCs w:val="22"/>
          <w:lang w:eastAsia="zh-CN"/>
        </w:rPr>
        <w:t>I</w:t>
      </w:r>
      <w:r w:rsidRPr="00280231">
        <w:rPr>
          <w:i/>
          <w:szCs w:val="22"/>
          <w:vertAlign w:val="subscript"/>
          <w:lang w:eastAsia="zh-CN"/>
        </w:rPr>
        <w:t>a,b</w:t>
      </w:r>
      <w:proofErr w:type="spellEnd"/>
      <w:r w:rsidRPr="00280231">
        <w:rPr>
          <w:szCs w:val="22"/>
          <w:lang w:eastAsia="zh-CN"/>
        </w:rPr>
        <w:t xml:space="preserve"> denotes the input pixel value at location (</w:t>
      </w:r>
      <w:proofErr w:type="spellStart"/>
      <w:r w:rsidRPr="00280231">
        <w:rPr>
          <w:i/>
          <w:iCs/>
          <w:szCs w:val="22"/>
          <w:lang w:eastAsia="zh-CN"/>
        </w:rPr>
        <w:t>a</w:t>
      </w:r>
      <w:r w:rsidRPr="00280231">
        <w:rPr>
          <w:szCs w:val="22"/>
          <w:lang w:eastAsia="zh-CN"/>
        </w:rPr>
        <w:t>,</w:t>
      </w:r>
      <w:r w:rsidRPr="00280231">
        <w:rPr>
          <w:i/>
          <w:iCs/>
          <w:szCs w:val="22"/>
          <w:lang w:eastAsia="zh-CN"/>
        </w:rPr>
        <w:t>b</w:t>
      </w:r>
      <w:proofErr w:type="spellEnd"/>
      <w:r w:rsidRPr="00280231">
        <w:rPr>
          <w:szCs w:val="22"/>
          <w:lang w:eastAsia="zh-CN"/>
        </w:rPr>
        <w:t xml:space="preserve">), and </w:t>
      </w:r>
      <w:r w:rsidRPr="00280231">
        <w:rPr>
          <w:i/>
          <w:szCs w:val="22"/>
          <w:lang w:eastAsia="zh-CN"/>
        </w:rPr>
        <w:t>f(</w:t>
      </w:r>
      <w:proofErr w:type="spellStart"/>
      <w:r w:rsidRPr="00280231">
        <w:rPr>
          <w:i/>
          <w:szCs w:val="22"/>
          <w:lang w:eastAsia="zh-CN"/>
        </w:rPr>
        <w:t>a,b</w:t>
      </w:r>
      <w:proofErr w:type="spellEnd"/>
      <w:r w:rsidRPr="00280231">
        <w:rPr>
          <w:i/>
          <w:szCs w:val="22"/>
          <w:lang w:eastAsia="zh-CN"/>
        </w:rPr>
        <w:t xml:space="preserve">, </w:t>
      </w:r>
      <w:proofErr w:type="spellStart"/>
      <w:r w:rsidRPr="00280231">
        <w:rPr>
          <w:i/>
          <w:szCs w:val="22"/>
          <w:lang w:eastAsia="zh-CN"/>
        </w:rPr>
        <w:t>I</w:t>
      </w:r>
      <w:r w:rsidRPr="00280231">
        <w:rPr>
          <w:i/>
          <w:szCs w:val="22"/>
          <w:vertAlign w:val="subscript"/>
          <w:lang w:eastAsia="zh-CN"/>
        </w:rPr>
        <w:t>a,b</w:t>
      </w:r>
      <w:proofErr w:type="spellEnd"/>
      <w:r w:rsidRPr="00280231">
        <w:rPr>
          <w:i/>
          <w:szCs w:val="22"/>
          <w:lang w:eastAsia="zh-CN"/>
        </w:rPr>
        <w:t xml:space="preserve">, </w:t>
      </w:r>
      <w:proofErr w:type="spellStart"/>
      <w:r w:rsidRPr="00280231">
        <w:rPr>
          <w:i/>
          <w:szCs w:val="22"/>
          <w:lang w:eastAsia="zh-CN"/>
        </w:rPr>
        <w:t>I</w:t>
      </w:r>
      <w:r w:rsidRPr="00280231">
        <w:rPr>
          <w:i/>
          <w:szCs w:val="22"/>
          <w:vertAlign w:val="subscript"/>
          <w:lang w:eastAsia="zh-CN"/>
        </w:rPr>
        <w:t>x,y</w:t>
      </w:r>
      <w:proofErr w:type="spellEnd"/>
      <w:r w:rsidRPr="00280231">
        <w:rPr>
          <w:i/>
          <w:szCs w:val="22"/>
          <w:lang w:eastAsia="zh-CN"/>
        </w:rPr>
        <w:t xml:space="preserve"> )</w:t>
      </w:r>
      <w:r w:rsidRPr="00280231">
        <w:rPr>
          <w:szCs w:val="22"/>
          <w:lang w:eastAsia="zh-CN"/>
        </w:rPr>
        <w:t xml:space="preserve"> is a function that maps the spatial distance and relative pixel intensity information at a location (</w:t>
      </w:r>
      <w:proofErr w:type="spellStart"/>
      <w:r w:rsidRPr="00280231">
        <w:rPr>
          <w:i/>
          <w:iCs/>
          <w:szCs w:val="22"/>
          <w:lang w:eastAsia="zh-CN"/>
        </w:rPr>
        <w:t>a</w:t>
      </w:r>
      <w:r w:rsidRPr="00280231">
        <w:rPr>
          <w:szCs w:val="22"/>
          <w:lang w:eastAsia="zh-CN"/>
        </w:rPr>
        <w:t>,</w:t>
      </w:r>
      <w:r w:rsidRPr="00280231">
        <w:rPr>
          <w:i/>
          <w:iCs/>
          <w:szCs w:val="22"/>
          <w:lang w:eastAsia="zh-CN"/>
        </w:rPr>
        <w:t>b</w:t>
      </w:r>
      <w:proofErr w:type="spellEnd"/>
      <w:r w:rsidRPr="00280231">
        <w:rPr>
          <w:szCs w:val="22"/>
          <w:lang w:eastAsia="zh-CN"/>
        </w:rPr>
        <w:t>) to a weight value.</w:t>
      </w:r>
    </w:p>
    <w:p w:rsidR="00645DEA" w:rsidRPr="00280231" w:rsidRDefault="00645DEA" w:rsidP="00645DEA">
      <w:pPr>
        <w:jc w:val="both"/>
        <w:rPr>
          <w:szCs w:val="22"/>
          <w:lang w:eastAsia="zh-CN"/>
        </w:rPr>
      </w:pPr>
      <w:r w:rsidRPr="00280231">
        <w:rPr>
          <w:szCs w:val="22"/>
          <w:lang w:eastAsia="zh-CN"/>
        </w:rPr>
        <w:t xml:space="preserve">The design of the function </w:t>
      </w:r>
      <w:proofErr w:type="gramStart"/>
      <w:r w:rsidRPr="00280231">
        <w:rPr>
          <w:i/>
          <w:szCs w:val="22"/>
          <w:lang w:eastAsia="zh-CN"/>
        </w:rPr>
        <w:t>f(</w:t>
      </w:r>
      <w:proofErr w:type="gramEnd"/>
      <w:r w:rsidRPr="00280231">
        <w:rPr>
          <w:i/>
          <w:szCs w:val="22"/>
          <w:lang w:eastAsia="zh-CN"/>
        </w:rPr>
        <w:t>)</w:t>
      </w:r>
      <w:r w:rsidRPr="00280231">
        <w:rPr>
          <w:szCs w:val="22"/>
          <w:lang w:eastAsia="zh-CN"/>
        </w:rPr>
        <w:t xml:space="preserve"> provides the desirable non-linear and content adaptive properties.  Traditionally, the function consists of two parts – a spatial kernel and a gradient kernel – and is expressed as: </w:t>
      </w:r>
    </w:p>
    <w:p w:rsidR="00645DEA" w:rsidRDefault="00645DEA" w:rsidP="00645DEA">
      <w:pPr>
        <w:pStyle w:val="BodyTextIndent2"/>
        <w:tabs>
          <w:tab w:val="center" w:pos="2340"/>
          <w:tab w:val="right" w:pos="9360"/>
        </w:tabs>
        <w:ind w:firstLine="360"/>
        <w:jc w:val="right"/>
        <w:rPr>
          <w:rFonts w:eastAsia="MS Mincho"/>
          <w:sz w:val="22"/>
          <w:lang w:val="en-CA" w:eastAsia="ja-JP"/>
        </w:rPr>
      </w:pPr>
      <w:r>
        <w:rPr>
          <w:position w:val="-14"/>
          <w:sz w:val="32"/>
          <w:szCs w:val="32"/>
        </w:rPr>
        <w:object w:dxaOrig="3780" w:dyaOrig="680">
          <v:shape id="_x0000_i1026" type="#_x0000_t75" style="width:207.25pt;height:30.05pt" o:ole="">
            <v:imagedata r:id="rId12" o:title=""/>
          </v:shape>
          <o:OLEObject Type="Embed" ProgID="Equation.3" ShapeID="_x0000_i1026" DrawAspect="Content" ObjectID="_1427373116" r:id="rId13"/>
        </w:object>
      </w:r>
      <w:r>
        <w:rPr>
          <w:sz w:val="32"/>
          <w:szCs w:val="32"/>
        </w:rPr>
        <w:t xml:space="preserve">                </w:t>
      </w:r>
      <w:r>
        <w:rPr>
          <w:rFonts w:eastAsia="MS Mincho"/>
          <w:sz w:val="22"/>
          <w:lang w:val="en-CA" w:eastAsia="ja-JP"/>
        </w:rPr>
        <w:t>(2)</w:t>
      </w:r>
    </w:p>
    <w:p w:rsidR="00645DEA" w:rsidRDefault="00645DEA" w:rsidP="00645DEA">
      <w:pPr>
        <w:tabs>
          <w:tab w:val="clear" w:pos="720"/>
        </w:tabs>
        <w:jc w:val="both"/>
        <w:rPr>
          <w:rFonts w:eastAsia="MS Mincho"/>
          <w:lang w:val="en-CA" w:eastAsia="ja-JP"/>
        </w:rPr>
      </w:pPr>
      <w:r w:rsidRPr="00280231">
        <w:rPr>
          <w:color w:val="000000"/>
          <w:lang w:eastAsia="zh-CN"/>
        </w:rPr>
        <w:t xml:space="preserve">where </w:t>
      </w:r>
      <w:r w:rsidRPr="00280231">
        <w:rPr>
          <w:i/>
          <w:iCs/>
          <w:color w:val="000000"/>
          <w:lang w:eastAsia="zh-CN"/>
        </w:rPr>
        <w:t>S</w:t>
      </w:r>
      <w:r w:rsidRPr="00280231">
        <w:rPr>
          <w:color w:val="000000"/>
          <w:lang w:eastAsia="zh-CN"/>
        </w:rPr>
        <w:t>(</w:t>
      </w:r>
      <w:proofErr w:type="spellStart"/>
      <w:r w:rsidRPr="00280231">
        <w:rPr>
          <w:i/>
          <w:iCs/>
          <w:color w:val="000000"/>
          <w:lang w:eastAsia="zh-CN"/>
        </w:rPr>
        <w:t>a</w:t>
      </w:r>
      <w:r w:rsidRPr="00280231">
        <w:rPr>
          <w:color w:val="000000"/>
          <w:lang w:eastAsia="zh-CN"/>
        </w:rPr>
        <w:t>,</w:t>
      </w:r>
      <w:r w:rsidRPr="00280231">
        <w:rPr>
          <w:i/>
          <w:iCs/>
          <w:color w:val="000000"/>
          <w:lang w:eastAsia="zh-CN"/>
        </w:rPr>
        <w:t>b</w:t>
      </w:r>
      <w:proofErr w:type="spellEnd"/>
      <w:r w:rsidRPr="00280231">
        <w:rPr>
          <w:color w:val="000000"/>
          <w:lang w:eastAsia="zh-CN"/>
        </w:rPr>
        <w:t xml:space="preserve">) denotes a two-dimensional Gaussian kernel with standard deviation </w:t>
      </w:r>
      <w:proofErr w:type="spellStart"/>
      <w:r w:rsidRPr="00280231">
        <w:rPr>
          <w:szCs w:val="22"/>
        </w:rPr>
        <w:t>σ</w:t>
      </w:r>
      <w:r w:rsidRPr="00280231">
        <w:rPr>
          <w:i/>
          <w:iCs/>
          <w:szCs w:val="22"/>
          <w:vertAlign w:val="subscript"/>
        </w:rPr>
        <w:t>S</w:t>
      </w:r>
      <w:proofErr w:type="spellEnd"/>
      <w:r w:rsidRPr="00280231">
        <w:rPr>
          <w:color w:val="000000"/>
          <w:lang w:eastAsia="zh-CN"/>
        </w:rPr>
        <w:t xml:space="preserve">, </w:t>
      </w:r>
      <w:r w:rsidRPr="00280231">
        <w:rPr>
          <w:i/>
          <w:iCs/>
          <w:color w:val="000000"/>
          <w:lang w:eastAsia="zh-CN"/>
        </w:rPr>
        <w:t>G</w:t>
      </w:r>
      <w:r w:rsidRPr="00280231">
        <w:rPr>
          <w:i/>
          <w:color w:val="000000"/>
          <w:lang w:eastAsia="zh-CN"/>
        </w:rPr>
        <w:t>(</w:t>
      </w:r>
      <w:proofErr w:type="spellStart"/>
      <w:r w:rsidRPr="00280231">
        <w:rPr>
          <w:i/>
          <w:iCs/>
          <w:color w:val="000000"/>
          <w:vertAlign w:val="subscript"/>
          <w:lang w:eastAsia="zh-CN"/>
        </w:rPr>
        <w:t>a</w:t>
      </w:r>
      <w:r w:rsidRPr="00280231">
        <w:rPr>
          <w:i/>
          <w:color w:val="000000"/>
          <w:vertAlign w:val="subscript"/>
          <w:lang w:eastAsia="zh-CN"/>
        </w:rPr>
        <w:t>,</w:t>
      </w:r>
      <w:r w:rsidRPr="00280231">
        <w:rPr>
          <w:i/>
          <w:iCs/>
          <w:color w:val="000000"/>
          <w:vertAlign w:val="subscript"/>
          <w:lang w:eastAsia="zh-CN"/>
        </w:rPr>
        <w:t>b</w:t>
      </w:r>
      <w:r w:rsidRPr="00280231">
        <w:rPr>
          <w:i/>
          <w:iCs/>
          <w:color w:val="000000"/>
          <w:lang w:eastAsia="zh-CN"/>
        </w:rPr>
        <w:t>,I</w:t>
      </w:r>
      <w:r w:rsidRPr="00280231">
        <w:rPr>
          <w:i/>
          <w:iCs/>
          <w:color w:val="000000"/>
          <w:vertAlign w:val="subscript"/>
          <w:lang w:eastAsia="zh-CN"/>
        </w:rPr>
        <w:t>x,y</w:t>
      </w:r>
      <w:proofErr w:type="spellEnd"/>
      <w:r w:rsidRPr="00280231">
        <w:rPr>
          <w:i/>
          <w:color w:val="000000"/>
          <w:lang w:eastAsia="zh-CN"/>
        </w:rPr>
        <w:t>)</w:t>
      </w:r>
      <w:r w:rsidRPr="00280231">
        <w:rPr>
          <w:color w:val="000000"/>
          <w:lang w:eastAsia="zh-CN"/>
        </w:rPr>
        <w:t xml:space="preserve"> denotes the absolute difference between </w:t>
      </w:r>
      <w:proofErr w:type="spellStart"/>
      <w:r w:rsidRPr="00280231">
        <w:rPr>
          <w:i/>
          <w:lang w:eastAsia="zh-CN"/>
        </w:rPr>
        <w:t>I</w:t>
      </w:r>
      <w:r w:rsidRPr="00280231">
        <w:rPr>
          <w:i/>
          <w:vertAlign w:val="subscript"/>
          <w:lang w:eastAsia="zh-CN"/>
        </w:rPr>
        <w:t>a,b</w:t>
      </w:r>
      <w:proofErr w:type="spellEnd"/>
      <w:r w:rsidRPr="00280231">
        <w:rPr>
          <w:i/>
          <w:lang w:eastAsia="zh-CN"/>
        </w:rPr>
        <w:t xml:space="preserve">, </w:t>
      </w:r>
      <w:r w:rsidRPr="00280231">
        <w:rPr>
          <w:lang w:eastAsia="zh-CN"/>
        </w:rPr>
        <w:t>and</w:t>
      </w:r>
      <w:r w:rsidRPr="00280231">
        <w:rPr>
          <w:i/>
          <w:lang w:eastAsia="zh-CN"/>
        </w:rPr>
        <w:t xml:space="preserve"> </w:t>
      </w:r>
      <w:proofErr w:type="spellStart"/>
      <w:r w:rsidRPr="00280231">
        <w:rPr>
          <w:i/>
          <w:lang w:eastAsia="zh-CN"/>
        </w:rPr>
        <w:t>I</w:t>
      </w:r>
      <w:r w:rsidRPr="00280231">
        <w:rPr>
          <w:i/>
          <w:vertAlign w:val="subscript"/>
          <w:lang w:eastAsia="zh-CN"/>
        </w:rPr>
        <w:t>x,y</w:t>
      </w:r>
      <w:proofErr w:type="spellEnd"/>
      <w:r w:rsidRPr="00280231">
        <w:rPr>
          <w:color w:val="000000"/>
          <w:lang w:eastAsia="zh-CN"/>
        </w:rPr>
        <w:t xml:space="preserve">, and </w:t>
      </w:r>
      <w:proofErr w:type="spellStart"/>
      <w:r w:rsidRPr="00280231">
        <w:rPr>
          <w:szCs w:val="22"/>
        </w:rPr>
        <w:t>σ</w:t>
      </w:r>
      <w:r w:rsidRPr="00280231">
        <w:rPr>
          <w:i/>
          <w:iCs/>
          <w:szCs w:val="22"/>
          <w:vertAlign w:val="subscript"/>
        </w:rPr>
        <w:t>R</w:t>
      </w:r>
      <w:proofErr w:type="spellEnd"/>
      <w:r w:rsidRPr="00280231">
        <w:rPr>
          <w:color w:val="000000"/>
          <w:lang w:eastAsia="zh-CN"/>
        </w:rPr>
        <w:t xml:space="preserve"> is a control parameter. In general, the larger difference between the two </w:t>
      </w:r>
      <w:proofErr w:type="gramStart"/>
      <w:r w:rsidRPr="00280231">
        <w:rPr>
          <w:color w:val="000000"/>
          <w:lang w:eastAsia="zh-CN"/>
        </w:rPr>
        <w:t>pixel</w:t>
      </w:r>
      <w:proofErr w:type="gramEnd"/>
      <w:r>
        <w:rPr>
          <w:color w:val="000000"/>
          <w:lang w:eastAsia="zh-CN"/>
        </w:rPr>
        <w:t xml:space="preserve"> </w:t>
      </w:r>
      <w:r w:rsidRPr="00280231">
        <w:rPr>
          <w:color w:val="000000"/>
          <w:lang w:eastAsia="zh-CN"/>
        </w:rPr>
        <w:t xml:space="preserve">values, the lower the weight value. This preserves edges and avoids over smoothing. </w:t>
      </w:r>
      <w:r>
        <w:rPr>
          <w:rFonts w:eastAsia="MS Mincho"/>
          <w:lang w:val="en-CA" w:eastAsia="ja-JP"/>
        </w:rPr>
        <w:t xml:space="preserve">In </w:t>
      </w:r>
      <w:r>
        <w:rPr>
          <w:rFonts w:eastAsia="MS Mincho"/>
          <w:lang w:val="en-CA" w:eastAsia="ja-JP"/>
        </w:rPr>
        <w:t>the</w:t>
      </w:r>
      <w:r>
        <w:rPr>
          <w:rFonts w:eastAsia="MS Mincho"/>
          <w:lang w:val="en-CA" w:eastAsia="ja-JP"/>
        </w:rPr>
        <w:t xml:space="preserve"> proposal, a 5x5 spatial kernel LUT for </w:t>
      </w:r>
      <w:r>
        <w:rPr>
          <w:rFonts w:eastAsia="MS Mincho"/>
          <w:lang w:val="en-CA" w:eastAsia="ja-JP"/>
        </w:rPr>
        <w:t xml:space="preserve">is used </w:t>
      </w:r>
      <w:proofErr w:type="gramStart"/>
      <w:r>
        <w:rPr>
          <w:rFonts w:eastAsia="MS Mincho"/>
          <w:lang w:val="en-CA" w:eastAsia="ja-JP"/>
        </w:rPr>
        <w:t>S(</w:t>
      </w:r>
      <w:proofErr w:type="spellStart"/>
      <w:proofErr w:type="gramEnd"/>
      <w:r>
        <w:rPr>
          <w:rFonts w:eastAsia="MS Mincho"/>
          <w:lang w:val="en-CA" w:eastAsia="ja-JP"/>
        </w:rPr>
        <w:t>a,b</w:t>
      </w:r>
      <w:proofErr w:type="spellEnd"/>
      <w:r>
        <w:rPr>
          <w:rFonts w:eastAsia="MS Mincho"/>
          <w:lang w:val="en-CA" w:eastAsia="ja-JP"/>
        </w:rPr>
        <w:t>)</w:t>
      </w:r>
      <w:r>
        <w:rPr>
          <w:rFonts w:eastAsia="MS Mincho"/>
          <w:lang w:val="en-CA" w:eastAsia="ja-JP"/>
        </w:rPr>
        <w:t xml:space="preserve"> as follows.</w:t>
      </w:r>
    </w:p>
    <w:p w:rsidR="00645DEA" w:rsidRPr="00803184" w:rsidRDefault="00645DEA" w:rsidP="00645DEA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hAnsi="Courier New" w:cs="Courier New"/>
          <w:noProof/>
          <w:sz w:val="20"/>
          <w:lang w:eastAsia="zh-CN"/>
        </w:rPr>
      </w:pPr>
      <w:r w:rsidRPr="00803184">
        <w:rPr>
          <w:rFonts w:ascii="Courier New" w:hAnsi="Courier New" w:cs="Courier New"/>
          <w:noProof/>
          <w:sz w:val="20"/>
          <w:lang w:eastAsia="zh-CN"/>
        </w:rPr>
        <w:t xml:space="preserve">  { 4,  5,  6,  5,  4, },</w:t>
      </w:r>
    </w:p>
    <w:p w:rsidR="00645DEA" w:rsidRPr="00803184" w:rsidRDefault="00645DEA" w:rsidP="00645DEA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hAnsi="Courier New" w:cs="Courier New"/>
          <w:noProof/>
          <w:sz w:val="20"/>
          <w:lang w:eastAsia="zh-CN"/>
        </w:rPr>
      </w:pPr>
      <w:r w:rsidRPr="00803184">
        <w:rPr>
          <w:rFonts w:ascii="Courier New" w:hAnsi="Courier New" w:cs="Courier New"/>
          <w:noProof/>
          <w:sz w:val="20"/>
          <w:lang w:eastAsia="zh-CN"/>
        </w:rPr>
        <w:lastRenderedPageBreak/>
        <w:t xml:space="preserve">  { 5,  6,  7,  6,  5, },</w:t>
      </w:r>
    </w:p>
    <w:p w:rsidR="00645DEA" w:rsidRPr="00803184" w:rsidRDefault="00645DEA" w:rsidP="00645DEA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hAnsi="Courier New" w:cs="Courier New"/>
          <w:noProof/>
          <w:sz w:val="20"/>
          <w:lang w:eastAsia="zh-CN"/>
        </w:rPr>
      </w:pPr>
      <w:r w:rsidRPr="00803184">
        <w:rPr>
          <w:rFonts w:ascii="Courier New" w:hAnsi="Courier New" w:cs="Courier New"/>
          <w:noProof/>
          <w:sz w:val="20"/>
          <w:lang w:eastAsia="zh-CN"/>
        </w:rPr>
        <w:t xml:space="preserve">  { 6,  7,  8,  7,  6, },</w:t>
      </w:r>
    </w:p>
    <w:p w:rsidR="00645DEA" w:rsidRPr="00803184" w:rsidRDefault="00645DEA" w:rsidP="00645DEA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hAnsi="Courier New" w:cs="Courier New"/>
          <w:noProof/>
          <w:sz w:val="20"/>
          <w:lang w:eastAsia="zh-CN"/>
        </w:rPr>
      </w:pPr>
      <w:r w:rsidRPr="00803184">
        <w:rPr>
          <w:rFonts w:ascii="Courier New" w:hAnsi="Courier New" w:cs="Courier New"/>
          <w:noProof/>
          <w:sz w:val="20"/>
          <w:lang w:eastAsia="zh-CN"/>
        </w:rPr>
        <w:t xml:space="preserve">  { 5,  6,  7,  6,  5, },</w:t>
      </w:r>
    </w:p>
    <w:p w:rsidR="00645DEA" w:rsidRPr="00803184" w:rsidRDefault="00645DEA" w:rsidP="00645DEA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eastAsia="MS Mincho"/>
          <w:lang w:val="en-CA" w:eastAsia="ja-JP"/>
        </w:rPr>
      </w:pPr>
      <w:r w:rsidRPr="00803184">
        <w:rPr>
          <w:rFonts w:ascii="Courier New" w:hAnsi="Courier New" w:cs="Courier New"/>
          <w:noProof/>
          <w:sz w:val="20"/>
          <w:lang w:eastAsia="zh-CN"/>
        </w:rPr>
        <w:t xml:space="preserve">  { 4,  5,  6,  5,  4, },</w:t>
      </w:r>
    </w:p>
    <w:p w:rsidR="00645DEA" w:rsidRDefault="00645DEA" w:rsidP="00645DEA">
      <w:pPr>
        <w:pStyle w:val="NormalWeb"/>
        <w:rPr>
          <w:rFonts w:eastAsia="MS Mincho"/>
          <w:sz w:val="22"/>
          <w:szCs w:val="20"/>
          <w:lang w:val="en-CA" w:eastAsia="ja-JP"/>
        </w:rPr>
      </w:pPr>
      <w:r>
        <w:rPr>
          <w:rFonts w:eastAsia="MS Mincho"/>
          <w:sz w:val="22"/>
          <w:szCs w:val="20"/>
          <w:lang w:val="en-CA" w:eastAsia="ja-JP"/>
        </w:rPr>
        <w:t xml:space="preserve">For the Gradient kernel, a </w:t>
      </w:r>
      <w:r w:rsidRPr="002318B0">
        <w:rPr>
          <w:rFonts w:eastAsia="MS Mincho"/>
          <w:sz w:val="22"/>
          <w:szCs w:val="20"/>
          <w:lang w:val="en-CA" w:eastAsia="ja-JP"/>
        </w:rPr>
        <w:t>LUT</w:t>
      </w:r>
      <w:r w:rsidRPr="00325225">
        <w:rPr>
          <w:rFonts w:eastAsia="MS Mincho"/>
          <w:sz w:val="22"/>
          <w:szCs w:val="20"/>
          <w:lang w:val="en-CA" w:eastAsia="ja-JP"/>
        </w:rPr>
        <w:t xml:space="preserve"> </w:t>
      </w:r>
      <w:r w:rsidRPr="00645DEA">
        <w:rPr>
          <w:rFonts w:eastAsia="MS Mincho"/>
          <w:sz w:val="22"/>
          <w:szCs w:val="20"/>
          <w:lang w:val="en-CA" w:eastAsia="ja-JP"/>
        </w:rPr>
        <w:t>{ 16,  15, 12,  9,  6,  4,  2, 1, 0 }</w:t>
      </w:r>
      <w:r w:rsidRPr="00645DEA">
        <w:rPr>
          <w:rFonts w:eastAsia="MS Mincho"/>
          <w:sz w:val="22"/>
          <w:szCs w:val="20"/>
          <w:lang w:val="en-CA" w:eastAsia="ja-JP"/>
        </w:rPr>
        <w:t xml:space="preserve"> i</w:t>
      </w:r>
      <w:r>
        <w:rPr>
          <w:rFonts w:eastAsia="MS Mincho"/>
          <w:sz w:val="22"/>
          <w:szCs w:val="20"/>
          <w:lang w:val="en-CA" w:eastAsia="ja-JP"/>
        </w:rPr>
        <w:t xml:space="preserve">s employed </w:t>
      </w:r>
      <w:r>
        <w:rPr>
          <w:rFonts w:eastAsia="MS Mincho"/>
          <w:sz w:val="22"/>
          <w:szCs w:val="20"/>
          <w:lang w:val="en-CA" w:eastAsia="ja-JP"/>
        </w:rPr>
        <w:t xml:space="preserve">and </w:t>
      </w:r>
      <w:r w:rsidRPr="00EC50A0">
        <w:rPr>
          <w:rFonts w:eastAsia="MS Mincho"/>
          <w:i/>
          <w:sz w:val="22"/>
          <w:szCs w:val="20"/>
          <w:lang w:val="en-CA" w:eastAsia="ja-JP"/>
        </w:rPr>
        <w:t>min(G(</w:t>
      </w:r>
      <w:proofErr w:type="spellStart"/>
      <w:r w:rsidRPr="00EC50A0">
        <w:rPr>
          <w:rFonts w:eastAsia="MS Mincho"/>
          <w:i/>
          <w:sz w:val="22"/>
          <w:szCs w:val="20"/>
          <w:lang w:val="en-CA" w:eastAsia="ja-JP"/>
        </w:rPr>
        <w:t>I</w:t>
      </w:r>
      <w:r w:rsidRPr="00EC50A0">
        <w:rPr>
          <w:rFonts w:eastAsia="MS Mincho"/>
          <w:i/>
          <w:sz w:val="22"/>
          <w:szCs w:val="20"/>
          <w:vertAlign w:val="subscript"/>
          <w:lang w:val="en-CA" w:eastAsia="ja-JP"/>
        </w:rPr>
        <w:t>a,b</w:t>
      </w:r>
      <w:proofErr w:type="spellEnd"/>
      <w:r w:rsidRPr="00EC50A0">
        <w:rPr>
          <w:rFonts w:eastAsia="MS Mincho"/>
          <w:i/>
          <w:sz w:val="22"/>
          <w:szCs w:val="20"/>
          <w:lang w:val="en-CA" w:eastAsia="ja-JP"/>
        </w:rPr>
        <w:t xml:space="preserve">, I </w:t>
      </w:r>
      <w:proofErr w:type="spellStart"/>
      <w:r w:rsidRPr="00EC50A0">
        <w:rPr>
          <w:rFonts w:eastAsia="MS Mincho"/>
          <w:i/>
          <w:sz w:val="22"/>
          <w:szCs w:val="20"/>
          <w:vertAlign w:val="subscript"/>
          <w:lang w:val="en-CA" w:eastAsia="ja-JP"/>
        </w:rPr>
        <w:t>x,y</w:t>
      </w:r>
      <w:proofErr w:type="spellEnd"/>
      <w:r w:rsidRPr="00EC50A0">
        <w:rPr>
          <w:rFonts w:eastAsia="MS Mincho"/>
          <w:i/>
          <w:sz w:val="22"/>
          <w:szCs w:val="20"/>
          <w:lang w:val="en-CA" w:eastAsia="ja-JP"/>
        </w:rPr>
        <w:t>)&gt;&gt;2, 8)</w:t>
      </w:r>
      <w:r>
        <w:rPr>
          <w:rFonts w:eastAsia="MS Mincho"/>
          <w:sz w:val="22"/>
          <w:szCs w:val="20"/>
          <w:lang w:val="en-CA" w:eastAsia="ja-JP"/>
        </w:rPr>
        <w:t xml:space="preserve"> is used as the index to the LUT.</w:t>
      </w:r>
    </w:p>
    <w:p w:rsidR="004F7485" w:rsidRDefault="004F7485" w:rsidP="00E03266">
      <w:pPr>
        <w:pStyle w:val="Heading1"/>
        <w:jc w:val="both"/>
        <w:rPr>
          <w:szCs w:val="22"/>
        </w:rPr>
      </w:pPr>
      <w:r w:rsidRPr="00DA7406">
        <w:rPr>
          <w:szCs w:val="22"/>
        </w:rPr>
        <w:t>Experimental results</w:t>
      </w:r>
    </w:p>
    <w:p w:rsidR="00E310F3" w:rsidRDefault="00E310F3" w:rsidP="00E03266">
      <w:pPr>
        <w:jc w:val="both"/>
      </w:pPr>
      <w:r>
        <w:t xml:space="preserve">We </w:t>
      </w:r>
      <w:r w:rsidR="00F3209B">
        <w:t xml:space="preserve">received the source code from the proponents, implemented in </w:t>
      </w:r>
      <w:r w:rsidR="00AB07EB">
        <w:t>SHM-</w:t>
      </w:r>
      <w:r>
        <w:t>1</w:t>
      </w:r>
      <w:r w:rsidR="00AB07EB">
        <w:t>.0</w:t>
      </w:r>
      <w:r w:rsidR="00F3209B">
        <w:t xml:space="preserve">, and did a </w:t>
      </w:r>
      <w:r w:rsidR="00AB07EB">
        <w:t xml:space="preserve">quick </w:t>
      </w:r>
      <w:r w:rsidR="00F3209B">
        <w:t xml:space="preserve">code study to verify that the proposed method </w:t>
      </w:r>
      <w:r w:rsidR="00506600">
        <w:t>was</w:t>
      </w:r>
      <w:r w:rsidR="00F3209B">
        <w:t xml:space="preserve"> implemented as described. We </w:t>
      </w:r>
      <w:r>
        <w:t xml:space="preserve">used the common conditions </w:t>
      </w:r>
      <w:r w:rsidR="00AB07EB">
        <w:fldChar w:fldCharType="begin"/>
      </w:r>
      <w:r w:rsidR="00AB07EB">
        <w:instrText xml:space="preserve"> REF _Ref353612270 \r \h </w:instrText>
      </w:r>
      <w:r w:rsidR="00AB07EB">
        <w:fldChar w:fldCharType="separate"/>
      </w:r>
      <w:r w:rsidR="00AB07EB">
        <w:t>[2]</w:t>
      </w:r>
      <w:r w:rsidR="00AB07EB">
        <w:fldChar w:fldCharType="end"/>
      </w:r>
      <w:r w:rsidR="00AB07EB">
        <w:t xml:space="preserve"> </w:t>
      </w:r>
      <w:r w:rsidR="00F3209B">
        <w:t xml:space="preserve">in our experiments and ran </w:t>
      </w:r>
      <w:r w:rsidR="00AB07EB">
        <w:t xml:space="preserve">simulations for the cases of </w:t>
      </w:r>
      <w:r w:rsidR="00645DEA">
        <w:t xml:space="preserve">AI, </w:t>
      </w:r>
      <w:r w:rsidR="00AB07EB">
        <w:t xml:space="preserve">RA, </w:t>
      </w:r>
      <w:r w:rsidR="00645DEA">
        <w:t xml:space="preserve">and </w:t>
      </w:r>
      <w:r w:rsidR="00F3209B">
        <w:t>LDP.</w:t>
      </w:r>
    </w:p>
    <w:p w:rsidR="00E310F3" w:rsidRDefault="00F3209B" w:rsidP="00E03266">
      <w:pPr>
        <w:jc w:val="both"/>
      </w:pPr>
      <w:r>
        <w:t xml:space="preserve">The results match what was provided by the proponents and </w:t>
      </w:r>
      <w:r w:rsidR="00A34582">
        <w:t>are summarized</w:t>
      </w:r>
      <w:r>
        <w:t xml:space="preserve"> as follows:</w:t>
      </w:r>
    </w:p>
    <w:p w:rsidR="00F3209B" w:rsidRDefault="00E02018" w:rsidP="00E03266">
      <w:pPr>
        <w:jc w:val="both"/>
      </w:pPr>
      <w:bookmarkStart w:id="0" w:name="_GoBack"/>
      <w:r>
        <w:rPr>
          <w:noProof/>
          <w:lang w:eastAsia="zh-CN"/>
        </w:rPr>
        <w:drawing>
          <wp:inline distT="0" distB="0" distL="0" distR="0">
            <wp:extent cx="5943600" cy="34832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8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F7485" w:rsidRPr="00DA7406" w:rsidRDefault="004F7485" w:rsidP="00E03266">
      <w:pPr>
        <w:pStyle w:val="Heading1"/>
        <w:jc w:val="both"/>
        <w:rPr>
          <w:szCs w:val="22"/>
        </w:rPr>
      </w:pPr>
      <w:r w:rsidRPr="00DA7406">
        <w:rPr>
          <w:szCs w:val="22"/>
        </w:rPr>
        <w:t>Conclusion</w:t>
      </w:r>
    </w:p>
    <w:p w:rsidR="00C13EE1" w:rsidRDefault="00C13EE1" w:rsidP="00E03266">
      <w:pPr>
        <w:jc w:val="both"/>
        <w:rPr>
          <w:bCs/>
        </w:rPr>
      </w:pPr>
      <w:r w:rsidRPr="00DA7406">
        <w:t xml:space="preserve">In this contribution, </w:t>
      </w:r>
      <w:r w:rsidR="009D6826">
        <w:rPr>
          <w:bCs/>
        </w:rPr>
        <w:t xml:space="preserve">we </w:t>
      </w:r>
      <w:r w:rsidR="00391554">
        <w:rPr>
          <w:bCs/>
        </w:rPr>
        <w:t xml:space="preserve">have </w:t>
      </w:r>
      <w:r w:rsidR="00F3209B">
        <w:rPr>
          <w:bCs/>
        </w:rPr>
        <w:t>presented the results of our cross-check of JCTVC-</w:t>
      </w:r>
      <w:r w:rsidR="00AB07EB">
        <w:rPr>
          <w:bCs/>
        </w:rPr>
        <w:t>M</w:t>
      </w:r>
      <w:r w:rsidR="00955F9D">
        <w:rPr>
          <w:bCs/>
        </w:rPr>
        <w:t>0</w:t>
      </w:r>
      <w:r w:rsidR="00E02018">
        <w:rPr>
          <w:bCs/>
        </w:rPr>
        <w:t>213</w:t>
      </w:r>
      <w:r w:rsidR="00F3209B">
        <w:rPr>
          <w:bCs/>
        </w:rPr>
        <w:t xml:space="preserve">. The implemented algorithm </w:t>
      </w:r>
      <w:r w:rsidR="00A34582">
        <w:rPr>
          <w:bCs/>
        </w:rPr>
        <w:t>is in line</w:t>
      </w:r>
      <w:r w:rsidR="00F3209B">
        <w:rPr>
          <w:bCs/>
        </w:rPr>
        <w:t xml:space="preserve"> with the proponent’s description, and the simulation results also match that provided by the proponents.</w:t>
      </w:r>
    </w:p>
    <w:p w:rsidR="007D4ACC" w:rsidRDefault="007D4ACC" w:rsidP="00E03266">
      <w:pPr>
        <w:jc w:val="both"/>
        <w:rPr>
          <w:bCs/>
        </w:rPr>
      </w:pPr>
    </w:p>
    <w:p w:rsidR="007D4ACC" w:rsidRPr="00DA7406" w:rsidRDefault="007D4ACC" w:rsidP="007D4ACC">
      <w:pPr>
        <w:pStyle w:val="Heading1"/>
        <w:jc w:val="both"/>
        <w:rPr>
          <w:szCs w:val="22"/>
        </w:rPr>
      </w:pPr>
      <w:r>
        <w:rPr>
          <w:szCs w:val="22"/>
        </w:rPr>
        <w:t>References</w:t>
      </w:r>
    </w:p>
    <w:bookmarkStart w:id="1" w:name="_Ref350368379"/>
    <w:bookmarkStart w:id="2" w:name="_Ref347833434"/>
    <w:bookmarkStart w:id="3" w:name="_Ref350366153"/>
    <w:p w:rsidR="00AB07EB" w:rsidRPr="009E6EFE" w:rsidRDefault="00AB07EB" w:rsidP="00AB07EB">
      <w:pPr>
        <w:numPr>
          <w:ilvl w:val="0"/>
          <w:numId w:val="19"/>
        </w:numPr>
        <w:tabs>
          <w:tab w:val="left" w:pos="360"/>
        </w:tabs>
        <w:jc w:val="both"/>
        <w:textAlignment w:val="auto"/>
        <w:rPr>
          <w:szCs w:val="22"/>
        </w:rPr>
      </w:pPr>
      <w:r w:rsidRPr="00B7779B">
        <w:rPr>
          <w:szCs w:val="22"/>
        </w:rPr>
        <w:fldChar w:fldCharType="begin"/>
      </w:r>
      <w:r w:rsidRPr="00B7779B">
        <w:rPr>
          <w:szCs w:val="22"/>
        </w:rPr>
        <w:instrText xml:space="preserve"> HYPERLINK "mailto:edouard.francois@crf.canon.fr" </w:instrText>
      </w:r>
      <w:r w:rsidRPr="00B7779B">
        <w:rPr>
          <w:szCs w:val="22"/>
        </w:rPr>
        <w:fldChar w:fldCharType="separate"/>
      </w:r>
      <w:r w:rsidRPr="00B7779B">
        <w:rPr>
          <w:szCs w:val="22"/>
        </w:rPr>
        <w:t>E. François</w:t>
      </w:r>
      <w:r w:rsidRPr="00B7779B">
        <w:rPr>
          <w:szCs w:val="22"/>
        </w:rPr>
        <w:fldChar w:fldCharType="end"/>
      </w:r>
      <w:r w:rsidRPr="00B7779B">
        <w:rPr>
          <w:szCs w:val="22"/>
        </w:rPr>
        <w:t xml:space="preserve">, </w:t>
      </w:r>
      <w:hyperlink r:id="rId15" w:history="1">
        <w:r w:rsidRPr="00B7779B">
          <w:rPr>
            <w:szCs w:val="22"/>
          </w:rPr>
          <w:t xml:space="preserve">A. </w:t>
        </w:r>
        <w:proofErr w:type="spellStart"/>
        <w:r w:rsidRPr="00B7779B">
          <w:rPr>
            <w:szCs w:val="22"/>
          </w:rPr>
          <w:t>Tabatabai</w:t>
        </w:r>
        <w:proofErr w:type="spellEnd"/>
      </w:hyperlink>
      <w:r w:rsidRPr="00B7779B">
        <w:rPr>
          <w:szCs w:val="22"/>
        </w:rPr>
        <w:t xml:space="preserve">, </w:t>
      </w:r>
      <w:hyperlink r:id="rId16" w:history="1">
        <w:r w:rsidRPr="00B7779B">
          <w:rPr>
            <w:szCs w:val="22"/>
          </w:rPr>
          <w:t xml:space="preserve">E. </w:t>
        </w:r>
        <w:proofErr w:type="spellStart"/>
        <w:r w:rsidRPr="00B7779B">
          <w:rPr>
            <w:szCs w:val="22"/>
          </w:rPr>
          <w:t>Alshina</w:t>
        </w:r>
        <w:proofErr w:type="spellEnd"/>
      </w:hyperlink>
      <w:r w:rsidRPr="00B7779B">
        <w:rPr>
          <w:szCs w:val="22"/>
        </w:rPr>
        <w:t xml:space="preserve">, </w:t>
      </w:r>
      <w:proofErr w:type="spellStart"/>
      <w:r w:rsidRPr="00B7779B">
        <w:rPr>
          <w:szCs w:val="22"/>
        </w:rPr>
        <w:t>BoG</w:t>
      </w:r>
      <w:proofErr w:type="spellEnd"/>
      <w:r w:rsidRPr="00B7779B">
        <w:rPr>
          <w:szCs w:val="22"/>
        </w:rPr>
        <w:t xml:space="preserve"> report: Methodology for evaluating complexity of combined and residual prediction methods in SHVC, JCTVC-L0440, </w:t>
      </w:r>
      <w:r w:rsidRPr="00506D90">
        <w:rPr>
          <w:szCs w:val="22"/>
        </w:rPr>
        <w:t xml:space="preserve">Geneva, Switzerland, </w:t>
      </w:r>
      <w:r w:rsidRPr="009E6EFE">
        <w:rPr>
          <w:szCs w:val="22"/>
        </w:rPr>
        <w:t>14–23 Jan. 2013</w:t>
      </w:r>
      <w:r>
        <w:rPr>
          <w:szCs w:val="22"/>
        </w:rPr>
        <w:t>.</w:t>
      </w:r>
      <w:bookmarkEnd w:id="1"/>
    </w:p>
    <w:bookmarkStart w:id="4" w:name="_Ref353612270"/>
    <w:p w:rsidR="00AB07EB" w:rsidRPr="00C75200" w:rsidRDefault="00AB07EB" w:rsidP="00AB07EB">
      <w:pPr>
        <w:numPr>
          <w:ilvl w:val="0"/>
          <w:numId w:val="19"/>
        </w:numPr>
        <w:tabs>
          <w:tab w:val="left" w:pos="360"/>
        </w:tabs>
        <w:jc w:val="both"/>
        <w:textAlignment w:val="auto"/>
        <w:rPr>
          <w:szCs w:val="22"/>
          <w:lang w:val="en-CA"/>
        </w:rPr>
      </w:pPr>
      <w:r w:rsidRPr="009E6EFE">
        <w:rPr>
          <w:szCs w:val="22"/>
        </w:rPr>
        <w:fldChar w:fldCharType="begin"/>
      </w:r>
      <w:r w:rsidRPr="009E6EFE">
        <w:rPr>
          <w:szCs w:val="22"/>
        </w:rPr>
        <w:instrText xml:space="preserve"> HYPERLINK "mailto:lxiang@qti.qualcomm.com" </w:instrText>
      </w:r>
      <w:r w:rsidRPr="009E6EFE">
        <w:rPr>
          <w:szCs w:val="22"/>
        </w:rPr>
        <w:fldChar w:fldCharType="separate"/>
      </w:r>
      <w:r w:rsidRPr="009E6EFE">
        <w:rPr>
          <w:szCs w:val="22"/>
        </w:rPr>
        <w:t>X. Li</w:t>
      </w:r>
      <w:r w:rsidRPr="009E6EFE">
        <w:rPr>
          <w:szCs w:val="22"/>
        </w:rPr>
        <w:fldChar w:fldCharType="end"/>
      </w:r>
      <w:r w:rsidRPr="009E6EFE">
        <w:rPr>
          <w:szCs w:val="22"/>
        </w:rPr>
        <w:t xml:space="preserve">, </w:t>
      </w:r>
      <w:hyperlink r:id="rId17" w:history="1">
        <w:r w:rsidRPr="009E6EFE">
          <w:rPr>
            <w:szCs w:val="22"/>
          </w:rPr>
          <w:t>J. Boyce</w:t>
        </w:r>
      </w:hyperlink>
      <w:r w:rsidRPr="009E6EFE">
        <w:rPr>
          <w:szCs w:val="22"/>
        </w:rPr>
        <w:t xml:space="preserve">, </w:t>
      </w:r>
      <w:hyperlink r:id="rId18" w:history="1">
        <w:r w:rsidRPr="009E6EFE">
          <w:rPr>
            <w:szCs w:val="22"/>
          </w:rPr>
          <w:t xml:space="preserve">P. </w:t>
        </w:r>
        <w:proofErr w:type="spellStart"/>
        <w:r w:rsidRPr="009E6EFE">
          <w:rPr>
            <w:szCs w:val="22"/>
          </w:rPr>
          <w:t>Onno</w:t>
        </w:r>
        <w:proofErr w:type="spellEnd"/>
      </w:hyperlink>
      <w:r w:rsidRPr="009E6EFE">
        <w:rPr>
          <w:szCs w:val="22"/>
        </w:rPr>
        <w:t xml:space="preserve">, </w:t>
      </w:r>
      <w:hyperlink r:id="rId19" w:history="1">
        <w:r w:rsidRPr="009E6EFE">
          <w:rPr>
            <w:szCs w:val="22"/>
          </w:rPr>
          <w:t xml:space="preserve">Y. </w:t>
        </w:r>
        <w:proofErr w:type="spellStart"/>
        <w:r w:rsidRPr="009E6EFE">
          <w:rPr>
            <w:szCs w:val="22"/>
          </w:rPr>
          <w:t>Ye</w:t>
        </w:r>
        <w:proofErr w:type="spellEnd"/>
      </w:hyperlink>
      <w:r w:rsidRPr="009E6EFE">
        <w:rPr>
          <w:szCs w:val="22"/>
        </w:rPr>
        <w:t>, “Co</w:t>
      </w:r>
      <w:r>
        <w:t xml:space="preserve">mmon SHM test conditions and software reference configurations”, </w:t>
      </w:r>
      <w:r w:rsidRPr="00F56AE0">
        <w:rPr>
          <w:szCs w:val="22"/>
        </w:rPr>
        <w:t>JCTVC-L</w:t>
      </w:r>
      <w:r>
        <w:rPr>
          <w:szCs w:val="22"/>
        </w:rPr>
        <w:t>1009</w:t>
      </w:r>
      <w:r w:rsidRPr="00F56AE0">
        <w:rPr>
          <w:szCs w:val="22"/>
        </w:rPr>
        <w:t xml:space="preserve">, </w:t>
      </w:r>
      <w:r w:rsidRPr="00506D90">
        <w:rPr>
          <w:szCs w:val="22"/>
        </w:rPr>
        <w:t xml:space="preserve">Geneva, Switzerland, </w:t>
      </w:r>
      <w:r w:rsidRPr="00F56AE0">
        <w:rPr>
          <w:szCs w:val="22"/>
        </w:rPr>
        <w:t>14–23 Jan. 2013</w:t>
      </w:r>
      <w:bookmarkEnd w:id="2"/>
      <w:r>
        <w:rPr>
          <w:szCs w:val="22"/>
        </w:rPr>
        <w:t>.</w:t>
      </w:r>
      <w:bookmarkEnd w:id="3"/>
      <w:bookmarkEnd w:id="4"/>
    </w:p>
    <w:p w:rsidR="007D4ACC" w:rsidRPr="00AB07EB" w:rsidRDefault="007D4ACC" w:rsidP="00E03266">
      <w:pPr>
        <w:jc w:val="both"/>
        <w:rPr>
          <w:bCs/>
        </w:rPr>
      </w:pPr>
    </w:p>
    <w:sectPr w:rsidR="007D4ACC" w:rsidRPr="00AB07EB" w:rsidSect="00A01439">
      <w:footerReference w:type="default" r:id="rId2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19D" w:rsidRDefault="0086019D">
      <w:r>
        <w:separator/>
      </w:r>
    </w:p>
  </w:endnote>
  <w:endnote w:type="continuationSeparator" w:id="0">
    <w:p w:rsidR="0086019D" w:rsidRDefault="0086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4F3CD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F3CDC">
      <w:rPr>
        <w:rStyle w:val="PageNumber"/>
      </w:rPr>
      <w:fldChar w:fldCharType="separate"/>
    </w:r>
    <w:r w:rsidR="00125903">
      <w:rPr>
        <w:rStyle w:val="PageNumber"/>
        <w:noProof/>
      </w:rPr>
      <w:t>2</w:t>
    </w:r>
    <w:r w:rsidR="004F3CDC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4F3CDC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4F3CDC">
      <w:rPr>
        <w:rStyle w:val="PageNumber"/>
      </w:rPr>
      <w:fldChar w:fldCharType="separate"/>
    </w:r>
    <w:r w:rsidR="00782654">
      <w:rPr>
        <w:rStyle w:val="PageNumber"/>
        <w:noProof/>
      </w:rPr>
      <w:t>2013-04-13</w:t>
    </w:r>
    <w:r w:rsidR="004F3CDC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19D" w:rsidRDefault="0086019D">
      <w:r>
        <w:separator/>
      </w:r>
    </w:p>
  </w:footnote>
  <w:footnote w:type="continuationSeparator" w:id="0">
    <w:p w:rsidR="0086019D" w:rsidRDefault="00860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13F6ECC"/>
    <w:multiLevelType w:val="multilevel"/>
    <w:tmpl w:val="A790AF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1C0DAD"/>
    <w:multiLevelType w:val="hybridMultilevel"/>
    <w:tmpl w:val="795C3C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0D1D58"/>
    <w:multiLevelType w:val="hybridMultilevel"/>
    <w:tmpl w:val="8E1403D6"/>
    <w:lvl w:ilvl="0" w:tplc="6870055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DB2B63"/>
    <w:multiLevelType w:val="hybridMultilevel"/>
    <w:tmpl w:val="57FCC42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367B41BB"/>
    <w:multiLevelType w:val="hybridMultilevel"/>
    <w:tmpl w:val="77825BCE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EE5CCF"/>
    <w:multiLevelType w:val="hybridMultilevel"/>
    <w:tmpl w:val="7DA230F6"/>
    <w:lvl w:ilvl="0" w:tplc="44A4B1E4">
      <w:start w:val="1"/>
      <w:numFmt w:val="decimal"/>
      <w:lvlText w:val="[%1]"/>
      <w:lvlJc w:val="righ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>
      <w:start w:val="1"/>
      <w:numFmt w:val="decimal"/>
      <w:lvlText w:val="%4."/>
      <w:lvlJc w:val="left"/>
      <w:pPr>
        <w:ind w:left="5040" w:hanging="360"/>
      </w:pPr>
    </w:lvl>
    <w:lvl w:ilvl="4" w:tplc="04090019">
      <w:start w:val="1"/>
      <w:numFmt w:val="lowerLetter"/>
      <w:lvlText w:val="%5."/>
      <w:lvlJc w:val="left"/>
      <w:pPr>
        <w:ind w:left="5760" w:hanging="360"/>
      </w:pPr>
    </w:lvl>
    <w:lvl w:ilvl="5" w:tplc="0409001B">
      <w:start w:val="1"/>
      <w:numFmt w:val="lowerRoman"/>
      <w:lvlText w:val="%6."/>
      <w:lvlJc w:val="right"/>
      <w:pPr>
        <w:ind w:left="6480" w:hanging="180"/>
      </w:pPr>
    </w:lvl>
    <w:lvl w:ilvl="6" w:tplc="0409000F">
      <w:start w:val="1"/>
      <w:numFmt w:val="decimal"/>
      <w:lvlText w:val="%7."/>
      <w:lvlJc w:val="left"/>
      <w:pPr>
        <w:ind w:left="7200" w:hanging="360"/>
      </w:pPr>
    </w:lvl>
    <w:lvl w:ilvl="7" w:tplc="04090019">
      <w:start w:val="1"/>
      <w:numFmt w:val="lowerLetter"/>
      <w:lvlText w:val="%8."/>
      <w:lvlJc w:val="left"/>
      <w:pPr>
        <w:ind w:left="7920" w:hanging="360"/>
      </w:pPr>
    </w:lvl>
    <w:lvl w:ilvl="8" w:tplc="0409001B">
      <w:start w:val="1"/>
      <w:numFmt w:val="lowerRoman"/>
      <w:lvlText w:val="%9."/>
      <w:lvlJc w:val="right"/>
      <w:pPr>
        <w:ind w:left="8640" w:hanging="180"/>
      </w:p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7F67E3"/>
    <w:multiLevelType w:val="hybridMultilevel"/>
    <w:tmpl w:val="81CAB968"/>
    <w:lvl w:ilvl="0" w:tplc="B66A713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E74BC8"/>
    <w:multiLevelType w:val="hybridMultilevel"/>
    <w:tmpl w:val="DB3E68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9">
    <w:nsid w:val="77F250C4"/>
    <w:multiLevelType w:val="hybridMultilevel"/>
    <w:tmpl w:val="68ECC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15"/>
  </w:num>
  <w:num w:numId="4">
    <w:abstractNumId w:val="12"/>
  </w:num>
  <w:num w:numId="5">
    <w:abstractNumId w:val="13"/>
  </w:num>
  <w:num w:numId="6">
    <w:abstractNumId w:val="8"/>
  </w:num>
  <w:num w:numId="7">
    <w:abstractNumId w:val="11"/>
  </w:num>
  <w:num w:numId="8">
    <w:abstractNumId w:val="8"/>
  </w:num>
  <w:num w:numId="9">
    <w:abstractNumId w:val="3"/>
  </w:num>
  <w:num w:numId="10">
    <w:abstractNumId w:val="7"/>
  </w:num>
  <w:num w:numId="11">
    <w:abstractNumId w:val="4"/>
  </w:num>
  <w:num w:numId="12">
    <w:abstractNumId w:val="1"/>
  </w:num>
  <w:num w:numId="13">
    <w:abstractNumId w:val="5"/>
  </w:num>
  <w:num w:numId="14">
    <w:abstractNumId w:val="9"/>
  </w:num>
  <w:num w:numId="15">
    <w:abstractNumId w:val="6"/>
  </w:num>
  <w:num w:numId="16">
    <w:abstractNumId w:val="16"/>
  </w:num>
  <w:num w:numId="17">
    <w:abstractNumId w:val="2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2A47"/>
    <w:rsid w:val="000458BC"/>
    <w:rsid w:val="00045C41"/>
    <w:rsid w:val="00046C03"/>
    <w:rsid w:val="0007614F"/>
    <w:rsid w:val="000925D9"/>
    <w:rsid w:val="000A166A"/>
    <w:rsid w:val="000B1C6B"/>
    <w:rsid w:val="000B4FF9"/>
    <w:rsid w:val="000C09AC"/>
    <w:rsid w:val="000C133C"/>
    <w:rsid w:val="000E00F3"/>
    <w:rsid w:val="000F158C"/>
    <w:rsid w:val="00102F3D"/>
    <w:rsid w:val="0012141F"/>
    <w:rsid w:val="00124E38"/>
    <w:rsid w:val="0012580B"/>
    <w:rsid w:val="00125903"/>
    <w:rsid w:val="00125B1E"/>
    <w:rsid w:val="00131F90"/>
    <w:rsid w:val="0013526E"/>
    <w:rsid w:val="001709E8"/>
    <w:rsid w:val="00171371"/>
    <w:rsid w:val="00175A24"/>
    <w:rsid w:val="00187E58"/>
    <w:rsid w:val="001A297E"/>
    <w:rsid w:val="001A368E"/>
    <w:rsid w:val="001A7329"/>
    <w:rsid w:val="001A7887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59DC"/>
    <w:rsid w:val="002264A6"/>
    <w:rsid w:val="00226D6A"/>
    <w:rsid w:val="00227BA7"/>
    <w:rsid w:val="00254220"/>
    <w:rsid w:val="00263398"/>
    <w:rsid w:val="00264594"/>
    <w:rsid w:val="00275BCF"/>
    <w:rsid w:val="00292257"/>
    <w:rsid w:val="002A54DD"/>
    <w:rsid w:val="002A54E0"/>
    <w:rsid w:val="002A6455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90545"/>
    <w:rsid w:val="00391554"/>
    <w:rsid w:val="003941AC"/>
    <w:rsid w:val="003A2D8E"/>
    <w:rsid w:val="003A7467"/>
    <w:rsid w:val="003C20E4"/>
    <w:rsid w:val="003E6F90"/>
    <w:rsid w:val="003E71BC"/>
    <w:rsid w:val="003F5D0F"/>
    <w:rsid w:val="00414101"/>
    <w:rsid w:val="00433DDB"/>
    <w:rsid w:val="00437619"/>
    <w:rsid w:val="00471BAA"/>
    <w:rsid w:val="004A2A63"/>
    <w:rsid w:val="004B210C"/>
    <w:rsid w:val="004C0B4D"/>
    <w:rsid w:val="004D405F"/>
    <w:rsid w:val="004E4F4F"/>
    <w:rsid w:val="004E6789"/>
    <w:rsid w:val="004F2062"/>
    <w:rsid w:val="004F3CDC"/>
    <w:rsid w:val="004F61E3"/>
    <w:rsid w:val="004F7485"/>
    <w:rsid w:val="00501CBD"/>
    <w:rsid w:val="00504116"/>
    <w:rsid w:val="00506600"/>
    <w:rsid w:val="0051015C"/>
    <w:rsid w:val="00516CF1"/>
    <w:rsid w:val="00531AE9"/>
    <w:rsid w:val="00550A66"/>
    <w:rsid w:val="005534DB"/>
    <w:rsid w:val="005673D8"/>
    <w:rsid w:val="00567EC7"/>
    <w:rsid w:val="00570013"/>
    <w:rsid w:val="005801A2"/>
    <w:rsid w:val="00591B46"/>
    <w:rsid w:val="005952A5"/>
    <w:rsid w:val="005A33A1"/>
    <w:rsid w:val="005B217D"/>
    <w:rsid w:val="005B3FFE"/>
    <w:rsid w:val="005C2E14"/>
    <w:rsid w:val="005C385F"/>
    <w:rsid w:val="005D500D"/>
    <w:rsid w:val="005E1AC6"/>
    <w:rsid w:val="005F5100"/>
    <w:rsid w:val="005F6F1B"/>
    <w:rsid w:val="00624B33"/>
    <w:rsid w:val="00630AA2"/>
    <w:rsid w:val="00641FAA"/>
    <w:rsid w:val="00645DEA"/>
    <w:rsid w:val="00646707"/>
    <w:rsid w:val="00662E58"/>
    <w:rsid w:val="00664DCF"/>
    <w:rsid w:val="006932CC"/>
    <w:rsid w:val="006C5D39"/>
    <w:rsid w:val="006E2810"/>
    <w:rsid w:val="006E5417"/>
    <w:rsid w:val="006E70AC"/>
    <w:rsid w:val="00712F60"/>
    <w:rsid w:val="00720E3B"/>
    <w:rsid w:val="00745F6B"/>
    <w:rsid w:val="0075585E"/>
    <w:rsid w:val="00770571"/>
    <w:rsid w:val="007768FF"/>
    <w:rsid w:val="007824D3"/>
    <w:rsid w:val="00782654"/>
    <w:rsid w:val="00796EE3"/>
    <w:rsid w:val="007A4C0F"/>
    <w:rsid w:val="007A7D29"/>
    <w:rsid w:val="007B4AB8"/>
    <w:rsid w:val="007B6548"/>
    <w:rsid w:val="007D22AB"/>
    <w:rsid w:val="007D4ACC"/>
    <w:rsid w:val="007D5D29"/>
    <w:rsid w:val="007D6656"/>
    <w:rsid w:val="007F1F8B"/>
    <w:rsid w:val="007F67A1"/>
    <w:rsid w:val="00807BA7"/>
    <w:rsid w:val="00811C05"/>
    <w:rsid w:val="008206C8"/>
    <w:rsid w:val="0086019D"/>
    <w:rsid w:val="00874A6C"/>
    <w:rsid w:val="00876C65"/>
    <w:rsid w:val="00883C51"/>
    <w:rsid w:val="008A4B4C"/>
    <w:rsid w:val="008C239F"/>
    <w:rsid w:val="008C64EA"/>
    <w:rsid w:val="008E480C"/>
    <w:rsid w:val="008F4DEA"/>
    <w:rsid w:val="008F6FCC"/>
    <w:rsid w:val="008F7C01"/>
    <w:rsid w:val="00903EF5"/>
    <w:rsid w:val="00907757"/>
    <w:rsid w:val="009212B0"/>
    <w:rsid w:val="009234A5"/>
    <w:rsid w:val="009336F7"/>
    <w:rsid w:val="009374A7"/>
    <w:rsid w:val="00943C28"/>
    <w:rsid w:val="00955F9D"/>
    <w:rsid w:val="0098431B"/>
    <w:rsid w:val="0098551D"/>
    <w:rsid w:val="00993D92"/>
    <w:rsid w:val="0099518F"/>
    <w:rsid w:val="009A523D"/>
    <w:rsid w:val="009D6826"/>
    <w:rsid w:val="009F496B"/>
    <w:rsid w:val="009F4D52"/>
    <w:rsid w:val="00A01439"/>
    <w:rsid w:val="00A02E61"/>
    <w:rsid w:val="00A05CFF"/>
    <w:rsid w:val="00A34582"/>
    <w:rsid w:val="00A56B97"/>
    <w:rsid w:val="00A6093D"/>
    <w:rsid w:val="00A76A6D"/>
    <w:rsid w:val="00A7791A"/>
    <w:rsid w:val="00A80F1E"/>
    <w:rsid w:val="00A83253"/>
    <w:rsid w:val="00A95D5D"/>
    <w:rsid w:val="00AA0F51"/>
    <w:rsid w:val="00AA6E84"/>
    <w:rsid w:val="00AB07EB"/>
    <w:rsid w:val="00AD3034"/>
    <w:rsid w:val="00AE341B"/>
    <w:rsid w:val="00AE4B90"/>
    <w:rsid w:val="00B06333"/>
    <w:rsid w:val="00B07CA7"/>
    <w:rsid w:val="00B11F0D"/>
    <w:rsid w:val="00B1279A"/>
    <w:rsid w:val="00B206DA"/>
    <w:rsid w:val="00B43C72"/>
    <w:rsid w:val="00B44166"/>
    <w:rsid w:val="00B5222E"/>
    <w:rsid w:val="00B61C96"/>
    <w:rsid w:val="00B648FD"/>
    <w:rsid w:val="00B64F81"/>
    <w:rsid w:val="00B73A2A"/>
    <w:rsid w:val="00B949EE"/>
    <w:rsid w:val="00B94B06"/>
    <w:rsid w:val="00B94C28"/>
    <w:rsid w:val="00BB6434"/>
    <w:rsid w:val="00BC10BA"/>
    <w:rsid w:val="00BC5AFD"/>
    <w:rsid w:val="00BD58A2"/>
    <w:rsid w:val="00C04F43"/>
    <w:rsid w:val="00C0609D"/>
    <w:rsid w:val="00C06456"/>
    <w:rsid w:val="00C115AB"/>
    <w:rsid w:val="00C13EE1"/>
    <w:rsid w:val="00C30249"/>
    <w:rsid w:val="00C36813"/>
    <w:rsid w:val="00C3723B"/>
    <w:rsid w:val="00C606C9"/>
    <w:rsid w:val="00C64FC4"/>
    <w:rsid w:val="00C80288"/>
    <w:rsid w:val="00C82B04"/>
    <w:rsid w:val="00C84003"/>
    <w:rsid w:val="00C90650"/>
    <w:rsid w:val="00C97D78"/>
    <w:rsid w:val="00CC2AAE"/>
    <w:rsid w:val="00CC5A42"/>
    <w:rsid w:val="00CD0EAB"/>
    <w:rsid w:val="00CF34DB"/>
    <w:rsid w:val="00CF558F"/>
    <w:rsid w:val="00D03AAC"/>
    <w:rsid w:val="00D073E2"/>
    <w:rsid w:val="00D37F03"/>
    <w:rsid w:val="00D446EC"/>
    <w:rsid w:val="00D51BF0"/>
    <w:rsid w:val="00D55942"/>
    <w:rsid w:val="00D72D0F"/>
    <w:rsid w:val="00D7562A"/>
    <w:rsid w:val="00D807BF"/>
    <w:rsid w:val="00D82FCC"/>
    <w:rsid w:val="00D9144A"/>
    <w:rsid w:val="00DA7406"/>
    <w:rsid w:val="00DA7887"/>
    <w:rsid w:val="00DB2645"/>
    <w:rsid w:val="00DB2C26"/>
    <w:rsid w:val="00DB7477"/>
    <w:rsid w:val="00DD6D4D"/>
    <w:rsid w:val="00DE035D"/>
    <w:rsid w:val="00DE6B43"/>
    <w:rsid w:val="00E02018"/>
    <w:rsid w:val="00E03266"/>
    <w:rsid w:val="00E11923"/>
    <w:rsid w:val="00E26176"/>
    <w:rsid w:val="00E262D4"/>
    <w:rsid w:val="00E310F3"/>
    <w:rsid w:val="00E36250"/>
    <w:rsid w:val="00E5322D"/>
    <w:rsid w:val="00E54511"/>
    <w:rsid w:val="00E55841"/>
    <w:rsid w:val="00E61DAC"/>
    <w:rsid w:val="00E710CF"/>
    <w:rsid w:val="00E72B80"/>
    <w:rsid w:val="00E75FE3"/>
    <w:rsid w:val="00E86C4C"/>
    <w:rsid w:val="00E87FED"/>
    <w:rsid w:val="00EB7AB1"/>
    <w:rsid w:val="00EC35F9"/>
    <w:rsid w:val="00EF48CC"/>
    <w:rsid w:val="00EF7D51"/>
    <w:rsid w:val="00F3209B"/>
    <w:rsid w:val="00F71D98"/>
    <w:rsid w:val="00F73032"/>
    <w:rsid w:val="00F75DE6"/>
    <w:rsid w:val="00F848FC"/>
    <w:rsid w:val="00F9282A"/>
    <w:rsid w:val="00F96BAD"/>
    <w:rsid w:val="00FB0E84"/>
    <w:rsid w:val="00FD01C2"/>
    <w:rsid w:val="00FD5143"/>
    <w:rsid w:val="00FF0CE3"/>
    <w:rsid w:val="00FF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SG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F3C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3CD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F3CDC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591B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1B4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textAlignment w:val="auto"/>
    </w:pPr>
    <w:rPr>
      <w:rFonts w:ascii="Calibri" w:hAnsi="Calibri"/>
      <w:sz w:val="20"/>
      <w:lang w:val="en-GB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1B46"/>
    <w:rPr>
      <w:rFonts w:ascii="Calibri" w:eastAsia="Times New Roman" w:hAnsi="Calibri" w:cs="Times New Roman"/>
      <w:lang w:val="en-GB" w:eastAsia="zh-CN"/>
    </w:rPr>
  </w:style>
  <w:style w:type="paragraph" w:styleId="ListParagraph">
    <w:name w:val="List Paragraph"/>
    <w:basedOn w:val="Normal"/>
    <w:uiPriority w:val="34"/>
    <w:qFormat/>
    <w:rsid w:val="003A746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hAnsi="Calibri"/>
      <w:szCs w:val="22"/>
      <w:lang w:val="en-GB" w:eastAsia="zh-CN"/>
    </w:rPr>
  </w:style>
  <w:style w:type="character" w:styleId="PlaceholderText">
    <w:name w:val="Placeholder Text"/>
    <w:basedOn w:val="DefaultParagraphFont"/>
    <w:uiPriority w:val="99"/>
    <w:semiHidden/>
    <w:rsid w:val="00C36813"/>
    <w:rPr>
      <w:color w:val="808080"/>
    </w:rPr>
  </w:style>
  <w:style w:type="table" w:styleId="TableGrid">
    <w:name w:val="Table Grid"/>
    <w:basedOn w:val="TableNormal"/>
    <w:uiPriority w:val="59"/>
    <w:rsid w:val="00BB6434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645DE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odyTextIndent2">
    <w:name w:val="Body Text Indent 2"/>
    <w:basedOn w:val="Normal"/>
    <w:link w:val="BodyTextIndent2Char"/>
    <w:rsid w:val="00645DE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firstLine="245"/>
      <w:jc w:val="both"/>
      <w:textAlignment w:val="auto"/>
    </w:pPr>
    <w:rPr>
      <w:sz w:val="20"/>
    </w:rPr>
  </w:style>
  <w:style w:type="character" w:customStyle="1" w:styleId="BodyTextIndent2Char">
    <w:name w:val="Body Text Indent 2 Char"/>
    <w:basedOn w:val="DefaultParagraphFont"/>
    <w:link w:val="BodyTextIndent2"/>
    <w:rsid w:val="00645DEA"/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3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hyperlink" Target="mailto:patrice.onno@crf.canon.fr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hyperlink" Target="mailto:jill@vidyo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elena_a.alshina@samsung.com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hyperlink" Target="mailto:ali.tabatabai@am.sony.com" TargetMode="External"/><Relationship Id="rId10" Type="http://schemas.openxmlformats.org/officeDocument/2006/relationships/image" Target="media/image3.wmf"/><Relationship Id="rId19" Type="http://schemas.openxmlformats.org/officeDocument/2006/relationships/hyperlink" Target="mailto:yan.ye@interdigita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608</Words>
  <Characters>3470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Xiang Li</cp:lastModifiedBy>
  <cp:revision>19</cp:revision>
  <cp:lastPrinted>2013-01-09T00:54:00Z</cp:lastPrinted>
  <dcterms:created xsi:type="dcterms:W3CDTF">2013-01-08T06:48:00Z</dcterms:created>
  <dcterms:modified xsi:type="dcterms:W3CDTF">2013-04-13T22:45:00Z</dcterms:modified>
</cp:coreProperties>
</file>