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0081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0081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proofErr w:type="spellStart"/>
            <w:r w:rsidR="00B4194A" w:rsidRPr="00B4194A">
              <w:rPr>
                <w:szCs w:val="22"/>
                <w:lang w:val="en-CA"/>
              </w:rPr>
              <w:t>Incheon</w:t>
            </w:r>
            <w:proofErr w:type="spellEnd"/>
            <w:r w:rsidR="00B4194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5B217D" w:rsidRDefault="00E61DAC" w:rsidP="00083D6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243509">
              <w:rPr>
                <w:lang w:val="en-CA"/>
              </w:rPr>
              <w:t>M</w:t>
            </w:r>
            <w:r w:rsidR="00243509">
              <w:rPr>
                <w:u w:val="single"/>
                <w:lang w:val="en-CA"/>
              </w:rPr>
              <w:t>018</w:t>
            </w:r>
            <w:r w:rsidR="00083D66">
              <w:rPr>
                <w:u w:val="single"/>
                <w:lang w:val="en-CA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424C5" w:rsidP="005B789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ascii="Arial" w:hAnsi="Arial" w:cs="Arial"/>
                <w:sz w:val="20"/>
              </w:rPr>
              <w:t>Non SCE1: Cross-check for M0115 Simplification of remaining modes coding in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646C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424C5" w:rsidP="00F646C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85805" w:rsidRDefault="00385805" w:rsidP="00385805">
            <w:pPr>
              <w:spacing w:before="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3424C5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9710 Scranton Rd, Ste 250,</w:t>
            </w:r>
          </w:p>
          <w:p w:rsidR="00E61DAC" w:rsidRPr="005B217D" w:rsidRDefault="00385805" w:rsidP="003858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C20DC" w:rsidRPr="005B217D" w:rsidRDefault="00E61DAC" w:rsidP="005C20D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1-858-210-4807</w:t>
            </w: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C20DC" w:rsidP="007576F4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</w:t>
            </w:r>
            <w:r w:rsidR="007576F4">
              <w:rPr>
                <w:szCs w:val="22"/>
                <w:lang w:val="en-CA"/>
              </w:rPr>
              <w:t xml:space="preserve"> Inc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3424C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contribution reports the cross-verification results on simplification of remaining modes coding in SHVC of JCTVC-M0115 [1] from Canon. The simulation results verify the results provided from the proponents.</w:t>
      </w:r>
    </w:p>
    <w:p w:rsidR="00745F6B" w:rsidRPr="005B217D" w:rsidRDefault="00C7174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C71746" w:rsidRPr="00747361" w:rsidRDefault="003424C5" w:rsidP="0074736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JCT-VC M0115 proposes </w:t>
      </w:r>
      <w:r w:rsidRPr="0012404F">
        <w:rPr>
          <w:sz w:val="23"/>
          <w:szCs w:val="23"/>
          <w:lang w:val="en-GB"/>
        </w:rPr>
        <w:t>a simplification of the intra mode coding for the Enhancement Layer, by</w:t>
      </w:r>
      <w:r w:rsidRPr="0012404F">
        <w:rPr>
          <w:lang w:val="en-CA"/>
        </w:rPr>
        <w:t xml:space="preserve"> reducing the number of remaining modes to a limited set of M=2 or 4 modes instead of 32 as in the current SHM design.</w:t>
      </w:r>
      <w:r>
        <w:rPr>
          <w:lang w:val="en-CA"/>
        </w:rPr>
        <w:t xml:space="preserve"> The proposal reports encoding time reduction and BDR-Y performance for all intra test cases. Two methods are proposed, one is non-normative change and another is normative change. The mode number reported in M0115 can be 2 or 4. Only mode number M=4 is verified in this cross check report. The simulation results of both normative and non-normative changes match the results provided by the proponents in JCT-VC M0115.</w:t>
      </w:r>
    </w:p>
    <w:p w:rsidR="00C71746" w:rsidRDefault="003424C5" w:rsidP="00C71746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747361" w:rsidRDefault="003424C5" w:rsidP="00747361">
      <w:pPr>
        <w:rPr>
          <w:lang w:val="en-CA"/>
        </w:rPr>
      </w:pPr>
      <w:r>
        <w:rPr>
          <w:lang w:val="en-CA"/>
        </w:rPr>
        <w:t xml:space="preserve">All-intra CTC is used in the cross-check, four categories (Non-normative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, normative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, non-normative 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 xml:space="preserve">, normative 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 xml:space="preserve">) are cross-checked and the results are shown in the following tables. However, the encoding and decoding time </w:t>
      </w:r>
      <w:r w:rsidR="00C827AD">
        <w:rPr>
          <w:lang w:val="en-CA"/>
        </w:rPr>
        <w:t>may</w:t>
      </w:r>
      <w:r>
        <w:rPr>
          <w:lang w:val="en-CA"/>
        </w:rPr>
        <w:t xml:space="preserve"> not </w:t>
      </w:r>
      <w:r w:rsidR="00C827AD">
        <w:rPr>
          <w:lang w:val="en-CA"/>
        </w:rPr>
        <w:t xml:space="preserve">be </w:t>
      </w:r>
      <w:r>
        <w:rPr>
          <w:lang w:val="en-CA"/>
        </w:rPr>
        <w:t>accurate due to heterogeneous cluster system</w:t>
      </w:r>
      <w:r w:rsidR="00591A1E">
        <w:rPr>
          <w:lang w:val="en-CA"/>
        </w:rPr>
        <w:t>.</w:t>
      </w:r>
    </w:p>
    <w:p w:rsidR="00C827AD" w:rsidRDefault="00C827AD" w:rsidP="00C827AD">
      <w:pPr>
        <w:pStyle w:val="Caption"/>
        <w:numPr>
          <w:ilvl w:val="0"/>
          <w:numId w:val="17"/>
        </w:numPr>
        <w:rPr>
          <w:b w:val="0"/>
        </w:rPr>
      </w:pPr>
      <w:r w:rsidRPr="00C827AD">
        <w:rPr>
          <w:b w:val="0"/>
        </w:rPr>
        <w:t>performance of non-normative proposal with M=</w:t>
      </w:r>
      <w:r>
        <w:rPr>
          <w:b w:val="0"/>
        </w:rPr>
        <w:t>4</w:t>
      </w:r>
      <w:r w:rsidRPr="00C827AD">
        <w:rPr>
          <w:b w:val="0"/>
        </w:rPr>
        <w:t xml:space="preserve"> remaining modes</w:t>
      </w:r>
      <w:r>
        <w:rPr>
          <w:b w:val="0"/>
        </w:rPr>
        <w:t xml:space="preserve"> (</w:t>
      </w:r>
      <w:proofErr w:type="spellStart"/>
      <w:r>
        <w:rPr>
          <w:b w:val="0"/>
        </w:rPr>
        <w:t>refidx</w:t>
      </w:r>
      <w:proofErr w:type="spellEnd"/>
      <w:r>
        <w:rPr>
          <w:b w:val="0"/>
        </w:rPr>
        <w:t xml:space="preserve"> framework)</w:t>
      </w:r>
    </w:p>
    <w:p w:rsidR="00C827AD" w:rsidRPr="00C827AD" w:rsidRDefault="00C827AD" w:rsidP="00C827AD"/>
    <w:tbl>
      <w:tblPr>
        <w:tblW w:w="0" w:type="auto"/>
        <w:tblInd w:w="97" w:type="dxa"/>
        <w:tblLayout w:type="fixed"/>
        <w:tblLook w:val="04A0"/>
      </w:tblPr>
      <w:tblGrid>
        <w:gridCol w:w="2600"/>
        <w:gridCol w:w="1152"/>
        <w:gridCol w:w="1152"/>
        <w:gridCol w:w="1152"/>
        <w:gridCol w:w="1152"/>
        <w:gridCol w:w="1152"/>
        <w:gridCol w:w="1152"/>
      </w:tblGrid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11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12.9%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15.1%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14.8%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10.6%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9.9%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9.5%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69.8%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70.8%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75.7%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74.7%</w:t>
            </w:r>
          </w:p>
        </w:tc>
      </w:tr>
    </w:tbl>
    <w:p w:rsidR="00C827AD" w:rsidRDefault="00C827AD" w:rsidP="00C827AD"/>
    <w:p w:rsidR="00C827AD" w:rsidRDefault="00C827AD" w:rsidP="00C827AD"/>
    <w:p w:rsidR="00C827AD" w:rsidRDefault="00C827AD" w:rsidP="00C827AD"/>
    <w:p w:rsidR="00C827AD" w:rsidRDefault="00C827AD" w:rsidP="00C827AD">
      <w:pPr>
        <w:pStyle w:val="Caption"/>
        <w:numPr>
          <w:ilvl w:val="0"/>
          <w:numId w:val="17"/>
        </w:numPr>
        <w:rPr>
          <w:b w:val="0"/>
        </w:rPr>
      </w:pPr>
      <w:r w:rsidRPr="00C827AD">
        <w:rPr>
          <w:b w:val="0"/>
        </w:rPr>
        <w:lastRenderedPageBreak/>
        <w:t>performance of normative proposal with M=</w:t>
      </w:r>
      <w:r>
        <w:rPr>
          <w:b w:val="0"/>
        </w:rPr>
        <w:t>4</w:t>
      </w:r>
      <w:r w:rsidRPr="00C827AD">
        <w:rPr>
          <w:b w:val="0"/>
        </w:rPr>
        <w:t xml:space="preserve"> remaining modes</w:t>
      </w:r>
      <w:r>
        <w:rPr>
          <w:b w:val="0"/>
        </w:rPr>
        <w:t xml:space="preserve"> (</w:t>
      </w:r>
      <w:proofErr w:type="spellStart"/>
      <w:r>
        <w:rPr>
          <w:b w:val="0"/>
        </w:rPr>
        <w:t>refidx</w:t>
      </w:r>
      <w:proofErr w:type="spellEnd"/>
      <w:r>
        <w:rPr>
          <w:b w:val="0"/>
        </w:rPr>
        <w:t xml:space="preserve"> framework)</w:t>
      </w:r>
    </w:p>
    <w:p w:rsidR="00C827AD" w:rsidRPr="00C827AD" w:rsidRDefault="00C827AD" w:rsidP="00C827AD"/>
    <w:tbl>
      <w:tblPr>
        <w:tblW w:w="8840" w:type="dxa"/>
        <w:tblInd w:w="93" w:type="dxa"/>
        <w:tblLook w:val="04A0"/>
      </w:tblPr>
      <w:tblGrid>
        <w:gridCol w:w="2600"/>
        <w:gridCol w:w="1040"/>
        <w:gridCol w:w="1040"/>
        <w:gridCol w:w="1040"/>
        <w:gridCol w:w="1114"/>
        <w:gridCol w:w="1003"/>
        <w:gridCol w:w="1003"/>
      </w:tblGrid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12.7%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14.7%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10.5%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10.0%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9.5%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88.1%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83.2%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93.7%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87.8%</w:t>
            </w:r>
          </w:p>
        </w:tc>
      </w:tr>
    </w:tbl>
    <w:p w:rsidR="00C827AD" w:rsidRPr="00C827AD" w:rsidRDefault="00C827AD" w:rsidP="00C827AD"/>
    <w:p w:rsidR="00C827AD" w:rsidRDefault="00C827AD" w:rsidP="00C827AD">
      <w:pPr>
        <w:pStyle w:val="Caption"/>
        <w:numPr>
          <w:ilvl w:val="0"/>
          <w:numId w:val="17"/>
        </w:numPr>
        <w:rPr>
          <w:b w:val="0"/>
        </w:rPr>
      </w:pPr>
      <w:r w:rsidRPr="00C827AD">
        <w:rPr>
          <w:b w:val="0"/>
        </w:rPr>
        <w:t>performance of non-normative proposal with M=</w:t>
      </w:r>
      <w:r>
        <w:rPr>
          <w:b w:val="0"/>
        </w:rPr>
        <w:t>4</w:t>
      </w:r>
      <w:r w:rsidRPr="00C827AD">
        <w:rPr>
          <w:b w:val="0"/>
        </w:rPr>
        <w:t xml:space="preserve"> remaining modes</w:t>
      </w:r>
      <w:r>
        <w:rPr>
          <w:b w:val="0"/>
        </w:rPr>
        <w:t xml:space="preserve"> (</w:t>
      </w:r>
      <w:proofErr w:type="spellStart"/>
      <w:r>
        <w:rPr>
          <w:b w:val="0"/>
        </w:rPr>
        <w:t>intraBL</w:t>
      </w:r>
      <w:proofErr w:type="spellEnd"/>
      <w:r>
        <w:rPr>
          <w:b w:val="0"/>
        </w:rPr>
        <w:t xml:space="preserve"> framework)</w:t>
      </w:r>
    </w:p>
    <w:p w:rsidR="00C827AD" w:rsidRDefault="00C827AD" w:rsidP="00747361">
      <w:pPr>
        <w:rPr>
          <w:lang w:val="en-CA"/>
        </w:rPr>
      </w:pPr>
    </w:p>
    <w:tbl>
      <w:tblPr>
        <w:tblW w:w="8840" w:type="dxa"/>
        <w:tblInd w:w="93" w:type="dxa"/>
        <w:tblLook w:val="04A0"/>
      </w:tblPr>
      <w:tblGrid>
        <w:gridCol w:w="2600"/>
        <w:gridCol w:w="968"/>
        <w:gridCol w:w="1076"/>
        <w:gridCol w:w="1076"/>
        <w:gridCol w:w="1040"/>
        <w:gridCol w:w="1040"/>
        <w:gridCol w:w="1040"/>
      </w:tblGrid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12.5%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13.7%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13.4%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10.3%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10.3%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827AD">
              <w:rPr>
                <w:rFonts w:ascii="Arial" w:hAnsi="Arial" w:cs="Arial"/>
                <w:sz w:val="18"/>
                <w:szCs w:val="18"/>
              </w:rPr>
              <w:t>9.7%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C827A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82.8%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84.3%</w:t>
            </w:r>
          </w:p>
        </w:tc>
      </w:tr>
      <w:tr w:rsidR="00C827AD" w:rsidRPr="00C827AD" w:rsidTr="00C827A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87.3%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27AD" w:rsidRPr="00C827AD" w:rsidRDefault="00C827AD" w:rsidP="00C82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27AD">
              <w:rPr>
                <w:rFonts w:ascii="Arial" w:hAnsi="Arial" w:cs="Arial"/>
                <w:color w:val="000000"/>
                <w:sz w:val="18"/>
                <w:szCs w:val="18"/>
              </w:rPr>
              <w:t>87.2%</w:t>
            </w:r>
          </w:p>
        </w:tc>
      </w:tr>
    </w:tbl>
    <w:p w:rsidR="00C827AD" w:rsidRDefault="00C827AD" w:rsidP="00747361">
      <w:pPr>
        <w:rPr>
          <w:lang w:val="en-CA"/>
        </w:rPr>
      </w:pPr>
    </w:p>
    <w:p w:rsidR="00CB7F2E" w:rsidRDefault="00CB7F2E" w:rsidP="00CB7F2E">
      <w:pPr>
        <w:pStyle w:val="Caption"/>
        <w:numPr>
          <w:ilvl w:val="0"/>
          <w:numId w:val="17"/>
        </w:numPr>
        <w:rPr>
          <w:b w:val="0"/>
        </w:rPr>
      </w:pPr>
      <w:r w:rsidRPr="00C827AD">
        <w:rPr>
          <w:b w:val="0"/>
        </w:rPr>
        <w:t>performance of normative proposal with M=</w:t>
      </w:r>
      <w:r>
        <w:rPr>
          <w:b w:val="0"/>
        </w:rPr>
        <w:t>4</w:t>
      </w:r>
      <w:r w:rsidRPr="00C827AD">
        <w:rPr>
          <w:b w:val="0"/>
        </w:rPr>
        <w:t xml:space="preserve"> remaining modes</w:t>
      </w:r>
      <w:r>
        <w:rPr>
          <w:b w:val="0"/>
        </w:rPr>
        <w:t xml:space="preserve"> (</w:t>
      </w:r>
      <w:proofErr w:type="spellStart"/>
      <w:r>
        <w:rPr>
          <w:b w:val="0"/>
        </w:rPr>
        <w:t>refidx</w:t>
      </w:r>
      <w:proofErr w:type="spellEnd"/>
      <w:r>
        <w:rPr>
          <w:b w:val="0"/>
        </w:rPr>
        <w:t xml:space="preserve"> framework)</w:t>
      </w:r>
    </w:p>
    <w:p w:rsidR="00CB7F2E" w:rsidRDefault="00CB7F2E" w:rsidP="00747361">
      <w:pPr>
        <w:rPr>
          <w:lang w:val="en-CA"/>
        </w:rPr>
      </w:pPr>
    </w:p>
    <w:tbl>
      <w:tblPr>
        <w:tblW w:w="8840" w:type="dxa"/>
        <w:tblInd w:w="93" w:type="dxa"/>
        <w:tblLook w:val="04A0"/>
      </w:tblPr>
      <w:tblGrid>
        <w:gridCol w:w="2600"/>
        <w:gridCol w:w="1040"/>
        <w:gridCol w:w="1040"/>
        <w:gridCol w:w="1040"/>
        <w:gridCol w:w="1114"/>
        <w:gridCol w:w="1003"/>
        <w:gridCol w:w="1003"/>
      </w:tblGrid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CB7F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CB7F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7F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CB7F2E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CB7F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12.2%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13.5%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13.3%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10.3%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10.3%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B7F2E">
              <w:rPr>
                <w:rFonts w:ascii="Arial" w:hAnsi="Arial" w:cs="Arial"/>
                <w:sz w:val="18"/>
                <w:szCs w:val="18"/>
              </w:rPr>
              <w:t>9.7%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CB7F2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CB7F2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85.7%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86.6%</w:t>
            </w:r>
          </w:p>
        </w:tc>
      </w:tr>
      <w:tr w:rsidR="00CB7F2E" w:rsidRPr="00CB7F2E" w:rsidTr="00CB7F2E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89.6%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7F2E" w:rsidRPr="00CB7F2E" w:rsidRDefault="00CB7F2E" w:rsidP="00CB7F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2E">
              <w:rPr>
                <w:rFonts w:ascii="Arial" w:hAnsi="Arial" w:cs="Arial"/>
                <w:color w:val="000000"/>
                <w:sz w:val="18"/>
                <w:szCs w:val="18"/>
              </w:rPr>
              <w:t>88.6%</w:t>
            </w:r>
          </w:p>
        </w:tc>
      </w:tr>
    </w:tbl>
    <w:p w:rsidR="00CB7F2E" w:rsidRDefault="00CB7F2E" w:rsidP="00747361">
      <w:pPr>
        <w:rPr>
          <w:lang w:val="en-CA"/>
        </w:rPr>
      </w:pPr>
    </w:p>
    <w:p w:rsidR="00CB7F2E" w:rsidRDefault="00CB7F2E" w:rsidP="00CB7F2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CB7F2E" w:rsidRDefault="00CB7F2E" w:rsidP="00CB7F2E">
      <w:pPr>
        <w:rPr>
          <w:b/>
          <w:szCs w:val="22"/>
          <w:lang w:val="en-CA"/>
        </w:rPr>
      </w:pPr>
      <w:r>
        <w:rPr>
          <w:lang w:val="en-CA"/>
        </w:rPr>
        <w:t>In this contribution, the experimental results on JCTVC M0115 from Canon have been cross-checked. The software implementation is compliant with the proposal, and the results are also verified.</w:t>
      </w:r>
    </w:p>
    <w:p w:rsidR="00CB7F2E" w:rsidRPr="00747361" w:rsidRDefault="00CB7F2E" w:rsidP="00747361">
      <w:pPr>
        <w:rPr>
          <w:lang w:val="en-CA"/>
        </w:rPr>
      </w:pPr>
    </w:p>
    <w:p w:rsidR="003424C5" w:rsidRDefault="003424C5" w:rsidP="003424C5">
      <w:pPr>
        <w:pStyle w:val="Heading1"/>
        <w:numPr>
          <w:ilvl w:val="0"/>
          <w:numId w:val="0"/>
        </w:numPr>
        <w:jc w:val="both"/>
        <w:rPr>
          <w:b w:val="0"/>
          <w:szCs w:val="22"/>
          <w:lang w:val="en-CA"/>
        </w:rPr>
      </w:pPr>
      <w:bookmarkStart w:id="0" w:name="_Toc258950902"/>
      <w:bookmarkStart w:id="1" w:name="_Toc336854407"/>
      <w:r w:rsidRPr="00855F5E">
        <w:rPr>
          <w:rFonts w:hint="eastAsia"/>
        </w:rPr>
        <w:t>References</w:t>
      </w:r>
      <w:bookmarkEnd w:id="0"/>
      <w:bookmarkEnd w:id="1"/>
    </w:p>
    <w:p w:rsidR="003424C5" w:rsidRPr="00D67D0E" w:rsidRDefault="003424C5" w:rsidP="003424C5">
      <w:pPr>
        <w:numPr>
          <w:ilvl w:val="0"/>
          <w:numId w:val="15"/>
        </w:numPr>
        <w:ind w:left="360"/>
        <w:jc w:val="both"/>
        <w:rPr>
          <w:b/>
          <w:szCs w:val="22"/>
          <w:lang w:val="en-CA"/>
        </w:rPr>
      </w:pPr>
      <w:r>
        <w:rPr>
          <w:szCs w:val="22"/>
          <w:lang w:val="en-CA"/>
        </w:rPr>
        <w:t xml:space="preserve">Edouard Francois, et al, </w:t>
      </w:r>
      <w:r w:rsidRPr="003424C5">
        <w:rPr>
          <w:szCs w:val="22"/>
        </w:rPr>
        <w:t>Non-SCE1: simplification of intra mode coding in SHVC</w:t>
      </w:r>
      <w:r>
        <w:rPr>
          <w:szCs w:val="22"/>
          <w:lang w:val="en-CA"/>
        </w:rPr>
        <w:t>. Document no JCTVC-M0115. April. 2013.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556" w:rsidRDefault="00B86556">
      <w:r>
        <w:separator/>
      </w:r>
    </w:p>
  </w:endnote>
  <w:endnote w:type="continuationSeparator" w:id="0">
    <w:p w:rsidR="00B86556" w:rsidRDefault="00B86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6CE" w:rsidRDefault="00DA16C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0081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0081E">
      <w:rPr>
        <w:rStyle w:val="PageNumber"/>
      </w:rPr>
      <w:fldChar w:fldCharType="separate"/>
    </w:r>
    <w:r w:rsidR="00CB7F2E">
      <w:rPr>
        <w:rStyle w:val="PageNumber"/>
        <w:noProof/>
      </w:rPr>
      <w:t>1</w:t>
    </w:r>
    <w:r w:rsidR="00E0081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0081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0081E">
      <w:rPr>
        <w:rStyle w:val="PageNumber"/>
      </w:rPr>
      <w:fldChar w:fldCharType="separate"/>
    </w:r>
    <w:r w:rsidR="00083D66">
      <w:rPr>
        <w:rStyle w:val="PageNumber"/>
        <w:noProof/>
      </w:rPr>
      <w:t>2013-04-08</w:t>
    </w:r>
    <w:r w:rsidR="00E0081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556" w:rsidRDefault="00B86556">
      <w:r>
        <w:separator/>
      </w:r>
    </w:p>
  </w:footnote>
  <w:footnote w:type="continuationSeparator" w:id="0">
    <w:p w:rsidR="00B86556" w:rsidRDefault="00B86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C6F62"/>
    <w:multiLevelType w:val="hybridMultilevel"/>
    <w:tmpl w:val="8B16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DCB0AD4"/>
    <w:multiLevelType w:val="hybridMultilevel"/>
    <w:tmpl w:val="815AF77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97DD9"/>
    <w:multiLevelType w:val="hybridMultilevel"/>
    <w:tmpl w:val="D3F61C2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A64FE"/>
    <w:multiLevelType w:val="hybridMultilevel"/>
    <w:tmpl w:val="957070D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FF63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E2D34"/>
    <w:multiLevelType w:val="hybridMultilevel"/>
    <w:tmpl w:val="21D8C1E6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6FA16BF"/>
    <w:multiLevelType w:val="hybridMultilevel"/>
    <w:tmpl w:val="96F6D60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81115"/>
    <w:multiLevelType w:val="hybridMultilevel"/>
    <w:tmpl w:val="6B40ED0C"/>
    <w:lvl w:ilvl="0" w:tplc="72E2C57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647D5"/>
    <w:multiLevelType w:val="hybridMultilevel"/>
    <w:tmpl w:val="5436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8"/>
  </w:num>
  <w:num w:numId="13">
    <w:abstractNumId w:val="3"/>
  </w:num>
  <w:num w:numId="14">
    <w:abstractNumId w:val="16"/>
  </w:num>
  <w:num w:numId="15">
    <w:abstractNumId w:val="17"/>
  </w:num>
  <w:num w:numId="16">
    <w:abstractNumId w:val="12"/>
  </w:num>
  <w:num w:numId="17">
    <w:abstractNumId w:val="8"/>
  </w:num>
  <w:num w:numId="18">
    <w:abstractNumId w:val="9"/>
  </w:num>
  <w:num w:numId="19">
    <w:abstractNumId w:val="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83D66"/>
    <w:rsid w:val="0009204D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4150A"/>
    <w:rsid w:val="00171371"/>
    <w:rsid w:val="00175A24"/>
    <w:rsid w:val="0018269B"/>
    <w:rsid w:val="00187E58"/>
    <w:rsid w:val="001A297E"/>
    <w:rsid w:val="001A368E"/>
    <w:rsid w:val="001A7329"/>
    <w:rsid w:val="001B4E28"/>
    <w:rsid w:val="001C0DD9"/>
    <w:rsid w:val="001C3525"/>
    <w:rsid w:val="001D1BD2"/>
    <w:rsid w:val="001E02BE"/>
    <w:rsid w:val="001E3B37"/>
    <w:rsid w:val="001F2594"/>
    <w:rsid w:val="002055A6"/>
    <w:rsid w:val="00206460"/>
    <w:rsid w:val="002069B4"/>
    <w:rsid w:val="002073C3"/>
    <w:rsid w:val="00215DFC"/>
    <w:rsid w:val="002212DF"/>
    <w:rsid w:val="00222CD4"/>
    <w:rsid w:val="002264A6"/>
    <w:rsid w:val="00227BA7"/>
    <w:rsid w:val="00227D1C"/>
    <w:rsid w:val="0023011C"/>
    <w:rsid w:val="00230832"/>
    <w:rsid w:val="00243509"/>
    <w:rsid w:val="002469AF"/>
    <w:rsid w:val="0025678D"/>
    <w:rsid w:val="002604A7"/>
    <w:rsid w:val="00263398"/>
    <w:rsid w:val="00275BCF"/>
    <w:rsid w:val="00292257"/>
    <w:rsid w:val="0029302E"/>
    <w:rsid w:val="002A54E0"/>
    <w:rsid w:val="002B1595"/>
    <w:rsid w:val="002B191D"/>
    <w:rsid w:val="002D0AF6"/>
    <w:rsid w:val="002F164D"/>
    <w:rsid w:val="002F7076"/>
    <w:rsid w:val="00305A4E"/>
    <w:rsid w:val="00306206"/>
    <w:rsid w:val="00317D85"/>
    <w:rsid w:val="00327C56"/>
    <w:rsid w:val="003315A1"/>
    <w:rsid w:val="00333FB5"/>
    <w:rsid w:val="003373EC"/>
    <w:rsid w:val="003424C5"/>
    <w:rsid w:val="00342FF4"/>
    <w:rsid w:val="00354511"/>
    <w:rsid w:val="003669EA"/>
    <w:rsid w:val="003706CC"/>
    <w:rsid w:val="00377710"/>
    <w:rsid w:val="00385805"/>
    <w:rsid w:val="003A2D8E"/>
    <w:rsid w:val="003C20E4"/>
    <w:rsid w:val="003D03E2"/>
    <w:rsid w:val="003E6F90"/>
    <w:rsid w:val="003F5D0F"/>
    <w:rsid w:val="00414101"/>
    <w:rsid w:val="00433DDB"/>
    <w:rsid w:val="004365D2"/>
    <w:rsid w:val="00437619"/>
    <w:rsid w:val="00461B57"/>
    <w:rsid w:val="00471EF6"/>
    <w:rsid w:val="004A2A63"/>
    <w:rsid w:val="004B0CDB"/>
    <w:rsid w:val="004B210C"/>
    <w:rsid w:val="004D405F"/>
    <w:rsid w:val="004E44FA"/>
    <w:rsid w:val="004E4F4F"/>
    <w:rsid w:val="004E6789"/>
    <w:rsid w:val="004F1ABF"/>
    <w:rsid w:val="004F5440"/>
    <w:rsid w:val="004F61E3"/>
    <w:rsid w:val="00502E10"/>
    <w:rsid w:val="0051015C"/>
    <w:rsid w:val="00516CF1"/>
    <w:rsid w:val="005240BE"/>
    <w:rsid w:val="00531AE9"/>
    <w:rsid w:val="00550A66"/>
    <w:rsid w:val="00567EC7"/>
    <w:rsid w:val="00570013"/>
    <w:rsid w:val="005801A2"/>
    <w:rsid w:val="00591A1E"/>
    <w:rsid w:val="005952A5"/>
    <w:rsid w:val="005A33A1"/>
    <w:rsid w:val="005B217D"/>
    <w:rsid w:val="005B7891"/>
    <w:rsid w:val="005C20DC"/>
    <w:rsid w:val="005C385F"/>
    <w:rsid w:val="005D7B9A"/>
    <w:rsid w:val="005E1AC6"/>
    <w:rsid w:val="005F6F1B"/>
    <w:rsid w:val="006017E1"/>
    <w:rsid w:val="0061675E"/>
    <w:rsid w:val="0062332B"/>
    <w:rsid w:val="00624B33"/>
    <w:rsid w:val="00626944"/>
    <w:rsid w:val="00630AA2"/>
    <w:rsid w:val="00646707"/>
    <w:rsid w:val="00662E58"/>
    <w:rsid w:val="00664822"/>
    <w:rsid w:val="00664DCF"/>
    <w:rsid w:val="006C5D39"/>
    <w:rsid w:val="006E2810"/>
    <w:rsid w:val="006E5417"/>
    <w:rsid w:val="006F56E2"/>
    <w:rsid w:val="00712F60"/>
    <w:rsid w:val="00720E3B"/>
    <w:rsid w:val="00745F6B"/>
    <w:rsid w:val="00747361"/>
    <w:rsid w:val="0075585E"/>
    <w:rsid w:val="007576F4"/>
    <w:rsid w:val="00770571"/>
    <w:rsid w:val="007768FF"/>
    <w:rsid w:val="007803B3"/>
    <w:rsid w:val="007824D3"/>
    <w:rsid w:val="00796EE3"/>
    <w:rsid w:val="007A7D29"/>
    <w:rsid w:val="007B4AB8"/>
    <w:rsid w:val="007D301D"/>
    <w:rsid w:val="007D4E90"/>
    <w:rsid w:val="007F1F8B"/>
    <w:rsid w:val="007F67A1"/>
    <w:rsid w:val="00811C05"/>
    <w:rsid w:val="008206C8"/>
    <w:rsid w:val="0086387C"/>
    <w:rsid w:val="00874A6C"/>
    <w:rsid w:val="00876C65"/>
    <w:rsid w:val="00885EAE"/>
    <w:rsid w:val="008A4B4C"/>
    <w:rsid w:val="008B471E"/>
    <w:rsid w:val="008C239F"/>
    <w:rsid w:val="008E480C"/>
    <w:rsid w:val="008E6C12"/>
    <w:rsid w:val="008F431E"/>
    <w:rsid w:val="008F60F9"/>
    <w:rsid w:val="008F6D47"/>
    <w:rsid w:val="009058AD"/>
    <w:rsid w:val="00907757"/>
    <w:rsid w:val="009212B0"/>
    <w:rsid w:val="009234A5"/>
    <w:rsid w:val="0093341C"/>
    <w:rsid w:val="009336F7"/>
    <w:rsid w:val="009374A7"/>
    <w:rsid w:val="0098551D"/>
    <w:rsid w:val="0099518F"/>
    <w:rsid w:val="009A523D"/>
    <w:rsid w:val="009D6E5F"/>
    <w:rsid w:val="009F496B"/>
    <w:rsid w:val="00A01439"/>
    <w:rsid w:val="00A02E61"/>
    <w:rsid w:val="00A05CFF"/>
    <w:rsid w:val="00A1006D"/>
    <w:rsid w:val="00A56B97"/>
    <w:rsid w:val="00A6093D"/>
    <w:rsid w:val="00A76A6D"/>
    <w:rsid w:val="00A82995"/>
    <w:rsid w:val="00A83253"/>
    <w:rsid w:val="00AA6E84"/>
    <w:rsid w:val="00AB4889"/>
    <w:rsid w:val="00AB50FF"/>
    <w:rsid w:val="00AB7E56"/>
    <w:rsid w:val="00AD5729"/>
    <w:rsid w:val="00AE341B"/>
    <w:rsid w:val="00B07CA7"/>
    <w:rsid w:val="00B1279A"/>
    <w:rsid w:val="00B4194A"/>
    <w:rsid w:val="00B5222E"/>
    <w:rsid w:val="00B52945"/>
    <w:rsid w:val="00B60225"/>
    <w:rsid w:val="00B61C96"/>
    <w:rsid w:val="00B711A4"/>
    <w:rsid w:val="00B73A2A"/>
    <w:rsid w:val="00B86556"/>
    <w:rsid w:val="00B94B06"/>
    <w:rsid w:val="00B94C28"/>
    <w:rsid w:val="00BB2AF4"/>
    <w:rsid w:val="00BC10BA"/>
    <w:rsid w:val="00BC5AFD"/>
    <w:rsid w:val="00C04F43"/>
    <w:rsid w:val="00C0609D"/>
    <w:rsid w:val="00C115AB"/>
    <w:rsid w:val="00C30249"/>
    <w:rsid w:val="00C3723B"/>
    <w:rsid w:val="00C606C9"/>
    <w:rsid w:val="00C71746"/>
    <w:rsid w:val="00C80288"/>
    <w:rsid w:val="00C827AD"/>
    <w:rsid w:val="00C83CA9"/>
    <w:rsid w:val="00C83D59"/>
    <w:rsid w:val="00C84003"/>
    <w:rsid w:val="00C86586"/>
    <w:rsid w:val="00C90650"/>
    <w:rsid w:val="00C97D78"/>
    <w:rsid w:val="00CA17B9"/>
    <w:rsid w:val="00CB65E5"/>
    <w:rsid w:val="00CB7F2E"/>
    <w:rsid w:val="00CC2AAE"/>
    <w:rsid w:val="00CC483C"/>
    <w:rsid w:val="00CC5A42"/>
    <w:rsid w:val="00CD0EAB"/>
    <w:rsid w:val="00CF34DB"/>
    <w:rsid w:val="00CF558F"/>
    <w:rsid w:val="00D039CF"/>
    <w:rsid w:val="00D073E2"/>
    <w:rsid w:val="00D35B61"/>
    <w:rsid w:val="00D446EC"/>
    <w:rsid w:val="00D51BF0"/>
    <w:rsid w:val="00D55942"/>
    <w:rsid w:val="00D63DA9"/>
    <w:rsid w:val="00D63FEF"/>
    <w:rsid w:val="00D807BF"/>
    <w:rsid w:val="00D82FCC"/>
    <w:rsid w:val="00DA16CE"/>
    <w:rsid w:val="00DA17FC"/>
    <w:rsid w:val="00DA7887"/>
    <w:rsid w:val="00DB2C26"/>
    <w:rsid w:val="00DC12DC"/>
    <w:rsid w:val="00DE6525"/>
    <w:rsid w:val="00DE6B43"/>
    <w:rsid w:val="00E0081E"/>
    <w:rsid w:val="00E11923"/>
    <w:rsid w:val="00E262D4"/>
    <w:rsid w:val="00E36250"/>
    <w:rsid w:val="00E46966"/>
    <w:rsid w:val="00E54511"/>
    <w:rsid w:val="00E61DAC"/>
    <w:rsid w:val="00E72B80"/>
    <w:rsid w:val="00E75FE3"/>
    <w:rsid w:val="00E82691"/>
    <w:rsid w:val="00E85F6C"/>
    <w:rsid w:val="00E86C4C"/>
    <w:rsid w:val="00E96D66"/>
    <w:rsid w:val="00EB7AB1"/>
    <w:rsid w:val="00EF48CC"/>
    <w:rsid w:val="00F11C2C"/>
    <w:rsid w:val="00F646C4"/>
    <w:rsid w:val="00F73032"/>
    <w:rsid w:val="00F848FC"/>
    <w:rsid w:val="00F84960"/>
    <w:rsid w:val="00F919A7"/>
    <w:rsid w:val="00F9282A"/>
    <w:rsid w:val="00F96BAD"/>
    <w:rsid w:val="00FA052E"/>
    <w:rsid w:val="00FA5D63"/>
    <w:rsid w:val="00FB0E84"/>
    <w:rsid w:val="00FB1A92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29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29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2995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717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="Calibri" w:hAnsiTheme="minorHAnsi"/>
    </w:rPr>
  </w:style>
  <w:style w:type="paragraph" w:customStyle="1" w:styleId="tableheading">
    <w:name w:val="table heading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lang w:val="en-GB"/>
    </w:rPr>
  </w:style>
  <w:style w:type="paragraph" w:customStyle="1" w:styleId="tablecell">
    <w:name w:val="table cell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lang w:val="en-GB"/>
    </w:rPr>
  </w:style>
  <w:style w:type="paragraph" w:customStyle="1" w:styleId="tablesyntax">
    <w:name w:val="table syntax"/>
    <w:basedOn w:val="Normal"/>
    <w:link w:val="tablesyntaxChar"/>
    <w:rsid w:val="00E8269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lang w:val="en-GB"/>
    </w:rPr>
  </w:style>
  <w:style w:type="character" w:customStyle="1" w:styleId="tablesyntaxChar">
    <w:name w:val="table syntax Char"/>
    <w:link w:val="tablesyntax"/>
    <w:locked/>
    <w:rsid w:val="00E82691"/>
    <w:rPr>
      <w:rFonts w:ascii="Times" w:eastAsia="Malgun Gothic" w:hAnsi="Times"/>
      <w:sz w:val="22"/>
      <w:lang w:val="en-GB"/>
    </w:rPr>
  </w:style>
  <w:style w:type="character" w:styleId="CommentReference">
    <w:name w:val="annotation reference"/>
    <w:basedOn w:val="DefaultParagraphFont"/>
    <w:rsid w:val="007576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76F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576F4"/>
  </w:style>
  <w:style w:type="paragraph" w:styleId="CommentSubject">
    <w:name w:val="annotation subject"/>
    <w:basedOn w:val="CommentText"/>
    <w:next w:val="CommentText"/>
    <w:link w:val="CommentSubjectChar"/>
    <w:rsid w:val="00757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76F4"/>
    <w:rPr>
      <w:b/>
      <w:bCs/>
    </w:rPr>
  </w:style>
  <w:style w:type="paragraph" w:styleId="Caption">
    <w:name w:val="caption"/>
    <w:basedOn w:val="Normal"/>
    <w:next w:val="Normal"/>
    <w:unhideWhenUsed/>
    <w:qFormat/>
    <w:rsid w:val="00C827AD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3803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heyo</cp:lastModifiedBy>
  <cp:revision>3</cp:revision>
  <cp:lastPrinted>2013-04-03T04:22:00Z</cp:lastPrinted>
  <dcterms:created xsi:type="dcterms:W3CDTF">2013-04-09T15:36:00Z</dcterms:created>
  <dcterms:modified xsi:type="dcterms:W3CDTF">2013-04-09T16:04:00Z</dcterms:modified>
</cp:coreProperties>
</file>