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53682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B02C6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B02C6F">
              <w:rPr>
                <w:rFonts w:hint="eastAsia"/>
                <w:szCs w:val="22"/>
                <w:lang w:eastAsia="ja-JP"/>
              </w:rPr>
              <w:t>3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proofErr w:type="spellStart"/>
            <w:r w:rsidR="005054CA" w:rsidRPr="000B0E77">
              <w:rPr>
                <w:szCs w:val="22"/>
                <w:lang w:val="en-CA"/>
              </w:rPr>
              <w:t>Incheon</w:t>
            </w:r>
            <w:proofErr w:type="spellEnd"/>
            <w:r w:rsidR="005054CA" w:rsidRPr="000B0E77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DA7406" w:rsidRDefault="00E61DAC" w:rsidP="008D3D0F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FA0C9A" w:rsidRPr="00FA0C9A">
              <w:rPr>
                <w:u w:val="single"/>
                <w:lang w:eastAsia="ja-JP"/>
              </w:rPr>
              <w:t>M007</w:t>
            </w:r>
            <w:r w:rsidR="008D3D0F">
              <w:rPr>
                <w:rFonts w:hint="eastAsia"/>
                <w:u w:val="single"/>
                <w:lang w:eastAsia="ja-JP"/>
              </w:rPr>
              <w:t>8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F327CC" w:rsidP="00614BEA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lang w:eastAsia="ja-JP"/>
              </w:rPr>
              <w:t xml:space="preserve">Cross-check on </w:t>
            </w:r>
            <w:r w:rsidR="004F4D1B">
              <w:rPr>
                <w:rFonts w:hint="eastAsia"/>
                <w:b/>
                <w:lang w:eastAsia="ja-JP"/>
              </w:rPr>
              <w:t>Non-SCE3</w:t>
            </w:r>
            <w:r w:rsidR="00E55841" w:rsidRPr="00E55841">
              <w:rPr>
                <w:b/>
              </w:rPr>
              <w:t xml:space="preserve">: </w:t>
            </w:r>
            <w:r w:rsidR="00614BEA">
              <w:rPr>
                <w:rFonts w:hint="eastAsia"/>
                <w:b/>
                <w:lang w:eastAsia="ja-JP"/>
              </w:rPr>
              <w:t>Quantized GRP</w:t>
            </w:r>
            <w:r w:rsidR="00DF3A24">
              <w:rPr>
                <w:rFonts w:hint="eastAsia"/>
                <w:b/>
                <w:lang w:eastAsia="ja-JP"/>
              </w:rPr>
              <w:t xml:space="preserve"> (JCTVC-M0143)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B36BE8" w:rsidP="00B36BE8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Information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Takeshi Tsukuba</w:t>
            </w:r>
          </w:p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3A1874" w:rsidP="00E55841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="00E61DAC" w:rsidRPr="00DA7406">
              <w:rPr>
                <w:szCs w:val="22"/>
              </w:rPr>
              <w:br/>
            </w:r>
            <w:hyperlink r:id="rId9" w:history="1">
              <w:r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3A1874">
            <w:pPr>
              <w:spacing w:before="60" w:after="60"/>
              <w:rPr>
                <w:szCs w:val="22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Default="001709E8" w:rsidP="005C2E14">
      <w:pPr>
        <w:jc w:val="both"/>
        <w:rPr>
          <w:rFonts w:hint="eastAsia"/>
          <w:szCs w:val="22"/>
          <w:lang w:eastAsia="ja-JP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</w:t>
      </w:r>
      <w:r w:rsidR="006219BA">
        <w:rPr>
          <w:rFonts w:hint="eastAsia"/>
          <w:szCs w:val="22"/>
          <w:lang w:eastAsia="ja-JP"/>
        </w:rPr>
        <w:t>-</w:t>
      </w:r>
      <w:r w:rsidR="00E55841">
        <w:rPr>
          <w:szCs w:val="22"/>
        </w:rPr>
        <w:t>check</w:t>
      </w:r>
      <w:r w:rsidR="006219BA">
        <w:rPr>
          <w:rFonts w:hint="eastAsia"/>
          <w:szCs w:val="22"/>
          <w:lang w:eastAsia="ja-JP"/>
        </w:rPr>
        <w:t xml:space="preserve"> results of </w:t>
      </w:r>
      <w:r w:rsidR="004F4D1B">
        <w:rPr>
          <w:rFonts w:hint="eastAsia"/>
          <w:szCs w:val="22"/>
          <w:lang w:eastAsia="ja-JP"/>
        </w:rPr>
        <w:t xml:space="preserve">the proposal JCTVC-M0143 </w:t>
      </w:r>
      <w:r w:rsidR="00B43C72">
        <w:rPr>
          <w:szCs w:val="22"/>
        </w:rPr>
        <w:t xml:space="preserve">on </w:t>
      </w:r>
      <w:r w:rsidR="004F4D1B">
        <w:rPr>
          <w:rFonts w:hint="eastAsia"/>
          <w:szCs w:val="22"/>
          <w:lang w:eastAsia="ja-JP"/>
        </w:rPr>
        <w:t>Non-SCE3: Quantized GRP</w:t>
      </w:r>
      <w:r w:rsidR="00B43C72">
        <w:rPr>
          <w:szCs w:val="22"/>
        </w:rPr>
        <w:t xml:space="preserve">. </w:t>
      </w:r>
      <w:r w:rsidR="00E300A8">
        <w:rPr>
          <w:rFonts w:hint="eastAsia"/>
          <w:szCs w:val="22"/>
          <w:lang w:eastAsia="ja-JP"/>
        </w:rPr>
        <w:t xml:space="preserve">It is proposed to </w:t>
      </w:r>
      <w:r w:rsidR="00497099">
        <w:rPr>
          <w:rFonts w:hint="eastAsia"/>
          <w:szCs w:val="22"/>
          <w:lang w:eastAsia="ja-JP"/>
        </w:rPr>
        <w:t xml:space="preserve">quantize residue </w:t>
      </w:r>
      <w:r w:rsidR="00DD2AF9">
        <w:rPr>
          <w:rFonts w:hint="eastAsia"/>
          <w:szCs w:val="22"/>
          <w:lang w:eastAsia="ja-JP"/>
        </w:rPr>
        <w:t xml:space="preserve">from 9-bit to 8-bit </w:t>
      </w:r>
      <w:r w:rsidR="00497099">
        <w:rPr>
          <w:rFonts w:hint="eastAsia"/>
          <w:szCs w:val="22"/>
          <w:lang w:eastAsia="ja-JP"/>
        </w:rPr>
        <w:t xml:space="preserve">in order to reduce the </w:t>
      </w:r>
      <w:r w:rsidR="0090179D">
        <w:rPr>
          <w:rFonts w:hint="eastAsia"/>
          <w:szCs w:val="22"/>
          <w:lang w:eastAsia="ja-JP"/>
        </w:rPr>
        <w:t xml:space="preserve">required buffer size for </w:t>
      </w:r>
      <w:r w:rsidR="00FE45D5">
        <w:rPr>
          <w:rFonts w:hint="eastAsia"/>
          <w:szCs w:val="22"/>
          <w:lang w:eastAsia="ja-JP"/>
        </w:rPr>
        <w:t>residual prediction</w:t>
      </w:r>
      <w:r w:rsidR="00497099">
        <w:rPr>
          <w:rFonts w:hint="eastAsia"/>
          <w:szCs w:val="22"/>
          <w:lang w:eastAsia="ja-JP"/>
        </w:rPr>
        <w:t>.</w:t>
      </w:r>
      <w:r w:rsidR="00E300A8">
        <w:rPr>
          <w:rFonts w:hint="eastAsia"/>
          <w:szCs w:val="22"/>
          <w:lang w:eastAsia="ja-JP"/>
        </w:rPr>
        <w:t xml:space="preserve"> </w:t>
      </w:r>
      <w:r w:rsidR="0073799C">
        <w:rPr>
          <w:rFonts w:hint="eastAsia"/>
          <w:szCs w:val="22"/>
          <w:lang w:eastAsia="ja-JP"/>
        </w:rPr>
        <w:t xml:space="preserve">The </w:t>
      </w:r>
      <w:r w:rsidR="00E87E87">
        <w:rPr>
          <w:rFonts w:hint="eastAsia"/>
          <w:szCs w:val="22"/>
          <w:lang w:eastAsia="ja-JP"/>
        </w:rPr>
        <w:t xml:space="preserve">simulation </w:t>
      </w:r>
      <w:r w:rsidR="0073799C">
        <w:rPr>
          <w:rFonts w:hint="eastAsia"/>
          <w:szCs w:val="22"/>
          <w:lang w:eastAsia="ja-JP"/>
        </w:rPr>
        <w:t xml:space="preserve">results </w:t>
      </w:r>
      <w:r w:rsidR="0073799C">
        <w:rPr>
          <w:szCs w:val="22"/>
          <w:lang w:eastAsia="ja-JP"/>
        </w:rPr>
        <w:t>exactly</w:t>
      </w:r>
      <w:r w:rsidR="0073799C">
        <w:rPr>
          <w:rFonts w:hint="eastAsia"/>
          <w:szCs w:val="22"/>
          <w:lang w:eastAsia="ja-JP"/>
        </w:rPr>
        <w:t xml:space="preserve"> match</w:t>
      </w:r>
      <w:r w:rsidR="00614BEA">
        <w:rPr>
          <w:rFonts w:hint="eastAsia"/>
          <w:szCs w:val="22"/>
          <w:lang w:eastAsia="ja-JP"/>
        </w:rPr>
        <w:t>ed</w:t>
      </w:r>
      <w:r w:rsidR="0073799C">
        <w:rPr>
          <w:rFonts w:hint="eastAsia"/>
          <w:szCs w:val="22"/>
          <w:lang w:eastAsia="ja-JP"/>
        </w:rPr>
        <w:t xml:space="preserve"> those provided by the proponents.</w:t>
      </w:r>
    </w:p>
    <w:p w:rsidR="001A6AD0" w:rsidRPr="00DA7406" w:rsidRDefault="001A6AD0" w:rsidP="005C2E14">
      <w:pPr>
        <w:jc w:val="both"/>
        <w:rPr>
          <w:szCs w:val="22"/>
        </w:rPr>
      </w:pPr>
    </w:p>
    <w:p w:rsidR="005F2133" w:rsidRDefault="002070AA" w:rsidP="005F2133">
      <w:pPr>
        <w:pStyle w:val="1"/>
        <w:rPr>
          <w:lang w:eastAsia="ja-JP"/>
        </w:rPr>
      </w:pPr>
      <w:r>
        <w:rPr>
          <w:rFonts w:hint="eastAsia"/>
          <w:lang w:eastAsia="ja-JP"/>
        </w:rPr>
        <w:t>Verification</w:t>
      </w:r>
    </w:p>
    <w:p w:rsidR="00ED5E17" w:rsidRDefault="00B43C72" w:rsidP="00346BD0">
      <w:pPr>
        <w:jc w:val="both"/>
        <w:rPr>
          <w:rFonts w:hint="eastAsia"/>
          <w:lang w:eastAsia="ja-JP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</w:t>
      </w:r>
      <w:r w:rsidR="0021762B">
        <w:rPr>
          <w:rFonts w:hint="eastAsia"/>
          <w:szCs w:val="22"/>
          <w:lang w:eastAsia="ja-JP"/>
        </w:rPr>
        <w:t>M</w:t>
      </w:r>
      <w:r w:rsidR="00B63127">
        <w:rPr>
          <w:rFonts w:hint="eastAsia"/>
          <w:szCs w:val="22"/>
          <w:lang w:eastAsia="ja-JP"/>
        </w:rPr>
        <w:t>01</w:t>
      </w:r>
      <w:r w:rsidR="00AB20B8">
        <w:rPr>
          <w:rFonts w:hint="eastAsia"/>
          <w:szCs w:val="22"/>
          <w:lang w:eastAsia="ja-JP"/>
        </w:rPr>
        <w:t>43</w:t>
      </w:r>
      <w:r w:rsidR="00A11B4B">
        <w:rPr>
          <w:rFonts w:hint="eastAsia"/>
          <w:szCs w:val="22"/>
          <w:lang w:eastAsia="ja-JP"/>
        </w:rPr>
        <w:t xml:space="preserve"> [1]</w:t>
      </w:r>
      <w:r w:rsidR="00E55841">
        <w:rPr>
          <w:szCs w:val="22"/>
        </w:rPr>
        <w:t xml:space="preserve">, </w:t>
      </w:r>
      <w:r w:rsidR="0099046A">
        <w:rPr>
          <w:rFonts w:hint="eastAsia"/>
          <w:szCs w:val="22"/>
          <w:lang w:eastAsia="ja-JP"/>
        </w:rPr>
        <w:t>i</w:t>
      </w:r>
      <w:r w:rsidR="0099046A">
        <w:rPr>
          <w:rFonts w:hint="eastAsia"/>
          <w:szCs w:val="22"/>
          <w:lang w:eastAsia="ja-JP"/>
        </w:rPr>
        <w:t>t is proposed to quantize residue from 9-bit to 8-bit in order to reduce the required buffer size for residual prediction.</w:t>
      </w:r>
      <w:r w:rsidR="00B4612C">
        <w:rPr>
          <w:rFonts w:hint="eastAsia"/>
          <w:szCs w:val="22"/>
          <w:lang w:eastAsia="ja-JP"/>
        </w:rPr>
        <w:t xml:space="preserve"> </w:t>
      </w:r>
      <w:r w:rsidR="00ED5E17">
        <w:t xml:space="preserve">We </w:t>
      </w:r>
      <w:r w:rsidR="00ED5E17">
        <w:rPr>
          <w:rFonts w:hint="eastAsia"/>
          <w:lang w:eastAsia="ja-JP"/>
        </w:rPr>
        <w:t xml:space="preserve">inspected </w:t>
      </w:r>
      <w:r w:rsidR="00ED5E17">
        <w:t xml:space="preserve">the source code </w:t>
      </w:r>
      <w:r w:rsidR="00ED5E17">
        <w:rPr>
          <w:rFonts w:hint="eastAsia"/>
          <w:lang w:eastAsia="ja-JP"/>
        </w:rPr>
        <w:t xml:space="preserve">provided by </w:t>
      </w:r>
      <w:r w:rsidR="00ED5E17">
        <w:t xml:space="preserve">the proponents, implemented </w:t>
      </w:r>
      <w:r w:rsidR="00ED5E17">
        <w:rPr>
          <w:rFonts w:hint="eastAsia"/>
          <w:lang w:eastAsia="ja-JP"/>
        </w:rPr>
        <w:t>on</w:t>
      </w:r>
      <w:r w:rsidR="00ED5E17">
        <w:t xml:space="preserve"> </w:t>
      </w:r>
      <w:r w:rsidR="00ED5E17">
        <w:rPr>
          <w:rFonts w:hint="eastAsia"/>
          <w:lang w:eastAsia="ja-JP"/>
        </w:rPr>
        <w:t>SCE3.6 [2]</w:t>
      </w:r>
      <w:r w:rsidR="00ED5E17">
        <w:t>, to verify that the proposed method was implemented as described</w:t>
      </w:r>
      <w:r w:rsidR="00ED5E17">
        <w:rPr>
          <w:rFonts w:hint="eastAsia"/>
          <w:lang w:eastAsia="ja-JP"/>
        </w:rPr>
        <w:t xml:space="preserve"> in [1]</w:t>
      </w:r>
      <w:r w:rsidR="00ED5E17">
        <w:t>.</w:t>
      </w:r>
      <w:r w:rsidR="00ED5E17">
        <w:rPr>
          <w:rFonts w:hint="eastAsia"/>
          <w:lang w:eastAsia="ja-JP"/>
        </w:rPr>
        <w:t xml:space="preserve"> </w:t>
      </w:r>
    </w:p>
    <w:p w:rsidR="003404EC" w:rsidRDefault="00ED5E17" w:rsidP="00346BD0">
      <w:pPr>
        <w:jc w:val="both"/>
        <w:rPr>
          <w:lang w:eastAsia="ja-JP"/>
        </w:rPr>
      </w:pPr>
      <w:r>
        <w:rPr>
          <w:rFonts w:hint="eastAsia"/>
          <w:szCs w:val="22"/>
          <w:lang w:eastAsia="ja-JP"/>
        </w:rPr>
        <w:t>The verification was</w:t>
      </w:r>
      <w:r w:rsidR="00AB20B8">
        <w:rPr>
          <w:rFonts w:hint="eastAsia"/>
          <w:szCs w:val="22"/>
          <w:lang w:eastAsia="ja-JP"/>
        </w:rPr>
        <w:t xml:space="preserve"> carried und</w:t>
      </w:r>
      <w:r>
        <w:rPr>
          <w:rFonts w:hint="eastAsia"/>
          <w:szCs w:val="22"/>
          <w:lang w:eastAsia="ja-JP"/>
        </w:rPr>
        <w:t>er the common test conditions [3</w:t>
      </w:r>
      <w:r w:rsidR="00AB20B8">
        <w:rPr>
          <w:rFonts w:hint="eastAsia"/>
          <w:szCs w:val="22"/>
          <w:lang w:eastAsia="ja-JP"/>
        </w:rPr>
        <w:t>] by setting following macro in the provided code:</w:t>
      </w:r>
    </w:p>
    <w:p w:rsidR="00AB20B8" w:rsidRPr="00ED5E17" w:rsidRDefault="00ED5E17" w:rsidP="00ED5E17">
      <w:pPr>
        <w:jc w:val="both"/>
        <w:rPr>
          <w:rFonts w:hint="eastAsia"/>
          <w:szCs w:val="22"/>
          <w:lang w:val="en-CA" w:eastAsia="ja-JP"/>
        </w:rPr>
      </w:pPr>
      <w:r w:rsidRPr="00C53692">
        <w:rPr>
          <w:szCs w:val="22"/>
          <w:highlight w:val="yellow"/>
          <w:lang w:val="en-CA" w:eastAsia="ja-JP"/>
        </w:rPr>
        <w:t>#define QUANT_GRP</w:t>
      </w:r>
      <w:r w:rsidRPr="00C53692">
        <w:rPr>
          <w:szCs w:val="22"/>
          <w:highlight w:val="yellow"/>
          <w:lang w:val="en-CA" w:eastAsia="ja-JP"/>
        </w:rPr>
        <w:tab/>
      </w:r>
      <w:r w:rsidRPr="00C53692">
        <w:rPr>
          <w:szCs w:val="22"/>
          <w:highlight w:val="yellow"/>
          <w:lang w:val="en-CA" w:eastAsia="ja-JP"/>
        </w:rPr>
        <w:tab/>
      </w:r>
      <w:r w:rsidRPr="00C53692">
        <w:rPr>
          <w:szCs w:val="22"/>
          <w:highlight w:val="yellow"/>
          <w:lang w:val="en-CA" w:eastAsia="ja-JP"/>
        </w:rPr>
        <w:tab/>
        <w:t>1</w:t>
      </w:r>
    </w:p>
    <w:p w:rsidR="00017749" w:rsidRPr="00DA7406" w:rsidRDefault="00017749" w:rsidP="009234A5">
      <w:pPr>
        <w:jc w:val="both"/>
        <w:rPr>
          <w:rFonts w:hint="eastAsia"/>
          <w:szCs w:val="22"/>
          <w:lang w:eastAsia="ja-JP"/>
        </w:rPr>
      </w:pPr>
    </w:p>
    <w:p w:rsidR="004F7485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Experimental results</w:t>
      </w:r>
    </w:p>
    <w:p w:rsidR="002059A3" w:rsidRDefault="00885EA1" w:rsidP="00650C23">
      <w:pPr>
        <w:jc w:val="both"/>
        <w:rPr>
          <w:lang w:eastAsia="ja-JP"/>
        </w:rPr>
      </w:pPr>
      <w:bookmarkStart w:id="0" w:name="_GoBack"/>
      <w:bookmarkEnd w:id="0"/>
      <w:r>
        <w:rPr>
          <w:rFonts w:hint="eastAsia"/>
          <w:lang w:eastAsia="ja-JP"/>
        </w:rPr>
        <w:t>The</w:t>
      </w:r>
      <w:r w:rsidR="0076533F">
        <w:rPr>
          <w:rFonts w:hint="eastAsia"/>
          <w:lang w:eastAsia="ja-JP"/>
        </w:rPr>
        <w:t xml:space="preserve"> evaluation</w:t>
      </w:r>
      <w:r w:rsidR="00890FB4">
        <w:rPr>
          <w:rFonts w:hint="eastAsia"/>
          <w:lang w:eastAsia="ja-JP"/>
        </w:rPr>
        <w:t xml:space="preserve"> wa</w:t>
      </w:r>
      <w:r>
        <w:rPr>
          <w:rFonts w:hint="eastAsia"/>
          <w:lang w:eastAsia="ja-JP"/>
        </w:rPr>
        <w:t>s</w:t>
      </w:r>
      <w:r w:rsidR="00F85908">
        <w:rPr>
          <w:rFonts w:hint="eastAsia"/>
          <w:lang w:eastAsia="ja-JP"/>
        </w:rPr>
        <w:t xml:space="preserve"> done </w:t>
      </w:r>
      <w:r w:rsidR="00975603">
        <w:rPr>
          <w:rFonts w:hint="eastAsia"/>
          <w:lang w:eastAsia="ja-JP"/>
        </w:rPr>
        <w:t xml:space="preserve">based on the </w:t>
      </w:r>
      <w:r w:rsidR="00ED5E17">
        <w:rPr>
          <w:rFonts w:hint="eastAsia"/>
          <w:lang w:eastAsia="ja-JP"/>
        </w:rPr>
        <w:t xml:space="preserve">common </w:t>
      </w:r>
      <w:r w:rsidR="00975603">
        <w:rPr>
          <w:rFonts w:hint="eastAsia"/>
          <w:lang w:eastAsia="ja-JP"/>
        </w:rPr>
        <w:t>test condition described in [</w:t>
      </w:r>
      <w:r w:rsidR="00890FB4">
        <w:rPr>
          <w:rFonts w:hint="eastAsia"/>
          <w:lang w:eastAsia="ja-JP"/>
        </w:rPr>
        <w:t>3</w:t>
      </w:r>
      <w:r w:rsidR="00975603">
        <w:rPr>
          <w:rFonts w:hint="eastAsia"/>
          <w:lang w:eastAsia="ja-JP"/>
        </w:rPr>
        <w:t>].</w:t>
      </w:r>
      <w:r w:rsidR="00AD7CAD">
        <w:rPr>
          <w:rFonts w:hint="eastAsia"/>
          <w:lang w:eastAsia="ja-JP"/>
        </w:rPr>
        <w:t xml:space="preserve"> </w:t>
      </w:r>
      <w:r w:rsidR="00783F49">
        <w:rPr>
          <w:rFonts w:hint="eastAsia"/>
          <w:lang w:eastAsia="ja-JP"/>
        </w:rPr>
        <w:t xml:space="preserve">Table </w:t>
      </w:r>
      <w:r w:rsidR="0008133D">
        <w:rPr>
          <w:rFonts w:hint="eastAsia"/>
          <w:lang w:eastAsia="ja-JP"/>
        </w:rPr>
        <w:t>1</w:t>
      </w:r>
      <w:r w:rsidR="00783F49">
        <w:rPr>
          <w:rFonts w:hint="eastAsia"/>
          <w:lang w:eastAsia="ja-JP"/>
        </w:rPr>
        <w:t xml:space="preserve"> </w:t>
      </w:r>
      <w:proofErr w:type="gramStart"/>
      <w:r w:rsidR="00783F49">
        <w:rPr>
          <w:rFonts w:hint="eastAsia"/>
          <w:lang w:eastAsia="ja-JP"/>
        </w:rPr>
        <w:t>show</w:t>
      </w:r>
      <w:r w:rsidR="00972907">
        <w:rPr>
          <w:rFonts w:hint="eastAsia"/>
          <w:lang w:eastAsia="ja-JP"/>
        </w:rPr>
        <w:t>s</w:t>
      </w:r>
      <w:proofErr w:type="gramEnd"/>
      <w:r w:rsidR="00783F49">
        <w:rPr>
          <w:rFonts w:hint="eastAsia"/>
          <w:lang w:eastAsia="ja-JP"/>
        </w:rPr>
        <w:t xml:space="preserve"> the coding </w:t>
      </w:r>
      <w:r w:rsidR="00C85E23">
        <w:rPr>
          <w:rFonts w:hint="eastAsia"/>
          <w:lang w:eastAsia="ja-JP"/>
        </w:rPr>
        <w:t>pe</w:t>
      </w:r>
      <w:r w:rsidR="001D0C51">
        <w:rPr>
          <w:rFonts w:hint="eastAsia"/>
          <w:lang w:eastAsia="ja-JP"/>
        </w:rPr>
        <w:t>r</w:t>
      </w:r>
      <w:r w:rsidR="00C85E23">
        <w:rPr>
          <w:rFonts w:hint="eastAsia"/>
          <w:lang w:eastAsia="ja-JP"/>
        </w:rPr>
        <w:t>formance</w:t>
      </w:r>
      <w:r w:rsidR="00783F49">
        <w:rPr>
          <w:rFonts w:hint="eastAsia"/>
          <w:lang w:eastAsia="ja-JP"/>
        </w:rPr>
        <w:t xml:space="preserve"> </w:t>
      </w:r>
      <w:r w:rsidR="0008133D">
        <w:rPr>
          <w:rFonts w:hint="eastAsia"/>
          <w:lang w:eastAsia="ja-JP"/>
        </w:rPr>
        <w:t>of [1]</w:t>
      </w:r>
      <w:r w:rsidR="00A92477">
        <w:rPr>
          <w:rFonts w:hint="eastAsia"/>
          <w:lang w:eastAsia="ja-JP"/>
        </w:rPr>
        <w:t xml:space="preserve"> compared to SHM1.0</w:t>
      </w:r>
      <w:r w:rsidR="00783F49">
        <w:rPr>
          <w:rFonts w:hint="eastAsia"/>
          <w:lang w:eastAsia="ja-JP"/>
        </w:rPr>
        <w:t>.</w:t>
      </w:r>
      <w:r w:rsidR="00650C23">
        <w:rPr>
          <w:rFonts w:hint="eastAsia"/>
          <w:lang w:eastAsia="ja-JP"/>
        </w:rPr>
        <w:t xml:space="preserve"> </w:t>
      </w:r>
      <w:r w:rsidR="008B6C5E">
        <w:rPr>
          <w:rFonts w:hint="eastAsia"/>
          <w:lang w:eastAsia="ja-JP"/>
        </w:rPr>
        <w:t xml:space="preserve">It is </w:t>
      </w:r>
      <w:r w:rsidR="008B6C5E">
        <w:rPr>
          <w:lang w:eastAsia="ja-JP"/>
        </w:rPr>
        <w:t>confirmed</w:t>
      </w:r>
      <w:r w:rsidR="008B6C5E">
        <w:rPr>
          <w:rFonts w:hint="eastAsia"/>
          <w:lang w:eastAsia="ja-JP"/>
        </w:rPr>
        <w:t xml:space="preserve"> that t</w:t>
      </w:r>
      <w:r w:rsidR="00B76B43">
        <w:t>he results</w:t>
      </w:r>
      <w:r w:rsidR="00B76B43">
        <w:rPr>
          <w:rFonts w:hint="eastAsia"/>
          <w:lang w:eastAsia="ja-JP"/>
        </w:rPr>
        <w:t xml:space="preserve"> </w:t>
      </w:r>
      <w:r w:rsidR="0008133D">
        <w:rPr>
          <w:rFonts w:hint="eastAsia"/>
          <w:lang w:eastAsia="ja-JP"/>
        </w:rPr>
        <w:t xml:space="preserve">exactly </w:t>
      </w:r>
      <w:r w:rsidR="00B76B43">
        <w:t>match</w:t>
      </w:r>
      <w:r w:rsidR="0008133D">
        <w:rPr>
          <w:rFonts w:hint="eastAsia"/>
          <w:lang w:eastAsia="ja-JP"/>
        </w:rPr>
        <w:t>ed</w:t>
      </w:r>
      <w:r w:rsidR="00B76B43">
        <w:t xml:space="preserve"> </w:t>
      </w:r>
      <w:r w:rsidR="00B76B43">
        <w:rPr>
          <w:rFonts w:hint="eastAsia"/>
          <w:lang w:eastAsia="ja-JP"/>
        </w:rPr>
        <w:t xml:space="preserve">those </w:t>
      </w:r>
      <w:r w:rsidR="00B76B43">
        <w:t>provided by the proponents</w:t>
      </w:r>
      <w:r w:rsidR="00B76B43">
        <w:rPr>
          <w:rFonts w:hint="eastAsia"/>
          <w:lang w:eastAsia="ja-JP"/>
        </w:rPr>
        <w:t>.</w:t>
      </w:r>
    </w:p>
    <w:p w:rsidR="002059A3" w:rsidRDefault="002059A3" w:rsidP="002059A3">
      <w:pPr>
        <w:pStyle w:val="af1"/>
        <w:keepNext/>
        <w:jc w:val="center"/>
        <w:rPr>
          <w:lang w:eastAsia="ja-JP"/>
        </w:rPr>
      </w:pPr>
      <w:r>
        <w:lastRenderedPageBreak/>
        <w:t xml:space="preserve">Table </w:t>
      </w:r>
      <w:r w:rsidR="0008133D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 xml:space="preserve">: Coding </w:t>
      </w:r>
      <w:r>
        <w:rPr>
          <w:lang w:eastAsia="ja-JP"/>
        </w:rPr>
        <w:t>performance</w:t>
      </w:r>
      <w:r>
        <w:rPr>
          <w:rFonts w:hint="eastAsia"/>
          <w:lang w:eastAsia="ja-JP"/>
        </w:rPr>
        <w:t xml:space="preserve"> of </w:t>
      </w:r>
      <w:r w:rsidR="0008133D">
        <w:rPr>
          <w:rFonts w:hint="eastAsia"/>
          <w:lang w:eastAsia="ja-JP"/>
        </w:rPr>
        <w:t>JCTVC-M0143</w:t>
      </w:r>
      <w:r>
        <w:rPr>
          <w:rFonts w:hint="eastAsia"/>
          <w:lang w:eastAsia="ja-JP"/>
        </w:rPr>
        <w:t xml:space="preserve"> (ref. SHM1.0)</w:t>
      </w:r>
    </w:p>
    <w:p w:rsidR="009A12B7" w:rsidRDefault="00346BD0" w:rsidP="00333779">
      <w:pPr>
        <w:jc w:val="both"/>
        <w:rPr>
          <w:lang w:eastAsia="ja-JP"/>
        </w:rPr>
      </w:pPr>
      <w:r w:rsidRPr="00346BD0">
        <w:drawing>
          <wp:inline distT="0" distB="0" distL="0" distR="0">
            <wp:extent cx="5943600" cy="2288611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8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EC7" w:rsidRDefault="001E7EC7" w:rsidP="00333779">
      <w:pPr>
        <w:jc w:val="both"/>
        <w:rPr>
          <w:lang w:eastAsia="ja-JP"/>
        </w:rPr>
      </w:pPr>
    </w:p>
    <w:p w:rsidR="004F7485" w:rsidRPr="00DA7406" w:rsidRDefault="004F7485" w:rsidP="006932CC">
      <w:pPr>
        <w:pStyle w:val="1"/>
        <w:rPr>
          <w:szCs w:val="22"/>
        </w:rPr>
      </w:pPr>
      <w:r w:rsidRPr="00DA7406">
        <w:rPr>
          <w:szCs w:val="22"/>
        </w:rPr>
        <w:t>Conclusion</w:t>
      </w:r>
    </w:p>
    <w:p w:rsidR="00BA1A16" w:rsidRPr="00DA7406" w:rsidRDefault="0080693F" w:rsidP="00BA1A16">
      <w:pPr>
        <w:jc w:val="both"/>
        <w:rPr>
          <w:szCs w:val="22"/>
          <w:lang w:eastAsia="ja-JP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>contribution reports cross</w:t>
      </w:r>
      <w:r>
        <w:rPr>
          <w:rFonts w:hint="eastAsia"/>
          <w:szCs w:val="22"/>
          <w:lang w:eastAsia="ja-JP"/>
        </w:rPr>
        <w:t>-</w:t>
      </w:r>
      <w:r>
        <w:rPr>
          <w:szCs w:val="22"/>
        </w:rPr>
        <w:t>check</w:t>
      </w:r>
      <w:r>
        <w:rPr>
          <w:rFonts w:hint="eastAsia"/>
          <w:szCs w:val="22"/>
          <w:lang w:eastAsia="ja-JP"/>
        </w:rPr>
        <w:t xml:space="preserve"> results of the proposal JCTVC-M0143 </w:t>
      </w:r>
      <w:r>
        <w:rPr>
          <w:szCs w:val="22"/>
        </w:rPr>
        <w:t xml:space="preserve">on </w:t>
      </w:r>
      <w:r>
        <w:rPr>
          <w:rFonts w:hint="eastAsia"/>
          <w:szCs w:val="22"/>
          <w:lang w:eastAsia="ja-JP"/>
        </w:rPr>
        <w:t>Non-SCE3: Quantized GRP</w:t>
      </w:r>
      <w:r>
        <w:rPr>
          <w:szCs w:val="22"/>
        </w:rPr>
        <w:t xml:space="preserve">. </w:t>
      </w:r>
      <w:r w:rsidR="00972907">
        <w:rPr>
          <w:rFonts w:hint="eastAsia"/>
          <w:szCs w:val="22"/>
          <w:lang w:eastAsia="ja-JP"/>
        </w:rPr>
        <w:t>It is proposed to quantize residue from 9-bit to 8-bit in order to reduce the required buffer size for residual prediction.</w:t>
      </w:r>
      <w:r>
        <w:rPr>
          <w:rFonts w:hint="eastAsia"/>
          <w:szCs w:val="22"/>
          <w:lang w:eastAsia="ja-JP"/>
        </w:rPr>
        <w:t xml:space="preserve"> The simulation results </w:t>
      </w:r>
      <w:r>
        <w:rPr>
          <w:szCs w:val="22"/>
          <w:lang w:eastAsia="ja-JP"/>
        </w:rPr>
        <w:t>exactly</w:t>
      </w:r>
      <w:r>
        <w:rPr>
          <w:rFonts w:hint="eastAsia"/>
          <w:szCs w:val="22"/>
          <w:lang w:eastAsia="ja-JP"/>
        </w:rPr>
        <w:t xml:space="preserve"> matched those provided by the proponents.</w:t>
      </w:r>
      <w:r w:rsidR="009E69A3">
        <w:rPr>
          <w:rFonts w:hint="eastAsia"/>
          <w:szCs w:val="22"/>
          <w:lang w:eastAsia="ja-JP"/>
        </w:rPr>
        <w:t xml:space="preserve"> </w:t>
      </w:r>
      <w:r w:rsidR="005F34C0">
        <w:rPr>
          <w:rFonts w:hint="eastAsia"/>
          <w:szCs w:val="22"/>
          <w:lang w:eastAsia="ja-JP"/>
        </w:rPr>
        <w:t xml:space="preserve">It is recommended to </w:t>
      </w:r>
      <w:r w:rsidR="00756624">
        <w:rPr>
          <w:rFonts w:hint="eastAsia"/>
          <w:szCs w:val="22"/>
          <w:lang w:eastAsia="ja-JP"/>
        </w:rPr>
        <w:t xml:space="preserve">further </w:t>
      </w:r>
      <w:r w:rsidR="005F34C0">
        <w:rPr>
          <w:rFonts w:hint="eastAsia"/>
          <w:szCs w:val="22"/>
          <w:lang w:eastAsia="ja-JP"/>
        </w:rPr>
        <w:t>study on the proposed method under CE.</w:t>
      </w:r>
    </w:p>
    <w:p w:rsidR="000B00D6" w:rsidRDefault="000B00D6" w:rsidP="000B00D6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0B00D6" w:rsidRDefault="007B1302" w:rsidP="000B00D6">
      <w:pPr>
        <w:numPr>
          <w:ilvl w:val="0"/>
          <w:numId w:val="20"/>
        </w:numPr>
        <w:tabs>
          <w:tab w:val="left" w:pos="360"/>
        </w:tabs>
        <w:jc w:val="both"/>
        <w:textAlignment w:val="auto"/>
        <w:rPr>
          <w:rFonts w:hint="eastAsia"/>
          <w:szCs w:val="22"/>
        </w:rPr>
      </w:pPr>
      <w:bookmarkStart w:id="1" w:name="_Ref347833523"/>
      <w:bookmarkStart w:id="2" w:name="_Ref338707177"/>
      <w:r>
        <w:rPr>
          <w:rFonts w:hint="eastAsia"/>
          <w:lang w:eastAsia="ja-JP"/>
        </w:rPr>
        <w:t>K. Sato</w:t>
      </w:r>
      <w:r w:rsidR="000B00D6" w:rsidRPr="009E6EFE">
        <w:rPr>
          <w:szCs w:val="22"/>
        </w:rPr>
        <w:t>, “</w:t>
      </w:r>
      <w:r w:rsidR="00862A2D">
        <w:rPr>
          <w:rFonts w:hint="eastAsia"/>
          <w:szCs w:val="22"/>
          <w:lang w:eastAsia="ja-JP"/>
        </w:rPr>
        <w:t>Non-</w:t>
      </w:r>
      <w:r w:rsidR="000B00D6" w:rsidRPr="000E1808">
        <w:rPr>
          <w:szCs w:val="22"/>
          <w:lang w:val="en-CA"/>
        </w:rPr>
        <w:t xml:space="preserve">SCE3: </w:t>
      </w:r>
      <w:r w:rsidR="00862A2D">
        <w:rPr>
          <w:rFonts w:hint="eastAsia"/>
          <w:szCs w:val="22"/>
          <w:lang w:val="en-CA" w:eastAsia="ja-JP"/>
        </w:rPr>
        <w:t>Quantized GRP</w:t>
      </w:r>
      <w:r w:rsidR="000B00D6" w:rsidRPr="009E6EFE">
        <w:rPr>
          <w:szCs w:val="22"/>
        </w:rPr>
        <w:t>”, JCTVC-</w:t>
      </w:r>
      <w:r w:rsidR="000B00D6">
        <w:rPr>
          <w:rFonts w:hint="eastAsia"/>
          <w:szCs w:val="22"/>
          <w:lang w:eastAsia="ja-JP"/>
        </w:rPr>
        <w:t>M</w:t>
      </w:r>
      <w:r w:rsidR="00307091">
        <w:rPr>
          <w:rFonts w:hint="eastAsia"/>
          <w:szCs w:val="22"/>
          <w:lang w:eastAsia="ja-JP"/>
        </w:rPr>
        <w:t>01</w:t>
      </w:r>
      <w:r w:rsidR="00831BA4">
        <w:rPr>
          <w:rFonts w:hint="eastAsia"/>
          <w:szCs w:val="22"/>
          <w:lang w:eastAsia="ja-JP"/>
        </w:rPr>
        <w:t>43</w:t>
      </w:r>
      <w:r w:rsidR="000B00D6" w:rsidRPr="009E6EFE">
        <w:rPr>
          <w:szCs w:val="22"/>
        </w:rPr>
        <w:t xml:space="preserve">, </w:t>
      </w:r>
      <w:proofErr w:type="spellStart"/>
      <w:r w:rsidR="000B00D6" w:rsidRPr="00B4194A">
        <w:rPr>
          <w:szCs w:val="22"/>
          <w:lang w:val="en-CA"/>
        </w:rPr>
        <w:t>Incheon</w:t>
      </w:r>
      <w:proofErr w:type="spellEnd"/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KR</w:t>
      </w:r>
      <w:r w:rsidR="000B00D6" w:rsidRPr="00506D90">
        <w:rPr>
          <w:szCs w:val="22"/>
        </w:rPr>
        <w:t xml:space="preserve">, </w:t>
      </w:r>
      <w:r w:rsidR="000B00D6" w:rsidRPr="00B4194A">
        <w:rPr>
          <w:szCs w:val="22"/>
          <w:lang w:val="en-CA"/>
        </w:rPr>
        <w:t>18–26 Apr. 2013</w:t>
      </w:r>
      <w:r w:rsidR="000B00D6" w:rsidRPr="009E6EFE">
        <w:rPr>
          <w:szCs w:val="22"/>
        </w:rPr>
        <w:t>.</w:t>
      </w:r>
      <w:bookmarkEnd w:id="1"/>
    </w:p>
    <w:p w:rsidR="00323739" w:rsidRPr="00F0162C" w:rsidRDefault="00323739" w:rsidP="000B00D6">
      <w:pPr>
        <w:numPr>
          <w:ilvl w:val="0"/>
          <w:numId w:val="20"/>
        </w:numPr>
        <w:tabs>
          <w:tab w:val="left" w:pos="360"/>
        </w:tabs>
        <w:jc w:val="both"/>
        <w:textAlignment w:val="auto"/>
        <w:rPr>
          <w:szCs w:val="22"/>
        </w:rPr>
      </w:pPr>
      <w:r>
        <w:rPr>
          <w:rFonts w:hint="eastAsia"/>
          <w:szCs w:val="22"/>
          <w:lang w:eastAsia="ja-JP"/>
        </w:rPr>
        <w:t>T.</w:t>
      </w:r>
      <w:r w:rsidR="00890FB4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Tsukuba, et.al, </w:t>
      </w:r>
      <w:r>
        <w:rPr>
          <w:szCs w:val="22"/>
          <w:lang w:eastAsia="ja-JP"/>
        </w:rPr>
        <w:t>“</w:t>
      </w:r>
      <w:r w:rsidR="001E7EC7" w:rsidRPr="001E7EC7">
        <w:rPr>
          <w:sz w:val="20"/>
        </w:rPr>
        <w:t>SCE3: Results of test 3.6 on Generalized Residual Prediction with shorter-tap MC filter</w:t>
      </w:r>
      <w:r>
        <w:rPr>
          <w:szCs w:val="22"/>
          <w:lang w:eastAsia="ja-JP"/>
        </w:rPr>
        <w:t>”</w:t>
      </w:r>
      <w:r w:rsidR="001E7EC7">
        <w:rPr>
          <w:rFonts w:hint="eastAsia"/>
          <w:szCs w:val="22"/>
          <w:lang w:eastAsia="ja-JP"/>
        </w:rPr>
        <w:t xml:space="preserve">, </w:t>
      </w:r>
      <w:r w:rsidR="001E7EC7" w:rsidRPr="009E6EFE">
        <w:rPr>
          <w:szCs w:val="22"/>
        </w:rPr>
        <w:t>JCTVC-</w:t>
      </w:r>
      <w:r w:rsidR="001E7EC7">
        <w:rPr>
          <w:rFonts w:hint="eastAsia"/>
          <w:szCs w:val="22"/>
          <w:lang w:eastAsia="ja-JP"/>
        </w:rPr>
        <w:t>M0</w:t>
      </w:r>
      <w:r w:rsidR="001E7EC7">
        <w:rPr>
          <w:rFonts w:hint="eastAsia"/>
          <w:szCs w:val="22"/>
          <w:lang w:eastAsia="ja-JP"/>
        </w:rPr>
        <w:t>073</w:t>
      </w:r>
      <w:r w:rsidR="001E7EC7" w:rsidRPr="009E6EFE">
        <w:rPr>
          <w:szCs w:val="22"/>
        </w:rPr>
        <w:t xml:space="preserve">, </w:t>
      </w:r>
      <w:proofErr w:type="spellStart"/>
      <w:r w:rsidR="001E7EC7" w:rsidRPr="00B4194A">
        <w:rPr>
          <w:szCs w:val="22"/>
          <w:lang w:val="en-CA"/>
        </w:rPr>
        <w:t>Incheon</w:t>
      </w:r>
      <w:proofErr w:type="spellEnd"/>
      <w:r w:rsidR="001E7EC7" w:rsidRPr="00506D90">
        <w:rPr>
          <w:szCs w:val="22"/>
        </w:rPr>
        <w:t xml:space="preserve">, </w:t>
      </w:r>
      <w:r w:rsidR="001E7EC7" w:rsidRPr="00B4194A">
        <w:rPr>
          <w:szCs w:val="22"/>
          <w:lang w:val="en-CA"/>
        </w:rPr>
        <w:t>KR</w:t>
      </w:r>
      <w:r w:rsidR="001E7EC7" w:rsidRPr="00506D90">
        <w:rPr>
          <w:szCs w:val="22"/>
        </w:rPr>
        <w:t xml:space="preserve">, </w:t>
      </w:r>
      <w:r w:rsidR="001E7EC7" w:rsidRPr="00B4194A">
        <w:rPr>
          <w:szCs w:val="22"/>
          <w:lang w:val="en-CA"/>
        </w:rPr>
        <w:t>18–26 Apr. 2013</w:t>
      </w:r>
      <w:r w:rsidR="001E7EC7" w:rsidRPr="009E6EFE">
        <w:rPr>
          <w:szCs w:val="22"/>
        </w:rPr>
        <w:t>.</w:t>
      </w:r>
    </w:p>
    <w:bookmarkEnd w:id="2"/>
    <w:p w:rsidR="00E55841" w:rsidRPr="007B129B" w:rsidRDefault="000B00D6" w:rsidP="007B129B">
      <w:pPr>
        <w:numPr>
          <w:ilvl w:val="0"/>
          <w:numId w:val="20"/>
        </w:numPr>
        <w:jc w:val="both"/>
        <w:textAlignment w:val="auto"/>
        <w:rPr>
          <w:lang w:val="en-CA" w:eastAsia="ja-JP"/>
        </w:rPr>
      </w:pPr>
      <w:r>
        <w:rPr>
          <w:rFonts w:hint="eastAsia"/>
          <w:lang w:val="en-CA" w:eastAsia="ja-JP"/>
        </w:rPr>
        <w:t xml:space="preserve">X. Li, et.al, </w:t>
      </w:r>
      <w:r>
        <w:rPr>
          <w:lang w:val="en-CA" w:eastAsia="ja-JP"/>
        </w:rPr>
        <w:t>“</w:t>
      </w:r>
      <w:r w:rsidR="008D3D0F" w:rsidRPr="008D3D0F">
        <w:rPr>
          <w:szCs w:val="22"/>
          <w:lang w:val="en-CA"/>
        </w:rPr>
        <w:t>Common Test Conditions and Software Reference Configurations for the Scalable Test Model</w:t>
      </w:r>
      <w:r>
        <w:rPr>
          <w:rFonts w:hint="eastAsia"/>
          <w:lang w:val="en-CA" w:eastAsia="ja-JP"/>
        </w:rPr>
        <w:t>,</w:t>
      </w:r>
      <w:r>
        <w:rPr>
          <w:lang w:val="en-CA" w:eastAsia="ja-JP"/>
        </w:rPr>
        <w:t>”</w:t>
      </w:r>
      <w:r>
        <w:rPr>
          <w:rFonts w:hint="eastAsia"/>
          <w:lang w:val="en-CA" w:eastAsia="ja-JP"/>
        </w:rPr>
        <w:t xml:space="preserve"> JCTVC-L1</w:t>
      </w:r>
      <w:r w:rsidR="008D3D0F">
        <w:rPr>
          <w:rFonts w:hint="eastAsia"/>
          <w:lang w:val="en-CA" w:eastAsia="ja-JP"/>
        </w:rPr>
        <w:t>009</w:t>
      </w:r>
      <w:r>
        <w:rPr>
          <w:rFonts w:hint="eastAsia"/>
          <w:lang w:val="en-CA" w:eastAsia="ja-JP"/>
        </w:rPr>
        <w:t>, Geneva, CH, Jan. 2013.</w:t>
      </w:r>
    </w:p>
    <w:sectPr w:rsidR="00E55841" w:rsidRPr="007B129B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D0" w:rsidRDefault="00523FD0">
      <w:r>
        <w:separator/>
      </w:r>
    </w:p>
  </w:endnote>
  <w:endnote w:type="continuationSeparator" w:id="0">
    <w:p w:rsidR="00523FD0" w:rsidRDefault="00523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D0" w:rsidRDefault="00523FD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36823">
      <w:rPr>
        <w:rStyle w:val="a5"/>
      </w:rPr>
      <w:fldChar w:fldCharType="begin"/>
    </w:r>
    <w:r>
      <w:rPr>
        <w:rStyle w:val="a5"/>
      </w:rPr>
      <w:instrText xml:space="preserve"> PAGE </w:instrText>
    </w:r>
    <w:r w:rsidR="00536823">
      <w:rPr>
        <w:rStyle w:val="a5"/>
      </w:rPr>
      <w:fldChar w:fldCharType="separate"/>
    </w:r>
    <w:r w:rsidR="00BF2E72">
      <w:rPr>
        <w:rStyle w:val="a5"/>
        <w:noProof/>
      </w:rPr>
      <w:t>2</w:t>
    </w:r>
    <w:r w:rsidR="0053682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3682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36823">
      <w:rPr>
        <w:rStyle w:val="a5"/>
      </w:rPr>
      <w:fldChar w:fldCharType="separate"/>
    </w:r>
    <w:r w:rsidR="004F4D1B">
      <w:rPr>
        <w:rStyle w:val="a5"/>
        <w:noProof/>
      </w:rPr>
      <w:t>2013-04-09</w:t>
    </w:r>
    <w:r w:rsidR="0053682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D0" w:rsidRDefault="00523FD0">
      <w:r>
        <w:separator/>
      </w:r>
    </w:p>
  </w:footnote>
  <w:footnote w:type="continuationSeparator" w:id="0">
    <w:p w:rsidR="00523FD0" w:rsidRDefault="00523F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E196C"/>
    <w:multiLevelType w:val="hybridMultilevel"/>
    <w:tmpl w:val="10D8B33E"/>
    <w:lvl w:ilvl="0" w:tplc="435CADC0">
      <w:start w:val="1"/>
      <w:numFmt w:val="bullet"/>
      <w:lvlText w:val="-"/>
      <w:lvlJc w:val="left"/>
      <w:pPr>
        <w:ind w:left="4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DAB43D0"/>
    <w:multiLevelType w:val="hybridMultilevel"/>
    <w:tmpl w:val="92C6449A"/>
    <w:lvl w:ilvl="0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4634"/>
    <w:multiLevelType w:val="hybridMultilevel"/>
    <w:tmpl w:val="0BA4E106"/>
    <w:lvl w:ilvl="0" w:tplc="040C0001">
      <w:start w:val="1"/>
      <w:numFmt w:val="bullet"/>
      <w:lvlText w:val=""/>
      <w:lvlJc w:val="left"/>
      <w:pPr>
        <w:ind w:left="787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7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6"/>
  </w:num>
  <w:num w:numId="16">
    <w:abstractNumId w:val="16"/>
  </w:num>
  <w:num w:numId="17">
    <w:abstractNumId w:val="19"/>
  </w:num>
  <w:num w:numId="18">
    <w:abstractNumId w:val="17"/>
  </w:num>
  <w:num w:numId="19">
    <w:abstractNumId w:val="9"/>
  </w:num>
  <w:num w:numId="20">
    <w:abstractNumId w:val="14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A47"/>
    <w:rsid w:val="00003AC4"/>
    <w:rsid w:val="00016417"/>
    <w:rsid w:val="00017749"/>
    <w:rsid w:val="000215E0"/>
    <w:rsid w:val="00037610"/>
    <w:rsid w:val="00042922"/>
    <w:rsid w:val="000458BC"/>
    <w:rsid w:val="00045C41"/>
    <w:rsid w:val="00046C03"/>
    <w:rsid w:val="00070B75"/>
    <w:rsid w:val="0007614F"/>
    <w:rsid w:val="0008133D"/>
    <w:rsid w:val="00081727"/>
    <w:rsid w:val="0009030A"/>
    <w:rsid w:val="000A166A"/>
    <w:rsid w:val="000A4F48"/>
    <w:rsid w:val="000B00D6"/>
    <w:rsid w:val="000B0E77"/>
    <w:rsid w:val="000B1C6B"/>
    <w:rsid w:val="000B4FF9"/>
    <w:rsid w:val="000C09AC"/>
    <w:rsid w:val="000C11AB"/>
    <w:rsid w:val="000C133C"/>
    <w:rsid w:val="000C339E"/>
    <w:rsid w:val="000D2320"/>
    <w:rsid w:val="000D4AD0"/>
    <w:rsid w:val="000E00F3"/>
    <w:rsid w:val="000E160B"/>
    <w:rsid w:val="000F158C"/>
    <w:rsid w:val="000F5EA6"/>
    <w:rsid w:val="000F6AD5"/>
    <w:rsid w:val="00102F3D"/>
    <w:rsid w:val="001054C4"/>
    <w:rsid w:val="001114C7"/>
    <w:rsid w:val="00111ECD"/>
    <w:rsid w:val="00115B7B"/>
    <w:rsid w:val="0012141F"/>
    <w:rsid w:val="00123B83"/>
    <w:rsid w:val="00124E38"/>
    <w:rsid w:val="0012580B"/>
    <w:rsid w:val="00125B1E"/>
    <w:rsid w:val="00130CB3"/>
    <w:rsid w:val="00131F90"/>
    <w:rsid w:val="0013440E"/>
    <w:rsid w:val="0013526E"/>
    <w:rsid w:val="001709E8"/>
    <w:rsid w:val="00171371"/>
    <w:rsid w:val="00175A24"/>
    <w:rsid w:val="00187E58"/>
    <w:rsid w:val="001A297E"/>
    <w:rsid w:val="001A368E"/>
    <w:rsid w:val="001A6AD0"/>
    <w:rsid w:val="001A7329"/>
    <w:rsid w:val="001A7887"/>
    <w:rsid w:val="001B4E28"/>
    <w:rsid w:val="001C3525"/>
    <w:rsid w:val="001D0C51"/>
    <w:rsid w:val="001D1BD2"/>
    <w:rsid w:val="001D2A91"/>
    <w:rsid w:val="001E02BE"/>
    <w:rsid w:val="001E3B37"/>
    <w:rsid w:val="001E7AAD"/>
    <w:rsid w:val="001E7EC7"/>
    <w:rsid w:val="001F2594"/>
    <w:rsid w:val="002055A6"/>
    <w:rsid w:val="002059A3"/>
    <w:rsid w:val="00206460"/>
    <w:rsid w:val="002069B4"/>
    <w:rsid w:val="002070AA"/>
    <w:rsid w:val="00212F53"/>
    <w:rsid w:val="00215DFC"/>
    <w:rsid w:val="0021707F"/>
    <w:rsid w:val="0021762B"/>
    <w:rsid w:val="002212DF"/>
    <w:rsid w:val="00222CD4"/>
    <w:rsid w:val="002259DC"/>
    <w:rsid w:val="00225B8F"/>
    <w:rsid w:val="002264A6"/>
    <w:rsid w:val="00226D6A"/>
    <w:rsid w:val="00227BA7"/>
    <w:rsid w:val="0024353B"/>
    <w:rsid w:val="00254220"/>
    <w:rsid w:val="00263398"/>
    <w:rsid w:val="00264594"/>
    <w:rsid w:val="00271061"/>
    <w:rsid w:val="002726F4"/>
    <w:rsid w:val="00275BCF"/>
    <w:rsid w:val="00277295"/>
    <w:rsid w:val="0027764A"/>
    <w:rsid w:val="00292257"/>
    <w:rsid w:val="00295E94"/>
    <w:rsid w:val="002A1D09"/>
    <w:rsid w:val="002A54DD"/>
    <w:rsid w:val="002A54E0"/>
    <w:rsid w:val="002A6455"/>
    <w:rsid w:val="002A7A56"/>
    <w:rsid w:val="002B1595"/>
    <w:rsid w:val="002B191D"/>
    <w:rsid w:val="002B3BF1"/>
    <w:rsid w:val="002D0AF6"/>
    <w:rsid w:val="002F0F99"/>
    <w:rsid w:val="002F164D"/>
    <w:rsid w:val="002F3819"/>
    <w:rsid w:val="00306206"/>
    <w:rsid w:val="00307091"/>
    <w:rsid w:val="003140D2"/>
    <w:rsid w:val="00317D85"/>
    <w:rsid w:val="003206BC"/>
    <w:rsid w:val="00323739"/>
    <w:rsid w:val="00327C56"/>
    <w:rsid w:val="003315A1"/>
    <w:rsid w:val="00333779"/>
    <w:rsid w:val="00334549"/>
    <w:rsid w:val="003373EC"/>
    <w:rsid w:val="003404EC"/>
    <w:rsid w:val="00342FF4"/>
    <w:rsid w:val="00346BD0"/>
    <w:rsid w:val="00347C2B"/>
    <w:rsid w:val="00354607"/>
    <w:rsid w:val="0036034F"/>
    <w:rsid w:val="003706CC"/>
    <w:rsid w:val="00377710"/>
    <w:rsid w:val="00386CC8"/>
    <w:rsid w:val="00390545"/>
    <w:rsid w:val="00390C9E"/>
    <w:rsid w:val="00391554"/>
    <w:rsid w:val="003938F6"/>
    <w:rsid w:val="003941AC"/>
    <w:rsid w:val="0039781B"/>
    <w:rsid w:val="003A1874"/>
    <w:rsid w:val="003A19E8"/>
    <w:rsid w:val="003A2D8E"/>
    <w:rsid w:val="003A7467"/>
    <w:rsid w:val="003A7D42"/>
    <w:rsid w:val="003B687A"/>
    <w:rsid w:val="003C20E4"/>
    <w:rsid w:val="003D38C2"/>
    <w:rsid w:val="003E6F90"/>
    <w:rsid w:val="003E71BC"/>
    <w:rsid w:val="003F5D0F"/>
    <w:rsid w:val="00400B7E"/>
    <w:rsid w:val="00406786"/>
    <w:rsid w:val="00414101"/>
    <w:rsid w:val="00426D66"/>
    <w:rsid w:val="00433DDB"/>
    <w:rsid w:val="00437619"/>
    <w:rsid w:val="00443D96"/>
    <w:rsid w:val="00446C5E"/>
    <w:rsid w:val="00446D16"/>
    <w:rsid w:val="00461F73"/>
    <w:rsid w:val="00471BAA"/>
    <w:rsid w:val="00492F98"/>
    <w:rsid w:val="00497099"/>
    <w:rsid w:val="004A2A63"/>
    <w:rsid w:val="004A403D"/>
    <w:rsid w:val="004A5BC9"/>
    <w:rsid w:val="004A7BCD"/>
    <w:rsid w:val="004B114D"/>
    <w:rsid w:val="004B210C"/>
    <w:rsid w:val="004B26AA"/>
    <w:rsid w:val="004C0B4D"/>
    <w:rsid w:val="004C2892"/>
    <w:rsid w:val="004C6E35"/>
    <w:rsid w:val="004D405F"/>
    <w:rsid w:val="004E4F4F"/>
    <w:rsid w:val="004E6789"/>
    <w:rsid w:val="004F2062"/>
    <w:rsid w:val="004F3CDC"/>
    <w:rsid w:val="004F4D1B"/>
    <w:rsid w:val="004F61E3"/>
    <w:rsid w:val="004F7485"/>
    <w:rsid w:val="00500317"/>
    <w:rsid w:val="00501CBD"/>
    <w:rsid w:val="00503B61"/>
    <w:rsid w:val="00504116"/>
    <w:rsid w:val="005054CA"/>
    <w:rsid w:val="00506600"/>
    <w:rsid w:val="0051015C"/>
    <w:rsid w:val="00515D00"/>
    <w:rsid w:val="00516CF1"/>
    <w:rsid w:val="00523FD0"/>
    <w:rsid w:val="005263EB"/>
    <w:rsid w:val="00531AE9"/>
    <w:rsid w:val="0053253D"/>
    <w:rsid w:val="00536823"/>
    <w:rsid w:val="00550A66"/>
    <w:rsid w:val="005673D8"/>
    <w:rsid w:val="00567EC7"/>
    <w:rsid w:val="00570013"/>
    <w:rsid w:val="00572A61"/>
    <w:rsid w:val="005801A2"/>
    <w:rsid w:val="00591B46"/>
    <w:rsid w:val="00592050"/>
    <w:rsid w:val="005952A5"/>
    <w:rsid w:val="005A33A1"/>
    <w:rsid w:val="005B217D"/>
    <w:rsid w:val="005B3FFE"/>
    <w:rsid w:val="005B6DAD"/>
    <w:rsid w:val="005C2E14"/>
    <w:rsid w:val="005C385F"/>
    <w:rsid w:val="005D500D"/>
    <w:rsid w:val="005D55E5"/>
    <w:rsid w:val="005E1AC6"/>
    <w:rsid w:val="005F2133"/>
    <w:rsid w:val="005F34C0"/>
    <w:rsid w:val="005F428B"/>
    <w:rsid w:val="005F5100"/>
    <w:rsid w:val="005F6F1B"/>
    <w:rsid w:val="00606397"/>
    <w:rsid w:val="006115CC"/>
    <w:rsid w:val="00614BEA"/>
    <w:rsid w:val="006219BA"/>
    <w:rsid w:val="00624B33"/>
    <w:rsid w:val="00630AA2"/>
    <w:rsid w:val="0063746F"/>
    <w:rsid w:val="00637F67"/>
    <w:rsid w:val="00641FAA"/>
    <w:rsid w:val="00646707"/>
    <w:rsid w:val="00650C23"/>
    <w:rsid w:val="00662E58"/>
    <w:rsid w:val="00664DCF"/>
    <w:rsid w:val="00670306"/>
    <w:rsid w:val="00685F9F"/>
    <w:rsid w:val="00687FEB"/>
    <w:rsid w:val="0069034F"/>
    <w:rsid w:val="006932CC"/>
    <w:rsid w:val="00695261"/>
    <w:rsid w:val="0069705D"/>
    <w:rsid w:val="006A1A19"/>
    <w:rsid w:val="006B1DFE"/>
    <w:rsid w:val="006C2D1A"/>
    <w:rsid w:val="006C5D39"/>
    <w:rsid w:val="006E2810"/>
    <w:rsid w:val="006E5417"/>
    <w:rsid w:val="006E70AC"/>
    <w:rsid w:val="006F408D"/>
    <w:rsid w:val="006F410C"/>
    <w:rsid w:val="007102AB"/>
    <w:rsid w:val="00712F60"/>
    <w:rsid w:val="00720E3B"/>
    <w:rsid w:val="0073799C"/>
    <w:rsid w:val="0074073E"/>
    <w:rsid w:val="00745F6B"/>
    <w:rsid w:val="0075585E"/>
    <w:rsid w:val="00756624"/>
    <w:rsid w:val="0076533F"/>
    <w:rsid w:val="00770571"/>
    <w:rsid w:val="007768FF"/>
    <w:rsid w:val="007824D3"/>
    <w:rsid w:val="00783F49"/>
    <w:rsid w:val="00796EE3"/>
    <w:rsid w:val="007A4C0F"/>
    <w:rsid w:val="007A706A"/>
    <w:rsid w:val="007A7D29"/>
    <w:rsid w:val="007B129B"/>
    <w:rsid w:val="007B1302"/>
    <w:rsid w:val="007B43C3"/>
    <w:rsid w:val="007B4705"/>
    <w:rsid w:val="007B4AB8"/>
    <w:rsid w:val="007B6548"/>
    <w:rsid w:val="007C586E"/>
    <w:rsid w:val="007D22AB"/>
    <w:rsid w:val="007D6656"/>
    <w:rsid w:val="007F1F8B"/>
    <w:rsid w:val="007F67A1"/>
    <w:rsid w:val="0080693F"/>
    <w:rsid w:val="00807BA7"/>
    <w:rsid w:val="00807DAD"/>
    <w:rsid w:val="00811C05"/>
    <w:rsid w:val="00814F3E"/>
    <w:rsid w:val="0081670E"/>
    <w:rsid w:val="008206C8"/>
    <w:rsid w:val="00831BA4"/>
    <w:rsid w:val="00841164"/>
    <w:rsid w:val="00853A61"/>
    <w:rsid w:val="00855D71"/>
    <w:rsid w:val="00862A2D"/>
    <w:rsid w:val="00874A6C"/>
    <w:rsid w:val="00876C65"/>
    <w:rsid w:val="00883C51"/>
    <w:rsid w:val="00885EA1"/>
    <w:rsid w:val="00890FB4"/>
    <w:rsid w:val="008A252D"/>
    <w:rsid w:val="008A3B60"/>
    <w:rsid w:val="008A4B4C"/>
    <w:rsid w:val="008B2419"/>
    <w:rsid w:val="008B33D9"/>
    <w:rsid w:val="008B6C5E"/>
    <w:rsid w:val="008C239F"/>
    <w:rsid w:val="008C64EA"/>
    <w:rsid w:val="008D3D0F"/>
    <w:rsid w:val="008D4F03"/>
    <w:rsid w:val="008E1030"/>
    <w:rsid w:val="008E480C"/>
    <w:rsid w:val="008F2995"/>
    <w:rsid w:val="008F4DEA"/>
    <w:rsid w:val="008F5E1C"/>
    <w:rsid w:val="008F6FCC"/>
    <w:rsid w:val="008F7C01"/>
    <w:rsid w:val="0090179D"/>
    <w:rsid w:val="00903EF5"/>
    <w:rsid w:val="00907757"/>
    <w:rsid w:val="00917348"/>
    <w:rsid w:val="009212B0"/>
    <w:rsid w:val="009234A5"/>
    <w:rsid w:val="009336F7"/>
    <w:rsid w:val="009374A7"/>
    <w:rsid w:val="00943C28"/>
    <w:rsid w:val="00972907"/>
    <w:rsid w:val="00975603"/>
    <w:rsid w:val="0098431B"/>
    <w:rsid w:val="0098551D"/>
    <w:rsid w:val="00986494"/>
    <w:rsid w:val="0099046A"/>
    <w:rsid w:val="00993D92"/>
    <w:rsid w:val="0099518F"/>
    <w:rsid w:val="00996C8B"/>
    <w:rsid w:val="009A12B7"/>
    <w:rsid w:val="009A523D"/>
    <w:rsid w:val="009B2368"/>
    <w:rsid w:val="009C3A6C"/>
    <w:rsid w:val="009C459C"/>
    <w:rsid w:val="009D6826"/>
    <w:rsid w:val="009E69A3"/>
    <w:rsid w:val="009F2AA8"/>
    <w:rsid w:val="009F496B"/>
    <w:rsid w:val="009F4D52"/>
    <w:rsid w:val="00A00830"/>
    <w:rsid w:val="00A01439"/>
    <w:rsid w:val="00A02E61"/>
    <w:rsid w:val="00A05CFF"/>
    <w:rsid w:val="00A11B4B"/>
    <w:rsid w:val="00A15BA2"/>
    <w:rsid w:val="00A22EB5"/>
    <w:rsid w:val="00A34582"/>
    <w:rsid w:val="00A56B97"/>
    <w:rsid w:val="00A6093D"/>
    <w:rsid w:val="00A649E9"/>
    <w:rsid w:val="00A64CD0"/>
    <w:rsid w:val="00A76A6D"/>
    <w:rsid w:val="00A7791A"/>
    <w:rsid w:val="00A83253"/>
    <w:rsid w:val="00A83497"/>
    <w:rsid w:val="00A92477"/>
    <w:rsid w:val="00A95D5D"/>
    <w:rsid w:val="00AA0F51"/>
    <w:rsid w:val="00AA6E84"/>
    <w:rsid w:val="00AB0B4E"/>
    <w:rsid w:val="00AB18D6"/>
    <w:rsid w:val="00AB20B8"/>
    <w:rsid w:val="00AB2615"/>
    <w:rsid w:val="00AB65FD"/>
    <w:rsid w:val="00AC2F48"/>
    <w:rsid w:val="00AC3721"/>
    <w:rsid w:val="00AD2EE5"/>
    <w:rsid w:val="00AD7CAD"/>
    <w:rsid w:val="00AE341B"/>
    <w:rsid w:val="00AE4B90"/>
    <w:rsid w:val="00AF0E8F"/>
    <w:rsid w:val="00B02C6F"/>
    <w:rsid w:val="00B06333"/>
    <w:rsid w:val="00B07CA7"/>
    <w:rsid w:val="00B11F0D"/>
    <w:rsid w:val="00B1279A"/>
    <w:rsid w:val="00B22AB7"/>
    <w:rsid w:val="00B31072"/>
    <w:rsid w:val="00B36BE8"/>
    <w:rsid w:val="00B43C72"/>
    <w:rsid w:val="00B44166"/>
    <w:rsid w:val="00B4612C"/>
    <w:rsid w:val="00B50C05"/>
    <w:rsid w:val="00B5222E"/>
    <w:rsid w:val="00B61C96"/>
    <w:rsid w:val="00B63127"/>
    <w:rsid w:val="00B648FD"/>
    <w:rsid w:val="00B64F81"/>
    <w:rsid w:val="00B67C9A"/>
    <w:rsid w:val="00B73A2A"/>
    <w:rsid w:val="00B76B43"/>
    <w:rsid w:val="00B9194D"/>
    <w:rsid w:val="00B949EE"/>
    <w:rsid w:val="00B94B06"/>
    <w:rsid w:val="00B94C28"/>
    <w:rsid w:val="00BA1A16"/>
    <w:rsid w:val="00BB15C9"/>
    <w:rsid w:val="00BB6434"/>
    <w:rsid w:val="00BC10BA"/>
    <w:rsid w:val="00BC5AFD"/>
    <w:rsid w:val="00BD156E"/>
    <w:rsid w:val="00BD58A2"/>
    <w:rsid w:val="00BF0922"/>
    <w:rsid w:val="00BF2E72"/>
    <w:rsid w:val="00C04F43"/>
    <w:rsid w:val="00C0609D"/>
    <w:rsid w:val="00C115AB"/>
    <w:rsid w:val="00C13EE1"/>
    <w:rsid w:val="00C21EB1"/>
    <w:rsid w:val="00C27113"/>
    <w:rsid w:val="00C30249"/>
    <w:rsid w:val="00C30970"/>
    <w:rsid w:val="00C31137"/>
    <w:rsid w:val="00C36813"/>
    <w:rsid w:val="00C3723B"/>
    <w:rsid w:val="00C3752E"/>
    <w:rsid w:val="00C53692"/>
    <w:rsid w:val="00C606C9"/>
    <w:rsid w:val="00C64FC4"/>
    <w:rsid w:val="00C65B12"/>
    <w:rsid w:val="00C72AC4"/>
    <w:rsid w:val="00C80288"/>
    <w:rsid w:val="00C82B04"/>
    <w:rsid w:val="00C84003"/>
    <w:rsid w:val="00C85E23"/>
    <w:rsid w:val="00C86985"/>
    <w:rsid w:val="00C90650"/>
    <w:rsid w:val="00C97D78"/>
    <w:rsid w:val="00CA02DB"/>
    <w:rsid w:val="00CC0104"/>
    <w:rsid w:val="00CC09DE"/>
    <w:rsid w:val="00CC2AAE"/>
    <w:rsid w:val="00CC5A42"/>
    <w:rsid w:val="00CD0EAB"/>
    <w:rsid w:val="00CD51BD"/>
    <w:rsid w:val="00CE1FBD"/>
    <w:rsid w:val="00CE4DC2"/>
    <w:rsid w:val="00CF34DB"/>
    <w:rsid w:val="00CF558F"/>
    <w:rsid w:val="00CF6BCC"/>
    <w:rsid w:val="00D03AAC"/>
    <w:rsid w:val="00D042D9"/>
    <w:rsid w:val="00D073E2"/>
    <w:rsid w:val="00D338E3"/>
    <w:rsid w:val="00D37F03"/>
    <w:rsid w:val="00D446EC"/>
    <w:rsid w:val="00D51BF0"/>
    <w:rsid w:val="00D54A6A"/>
    <w:rsid w:val="00D55942"/>
    <w:rsid w:val="00D55F99"/>
    <w:rsid w:val="00D6142D"/>
    <w:rsid w:val="00D7562A"/>
    <w:rsid w:val="00D807BF"/>
    <w:rsid w:val="00D82FCC"/>
    <w:rsid w:val="00D83140"/>
    <w:rsid w:val="00D9144A"/>
    <w:rsid w:val="00D95726"/>
    <w:rsid w:val="00DA16CD"/>
    <w:rsid w:val="00DA7406"/>
    <w:rsid w:val="00DA7887"/>
    <w:rsid w:val="00DB2645"/>
    <w:rsid w:val="00DB2C26"/>
    <w:rsid w:val="00DB7477"/>
    <w:rsid w:val="00DD2AF9"/>
    <w:rsid w:val="00DD6D4D"/>
    <w:rsid w:val="00DE035D"/>
    <w:rsid w:val="00DE6B43"/>
    <w:rsid w:val="00DF3A24"/>
    <w:rsid w:val="00E04000"/>
    <w:rsid w:val="00E11923"/>
    <w:rsid w:val="00E13ABC"/>
    <w:rsid w:val="00E24C07"/>
    <w:rsid w:val="00E26176"/>
    <w:rsid w:val="00E262D4"/>
    <w:rsid w:val="00E300A8"/>
    <w:rsid w:val="00E310F3"/>
    <w:rsid w:val="00E34D21"/>
    <w:rsid w:val="00E36250"/>
    <w:rsid w:val="00E54511"/>
    <w:rsid w:val="00E55841"/>
    <w:rsid w:val="00E600C5"/>
    <w:rsid w:val="00E61DAC"/>
    <w:rsid w:val="00E654B3"/>
    <w:rsid w:val="00E710CF"/>
    <w:rsid w:val="00E72B80"/>
    <w:rsid w:val="00E75226"/>
    <w:rsid w:val="00E75FE3"/>
    <w:rsid w:val="00E83B1F"/>
    <w:rsid w:val="00E86C4C"/>
    <w:rsid w:val="00E87E87"/>
    <w:rsid w:val="00E87FED"/>
    <w:rsid w:val="00E94DD5"/>
    <w:rsid w:val="00E97B9F"/>
    <w:rsid w:val="00EB35CE"/>
    <w:rsid w:val="00EB7AB1"/>
    <w:rsid w:val="00EC2735"/>
    <w:rsid w:val="00EC35F9"/>
    <w:rsid w:val="00ED5786"/>
    <w:rsid w:val="00ED5E17"/>
    <w:rsid w:val="00EF48CC"/>
    <w:rsid w:val="00EF7D51"/>
    <w:rsid w:val="00F14C13"/>
    <w:rsid w:val="00F21034"/>
    <w:rsid w:val="00F3085A"/>
    <w:rsid w:val="00F31C9C"/>
    <w:rsid w:val="00F3209B"/>
    <w:rsid w:val="00F327CC"/>
    <w:rsid w:val="00F54202"/>
    <w:rsid w:val="00F61ACF"/>
    <w:rsid w:val="00F64BC8"/>
    <w:rsid w:val="00F71D98"/>
    <w:rsid w:val="00F73032"/>
    <w:rsid w:val="00F75DE6"/>
    <w:rsid w:val="00F848FC"/>
    <w:rsid w:val="00F85908"/>
    <w:rsid w:val="00F9282A"/>
    <w:rsid w:val="00F96BAD"/>
    <w:rsid w:val="00FA04E4"/>
    <w:rsid w:val="00FA0C9A"/>
    <w:rsid w:val="00FB0E84"/>
    <w:rsid w:val="00FC061B"/>
    <w:rsid w:val="00FC24A0"/>
    <w:rsid w:val="00FD01C2"/>
    <w:rsid w:val="00FD5143"/>
    <w:rsid w:val="00FE45D5"/>
    <w:rsid w:val="00FF0CE3"/>
    <w:rsid w:val="00FF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3CD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F3CD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F3CD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basedOn w:val="a0"/>
    <w:uiPriority w:val="99"/>
    <w:unhideWhenUsed/>
    <w:rsid w:val="00591B46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ad">
    <w:name w:val="コメント文字列 (文字)"/>
    <w:basedOn w:val="a0"/>
    <w:link w:val="ac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ae">
    <w:name w:val="List Paragraph"/>
    <w:basedOn w:val="a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af">
    <w:name w:val="Placeholder Text"/>
    <w:basedOn w:val="a0"/>
    <w:uiPriority w:val="99"/>
    <w:semiHidden/>
    <w:rsid w:val="00C36813"/>
    <w:rPr>
      <w:color w:val="808080"/>
    </w:rPr>
  </w:style>
  <w:style w:type="table" w:styleId="af0">
    <w:name w:val="Table Grid"/>
    <w:basedOn w:val="a1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nhideWhenUsed/>
    <w:qFormat/>
    <w:rsid w:val="00492F98"/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346</Words>
  <Characters>2031</Characters>
  <Application>Microsoft Office Word</Application>
  <DocSecurity>0</DocSecurity>
  <Lines>16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460</cp:revision>
  <cp:lastPrinted>2013-01-09T00:54:00Z</cp:lastPrinted>
  <dcterms:created xsi:type="dcterms:W3CDTF">2013-01-08T06:48:00Z</dcterms:created>
  <dcterms:modified xsi:type="dcterms:W3CDTF">2013-04-11T05:26:00Z</dcterms:modified>
</cp:coreProperties>
</file>