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7B6838">
        <w:tc>
          <w:tcPr>
            <w:tcW w:w="6408" w:type="dxa"/>
          </w:tcPr>
          <w:p w:rsidR="006C5D39" w:rsidRPr="007B6838" w:rsidRDefault="002310BE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2310BE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DC6C7A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C6C7A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7B6838">
              <w:rPr>
                <w:b/>
                <w:szCs w:val="22"/>
                <w:lang w:val="en-CA"/>
              </w:rPr>
              <w:t xml:space="preserve">Joint </w:t>
            </w:r>
            <w:r w:rsidR="006C5D39" w:rsidRPr="007B6838">
              <w:rPr>
                <w:b/>
                <w:szCs w:val="22"/>
                <w:lang w:val="en-CA"/>
              </w:rPr>
              <w:t>Collaborative</w:t>
            </w:r>
            <w:r w:rsidR="00E61DAC" w:rsidRPr="007B6838">
              <w:rPr>
                <w:b/>
                <w:szCs w:val="22"/>
                <w:lang w:val="en-CA"/>
              </w:rPr>
              <w:t xml:space="preserve"> Team </w:t>
            </w:r>
            <w:r w:rsidR="006C5D39" w:rsidRPr="007B6838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7B6838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B6838">
              <w:rPr>
                <w:b/>
                <w:szCs w:val="22"/>
                <w:lang w:val="en-CA"/>
              </w:rPr>
              <w:t xml:space="preserve">of </w:t>
            </w:r>
            <w:r w:rsidR="007F1F8B" w:rsidRPr="007B6838">
              <w:rPr>
                <w:b/>
                <w:szCs w:val="22"/>
                <w:lang w:val="en-CA"/>
              </w:rPr>
              <w:t>ITU-T SG</w:t>
            </w:r>
            <w:r w:rsidR="005E1AC6" w:rsidRPr="007B6838">
              <w:rPr>
                <w:b/>
                <w:szCs w:val="22"/>
                <w:lang w:val="en-CA"/>
              </w:rPr>
              <w:t> </w:t>
            </w:r>
            <w:r w:rsidR="007F1F8B" w:rsidRPr="007B6838">
              <w:rPr>
                <w:b/>
                <w:szCs w:val="22"/>
                <w:lang w:val="en-CA"/>
              </w:rPr>
              <w:t>16 WP</w:t>
            </w:r>
            <w:r w:rsidR="005E1AC6" w:rsidRPr="007B6838">
              <w:rPr>
                <w:b/>
                <w:szCs w:val="22"/>
                <w:lang w:val="en-CA"/>
              </w:rPr>
              <w:t> </w:t>
            </w:r>
            <w:r w:rsidR="007F1F8B" w:rsidRPr="007B6838">
              <w:rPr>
                <w:b/>
                <w:szCs w:val="22"/>
                <w:lang w:val="en-CA"/>
              </w:rPr>
              <w:t>3 and ISO/IEC JTC</w:t>
            </w:r>
            <w:r w:rsidR="005E1AC6" w:rsidRPr="007B6838">
              <w:rPr>
                <w:b/>
                <w:szCs w:val="22"/>
                <w:lang w:val="en-CA"/>
              </w:rPr>
              <w:t> </w:t>
            </w:r>
            <w:r w:rsidR="007F1F8B" w:rsidRPr="007B6838">
              <w:rPr>
                <w:b/>
                <w:szCs w:val="22"/>
                <w:lang w:val="en-CA"/>
              </w:rPr>
              <w:t>1/SC</w:t>
            </w:r>
            <w:r w:rsidR="005E1AC6" w:rsidRPr="007B6838">
              <w:rPr>
                <w:b/>
                <w:szCs w:val="22"/>
                <w:lang w:val="en-CA"/>
              </w:rPr>
              <w:t> </w:t>
            </w:r>
            <w:r w:rsidR="007F1F8B" w:rsidRPr="007B6838">
              <w:rPr>
                <w:b/>
                <w:szCs w:val="22"/>
                <w:lang w:val="en-CA"/>
              </w:rPr>
              <w:t>29/WG</w:t>
            </w:r>
            <w:r w:rsidR="005E1AC6" w:rsidRPr="007B6838">
              <w:rPr>
                <w:b/>
                <w:szCs w:val="22"/>
                <w:lang w:val="en-CA"/>
              </w:rPr>
              <w:t> </w:t>
            </w:r>
            <w:r w:rsidR="007F1F8B" w:rsidRPr="007B6838">
              <w:rPr>
                <w:b/>
                <w:szCs w:val="22"/>
                <w:lang w:val="en-CA"/>
              </w:rPr>
              <w:t>11</w:t>
            </w:r>
          </w:p>
          <w:p w:rsidR="00E61DAC" w:rsidRPr="007B6838" w:rsidRDefault="000B4FF9" w:rsidP="00DE78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B6838">
              <w:rPr>
                <w:szCs w:val="22"/>
                <w:lang w:val="en-CA"/>
              </w:rPr>
              <w:t>1</w:t>
            </w:r>
            <w:r w:rsidR="00DE78DA">
              <w:rPr>
                <w:rFonts w:hint="eastAsia"/>
                <w:szCs w:val="22"/>
                <w:lang w:val="en-CA" w:eastAsia="ja-JP"/>
              </w:rPr>
              <w:t>3</w:t>
            </w:r>
            <w:r w:rsidR="00630AA2" w:rsidRPr="007B6838">
              <w:rPr>
                <w:szCs w:val="22"/>
                <w:lang w:val="en-CA"/>
              </w:rPr>
              <w:t>th</w:t>
            </w:r>
            <w:r w:rsidR="00E61DAC" w:rsidRPr="007B6838">
              <w:rPr>
                <w:szCs w:val="22"/>
                <w:lang w:val="en-CA"/>
              </w:rPr>
              <w:t xml:space="preserve"> Meeting: </w:t>
            </w:r>
            <w:proofErr w:type="spellStart"/>
            <w:r w:rsidR="00DE78DA" w:rsidRPr="00B4194A">
              <w:rPr>
                <w:szCs w:val="22"/>
                <w:lang w:val="en-CA"/>
              </w:rPr>
              <w:t>Incheon</w:t>
            </w:r>
            <w:proofErr w:type="spellEnd"/>
            <w:r w:rsidR="00DE78DA" w:rsidRPr="00B4194A">
              <w:rPr>
                <w:szCs w:val="22"/>
                <w:lang w:val="en-CA"/>
              </w:rPr>
              <w:t>, KR, 18–26 Apr. 2013</w:t>
            </w:r>
          </w:p>
        </w:tc>
        <w:tc>
          <w:tcPr>
            <w:tcW w:w="3168" w:type="dxa"/>
          </w:tcPr>
          <w:p w:rsidR="008A4B4C" w:rsidRPr="007B6838" w:rsidRDefault="00E61DAC" w:rsidP="002768A6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7B6838">
              <w:rPr>
                <w:lang w:val="en-CA"/>
              </w:rPr>
              <w:t>Document</w:t>
            </w:r>
            <w:r w:rsidR="006C5D39" w:rsidRPr="007B6838">
              <w:rPr>
                <w:lang w:val="en-CA"/>
              </w:rPr>
              <w:t>: JC</w:t>
            </w:r>
            <w:r w:rsidRPr="007B6838">
              <w:rPr>
                <w:lang w:val="en-CA"/>
              </w:rPr>
              <w:t>T</w:t>
            </w:r>
            <w:r w:rsidR="006C5D39" w:rsidRPr="007B6838">
              <w:rPr>
                <w:lang w:val="en-CA"/>
              </w:rPr>
              <w:t>VC</w:t>
            </w:r>
            <w:r w:rsidRPr="007B6838">
              <w:rPr>
                <w:lang w:val="en-CA"/>
              </w:rPr>
              <w:t>-</w:t>
            </w:r>
            <w:r w:rsidR="00DE78DA">
              <w:rPr>
                <w:rFonts w:hint="eastAsia"/>
                <w:lang w:val="en-CA" w:eastAsia="ja-JP"/>
              </w:rPr>
              <w:t>M</w:t>
            </w:r>
            <w:r w:rsidR="00435D95" w:rsidRPr="002E4271">
              <w:rPr>
                <w:rFonts w:hint="eastAsia"/>
                <w:u w:val="single"/>
                <w:lang w:val="en-CA" w:eastAsia="ja-JP"/>
              </w:rPr>
              <w:t>007</w:t>
            </w:r>
            <w:r w:rsidR="002768A6">
              <w:rPr>
                <w:rFonts w:hint="eastAsia"/>
                <w:u w:val="single"/>
                <w:lang w:val="en-CA" w:eastAsia="ja-JP"/>
              </w:rPr>
              <w:t>4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7B6838">
        <w:tc>
          <w:tcPr>
            <w:tcW w:w="1458" w:type="dxa"/>
          </w:tcPr>
          <w:p w:rsidR="00E61DAC" w:rsidRPr="007B683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B6838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963050" w:rsidRDefault="00044CEC">
            <w:pPr>
              <w:spacing w:before="60" w:after="60"/>
              <w:rPr>
                <w:szCs w:val="22"/>
                <w:lang w:val="en-CA" w:eastAsia="ja-JP"/>
              </w:rPr>
            </w:pPr>
            <w:r>
              <w:rPr>
                <w:rFonts w:hint="eastAsia"/>
                <w:szCs w:val="22"/>
                <w:lang w:val="en-CA" w:eastAsia="ja-JP"/>
              </w:rPr>
              <w:t>I</w:t>
            </w:r>
            <w:r w:rsidR="00C803C2">
              <w:rPr>
                <w:rFonts w:hint="eastAsia"/>
                <w:szCs w:val="22"/>
                <w:lang w:val="en-CA" w:eastAsia="ja-JP"/>
              </w:rPr>
              <w:t xml:space="preserve">mplicit derivation of weight factor for </w:t>
            </w:r>
            <w:r w:rsidR="00230DC0">
              <w:rPr>
                <w:rFonts w:hint="eastAsia"/>
                <w:lang w:val="en-CA" w:eastAsia="ja-JP"/>
              </w:rPr>
              <w:t xml:space="preserve">Generalized </w:t>
            </w:r>
            <w:r w:rsidR="00230DC0">
              <w:rPr>
                <w:lang w:val="en-CA" w:eastAsia="ja-JP"/>
              </w:rPr>
              <w:t>Residual</w:t>
            </w:r>
            <w:r w:rsidR="00230DC0">
              <w:rPr>
                <w:rFonts w:hint="eastAsia"/>
                <w:lang w:val="en-CA" w:eastAsia="ja-JP"/>
              </w:rPr>
              <w:t xml:space="preserve"> Prediction</w:t>
            </w:r>
          </w:p>
        </w:tc>
      </w:tr>
      <w:tr w:rsidR="00E61DAC" w:rsidRPr="007B6838">
        <w:tc>
          <w:tcPr>
            <w:tcW w:w="1458" w:type="dxa"/>
          </w:tcPr>
          <w:p w:rsidR="00E61DAC" w:rsidRPr="007B683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B6838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7B6838" w:rsidRDefault="00E61DAC">
            <w:pPr>
              <w:spacing w:before="60" w:after="60"/>
              <w:rPr>
                <w:szCs w:val="22"/>
                <w:lang w:val="en-CA" w:eastAsia="ja-JP"/>
              </w:rPr>
            </w:pPr>
            <w:r w:rsidRPr="007B6838">
              <w:rPr>
                <w:szCs w:val="22"/>
                <w:lang w:val="en-CA"/>
              </w:rPr>
              <w:t xml:space="preserve">Input Document to </w:t>
            </w:r>
            <w:r w:rsidR="00AE341B" w:rsidRPr="007B6838">
              <w:rPr>
                <w:szCs w:val="22"/>
                <w:lang w:val="en-CA"/>
              </w:rPr>
              <w:t>JCT-VC</w:t>
            </w:r>
          </w:p>
        </w:tc>
      </w:tr>
      <w:tr w:rsidR="00E61DAC" w:rsidRPr="007B6838">
        <w:tc>
          <w:tcPr>
            <w:tcW w:w="1458" w:type="dxa"/>
          </w:tcPr>
          <w:p w:rsidR="00E61DAC" w:rsidRPr="007B683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B6838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7B6838" w:rsidRDefault="00E61DAC" w:rsidP="00087334">
            <w:pPr>
              <w:spacing w:before="60" w:after="60"/>
              <w:rPr>
                <w:szCs w:val="22"/>
                <w:lang w:val="en-CA"/>
              </w:rPr>
            </w:pPr>
            <w:r w:rsidRPr="007B6838">
              <w:rPr>
                <w:szCs w:val="22"/>
                <w:lang w:val="en-CA"/>
              </w:rPr>
              <w:t>Proposal</w:t>
            </w:r>
          </w:p>
        </w:tc>
      </w:tr>
      <w:tr w:rsidR="00E61DAC" w:rsidRPr="007B6838">
        <w:tc>
          <w:tcPr>
            <w:tcW w:w="1458" w:type="dxa"/>
          </w:tcPr>
          <w:p w:rsidR="00E61DAC" w:rsidRPr="007B683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B6838">
              <w:rPr>
                <w:i/>
                <w:szCs w:val="22"/>
                <w:lang w:val="en-CA"/>
              </w:rPr>
              <w:t>Author(s) or</w:t>
            </w:r>
            <w:r w:rsidRPr="007B6838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7B6838" w:rsidRDefault="00087334" w:rsidP="00087334">
            <w:pPr>
              <w:spacing w:before="60" w:after="60"/>
              <w:rPr>
                <w:szCs w:val="22"/>
                <w:lang w:val="en-CA" w:eastAsia="ja-JP"/>
              </w:rPr>
            </w:pPr>
            <w:r w:rsidRPr="007B6838">
              <w:rPr>
                <w:rFonts w:hint="eastAsia"/>
                <w:szCs w:val="22"/>
                <w:lang w:val="en-CA" w:eastAsia="ja-JP"/>
              </w:rPr>
              <w:t xml:space="preserve">Takeshi Tsukuba, </w:t>
            </w:r>
            <w:r w:rsidR="00B24F1D">
              <w:rPr>
                <w:szCs w:val="22"/>
                <w:lang w:val="en-CA" w:eastAsia="ja-JP"/>
              </w:rPr>
              <w:br/>
            </w:r>
            <w:proofErr w:type="spellStart"/>
            <w:r w:rsidRPr="007B6838">
              <w:rPr>
                <w:rFonts w:hint="eastAsia"/>
                <w:szCs w:val="22"/>
                <w:lang w:val="en-CA" w:eastAsia="ja-JP"/>
              </w:rPr>
              <w:t>Tomoyuki</w:t>
            </w:r>
            <w:proofErr w:type="spellEnd"/>
            <w:r w:rsidRPr="007B6838">
              <w:rPr>
                <w:rFonts w:hint="eastAsia"/>
                <w:szCs w:val="22"/>
                <w:lang w:val="en-CA" w:eastAsia="ja-JP"/>
              </w:rPr>
              <w:t xml:space="preserve"> Yamamoto</w:t>
            </w:r>
            <w:r w:rsidR="00557D2E">
              <w:rPr>
                <w:szCs w:val="22"/>
                <w:lang w:val="en-CA" w:eastAsia="ja-JP"/>
              </w:rPr>
              <w:br/>
            </w:r>
            <w:r w:rsidR="00557D2E">
              <w:rPr>
                <w:rFonts w:hint="eastAsia"/>
                <w:szCs w:val="22"/>
                <w:lang w:val="en-CA" w:eastAsia="ja-JP"/>
              </w:rPr>
              <w:t xml:space="preserve">Tomohiro </w:t>
            </w:r>
            <w:proofErr w:type="spellStart"/>
            <w:r w:rsidR="00557D2E">
              <w:rPr>
                <w:rFonts w:hint="eastAsia"/>
                <w:szCs w:val="22"/>
                <w:lang w:val="en-CA" w:eastAsia="ja-JP"/>
              </w:rPr>
              <w:t>Ikai</w:t>
            </w:r>
            <w:proofErr w:type="spellEnd"/>
            <w:r w:rsidR="00E61DAC" w:rsidRPr="007B6838">
              <w:rPr>
                <w:szCs w:val="22"/>
                <w:lang w:val="en-CA"/>
              </w:rPr>
              <w:br/>
            </w:r>
            <w:r w:rsidRPr="007B6838">
              <w:rPr>
                <w:rFonts w:hint="eastAsia"/>
                <w:szCs w:val="22"/>
                <w:lang w:val="en-CA" w:eastAsia="ja-JP"/>
              </w:rPr>
              <w:t xml:space="preserve">1-9-2 </w:t>
            </w:r>
            <w:proofErr w:type="spellStart"/>
            <w:r w:rsidRPr="007B6838">
              <w:rPr>
                <w:rFonts w:hint="eastAsia"/>
                <w:szCs w:val="22"/>
                <w:lang w:val="en-CA" w:eastAsia="ja-JP"/>
              </w:rPr>
              <w:t>Nakase</w:t>
            </w:r>
            <w:proofErr w:type="spellEnd"/>
            <w:r w:rsidRPr="007B6838">
              <w:rPr>
                <w:rFonts w:hint="eastAsia"/>
                <w:szCs w:val="22"/>
                <w:lang w:val="en-CA" w:eastAsia="ja-JP"/>
              </w:rPr>
              <w:t>, Mihama-</w:t>
            </w:r>
            <w:proofErr w:type="spellStart"/>
            <w:r w:rsidRPr="007B6838">
              <w:rPr>
                <w:rFonts w:hint="eastAsia"/>
                <w:szCs w:val="22"/>
                <w:lang w:val="en-CA" w:eastAsia="ja-JP"/>
              </w:rPr>
              <w:t>ku</w:t>
            </w:r>
            <w:proofErr w:type="spellEnd"/>
            <w:r w:rsidRPr="007B6838">
              <w:rPr>
                <w:rFonts w:hint="eastAsia"/>
                <w:szCs w:val="22"/>
                <w:lang w:val="en-CA" w:eastAsia="ja-JP"/>
              </w:rPr>
              <w:t xml:space="preserve">, </w:t>
            </w:r>
            <w:r w:rsidRPr="007B6838">
              <w:rPr>
                <w:szCs w:val="22"/>
                <w:lang w:val="en-CA" w:eastAsia="ja-JP"/>
              </w:rPr>
              <w:br/>
            </w:r>
            <w:r w:rsidRPr="007B6838">
              <w:rPr>
                <w:rFonts w:hint="eastAsia"/>
                <w:szCs w:val="22"/>
                <w:lang w:val="en-CA" w:eastAsia="ja-JP"/>
              </w:rPr>
              <w:t>Chiba-</w:t>
            </w:r>
            <w:proofErr w:type="spellStart"/>
            <w:r w:rsidRPr="007B6838">
              <w:rPr>
                <w:rFonts w:hint="eastAsia"/>
                <w:szCs w:val="22"/>
                <w:lang w:val="en-CA" w:eastAsia="ja-JP"/>
              </w:rPr>
              <w:t>shi</w:t>
            </w:r>
            <w:proofErr w:type="spellEnd"/>
            <w:r w:rsidRPr="007B6838">
              <w:rPr>
                <w:rFonts w:hint="eastAsia"/>
                <w:szCs w:val="22"/>
                <w:lang w:val="en-CA" w:eastAsia="ja-JP"/>
              </w:rPr>
              <w:t>,</w:t>
            </w:r>
            <w:r w:rsidRPr="007B6838" w:rsidDel="00087334">
              <w:rPr>
                <w:szCs w:val="22"/>
                <w:lang w:val="en-CA"/>
              </w:rPr>
              <w:t xml:space="preserve"> </w:t>
            </w:r>
            <w:r w:rsidRPr="007B6838">
              <w:rPr>
                <w:rFonts w:hint="eastAsia"/>
                <w:szCs w:val="22"/>
                <w:lang w:val="en-CA" w:eastAsia="ja-JP"/>
              </w:rPr>
              <w:t>Chiba 261-8520</w:t>
            </w:r>
            <w:r w:rsidR="00B128E6">
              <w:rPr>
                <w:szCs w:val="22"/>
                <w:lang w:val="en-CA" w:eastAsia="ja-JP"/>
              </w:rPr>
              <w:br/>
            </w:r>
            <w:r w:rsidRPr="007B6838">
              <w:rPr>
                <w:rFonts w:hint="eastAsia"/>
                <w:szCs w:val="22"/>
                <w:lang w:val="en-CA" w:eastAsia="ja-JP"/>
              </w:rPr>
              <w:t>JAPAN</w:t>
            </w:r>
          </w:p>
        </w:tc>
        <w:tc>
          <w:tcPr>
            <w:tcW w:w="900" w:type="dxa"/>
          </w:tcPr>
          <w:p w:rsidR="00E61DAC" w:rsidRPr="007B6838" w:rsidRDefault="00E61DAC">
            <w:pPr>
              <w:spacing w:before="60" w:after="60"/>
              <w:rPr>
                <w:szCs w:val="22"/>
                <w:lang w:val="en-CA"/>
              </w:rPr>
            </w:pPr>
            <w:r w:rsidRPr="007B6838">
              <w:rPr>
                <w:szCs w:val="22"/>
                <w:lang w:val="en-CA"/>
              </w:rPr>
              <w:br/>
              <w:t>Tel:</w:t>
            </w:r>
            <w:r w:rsidRPr="007B6838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3F35F8" w:rsidRPr="0039723A" w:rsidRDefault="00E61DAC" w:rsidP="00087334">
            <w:pPr>
              <w:spacing w:before="60" w:after="60"/>
              <w:rPr>
                <w:szCs w:val="22"/>
                <w:lang w:val="en-CA" w:eastAsia="ja-JP"/>
              </w:rPr>
            </w:pPr>
            <w:r w:rsidRPr="007B6838">
              <w:rPr>
                <w:szCs w:val="22"/>
                <w:lang w:val="en-CA"/>
              </w:rPr>
              <w:br/>
            </w:r>
            <w:r w:rsidR="00087334" w:rsidRPr="007B6838">
              <w:rPr>
                <w:rFonts w:hint="eastAsia"/>
                <w:sz w:val="21"/>
                <w:szCs w:val="22"/>
                <w:lang w:val="en-CA" w:eastAsia="ja-JP"/>
              </w:rPr>
              <w:t>+81-43-299-8526</w:t>
            </w:r>
            <w:r w:rsidRPr="007B6838">
              <w:rPr>
                <w:sz w:val="21"/>
                <w:szCs w:val="22"/>
                <w:lang w:val="en-CA"/>
              </w:rPr>
              <w:br/>
            </w:r>
            <w:hyperlink r:id="rId10" w:history="1">
              <w:r w:rsidR="006149C5" w:rsidRPr="007B6838">
                <w:rPr>
                  <w:rStyle w:val="a6"/>
                  <w:rFonts w:hint="eastAsia"/>
                  <w:sz w:val="21"/>
                  <w:szCs w:val="22"/>
                  <w:lang w:val="en-CA" w:eastAsia="ja-JP"/>
                </w:rPr>
                <w:t>tsukuba.takeshi@sharp.co.jp</w:t>
              </w:r>
            </w:hyperlink>
            <w:r w:rsidR="006149C5" w:rsidRPr="007B6838">
              <w:rPr>
                <w:rFonts w:hint="eastAsia"/>
                <w:sz w:val="21"/>
                <w:szCs w:val="22"/>
                <w:lang w:val="en-CA" w:eastAsia="ja-JP"/>
              </w:rPr>
              <w:br/>
            </w:r>
            <w:hyperlink r:id="rId11" w:history="1">
              <w:r w:rsidR="003F35F8" w:rsidRPr="007B6838">
                <w:rPr>
                  <w:rStyle w:val="a6"/>
                  <w:rFonts w:hint="eastAsia"/>
                  <w:sz w:val="21"/>
                  <w:szCs w:val="22"/>
                  <w:lang w:val="en-CA" w:eastAsia="ja-JP"/>
                </w:rPr>
                <w:t>yamamoto.tomoyuki@sharp.co.jp</w:t>
              </w:r>
            </w:hyperlink>
            <w:r w:rsidR="00557D2E">
              <w:rPr>
                <w:rFonts w:hint="eastAsia"/>
                <w:sz w:val="21"/>
                <w:szCs w:val="22"/>
                <w:lang w:val="en-CA" w:eastAsia="ja-JP"/>
              </w:rPr>
              <w:br/>
            </w:r>
            <w:hyperlink r:id="rId12" w:history="1">
              <w:r w:rsidR="000A73C7" w:rsidRPr="00D01146">
                <w:rPr>
                  <w:rStyle w:val="a6"/>
                  <w:rFonts w:hint="eastAsia"/>
                  <w:sz w:val="21"/>
                  <w:szCs w:val="22"/>
                  <w:lang w:val="en-CA" w:eastAsia="ja-JP"/>
                </w:rPr>
                <w:t>tomohiro.ikai@sharp.co.jp</w:t>
              </w:r>
            </w:hyperlink>
          </w:p>
        </w:tc>
      </w:tr>
      <w:tr w:rsidR="00E61DAC" w:rsidRPr="007B6838">
        <w:tc>
          <w:tcPr>
            <w:tcW w:w="1458" w:type="dxa"/>
          </w:tcPr>
          <w:p w:rsidR="00E61DAC" w:rsidRPr="007B683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B6838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7B6838" w:rsidRDefault="00087334" w:rsidP="00087334">
            <w:pPr>
              <w:spacing w:before="60" w:after="60"/>
              <w:rPr>
                <w:szCs w:val="22"/>
                <w:lang w:val="en-CA"/>
              </w:rPr>
            </w:pPr>
            <w:r w:rsidRPr="007B6838">
              <w:rPr>
                <w:rFonts w:hint="eastAsia"/>
                <w:szCs w:val="22"/>
                <w:lang w:val="en-CA" w:eastAsia="ja-JP"/>
              </w:rPr>
              <w:t>SHARP Corporation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DC1EC9" w:rsidRPr="00044E62" w:rsidRDefault="006E552A" w:rsidP="00A82A6D">
      <w:pPr>
        <w:rPr>
          <w:lang w:val="en-CA" w:eastAsia="ja-JP"/>
        </w:rPr>
      </w:pPr>
      <w:r>
        <w:rPr>
          <w:rFonts w:hint="eastAsia"/>
          <w:lang w:val="en-CA" w:eastAsia="ja-JP"/>
        </w:rPr>
        <w:t>Th</w:t>
      </w:r>
      <w:r w:rsidRPr="00923F11">
        <w:rPr>
          <w:rFonts w:hint="eastAsia"/>
          <w:lang w:val="en-CA" w:eastAsia="ja-JP"/>
        </w:rPr>
        <w:t xml:space="preserve">is contribution </w:t>
      </w:r>
      <w:r w:rsidR="00967B73" w:rsidRPr="00923F11">
        <w:rPr>
          <w:rFonts w:hint="eastAsia"/>
          <w:lang w:val="en-CA" w:eastAsia="ja-JP"/>
        </w:rPr>
        <w:t>proposes</w:t>
      </w:r>
      <w:r w:rsidR="002C03B5" w:rsidRPr="00923F11">
        <w:rPr>
          <w:rFonts w:hint="eastAsia"/>
          <w:lang w:val="en-CA" w:eastAsia="ja-JP"/>
        </w:rPr>
        <w:t xml:space="preserve"> implicit deriv</w:t>
      </w:r>
      <w:r w:rsidR="001F33F9" w:rsidRPr="00923F11">
        <w:rPr>
          <w:rFonts w:hint="eastAsia"/>
          <w:lang w:val="en-CA" w:eastAsia="ja-JP"/>
        </w:rPr>
        <w:t>ation</w:t>
      </w:r>
      <w:r w:rsidR="002C03B5" w:rsidRPr="00923F11">
        <w:rPr>
          <w:rFonts w:hint="eastAsia"/>
          <w:lang w:val="en-CA" w:eastAsia="ja-JP"/>
        </w:rPr>
        <w:t xml:space="preserve"> </w:t>
      </w:r>
      <w:r w:rsidR="001F33F9" w:rsidRPr="00923F11">
        <w:rPr>
          <w:rFonts w:hint="eastAsia"/>
          <w:lang w:val="en-CA" w:eastAsia="ja-JP"/>
        </w:rPr>
        <w:t xml:space="preserve">of </w:t>
      </w:r>
      <w:r w:rsidR="002C03B5" w:rsidRPr="00923F11">
        <w:rPr>
          <w:rFonts w:hint="eastAsia"/>
          <w:lang w:val="en-CA" w:eastAsia="ja-JP"/>
        </w:rPr>
        <w:t xml:space="preserve">weight factor for </w:t>
      </w:r>
      <w:r w:rsidRPr="00923F11">
        <w:rPr>
          <w:rFonts w:hint="eastAsia"/>
          <w:lang w:val="en-CA" w:eastAsia="ja-JP"/>
        </w:rPr>
        <w:t>Generalized Residual Prediction</w:t>
      </w:r>
      <w:r w:rsidR="00D7231A" w:rsidRPr="00923F11">
        <w:rPr>
          <w:rFonts w:hint="eastAsia"/>
          <w:lang w:val="en-CA" w:eastAsia="ja-JP"/>
        </w:rPr>
        <w:t xml:space="preserve"> </w:t>
      </w:r>
      <w:r w:rsidR="00A45CF3" w:rsidRPr="00923F11">
        <w:rPr>
          <w:rFonts w:hint="eastAsia"/>
          <w:lang w:val="en-CA" w:eastAsia="ja-JP"/>
        </w:rPr>
        <w:t>(GRP)</w:t>
      </w:r>
      <w:r w:rsidR="001F33F9" w:rsidRPr="00923F11">
        <w:rPr>
          <w:rFonts w:hint="eastAsia"/>
          <w:lang w:val="en-CA" w:eastAsia="ja-JP"/>
        </w:rPr>
        <w:t>.</w:t>
      </w:r>
      <w:r w:rsidR="002C03B5" w:rsidRPr="00923F11">
        <w:rPr>
          <w:rFonts w:hint="eastAsia"/>
          <w:lang w:val="en-CA" w:eastAsia="ja-JP"/>
        </w:rPr>
        <w:t xml:space="preserve"> </w:t>
      </w:r>
      <w:r w:rsidR="001F33F9" w:rsidRPr="00923F11">
        <w:rPr>
          <w:rFonts w:hint="eastAsia"/>
          <w:lang w:val="en-CA" w:eastAsia="ja-JP"/>
        </w:rPr>
        <w:t>A CU level</w:t>
      </w:r>
      <w:r w:rsidR="002D0299" w:rsidRPr="00923F11">
        <w:rPr>
          <w:rFonts w:hint="eastAsia"/>
          <w:lang w:val="en-CA" w:eastAsia="ja-JP"/>
        </w:rPr>
        <w:t xml:space="preserve"> flag</w:t>
      </w:r>
      <w:r w:rsidR="00A45CF3" w:rsidRPr="00923F11">
        <w:rPr>
          <w:rFonts w:hint="eastAsia"/>
          <w:lang w:val="en-CA" w:eastAsia="ja-JP"/>
        </w:rPr>
        <w:t xml:space="preserve"> </w:t>
      </w:r>
      <w:r w:rsidR="001F33F9" w:rsidRPr="00923F11">
        <w:rPr>
          <w:rFonts w:hint="eastAsia"/>
          <w:lang w:val="en-CA" w:eastAsia="ja-JP"/>
        </w:rPr>
        <w:t xml:space="preserve">is used to signal </w:t>
      </w:r>
      <w:r w:rsidR="00A45CF3" w:rsidRPr="00923F11">
        <w:rPr>
          <w:rFonts w:hint="eastAsia"/>
          <w:lang w:val="en-CA" w:eastAsia="ja-JP"/>
        </w:rPr>
        <w:t xml:space="preserve">GRP and </w:t>
      </w:r>
      <w:r w:rsidR="00E22C4B">
        <w:rPr>
          <w:rFonts w:hint="eastAsia"/>
          <w:lang w:val="en-CA" w:eastAsia="ja-JP"/>
        </w:rPr>
        <w:t>the</w:t>
      </w:r>
      <w:r w:rsidR="00A45CF3" w:rsidRPr="00923F11">
        <w:rPr>
          <w:rFonts w:hint="eastAsia"/>
          <w:lang w:val="en-CA" w:eastAsia="ja-JP"/>
        </w:rPr>
        <w:t xml:space="preserve"> </w:t>
      </w:r>
      <w:r w:rsidR="002C03B5" w:rsidRPr="00923F11">
        <w:rPr>
          <w:rFonts w:hint="eastAsia"/>
          <w:lang w:val="en-CA" w:eastAsia="ja-JP"/>
        </w:rPr>
        <w:t>weigh</w:t>
      </w:r>
      <w:r w:rsidR="00A45CF3" w:rsidRPr="00923F11">
        <w:rPr>
          <w:rFonts w:hint="eastAsia"/>
          <w:lang w:val="en-CA" w:eastAsia="ja-JP"/>
        </w:rPr>
        <w:t>t</w:t>
      </w:r>
      <w:r w:rsidR="002C03B5" w:rsidRPr="00923F11">
        <w:rPr>
          <w:rFonts w:hint="eastAsia"/>
          <w:lang w:val="en-CA" w:eastAsia="ja-JP"/>
        </w:rPr>
        <w:t xml:space="preserve"> factor </w:t>
      </w:r>
      <w:r w:rsidR="00187B4C" w:rsidRPr="00923F11">
        <w:rPr>
          <w:rFonts w:hint="eastAsia"/>
          <w:lang w:val="en-CA" w:eastAsia="ja-JP"/>
        </w:rPr>
        <w:t xml:space="preserve">for each PU </w:t>
      </w:r>
      <w:r w:rsidR="002C03B5" w:rsidRPr="00923F11">
        <w:rPr>
          <w:rFonts w:hint="eastAsia"/>
          <w:lang w:val="en-CA" w:eastAsia="ja-JP"/>
        </w:rPr>
        <w:t>is determined based on motion parameters</w:t>
      </w:r>
      <w:r w:rsidR="00E56588" w:rsidRPr="00923F11">
        <w:rPr>
          <w:rFonts w:hint="eastAsia"/>
          <w:lang w:val="en-CA" w:eastAsia="ja-JP"/>
        </w:rPr>
        <w:t xml:space="preserve">. </w:t>
      </w:r>
      <w:r w:rsidR="00063D2E" w:rsidRPr="00923F11">
        <w:rPr>
          <w:rFonts w:hint="eastAsia"/>
          <w:lang w:val="en-CA" w:eastAsia="ja-JP"/>
        </w:rPr>
        <w:t xml:space="preserve">The method </w:t>
      </w:r>
      <w:r w:rsidR="00455928" w:rsidRPr="00923F11">
        <w:rPr>
          <w:rFonts w:hint="eastAsia"/>
          <w:lang w:val="en-CA" w:eastAsia="ja-JP"/>
        </w:rPr>
        <w:t xml:space="preserve">is </w:t>
      </w:r>
      <w:r w:rsidR="00063D2E" w:rsidRPr="00923F11">
        <w:rPr>
          <w:rFonts w:hint="eastAsia"/>
          <w:lang w:val="en-CA" w:eastAsia="ja-JP"/>
        </w:rPr>
        <w:t xml:space="preserve">implemented on </w:t>
      </w:r>
      <w:r w:rsidR="002C03B5" w:rsidRPr="00923F11">
        <w:rPr>
          <w:rFonts w:hint="eastAsia"/>
          <w:lang w:val="en-CA" w:eastAsia="ja-JP"/>
        </w:rPr>
        <w:t>SCE3.5</w:t>
      </w:r>
      <w:r w:rsidR="0006268D" w:rsidRPr="00923F11">
        <w:rPr>
          <w:rFonts w:hint="eastAsia"/>
          <w:lang w:val="en-CA" w:eastAsia="ja-JP"/>
        </w:rPr>
        <w:t xml:space="preserve"> </w:t>
      </w:r>
      <w:r w:rsidR="00075CBD" w:rsidRPr="00923F11">
        <w:rPr>
          <w:rFonts w:hint="eastAsia"/>
          <w:lang w:val="en-CA" w:eastAsia="ja-JP"/>
        </w:rPr>
        <w:t>(</w:t>
      </w:r>
      <w:r w:rsidR="00075CBD" w:rsidRPr="00923F11">
        <w:rPr>
          <w:rFonts w:hint="eastAsia"/>
          <w:szCs w:val="22"/>
          <w:lang w:val="en-CA" w:eastAsia="ja-JP"/>
        </w:rPr>
        <w:t>JCTVC-</w:t>
      </w:r>
      <w:r w:rsidR="002C03B5" w:rsidRPr="00923F11">
        <w:rPr>
          <w:rFonts w:hint="eastAsia"/>
          <w:szCs w:val="22"/>
          <w:lang w:val="en-CA" w:eastAsia="ja-JP"/>
        </w:rPr>
        <w:t>M</w:t>
      </w:r>
      <w:r w:rsidR="00EB1C70">
        <w:rPr>
          <w:rFonts w:hint="eastAsia"/>
          <w:szCs w:val="22"/>
          <w:lang w:val="en-CA" w:eastAsia="ja-JP"/>
        </w:rPr>
        <w:t>0109</w:t>
      </w:r>
      <w:r w:rsidR="00075CBD" w:rsidRPr="00923F11">
        <w:rPr>
          <w:rFonts w:hint="eastAsia"/>
          <w:szCs w:val="22"/>
          <w:lang w:val="en-CA" w:eastAsia="ja-JP"/>
        </w:rPr>
        <w:t>)</w:t>
      </w:r>
      <w:r w:rsidR="00063D2E" w:rsidRPr="00923F11">
        <w:rPr>
          <w:rFonts w:hint="eastAsia"/>
          <w:lang w:val="en-CA" w:eastAsia="ja-JP"/>
        </w:rPr>
        <w:t xml:space="preserve"> software. </w:t>
      </w:r>
      <w:r w:rsidR="005D1D02" w:rsidRPr="00923F11">
        <w:rPr>
          <w:rFonts w:hint="eastAsia"/>
          <w:lang w:val="en-CA" w:eastAsia="ja-JP"/>
        </w:rPr>
        <w:t>It is reported that the BD-rate (EL+BL) changes compared to SHM1.0 are -</w:t>
      </w:r>
      <w:r w:rsidR="00B35B67">
        <w:rPr>
          <w:rFonts w:hint="eastAsia"/>
          <w:lang w:val="en-CA" w:eastAsia="ja-JP"/>
        </w:rPr>
        <w:t>1</w:t>
      </w:r>
      <w:r w:rsidR="005D1D02" w:rsidRPr="00923F11">
        <w:rPr>
          <w:rFonts w:hint="eastAsia"/>
          <w:lang w:val="en-CA" w:eastAsia="ja-JP"/>
        </w:rPr>
        <w:t>.</w:t>
      </w:r>
      <w:r w:rsidR="00B35B67">
        <w:rPr>
          <w:rFonts w:hint="eastAsia"/>
          <w:lang w:val="en-CA" w:eastAsia="ja-JP"/>
        </w:rPr>
        <w:t>4</w:t>
      </w:r>
      <w:r w:rsidR="005D1D02" w:rsidRPr="00923F11">
        <w:rPr>
          <w:rFonts w:hint="eastAsia"/>
          <w:lang w:val="en-CA" w:eastAsia="ja-JP"/>
        </w:rPr>
        <w:t>%, -</w:t>
      </w:r>
      <w:r w:rsidR="00B35B67">
        <w:rPr>
          <w:rFonts w:hint="eastAsia"/>
          <w:lang w:val="en-CA" w:eastAsia="ja-JP"/>
        </w:rPr>
        <w:t>1</w:t>
      </w:r>
      <w:r w:rsidR="005D1D02" w:rsidRPr="00923F11">
        <w:rPr>
          <w:rFonts w:hint="eastAsia"/>
          <w:lang w:val="en-CA" w:eastAsia="ja-JP"/>
        </w:rPr>
        <w:t>.</w:t>
      </w:r>
      <w:r w:rsidR="00B35B67">
        <w:rPr>
          <w:rFonts w:hint="eastAsia"/>
          <w:lang w:val="en-CA" w:eastAsia="ja-JP"/>
        </w:rPr>
        <w:t>5</w:t>
      </w:r>
      <w:r w:rsidR="005D1D02" w:rsidRPr="00923F11">
        <w:rPr>
          <w:rFonts w:hint="eastAsia"/>
          <w:lang w:val="en-CA" w:eastAsia="ja-JP"/>
        </w:rPr>
        <w:t>%, -</w:t>
      </w:r>
      <w:r w:rsidR="00B35B67">
        <w:rPr>
          <w:rFonts w:hint="eastAsia"/>
          <w:lang w:val="en-CA" w:eastAsia="ja-JP"/>
        </w:rPr>
        <w:t>1</w:t>
      </w:r>
      <w:r w:rsidR="005D1D02" w:rsidRPr="00923F11">
        <w:rPr>
          <w:rFonts w:hint="eastAsia"/>
          <w:lang w:val="en-CA" w:eastAsia="ja-JP"/>
        </w:rPr>
        <w:t>.</w:t>
      </w:r>
      <w:r w:rsidR="00B35B67">
        <w:rPr>
          <w:rFonts w:hint="eastAsia"/>
          <w:lang w:val="en-CA" w:eastAsia="ja-JP"/>
        </w:rPr>
        <w:t>8</w:t>
      </w:r>
      <w:r w:rsidR="005D1D02" w:rsidRPr="00923F11">
        <w:rPr>
          <w:rFonts w:hint="eastAsia"/>
          <w:lang w:val="en-CA" w:eastAsia="ja-JP"/>
        </w:rPr>
        <w:t>%, -</w:t>
      </w:r>
      <w:r w:rsidR="00B35B67">
        <w:rPr>
          <w:rFonts w:hint="eastAsia"/>
          <w:lang w:val="en-CA" w:eastAsia="ja-JP"/>
        </w:rPr>
        <w:t>2</w:t>
      </w:r>
      <w:r w:rsidR="005D1D02" w:rsidRPr="00923F11">
        <w:rPr>
          <w:rFonts w:hint="eastAsia"/>
          <w:lang w:val="en-CA" w:eastAsia="ja-JP"/>
        </w:rPr>
        <w:t>.</w:t>
      </w:r>
      <w:r w:rsidR="00B35B67">
        <w:rPr>
          <w:rFonts w:hint="eastAsia"/>
          <w:lang w:val="en-CA" w:eastAsia="ja-JP"/>
        </w:rPr>
        <w:t>8</w:t>
      </w:r>
      <w:r w:rsidR="005D1D02" w:rsidRPr="00923F11">
        <w:rPr>
          <w:rFonts w:hint="eastAsia"/>
          <w:lang w:val="en-CA" w:eastAsia="ja-JP"/>
        </w:rPr>
        <w:t>%, -</w:t>
      </w:r>
      <w:r w:rsidR="00B35B67">
        <w:rPr>
          <w:rFonts w:hint="eastAsia"/>
          <w:lang w:val="en-CA" w:eastAsia="ja-JP"/>
        </w:rPr>
        <w:t>2</w:t>
      </w:r>
      <w:r w:rsidR="005D1D02" w:rsidRPr="00923F11">
        <w:rPr>
          <w:rFonts w:hint="eastAsia"/>
          <w:lang w:val="en-CA" w:eastAsia="ja-JP"/>
        </w:rPr>
        <w:t>.</w:t>
      </w:r>
      <w:r w:rsidR="00B35B67">
        <w:rPr>
          <w:rFonts w:hint="eastAsia"/>
          <w:lang w:val="en-CA" w:eastAsia="ja-JP"/>
        </w:rPr>
        <w:t>7</w:t>
      </w:r>
      <w:r w:rsidR="005D1D02" w:rsidRPr="00923F11">
        <w:rPr>
          <w:rFonts w:hint="eastAsia"/>
          <w:lang w:val="en-CA" w:eastAsia="ja-JP"/>
        </w:rPr>
        <w:t xml:space="preserve">% </w:t>
      </w:r>
      <w:r w:rsidR="00B35B67">
        <w:rPr>
          <w:rFonts w:hint="eastAsia"/>
          <w:lang w:val="en-CA" w:eastAsia="ja-JP"/>
        </w:rPr>
        <w:t>,-3.5</w:t>
      </w:r>
      <w:r w:rsidR="00661DE2" w:rsidRPr="00923F11">
        <w:rPr>
          <w:rFonts w:hint="eastAsia"/>
          <w:lang w:val="en-CA" w:eastAsia="ja-JP"/>
        </w:rPr>
        <w:t xml:space="preserve">%, </w:t>
      </w:r>
      <w:r w:rsidR="00B35B67">
        <w:rPr>
          <w:rFonts w:hint="eastAsia"/>
          <w:lang w:val="en-CA" w:eastAsia="ja-JP"/>
        </w:rPr>
        <w:t xml:space="preserve">-2.2%, -2.7% </w:t>
      </w:r>
      <w:r w:rsidR="005D1D02" w:rsidRPr="00923F11">
        <w:rPr>
          <w:rFonts w:hint="eastAsia"/>
          <w:lang w:val="en-CA" w:eastAsia="ja-JP"/>
        </w:rPr>
        <w:t>and -</w:t>
      </w:r>
      <w:r w:rsidR="00B35B67">
        <w:rPr>
          <w:rFonts w:hint="eastAsia"/>
          <w:lang w:val="en-CA" w:eastAsia="ja-JP"/>
        </w:rPr>
        <w:t>2</w:t>
      </w:r>
      <w:r w:rsidR="005D1D02" w:rsidRPr="00923F11">
        <w:rPr>
          <w:rFonts w:hint="eastAsia"/>
          <w:lang w:val="en-CA" w:eastAsia="ja-JP"/>
        </w:rPr>
        <w:t>.</w:t>
      </w:r>
      <w:r w:rsidR="00B35B67">
        <w:rPr>
          <w:rFonts w:hint="eastAsia"/>
          <w:lang w:val="en-CA" w:eastAsia="ja-JP"/>
        </w:rPr>
        <w:t>4</w:t>
      </w:r>
      <w:r w:rsidR="005D1D02" w:rsidRPr="00923F11">
        <w:rPr>
          <w:rFonts w:hint="eastAsia"/>
          <w:lang w:val="en-CA" w:eastAsia="ja-JP"/>
        </w:rPr>
        <w:t>% for RA 2x, RA 1.5x, RA SNR, LP 2x, LP 1.5x</w:t>
      </w:r>
      <w:r w:rsidR="00661DE2" w:rsidRPr="00923F11">
        <w:rPr>
          <w:rFonts w:hint="eastAsia"/>
          <w:lang w:val="en-CA" w:eastAsia="ja-JP"/>
        </w:rPr>
        <w:t>,</w:t>
      </w:r>
      <w:r w:rsidR="00DD6447" w:rsidRPr="00923F11">
        <w:rPr>
          <w:rFonts w:hint="eastAsia"/>
          <w:lang w:val="en-CA" w:eastAsia="ja-JP"/>
        </w:rPr>
        <w:t xml:space="preserve"> </w:t>
      </w:r>
      <w:r w:rsidR="005D1D02" w:rsidRPr="00923F11">
        <w:rPr>
          <w:rFonts w:hint="eastAsia"/>
          <w:lang w:val="en-CA" w:eastAsia="ja-JP"/>
        </w:rPr>
        <w:t>LP SNR</w:t>
      </w:r>
      <w:r w:rsidR="00661DE2" w:rsidRPr="00923F11">
        <w:rPr>
          <w:rFonts w:hint="eastAsia"/>
          <w:lang w:val="en-CA" w:eastAsia="ja-JP"/>
        </w:rPr>
        <w:t>, LB 2x, LB 1.5x and LB SNR</w:t>
      </w:r>
      <w:r w:rsidR="005D1D02" w:rsidRPr="00923F11">
        <w:rPr>
          <w:rFonts w:hint="eastAsia"/>
          <w:lang w:val="en-CA" w:eastAsia="ja-JP"/>
        </w:rPr>
        <w:t xml:space="preserve"> cases respectively. It is also reported that </w:t>
      </w:r>
      <w:r w:rsidR="00B55ADD">
        <w:rPr>
          <w:rFonts w:hint="eastAsia"/>
          <w:lang w:val="en-CA" w:eastAsia="ja-JP"/>
        </w:rPr>
        <w:t xml:space="preserve">the proposed method </w:t>
      </w:r>
      <w:r w:rsidR="005777D3">
        <w:rPr>
          <w:lang w:val="en-CA" w:eastAsia="ja-JP"/>
        </w:rPr>
        <w:t>achieve</w:t>
      </w:r>
      <w:r w:rsidR="005777D3">
        <w:rPr>
          <w:rFonts w:hint="eastAsia"/>
          <w:lang w:val="en-CA" w:eastAsia="ja-JP"/>
        </w:rPr>
        <w:t>s</w:t>
      </w:r>
      <w:r w:rsidR="00B55ADD">
        <w:rPr>
          <w:rFonts w:hint="eastAsia"/>
          <w:lang w:val="en-CA" w:eastAsia="ja-JP"/>
        </w:rPr>
        <w:t xml:space="preserve"> coding gain by 0.0% to -1.2% compared </w:t>
      </w:r>
      <w:r w:rsidR="005D1D02" w:rsidRPr="00923F11">
        <w:rPr>
          <w:rFonts w:hint="eastAsia"/>
          <w:lang w:val="en-CA" w:eastAsia="ja-JP"/>
        </w:rPr>
        <w:t xml:space="preserve">to </w:t>
      </w:r>
      <w:r w:rsidR="002C03B5" w:rsidRPr="00923F11">
        <w:rPr>
          <w:rFonts w:hint="eastAsia"/>
          <w:lang w:val="en-CA" w:eastAsia="ja-JP"/>
        </w:rPr>
        <w:t>SCE3.5</w:t>
      </w:r>
      <w:r w:rsidR="0006268D" w:rsidRPr="00923F11">
        <w:rPr>
          <w:rFonts w:hint="eastAsia"/>
          <w:lang w:val="en-CA" w:eastAsia="ja-JP"/>
        </w:rPr>
        <w:t xml:space="preserve"> </w:t>
      </w:r>
      <w:r w:rsidR="007535D7" w:rsidRPr="00923F11">
        <w:rPr>
          <w:rFonts w:hint="eastAsia"/>
          <w:lang w:val="en-CA" w:eastAsia="ja-JP"/>
        </w:rPr>
        <w:t>(</w:t>
      </w:r>
      <w:r w:rsidR="001F33F9" w:rsidRPr="00923F11">
        <w:rPr>
          <w:rFonts w:hint="eastAsia"/>
          <w:lang w:val="en-CA" w:eastAsia="ja-JP"/>
        </w:rPr>
        <w:t>o</w:t>
      </w:r>
      <w:r w:rsidR="002C03B5" w:rsidRPr="00923F11">
        <w:rPr>
          <w:rFonts w:hint="eastAsia"/>
          <w:lang w:val="en-CA" w:eastAsia="ja-JP"/>
        </w:rPr>
        <w:t xml:space="preserve">ne </w:t>
      </w:r>
      <w:r w:rsidR="001F33F9" w:rsidRPr="00923F11">
        <w:rPr>
          <w:rFonts w:hint="eastAsia"/>
          <w:lang w:val="en-CA" w:eastAsia="ja-JP"/>
        </w:rPr>
        <w:t>w</w:t>
      </w:r>
      <w:r w:rsidR="002C03B5" w:rsidRPr="00923F11">
        <w:rPr>
          <w:rFonts w:hint="eastAsia"/>
          <w:lang w:val="en-CA" w:eastAsia="ja-JP"/>
        </w:rPr>
        <w:t>eight case</w:t>
      </w:r>
      <w:r w:rsidR="00E2355B" w:rsidRPr="00923F11">
        <w:rPr>
          <w:rFonts w:hint="eastAsia"/>
          <w:lang w:val="en-CA" w:eastAsia="ja-JP"/>
        </w:rPr>
        <w:t>:</w:t>
      </w:r>
      <w:r w:rsidR="007535D7" w:rsidRPr="00923F11">
        <w:rPr>
          <w:rFonts w:hint="eastAsia"/>
          <w:lang w:val="en-CA" w:eastAsia="ja-JP"/>
        </w:rPr>
        <w:t xml:space="preserve"> </w:t>
      </w:r>
      <w:r w:rsidR="00DD73EE" w:rsidRPr="00923F11">
        <w:rPr>
          <w:rFonts w:hint="eastAsia"/>
          <w:lang w:val="en-CA" w:eastAsia="ja-JP"/>
        </w:rPr>
        <w:t>w=0, 1.0</w:t>
      </w:r>
      <w:r w:rsidR="002C03B5" w:rsidRPr="00923F11">
        <w:rPr>
          <w:rFonts w:hint="eastAsia"/>
          <w:lang w:val="en-CA" w:eastAsia="ja-JP"/>
        </w:rPr>
        <w:t>)</w:t>
      </w:r>
      <w:r w:rsidR="00F90D77">
        <w:rPr>
          <w:rFonts w:hint="eastAsia"/>
          <w:lang w:val="en-CA" w:eastAsia="ja-JP"/>
        </w:rPr>
        <w:t xml:space="preserve"> without </w:t>
      </w:r>
      <w:r w:rsidR="0003117B">
        <w:rPr>
          <w:rFonts w:hint="eastAsia"/>
          <w:lang w:val="en-CA" w:eastAsia="ja-JP"/>
        </w:rPr>
        <w:t>increase</w:t>
      </w:r>
      <w:r w:rsidR="00F90D77">
        <w:rPr>
          <w:rFonts w:hint="eastAsia"/>
          <w:lang w:val="en-CA" w:eastAsia="ja-JP"/>
        </w:rPr>
        <w:t xml:space="preserve"> </w:t>
      </w:r>
      <w:r w:rsidR="0003117B">
        <w:rPr>
          <w:rFonts w:hint="eastAsia"/>
          <w:lang w:val="en-CA" w:eastAsia="ja-JP"/>
        </w:rPr>
        <w:t>of encoding/decoding time</w:t>
      </w:r>
      <w:r w:rsidR="00B55ADD">
        <w:rPr>
          <w:rFonts w:hint="eastAsia"/>
          <w:lang w:val="en-CA" w:eastAsia="ja-JP"/>
        </w:rPr>
        <w:t>.</w:t>
      </w:r>
      <w:r w:rsidR="00CF266B">
        <w:rPr>
          <w:rFonts w:hint="eastAsia"/>
          <w:lang w:val="en-CA" w:eastAsia="ja-JP"/>
        </w:rPr>
        <w:t xml:space="preserve"> </w:t>
      </w:r>
      <w:r w:rsidR="008912CA" w:rsidRPr="00923F11">
        <w:rPr>
          <w:rFonts w:hint="eastAsia"/>
          <w:lang w:val="en-CA" w:eastAsia="ja-JP"/>
        </w:rPr>
        <w:t xml:space="preserve">It is also reported that </w:t>
      </w:r>
      <w:r w:rsidR="00B55ADD">
        <w:rPr>
          <w:rFonts w:hint="eastAsia"/>
          <w:lang w:val="en-CA" w:eastAsia="ja-JP"/>
        </w:rPr>
        <w:t xml:space="preserve">the proposed method </w:t>
      </w:r>
      <w:r w:rsidR="005777D3">
        <w:rPr>
          <w:rFonts w:hint="eastAsia"/>
          <w:lang w:val="en-CA" w:eastAsia="ja-JP"/>
        </w:rPr>
        <w:t>reduces</w:t>
      </w:r>
      <w:r w:rsidR="00B55ADD">
        <w:rPr>
          <w:rFonts w:hint="eastAsia"/>
          <w:lang w:val="en-CA" w:eastAsia="ja-JP"/>
        </w:rPr>
        <w:t xml:space="preserve"> encoding time by 5.5% to 10.2% </w:t>
      </w:r>
      <w:r w:rsidR="008912CA" w:rsidRPr="00923F11">
        <w:rPr>
          <w:rFonts w:hint="eastAsia"/>
          <w:lang w:val="en-CA" w:eastAsia="ja-JP"/>
        </w:rPr>
        <w:t>compared to SCE3.</w:t>
      </w:r>
      <w:r w:rsidR="005D483C" w:rsidRPr="00923F11">
        <w:rPr>
          <w:lang w:val="en-CA" w:eastAsia="ja-JP"/>
        </w:rPr>
        <w:t>5</w:t>
      </w:r>
      <w:r w:rsidR="008912CA" w:rsidRPr="00923F11">
        <w:rPr>
          <w:rFonts w:hint="eastAsia"/>
          <w:lang w:val="en-CA" w:eastAsia="ja-JP"/>
        </w:rPr>
        <w:t xml:space="preserve"> (</w:t>
      </w:r>
      <w:r w:rsidR="001F33F9" w:rsidRPr="00923F11">
        <w:rPr>
          <w:rFonts w:hint="eastAsia"/>
          <w:lang w:val="en-CA" w:eastAsia="ja-JP"/>
        </w:rPr>
        <w:t>t</w:t>
      </w:r>
      <w:r w:rsidR="008912CA" w:rsidRPr="00923F11">
        <w:rPr>
          <w:rFonts w:hint="eastAsia"/>
          <w:lang w:val="en-CA" w:eastAsia="ja-JP"/>
        </w:rPr>
        <w:t xml:space="preserve">wo </w:t>
      </w:r>
      <w:r w:rsidR="001F33F9" w:rsidRPr="00923F11">
        <w:rPr>
          <w:rFonts w:hint="eastAsia"/>
          <w:lang w:val="en-CA" w:eastAsia="ja-JP"/>
        </w:rPr>
        <w:t>w</w:t>
      </w:r>
      <w:r w:rsidR="008912CA" w:rsidRPr="00923F11">
        <w:rPr>
          <w:rFonts w:hint="eastAsia"/>
          <w:lang w:val="en-CA" w:eastAsia="ja-JP"/>
        </w:rPr>
        <w:t>eight case</w:t>
      </w:r>
      <w:r w:rsidR="00E2355B" w:rsidRPr="00923F11">
        <w:rPr>
          <w:rFonts w:hint="eastAsia"/>
          <w:lang w:val="en-CA" w:eastAsia="ja-JP"/>
        </w:rPr>
        <w:t>:</w:t>
      </w:r>
      <w:r w:rsidR="00AE4629" w:rsidRPr="00923F11">
        <w:rPr>
          <w:rFonts w:hint="eastAsia"/>
          <w:lang w:val="en-CA" w:eastAsia="ja-JP"/>
        </w:rPr>
        <w:t xml:space="preserve"> </w:t>
      </w:r>
      <w:r w:rsidR="00E2355B" w:rsidRPr="00923F11">
        <w:rPr>
          <w:rFonts w:hint="eastAsia"/>
          <w:lang w:val="en-CA" w:eastAsia="ja-JP"/>
        </w:rPr>
        <w:t>w=0, 0.5, 1.0</w:t>
      </w:r>
      <w:r w:rsidR="008912CA" w:rsidRPr="00923F11">
        <w:rPr>
          <w:rFonts w:hint="eastAsia"/>
          <w:lang w:val="en-CA" w:eastAsia="ja-JP"/>
        </w:rPr>
        <w:t xml:space="preserve">) </w:t>
      </w:r>
      <w:r w:rsidR="00B55ADD">
        <w:rPr>
          <w:rFonts w:hint="eastAsia"/>
          <w:lang w:val="en-CA" w:eastAsia="ja-JP"/>
        </w:rPr>
        <w:t>without significant coding loss (</w:t>
      </w:r>
      <w:r w:rsidR="00CF266B">
        <w:rPr>
          <w:rFonts w:hint="eastAsia"/>
          <w:lang w:val="en-CA" w:eastAsia="ja-JP"/>
        </w:rPr>
        <w:t xml:space="preserve">0.0% to </w:t>
      </w:r>
      <w:r w:rsidR="00FD502A">
        <w:rPr>
          <w:rFonts w:hint="eastAsia"/>
          <w:lang w:val="en-CA" w:eastAsia="ja-JP"/>
        </w:rPr>
        <w:t>0.3</w:t>
      </w:r>
      <w:r w:rsidR="000955F1">
        <w:rPr>
          <w:rFonts w:hint="eastAsia"/>
          <w:lang w:val="en-CA" w:eastAsia="ja-JP"/>
        </w:rPr>
        <w:t>%</w:t>
      </w:r>
      <w:r w:rsidR="00B55ADD">
        <w:rPr>
          <w:rFonts w:hint="eastAsia"/>
          <w:lang w:val="en-CA" w:eastAsia="ja-JP"/>
        </w:rPr>
        <w:t>)</w:t>
      </w:r>
      <w:r w:rsidR="00FD502A">
        <w:rPr>
          <w:rFonts w:hint="eastAsia"/>
          <w:lang w:val="en-CA" w:eastAsia="ja-JP"/>
        </w:rPr>
        <w:t xml:space="preserve"> </w:t>
      </w:r>
      <w:r w:rsidR="00FD502A">
        <w:rPr>
          <w:lang w:val="en-CA" w:eastAsia="ja-JP"/>
        </w:rPr>
        <w:t>except</w:t>
      </w:r>
      <w:r w:rsidR="00FD502A">
        <w:rPr>
          <w:rFonts w:hint="eastAsia"/>
          <w:lang w:val="en-CA" w:eastAsia="ja-JP"/>
        </w:rPr>
        <w:t xml:space="preserve"> </w:t>
      </w:r>
      <w:r w:rsidR="00EE28AA">
        <w:rPr>
          <w:rFonts w:hint="eastAsia"/>
          <w:lang w:val="en-CA" w:eastAsia="ja-JP"/>
        </w:rPr>
        <w:t>LP 2x</w:t>
      </w:r>
      <w:r w:rsidR="00FD502A">
        <w:rPr>
          <w:rFonts w:hint="eastAsia"/>
          <w:lang w:val="en-CA" w:eastAsia="ja-JP"/>
        </w:rPr>
        <w:t>, LP SNR and LB SNR cases (0.5% to 1.0%)</w:t>
      </w:r>
      <w:r w:rsidR="008912CA" w:rsidRPr="00923F11">
        <w:rPr>
          <w:rFonts w:hint="eastAsia"/>
          <w:lang w:val="en-CA" w:eastAsia="ja-JP"/>
        </w:rPr>
        <w:t>.</w:t>
      </w:r>
    </w:p>
    <w:p w:rsidR="00745F6B" w:rsidRPr="005B217D" w:rsidRDefault="00745F6B" w:rsidP="00E11923">
      <w:pPr>
        <w:pStyle w:val="1"/>
        <w:rPr>
          <w:lang w:val="en-CA"/>
        </w:rPr>
      </w:pPr>
      <w:r w:rsidRPr="005B217D">
        <w:rPr>
          <w:lang w:val="en-CA"/>
        </w:rPr>
        <w:t>Introduction</w:t>
      </w:r>
    </w:p>
    <w:p w:rsidR="00AB5B56" w:rsidRDefault="00967B73">
      <w:pPr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This contribution proposes </w:t>
      </w:r>
      <w:r w:rsidR="0079780B">
        <w:rPr>
          <w:rFonts w:hint="eastAsia"/>
          <w:szCs w:val="22"/>
          <w:lang w:val="en-CA" w:eastAsia="ja-JP"/>
        </w:rPr>
        <w:t>a</w:t>
      </w:r>
      <w:r w:rsidR="006142FA">
        <w:rPr>
          <w:rFonts w:hint="eastAsia"/>
          <w:szCs w:val="22"/>
          <w:lang w:val="en-CA" w:eastAsia="ja-JP"/>
        </w:rPr>
        <w:t>n</w:t>
      </w:r>
      <w:r w:rsidR="0079780B">
        <w:rPr>
          <w:rFonts w:hint="eastAsia"/>
          <w:szCs w:val="22"/>
          <w:lang w:val="en-CA" w:eastAsia="ja-JP"/>
        </w:rPr>
        <w:t xml:space="preserve"> implicit derivation of </w:t>
      </w:r>
      <w:r w:rsidR="00E22C4B">
        <w:rPr>
          <w:rFonts w:hint="eastAsia"/>
          <w:szCs w:val="22"/>
          <w:lang w:val="en-CA" w:eastAsia="ja-JP"/>
        </w:rPr>
        <w:t>the</w:t>
      </w:r>
      <w:r w:rsidR="00CB6E5C">
        <w:rPr>
          <w:rFonts w:hint="eastAsia"/>
          <w:szCs w:val="22"/>
          <w:lang w:val="en-CA" w:eastAsia="ja-JP"/>
        </w:rPr>
        <w:t xml:space="preserve"> </w:t>
      </w:r>
      <w:r w:rsidR="0079780B">
        <w:rPr>
          <w:rFonts w:hint="eastAsia"/>
          <w:szCs w:val="22"/>
          <w:lang w:val="en-CA" w:eastAsia="ja-JP"/>
        </w:rPr>
        <w:t>weight factor for Generalized Residual Prediction (GRP) depending on motion parameters.</w:t>
      </w:r>
      <w:r w:rsidR="002D40CF">
        <w:rPr>
          <w:rFonts w:hint="eastAsia"/>
          <w:szCs w:val="22"/>
          <w:lang w:val="en-CA" w:eastAsia="ja-JP"/>
        </w:rPr>
        <w:t xml:space="preserve"> </w:t>
      </w:r>
      <w:r w:rsidR="00942867">
        <w:rPr>
          <w:rFonts w:hint="eastAsia"/>
          <w:szCs w:val="22"/>
          <w:lang w:val="en-CA" w:eastAsia="ja-JP"/>
        </w:rPr>
        <w:t xml:space="preserve">The proposed method is based on the </w:t>
      </w:r>
      <w:r w:rsidR="00D70917">
        <w:rPr>
          <w:rFonts w:hint="eastAsia"/>
          <w:szCs w:val="22"/>
          <w:lang w:val="en-CA" w:eastAsia="ja-JP"/>
        </w:rPr>
        <w:t>GRP</w:t>
      </w:r>
      <w:r w:rsidR="00CB2B00">
        <w:rPr>
          <w:rFonts w:hint="eastAsia"/>
          <w:lang w:val="en-CA"/>
        </w:rPr>
        <w:t xml:space="preserve"> </w:t>
      </w:r>
      <w:r w:rsidR="00CB2B00">
        <w:rPr>
          <w:rFonts w:hint="eastAsia"/>
          <w:lang w:val="en-CA" w:eastAsia="ja-JP"/>
        </w:rPr>
        <w:t>proposed by</w:t>
      </w:r>
      <w:r w:rsidR="00CB2B00">
        <w:rPr>
          <w:rFonts w:hint="eastAsia"/>
          <w:lang w:val="en-CA"/>
        </w:rPr>
        <w:t xml:space="preserve"> JCTVC-</w:t>
      </w:r>
      <w:r w:rsidR="00CA4AAE">
        <w:rPr>
          <w:rFonts w:hint="eastAsia"/>
          <w:lang w:val="en-CA" w:eastAsia="ja-JP"/>
        </w:rPr>
        <w:t>M</w:t>
      </w:r>
      <w:r w:rsidR="00D41A27">
        <w:rPr>
          <w:rFonts w:hint="eastAsia"/>
          <w:szCs w:val="22"/>
          <w:lang w:val="en-CA" w:eastAsia="ja-JP"/>
        </w:rPr>
        <w:t>0109</w:t>
      </w:r>
      <w:r w:rsidR="00942867">
        <w:rPr>
          <w:rFonts w:hint="eastAsia"/>
          <w:lang w:val="en-CA" w:eastAsia="ja-JP"/>
        </w:rPr>
        <w:t xml:space="preserve"> </w:t>
      </w:r>
      <w:r w:rsidR="00CB2B00">
        <w:rPr>
          <w:rFonts w:hint="eastAsia"/>
          <w:lang w:val="en-CA" w:eastAsia="ja-JP"/>
        </w:rPr>
        <w:t>[1]</w:t>
      </w:r>
      <w:r w:rsidR="00942867">
        <w:rPr>
          <w:rFonts w:hint="eastAsia"/>
          <w:lang w:val="en-CA" w:eastAsia="ja-JP"/>
        </w:rPr>
        <w:t>, which</w:t>
      </w:r>
      <w:r w:rsidR="00D70917">
        <w:rPr>
          <w:rFonts w:hint="eastAsia"/>
          <w:szCs w:val="22"/>
          <w:lang w:val="en-CA" w:eastAsia="ja-JP"/>
        </w:rPr>
        <w:t xml:space="preserve"> </w:t>
      </w:r>
      <w:r w:rsidR="000830EC">
        <w:rPr>
          <w:rFonts w:hint="eastAsia"/>
          <w:szCs w:val="22"/>
          <w:lang w:val="en-CA" w:eastAsia="ja-JP"/>
        </w:rPr>
        <w:t xml:space="preserve">is </w:t>
      </w:r>
      <w:r w:rsidR="000830EC">
        <w:rPr>
          <w:szCs w:val="22"/>
          <w:lang w:val="en-CA" w:eastAsia="ja-JP"/>
        </w:rPr>
        <w:t>summarized</w:t>
      </w:r>
      <w:r w:rsidR="000830EC">
        <w:rPr>
          <w:rFonts w:hint="eastAsia"/>
          <w:szCs w:val="22"/>
          <w:lang w:val="en-CA" w:eastAsia="ja-JP"/>
        </w:rPr>
        <w:t xml:space="preserve"> as follows</w:t>
      </w:r>
      <w:r w:rsidR="00D32E69">
        <w:rPr>
          <w:rFonts w:hint="eastAsia"/>
          <w:szCs w:val="22"/>
          <w:lang w:val="en-CA" w:eastAsia="ja-JP"/>
        </w:rPr>
        <w:t>:</w:t>
      </w:r>
    </w:p>
    <w:p w:rsidR="006B5750" w:rsidRPr="006B5750" w:rsidRDefault="006B5750" w:rsidP="006B5750">
      <w:pPr>
        <w:numPr>
          <w:ilvl w:val="0"/>
          <w:numId w:val="15"/>
        </w:numPr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Signal one weight factor </w:t>
      </w:r>
      <w:r w:rsidRPr="0076164C">
        <w:rPr>
          <w:b/>
          <w:szCs w:val="22"/>
          <w:lang w:val="en-CA" w:eastAsia="ja-JP"/>
        </w:rPr>
        <w:t>W</w:t>
      </w:r>
      <w:r>
        <w:rPr>
          <w:rFonts w:hint="eastAsia"/>
          <w:szCs w:val="22"/>
          <w:lang w:val="en-CA" w:eastAsia="ja-JP"/>
        </w:rPr>
        <w:t xml:space="preserve"> from </w:t>
      </w:r>
      <w:r w:rsidR="0011453E">
        <w:rPr>
          <w:rFonts w:hint="eastAsia"/>
          <w:szCs w:val="22"/>
          <w:lang w:val="en-CA" w:eastAsia="ja-JP"/>
        </w:rPr>
        <w:t xml:space="preserve">up to </w:t>
      </w:r>
      <w:r>
        <w:rPr>
          <w:rFonts w:hint="eastAsia"/>
          <w:szCs w:val="22"/>
          <w:lang w:val="en-CA" w:eastAsia="ja-JP"/>
        </w:rPr>
        <w:t xml:space="preserve">three candidates (0, 0.5 </w:t>
      </w:r>
      <w:r w:rsidR="006A7AA5">
        <w:rPr>
          <w:rFonts w:hint="eastAsia"/>
          <w:szCs w:val="22"/>
          <w:lang w:val="en-CA" w:eastAsia="ja-JP"/>
        </w:rPr>
        <w:t>and</w:t>
      </w:r>
      <w:r>
        <w:rPr>
          <w:rFonts w:hint="eastAsia"/>
          <w:szCs w:val="22"/>
          <w:lang w:val="en-CA" w:eastAsia="ja-JP"/>
        </w:rPr>
        <w:t xml:space="preserve"> 1.0) on CU level.</w:t>
      </w:r>
    </w:p>
    <w:p w:rsidR="00AC2EE3" w:rsidRPr="00AC2EE3" w:rsidRDefault="00AC2EE3" w:rsidP="00A94CBD">
      <w:pPr>
        <w:numPr>
          <w:ilvl w:val="0"/>
          <w:numId w:val="15"/>
        </w:numPr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>Generat</w:t>
      </w:r>
      <w:r w:rsidR="00DD72E8">
        <w:rPr>
          <w:rFonts w:hint="eastAsia"/>
          <w:szCs w:val="22"/>
          <w:lang w:val="en-CA" w:eastAsia="ja-JP"/>
        </w:rPr>
        <w:t>e</w:t>
      </w:r>
      <w:r>
        <w:rPr>
          <w:rFonts w:hint="eastAsia"/>
          <w:szCs w:val="22"/>
          <w:lang w:val="en-CA" w:eastAsia="ja-JP"/>
        </w:rPr>
        <w:t xml:space="preserve"> </w:t>
      </w:r>
      <w:r w:rsidR="00092E08">
        <w:rPr>
          <w:rFonts w:hint="eastAsia"/>
          <w:szCs w:val="22"/>
          <w:lang w:val="en-CA" w:eastAsia="ja-JP"/>
        </w:rPr>
        <w:t xml:space="preserve">the second order </w:t>
      </w:r>
      <w:r>
        <w:rPr>
          <w:rFonts w:hint="eastAsia"/>
          <w:szCs w:val="22"/>
          <w:lang w:val="en-CA" w:eastAsia="ja-JP"/>
        </w:rPr>
        <w:t xml:space="preserve">residual by subtracting </w:t>
      </w:r>
      <w:r w:rsidR="00465B63">
        <w:rPr>
          <w:rFonts w:hint="eastAsia"/>
          <w:szCs w:val="22"/>
          <w:lang w:val="en-CA" w:eastAsia="ja-JP"/>
        </w:rPr>
        <w:t xml:space="preserve">motion-compensated up-sampled </w:t>
      </w:r>
      <w:r>
        <w:rPr>
          <w:rFonts w:hint="eastAsia"/>
          <w:szCs w:val="22"/>
          <w:lang w:val="en-CA" w:eastAsia="ja-JP"/>
        </w:rPr>
        <w:t xml:space="preserve">base layer </w:t>
      </w:r>
      <w:r w:rsidR="00465B63">
        <w:rPr>
          <w:rFonts w:hint="eastAsia"/>
          <w:szCs w:val="22"/>
          <w:lang w:val="en-CA" w:eastAsia="ja-JP"/>
        </w:rPr>
        <w:t>(</w:t>
      </w:r>
      <w:r>
        <w:rPr>
          <w:rFonts w:hint="eastAsia"/>
          <w:szCs w:val="22"/>
          <w:lang w:val="en-CA" w:eastAsia="ja-JP"/>
        </w:rPr>
        <w:t>with the enhancement</w:t>
      </w:r>
      <w:r w:rsidR="00854BC3">
        <w:rPr>
          <w:rFonts w:hint="eastAsia"/>
          <w:szCs w:val="22"/>
          <w:lang w:val="en-CA" w:eastAsia="ja-JP"/>
        </w:rPr>
        <w:t>-</w:t>
      </w:r>
      <w:r>
        <w:rPr>
          <w:rFonts w:hint="eastAsia"/>
          <w:szCs w:val="22"/>
          <w:lang w:val="en-CA" w:eastAsia="ja-JP"/>
        </w:rPr>
        <w:t>layer motion parameters</w:t>
      </w:r>
      <w:r w:rsidR="00465B63">
        <w:rPr>
          <w:rFonts w:hint="eastAsia"/>
          <w:szCs w:val="22"/>
          <w:lang w:val="en-CA" w:eastAsia="ja-JP"/>
        </w:rPr>
        <w:t>)</w:t>
      </w:r>
      <w:r>
        <w:rPr>
          <w:rFonts w:hint="eastAsia"/>
          <w:szCs w:val="22"/>
          <w:lang w:val="en-CA" w:eastAsia="ja-JP"/>
        </w:rPr>
        <w:t xml:space="preserve"> from </w:t>
      </w:r>
      <w:r w:rsidR="00465B63">
        <w:rPr>
          <w:rFonts w:hint="eastAsia"/>
          <w:szCs w:val="22"/>
          <w:lang w:val="en-CA" w:eastAsia="ja-JP"/>
        </w:rPr>
        <w:t xml:space="preserve">up-sampled </w:t>
      </w:r>
      <w:r>
        <w:rPr>
          <w:rFonts w:hint="eastAsia"/>
          <w:szCs w:val="22"/>
          <w:lang w:val="en-CA" w:eastAsia="ja-JP"/>
        </w:rPr>
        <w:t>base</w:t>
      </w:r>
      <w:r w:rsidR="00854BC3">
        <w:rPr>
          <w:rFonts w:hint="eastAsia"/>
          <w:szCs w:val="22"/>
          <w:lang w:val="en-CA" w:eastAsia="ja-JP"/>
        </w:rPr>
        <w:t>-</w:t>
      </w:r>
      <w:r>
        <w:rPr>
          <w:rFonts w:hint="eastAsia"/>
          <w:szCs w:val="22"/>
          <w:lang w:val="en-CA" w:eastAsia="ja-JP"/>
        </w:rPr>
        <w:t>layer reconstruction.</w:t>
      </w:r>
      <w:r w:rsidR="000E5073">
        <w:rPr>
          <w:rFonts w:hint="eastAsia"/>
          <w:szCs w:val="22"/>
          <w:lang w:val="en-CA" w:eastAsia="ja-JP"/>
        </w:rPr>
        <w:t xml:space="preserve"> Es</w:t>
      </w:r>
      <w:r w:rsidR="000E5073">
        <w:rPr>
          <w:szCs w:val="22"/>
          <w:lang w:val="en-CA" w:eastAsia="ja-JP"/>
        </w:rPr>
        <w:t>peci</w:t>
      </w:r>
      <w:r w:rsidR="000E5073">
        <w:rPr>
          <w:rFonts w:hint="eastAsia"/>
          <w:szCs w:val="22"/>
          <w:lang w:val="en-CA" w:eastAsia="ja-JP"/>
        </w:rPr>
        <w:t>a</w:t>
      </w:r>
      <w:r w:rsidR="000E5073">
        <w:rPr>
          <w:szCs w:val="22"/>
          <w:lang w:val="en-CA" w:eastAsia="ja-JP"/>
        </w:rPr>
        <w:t>lly</w:t>
      </w:r>
      <w:r w:rsidR="000E5073">
        <w:rPr>
          <w:rFonts w:hint="eastAsia"/>
          <w:szCs w:val="22"/>
          <w:lang w:val="en-CA" w:eastAsia="ja-JP"/>
        </w:rPr>
        <w:t xml:space="preserve">, in </w:t>
      </w:r>
      <w:r w:rsidR="00D74603">
        <w:rPr>
          <w:rFonts w:hint="eastAsia"/>
          <w:szCs w:val="22"/>
          <w:lang w:val="en-CA" w:eastAsia="ja-JP"/>
        </w:rPr>
        <w:t xml:space="preserve">the </w:t>
      </w:r>
      <w:r w:rsidR="000E5073">
        <w:rPr>
          <w:rFonts w:hint="eastAsia"/>
          <w:szCs w:val="22"/>
          <w:lang w:val="en-CA" w:eastAsia="ja-JP"/>
        </w:rPr>
        <w:t xml:space="preserve">spatial </w:t>
      </w:r>
      <w:r w:rsidR="000E5073">
        <w:rPr>
          <w:szCs w:val="22"/>
          <w:lang w:val="en-CA" w:eastAsia="ja-JP"/>
        </w:rPr>
        <w:t>scalability</w:t>
      </w:r>
      <w:r w:rsidR="000E5073">
        <w:rPr>
          <w:rFonts w:hint="eastAsia"/>
          <w:szCs w:val="22"/>
          <w:lang w:val="en-CA" w:eastAsia="ja-JP"/>
        </w:rPr>
        <w:t xml:space="preserve"> case, the up</w:t>
      </w:r>
      <w:r w:rsidR="00583070">
        <w:rPr>
          <w:rFonts w:hint="eastAsia"/>
          <w:szCs w:val="22"/>
          <w:lang w:val="en-CA" w:eastAsia="ja-JP"/>
        </w:rPr>
        <w:t>-</w:t>
      </w:r>
      <w:r w:rsidR="000E5073">
        <w:rPr>
          <w:rFonts w:hint="eastAsia"/>
          <w:szCs w:val="22"/>
          <w:lang w:val="en-CA" w:eastAsia="ja-JP"/>
        </w:rPr>
        <w:t xml:space="preserve">sampling and motion compensation steps are combined into one operation to reduce the memory </w:t>
      </w:r>
      <w:r w:rsidR="000E5073">
        <w:rPr>
          <w:szCs w:val="22"/>
          <w:lang w:val="en-CA" w:eastAsia="ja-JP"/>
        </w:rPr>
        <w:t>needs</w:t>
      </w:r>
      <w:r w:rsidR="00012592">
        <w:rPr>
          <w:rFonts w:hint="eastAsia"/>
          <w:szCs w:val="22"/>
          <w:lang w:val="en-CA" w:eastAsia="ja-JP"/>
        </w:rPr>
        <w:t xml:space="preserve"> and </w:t>
      </w:r>
      <w:r w:rsidR="00FD5E99">
        <w:rPr>
          <w:rFonts w:hint="eastAsia"/>
          <w:szCs w:val="22"/>
          <w:lang w:val="en-CA" w:eastAsia="ja-JP"/>
        </w:rPr>
        <w:t xml:space="preserve">computational </w:t>
      </w:r>
      <w:r w:rsidR="00012592">
        <w:rPr>
          <w:rFonts w:hint="eastAsia"/>
          <w:szCs w:val="22"/>
          <w:lang w:val="en-CA" w:eastAsia="ja-JP"/>
        </w:rPr>
        <w:t>complexity</w:t>
      </w:r>
      <w:r w:rsidR="000E5073">
        <w:rPr>
          <w:rFonts w:hint="eastAsia"/>
          <w:szCs w:val="22"/>
          <w:lang w:val="en-CA" w:eastAsia="ja-JP"/>
        </w:rPr>
        <w:t>.</w:t>
      </w:r>
    </w:p>
    <w:p w:rsidR="00DD72E8" w:rsidRPr="00D32562" w:rsidRDefault="005A4BBA" w:rsidP="00DD72E8">
      <w:pPr>
        <w:numPr>
          <w:ilvl w:val="0"/>
          <w:numId w:val="15"/>
        </w:numPr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>Add the w</w:t>
      </w:r>
      <w:r w:rsidR="00DD72E8">
        <w:rPr>
          <w:rFonts w:hint="eastAsia"/>
          <w:szCs w:val="22"/>
          <w:lang w:val="en-CA" w:eastAsia="ja-JP"/>
        </w:rPr>
        <w:t>eight</w:t>
      </w:r>
      <w:r>
        <w:rPr>
          <w:rFonts w:hint="eastAsia"/>
          <w:szCs w:val="22"/>
          <w:lang w:val="en-CA" w:eastAsia="ja-JP"/>
        </w:rPr>
        <w:t xml:space="preserve">ed </w:t>
      </w:r>
      <w:r w:rsidR="00092E08">
        <w:rPr>
          <w:rFonts w:hint="eastAsia"/>
          <w:szCs w:val="22"/>
          <w:lang w:val="en-CA" w:eastAsia="ja-JP"/>
        </w:rPr>
        <w:t xml:space="preserve">second order </w:t>
      </w:r>
      <w:r w:rsidR="00DD72E8">
        <w:rPr>
          <w:rFonts w:hint="eastAsia"/>
          <w:szCs w:val="22"/>
          <w:lang w:val="en-CA" w:eastAsia="ja-JP"/>
        </w:rPr>
        <w:t xml:space="preserve">residual </w:t>
      </w:r>
      <w:r>
        <w:rPr>
          <w:rFonts w:hint="eastAsia"/>
          <w:szCs w:val="22"/>
          <w:lang w:val="en-CA" w:eastAsia="ja-JP"/>
        </w:rPr>
        <w:t>to</w:t>
      </w:r>
      <w:r w:rsidR="00D04168">
        <w:rPr>
          <w:rFonts w:hint="eastAsia"/>
          <w:szCs w:val="22"/>
          <w:lang w:val="en-CA" w:eastAsia="ja-JP"/>
        </w:rPr>
        <w:t xml:space="preserve"> enhancement-layer prediction</w:t>
      </w:r>
      <w:r w:rsidR="00854BC3">
        <w:rPr>
          <w:rFonts w:hint="eastAsia"/>
          <w:szCs w:val="22"/>
          <w:lang w:val="en-CA" w:eastAsia="ja-JP"/>
        </w:rPr>
        <w:t>.</w:t>
      </w:r>
    </w:p>
    <w:p w:rsidR="00AB5B56" w:rsidRDefault="009631A1">
      <w:pPr>
        <w:numPr>
          <w:ilvl w:val="0"/>
          <w:numId w:val="15"/>
        </w:numPr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>Restrict</w:t>
      </w:r>
      <w:r w:rsidR="00796637">
        <w:rPr>
          <w:rFonts w:hint="eastAsia"/>
          <w:szCs w:val="22"/>
          <w:lang w:val="en-CA" w:eastAsia="ja-JP"/>
        </w:rPr>
        <w:t xml:space="preserve"> GRP mode </w:t>
      </w:r>
      <w:r w:rsidR="00D04595">
        <w:rPr>
          <w:rFonts w:hint="eastAsia"/>
          <w:szCs w:val="22"/>
          <w:lang w:val="en-CA" w:eastAsia="ja-JP"/>
        </w:rPr>
        <w:t xml:space="preserve">to 1) </w:t>
      </w:r>
      <w:r w:rsidR="00796637">
        <w:rPr>
          <w:rFonts w:hint="eastAsia"/>
          <w:szCs w:val="22"/>
          <w:lang w:val="en-CA" w:eastAsia="ja-JP"/>
        </w:rPr>
        <w:t xml:space="preserve">8x8 </w:t>
      </w:r>
      <w:r w:rsidR="00D04595">
        <w:rPr>
          <w:rFonts w:hint="eastAsia"/>
          <w:szCs w:val="22"/>
          <w:lang w:val="en-CA" w:eastAsia="ja-JP"/>
        </w:rPr>
        <w:t>PU and larger (</w:t>
      </w:r>
      <w:proofErr w:type="spellStart"/>
      <w:r w:rsidR="00D04595">
        <w:rPr>
          <w:rFonts w:hint="eastAsia"/>
          <w:szCs w:val="22"/>
          <w:lang w:val="en-CA" w:eastAsia="ja-JP"/>
        </w:rPr>
        <w:t>u</w:t>
      </w:r>
      <w:r w:rsidR="00796637">
        <w:rPr>
          <w:rFonts w:hint="eastAsia"/>
          <w:szCs w:val="22"/>
          <w:lang w:val="en-CA" w:eastAsia="ja-JP"/>
        </w:rPr>
        <w:t>ni</w:t>
      </w:r>
      <w:proofErr w:type="spellEnd"/>
      <w:r w:rsidR="00796637">
        <w:rPr>
          <w:rFonts w:hint="eastAsia"/>
          <w:szCs w:val="22"/>
          <w:lang w:val="en-CA" w:eastAsia="ja-JP"/>
        </w:rPr>
        <w:t>-prediction</w:t>
      </w:r>
      <w:r w:rsidR="00D04595">
        <w:rPr>
          <w:rFonts w:hint="eastAsia"/>
          <w:szCs w:val="22"/>
          <w:lang w:val="en-CA" w:eastAsia="ja-JP"/>
        </w:rPr>
        <w:t xml:space="preserve"> case)</w:t>
      </w:r>
      <w:r w:rsidR="00796637">
        <w:rPr>
          <w:rFonts w:hint="eastAsia"/>
          <w:szCs w:val="22"/>
          <w:lang w:val="en-CA" w:eastAsia="ja-JP"/>
        </w:rPr>
        <w:t xml:space="preserve">, and </w:t>
      </w:r>
      <w:r w:rsidR="00D04595">
        <w:rPr>
          <w:rFonts w:hint="eastAsia"/>
          <w:szCs w:val="22"/>
          <w:lang w:val="en-CA" w:eastAsia="ja-JP"/>
        </w:rPr>
        <w:t xml:space="preserve">2) </w:t>
      </w:r>
      <w:r w:rsidR="00796637">
        <w:rPr>
          <w:rFonts w:hint="eastAsia"/>
          <w:szCs w:val="22"/>
          <w:lang w:val="en-CA" w:eastAsia="ja-JP"/>
        </w:rPr>
        <w:t xml:space="preserve">16x8/8x16 </w:t>
      </w:r>
      <w:r w:rsidR="00D04595">
        <w:rPr>
          <w:rFonts w:hint="eastAsia"/>
          <w:szCs w:val="22"/>
          <w:lang w:val="en-CA" w:eastAsia="ja-JP"/>
        </w:rPr>
        <w:t>and larger (b</w:t>
      </w:r>
      <w:r w:rsidR="00796637">
        <w:rPr>
          <w:rFonts w:hint="eastAsia"/>
          <w:szCs w:val="22"/>
          <w:lang w:val="en-CA" w:eastAsia="ja-JP"/>
        </w:rPr>
        <w:t>i-pred</w:t>
      </w:r>
      <w:r w:rsidR="00C21B2A">
        <w:rPr>
          <w:rFonts w:hint="eastAsia"/>
          <w:szCs w:val="22"/>
          <w:lang w:val="en-CA" w:eastAsia="ja-JP"/>
        </w:rPr>
        <w:t>iction</w:t>
      </w:r>
      <w:r w:rsidR="00D04595">
        <w:rPr>
          <w:rFonts w:hint="eastAsia"/>
          <w:szCs w:val="22"/>
          <w:lang w:val="en-CA" w:eastAsia="ja-JP"/>
        </w:rPr>
        <w:t xml:space="preserve"> case)</w:t>
      </w:r>
      <w:r w:rsidR="005F74E8">
        <w:rPr>
          <w:rFonts w:hint="eastAsia"/>
          <w:szCs w:val="22"/>
          <w:lang w:val="en-CA" w:eastAsia="ja-JP"/>
        </w:rPr>
        <w:t xml:space="preserve"> at encoder</w:t>
      </w:r>
      <w:r w:rsidR="00854BC3">
        <w:rPr>
          <w:rFonts w:hint="eastAsia"/>
          <w:szCs w:val="22"/>
          <w:lang w:val="en-CA" w:eastAsia="ja-JP"/>
        </w:rPr>
        <w:t>.</w:t>
      </w:r>
    </w:p>
    <w:p w:rsidR="006E20AB" w:rsidRPr="006E20AB" w:rsidRDefault="006E20AB" w:rsidP="005A4BBA">
      <w:pPr>
        <w:jc w:val="both"/>
        <w:rPr>
          <w:szCs w:val="22"/>
          <w:lang w:val="en-CA" w:eastAsia="ja-JP"/>
        </w:rPr>
      </w:pPr>
      <w:r>
        <w:rPr>
          <w:szCs w:val="22"/>
          <w:lang w:val="en-CA" w:eastAsia="ja-JP"/>
        </w:rPr>
        <w:br/>
      </w:r>
      <w:r w:rsidR="002853C8">
        <w:rPr>
          <w:rFonts w:hint="eastAsia"/>
          <w:szCs w:val="22"/>
          <w:lang w:val="en-CA" w:eastAsia="ja-JP"/>
        </w:rPr>
        <w:t>S</w:t>
      </w:r>
      <w:r w:rsidR="00CE2BDC">
        <w:rPr>
          <w:rFonts w:hint="eastAsia"/>
          <w:szCs w:val="22"/>
          <w:lang w:val="en-CA" w:eastAsia="ja-JP"/>
        </w:rPr>
        <w:t xml:space="preserve">earching an optimal weight factor </w:t>
      </w:r>
      <w:r w:rsidRPr="006E20AB">
        <w:rPr>
          <w:rFonts w:hint="eastAsia"/>
          <w:b/>
          <w:szCs w:val="22"/>
          <w:lang w:val="en-CA" w:eastAsia="ja-JP"/>
        </w:rPr>
        <w:t>W</w:t>
      </w:r>
      <w:r>
        <w:rPr>
          <w:rFonts w:hint="eastAsia"/>
          <w:szCs w:val="22"/>
          <w:lang w:val="en-CA" w:eastAsia="ja-JP"/>
        </w:rPr>
        <w:t xml:space="preserve"> </w:t>
      </w:r>
      <w:r w:rsidR="00CE2BDC">
        <w:rPr>
          <w:rFonts w:hint="eastAsia"/>
          <w:szCs w:val="22"/>
          <w:lang w:val="en-CA" w:eastAsia="ja-JP"/>
        </w:rPr>
        <w:t xml:space="preserve">from several </w:t>
      </w:r>
      <w:r>
        <w:rPr>
          <w:rFonts w:hint="eastAsia"/>
          <w:szCs w:val="22"/>
          <w:lang w:val="en-CA" w:eastAsia="ja-JP"/>
        </w:rPr>
        <w:t>candidates</w:t>
      </w:r>
      <w:r w:rsidR="00CE2BDC">
        <w:rPr>
          <w:rFonts w:hint="eastAsia"/>
          <w:szCs w:val="22"/>
          <w:lang w:val="en-CA" w:eastAsia="ja-JP"/>
        </w:rPr>
        <w:t xml:space="preserve"> </w:t>
      </w:r>
      <w:r w:rsidR="00EB4F01">
        <w:rPr>
          <w:rFonts w:hint="eastAsia"/>
          <w:szCs w:val="22"/>
          <w:lang w:val="en-CA" w:eastAsia="ja-JP"/>
        </w:rPr>
        <w:t>increase</w:t>
      </w:r>
      <w:r w:rsidR="00D32E69">
        <w:rPr>
          <w:rFonts w:hint="eastAsia"/>
          <w:szCs w:val="22"/>
          <w:lang w:val="en-CA" w:eastAsia="ja-JP"/>
        </w:rPr>
        <w:t>s</w:t>
      </w:r>
      <w:r w:rsidR="00EB4F01">
        <w:rPr>
          <w:rFonts w:hint="eastAsia"/>
          <w:szCs w:val="22"/>
          <w:lang w:val="en-CA" w:eastAsia="ja-JP"/>
        </w:rPr>
        <w:t xml:space="preserve"> </w:t>
      </w:r>
      <w:r w:rsidR="00CE2BDC">
        <w:rPr>
          <w:rFonts w:hint="eastAsia"/>
          <w:szCs w:val="22"/>
          <w:lang w:val="en-CA" w:eastAsia="ja-JP"/>
        </w:rPr>
        <w:t>complexity at encoder.</w:t>
      </w:r>
      <w:r w:rsidR="00374606">
        <w:rPr>
          <w:rFonts w:hint="eastAsia"/>
          <w:szCs w:val="22"/>
          <w:lang w:val="en-CA" w:eastAsia="ja-JP"/>
        </w:rPr>
        <w:t xml:space="preserve"> Therefore, we propose to signal a </w:t>
      </w:r>
      <w:r w:rsidR="00D32E69">
        <w:rPr>
          <w:rFonts w:hint="eastAsia"/>
          <w:szCs w:val="22"/>
          <w:lang w:val="en-CA" w:eastAsia="ja-JP"/>
        </w:rPr>
        <w:t xml:space="preserve">CU-level GRP </w:t>
      </w:r>
      <w:r w:rsidR="002853C8">
        <w:rPr>
          <w:rFonts w:hint="eastAsia"/>
          <w:szCs w:val="22"/>
          <w:lang w:val="en-CA" w:eastAsia="ja-JP"/>
        </w:rPr>
        <w:t xml:space="preserve">on/off </w:t>
      </w:r>
      <w:r w:rsidR="00374606">
        <w:rPr>
          <w:rFonts w:hint="eastAsia"/>
          <w:szCs w:val="22"/>
          <w:lang w:val="en-CA" w:eastAsia="ja-JP"/>
        </w:rPr>
        <w:t xml:space="preserve">flag and </w:t>
      </w:r>
      <w:r w:rsidR="00D32E69">
        <w:rPr>
          <w:rFonts w:hint="eastAsia"/>
          <w:szCs w:val="22"/>
          <w:lang w:val="en-CA" w:eastAsia="ja-JP"/>
        </w:rPr>
        <w:t xml:space="preserve">to </w:t>
      </w:r>
      <w:r w:rsidR="00374606">
        <w:rPr>
          <w:szCs w:val="22"/>
          <w:lang w:val="en-CA" w:eastAsia="ja-JP"/>
        </w:rPr>
        <w:t>derive</w:t>
      </w:r>
      <w:r w:rsidR="00374606">
        <w:rPr>
          <w:rFonts w:hint="eastAsia"/>
          <w:szCs w:val="22"/>
          <w:lang w:val="en-CA" w:eastAsia="ja-JP"/>
        </w:rPr>
        <w:t xml:space="preserve"> </w:t>
      </w:r>
      <w:r w:rsidR="002853C8">
        <w:rPr>
          <w:rFonts w:hint="eastAsia"/>
          <w:szCs w:val="22"/>
          <w:lang w:val="en-CA" w:eastAsia="ja-JP"/>
        </w:rPr>
        <w:t>the</w:t>
      </w:r>
      <w:r w:rsidR="00374606">
        <w:rPr>
          <w:rFonts w:hint="eastAsia"/>
          <w:szCs w:val="22"/>
          <w:lang w:val="en-CA" w:eastAsia="ja-JP"/>
        </w:rPr>
        <w:t xml:space="preserve"> weight factor </w:t>
      </w:r>
      <w:r w:rsidR="00D32E69">
        <w:rPr>
          <w:szCs w:val="22"/>
          <w:lang w:val="en-CA" w:eastAsia="ja-JP"/>
        </w:rPr>
        <w:t>implicitly</w:t>
      </w:r>
      <w:r w:rsidR="00D32E69">
        <w:rPr>
          <w:rFonts w:hint="eastAsia"/>
          <w:szCs w:val="22"/>
          <w:lang w:val="en-CA" w:eastAsia="ja-JP"/>
        </w:rPr>
        <w:t xml:space="preserve"> </w:t>
      </w:r>
      <w:r w:rsidR="00374606">
        <w:rPr>
          <w:rFonts w:hint="eastAsia"/>
          <w:szCs w:val="22"/>
          <w:lang w:val="en-CA" w:eastAsia="ja-JP"/>
        </w:rPr>
        <w:t xml:space="preserve">in order to reduce </w:t>
      </w:r>
      <w:r w:rsidR="002D33F1">
        <w:rPr>
          <w:rFonts w:hint="eastAsia"/>
          <w:szCs w:val="22"/>
          <w:lang w:val="en-CA" w:eastAsia="ja-JP"/>
        </w:rPr>
        <w:t xml:space="preserve">encoder </w:t>
      </w:r>
      <w:r w:rsidR="00374606">
        <w:rPr>
          <w:rFonts w:hint="eastAsia"/>
          <w:szCs w:val="22"/>
          <w:lang w:val="en-CA" w:eastAsia="ja-JP"/>
        </w:rPr>
        <w:t>complexity</w:t>
      </w:r>
      <w:r w:rsidR="008F7E7D">
        <w:rPr>
          <w:rFonts w:hint="eastAsia"/>
          <w:szCs w:val="22"/>
          <w:lang w:val="en-CA" w:eastAsia="ja-JP"/>
        </w:rPr>
        <w:t>.</w:t>
      </w:r>
    </w:p>
    <w:p w:rsidR="00001E3A" w:rsidRPr="007A2CDE" w:rsidRDefault="00001E3A" w:rsidP="005A4BBA">
      <w:pPr>
        <w:jc w:val="both"/>
        <w:rPr>
          <w:szCs w:val="22"/>
          <w:lang w:val="en-CA" w:eastAsia="ja-JP"/>
        </w:rPr>
      </w:pPr>
    </w:p>
    <w:p w:rsidR="00E61DAC" w:rsidRDefault="002732D3" w:rsidP="00932787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lastRenderedPageBreak/>
        <w:t>Proposed method</w:t>
      </w:r>
    </w:p>
    <w:p w:rsidR="00DB65D6" w:rsidRPr="00805CF4" w:rsidRDefault="00576EDC" w:rsidP="00DB65D6">
      <w:pPr>
        <w:rPr>
          <w:szCs w:val="22"/>
          <w:lang w:val="en-CA" w:eastAsia="ja-JP"/>
        </w:rPr>
      </w:pPr>
      <w:r>
        <w:rPr>
          <w:rFonts w:hint="eastAsia"/>
          <w:lang w:val="en-CA" w:eastAsia="ja-JP"/>
        </w:rPr>
        <w:t>In our proposal, t</w:t>
      </w:r>
      <w:r w:rsidR="005A4BBA">
        <w:rPr>
          <w:rFonts w:hint="eastAsia"/>
          <w:lang w:val="en-CA" w:eastAsia="ja-JP"/>
        </w:rPr>
        <w:t xml:space="preserve">he </w:t>
      </w:r>
      <w:r w:rsidR="00F941A4">
        <w:rPr>
          <w:rFonts w:hint="eastAsia"/>
          <w:lang w:val="en-CA" w:eastAsia="ja-JP"/>
        </w:rPr>
        <w:t xml:space="preserve">weight factor </w:t>
      </w:r>
      <w:r w:rsidR="00C23D6F" w:rsidRPr="00C23D6F">
        <w:rPr>
          <w:b/>
          <w:lang w:val="en-CA" w:eastAsia="ja-JP"/>
        </w:rPr>
        <w:t>W</w:t>
      </w:r>
      <w:r w:rsidR="00F941A4">
        <w:rPr>
          <w:rFonts w:hint="eastAsia"/>
          <w:lang w:val="en-CA" w:eastAsia="ja-JP"/>
        </w:rPr>
        <w:t xml:space="preserve"> in eq.</w:t>
      </w:r>
      <w:r w:rsidR="00437FCF">
        <w:rPr>
          <w:rFonts w:hint="eastAsia"/>
          <w:lang w:val="en-CA" w:eastAsia="ja-JP"/>
        </w:rPr>
        <w:t xml:space="preserve"> </w:t>
      </w:r>
      <w:r w:rsidR="00F941A4">
        <w:rPr>
          <w:rFonts w:hint="eastAsia"/>
          <w:lang w:val="en-CA" w:eastAsia="ja-JP"/>
        </w:rPr>
        <w:t xml:space="preserve">1 and 2 </w:t>
      </w:r>
      <w:r w:rsidR="00EC3A3A">
        <w:rPr>
          <w:rFonts w:hint="eastAsia"/>
          <w:lang w:val="en-CA" w:eastAsia="ja-JP"/>
        </w:rPr>
        <w:t xml:space="preserve">as </w:t>
      </w:r>
      <w:r w:rsidR="00015CFC">
        <w:rPr>
          <w:rFonts w:hint="eastAsia"/>
          <w:lang w:val="en-CA" w:eastAsia="ja-JP"/>
        </w:rPr>
        <w:t xml:space="preserve">described </w:t>
      </w:r>
      <w:r w:rsidR="00964FE6">
        <w:rPr>
          <w:lang w:val="en-CA" w:eastAsia="ja-JP"/>
        </w:rPr>
        <w:t>below</w:t>
      </w:r>
      <w:r w:rsidR="00EC3A3A">
        <w:rPr>
          <w:rFonts w:hint="eastAsia"/>
          <w:lang w:val="en-CA" w:eastAsia="ja-JP"/>
        </w:rPr>
        <w:t xml:space="preserve"> </w:t>
      </w:r>
      <w:r w:rsidR="00F941A4">
        <w:rPr>
          <w:rFonts w:hint="eastAsia"/>
          <w:lang w:val="en-CA" w:eastAsia="ja-JP"/>
        </w:rPr>
        <w:t xml:space="preserve">is derived based on </w:t>
      </w:r>
      <w:r w:rsidR="002F5B1D">
        <w:rPr>
          <w:rFonts w:hint="eastAsia"/>
          <w:lang w:val="en-CA" w:eastAsia="ja-JP"/>
        </w:rPr>
        <w:t>motion parameter</w:t>
      </w:r>
      <w:r w:rsidR="00D64134">
        <w:rPr>
          <w:rFonts w:hint="eastAsia"/>
          <w:lang w:val="en-CA" w:eastAsia="ja-JP"/>
        </w:rPr>
        <w:t xml:space="preserve">s, </w:t>
      </w:r>
      <w:proofErr w:type="spellStart"/>
      <w:r w:rsidR="00D64134">
        <w:rPr>
          <w:rFonts w:hint="eastAsia"/>
          <w:lang w:val="en-CA" w:eastAsia="ja-JP"/>
        </w:rPr>
        <w:t>inter_pred_idc</w:t>
      </w:r>
      <w:proofErr w:type="spellEnd"/>
      <w:r w:rsidR="00D64134">
        <w:rPr>
          <w:rFonts w:hint="eastAsia"/>
          <w:lang w:val="en-CA" w:eastAsia="ja-JP"/>
        </w:rPr>
        <w:t xml:space="preserve"> and </w:t>
      </w:r>
      <w:proofErr w:type="spellStart"/>
      <w:r w:rsidR="00D64134">
        <w:rPr>
          <w:rFonts w:hint="eastAsia"/>
          <w:lang w:val="en-CA" w:eastAsia="ja-JP"/>
        </w:rPr>
        <w:t>merge_flag</w:t>
      </w:r>
      <w:proofErr w:type="spellEnd"/>
      <w:r w:rsidR="00D64134">
        <w:rPr>
          <w:rFonts w:hint="eastAsia"/>
          <w:lang w:val="en-CA" w:eastAsia="ja-JP"/>
        </w:rPr>
        <w:t>, as shown in Table 1</w:t>
      </w:r>
      <w:r w:rsidR="00F941A4">
        <w:rPr>
          <w:rFonts w:hint="eastAsia"/>
          <w:lang w:val="en-CA" w:eastAsia="ja-JP"/>
        </w:rPr>
        <w:t xml:space="preserve"> for each PU.</w:t>
      </w:r>
      <w:r w:rsidR="00D174BE">
        <w:rPr>
          <w:rFonts w:hint="eastAsia"/>
          <w:lang w:val="en-CA" w:eastAsia="ja-JP"/>
        </w:rPr>
        <w:t xml:space="preserve"> </w:t>
      </w:r>
      <w:r w:rsidR="00437FCF">
        <w:rPr>
          <w:rFonts w:hint="eastAsia"/>
          <w:lang w:val="en-CA" w:eastAsia="ja-JP"/>
        </w:rPr>
        <w:t>T</w:t>
      </w:r>
      <w:r w:rsidR="00D174BE">
        <w:rPr>
          <w:rFonts w:hint="eastAsia"/>
          <w:lang w:val="en-CA" w:eastAsia="ja-JP"/>
        </w:rPr>
        <w:t xml:space="preserve">he weight factor W1 is set to </w:t>
      </w:r>
      <w:proofErr w:type="gramStart"/>
      <w:r w:rsidR="00E175F8">
        <w:rPr>
          <w:rFonts w:hint="eastAsia"/>
          <w:lang w:val="en-CA" w:eastAsia="ja-JP"/>
        </w:rPr>
        <w:t>0.5,</w:t>
      </w:r>
      <w:proofErr w:type="gramEnd"/>
      <w:r w:rsidR="00D174BE">
        <w:rPr>
          <w:rFonts w:hint="eastAsia"/>
          <w:lang w:val="en-CA" w:eastAsia="ja-JP"/>
        </w:rPr>
        <w:t xml:space="preserve"> W2, W3 and W4 are set to 1.0</w:t>
      </w:r>
      <w:r w:rsidR="00DB65D6">
        <w:rPr>
          <w:rFonts w:hint="eastAsia"/>
          <w:szCs w:val="22"/>
          <w:lang w:val="en-CA" w:eastAsia="ja-JP"/>
        </w:rPr>
        <w:t>.</w:t>
      </w:r>
      <w:r w:rsidR="001C77CC">
        <w:rPr>
          <w:rFonts w:hint="eastAsia"/>
          <w:szCs w:val="22"/>
          <w:lang w:val="en-CA" w:eastAsia="ja-JP"/>
        </w:rPr>
        <w:t xml:space="preserve"> </w:t>
      </w:r>
      <w:r w:rsidR="00DB65D6">
        <w:rPr>
          <w:rFonts w:hint="eastAsia"/>
          <w:szCs w:val="22"/>
          <w:lang w:val="en-CA" w:eastAsia="ja-JP"/>
        </w:rPr>
        <w:t xml:space="preserve">The difference between SCE3.5 [1] and this proposal is </w:t>
      </w:r>
      <w:r w:rsidR="00DB65D6">
        <w:rPr>
          <w:szCs w:val="22"/>
          <w:lang w:val="en-CA" w:eastAsia="ja-JP"/>
        </w:rPr>
        <w:t>summarized</w:t>
      </w:r>
      <w:r w:rsidR="00DB65D6">
        <w:rPr>
          <w:rFonts w:hint="eastAsia"/>
          <w:szCs w:val="22"/>
          <w:lang w:val="en-CA" w:eastAsia="ja-JP"/>
        </w:rPr>
        <w:t xml:space="preserve"> as follows:</w:t>
      </w:r>
    </w:p>
    <w:p w:rsidR="00EF2D76" w:rsidRPr="00DB65D6" w:rsidRDefault="005D483C" w:rsidP="00DB65D6">
      <w:pPr>
        <w:pStyle w:val="ac"/>
        <w:numPr>
          <w:ilvl w:val="0"/>
          <w:numId w:val="15"/>
        </w:numPr>
        <w:ind w:leftChars="0"/>
        <w:rPr>
          <w:szCs w:val="22"/>
          <w:highlight w:val="yellow"/>
          <w:lang w:val="en-CA" w:eastAsia="ja-JP"/>
        </w:rPr>
      </w:pPr>
      <w:r w:rsidRPr="00DB65D6">
        <w:rPr>
          <w:szCs w:val="22"/>
          <w:highlight w:val="yellow"/>
          <w:lang w:val="en-CA" w:eastAsia="ja-JP"/>
        </w:rPr>
        <w:t xml:space="preserve">Signal </w:t>
      </w:r>
      <w:r w:rsidR="00437FCF">
        <w:rPr>
          <w:rFonts w:hint="eastAsia"/>
          <w:szCs w:val="22"/>
          <w:highlight w:val="yellow"/>
          <w:lang w:val="en-CA" w:eastAsia="ja-JP"/>
        </w:rPr>
        <w:t xml:space="preserve">CU-level GRP </w:t>
      </w:r>
      <w:r w:rsidR="00D406FE">
        <w:rPr>
          <w:rFonts w:hint="eastAsia"/>
          <w:szCs w:val="22"/>
          <w:highlight w:val="yellow"/>
          <w:lang w:val="en-CA" w:eastAsia="ja-JP"/>
        </w:rPr>
        <w:t xml:space="preserve">on/off </w:t>
      </w:r>
      <w:r w:rsidRPr="00DB65D6">
        <w:rPr>
          <w:szCs w:val="22"/>
          <w:highlight w:val="yellow"/>
          <w:lang w:val="en-CA" w:eastAsia="ja-JP"/>
        </w:rPr>
        <w:t>flag</w:t>
      </w:r>
    </w:p>
    <w:p w:rsidR="00EF2D76" w:rsidRPr="005B33C6" w:rsidRDefault="005D483C" w:rsidP="00EF2D76">
      <w:pPr>
        <w:numPr>
          <w:ilvl w:val="0"/>
          <w:numId w:val="15"/>
        </w:numPr>
        <w:jc w:val="both"/>
        <w:rPr>
          <w:szCs w:val="22"/>
          <w:highlight w:val="yellow"/>
          <w:lang w:val="en-CA" w:eastAsia="ja-JP"/>
        </w:rPr>
      </w:pPr>
      <w:r w:rsidRPr="005D483C">
        <w:rPr>
          <w:szCs w:val="22"/>
          <w:highlight w:val="yellow"/>
          <w:lang w:val="en-CA" w:eastAsia="ja-JP"/>
        </w:rPr>
        <w:t>Derive a weight factor (</w:t>
      </w:r>
      <w:r w:rsidR="00437FCF">
        <w:rPr>
          <w:rFonts w:hint="eastAsia"/>
          <w:szCs w:val="22"/>
          <w:highlight w:val="yellow"/>
          <w:lang w:val="en-CA" w:eastAsia="ja-JP"/>
        </w:rPr>
        <w:t xml:space="preserve">either </w:t>
      </w:r>
      <w:r w:rsidRPr="005D483C">
        <w:rPr>
          <w:szCs w:val="22"/>
          <w:highlight w:val="yellow"/>
          <w:lang w:val="en-CA" w:eastAsia="ja-JP"/>
        </w:rPr>
        <w:t>0.5</w:t>
      </w:r>
      <w:r w:rsidR="00437FCF">
        <w:rPr>
          <w:rFonts w:hint="eastAsia"/>
          <w:szCs w:val="22"/>
          <w:highlight w:val="yellow"/>
          <w:lang w:val="en-CA" w:eastAsia="ja-JP"/>
        </w:rPr>
        <w:t xml:space="preserve"> or </w:t>
      </w:r>
      <w:r w:rsidRPr="005D483C">
        <w:rPr>
          <w:szCs w:val="22"/>
          <w:highlight w:val="yellow"/>
          <w:lang w:val="en-CA" w:eastAsia="ja-JP"/>
        </w:rPr>
        <w:t xml:space="preserve">1.0) depending on motion parameters </w:t>
      </w:r>
      <w:r w:rsidR="00437FCF">
        <w:rPr>
          <w:rFonts w:hint="eastAsia"/>
          <w:szCs w:val="22"/>
          <w:highlight w:val="yellow"/>
          <w:lang w:val="en-CA" w:eastAsia="ja-JP"/>
        </w:rPr>
        <w:t>in</w:t>
      </w:r>
      <w:r w:rsidR="00437FCF" w:rsidRPr="005D483C">
        <w:rPr>
          <w:szCs w:val="22"/>
          <w:highlight w:val="yellow"/>
          <w:lang w:val="en-CA" w:eastAsia="ja-JP"/>
        </w:rPr>
        <w:t xml:space="preserve"> </w:t>
      </w:r>
      <w:r w:rsidRPr="005D483C">
        <w:rPr>
          <w:szCs w:val="22"/>
          <w:highlight w:val="yellow"/>
          <w:lang w:val="en-CA" w:eastAsia="ja-JP"/>
        </w:rPr>
        <w:t>PU level</w:t>
      </w:r>
    </w:p>
    <w:p w:rsidR="00474409" w:rsidRPr="00437FCF" w:rsidRDefault="00474409" w:rsidP="002732D3">
      <w:pPr>
        <w:rPr>
          <w:lang w:val="en-CA" w:eastAsia="ja-JP"/>
        </w:rPr>
      </w:pPr>
    </w:p>
    <w:p w:rsidR="002318D1" w:rsidRPr="00F448F4" w:rsidRDefault="00C23D6F" w:rsidP="002318D1">
      <w:pPr>
        <w:jc w:val="center"/>
        <w:rPr>
          <w:b/>
          <w:lang w:val="en-CA" w:eastAsia="ja-JP"/>
        </w:rPr>
      </w:pPr>
      <w:r w:rsidRPr="00C23D6F">
        <w:rPr>
          <w:b/>
          <w:lang w:val="en-CA" w:eastAsia="ja-JP"/>
        </w:rPr>
        <w:t>Table</w:t>
      </w:r>
      <w:r w:rsidR="00575766">
        <w:rPr>
          <w:rFonts w:hint="eastAsia"/>
          <w:b/>
          <w:lang w:val="en-CA" w:eastAsia="ja-JP"/>
        </w:rPr>
        <w:t xml:space="preserve"> </w:t>
      </w:r>
      <w:r w:rsidRPr="00C23D6F">
        <w:rPr>
          <w:b/>
          <w:lang w:val="en-CA" w:eastAsia="ja-JP"/>
        </w:rPr>
        <w:t>1: Weight factors for each motion parameters</w:t>
      </w:r>
    </w:p>
    <w:tbl>
      <w:tblPr>
        <w:tblW w:w="0" w:type="auto"/>
        <w:jc w:val="center"/>
        <w:tblInd w:w="1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93"/>
        <w:gridCol w:w="3452"/>
        <w:gridCol w:w="3053"/>
      </w:tblGrid>
      <w:tr w:rsidR="00193F75" w:rsidTr="0034069C">
        <w:trPr>
          <w:jc w:val="center"/>
        </w:trPr>
        <w:tc>
          <w:tcPr>
            <w:tcW w:w="1205" w:type="dxa"/>
            <w:vMerge w:val="restart"/>
            <w:shd w:val="clear" w:color="auto" w:fill="auto"/>
          </w:tcPr>
          <w:p w:rsidR="00193F75" w:rsidRDefault="002F3B2A" w:rsidP="00F371FA">
            <w:pPr>
              <w:jc w:val="center"/>
              <w:rPr>
                <w:lang w:eastAsia="ja-JP"/>
              </w:rPr>
            </w:pPr>
            <w:proofErr w:type="spellStart"/>
            <w:r>
              <w:rPr>
                <w:lang w:eastAsia="ja-JP"/>
              </w:rPr>
              <w:t>i</w:t>
            </w:r>
            <w:r>
              <w:rPr>
                <w:rFonts w:hint="eastAsia"/>
                <w:lang w:eastAsia="ja-JP"/>
              </w:rPr>
              <w:t>nter_pred_idc</w:t>
            </w:r>
            <w:proofErr w:type="spellEnd"/>
          </w:p>
        </w:tc>
        <w:tc>
          <w:tcPr>
            <w:tcW w:w="7093" w:type="dxa"/>
            <w:gridSpan w:val="2"/>
            <w:shd w:val="clear" w:color="auto" w:fill="auto"/>
          </w:tcPr>
          <w:p w:rsidR="00193F75" w:rsidRDefault="002F3B2A" w:rsidP="00F371FA">
            <w:pPr>
              <w:jc w:val="center"/>
              <w:rPr>
                <w:lang w:eastAsia="ja-JP"/>
              </w:rPr>
            </w:pPr>
            <w:proofErr w:type="spellStart"/>
            <w:r>
              <w:rPr>
                <w:rFonts w:hint="eastAsia"/>
                <w:lang w:eastAsia="ja-JP"/>
              </w:rPr>
              <w:t>merge_flag</w:t>
            </w:r>
            <w:proofErr w:type="spellEnd"/>
          </w:p>
        </w:tc>
      </w:tr>
      <w:tr w:rsidR="00193F75" w:rsidTr="0034069C">
        <w:trPr>
          <w:jc w:val="center"/>
        </w:trPr>
        <w:tc>
          <w:tcPr>
            <w:tcW w:w="1205" w:type="dxa"/>
            <w:vMerge/>
            <w:shd w:val="clear" w:color="auto" w:fill="auto"/>
          </w:tcPr>
          <w:p w:rsidR="00193F75" w:rsidRDefault="00193F75" w:rsidP="00F371FA">
            <w:pPr>
              <w:jc w:val="center"/>
              <w:rPr>
                <w:lang w:eastAsia="ja-JP"/>
              </w:rPr>
            </w:pPr>
          </w:p>
        </w:tc>
        <w:tc>
          <w:tcPr>
            <w:tcW w:w="3766" w:type="dxa"/>
            <w:shd w:val="clear" w:color="auto" w:fill="auto"/>
          </w:tcPr>
          <w:p w:rsidR="00193F75" w:rsidRDefault="005C5B80" w:rsidP="00F371FA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0</w:t>
            </w:r>
          </w:p>
        </w:tc>
        <w:tc>
          <w:tcPr>
            <w:tcW w:w="3327" w:type="dxa"/>
          </w:tcPr>
          <w:p w:rsidR="00193F75" w:rsidRDefault="005C5B80" w:rsidP="00F371FA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1</w:t>
            </w:r>
          </w:p>
        </w:tc>
      </w:tr>
      <w:tr w:rsidR="00193F75" w:rsidTr="0034069C">
        <w:trPr>
          <w:jc w:val="center"/>
        </w:trPr>
        <w:tc>
          <w:tcPr>
            <w:tcW w:w="1205" w:type="dxa"/>
            <w:shd w:val="clear" w:color="auto" w:fill="auto"/>
          </w:tcPr>
          <w:p w:rsidR="00193F75" w:rsidRDefault="002F3B2A" w:rsidP="00F371FA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Pred_L0/Pred_L1</w:t>
            </w:r>
          </w:p>
        </w:tc>
        <w:tc>
          <w:tcPr>
            <w:tcW w:w="3766" w:type="dxa"/>
            <w:shd w:val="clear" w:color="auto" w:fill="auto"/>
          </w:tcPr>
          <w:p w:rsidR="00193F75" w:rsidRDefault="00AD378A" w:rsidP="00F371FA">
            <w:pPr>
              <w:jc w:val="center"/>
              <w:rPr>
                <w:lang w:eastAsia="ja-JP"/>
              </w:rPr>
            </w:pPr>
            <w:r>
              <w:rPr>
                <w:lang w:eastAsia="ja-JP"/>
              </w:rPr>
              <w:t>W1</w:t>
            </w:r>
          </w:p>
        </w:tc>
        <w:tc>
          <w:tcPr>
            <w:tcW w:w="3327" w:type="dxa"/>
          </w:tcPr>
          <w:p w:rsidR="00193F75" w:rsidRDefault="00AD378A" w:rsidP="00F371FA">
            <w:pPr>
              <w:jc w:val="center"/>
              <w:rPr>
                <w:lang w:eastAsia="ja-JP"/>
              </w:rPr>
            </w:pPr>
            <w:r>
              <w:rPr>
                <w:lang w:eastAsia="ja-JP"/>
              </w:rPr>
              <w:t>W</w:t>
            </w:r>
            <w:r w:rsidR="002F21AB">
              <w:rPr>
                <w:rFonts w:hint="eastAsia"/>
                <w:lang w:eastAsia="ja-JP"/>
              </w:rPr>
              <w:t>3</w:t>
            </w:r>
          </w:p>
        </w:tc>
      </w:tr>
      <w:tr w:rsidR="00193F75" w:rsidTr="0034069C">
        <w:trPr>
          <w:jc w:val="center"/>
        </w:trPr>
        <w:tc>
          <w:tcPr>
            <w:tcW w:w="1205" w:type="dxa"/>
            <w:shd w:val="clear" w:color="auto" w:fill="auto"/>
          </w:tcPr>
          <w:p w:rsidR="00193F75" w:rsidRDefault="002F3B2A" w:rsidP="00F371FA">
            <w:pPr>
              <w:jc w:val="center"/>
              <w:rPr>
                <w:lang w:eastAsia="ja-JP"/>
              </w:rPr>
            </w:pPr>
            <w:proofErr w:type="spellStart"/>
            <w:r>
              <w:rPr>
                <w:rFonts w:hint="eastAsia"/>
                <w:lang w:eastAsia="ja-JP"/>
              </w:rPr>
              <w:t>Pred_BI</w:t>
            </w:r>
            <w:proofErr w:type="spellEnd"/>
          </w:p>
        </w:tc>
        <w:tc>
          <w:tcPr>
            <w:tcW w:w="3766" w:type="dxa"/>
            <w:shd w:val="clear" w:color="auto" w:fill="auto"/>
          </w:tcPr>
          <w:p w:rsidR="00193F75" w:rsidRDefault="00AD378A" w:rsidP="00F371FA">
            <w:pPr>
              <w:overflowPunct/>
              <w:jc w:val="center"/>
              <w:textAlignment w:val="auto"/>
              <w:rPr>
                <w:lang w:eastAsia="ja-JP"/>
              </w:rPr>
            </w:pPr>
            <w:r>
              <w:rPr>
                <w:lang w:eastAsia="ja-JP"/>
              </w:rPr>
              <w:t>W</w:t>
            </w:r>
            <w:r>
              <w:rPr>
                <w:rFonts w:hint="eastAsia"/>
                <w:lang w:eastAsia="ja-JP"/>
              </w:rPr>
              <w:t>2</w:t>
            </w:r>
          </w:p>
        </w:tc>
        <w:tc>
          <w:tcPr>
            <w:tcW w:w="3327" w:type="dxa"/>
          </w:tcPr>
          <w:p w:rsidR="00193F75" w:rsidRDefault="00AD378A" w:rsidP="00F371FA">
            <w:pPr>
              <w:overflowPunct/>
              <w:jc w:val="center"/>
              <w:textAlignment w:val="auto"/>
              <w:rPr>
                <w:lang w:eastAsia="ja-JP"/>
              </w:rPr>
            </w:pPr>
            <w:r>
              <w:rPr>
                <w:lang w:eastAsia="ja-JP"/>
              </w:rPr>
              <w:t>W</w:t>
            </w:r>
            <w:r w:rsidR="002F21AB">
              <w:rPr>
                <w:rFonts w:hint="eastAsia"/>
                <w:lang w:eastAsia="ja-JP"/>
              </w:rPr>
              <w:t>4</w:t>
            </w:r>
          </w:p>
        </w:tc>
      </w:tr>
    </w:tbl>
    <w:p w:rsidR="00AC593C" w:rsidRDefault="00AC593C" w:rsidP="002732D3">
      <w:pPr>
        <w:rPr>
          <w:lang w:val="en-CA" w:eastAsia="ja-JP"/>
        </w:rPr>
      </w:pPr>
    </w:p>
    <w:p w:rsidR="00DD6447" w:rsidRDefault="00DD6447" w:rsidP="00DD6447">
      <w:pPr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In [1], the GRP for </w:t>
      </w:r>
      <w:proofErr w:type="spellStart"/>
      <w:r>
        <w:rPr>
          <w:rFonts w:hint="eastAsia"/>
          <w:szCs w:val="22"/>
          <w:lang w:val="en-CA" w:eastAsia="ja-JP"/>
        </w:rPr>
        <w:t>uni</w:t>
      </w:r>
      <w:proofErr w:type="spellEnd"/>
      <w:r>
        <w:rPr>
          <w:rFonts w:hint="eastAsia"/>
          <w:szCs w:val="22"/>
          <w:lang w:val="en-CA" w:eastAsia="ja-JP"/>
        </w:rPr>
        <w:t>-prediction in SNR and S</w:t>
      </w:r>
      <w:r>
        <w:rPr>
          <w:szCs w:val="22"/>
          <w:lang w:val="en-CA" w:eastAsia="ja-JP"/>
        </w:rPr>
        <w:t>patial</w:t>
      </w:r>
      <w:r>
        <w:rPr>
          <w:rFonts w:hint="eastAsia"/>
          <w:szCs w:val="22"/>
          <w:lang w:val="en-CA" w:eastAsia="ja-JP"/>
        </w:rPr>
        <w:t xml:space="preserve"> scalability are formulated as follows:</w:t>
      </w:r>
    </w:p>
    <w:p w:rsidR="00DD6447" w:rsidRDefault="00DD6447" w:rsidP="00DD6447">
      <w:pPr>
        <w:tabs>
          <w:tab w:val="clear" w:pos="360"/>
          <w:tab w:val="left" w:pos="40"/>
        </w:tabs>
        <w:jc w:val="both"/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t xml:space="preserve">[GRP for </w:t>
      </w:r>
      <w:proofErr w:type="spellStart"/>
      <w:r>
        <w:rPr>
          <w:rFonts w:hint="eastAsia"/>
          <w:szCs w:val="22"/>
          <w:lang w:eastAsia="ja-JP"/>
        </w:rPr>
        <w:t>uni</w:t>
      </w:r>
      <w:proofErr w:type="spellEnd"/>
      <w:r>
        <w:rPr>
          <w:rFonts w:hint="eastAsia"/>
          <w:szCs w:val="22"/>
          <w:lang w:eastAsia="ja-JP"/>
        </w:rPr>
        <w:t>-prediction in SNR scalability]</w:t>
      </w:r>
    </w:p>
    <w:p w:rsidR="00DD6447" w:rsidRDefault="00DD6447" w:rsidP="00DD6447">
      <w:pPr>
        <w:tabs>
          <w:tab w:val="clear" w:pos="360"/>
          <w:tab w:val="left" w:pos="40"/>
        </w:tabs>
        <w:jc w:val="both"/>
        <w:rPr>
          <w:szCs w:val="22"/>
          <w:lang w:eastAsia="ja-JP"/>
        </w:rPr>
      </w:pPr>
      <w:r w:rsidRPr="00104120">
        <w:rPr>
          <w:szCs w:val="22"/>
          <w:lang w:eastAsia="ja-JP"/>
        </w:rPr>
        <w:t>PRED</w:t>
      </w:r>
      <w:r w:rsidRPr="00104120">
        <w:rPr>
          <w:szCs w:val="22"/>
          <w:vertAlign w:val="subscript"/>
          <w:lang w:eastAsia="ja-JP"/>
        </w:rPr>
        <w:t>EL</w:t>
      </w:r>
      <w:r w:rsidRPr="00104120">
        <w:rPr>
          <w:szCs w:val="22"/>
          <w:lang w:eastAsia="ja-JP"/>
        </w:rPr>
        <w:t xml:space="preserve"> =</w:t>
      </w:r>
      <w:r w:rsidRPr="006453E2">
        <w:rPr>
          <w:b/>
          <w:szCs w:val="22"/>
          <w:lang w:eastAsia="ja-JP"/>
        </w:rPr>
        <w:t xml:space="preserve"> </w:t>
      </w:r>
      <w:r w:rsidRPr="006453E2">
        <w:rPr>
          <w:b/>
          <w:bCs/>
          <w:szCs w:val="22"/>
          <w:lang w:eastAsia="ja-JP"/>
        </w:rPr>
        <w:t>MC1</w:t>
      </w:r>
      <w:r w:rsidRPr="00104120">
        <w:rPr>
          <w:szCs w:val="22"/>
          <w:lang w:eastAsia="ja-JP"/>
        </w:rPr>
        <w:t>[REF</w:t>
      </w:r>
      <w:r w:rsidRPr="00104120">
        <w:rPr>
          <w:szCs w:val="22"/>
          <w:vertAlign w:val="subscript"/>
          <w:lang w:eastAsia="ja-JP"/>
        </w:rPr>
        <w:t>EL</w:t>
      </w:r>
      <w:r w:rsidRPr="00104120">
        <w:rPr>
          <w:szCs w:val="22"/>
          <w:lang w:eastAsia="ja-JP"/>
        </w:rPr>
        <w:t>, MV</w:t>
      </w:r>
      <w:r w:rsidRPr="00104120">
        <w:rPr>
          <w:szCs w:val="22"/>
          <w:vertAlign w:val="subscript"/>
          <w:lang w:eastAsia="ja-JP"/>
        </w:rPr>
        <w:t>EL,LX</w:t>
      </w:r>
      <w:r w:rsidRPr="00104120">
        <w:rPr>
          <w:szCs w:val="22"/>
          <w:lang w:eastAsia="ja-JP"/>
        </w:rPr>
        <w:t xml:space="preserve">] + </w:t>
      </w:r>
      <w:r w:rsidRPr="00F941A4">
        <w:rPr>
          <w:rFonts w:hint="eastAsia"/>
          <w:b/>
          <w:bCs/>
          <w:szCs w:val="22"/>
          <w:lang w:eastAsia="ja-JP"/>
        </w:rPr>
        <w:t>W</w:t>
      </w:r>
      <w:r w:rsidRPr="00104120">
        <w:rPr>
          <w:szCs w:val="22"/>
          <w:lang w:eastAsia="ja-JP"/>
        </w:rPr>
        <w:t>*{</w:t>
      </w:r>
      <w:r w:rsidRPr="006453E2">
        <w:rPr>
          <w:b/>
          <w:bCs/>
          <w:szCs w:val="22"/>
          <w:lang w:eastAsia="ja-JP"/>
        </w:rPr>
        <w:t>UP</w:t>
      </w:r>
      <w:r>
        <w:rPr>
          <w:rFonts w:hint="eastAsia"/>
          <w:b/>
          <w:bCs/>
          <w:szCs w:val="22"/>
          <w:lang w:eastAsia="ja-JP"/>
        </w:rPr>
        <w:t>1</w:t>
      </w:r>
      <w:r w:rsidRPr="00104120">
        <w:rPr>
          <w:szCs w:val="22"/>
          <w:lang w:eastAsia="ja-JP"/>
        </w:rPr>
        <w:t>{REC</w:t>
      </w:r>
      <w:r w:rsidRPr="00104120">
        <w:rPr>
          <w:szCs w:val="22"/>
          <w:vertAlign w:val="subscript"/>
          <w:lang w:eastAsia="ja-JP"/>
        </w:rPr>
        <w:t>BL</w:t>
      </w:r>
      <w:r w:rsidRPr="00104120">
        <w:rPr>
          <w:szCs w:val="22"/>
          <w:lang w:eastAsia="ja-JP"/>
        </w:rPr>
        <w:t xml:space="preserve">} – </w:t>
      </w:r>
      <w:r w:rsidRPr="00265272">
        <w:rPr>
          <w:b/>
          <w:bCs/>
          <w:szCs w:val="22"/>
          <w:lang w:eastAsia="ja-JP"/>
        </w:rPr>
        <w:t>MC2</w:t>
      </w:r>
      <w:r w:rsidRPr="00104120">
        <w:rPr>
          <w:szCs w:val="22"/>
          <w:lang w:eastAsia="ja-JP"/>
        </w:rPr>
        <w:t xml:space="preserve">[ </w:t>
      </w:r>
      <w:r w:rsidRPr="00C23D6F">
        <w:rPr>
          <w:b/>
          <w:bCs/>
          <w:szCs w:val="22"/>
          <w:lang w:eastAsia="ja-JP"/>
        </w:rPr>
        <w:t>UP</w:t>
      </w:r>
      <w:r>
        <w:rPr>
          <w:rFonts w:hint="eastAsia"/>
          <w:b/>
          <w:bCs/>
          <w:szCs w:val="22"/>
          <w:lang w:eastAsia="ja-JP"/>
        </w:rPr>
        <w:t>2</w:t>
      </w:r>
      <w:r w:rsidRPr="00104120">
        <w:rPr>
          <w:szCs w:val="22"/>
          <w:lang w:eastAsia="ja-JP"/>
        </w:rPr>
        <w:t>{REF</w:t>
      </w:r>
      <w:r w:rsidRPr="00104120">
        <w:rPr>
          <w:szCs w:val="22"/>
          <w:vertAlign w:val="subscript"/>
          <w:lang w:eastAsia="ja-JP"/>
        </w:rPr>
        <w:t>BL</w:t>
      </w:r>
      <w:r w:rsidRPr="00104120">
        <w:rPr>
          <w:szCs w:val="22"/>
          <w:lang w:eastAsia="ja-JP"/>
        </w:rPr>
        <w:t>} , MV</w:t>
      </w:r>
      <w:r w:rsidRPr="00104120">
        <w:rPr>
          <w:szCs w:val="22"/>
          <w:vertAlign w:val="subscript"/>
          <w:lang w:eastAsia="ja-JP"/>
        </w:rPr>
        <w:t xml:space="preserve">EL,LX </w:t>
      </w:r>
      <w:r w:rsidRPr="00104120">
        <w:rPr>
          <w:szCs w:val="22"/>
          <w:lang w:eastAsia="ja-JP"/>
        </w:rPr>
        <w:t>] }</w:t>
      </w:r>
      <w:r>
        <w:rPr>
          <w:rFonts w:hint="eastAsia"/>
          <w:szCs w:val="22"/>
          <w:lang w:eastAsia="ja-JP"/>
        </w:rPr>
        <w:tab/>
        <w:t>-(eq.1)</w:t>
      </w:r>
    </w:p>
    <w:p w:rsidR="00DD6447" w:rsidRDefault="00DD6447" w:rsidP="00DD6447">
      <w:pPr>
        <w:tabs>
          <w:tab w:val="clear" w:pos="360"/>
          <w:tab w:val="left" w:pos="40"/>
        </w:tabs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[GRP for </w:t>
      </w:r>
      <w:proofErr w:type="spellStart"/>
      <w:r>
        <w:rPr>
          <w:rFonts w:hint="eastAsia"/>
          <w:szCs w:val="22"/>
          <w:lang w:val="en-CA" w:eastAsia="ja-JP"/>
        </w:rPr>
        <w:t>uni</w:t>
      </w:r>
      <w:proofErr w:type="spellEnd"/>
      <w:r>
        <w:rPr>
          <w:rFonts w:hint="eastAsia"/>
          <w:szCs w:val="22"/>
          <w:lang w:val="en-CA" w:eastAsia="ja-JP"/>
        </w:rPr>
        <w:t xml:space="preserve">-prediction in </w:t>
      </w:r>
      <w:proofErr w:type="gramStart"/>
      <w:r>
        <w:rPr>
          <w:rFonts w:hint="eastAsia"/>
          <w:szCs w:val="22"/>
          <w:lang w:val="en-CA" w:eastAsia="ja-JP"/>
        </w:rPr>
        <w:t>Spatial</w:t>
      </w:r>
      <w:proofErr w:type="gramEnd"/>
      <w:r>
        <w:rPr>
          <w:rFonts w:hint="eastAsia"/>
          <w:szCs w:val="22"/>
          <w:lang w:val="en-CA" w:eastAsia="ja-JP"/>
        </w:rPr>
        <w:t xml:space="preserve"> </w:t>
      </w:r>
      <w:r>
        <w:rPr>
          <w:szCs w:val="22"/>
          <w:lang w:val="en-CA" w:eastAsia="ja-JP"/>
        </w:rPr>
        <w:t>scalability</w:t>
      </w:r>
      <w:r>
        <w:rPr>
          <w:rFonts w:hint="eastAsia"/>
          <w:szCs w:val="22"/>
          <w:lang w:val="en-CA" w:eastAsia="ja-JP"/>
        </w:rPr>
        <w:t>]</w:t>
      </w:r>
    </w:p>
    <w:p w:rsidR="00DD6447" w:rsidRDefault="00DD6447" w:rsidP="00DD6447">
      <w:pPr>
        <w:tabs>
          <w:tab w:val="clear" w:pos="360"/>
          <w:tab w:val="left" w:pos="40"/>
        </w:tabs>
        <w:jc w:val="both"/>
        <w:rPr>
          <w:szCs w:val="22"/>
          <w:lang w:eastAsia="ja-JP"/>
        </w:rPr>
      </w:pPr>
      <w:r w:rsidRPr="00104120">
        <w:rPr>
          <w:szCs w:val="22"/>
          <w:lang w:eastAsia="ja-JP"/>
        </w:rPr>
        <w:t>PRED</w:t>
      </w:r>
      <w:r w:rsidRPr="00104120">
        <w:rPr>
          <w:szCs w:val="22"/>
          <w:vertAlign w:val="subscript"/>
          <w:lang w:eastAsia="ja-JP"/>
        </w:rPr>
        <w:t>EL</w:t>
      </w:r>
      <w:r w:rsidRPr="00104120">
        <w:rPr>
          <w:szCs w:val="22"/>
          <w:lang w:eastAsia="ja-JP"/>
        </w:rPr>
        <w:t xml:space="preserve"> =</w:t>
      </w:r>
      <w:r w:rsidRPr="006453E2">
        <w:rPr>
          <w:b/>
          <w:szCs w:val="22"/>
          <w:lang w:eastAsia="ja-JP"/>
        </w:rPr>
        <w:t xml:space="preserve"> </w:t>
      </w:r>
      <w:r w:rsidRPr="006453E2">
        <w:rPr>
          <w:b/>
          <w:bCs/>
          <w:szCs w:val="22"/>
          <w:lang w:eastAsia="ja-JP"/>
        </w:rPr>
        <w:t>MC1</w:t>
      </w:r>
      <w:r w:rsidRPr="00104120">
        <w:rPr>
          <w:szCs w:val="22"/>
          <w:lang w:eastAsia="ja-JP"/>
        </w:rPr>
        <w:t>[REF</w:t>
      </w:r>
      <w:r w:rsidRPr="00104120">
        <w:rPr>
          <w:szCs w:val="22"/>
          <w:vertAlign w:val="subscript"/>
          <w:lang w:eastAsia="ja-JP"/>
        </w:rPr>
        <w:t>EL</w:t>
      </w:r>
      <w:r w:rsidRPr="00104120">
        <w:rPr>
          <w:szCs w:val="22"/>
          <w:lang w:eastAsia="ja-JP"/>
        </w:rPr>
        <w:t>, MV</w:t>
      </w:r>
      <w:r w:rsidRPr="00104120">
        <w:rPr>
          <w:szCs w:val="22"/>
          <w:vertAlign w:val="subscript"/>
          <w:lang w:eastAsia="ja-JP"/>
        </w:rPr>
        <w:t>EL,LX</w:t>
      </w:r>
      <w:r w:rsidRPr="00104120">
        <w:rPr>
          <w:szCs w:val="22"/>
          <w:lang w:eastAsia="ja-JP"/>
        </w:rPr>
        <w:t xml:space="preserve">] + </w:t>
      </w:r>
      <w:r w:rsidRPr="00F941A4">
        <w:rPr>
          <w:rFonts w:hint="eastAsia"/>
          <w:b/>
          <w:bCs/>
          <w:szCs w:val="22"/>
          <w:lang w:eastAsia="ja-JP"/>
        </w:rPr>
        <w:t>W</w:t>
      </w:r>
      <w:r w:rsidRPr="00104120">
        <w:rPr>
          <w:szCs w:val="22"/>
          <w:lang w:eastAsia="ja-JP"/>
        </w:rPr>
        <w:t>*{</w:t>
      </w:r>
      <w:r w:rsidRPr="006453E2">
        <w:rPr>
          <w:b/>
          <w:bCs/>
          <w:szCs w:val="22"/>
          <w:lang w:eastAsia="ja-JP"/>
        </w:rPr>
        <w:t>UP</w:t>
      </w:r>
      <w:r>
        <w:rPr>
          <w:rFonts w:hint="eastAsia"/>
          <w:b/>
          <w:bCs/>
          <w:szCs w:val="22"/>
          <w:lang w:eastAsia="ja-JP"/>
        </w:rPr>
        <w:t>1</w:t>
      </w:r>
      <w:r w:rsidRPr="00104120">
        <w:rPr>
          <w:szCs w:val="22"/>
          <w:lang w:eastAsia="ja-JP"/>
        </w:rPr>
        <w:t>{REC</w:t>
      </w:r>
      <w:r w:rsidRPr="00104120">
        <w:rPr>
          <w:szCs w:val="22"/>
          <w:vertAlign w:val="subscript"/>
          <w:lang w:eastAsia="ja-JP"/>
        </w:rPr>
        <w:t>BL</w:t>
      </w:r>
      <w:r w:rsidRPr="00104120">
        <w:rPr>
          <w:szCs w:val="22"/>
          <w:lang w:eastAsia="ja-JP"/>
        </w:rPr>
        <w:t xml:space="preserve">} – </w:t>
      </w:r>
      <w:proofErr w:type="spellStart"/>
      <w:r w:rsidRPr="0076164C">
        <w:rPr>
          <w:b/>
          <w:szCs w:val="22"/>
          <w:lang w:eastAsia="ja-JP"/>
        </w:rPr>
        <w:t>MCoUP</w:t>
      </w:r>
      <w:proofErr w:type="spellEnd"/>
      <w:r w:rsidRPr="00104120">
        <w:rPr>
          <w:szCs w:val="22"/>
          <w:lang w:eastAsia="ja-JP"/>
        </w:rPr>
        <w:t>[</w:t>
      </w:r>
      <w:r>
        <w:rPr>
          <w:rFonts w:hint="eastAsia"/>
          <w:szCs w:val="22"/>
          <w:lang w:eastAsia="ja-JP"/>
        </w:rPr>
        <w:t xml:space="preserve"> </w:t>
      </w:r>
      <w:r w:rsidRPr="00104120">
        <w:rPr>
          <w:szCs w:val="22"/>
          <w:lang w:eastAsia="ja-JP"/>
        </w:rPr>
        <w:t>REF</w:t>
      </w:r>
      <w:r w:rsidRPr="00104120">
        <w:rPr>
          <w:szCs w:val="22"/>
          <w:vertAlign w:val="subscript"/>
          <w:lang w:eastAsia="ja-JP"/>
        </w:rPr>
        <w:t>BL</w:t>
      </w:r>
      <w:r w:rsidRPr="00104120">
        <w:rPr>
          <w:szCs w:val="22"/>
          <w:lang w:eastAsia="ja-JP"/>
        </w:rPr>
        <w:t xml:space="preserve"> , MV</w:t>
      </w:r>
      <w:r w:rsidRPr="00104120">
        <w:rPr>
          <w:szCs w:val="22"/>
          <w:vertAlign w:val="subscript"/>
          <w:lang w:eastAsia="ja-JP"/>
        </w:rPr>
        <w:t xml:space="preserve">EL,LX </w:t>
      </w:r>
      <w:r w:rsidRPr="00104120">
        <w:rPr>
          <w:szCs w:val="22"/>
          <w:lang w:eastAsia="ja-JP"/>
        </w:rPr>
        <w:t>] }</w:t>
      </w:r>
      <w:r>
        <w:rPr>
          <w:rFonts w:hint="eastAsia"/>
          <w:szCs w:val="22"/>
          <w:lang w:eastAsia="ja-JP"/>
        </w:rPr>
        <w:tab/>
      </w:r>
      <w:r>
        <w:rPr>
          <w:rFonts w:hint="eastAsia"/>
          <w:szCs w:val="22"/>
          <w:lang w:eastAsia="ja-JP"/>
        </w:rPr>
        <w:tab/>
        <w:t>-(eq.2)</w:t>
      </w:r>
    </w:p>
    <w:p w:rsidR="00DD6447" w:rsidRDefault="00DD6447" w:rsidP="00DD6447">
      <w:pPr>
        <w:tabs>
          <w:tab w:val="clear" w:pos="360"/>
          <w:tab w:val="left" w:pos="40"/>
        </w:tabs>
        <w:jc w:val="both"/>
        <w:rPr>
          <w:szCs w:val="22"/>
          <w:lang w:val="en-CA" w:eastAsia="ja-JP"/>
        </w:rPr>
      </w:pPr>
      <w:proofErr w:type="gramStart"/>
      <w:r>
        <w:rPr>
          <w:rFonts w:hint="eastAsia"/>
          <w:szCs w:val="22"/>
          <w:lang w:val="en-CA" w:eastAsia="ja-JP"/>
        </w:rPr>
        <w:t>where</w:t>
      </w:r>
      <w:proofErr w:type="gramEnd"/>
      <w:r>
        <w:rPr>
          <w:rFonts w:hint="eastAsia"/>
          <w:szCs w:val="22"/>
          <w:lang w:val="en-CA" w:eastAsia="ja-JP"/>
        </w:rPr>
        <w:t xml:space="preserve">, the above terms are defined as follows: </w:t>
      </w:r>
    </w:p>
    <w:p w:rsidR="00DD6447" w:rsidRDefault="00DD6447" w:rsidP="00DD6447">
      <w:pPr>
        <w:numPr>
          <w:ilvl w:val="0"/>
          <w:numId w:val="16"/>
        </w:numPr>
        <w:spacing w:before="0"/>
        <w:contextualSpacing/>
        <w:jc w:val="both"/>
      </w:pPr>
      <w:r>
        <w:t>PRED</w:t>
      </w:r>
      <w:r w:rsidRPr="001C6764">
        <w:rPr>
          <w:vertAlign w:val="subscript"/>
        </w:rPr>
        <w:t>EL</w:t>
      </w:r>
      <w:r>
        <w:t xml:space="preserve"> </w:t>
      </w:r>
      <w:r>
        <w:rPr>
          <w:rFonts w:hint="eastAsia"/>
          <w:lang w:eastAsia="ja-JP"/>
        </w:rPr>
        <w:t xml:space="preserve">is </w:t>
      </w:r>
      <w:r>
        <w:t>the prediction signal of the enhancement layer</w:t>
      </w:r>
    </w:p>
    <w:p w:rsidR="00DD6447" w:rsidRDefault="00DD6447" w:rsidP="00DD6447">
      <w:pPr>
        <w:numPr>
          <w:ilvl w:val="0"/>
          <w:numId w:val="16"/>
        </w:numPr>
        <w:spacing w:before="0"/>
        <w:contextualSpacing/>
        <w:jc w:val="both"/>
      </w:pPr>
      <w:r>
        <w:t>REF</w:t>
      </w:r>
      <w:r w:rsidRPr="00894011">
        <w:rPr>
          <w:vertAlign w:val="subscript"/>
        </w:rPr>
        <w:t>EL</w:t>
      </w:r>
      <w:r w:rsidRPr="00894011">
        <w:t xml:space="preserve"> </w:t>
      </w:r>
      <w:r>
        <w:t>and REF</w:t>
      </w:r>
      <w:r>
        <w:rPr>
          <w:vertAlign w:val="subscript"/>
        </w:rPr>
        <w:t>B</w:t>
      </w:r>
      <w:r w:rsidRPr="00894011">
        <w:rPr>
          <w:vertAlign w:val="subscript"/>
        </w:rPr>
        <w:t>L</w:t>
      </w:r>
      <w:r w:rsidRPr="00894011">
        <w:t xml:space="preserve"> </w:t>
      </w:r>
      <w:r>
        <w:rPr>
          <w:rFonts w:hint="eastAsia"/>
          <w:lang w:eastAsia="ja-JP"/>
        </w:rPr>
        <w:t xml:space="preserve">are </w:t>
      </w:r>
      <w:r w:rsidRPr="00894011">
        <w:t xml:space="preserve">the </w:t>
      </w:r>
      <w:r>
        <w:rPr>
          <w:lang w:val="en-CA"/>
        </w:rPr>
        <w:t xml:space="preserve">temporal </w:t>
      </w:r>
      <w:r w:rsidRPr="00894011">
        <w:t xml:space="preserve">reference </w:t>
      </w:r>
      <w:r>
        <w:t>signals in the Enhancement and Base layers</w:t>
      </w:r>
    </w:p>
    <w:p w:rsidR="00DD6447" w:rsidRDefault="00DD6447" w:rsidP="00DD6447">
      <w:pPr>
        <w:numPr>
          <w:ilvl w:val="0"/>
          <w:numId w:val="16"/>
        </w:numPr>
        <w:spacing w:before="0"/>
        <w:contextualSpacing/>
        <w:jc w:val="both"/>
      </w:pPr>
      <w:r>
        <w:t>REC</w:t>
      </w:r>
      <w:r w:rsidRPr="00894011">
        <w:rPr>
          <w:vertAlign w:val="subscript"/>
        </w:rPr>
        <w:t>BL</w:t>
      </w:r>
      <w:r>
        <w:t xml:space="preserve"> </w:t>
      </w:r>
      <w:r>
        <w:rPr>
          <w:rFonts w:hint="eastAsia"/>
          <w:lang w:eastAsia="ja-JP"/>
        </w:rPr>
        <w:t xml:space="preserve">is </w:t>
      </w:r>
      <w:r>
        <w:t>the base layer reconstructed signal corresponding to the current enhancement layer block</w:t>
      </w:r>
    </w:p>
    <w:p w:rsidR="00DD6447" w:rsidRDefault="00DD6447" w:rsidP="00DD6447">
      <w:pPr>
        <w:numPr>
          <w:ilvl w:val="0"/>
          <w:numId w:val="16"/>
        </w:numPr>
        <w:spacing w:before="0"/>
        <w:contextualSpacing/>
        <w:jc w:val="both"/>
      </w:pPr>
      <w:r>
        <w:t>MV</w:t>
      </w:r>
      <w:r w:rsidRPr="00AC5AEC">
        <w:rPr>
          <w:vertAlign w:val="subscript"/>
        </w:rPr>
        <w:t>EL</w:t>
      </w:r>
      <w:r>
        <w:rPr>
          <w:rFonts w:hint="eastAsia"/>
          <w:vertAlign w:val="subscript"/>
          <w:lang w:eastAsia="ja-JP"/>
        </w:rPr>
        <w:t>,LX</w:t>
      </w:r>
      <w:r>
        <w:t xml:space="preserve"> </w:t>
      </w:r>
      <w:r>
        <w:rPr>
          <w:rFonts w:hint="eastAsia"/>
          <w:lang w:eastAsia="ja-JP"/>
        </w:rPr>
        <w:t xml:space="preserve">is </w:t>
      </w:r>
      <w:r>
        <w:t>the EL motion vector selected</w:t>
      </w:r>
      <w:r>
        <w:rPr>
          <w:rFonts w:hint="eastAsia"/>
          <w:lang w:eastAsia="ja-JP"/>
        </w:rPr>
        <w:t xml:space="preserve"> from the EL reference picture list X</w:t>
      </w:r>
    </w:p>
    <w:p w:rsidR="00DD6447" w:rsidRDefault="00DD6447" w:rsidP="00DD6447">
      <w:pPr>
        <w:numPr>
          <w:ilvl w:val="0"/>
          <w:numId w:val="16"/>
        </w:numPr>
        <w:spacing w:before="0"/>
        <w:contextualSpacing/>
        <w:jc w:val="both"/>
      </w:pPr>
      <w:proofErr w:type="spellStart"/>
      <w:r w:rsidRPr="00C23D6F">
        <w:rPr>
          <w:b/>
        </w:rPr>
        <w:t>UPx</w:t>
      </w:r>
      <w:proofErr w:type="spellEnd"/>
      <w:r>
        <w:t xml:space="preserve">{.} </w:t>
      </w:r>
      <w:r>
        <w:rPr>
          <w:rFonts w:hint="eastAsia"/>
          <w:lang w:eastAsia="ja-JP"/>
        </w:rPr>
        <w:t xml:space="preserve">is </w:t>
      </w:r>
      <w:r>
        <w:t>the up-sampling operator x</w:t>
      </w:r>
    </w:p>
    <w:p w:rsidR="00DD6447" w:rsidRDefault="00DD6447" w:rsidP="00DD6447">
      <w:pPr>
        <w:numPr>
          <w:ilvl w:val="0"/>
          <w:numId w:val="16"/>
        </w:numPr>
        <w:spacing w:before="0"/>
        <w:contextualSpacing/>
        <w:jc w:val="both"/>
      </w:pPr>
      <w:proofErr w:type="spellStart"/>
      <w:proofErr w:type="gramStart"/>
      <w:r w:rsidRPr="00C23D6F">
        <w:rPr>
          <w:b/>
        </w:rPr>
        <w:t>MCx</w:t>
      </w:r>
      <w:proofErr w:type="spellEnd"/>
      <w:r>
        <w:t>[</w:t>
      </w:r>
      <w:proofErr w:type="gramEnd"/>
      <w:r>
        <w:t xml:space="preserve">I,MV] </w:t>
      </w:r>
      <w:r>
        <w:rPr>
          <w:rFonts w:hint="eastAsia"/>
          <w:lang w:eastAsia="ja-JP"/>
        </w:rPr>
        <w:t xml:space="preserve">is </w:t>
      </w:r>
      <w:r>
        <w:t>the motion compensation operator x of the current block using I as reference picture and MV for the motion vector.</w:t>
      </w:r>
    </w:p>
    <w:p w:rsidR="00DD6447" w:rsidRDefault="00DD6447" w:rsidP="00DD6447">
      <w:pPr>
        <w:numPr>
          <w:ilvl w:val="0"/>
          <w:numId w:val="16"/>
        </w:numPr>
        <w:spacing w:before="0"/>
        <w:contextualSpacing/>
        <w:jc w:val="both"/>
      </w:pPr>
      <w:proofErr w:type="spellStart"/>
      <w:proofErr w:type="gramStart"/>
      <w:r>
        <w:rPr>
          <w:rFonts w:hint="eastAsia"/>
          <w:b/>
          <w:lang w:eastAsia="ja-JP"/>
        </w:rPr>
        <w:t>MCoUP</w:t>
      </w:r>
      <w:proofErr w:type="spellEnd"/>
      <w:r>
        <w:rPr>
          <w:rFonts w:hint="eastAsia"/>
          <w:b/>
          <w:lang w:eastAsia="ja-JP"/>
        </w:rPr>
        <w:t>[</w:t>
      </w:r>
      <w:proofErr w:type="gramEnd"/>
      <w:r>
        <w:rPr>
          <w:rFonts w:hint="eastAsia"/>
          <w:b/>
          <w:lang w:eastAsia="ja-JP"/>
        </w:rPr>
        <w:t>I,MV]</w:t>
      </w:r>
      <w:r w:rsidRPr="0076164C">
        <w:rPr>
          <w:lang w:eastAsia="ja-JP"/>
        </w:rPr>
        <w:t xml:space="preserve"> is the operation which combined </w:t>
      </w:r>
      <w:proofErr w:type="spellStart"/>
      <w:r w:rsidRPr="0076164C">
        <w:rPr>
          <w:lang w:eastAsia="ja-JP"/>
        </w:rPr>
        <w:t>UPx</w:t>
      </w:r>
      <w:proofErr w:type="spellEnd"/>
      <w:r w:rsidRPr="0076164C">
        <w:rPr>
          <w:lang w:eastAsia="ja-JP"/>
        </w:rPr>
        <w:t xml:space="preserve">{} and </w:t>
      </w:r>
      <w:proofErr w:type="spellStart"/>
      <w:r w:rsidRPr="0076164C">
        <w:rPr>
          <w:lang w:eastAsia="ja-JP"/>
        </w:rPr>
        <w:t>MCx</w:t>
      </w:r>
      <w:proofErr w:type="spellEnd"/>
      <w:r w:rsidRPr="0076164C">
        <w:rPr>
          <w:lang w:eastAsia="ja-JP"/>
        </w:rPr>
        <w:t>{} into one step.</w:t>
      </w:r>
    </w:p>
    <w:p w:rsidR="00DD6447" w:rsidRDefault="00DD6447" w:rsidP="00DD6447">
      <w:pPr>
        <w:numPr>
          <w:ilvl w:val="0"/>
          <w:numId w:val="16"/>
        </w:numPr>
        <w:spacing w:before="0"/>
        <w:contextualSpacing/>
        <w:jc w:val="both"/>
      </w:pPr>
      <w:r w:rsidRPr="00C23D6F">
        <w:rPr>
          <w:b/>
          <w:lang w:eastAsia="ja-JP"/>
        </w:rPr>
        <w:t>W</w:t>
      </w:r>
      <w:r>
        <w:rPr>
          <w:rFonts w:hint="eastAsia"/>
          <w:lang w:eastAsia="ja-JP"/>
        </w:rPr>
        <w:t xml:space="preserve"> is the weighted value for </w:t>
      </w:r>
      <w:r w:rsidR="004A7437">
        <w:rPr>
          <w:rFonts w:hint="eastAsia"/>
          <w:lang w:eastAsia="ja-JP"/>
        </w:rPr>
        <w:t xml:space="preserve">the second order </w:t>
      </w:r>
      <w:r>
        <w:rPr>
          <w:lang w:eastAsia="ja-JP"/>
        </w:rPr>
        <w:t>residual</w:t>
      </w:r>
      <w:r>
        <w:rPr>
          <w:rFonts w:hint="eastAsia"/>
          <w:lang w:eastAsia="ja-JP"/>
        </w:rPr>
        <w:t>s</w:t>
      </w:r>
    </w:p>
    <w:p w:rsidR="00DD6447" w:rsidRPr="002732D3" w:rsidRDefault="00DD6447" w:rsidP="002732D3">
      <w:pPr>
        <w:rPr>
          <w:lang w:val="en-CA" w:eastAsia="ja-JP"/>
        </w:rPr>
      </w:pPr>
    </w:p>
    <w:p w:rsidR="001F2594" w:rsidRPr="005B217D" w:rsidRDefault="002732D3" w:rsidP="002732D3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Experimental results</w:t>
      </w:r>
    </w:p>
    <w:p w:rsidR="005A2D61" w:rsidRPr="004622ED" w:rsidRDefault="00007FBF" w:rsidP="00C87820">
      <w:pPr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The proposed method is implemented on </w:t>
      </w:r>
      <w:r w:rsidR="006E654C">
        <w:rPr>
          <w:rFonts w:hint="eastAsia"/>
          <w:szCs w:val="22"/>
          <w:lang w:val="en-CA" w:eastAsia="ja-JP"/>
        </w:rPr>
        <w:t>SCE 3.5</w:t>
      </w:r>
      <w:r w:rsidR="00517C86">
        <w:rPr>
          <w:rFonts w:hint="eastAsia"/>
          <w:szCs w:val="22"/>
          <w:lang w:val="en-CA" w:eastAsia="ja-JP"/>
        </w:rPr>
        <w:t xml:space="preserve"> </w:t>
      </w:r>
      <w:r w:rsidR="00497FBD">
        <w:rPr>
          <w:rFonts w:hint="eastAsia"/>
          <w:szCs w:val="22"/>
          <w:lang w:val="en-CA" w:eastAsia="ja-JP"/>
        </w:rPr>
        <w:t>[</w:t>
      </w:r>
      <w:r w:rsidR="000E3924">
        <w:rPr>
          <w:rFonts w:hint="eastAsia"/>
          <w:szCs w:val="22"/>
          <w:lang w:val="en-CA" w:eastAsia="ja-JP"/>
        </w:rPr>
        <w:t>1</w:t>
      </w:r>
      <w:r w:rsidR="00497FBD">
        <w:rPr>
          <w:rFonts w:hint="eastAsia"/>
          <w:szCs w:val="22"/>
          <w:lang w:val="en-CA" w:eastAsia="ja-JP"/>
        </w:rPr>
        <w:t>]</w:t>
      </w:r>
      <w:r w:rsidR="001C55C3">
        <w:rPr>
          <w:rFonts w:hint="eastAsia"/>
          <w:szCs w:val="22"/>
          <w:lang w:val="en-CA" w:eastAsia="ja-JP"/>
        </w:rPr>
        <w:t xml:space="preserve"> </w:t>
      </w:r>
      <w:r w:rsidR="00A812C4">
        <w:rPr>
          <w:rFonts w:hint="eastAsia"/>
          <w:szCs w:val="22"/>
          <w:lang w:val="en-CA" w:eastAsia="ja-JP"/>
        </w:rPr>
        <w:t xml:space="preserve">software </w:t>
      </w:r>
      <w:r>
        <w:rPr>
          <w:rFonts w:hint="eastAsia"/>
          <w:szCs w:val="22"/>
          <w:lang w:val="en-CA" w:eastAsia="ja-JP"/>
        </w:rPr>
        <w:t xml:space="preserve">and evaluation is done based on </w:t>
      </w:r>
      <w:r w:rsidR="00EF181C">
        <w:rPr>
          <w:rFonts w:hint="eastAsia"/>
          <w:szCs w:val="22"/>
          <w:lang w:val="en-CA" w:eastAsia="ja-JP"/>
        </w:rPr>
        <w:t xml:space="preserve">the test condition </w:t>
      </w:r>
      <w:r w:rsidR="00EF181C">
        <w:rPr>
          <w:szCs w:val="22"/>
          <w:lang w:val="en-CA" w:eastAsia="ja-JP"/>
        </w:rPr>
        <w:t>described</w:t>
      </w:r>
      <w:r w:rsidR="00EF181C">
        <w:rPr>
          <w:rFonts w:hint="eastAsia"/>
          <w:szCs w:val="22"/>
          <w:lang w:val="en-CA" w:eastAsia="ja-JP"/>
        </w:rPr>
        <w:t xml:space="preserve"> in </w:t>
      </w:r>
      <w:r w:rsidR="006C4DA1">
        <w:rPr>
          <w:rFonts w:hint="eastAsia"/>
          <w:szCs w:val="22"/>
          <w:lang w:val="en-CA" w:eastAsia="ja-JP"/>
        </w:rPr>
        <w:t>SC</w:t>
      </w:r>
      <w:r w:rsidR="00EF181C">
        <w:rPr>
          <w:rFonts w:hint="eastAsia"/>
          <w:szCs w:val="22"/>
          <w:lang w:val="en-CA" w:eastAsia="ja-JP"/>
        </w:rPr>
        <w:t>E3 document</w:t>
      </w:r>
      <w:r w:rsidR="00935A10">
        <w:rPr>
          <w:rFonts w:hint="eastAsia"/>
          <w:szCs w:val="22"/>
          <w:lang w:val="en-CA" w:eastAsia="ja-JP"/>
        </w:rPr>
        <w:t xml:space="preserve"> </w:t>
      </w:r>
      <w:r w:rsidR="005B6C89">
        <w:rPr>
          <w:rFonts w:hint="eastAsia"/>
          <w:szCs w:val="22"/>
          <w:lang w:val="en-CA" w:eastAsia="ja-JP"/>
        </w:rPr>
        <w:t>[</w:t>
      </w:r>
      <w:r w:rsidR="00394C25">
        <w:rPr>
          <w:rFonts w:hint="eastAsia"/>
          <w:szCs w:val="22"/>
          <w:lang w:val="en-CA" w:eastAsia="ja-JP"/>
        </w:rPr>
        <w:t>4</w:t>
      </w:r>
      <w:r>
        <w:rPr>
          <w:rFonts w:hint="eastAsia"/>
          <w:szCs w:val="22"/>
          <w:lang w:val="en-CA" w:eastAsia="ja-JP"/>
        </w:rPr>
        <w:t>].</w:t>
      </w:r>
      <w:r w:rsidR="00671E36">
        <w:rPr>
          <w:rFonts w:hint="eastAsia"/>
          <w:szCs w:val="22"/>
          <w:lang w:val="en-CA" w:eastAsia="ja-JP"/>
        </w:rPr>
        <w:t xml:space="preserve"> </w:t>
      </w:r>
      <w:r w:rsidR="005E62C8">
        <w:rPr>
          <w:rFonts w:hint="eastAsia"/>
          <w:szCs w:val="22"/>
          <w:lang w:val="en-CA" w:eastAsia="ja-JP"/>
        </w:rPr>
        <w:t xml:space="preserve">Table </w:t>
      </w:r>
      <w:r w:rsidR="00C1278B">
        <w:rPr>
          <w:rFonts w:hint="eastAsia"/>
          <w:szCs w:val="22"/>
          <w:lang w:val="en-CA" w:eastAsia="ja-JP"/>
        </w:rPr>
        <w:t>2</w:t>
      </w:r>
      <w:r w:rsidR="001013DC">
        <w:rPr>
          <w:rFonts w:hint="eastAsia"/>
          <w:szCs w:val="22"/>
          <w:lang w:val="en-CA" w:eastAsia="ja-JP"/>
        </w:rPr>
        <w:t>, 3 and 4</w:t>
      </w:r>
      <w:r w:rsidR="005E62C8">
        <w:rPr>
          <w:rFonts w:hint="eastAsia"/>
          <w:szCs w:val="22"/>
          <w:lang w:val="en-CA" w:eastAsia="ja-JP"/>
        </w:rPr>
        <w:t xml:space="preserve"> show the performance of the </w:t>
      </w:r>
      <w:r w:rsidR="00517C86">
        <w:rPr>
          <w:rFonts w:hint="eastAsia"/>
          <w:szCs w:val="22"/>
          <w:lang w:val="en-CA" w:eastAsia="ja-JP"/>
        </w:rPr>
        <w:t xml:space="preserve">proposed method </w:t>
      </w:r>
      <w:r w:rsidR="005E62C8">
        <w:rPr>
          <w:rFonts w:hint="eastAsia"/>
          <w:szCs w:val="22"/>
          <w:lang w:val="en-CA" w:eastAsia="ja-JP"/>
        </w:rPr>
        <w:t xml:space="preserve">compared to </w:t>
      </w:r>
      <w:r w:rsidR="006C4DA1">
        <w:rPr>
          <w:rFonts w:hint="eastAsia"/>
          <w:szCs w:val="22"/>
          <w:lang w:val="en-CA" w:eastAsia="ja-JP"/>
        </w:rPr>
        <w:t>SHM1.0</w:t>
      </w:r>
      <w:r w:rsidR="001013DC">
        <w:rPr>
          <w:rFonts w:hint="eastAsia"/>
          <w:szCs w:val="22"/>
          <w:lang w:val="en-CA" w:eastAsia="ja-JP"/>
        </w:rPr>
        <w:t xml:space="preserve">, </w:t>
      </w:r>
      <w:r w:rsidR="00C1278B">
        <w:rPr>
          <w:rFonts w:hint="eastAsia"/>
          <w:szCs w:val="22"/>
          <w:lang w:val="en-CA" w:eastAsia="ja-JP"/>
        </w:rPr>
        <w:t>SCE3</w:t>
      </w:r>
      <w:r w:rsidR="00B37277">
        <w:rPr>
          <w:rFonts w:hint="eastAsia"/>
          <w:szCs w:val="22"/>
          <w:lang w:val="en-CA" w:eastAsia="ja-JP"/>
        </w:rPr>
        <w:t>.</w:t>
      </w:r>
      <w:r w:rsidR="00C1278B">
        <w:rPr>
          <w:rFonts w:hint="eastAsia"/>
          <w:szCs w:val="22"/>
          <w:lang w:val="en-CA" w:eastAsia="ja-JP"/>
        </w:rPr>
        <w:t>5 (</w:t>
      </w:r>
      <w:r w:rsidR="00517C86">
        <w:rPr>
          <w:rFonts w:hint="eastAsia"/>
          <w:szCs w:val="22"/>
          <w:lang w:val="en-CA" w:eastAsia="ja-JP"/>
        </w:rPr>
        <w:t>o</w:t>
      </w:r>
      <w:r w:rsidR="00C1278B">
        <w:rPr>
          <w:rFonts w:hint="eastAsia"/>
          <w:szCs w:val="22"/>
          <w:lang w:val="en-CA" w:eastAsia="ja-JP"/>
        </w:rPr>
        <w:t xml:space="preserve">ne </w:t>
      </w:r>
      <w:r w:rsidR="00517C86">
        <w:rPr>
          <w:rFonts w:hint="eastAsia"/>
          <w:szCs w:val="22"/>
          <w:lang w:val="en-CA" w:eastAsia="ja-JP"/>
        </w:rPr>
        <w:t>w</w:t>
      </w:r>
      <w:r w:rsidR="00C1278B">
        <w:rPr>
          <w:rFonts w:hint="eastAsia"/>
          <w:szCs w:val="22"/>
          <w:lang w:val="en-CA" w:eastAsia="ja-JP"/>
        </w:rPr>
        <w:t>eight case</w:t>
      </w:r>
      <w:r w:rsidR="00D80FD9">
        <w:rPr>
          <w:rFonts w:hint="eastAsia"/>
          <w:szCs w:val="22"/>
          <w:lang w:val="en-CA" w:eastAsia="ja-JP"/>
        </w:rPr>
        <w:t>: W=0, 1</w:t>
      </w:r>
      <w:r w:rsidR="00C1278B">
        <w:rPr>
          <w:rFonts w:hint="eastAsia"/>
          <w:szCs w:val="22"/>
          <w:lang w:val="en-CA" w:eastAsia="ja-JP"/>
        </w:rPr>
        <w:t>) and SCE3</w:t>
      </w:r>
      <w:r w:rsidR="00B37277">
        <w:rPr>
          <w:rFonts w:hint="eastAsia"/>
          <w:szCs w:val="22"/>
          <w:lang w:val="en-CA" w:eastAsia="ja-JP"/>
        </w:rPr>
        <w:t>.</w:t>
      </w:r>
      <w:r w:rsidR="00C1278B">
        <w:rPr>
          <w:rFonts w:hint="eastAsia"/>
          <w:szCs w:val="22"/>
          <w:lang w:val="en-CA" w:eastAsia="ja-JP"/>
        </w:rPr>
        <w:t>5 (</w:t>
      </w:r>
      <w:r w:rsidR="00517C86">
        <w:rPr>
          <w:rFonts w:hint="eastAsia"/>
          <w:szCs w:val="22"/>
          <w:lang w:val="en-CA" w:eastAsia="ja-JP"/>
        </w:rPr>
        <w:t>t</w:t>
      </w:r>
      <w:r w:rsidR="00C1278B">
        <w:rPr>
          <w:rFonts w:hint="eastAsia"/>
          <w:szCs w:val="22"/>
          <w:lang w:val="en-CA" w:eastAsia="ja-JP"/>
        </w:rPr>
        <w:t xml:space="preserve">wo </w:t>
      </w:r>
      <w:r w:rsidR="00517C86">
        <w:rPr>
          <w:rFonts w:hint="eastAsia"/>
          <w:szCs w:val="22"/>
          <w:lang w:val="en-CA" w:eastAsia="ja-JP"/>
        </w:rPr>
        <w:t>w</w:t>
      </w:r>
      <w:r w:rsidR="00C1278B">
        <w:rPr>
          <w:rFonts w:hint="eastAsia"/>
          <w:szCs w:val="22"/>
          <w:lang w:val="en-CA" w:eastAsia="ja-JP"/>
        </w:rPr>
        <w:t>eight case</w:t>
      </w:r>
      <w:r w:rsidR="00D80FD9">
        <w:rPr>
          <w:rFonts w:hint="eastAsia"/>
          <w:szCs w:val="22"/>
          <w:lang w:val="en-CA" w:eastAsia="ja-JP"/>
        </w:rPr>
        <w:t>: W=0, 0.5 and 1</w:t>
      </w:r>
      <w:r w:rsidR="00C1278B">
        <w:rPr>
          <w:rFonts w:hint="eastAsia"/>
          <w:szCs w:val="22"/>
          <w:lang w:val="en-CA" w:eastAsia="ja-JP"/>
        </w:rPr>
        <w:t>)</w:t>
      </w:r>
      <w:r w:rsidR="00CD67F2">
        <w:rPr>
          <w:rFonts w:hint="eastAsia"/>
          <w:szCs w:val="22"/>
          <w:lang w:val="en-CA" w:eastAsia="ja-JP"/>
        </w:rPr>
        <w:t xml:space="preserve"> </w:t>
      </w:r>
      <w:r w:rsidR="00B6584C">
        <w:rPr>
          <w:rFonts w:hint="eastAsia"/>
          <w:szCs w:val="22"/>
          <w:lang w:val="en-CA" w:eastAsia="ja-JP"/>
        </w:rPr>
        <w:t>respectively</w:t>
      </w:r>
      <w:r w:rsidR="00C1278B">
        <w:rPr>
          <w:rFonts w:hint="eastAsia"/>
          <w:szCs w:val="22"/>
          <w:lang w:val="en-CA" w:eastAsia="ja-JP"/>
        </w:rPr>
        <w:t>.</w:t>
      </w:r>
      <w:r w:rsidR="00225E96">
        <w:rPr>
          <w:rFonts w:hint="eastAsia"/>
          <w:szCs w:val="22"/>
          <w:lang w:val="en-CA" w:eastAsia="ja-JP"/>
        </w:rPr>
        <w:t xml:space="preserve"> Table 5 shows the summary of the </w:t>
      </w:r>
      <w:r w:rsidR="00225E96">
        <w:rPr>
          <w:szCs w:val="22"/>
          <w:lang w:val="en-CA" w:eastAsia="ja-JP"/>
        </w:rPr>
        <w:t>complexity</w:t>
      </w:r>
      <w:r w:rsidR="00225E96">
        <w:rPr>
          <w:rFonts w:hint="eastAsia"/>
          <w:szCs w:val="22"/>
          <w:lang w:val="en-CA" w:eastAsia="ja-JP"/>
        </w:rPr>
        <w:t xml:space="preserve"> assessment of the proposed method.</w:t>
      </w:r>
      <w:r w:rsidR="00E80600">
        <w:rPr>
          <w:rFonts w:hint="eastAsia"/>
          <w:szCs w:val="22"/>
          <w:lang w:val="en-CA" w:eastAsia="ja-JP"/>
        </w:rPr>
        <w:t xml:space="preserve"> P</w:t>
      </w:r>
      <w:r w:rsidR="007A76EA">
        <w:rPr>
          <w:rFonts w:hint="eastAsia"/>
          <w:szCs w:val="22"/>
          <w:lang w:val="en-CA" w:eastAsia="ja-JP"/>
        </w:rPr>
        <w:t>lease see the attached excel</w:t>
      </w:r>
      <w:r w:rsidR="00D075DF">
        <w:rPr>
          <w:rFonts w:hint="eastAsia"/>
          <w:szCs w:val="22"/>
          <w:lang w:val="en-CA" w:eastAsia="ja-JP"/>
        </w:rPr>
        <w:t>s</w:t>
      </w:r>
      <w:r w:rsidR="00E80600">
        <w:rPr>
          <w:rFonts w:hint="eastAsia"/>
          <w:szCs w:val="22"/>
          <w:lang w:val="en-CA" w:eastAsia="ja-JP"/>
        </w:rPr>
        <w:t xml:space="preserve"> </w:t>
      </w:r>
      <w:r w:rsidR="00E8408F">
        <w:rPr>
          <w:rFonts w:hint="eastAsia"/>
          <w:szCs w:val="22"/>
          <w:lang w:val="en-CA" w:eastAsia="ja-JP"/>
        </w:rPr>
        <w:t>in more details</w:t>
      </w:r>
      <w:r w:rsidR="00E80600">
        <w:rPr>
          <w:rFonts w:hint="eastAsia"/>
          <w:szCs w:val="22"/>
          <w:lang w:val="en-CA" w:eastAsia="ja-JP"/>
        </w:rPr>
        <w:t>.</w:t>
      </w:r>
    </w:p>
    <w:p w:rsidR="0019793E" w:rsidRPr="005777D3" w:rsidRDefault="0023672A" w:rsidP="007D26AF">
      <w:pPr>
        <w:rPr>
          <w:lang w:val="en-CA" w:eastAsia="ja-JP"/>
        </w:rPr>
      </w:pPr>
      <w:r w:rsidRPr="005777D3">
        <w:rPr>
          <w:rFonts w:hint="eastAsia"/>
          <w:lang w:val="en-CA" w:eastAsia="ja-JP"/>
        </w:rPr>
        <w:t xml:space="preserve">It is observed </w:t>
      </w:r>
      <w:r w:rsidRPr="005777D3">
        <w:rPr>
          <w:lang w:val="en-CA" w:eastAsia="ja-JP"/>
        </w:rPr>
        <w:t>that</w:t>
      </w:r>
      <w:r w:rsidRPr="005777D3">
        <w:rPr>
          <w:rFonts w:hint="eastAsia"/>
          <w:lang w:val="en-CA" w:eastAsia="ja-JP"/>
        </w:rPr>
        <w:t xml:space="preserve"> the </w:t>
      </w:r>
      <w:r w:rsidR="00517C86" w:rsidRPr="005777D3">
        <w:rPr>
          <w:rFonts w:hint="eastAsia"/>
          <w:lang w:val="en-CA" w:eastAsia="ja-JP"/>
        </w:rPr>
        <w:t xml:space="preserve">proposed method </w:t>
      </w:r>
      <w:r w:rsidRPr="005777D3">
        <w:rPr>
          <w:rFonts w:hint="eastAsia"/>
          <w:lang w:val="en-CA" w:eastAsia="ja-JP"/>
        </w:rPr>
        <w:t>achieves coding gain</w:t>
      </w:r>
      <w:r w:rsidRPr="0003117B">
        <w:rPr>
          <w:rFonts w:hint="eastAsia"/>
          <w:szCs w:val="22"/>
          <w:lang w:val="en-CA" w:eastAsia="ja-JP"/>
        </w:rPr>
        <w:t xml:space="preserve"> </w:t>
      </w:r>
      <w:r w:rsidR="00351E25" w:rsidRPr="0003117B">
        <w:rPr>
          <w:rFonts w:hint="eastAsia"/>
          <w:szCs w:val="22"/>
          <w:lang w:val="en-CA" w:eastAsia="ja-JP"/>
        </w:rPr>
        <w:t>by 0.0% to -1.2%</w:t>
      </w:r>
      <w:r w:rsidR="00351E25">
        <w:rPr>
          <w:rFonts w:hint="eastAsia"/>
          <w:lang w:val="en-CA" w:eastAsia="ja-JP"/>
        </w:rPr>
        <w:t xml:space="preserve"> </w:t>
      </w:r>
      <w:r w:rsidRPr="005777D3">
        <w:rPr>
          <w:rFonts w:hint="eastAsia"/>
          <w:lang w:val="en-CA" w:eastAsia="ja-JP"/>
        </w:rPr>
        <w:t>compared to SCE3.5 (</w:t>
      </w:r>
      <w:r w:rsidR="00517C86" w:rsidRPr="005777D3">
        <w:rPr>
          <w:rFonts w:hint="eastAsia"/>
          <w:lang w:val="en-CA" w:eastAsia="ja-JP"/>
        </w:rPr>
        <w:t xml:space="preserve">one weight </w:t>
      </w:r>
      <w:r w:rsidRPr="005777D3">
        <w:rPr>
          <w:rFonts w:hint="eastAsia"/>
          <w:lang w:val="en-CA" w:eastAsia="ja-JP"/>
        </w:rPr>
        <w:t>case) as shown in Table 3 without increase of encoding time.</w:t>
      </w:r>
    </w:p>
    <w:p w:rsidR="008A73CB" w:rsidRDefault="00920B3C" w:rsidP="008A73CB">
      <w:pPr>
        <w:rPr>
          <w:lang w:eastAsia="ja-JP"/>
        </w:rPr>
      </w:pPr>
      <w:r>
        <w:rPr>
          <w:rFonts w:hint="eastAsia"/>
          <w:lang w:eastAsia="ja-JP"/>
        </w:rPr>
        <w:t xml:space="preserve">It is also observed that the </w:t>
      </w:r>
      <w:r w:rsidR="00A40041">
        <w:rPr>
          <w:rFonts w:hint="eastAsia"/>
          <w:lang w:eastAsia="ja-JP"/>
        </w:rPr>
        <w:t xml:space="preserve">proposed method </w:t>
      </w:r>
      <w:r w:rsidR="002D5733">
        <w:rPr>
          <w:rFonts w:hint="eastAsia"/>
          <w:lang w:eastAsia="ja-JP"/>
        </w:rPr>
        <w:t xml:space="preserve">reduces </w:t>
      </w:r>
      <w:r>
        <w:rPr>
          <w:rFonts w:hint="eastAsia"/>
          <w:lang w:eastAsia="ja-JP"/>
        </w:rPr>
        <w:t xml:space="preserve">encoding time by </w:t>
      </w:r>
      <w:r w:rsidR="00ED74D7">
        <w:rPr>
          <w:lang w:eastAsia="ja-JP"/>
        </w:rPr>
        <w:t>about</w:t>
      </w:r>
      <w:r w:rsidR="00ED74D7">
        <w:rPr>
          <w:rFonts w:hint="eastAsia"/>
          <w:lang w:eastAsia="ja-JP"/>
        </w:rPr>
        <w:t xml:space="preserve"> </w:t>
      </w:r>
      <w:r w:rsidR="008965CC">
        <w:rPr>
          <w:rFonts w:hint="eastAsia"/>
          <w:lang w:val="en-CA" w:eastAsia="ja-JP"/>
        </w:rPr>
        <w:t>5.5% to 10.2%</w:t>
      </w:r>
      <w:r>
        <w:rPr>
          <w:rFonts w:hint="eastAsia"/>
          <w:lang w:eastAsia="ja-JP"/>
        </w:rPr>
        <w:t xml:space="preserve"> compared to SCE3.5 (</w:t>
      </w:r>
      <w:r w:rsidR="00A40041">
        <w:rPr>
          <w:rFonts w:hint="eastAsia"/>
          <w:lang w:eastAsia="ja-JP"/>
        </w:rPr>
        <w:t xml:space="preserve">two weight </w:t>
      </w:r>
      <w:r>
        <w:rPr>
          <w:rFonts w:hint="eastAsia"/>
          <w:lang w:eastAsia="ja-JP"/>
        </w:rPr>
        <w:t>case) as shown in Table 4 without significant coding loss</w:t>
      </w:r>
      <w:r w:rsidR="008965CC">
        <w:rPr>
          <w:rFonts w:hint="eastAsia"/>
          <w:lang w:eastAsia="ja-JP"/>
        </w:rPr>
        <w:t xml:space="preserve"> (0.0% to 0.3%)</w:t>
      </w:r>
      <w:r w:rsidR="00134031">
        <w:rPr>
          <w:rFonts w:hint="eastAsia"/>
          <w:lang w:eastAsia="ja-JP"/>
        </w:rPr>
        <w:t xml:space="preserve"> </w:t>
      </w:r>
      <w:r w:rsidR="00134031" w:rsidRPr="0003117B">
        <w:rPr>
          <w:rFonts w:hint="eastAsia"/>
          <w:lang w:eastAsia="ja-JP"/>
        </w:rPr>
        <w:t xml:space="preserve">except </w:t>
      </w:r>
      <w:r w:rsidR="008965CC" w:rsidRPr="0003117B">
        <w:rPr>
          <w:rFonts w:hint="eastAsia"/>
          <w:lang w:val="en-CA" w:eastAsia="ja-JP"/>
        </w:rPr>
        <w:t>LP 2x, LP SNR and LB SNR cases (0.5% to 1.0%)</w:t>
      </w:r>
      <w:r>
        <w:rPr>
          <w:rFonts w:hint="eastAsia"/>
          <w:lang w:eastAsia="ja-JP"/>
        </w:rPr>
        <w:t>.</w:t>
      </w:r>
    </w:p>
    <w:p w:rsidR="005A2D61" w:rsidRDefault="005A2D61" w:rsidP="00783F42">
      <w:pPr>
        <w:pStyle w:val="ab"/>
        <w:keepNext/>
        <w:jc w:val="center"/>
        <w:rPr>
          <w:lang w:eastAsia="ja-JP"/>
        </w:rPr>
      </w:pPr>
      <w:r>
        <w:lastRenderedPageBreak/>
        <w:t xml:space="preserve">Table </w:t>
      </w:r>
      <w:r w:rsidR="00B826F0">
        <w:rPr>
          <w:rFonts w:hint="eastAsia"/>
          <w:lang w:eastAsia="ja-JP"/>
        </w:rPr>
        <w:t>2</w:t>
      </w:r>
      <w:r>
        <w:rPr>
          <w:rFonts w:hint="eastAsia"/>
          <w:lang w:eastAsia="ja-JP"/>
        </w:rPr>
        <w:t xml:space="preserve">: Performance of the proposal </w:t>
      </w:r>
      <w:r w:rsidR="009B7272">
        <w:rPr>
          <w:rFonts w:hint="eastAsia"/>
          <w:lang w:eastAsia="ja-JP"/>
        </w:rPr>
        <w:t xml:space="preserve">(ref. </w:t>
      </w:r>
      <w:r w:rsidR="00582854">
        <w:rPr>
          <w:rFonts w:hint="eastAsia"/>
          <w:lang w:eastAsia="ja-JP"/>
        </w:rPr>
        <w:t>S</w:t>
      </w:r>
      <w:r w:rsidR="00212A6B">
        <w:rPr>
          <w:rFonts w:hint="eastAsia"/>
          <w:lang w:eastAsia="ja-JP"/>
        </w:rPr>
        <w:t>HM1.0</w:t>
      </w:r>
      <w:r w:rsidR="009B7272">
        <w:rPr>
          <w:rFonts w:hint="eastAsia"/>
          <w:lang w:eastAsia="ja-JP"/>
        </w:rPr>
        <w:t>)</w:t>
      </w:r>
    </w:p>
    <w:p w:rsidR="00CD74BA" w:rsidRDefault="00134C09" w:rsidP="0019793E">
      <w:pPr>
        <w:pStyle w:val="ab"/>
        <w:keepNext/>
        <w:rPr>
          <w:lang w:eastAsia="ja-JP"/>
        </w:rPr>
      </w:pPr>
      <w:r w:rsidRPr="00134C09">
        <w:rPr>
          <w:noProof/>
          <w:lang w:eastAsia="ja-JP"/>
        </w:rPr>
        <w:drawing>
          <wp:inline distT="0" distB="0" distL="0" distR="0">
            <wp:extent cx="5943600" cy="3717078"/>
            <wp:effectExtent l="19050" t="0" r="0" b="0"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70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7ECE" w:rsidRDefault="00C87ECE" w:rsidP="0068238A">
      <w:pPr>
        <w:jc w:val="center"/>
        <w:rPr>
          <w:szCs w:val="22"/>
          <w:lang w:eastAsia="ja-JP"/>
        </w:rPr>
      </w:pPr>
    </w:p>
    <w:p w:rsidR="00564455" w:rsidRDefault="00564455" w:rsidP="00564455">
      <w:pPr>
        <w:pStyle w:val="ab"/>
        <w:keepNext/>
        <w:jc w:val="center"/>
        <w:rPr>
          <w:lang w:eastAsia="ja-JP"/>
        </w:rPr>
      </w:pPr>
      <w:r>
        <w:t xml:space="preserve">Table </w:t>
      </w:r>
      <w:r w:rsidR="00B826F0">
        <w:rPr>
          <w:rFonts w:hint="eastAsia"/>
          <w:lang w:eastAsia="ja-JP"/>
        </w:rPr>
        <w:t>3</w:t>
      </w:r>
      <w:r>
        <w:rPr>
          <w:rFonts w:hint="eastAsia"/>
          <w:lang w:eastAsia="ja-JP"/>
        </w:rPr>
        <w:t xml:space="preserve">: Performance of </w:t>
      </w:r>
      <w:r w:rsidR="00B95A62">
        <w:rPr>
          <w:rFonts w:hint="eastAsia"/>
          <w:lang w:eastAsia="ja-JP"/>
        </w:rPr>
        <w:t xml:space="preserve">the proposal (ref. </w:t>
      </w:r>
      <w:r w:rsidR="00E66B95">
        <w:rPr>
          <w:rFonts w:hint="eastAsia"/>
          <w:lang w:eastAsia="ja-JP"/>
        </w:rPr>
        <w:t>SCE3.</w:t>
      </w:r>
      <w:r w:rsidR="002B052C">
        <w:rPr>
          <w:rFonts w:hint="eastAsia"/>
          <w:lang w:eastAsia="ja-JP"/>
        </w:rPr>
        <w:t xml:space="preserve">5 </w:t>
      </w:r>
      <w:r w:rsidR="00EB7E72">
        <w:rPr>
          <w:rFonts w:hint="eastAsia"/>
          <w:lang w:eastAsia="ja-JP"/>
        </w:rPr>
        <w:t>(</w:t>
      </w:r>
      <w:r w:rsidR="00D44AB6">
        <w:rPr>
          <w:rFonts w:hint="eastAsia"/>
          <w:lang w:eastAsia="ja-JP"/>
        </w:rPr>
        <w:t>o</w:t>
      </w:r>
      <w:r w:rsidR="00EB7E72">
        <w:rPr>
          <w:rFonts w:hint="eastAsia"/>
          <w:lang w:eastAsia="ja-JP"/>
        </w:rPr>
        <w:t xml:space="preserve">ne </w:t>
      </w:r>
      <w:r w:rsidR="00D44AB6">
        <w:rPr>
          <w:rFonts w:hint="eastAsia"/>
          <w:lang w:eastAsia="ja-JP"/>
        </w:rPr>
        <w:t>w</w:t>
      </w:r>
      <w:r w:rsidR="00EB7E72">
        <w:rPr>
          <w:rFonts w:hint="eastAsia"/>
          <w:lang w:eastAsia="ja-JP"/>
        </w:rPr>
        <w:t>eight</w:t>
      </w:r>
      <w:r w:rsidR="00A64551">
        <w:rPr>
          <w:rFonts w:hint="eastAsia"/>
          <w:lang w:eastAsia="ja-JP"/>
        </w:rPr>
        <w:t xml:space="preserve"> case</w:t>
      </w:r>
      <w:r w:rsidR="002B052C">
        <w:rPr>
          <w:rFonts w:hint="eastAsia"/>
          <w:lang w:eastAsia="ja-JP"/>
        </w:rPr>
        <w:t>: W=0, 1)</w:t>
      </w:r>
      <w:r w:rsidR="00B95A62">
        <w:rPr>
          <w:rFonts w:hint="eastAsia"/>
          <w:lang w:eastAsia="ja-JP"/>
        </w:rPr>
        <w:t>)</w:t>
      </w:r>
      <w:r>
        <w:rPr>
          <w:rFonts w:hint="eastAsia"/>
          <w:lang w:eastAsia="ja-JP"/>
        </w:rPr>
        <w:t xml:space="preserve"> </w:t>
      </w:r>
      <w:r w:rsidR="005B3140">
        <w:rPr>
          <w:lang w:eastAsia="ja-JP"/>
        </w:rPr>
        <w:br/>
      </w:r>
      <w:r w:rsidR="005B57E5" w:rsidRPr="005B57E5">
        <w:rPr>
          <w:rFonts w:hint="eastAsia"/>
          <w:noProof/>
          <w:lang w:eastAsia="ja-JP"/>
        </w:rPr>
        <w:drawing>
          <wp:inline distT="0" distB="0" distL="0" distR="0">
            <wp:extent cx="5943600" cy="3818077"/>
            <wp:effectExtent l="19050" t="0" r="0" b="0"/>
            <wp:docPr id="3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180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4455" w:rsidRDefault="00564455" w:rsidP="003115FE">
      <w:pPr>
        <w:rPr>
          <w:szCs w:val="22"/>
          <w:lang w:eastAsia="ja-JP"/>
        </w:rPr>
      </w:pPr>
    </w:p>
    <w:p w:rsidR="00564455" w:rsidRDefault="00564455" w:rsidP="00564455">
      <w:pPr>
        <w:pStyle w:val="ab"/>
        <w:keepNext/>
        <w:jc w:val="center"/>
        <w:rPr>
          <w:lang w:eastAsia="ja-JP"/>
        </w:rPr>
      </w:pPr>
      <w:r>
        <w:lastRenderedPageBreak/>
        <w:t xml:space="preserve">Table </w:t>
      </w:r>
      <w:r w:rsidR="00B826F0">
        <w:rPr>
          <w:rFonts w:hint="eastAsia"/>
          <w:lang w:eastAsia="ja-JP"/>
        </w:rPr>
        <w:t>4</w:t>
      </w:r>
      <w:r>
        <w:rPr>
          <w:rFonts w:hint="eastAsia"/>
          <w:lang w:eastAsia="ja-JP"/>
        </w:rPr>
        <w:t xml:space="preserve">: Performance of </w:t>
      </w:r>
      <w:r w:rsidR="00B95A62">
        <w:rPr>
          <w:rFonts w:hint="eastAsia"/>
          <w:lang w:eastAsia="ja-JP"/>
        </w:rPr>
        <w:t xml:space="preserve">the proposal (ref. </w:t>
      </w:r>
      <w:r w:rsidR="002B052C">
        <w:rPr>
          <w:rFonts w:hint="eastAsia"/>
          <w:lang w:eastAsia="ja-JP"/>
        </w:rPr>
        <w:t>SCE3</w:t>
      </w:r>
      <w:r w:rsidR="00A14AA4">
        <w:rPr>
          <w:rFonts w:hint="eastAsia"/>
          <w:lang w:eastAsia="ja-JP"/>
        </w:rPr>
        <w:t>.5</w:t>
      </w:r>
      <w:r w:rsidR="002B052C">
        <w:rPr>
          <w:rFonts w:hint="eastAsia"/>
          <w:lang w:eastAsia="ja-JP"/>
        </w:rPr>
        <w:t xml:space="preserve"> </w:t>
      </w:r>
      <w:r w:rsidR="000C54BB">
        <w:rPr>
          <w:rFonts w:hint="eastAsia"/>
          <w:lang w:eastAsia="ja-JP"/>
        </w:rPr>
        <w:t>(</w:t>
      </w:r>
      <w:r w:rsidR="00D44AB6">
        <w:rPr>
          <w:rFonts w:hint="eastAsia"/>
          <w:lang w:eastAsia="ja-JP"/>
        </w:rPr>
        <w:t>t</w:t>
      </w:r>
      <w:r w:rsidR="000C54BB">
        <w:rPr>
          <w:rFonts w:hint="eastAsia"/>
          <w:lang w:eastAsia="ja-JP"/>
        </w:rPr>
        <w:t>wo</w:t>
      </w:r>
      <w:r w:rsidR="002B052C">
        <w:rPr>
          <w:rFonts w:hint="eastAsia"/>
          <w:lang w:eastAsia="ja-JP"/>
        </w:rPr>
        <w:t xml:space="preserve"> </w:t>
      </w:r>
      <w:r w:rsidR="00D44AB6">
        <w:rPr>
          <w:rFonts w:hint="eastAsia"/>
          <w:lang w:eastAsia="ja-JP"/>
        </w:rPr>
        <w:t>w</w:t>
      </w:r>
      <w:r w:rsidR="002B052C">
        <w:rPr>
          <w:rFonts w:hint="eastAsia"/>
          <w:lang w:eastAsia="ja-JP"/>
        </w:rPr>
        <w:t xml:space="preserve">eight </w:t>
      </w:r>
      <w:r w:rsidR="000C54BB">
        <w:rPr>
          <w:rFonts w:hint="eastAsia"/>
          <w:lang w:eastAsia="ja-JP"/>
        </w:rPr>
        <w:t>case</w:t>
      </w:r>
      <w:r w:rsidR="002B052C">
        <w:rPr>
          <w:rFonts w:hint="eastAsia"/>
          <w:lang w:eastAsia="ja-JP"/>
        </w:rPr>
        <w:t xml:space="preserve">: W=0, </w:t>
      </w:r>
      <w:r w:rsidR="000C54BB">
        <w:rPr>
          <w:rFonts w:hint="eastAsia"/>
          <w:lang w:eastAsia="ja-JP"/>
        </w:rPr>
        <w:t xml:space="preserve">0.5 and </w:t>
      </w:r>
      <w:r w:rsidR="002B052C">
        <w:rPr>
          <w:rFonts w:hint="eastAsia"/>
          <w:lang w:eastAsia="ja-JP"/>
        </w:rPr>
        <w:t>1)</w:t>
      </w:r>
      <w:r w:rsidR="00B95A62">
        <w:rPr>
          <w:rFonts w:hint="eastAsia"/>
          <w:lang w:eastAsia="ja-JP"/>
        </w:rPr>
        <w:t>)</w:t>
      </w:r>
      <w:r w:rsidR="00B95A62" w:rsidDel="00B95A62">
        <w:rPr>
          <w:rFonts w:hint="eastAsia"/>
          <w:lang w:eastAsia="ja-JP"/>
        </w:rPr>
        <w:t xml:space="preserve"> </w:t>
      </w:r>
    </w:p>
    <w:p w:rsidR="00564455" w:rsidRDefault="005B57E5" w:rsidP="00564455">
      <w:pPr>
        <w:pStyle w:val="ab"/>
        <w:keepNext/>
        <w:rPr>
          <w:lang w:eastAsia="ja-JP"/>
        </w:rPr>
      </w:pPr>
      <w:r w:rsidRPr="005B57E5">
        <w:rPr>
          <w:noProof/>
          <w:lang w:eastAsia="ja-JP"/>
        </w:rPr>
        <w:drawing>
          <wp:inline distT="0" distB="0" distL="0" distR="0">
            <wp:extent cx="5943600" cy="3717078"/>
            <wp:effectExtent l="19050" t="0" r="0" b="0"/>
            <wp:docPr id="4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70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4455" w:rsidRDefault="00564455" w:rsidP="00564455">
      <w:pPr>
        <w:jc w:val="center"/>
        <w:rPr>
          <w:szCs w:val="22"/>
          <w:lang w:eastAsia="ja-JP"/>
        </w:rPr>
      </w:pPr>
    </w:p>
    <w:p w:rsidR="002326A8" w:rsidRDefault="002326A8" w:rsidP="002326A8">
      <w:pPr>
        <w:pStyle w:val="ab"/>
        <w:keepNext/>
        <w:jc w:val="center"/>
        <w:rPr>
          <w:lang w:eastAsia="ja-JP"/>
        </w:rPr>
      </w:pPr>
      <w:r>
        <w:t xml:space="preserve">Table </w:t>
      </w:r>
      <w:r>
        <w:rPr>
          <w:rFonts w:hint="eastAsia"/>
          <w:lang w:eastAsia="ja-JP"/>
        </w:rPr>
        <w:t>5: Summary of the complexity assessment of the proposal</w:t>
      </w:r>
    </w:p>
    <w:p w:rsidR="00564455" w:rsidRDefault="002326A8" w:rsidP="006E654C">
      <w:pPr>
        <w:rPr>
          <w:szCs w:val="22"/>
          <w:lang w:eastAsia="ja-JP"/>
        </w:rPr>
      </w:pPr>
      <w:r w:rsidRPr="002326A8">
        <w:rPr>
          <w:rFonts w:hint="eastAsia"/>
          <w:noProof/>
          <w:szCs w:val="22"/>
          <w:lang w:eastAsia="ja-JP"/>
        </w:rPr>
        <w:drawing>
          <wp:inline distT="0" distB="0" distL="0" distR="0">
            <wp:extent cx="5943600" cy="3068074"/>
            <wp:effectExtent l="1905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680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6BCD" w:rsidRDefault="00996BCD" w:rsidP="006E654C">
      <w:pPr>
        <w:rPr>
          <w:szCs w:val="22"/>
          <w:lang w:eastAsia="ja-JP"/>
        </w:rPr>
      </w:pPr>
    </w:p>
    <w:p w:rsidR="002732D3" w:rsidRDefault="002732D3" w:rsidP="002732D3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Conclusion</w:t>
      </w:r>
    </w:p>
    <w:p w:rsidR="002732D3" w:rsidRDefault="00E96632" w:rsidP="002732D3">
      <w:pPr>
        <w:rPr>
          <w:lang w:val="en-CA" w:eastAsia="ja-JP"/>
        </w:rPr>
      </w:pPr>
      <w:r>
        <w:rPr>
          <w:rFonts w:hint="eastAsia"/>
          <w:lang w:val="en-CA" w:eastAsia="ja-JP"/>
        </w:rPr>
        <w:t>Th</w:t>
      </w:r>
      <w:r w:rsidRPr="00923F11">
        <w:rPr>
          <w:rFonts w:hint="eastAsia"/>
          <w:lang w:val="en-CA" w:eastAsia="ja-JP"/>
        </w:rPr>
        <w:t>is contribution proposes implicit derivation of weight factor for Generalized Residual Prediction (GRP). A CU level flag is used to signal GRP and a weight factor for each PU is determined based on motion parameters. The method is implemented on SCE3.5 (</w:t>
      </w:r>
      <w:r w:rsidRPr="00923F11">
        <w:rPr>
          <w:rFonts w:hint="eastAsia"/>
          <w:szCs w:val="22"/>
          <w:lang w:val="en-CA" w:eastAsia="ja-JP"/>
        </w:rPr>
        <w:t>JCTVC-M</w:t>
      </w:r>
      <w:r w:rsidR="00025D1A">
        <w:rPr>
          <w:rFonts w:hint="eastAsia"/>
          <w:szCs w:val="22"/>
          <w:lang w:val="en-CA" w:eastAsia="ja-JP"/>
        </w:rPr>
        <w:t>0109)</w:t>
      </w:r>
      <w:r w:rsidRPr="00923F11">
        <w:rPr>
          <w:rFonts w:hint="eastAsia"/>
          <w:lang w:val="en-CA" w:eastAsia="ja-JP"/>
        </w:rPr>
        <w:t xml:space="preserve"> software. It is reported that the BD-rate (EL+BL) changes compared to SHM1.0 are -</w:t>
      </w:r>
      <w:r>
        <w:rPr>
          <w:rFonts w:hint="eastAsia"/>
          <w:lang w:val="en-CA" w:eastAsia="ja-JP"/>
        </w:rPr>
        <w:t>1</w:t>
      </w:r>
      <w:r w:rsidRPr="00923F11">
        <w:rPr>
          <w:rFonts w:hint="eastAsia"/>
          <w:lang w:val="en-CA" w:eastAsia="ja-JP"/>
        </w:rPr>
        <w:t>.</w:t>
      </w:r>
      <w:r>
        <w:rPr>
          <w:rFonts w:hint="eastAsia"/>
          <w:lang w:val="en-CA" w:eastAsia="ja-JP"/>
        </w:rPr>
        <w:t>4</w:t>
      </w:r>
      <w:r w:rsidRPr="00923F11">
        <w:rPr>
          <w:rFonts w:hint="eastAsia"/>
          <w:lang w:val="en-CA" w:eastAsia="ja-JP"/>
        </w:rPr>
        <w:t>%, -</w:t>
      </w:r>
      <w:r>
        <w:rPr>
          <w:rFonts w:hint="eastAsia"/>
          <w:lang w:val="en-CA" w:eastAsia="ja-JP"/>
        </w:rPr>
        <w:t>1</w:t>
      </w:r>
      <w:r w:rsidRPr="00923F11">
        <w:rPr>
          <w:rFonts w:hint="eastAsia"/>
          <w:lang w:val="en-CA" w:eastAsia="ja-JP"/>
        </w:rPr>
        <w:t>.</w:t>
      </w:r>
      <w:r>
        <w:rPr>
          <w:rFonts w:hint="eastAsia"/>
          <w:lang w:val="en-CA" w:eastAsia="ja-JP"/>
        </w:rPr>
        <w:t>5</w:t>
      </w:r>
      <w:r w:rsidRPr="00923F11">
        <w:rPr>
          <w:rFonts w:hint="eastAsia"/>
          <w:lang w:val="en-CA" w:eastAsia="ja-JP"/>
        </w:rPr>
        <w:t>%, -</w:t>
      </w:r>
      <w:r>
        <w:rPr>
          <w:rFonts w:hint="eastAsia"/>
          <w:lang w:val="en-CA" w:eastAsia="ja-JP"/>
        </w:rPr>
        <w:t>1</w:t>
      </w:r>
      <w:r w:rsidRPr="00923F11">
        <w:rPr>
          <w:rFonts w:hint="eastAsia"/>
          <w:lang w:val="en-CA" w:eastAsia="ja-JP"/>
        </w:rPr>
        <w:t>.</w:t>
      </w:r>
      <w:r>
        <w:rPr>
          <w:rFonts w:hint="eastAsia"/>
          <w:lang w:val="en-CA" w:eastAsia="ja-JP"/>
        </w:rPr>
        <w:t>8</w:t>
      </w:r>
      <w:r w:rsidRPr="00923F11">
        <w:rPr>
          <w:rFonts w:hint="eastAsia"/>
          <w:lang w:val="en-CA" w:eastAsia="ja-JP"/>
        </w:rPr>
        <w:t>%, -</w:t>
      </w:r>
      <w:r>
        <w:rPr>
          <w:rFonts w:hint="eastAsia"/>
          <w:lang w:val="en-CA" w:eastAsia="ja-JP"/>
        </w:rPr>
        <w:t>2</w:t>
      </w:r>
      <w:r w:rsidRPr="00923F11">
        <w:rPr>
          <w:rFonts w:hint="eastAsia"/>
          <w:lang w:val="en-CA" w:eastAsia="ja-JP"/>
        </w:rPr>
        <w:t>.</w:t>
      </w:r>
      <w:r>
        <w:rPr>
          <w:rFonts w:hint="eastAsia"/>
          <w:lang w:val="en-CA" w:eastAsia="ja-JP"/>
        </w:rPr>
        <w:t>8</w:t>
      </w:r>
      <w:r w:rsidRPr="00923F11">
        <w:rPr>
          <w:rFonts w:hint="eastAsia"/>
          <w:lang w:val="en-CA" w:eastAsia="ja-JP"/>
        </w:rPr>
        <w:t>%, -</w:t>
      </w:r>
      <w:r>
        <w:rPr>
          <w:rFonts w:hint="eastAsia"/>
          <w:lang w:val="en-CA" w:eastAsia="ja-JP"/>
        </w:rPr>
        <w:t>2</w:t>
      </w:r>
      <w:r w:rsidRPr="00923F11">
        <w:rPr>
          <w:rFonts w:hint="eastAsia"/>
          <w:lang w:val="en-CA" w:eastAsia="ja-JP"/>
        </w:rPr>
        <w:t>.</w:t>
      </w:r>
      <w:r>
        <w:rPr>
          <w:rFonts w:hint="eastAsia"/>
          <w:lang w:val="en-CA" w:eastAsia="ja-JP"/>
        </w:rPr>
        <w:t>7</w:t>
      </w:r>
      <w:r w:rsidRPr="00923F11">
        <w:rPr>
          <w:rFonts w:hint="eastAsia"/>
          <w:lang w:val="en-CA" w:eastAsia="ja-JP"/>
        </w:rPr>
        <w:t xml:space="preserve">% </w:t>
      </w:r>
      <w:r>
        <w:rPr>
          <w:rFonts w:hint="eastAsia"/>
          <w:lang w:val="en-CA" w:eastAsia="ja-JP"/>
        </w:rPr>
        <w:t>,-3.5</w:t>
      </w:r>
      <w:r w:rsidRPr="00923F11">
        <w:rPr>
          <w:rFonts w:hint="eastAsia"/>
          <w:lang w:val="en-CA" w:eastAsia="ja-JP"/>
        </w:rPr>
        <w:t xml:space="preserve">%, </w:t>
      </w:r>
      <w:r>
        <w:rPr>
          <w:rFonts w:hint="eastAsia"/>
          <w:lang w:val="en-CA" w:eastAsia="ja-JP"/>
        </w:rPr>
        <w:t>-</w:t>
      </w:r>
      <w:r>
        <w:rPr>
          <w:rFonts w:hint="eastAsia"/>
          <w:lang w:val="en-CA" w:eastAsia="ja-JP"/>
        </w:rPr>
        <w:lastRenderedPageBreak/>
        <w:t xml:space="preserve">2.2%, -2.7% </w:t>
      </w:r>
      <w:r w:rsidRPr="00923F11">
        <w:rPr>
          <w:rFonts w:hint="eastAsia"/>
          <w:lang w:val="en-CA" w:eastAsia="ja-JP"/>
        </w:rPr>
        <w:t>and -</w:t>
      </w:r>
      <w:r>
        <w:rPr>
          <w:rFonts w:hint="eastAsia"/>
          <w:lang w:val="en-CA" w:eastAsia="ja-JP"/>
        </w:rPr>
        <w:t>2</w:t>
      </w:r>
      <w:r w:rsidRPr="00923F11">
        <w:rPr>
          <w:rFonts w:hint="eastAsia"/>
          <w:lang w:val="en-CA" w:eastAsia="ja-JP"/>
        </w:rPr>
        <w:t>.</w:t>
      </w:r>
      <w:r>
        <w:rPr>
          <w:rFonts w:hint="eastAsia"/>
          <w:lang w:val="en-CA" w:eastAsia="ja-JP"/>
        </w:rPr>
        <w:t>4</w:t>
      </w:r>
      <w:r w:rsidRPr="00923F11">
        <w:rPr>
          <w:rFonts w:hint="eastAsia"/>
          <w:lang w:val="en-CA" w:eastAsia="ja-JP"/>
        </w:rPr>
        <w:t xml:space="preserve">% for RA 2x, RA 1.5x, RA SNR, LP 2x, LP 1.5x, LP SNR, LB 2x, LB 1.5x and LB SNR cases respectively. It is also reported that </w:t>
      </w:r>
      <w:r>
        <w:rPr>
          <w:rFonts w:hint="eastAsia"/>
          <w:lang w:val="en-CA" w:eastAsia="ja-JP"/>
        </w:rPr>
        <w:t xml:space="preserve">the proposed method </w:t>
      </w:r>
      <w:r>
        <w:rPr>
          <w:lang w:val="en-CA" w:eastAsia="ja-JP"/>
        </w:rPr>
        <w:t>achieve</w:t>
      </w:r>
      <w:r w:rsidR="0003117B">
        <w:rPr>
          <w:rFonts w:hint="eastAsia"/>
          <w:lang w:val="en-CA" w:eastAsia="ja-JP"/>
        </w:rPr>
        <w:t>s</w:t>
      </w:r>
      <w:r>
        <w:rPr>
          <w:rFonts w:hint="eastAsia"/>
          <w:lang w:val="en-CA" w:eastAsia="ja-JP"/>
        </w:rPr>
        <w:t xml:space="preserve"> coding gain by 0.0% to -1.2% compared </w:t>
      </w:r>
      <w:r w:rsidRPr="00923F11">
        <w:rPr>
          <w:rFonts w:hint="eastAsia"/>
          <w:lang w:val="en-CA" w:eastAsia="ja-JP"/>
        </w:rPr>
        <w:t>to SCE3.5 (one weight case: w=0, 1.0)</w:t>
      </w:r>
      <w:r>
        <w:rPr>
          <w:rFonts w:hint="eastAsia"/>
          <w:lang w:val="en-CA" w:eastAsia="ja-JP"/>
        </w:rPr>
        <w:t xml:space="preserve"> without </w:t>
      </w:r>
      <w:r>
        <w:rPr>
          <w:lang w:val="en-CA" w:eastAsia="ja-JP"/>
        </w:rPr>
        <w:t>significant</w:t>
      </w:r>
      <w:r>
        <w:rPr>
          <w:rFonts w:hint="eastAsia"/>
          <w:lang w:val="en-CA" w:eastAsia="ja-JP"/>
        </w:rPr>
        <w:t xml:space="preserve"> encoding/decoding time increase. </w:t>
      </w:r>
      <w:r w:rsidRPr="00923F11">
        <w:rPr>
          <w:rFonts w:hint="eastAsia"/>
          <w:lang w:val="en-CA" w:eastAsia="ja-JP"/>
        </w:rPr>
        <w:t xml:space="preserve">It is also reported that </w:t>
      </w:r>
      <w:r>
        <w:rPr>
          <w:rFonts w:hint="eastAsia"/>
          <w:lang w:val="en-CA" w:eastAsia="ja-JP"/>
        </w:rPr>
        <w:t>the proposed method reduce</w:t>
      </w:r>
      <w:r w:rsidR="0003117B">
        <w:rPr>
          <w:rFonts w:hint="eastAsia"/>
          <w:lang w:val="en-CA" w:eastAsia="ja-JP"/>
        </w:rPr>
        <w:t>s</w:t>
      </w:r>
      <w:r>
        <w:rPr>
          <w:rFonts w:hint="eastAsia"/>
          <w:lang w:val="en-CA" w:eastAsia="ja-JP"/>
        </w:rPr>
        <w:t xml:space="preserve"> encoding time by 5.5% to 10.2% </w:t>
      </w:r>
      <w:r w:rsidRPr="00923F11">
        <w:rPr>
          <w:rFonts w:hint="eastAsia"/>
          <w:lang w:val="en-CA" w:eastAsia="ja-JP"/>
        </w:rPr>
        <w:t>compared to SCE3.</w:t>
      </w:r>
      <w:r w:rsidRPr="00923F11">
        <w:rPr>
          <w:lang w:val="en-CA" w:eastAsia="ja-JP"/>
        </w:rPr>
        <w:t>5</w:t>
      </w:r>
      <w:r w:rsidRPr="00923F11">
        <w:rPr>
          <w:rFonts w:hint="eastAsia"/>
          <w:lang w:val="en-CA" w:eastAsia="ja-JP"/>
        </w:rPr>
        <w:t xml:space="preserve"> (two weight case: w=0, 0.5, 1.0) </w:t>
      </w:r>
      <w:r>
        <w:rPr>
          <w:rFonts w:hint="eastAsia"/>
          <w:lang w:val="en-CA" w:eastAsia="ja-JP"/>
        </w:rPr>
        <w:t xml:space="preserve">without significant coding loss (0.0% to 0.3%) </w:t>
      </w:r>
      <w:r>
        <w:rPr>
          <w:lang w:val="en-CA" w:eastAsia="ja-JP"/>
        </w:rPr>
        <w:t>except</w:t>
      </w:r>
      <w:r>
        <w:rPr>
          <w:rFonts w:hint="eastAsia"/>
          <w:lang w:val="en-CA" w:eastAsia="ja-JP"/>
        </w:rPr>
        <w:t xml:space="preserve"> LP 2x, LP SNR and LB SNR cases (0.5% to 1.0%).</w:t>
      </w:r>
      <w:r w:rsidR="001073DA">
        <w:rPr>
          <w:rFonts w:hint="eastAsia"/>
          <w:lang w:val="en-CA" w:eastAsia="ja-JP"/>
        </w:rPr>
        <w:t xml:space="preserve"> </w:t>
      </w:r>
      <w:r w:rsidR="009C22CD">
        <w:rPr>
          <w:rFonts w:hint="eastAsia"/>
          <w:lang w:val="en-CA" w:eastAsia="ja-JP"/>
        </w:rPr>
        <w:t xml:space="preserve">It is proposed to </w:t>
      </w:r>
      <w:r w:rsidR="0060240C">
        <w:rPr>
          <w:rFonts w:hint="eastAsia"/>
          <w:lang w:val="en-CA" w:eastAsia="ja-JP"/>
        </w:rPr>
        <w:t>adopt this method into SHM</w:t>
      </w:r>
      <w:r w:rsidR="009C22CD">
        <w:rPr>
          <w:rFonts w:hint="eastAsia"/>
          <w:lang w:val="en-CA" w:eastAsia="ja-JP"/>
        </w:rPr>
        <w:t>.</w:t>
      </w:r>
    </w:p>
    <w:p w:rsidR="00B15D02" w:rsidRPr="000D63C0" w:rsidRDefault="00B15D02" w:rsidP="002732D3">
      <w:pPr>
        <w:rPr>
          <w:lang w:val="en-CA" w:eastAsia="ja-JP"/>
        </w:rPr>
      </w:pPr>
    </w:p>
    <w:p w:rsidR="002732D3" w:rsidRDefault="002732D3" w:rsidP="002732D3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Reference</w:t>
      </w:r>
    </w:p>
    <w:bookmarkStart w:id="0" w:name="_Ref347833523"/>
    <w:bookmarkStart w:id="1" w:name="_Ref338707177"/>
    <w:p w:rsidR="00F0162C" w:rsidRPr="00F0162C" w:rsidRDefault="00F07323" w:rsidP="00F0162C">
      <w:pPr>
        <w:numPr>
          <w:ilvl w:val="0"/>
          <w:numId w:val="12"/>
        </w:numPr>
        <w:tabs>
          <w:tab w:val="left" w:pos="360"/>
        </w:tabs>
        <w:jc w:val="both"/>
        <w:textAlignment w:val="auto"/>
        <w:rPr>
          <w:szCs w:val="22"/>
        </w:rPr>
      </w:pPr>
      <w:r>
        <w:fldChar w:fldCharType="begin"/>
      </w:r>
      <w:r>
        <w:instrText>HYPERLINK "mailto:edouard.francois@crf.canon.fr"</w:instrText>
      </w:r>
      <w:r>
        <w:fldChar w:fldCharType="separate"/>
      </w:r>
      <w:r w:rsidRPr="009E6EFE">
        <w:rPr>
          <w:szCs w:val="22"/>
        </w:rPr>
        <w:t>E. François</w:t>
      </w:r>
      <w:r>
        <w:fldChar w:fldCharType="end"/>
      </w:r>
      <w:r>
        <w:rPr>
          <w:rFonts w:hint="eastAsia"/>
          <w:lang w:eastAsia="ja-JP"/>
        </w:rPr>
        <w:t>, et.al</w:t>
      </w:r>
      <w:r w:rsidR="00F0162C" w:rsidRPr="009E6EFE">
        <w:rPr>
          <w:szCs w:val="22"/>
        </w:rPr>
        <w:t>, “</w:t>
      </w:r>
      <w:r w:rsidR="000E1808" w:rsidRPr="000E1808">
        <w:rPr>
          <w:szCs w:val="22"/>
          <w:lang w:val="en-CA"/>
        </w:rPr>
        <w:t>SCE3.5: Simplification of Generalized Residual Inter-Layer Prediction for spatial scalability</w:t>
      </w:r>
      <w:r w:rsidR="00F0162C" w:rsidRPr="009E6EFE">
        <w:rPr>
          <w:szCs w:val="22"/>
        </w:rPr>
        <w:t>”, JCTVC-</w:t>
      </w:r>
      <w:r w:rsidR="000E1808">
        <w:rPr>
          <w:rFonts w:hint="eastAsia"/>
          <w:szCs w:val="22"/>
          <w:lang w:eastAsia="ja-JP"/>
        </w:rPr>
        <w:t>M</w:t>
      </w:r>
      <w:r w:rsidR="002A534C">
        <w:rPr>
          <w:rFonts w:hint="eastAsia"/>
          <w:szCs w:val="22"/>
          <w:lang w:eastAsia="ja-JP"/>
        </w:rPr>
        <w:t>0109</w:t>
      </w:r>
      <w:r w:rsidR="00F0162C" w:rsidRPr="009E6EFE">
        <w:rPr>
          <w:szCs w:val="22"/>
        </w:rPr>
        <w:t xml:space="preserve">, </w:t>
      </w:r>
      <w:proofErr w:type="spellStart"/>
      <w:r w:rsidR="000E1808" w:rsidRPr="00B4194A">
        <w:rPr>
          <w:szCs w:val="22"/>
          <w:lang w:val="en-CA"/>
        </w:rPr>
        <w:t>Incheon</w:t>
      </w:r>
      <w:proofErr w:type="spellEnd"/>
      <w:r w:rsidR="00F0162C" w:rsidRPr="00506D90">
        <w:rPr>
          <w:szCs w:val="22"/>
        </w:rPr>
        <w:t xml:space="preserve">, </w:t>
      </w:r>
      <w:r w:rsidR="000E1808" w:rsidRPr="00B4194A">
        <w:rPr>
          <w:szCs w:val="22"/>
          <w:lang w:val="en-CA"/>
        </w:rPr>
        <w:t>KR</w:t>
      </w:r>
      <w:r w:rsidR="00F0162C" w:rsidRPr="00506D90">
        <w:rPr>
          <w:szCs w:val="22"/>
        </w:rPr>
        <w:t xml:space="preserve">, </w:t>
      </w:r>
      <w:r w:rsidR="000E1808" w:rsidRPr="00B4194A">
        <w:rPr>
          <w:szCs w:val="22"/>
          <w:lang w:val="en-CA"/>
        </w:rPr>
        <w:t>18–26 Apr. 2013</w:t>
      </w:r>
      <w:r w:rsidR="00F0162C" w:rsidRPr="009E6EFE">
        <w:rPr>
          <w:szCs w:val="22"/>
        </w:rPr>
        <w:t>.</w:t>
      </w:r>
      <w:bookmarkEnd w:id="0"/>
    </w:p>
    <w:bookmarkEnd w:id="1"/>
    <w:p w:rsidR="00A56DE3" w:rsidRPr="003E6F06" w:rsidRDefault="00A56DE3" w:rsidP="00F0162C">
      <w:pPr>
        <w:numPr>
          <w:ilvl w:val="0"/>
          <w:numId w:val="12"/>
        </w:numPr>
        <w:jc w:val="both"/>
        <w:textAlignment w:val="auto"/>
        <w:rPr>
          <w:szCs w:val="22"/>
          <w:lang w:val="en-CA"/>
        </w:rPr>
      </w:pPr>
      <w:r>
        <w:rPr>
          <w:rFonts w:hint="eastAsia"/>
          <w:lang w:val="en-CA" w:eastAsia="ja-JP"/>
        </w:rPr>
        <w:t xml:space="preserve">X. Li, et.al, </w:t>
      </w:r>
      <w:r>
        <w:rPr>
          <w:lang w:val="en-CA" w:eastAsia="ja-JP"/>
        </w:rPr>
        <w:t>“</w:t>
      </w:r>
      <w:r>
        <w:rPr>
          <w:rFonts w:hint="eastAsia"/>
          <w:lang w:val="en-CA" w:eastAsia="ja-JP"/>
        </w:rPr>
        <w:t xml:space="preserve">Description of Tool Experiment </w:t>
      </w:r>
      <w:r w:rsidR="0018468A">
        <w:rPr>
          <w:rFonts w:hint="eastAsia"/>
          <w:lang w:val="en-CA" w:eastAsia="ja-JP"/>
        </w:rPr>
        <w:t>SCE3</w:t>
      </w:r>
      <w:r>
        <w:rPr>
          <w:rFonts w:hint="eastAsia"/>
          <w:lang w:val="en-CA" w:eastAsia="ja-JP"/>
        </w:rPr>
        <w:t xml:space="preserve">: Combined </w:t>
      </w:r>
      <w:r w:rsidR="0018468A">
        <w:rPr>
          <w:rFonts w:hint="eastAsia"/>
          <w:lang w:val="en-CA" w:eastAsia="ja-JP"/>
        </w:rPr>
        <w:t xml:space="preserve">Inter and Inter-Layer </w:t>
      </w:r>
      <w:r>
        <w:rPr>
          <w:rFonts w:hint="eastAsia"/>
          <w:lang w:val="en-CA" w:eastAsia="ja-JP"/>
        </w:rPr>
        <w:t>Prediction in SHVC,</w:t>
      </w:r>
      <w:r>
        <w:rPr>
          <w:lang w:val="en-CA" w:eastAsia="ja-JP"/>
        </w:rPr>
        <w:t>”</w:t>
      </w:r>
      <w:r>
        <w:rPr>
          <w:rFonts w:hint="eastAsia"/>
          <w:lang w:val="en-CA" w:eastAsia="ja-JP"/>
        </w:rPr>
        <w:t xml:space="preserve"> JCTVC-</w:t>
      </w:r>
      <w:r w:rsidR="0018468A">
        <w:rPr>
          <w:rFonts w:hint="eastAsia"/>
          <w:lang w:val="en-CA" w:eastAsia="ja-JP"/>
        </w:rPr>
        <w:t>L1103</w:t>
      </w:r>
      <w:r>
        <w:rPr>
          <w:rFonts w:hint="eastAsia"/>
          <w:lang w:val="en-CA" w:eastAsia="ja-JP"/>
        </w:rPr>
        <w:t xml:space="preserve">, </w:t>
      </w:r>
      <w:r w:rsidR="0018468A">
        <w:rPr>
          <w:rFonts w:hint="eastAsia"/>
          <w:lang w:val="en-CA" w:eastAsia="ja-JP"/>
        </w:rPr>
        <w:t>Geneva</w:t>
      </w:r>
      <w:r>
        <w:rPr>
          <w:rFonts w:hint="eastAsia"/>
          <w:lang w:val="en-CA" w:eastAsia="ja-JP"/>
        </w:rPr>
        <w:t xml:space="preserve">, </w:t>
      </w:r>
      <w:r w:rsidR="0018468A">
        <w:rPr>
          <w:rFonts w:hint="eastAsia"/>
          <w:lang w:val="en-CA" w:eastAsia="ja-JP"/>
        </w:rPr>
        <w:t>CH</w:t>
      </w:r>
      <w:r>
        <w:rPr>
          <w:rFonts w:hint="eastAsia"/>
          <w:lang w:val="en-CA" w:eastAsia="ja-JP"/>
        </w:rPr>
        <w:t xml:space="preserve">, </w:t>
      </w:r>
      <w:r w:rsidR="0018468A">
        <w:rPr>
          <w:rFonts w:hint="eastAsia"/>
          <w:lang w:val="en-CA" w:eastAsia="ja-JP"/>
        </w:rPr>
        <w:t>Jan. 2013</w:t>
      </w:r>
      <w:r>
        <w:rPr>
          <w:rFonts w:hint="eastAsia"/>
          <w:lang w:val="en-CA" w:eastAsia="ja-JP"/>
        </w:rPr>
        <w:t>.</w:t>
      </w:r>
    </w:p>
    <w:p w:rsidR="00695A09" w:rsidRPr="00A56DE3" w:rsidRDefault="00695A09" w:rsidP="002732D3">
      <w:pPr>
        <w:rPr>
          <w:lang w:val="en-CA" w:eastAsia="ja-JP"/>
        </w:rPr>
      </w:pP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AC4E69" w:rsidP="009234A5">
      <w:pPr>
        <w:jc w:val="both"/>
        <w:rPr>
          <w:szCs w:val="22"/>
          <w:lang w:val="en-CA"/>
        </w:rPr>
      </w:pPr>
      <w:r w:rsidRPr="00825FDA">
        <w:rPr>
          <w:rFonts w:hint="eastAsia"/>
          <w:b/>
          <w:szCs w:val="22"/>
          <w:lang w:val="en-CA" w:eastAsia="ja-JP"/>
        </w:rPr>
        <w:t>SHARP</w:t>
      </w:r>
      <w:r w:rsidR="007309E0" w:rsidRPr="00825FDA">
        <w:rPr>
          <w:rFonts w:hint="eastAsia"/>
          <w:b/>
          <w:szCs w:val="22"/>
          <w:lang w:val="en-CA" w:eastAsia="ja-JP"/>
        </w:rPr>
        <w:t xml:space="preserve"> </w:t>
      </w:r>
      <w:r w:rsidR="001F2594" w:rsidRPr="00825FDA">
        <w:rPr>
          <w:b/>
          <w:szCs w:val="22"/>
          <w:lang w:val="en-CA"/>
        </w:rPr>
        <w:t>Corporation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AC4E69" w:rsidRDefault="007F1F8B" w:rsidP="009234A5">
      <w:pPr>
        <w:jc w:val="both"/>
        <w:rPr>
          <w:szCs w:val="22"/>
          <w:lang w:val="en-CA"/>
        </w:rPr>
      </w:pPr>
    </w:p>
    <w:sectPr w:rsidR="007F1F8B" w:rsidRPr="00AC4E69" w:rsidSect="00A01439">
      <w:footerReference w:type="default" r:id="rId17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BCD" w:rsidRDefault="00996BCD">
      <w:r>
        <w:separator/>
      </w:r>
    </w:p>
  </w:endnote>
  <w:endnote w:type="continuationSeparator" w:id="0">
    <w:p w:rsidR="00996BCD" w:rsidRDefault="00996B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BCD" w:rsidRDefault="00996BCD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2310BE">
      <w:rPr>
        <w:rStyle w:val="a5"/>
      </w:rPr>
      <w:fldChar w:fldCharType="begin"/>
    </w:r>
    <w:r>
      <w:rPr>
        <w:rStyle w:val="a5"/>
      </w:rPr>
      <w:instrText xml:space="preserve"> PAGE </w:instrText>
    </w:r>
    <w:r w:rsidR="002310BE">
      <w:rPr>
        <w:rStyle w:val="a5"/>
      </w:rPr>
      <w:fldChar w:fldCharType="separate"/>
    </w:r>
    <w:r w:rsidR="00865515">
      <w:rPr>
        <w:rStyle w:val="a5"/>
        <w:noProof/>
      </w:rPr>
      <w:t>1</w:t>
    </w:r>
    <w:r w:rsidR="002310BE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2310BE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2310BE">
      <w:rPr>
        <w:rStyle w:val="a5"/>
      </w:rPr>
      <w:fldChar w:fldCharType="separate"/>
    </w:r>
    <w:r w:rsidR="00025D1A">
      <w:rPr>
        <w:rStyle w:val="a5"/>
        <w:noProof/>
      </w:rPr>
      <w:t>2013-04-08</w:t>
    </w:r>
    <w:r w:rsidR="002310BE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BCD" w:rsidRDefault="00996BCD">
      <w:r>
        <w:separator/>
      </w:r>
    </w:p>
  </w:footnote>
  <w:footnote w:type="continuationSeparator" w:id="0">
    <w:p w:rsidR="00996BCD" w:rsidRDefault="00996B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516A97"/>
    <w:multiLevelType w:val="hybridMultilevel"/>
    <w:tmpl w:val="F9C6EC6E"/>
    <w:lvl w:ilvl="0" w:tplc="00AC0E4C"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1A7B90"/>
    <w:multiLevelType w:val="hybridMultilevel"/>
    <w:tmpl w:val="EDDA779C"/>
    <w:lvl w:ilvl="0" w:tplc="00AC0E4C"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7F67E3"/>
    <w:multiLevelType w:val="hybridMultilevel"/>
    <w:tmpl w:val="38F0C7BA"/>
    <w:lvl w:ilvl="0" w:tplc="C69AA78C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3">
    <w:nsid w:val="736A68D4"/>
    <w:multiLevelType w:val="hybridMultilevel"/>
    <w:tmpl w:val="CA4692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232FA1"/>
    <w:multiLevelType w:val="hybridMultilevel"/>
    <w:tmpl w:val="CDD27156"/>
    <w:lvl w:ilvl="0" w:tplc="00AC0E4C">
      <w:numFmt w:val="bullet"/>
      <w:lvlText w:val="-"/>
      <w:lvlJc w:val="left"/>
      <w:pPr>
        <w:ind w:left="420" w:hanging="42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11"/>
  </w:num>
  <w:num w:numId="4">
    <w:abstractNumId w:val="8"/>
  </w:num>
  <w:num w:numId="5">
    <w:abstractNumId w:val="9"/>
  </w:num>
  <w:num w:numId="6">
    <w:abstractNumId w:val="5"/>
  </w:num>
  <w:num w:numId="7">
    <w:abstractNumId w:val="6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10"/>
  </w:num>
  <w:num w:numId="13">
    <w:abstractNumId w:val="7"/>
  </w:num>
  <w:num w:numId="14">
    <w:abstractNumId w:val="3"/>
  </w:num>
  <w:num w:numId="15">
    <w:abstractNumId w:val="14"/>
  </w:num>
  <w:num w:numId="16">
    <w:abstractNumId w:val="13"/>
  </w:num>
  <w:num w:numId="17">
    <w:abstractNumId w:val="10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1E3A"/>
    <w:rsid w:val="000029D0"/>
    <w:rsid w:val="00005A74"/>
    <w:rsid w:val="00006F9B"/>
    <w:rsid w:val="00007FBF"/>
    <w:rsid w:val="000120C4"/>
    <w:rsid w:val="00012592"/>
    <w:rsid w:val="000129E6"/>
    <w:rsid w:val="0001372A"/>
    <w:rsid w:val="00015CFC"/>
    <w:rsid w:val="0002002A"/>
    <w:rsid w:val="000224D9"/>
    <w:rsid w:val="00024E7F"/>
    <w:rsid w:val="00025D1A"/>
    <w:rsid w:val="00026955"/>
    <w:rsid w:val="0003117B"/>
    <w:rsid w:val="00034C98"/>
    <w:rsid w:val="00037B13"/>
    <w:rsid w:val="000417EB"/>
    <w:rsid w:val="00044CEC"/>
    <w:rsid w:val="00044E62"/>
    <w:rsid w:val="000458BC"/>
    <w:rsid w:val="00045C41"/>
    <w:rsid w:val="00046C03"/>
    <w:rsid w:val="00051B72"/>
    <w:rsid w:val="0006035F"/>
    <w:rsid w:val="0006268D"/>
    <w:rsid w:val="00063D2E"/>
    <w:rsid w:val="00072D4A"/>
    <w:rsid w:val="00072DE0"/>
    <w:rsid w:val="00074F88"/>
    <w:rsid w:val="00075CBD"/>
    <w:rsid w:val="0007614F"/>
    <w:rsid w:val="000807B3"/>
    <w:rsid w:val="000830EC"/>
    <w:rsid w:val="00083497"/>
    <w:rsid w:val="000838AF"/>
    <w:rsid w:val="00083D2D"/>
    <w:rsid w:val="00085EAD"/>
    <w:rsid w:val="00087334"/>
    <w:rsid w:val="00087A5D"/>
    <w:rsid w:val="00090156"/>
    <w:rsid w:val="00092E08"/>
    <w:rsid w:val="0009391A"/>
    <w:rsid w:val="00094D5C"/>
    <w:rsid w:val="000955F1"/>
    <w:rsid w:val="000979FB"/>
    <w:rsid w:val="000A1215"/>
    <w:rsid w:val="000A73C7"/>
    <w:rsid w:val="000B1C6B"/>
    <w:rsid w:val="000B1E85"/>
    <w:rsid w:val="000B3E88"/>
    <w:rsid w:val="000B4FF9"/>
    <w:rsid w:val="000B5B63"/>
    <w:rsid w:val="000C09AC"/>
    <w:rsid w:val="000C3289"/>
    <w:rsid w:val="000C3BF1"/>
    <w:rsid w:val="000C54BB"/>
    <w:rsid w:val="000D3814"/>
    <w:rsid w:val="000D5934"/>
    <w:rsid w:val="000D63C0"/>
    <w:rsid w:val="000E00F3"/>
    <w:rsid w:val="000E049A"/>
    <w:rsid w:val="000E1808"/>
    <w:rsid w:val="000E1CAE"/>
    <w:rsid w:val="000E3924"/>
    <w:rsid w:val="000E4683"/>
    <w:rsid w:val="000E5073"/>
    <w:rsid w:val="000E78D7"/>
    <w:rsid w:val="000F0B4E"/>
    <w:rsid w:val="000F158C"/>
    <w:rsid w:val="000F210F"/>
    <w:rsid w:val="000F4077"/>
    <w:rsid w:val="000F7FEE"/>
    <w:rsid w:val="001013DC"/>
    <w:rsid w:val="00101FB1"/>
    <w:rsid w:val="00101FFD"/>
    <w:rsid w:val="00102B88"/>
    <w:rsid w:val="00102F3D"/>
    <w:rsid w:val="00104120"/>
    <w:rsid w:val="001063BD"/>
    <w:rsid w:val="001071B0"/>
    <w:rsid w:val="001073DA"/>
    <w:rsid w:val="00111219"/>
    <w:rsid w:val="00113E0B"/>
    <w:rsid w:val="0011453E"/>
    <w:rsid w:val="00117FCE"/>
    <w:rsid w:val="00124E38"/>
    <w:rsid w:val="0012580B"/>
    <w:rsid w:val="00126064"/>
    <w:rsid w:val="001306FE"/>
    <w:rsid w:val="00131F90"/>
    <w:rsid w:val="00134031"/>
    <w:rsid w:val="00134C09"/>
    <w:rsid w:val="0013526E"/>
    <w:rsid w:val="00142639"/>
    <w:rsid w:val="00144CDA"/>
    <w:rsid w:val="00146CBA"/>
    <w:rsid w:val="00146D4B"/>
    <w:rsid w:val="0015249F"/>
    <w:rsid w:val="00154A25"/>
    <w:rsid w:val="001565F0"/>
    <w:rsid w:val="0015685B"/>
    <w:rsid w:val="00157C8B"/>
    <w:rsid w:val="00170205"/>
    <w:rsid w:val="0017062F"/>
    <w:rsid w:val="00171371"/>
    <w:rsid w:val="00172DE7"/>
    <w:rsid w:val="00175A24"/>
    <w:rsid w:val="00183518"/>
    <w:rsid w:val="00183B2F"/>
    <w:rsid w:val="0018468A"/>
    <w:rsid w:val="00186386"/>
    <w:rsid w:val="0018653E"/>
    <w:rsid w:val="00187B4C"/>
    <w:rsid w:val="00187E58"/>
    <w:rsid w:val="00193F75"/>
    <w:rsid w:val="0019481A"/>
    <w:rsid w:val="00195E42"/>
    <w:rsid w:val="00197207"/>
    <w:rsid w:val="0019793E"/>
    <w:rsid w:val="001A153D"/>
    <w:rsid w:val="001A297E"/>
    <w:rsid w:val="001A368E"/>
    <w:rsid w:val="001A3AE6"/>
    <w:rsid w:val="001A5459"/>
    <w:rsid w:val="001A6E01"/>
    <w:rsid w:val="001A7329"/>
    <w:rsid w:val="001A7E39"/>
    <w:rsid w:val="001B2AAC"/>
    <w:rsid w:val="001B2E32"/>
    <w:rsid w:val="001B3195"/>
    <w:rsid w:val="001B4E28"/>
    <w:rsid w:val="001C1275"/>
    <w:rsid w:val="001C32F3"/>
    <w:rsid w:val="001C3525"/>
    <w:rsid w:val="001C55C3"/>
    <w:rsid w:val="001C6993"/>
    <w:rsid w:val="001C77CC"/>
    <w:rsid w:val="001D1BD2"/>
    <w:rsid w:val="001D1D9A"/>
    <w:rsid w:val="001D4F2A"/>
    <w:rsid w:val="001E02BE"/>
    <w:rsid w:val="001E134E"/>
    <w:rsid w:val="001E3B37"/>
    <w:rsid w:val="001E75F8"/>
    <w:rsid w:val="001E76B0"/>
    <w:rsid w:val="001F03BD"/>
    <w:rsid w:val="001F2594"/>
    <w:rsid w:val="001F33F9"/>
    <w:rsid w:val="001F4D1A"/>
    <w:rsid w:val="001F7550"/>
    <w:rsid w:val="001F7592"/>
    <w:rsid w:val="002002F6"/>
    <w:rsid w:val="002055A6"/>
    <w:rsid w:val="00206460"/>
    <w:rsid w:val="002069B4"/>
    <w:rsid w:val="002078DA"/>
    <w:rsid w:val="00210487"/>
    <w:rsid w:val="00210A37"/>
    <w:rsid w:val="00211946"/>
    <w:rsid w:val="002119D6"/>
    <w:rsid w:val="00211E83"/>
    <w:rsid w:val="00212A6B"/>
    <w:rsid w:val="002134C7"/>
    <w:rsid w:val="00214176"/>
    <w:rsid w:val="002141A7"/>
    <w:rsid w:val="00215DFC"/>
    <w:rsid w:val="00216913"/>
    <w:rsid w:val="002212DF"/>
    <w:rsid w:val="00222C77"/>
    <w:rsid w:val="00222CD4"/>
    <w:rsid w:val="002232EE"/>
    <w:rsid w:val="00224BEA"/>
    <w:rsid w:val="00225E96"/>
    <w:rsid w:val="00225ECD"/>
    <w:rsid w:val="002264A6"/>
    <w:rsid w:val="00227928"/>
    <w:rsid w:val="00227BA7"/>
    <w:rsid w:val="00230DC0"/>
    <w:rsid w:val="002310BE"/>
    <w:rsid w:val="0023130C"/>
    <w:rsid w:val="002318D1"/>
    <w:rsid w:val="002326A8"/>
    <w:rsid w:val="00233738"/>
    <w:rsid w:val="0023672A"/>
    <w:rsid w:val="0024047E"/>
    <w:rsid w:val="00244063"/>
    <w:rsid w:val="00245127"/>
    <w:rsid w:val="002529D2"/>
    <w:rsid w:val="00253BFF"/>
    <w:rsid w:val="00254493"/>
    <w:rsid w:val="00257849"/>
    <w:rsid w:val="00263398"/>
    <w:rsid w:val="00265272"/>
    <w:rsid w:val="00265D9E"/>
    <w:rsid w:val="002667C2"/>
    <w:rsid w:val="00266A01"/>
    <w:rsid w:val="00270123"/>
    <w:rsid w:val="002732D3"/>
    <w:rsid w:val="002740F4"/>
    <w:rsid w:val="00275BCF"/>
    <w:rsid w:val="002768A6"/>
    <w:rsid w:val="00280E83"/>
    <w:rsid w:val="002819A4"/>
    <w:rsid w:val="00282523"/>
    <w:rsid w:val="00283BCE"/>
    <w:rsid w:val="00284EFB"/>
    <w:rsid w:val="002853C8"/>
    <w:rsid w:val="002859D8"/>
    <w:rsid w:val="00285E73"/>
    <w:rsid w:val="002870F7"/>
    <w:rsid w:val="00290129"/>
    <w:rsid w:val="00292257"/>
    <w:rsid w:val="002961BD"/>
    <w:rsid w:val="0029689A"/>
    <w:rsid w:val="00297430"/>
    <w:rsid w:val="002A06C7"/>
    <w:rsid w:val="002A534C"/>
    <w:rsid w:val="002A54E0"/>
    <w:rsid w:val="002B052C"/>
    <w:rsid w:val="002B1595"/>
    <w:rsid w:val="002B191D"/>
    <w:rsid w:val="002B25CF"/>
    <w:rsid w:val="002B5BFB"/>
    <w:rsid w:val="002C03B5"/>
    <w:rsid w:val="002C04B9"/>
    <w:rsid w:val="002C0DFE"/>
    <w:rsid w:val="002C1369"/>
    <w:rsid w:val="002C331C"/>
    <w:rsid w:val="002C5BB3"/>
    <w:rsid w:val="002C695A"/>
    <w:rsid w:val="002D0299"/>
    <w:rsid w:val="002D0AF6"/>
    <w:rsid w:val="002D324A"/>
    <w:rsid w:val="002D33F1"/>
    <w:rsid w:val="002D349E"/>
    <w:rsid w:val="002D40CF"/>
    <w:rsid w:val="002D5733"/>
    <w:rsid w:val="002E0295"/>
    <w:rsid w:val="002E04F0"/>
    <w:rsid w:val="002E1492"/>
    <w:rsid w:val="002E27B4"/>
    <w:rsid w:val="002E4271"/>
    <w:rsid w:val="002E48E7"/>
    <w:rsid w:val="002E725C"/>
    <w:rsid w:val="002E79DB"/>
    <w:rsid w:val="002F164D"/>
    <w:rsid w:val="002F21AB"/>
    <w:rsid w:val="002F389F"/>
    <w:rsid w:val="002F3B2A"/>
    <w:rsid w:val="002F5B1D"/>
    <w:rsid w:val="002F5BB2"/>
    <w:rsid w:val="002F63F4"/>
    <w:rsid w:val="0030078B"/>
    <w:rsid w:val="00306206"/>
    <w:rsid w:val="0030737B"/>
    <w:rsid w:val="00311581"/>
    <w:rsid w:val="003115FE"/>
    <w:rsid w:val="00314761"/>
    <w:rsid w:val="00315E45"/>
    <w:rsid w:val="00317D85"/>
    <w:rsid w:val="0032035B"/>
    <w:rsid w:val="00322076"/>
    <w:rsid w:val="00326670"/>
    <w:rsid w:val="00327117"/>
    <w:rsid w:val="00327C56"/>
    <w:rsid w:val="003315A1"/>
    <w:rsid w:val="00333AE5"/>
    <w:rsid w:val="00334297"/>
    <w:rsid w:val="003362B9"/>
    <w:rsid w:val="0033655E"/>
    <w:rsid w:val="003373EC"/>
    <w:rsid w:val="0034069C"/>
    <w:rsid w:val="0034130A"/>
    <w:rsid w:val="00342E20"/>
    <w:rsid w:val="00342FF4"/>
    <w:rsid w:val="00345558"/>
    <w:rsid w:val="003500BB"/>
    <w:rsid w:val="00351E25"/>
    <w:rsid w:val="00353CC4"/>
    <w:rsid w:val="003624C2"/>
    <w:rsid w:val="00365AAF"/>
    <w:rsid w:val="00366332"/>
    <w:rsid w:val="003706CC"/>
    <w:rsid w:val="00373791"/>
    <w:rsid w:val="00374112"/>
    <w:rsid w:val="00374606"/>
    <w:rsid w:val="00374F1A"/>
    <w:rsid w:val="00375538"/>
    <w:rsid w:val="00377710"/>
    <w:rsid w:val="00386730"/>
    <w:rsid w:val="00390899"/>
    <w:rsid w:val="00392B2E"/>
    <w:rsid w:val="00394C25"/>
    <w:rsid w:val="00395715"/>
    <w:rsid w:val="0039723A"/>
    <w:rsid w:val="003A2D8E"/>
    <w:rsid w:val="003A4E8A"/>
    <w:rsid w:val="003B024A"/>
    <w:rsid w:val="003B19E6"/>
    <w:rsid w:val="003B70C6"/>
    <w:rsid w:val="003C17D9"/>
    <w:rsid w:val="003C20E4"/>
    <w:rsid w:val="003C3FA9"/>
    <w:rsid w:val="003C6A42"/>
    <w:rsid w:val="003E07F6"/>
    <w:rsid w:val="003E15A6"/>
    <w:rsid w:val="003E6F06"/>
    <w:rsid w:val="003E6F90"/>
    <w:rsid w:val="003F3157"/>
    <w:rsid w:val="003F35F8"/>
    <w:rsid w:val="003F5D0F"/>
    <w:rsid w:val="00401478"/>
    <w:rsid w:val="00401EA9"/>
    <w:rsid w:val="00402768"/>
    <w:rsid w:val="00403280"/>
    <w:rsid w:val="004037AB"/>
    <w:rsid w:val="00404A30"/>
    <w:rsid w:val="0040552B"/>
    <w:rsid w:val="0041153C"/>
    <w:rsid w:val="00412B8A"/>
    <w:rsid w:val="00414101"/>
    <w:rsid w:val="00433DDB"/>
    <w:rsid w:val="004344F8"/>
    <w:rsid w:val="00435D95"/>
    <w:rsid w:val="00436FBD"/>
    <w:rsid w:val="00437550"/>
    <w:rsid w:val="00437619"/>
    <w:rsid w:val="00437FCF"/>
    <w:rsid w:val="00441560"/>
    <w:rsid w:val="00445921"/>
    <w:rsid w:val="00445DB6"/>
    <w:rsid w:val="00450F01"/>
    <w:rsid w:val="00455928"/>
    <w:rsid w:val="00455D00"/>
    <w:rsid w:val="004622ED"/>
    <w:rsid w:val="00465B63"/>
    <w:rsid w:val="0046697C"/>
    <w:rsid w:val="0047351A"/>
    <w:rsid w:val="00474409"/>
    <w:rsid w:val="004821D0"/>
    <w:rsid w:val="004857D0"/>
    <w:rsid w:val="00494CB8"/>
    <w:rsid w:val="0049508A"/>
    <w:rsid w:val="004963E7"/>
    <w:rsid w:val="00496C37"/>
    <w:rsid w:val="00497FBD"/>
    <w:rsid w:val="004A15AA"/>
    <w:rsid w:val="004A2A63"/>
    <w:rsid w:val="004A7437"/>
    <w:rsid w:val="004B210C"/>
    <w:rsid w:val="004B3532"/>
    <w:rsid w:val="004B4E86"/>
    <w:rsid w:val="004B5A21"/>
    <w:rsid w:val="004B79D5"/>
    <w:rsid w:val="004C33D8"/>
    <w:rsid w:val="004C6E54"/>
    <w:rsid w:val="004C7007"/>
    <w:rsid w:val="004C713D"/>
    <w:rsid w:val="004D1207"/>
    <w:rsid w:val="004D405F"/>
    <w:rsid w:val="004D46E2"/>
    <w:rsid w:val="004D5CF5"/>
    <w:rsid w:val="004D7181"/>
    <w:rsid w:val="004E1DE7"/>
    <w:rsid w:val="004E4F4F"/>
    <w:rsid w:val="004E62C8"/>
    <w:rsid w:val="004E6789"/>
    <w:rsid w:val="004E7DAD"/>
    <w:rsid w:val="004F0958"/>
    <w:rsid w:val="004F14FE"/>
    <w:rsid w:val="004F2953"/>
    <w:rsid w:val="004F4C60"/>
    <w:rsid w:val="004F61E3"/>
    <w:rsid w:val="00500783"/>
    <w:rsid w:val="005011DF"/>
    <w:rsid w:val="00502E10"/>
    <w:rsid w:val="00503739"/>
    <w:rsid w:val="005044D8"/>
    <w:rsid w:val="0051015C"/>
    <w:rsid w:val="00510525"/>
    <w:rsid w:val="00511AD0"/>
    <w:rsid w:val="00512E4C"/>
    <w:rsid w:val="005150A5"/>
    <w:rsid w:val="00516598"/>
    <w:rsid w:val="00516CF1"/>
    <w:rsid w:val="005178E8"/>
    <w:rsid w:val="00517C86"/>
    <w:rsid w:val="005206EC"/>
    <w:rsid w:val="00520BC6"/>
    <w:rsid w:val="00522CF4"/>
    <w:rsid w:val="00523AEF"/>
    <w:rsid w:val="00524A01"/>
    <w:rsid w:val="0052780C"/>
    <w:rsid w:val="005316D9"/>
    <w:rsid w:val="00531AE9"/>
    <w:rsid w:val="00537AC8"/>
    <w:rsid w:val="00537D50"/>
    <w:rsid w:val="00537E51"/>
    <w:rsid w:val="00541318"/>
    <w:rsid w:val="005447DB"/>
    <w:rsid w:val="00550A66"/>
    <w:rsid w:val="005510D1"/>
    <w:rsid w:val="00553296"/>
    <w:rsid w:val="00557D2E"/>
    <w:rsid w:val="00560800"/>
    <w:rsid w:val="00561161"/>
    <w:rsid w:val="00562019"/>
    <w:rsid w:val="00564455"/>
    <w:rsid w:val="00565365"/>
    <w:rsid w:val="00565B81"/>
    <w:rsid w:val="00567EC7"/>
    <w:rsid w:val="00570013"/>
    <w:rsid w:val="00570E7C"/>
    <w:rsid w:val="0057247F"/>
    <w:rsid w:val="00575766"/>
    <w:rsid w:val="00576EDC"/>
    <w:rsid w:val="005777D3"/>
    <w:rsid w:val="00577A4B"/>
    <w:rsid w:val="005801A2"/>
    <w:rsid w:val="005811C2"/>
    <w:rsid w:val="00582854"/>
    <w:rsid w:val="00583070"/>
    <w:rsid w:val="00584F77"/>
    <w:rsid w:val="005912AA"/>
    <w:rsid w:val="00593077"/>
    <w:rsid w:val="005937A4"/>
    <w:rsid w:val="00593C41"/>
    <w:rsid w:val="005952A5"/>
    <w:rsid w:val="00596477"/>
    <w:rsid w:val="005969FA"/>
    <w:rsid w:val="005A07E1"/>
    <w:rsid w:val="005A2D61"/>
    <w:rsid w:val="005A33A1"/>
    <w:rsid w:val="005A4BBA"/>
    <w:rsid w:val="005A5A67"/>
    <w:rsid w:val="005A7EAE"/>
    <w:rsid w:val="005B139C"/>
    <w:rsid w:val="005B217D"/>
    <w:rsid w:val="005B3140"/>
    <w:rsid w:val="005B33C6"/>
    <w:rsid w:val="005B476D"/>
    <w:rsid w:val="005B57E5"/>
    <w:rsid w:val="005B63E9"/>
    <w:rsid w:val="005B6C89"/>
    <w:rsid w:val="005B7AB8"/>
    <w:rsid w:val="005C01B9"/>
    <w:rsid w:val="005C18A5"/>
    <w:rsid w:val="005C385F"/>
    <w:rsid w:val="005C5B80"/>
    <w:rsid w:val="005D1D02"/>
    <w:rsid w:val="005D483C"/>
    <w:rsid w:val="005D5126"/>
    <w:rsid w:val="005E1AC6"/>
    <w:rsid w:val="005E1D9D"/>
    <w:rsid w:val="005E220A"/>
    <w:rsid w:val="005E312C"/>
    <w:rsid w:val="005E4DF5"/>
    <w:rsid w:val="005E5E1D"/>
    <w:rsid w:val="005E62C8"/>
    <w:rsid w:val="005E7B55"/>
    <w:rsid w:val="005E7E7C"/>
    <w:rsid w:val="005F5427"/>
    <w:rsid w:val="005F6F1B"/>
    <w:rsid w:val="005F7277"/>
    <w:rsid w:val="005F74E8"/>
    <w:rsid w:val="005F7F05"/>
    <w:rsid w:val="0060240C"/>
    <w:rsid w:val="00604D44"/>
    <w:rsid w:val="00605147"/>
    <w:rsid w:val="0060614A"/>
    <w:rsid w:val="0061144D"/>
    <w:rsid w:val="0061375C"/>
    <w:rsid w:val="006142FA"/>
    <w:rsid w:val="006149C5"/>
    <w:rsid w:val="006178B5"/>
    <w:rsid w:val="00624B33"/>
    <w:rsid w:val="00630AA2"/>
    <w:rsid w:val="006311B1"/>
    <w:rsid w:val="00631418"/>
    <w:rsid w:val="0063259F"/>
    <w:rsid w:val="00633F59"/>
    <w:rsid w:val="0063500F"/>
    <w:rsid w:val="006357D7"/>
    <w:rsid w:val="006453A0"/>
    <w:rsid w:val="006453E2"/>
    <w:rsid w:val="00646707"/>
    <w:rsid w:val="006541D7"/>
    <w:rsid w:val="006564C4"/>
    <w:rsid w:val="00656831"/>
    <w:rsid w:val="006613E9"/>
    <w:rsid w:val="00661DE2"/>
    <w:rsid w:val="00662E58"/>
    <w:rsid w:val="006636CB"/>
    <w:rsid w:val="00664DCF"/>
    <w:rsid w:val="00666572"/>
    <w:rsid w:val="006716D5"/>
    <w:rsid w:val="00671851"/>
    <w:rsid w:val="00671E36"/>
    <w:rsid w:val="00672BE9"/>
    <w:rsid w:val="006739A8"/>
    <w:rsid w:val="00675965"/>
    <w:rsid w:val="00675CA4"/>
    <w:rsid w:val="00680EA4"/>
    <w:rsid w:val="0068238A"/>
    <w:rsid w:val="00682905"/>
    <w:rsid w:val="006839A4"/>
    <w:rsid w:val="0068497C"/>
    <w:rsid w:val="00685203"/>
    <w:rsid w:val="00686038"/>
    <w:rsid w:val="00687E3C"/>
    <w:rsid w:val="00691205"/>
    <w:rsid w:val="006925F2"/>
    <w:rsid w:val="006929CA"/>
    <w:rsid w:val="006940BA"/>
    <w:rsid w:val="00694B6B"/>
    <w:rsid w:val="00694DE7"/>
    <w:rsid w:val="00695A09"/>
    <w:rsid w:val="006967AE"/>
    <w:rsid w:val="00697B57"/>
    <w:rsid w:val="006A1AF4"/>
    <w:rsid w:val="006A3AB4"/>
    <w:rsid w:val="006A608A"/>
    <w:rsid w:val="006A7AA5"/>
    <w:rsid w:val="006B09B2"/>
    <w:rsid w:val="006B0F88"/>
    <w:rsid w:val="006B27DC"/>
    <w:rsid w:val="006B3F72"/>
    <w:rsid w:val="006B5750"/>
    <w:rsid w:val="006C2891"/>
    <w:rsid w:val="006C4DA1"/>
    <w:rsid w:val="006C4E65"/>
    <w:rsid w:val="006C5D39"/>
    <w:rsid w:val="006C7725"/>
    <w:rsid w:val="006D08F7"/>
    <w:rsid w:val="006D1D84"/>
    <w:rsid w:val="006D2665"/>
    <w:rsid w:val="006D38B5"/>
    <w:rsid w:val="006D6C6B"/>
    <w:rsid w:val="006E040A"/>
    <w:rsid w:val="006E20AB"/>
    <w:rsid w:val="006E2810"/>
    <w:rsid w:val="006E5417"/>
    <w:rsid w:val="006E552A"/>
    <w:rsid w:val="006E58B3"/>
    <w:rsid w:val="006E654C"/>
    <w:rsid w:val="006E79B0"/>
    <w:rsid w:val="006E79F5"/>
    <w:rsid w:val="006F5DD0"/>
    <w:rsid w:val="007105DC"/>
    <w:rsid w:val="007109F3"/>
    <w:rsid w:val="00712A46"/>
    <w:rsid w:val="00712F60"/>
    <w:rsid w:val="00716E96"/>
    <w:rsid w:val="00720E3B"/>
    <w:rsid w:val="00727A96"/>
    <w:rsid w:val="007309E0"/>
    <w:rsid w:val="00732BF2"/>
    <w:rsid w:val="00733320"/>
    <w:rsid w:val="00736761"/>
    <w:rsid w:val="00736B59"/>
    <w:rsid w:val="007374E2"/>
    <w:rsid w:val="00744C12"/>
    <w:rsid w:val="00745F6B"/>
    <w:rsid w:val="007471E5"/>
    <w:rsid w:val="00750059"/>
    <w:rsid w:val="0075006F"/>
    <w:rsid w:val="00750992"/>
    <w:rsid w:val="00750EB9"/>
    <w:rsid w:val="007535D7"/>
    <w:rsid w:val="00754686"/>
    <w:rsid w:val="0075585E"/>
    <w:rsid w:val="00760958"/>
    <w:rsid w:val="0076164C"/>
    <w:rsid w:val="00762CCE"/>
    <w:rsid w:val="00766BB2"/>
    <w:rsid w:val="00770571"/>
    <w:rsid w:val="0077592D"/>
    <w:rsid w:val="007768FF"/>
    <w:rsid w:val="00776C71"/>
    <w:rsid w:val="007777AD"/>
    <w:rsid w:val="00777CB3"/>
    <w:rsid w:val="00781B54"/>
    <w:rsid w:val="007824D3"/>
    <w:rsid w:val="00783F42"/>
    <w:rsid w:val="0079031A"/>
    <w:rsid w:val="00791CDC"/>
    <w:rsid w:val="00792FFA"/>
    <w:rsid w:val="00793056"/>
    <w:rsid w:val="00793CD1"/>
    <w:rsid w:val="007945D8"/>
    <w:rsid w:val="00796637"/>
    <w:rsid w:val="00796C5C"/>
    <w:rsid w:val="00796EE3"/>
    <w:rsid w:val="0079780B"/>
    <w:rsid w:val="007A1960"/>
    <w:rsid w:val="007A2CDE"/>
    <w:rsid w:val="007A5089"/>
    <w:rsid w:val="007A76EA"/>
    <w:rsid w:val="007A7D29"/>
    <w:rsid w:val="007B4AB8"/>
    <w:rsid w:val="007B6838"/>
    <w:rsid w:val="007C1600"/>
    <w:rsid w:val="007C28F0"/>
    <w:rsid w:val="007C3BB9"/>
    <w:rsid w:val="007C6C48"/>
    <w:rsid w:val="007D26AF"/>
    <w:rsid w:val="007D3DD9"/>
    <w:rsid w:val="007D41DB"/>
    <w:rsid w:val="007D6BC6"/>
    <w:rsid w:val="007E032A"/>
    <w:rsid w:val="007E1E6C"/>
    <w:rsid w:val="007E326B"/>
    <w:rsid w:val="007E37B6"/>
    <w:rsid w:val="007E3BB1"/>
    <w:rsid w:val="007E4488"/>
    <w:rsid w:val="007E6F6A"/>
    <w:rsid w:val="007F0CDE"/>
    <w:rsid w:val="007F1F8B"/>
    <w:rsid w:val="007F43CF"/>
    <w:rsid w:val="007F5B2D"/>
    <w:rsid w:val="007F67A1"/>
    <w:rsid w:val="007F6E13"/>
    <w:rsid w:val="00800BC3"/>
    <w:rsid w:val="00802808"/>
    <w:rsid w:val="00803F5E"/>
    <w:rsid w:val="00805387"/>
    <w:rsid w:val="00805CF4"/>
    <w:rsid w:val="00811C05"/>
    <w:rsid w:val="00811E40"/>
    <w:rsid w:val="008206C8"/>
    <w:rsid w:val="008207F0"/>
    <w:rsid w:val="0082233C"/>
    <w:rsid w:val="00824695"/>
    <w:rsid w:val="00825FDA"/>
    <w:rsid w:val="00826C7C"/>
    <w:rsid w:val="00832868"/>
    <w:rsid w:val="008338FE"/>
    <w:rsid w:val="00833E1A"/>
    <w:rsid w:val="00837452"/>
    <w:rsid w:val="00840218"/>
    <w:rsid w:val="00840ED0"/>
    <w:rsid w:val="00850BF5"/>
    <w:rsid w:val="00850E0E"/>
    <w:rsid w:val="008521E6"/>
    <w:rsid w:val="00854BC3"/>
    <w:rsid w:val="00854DF9"/>
    <w:rsid w:val="00865515"/>
    <w:rsid w:val="0086578A"/>
    <w:rsid w:val="008666A6"/>
    <w:rsid w:val="00874A6C"/>
    <w:rsid w:val="00876A7F"/>
    <w:rsid w:val="00876C65"/>
    <w:rsid w:val="00881F55"/>
    <w:rsid w:val="00890D6B"/>
    <w:rsid w:val="008912CA"/>
    <w:rsid w:val="008965CC"/>
    <w:rsid w:val="008976B2"/>
    <w:rsid w:val="008A3A55"/>
    <w:rsid w:val="008A4B4C"/>
    <w:rsid w:val="008A73CB"/>
    <w:rsid w:val="008A7CAC"/>
    <w:rsid w:val="008B2825"/>
    <w:rsid w:val="008B2CD5"/>
    <w:rsid w:val="008B468B"/>
    <w:rsid w:val="008B4F18"/>
    <w:rsid w:val="008B5E96"/>
    <w:rsid w:val="008B60A0"/>
    <w:rsid w:val="008B6E4D"/>
    <w:rsid w:val="008C239F"/>
    <w:rsid w:val="008C29AB"/>
    <w:rsid w:val="008C2C62"/>
    <w:rsid w:val="008C3508"/>
    <w:rsid w:val="008C3971"/>
    <w:rsid w:val="008C500C"/>
    <w:rsid w:val="008D2243"/>
    <w:rsid w:val="008D36D9"/>
    <w:rsid w:val="008D467C"/>
    <w:rsid w:val="008D5C25"/>
    <w:rsid w:val="008D5E65"/>
    <w:rsid w:val="008E289E"/>
    <w:rsid w:val="008E44AD"/>
    <w:rsid w:val="008E480C"/>
    <w:rsid w:val="008F61AC"/>
    <w:rsid w:val="008F7E7D"/>
    <w:rsid w:val="0090390D"/>
    <w:rsid w:val="009046E4"/>
    <w:rsid w:val="00907757"/>
    <w:rsid w:val="00920B3C"/>
    <w:rsid w:val="009212B0"/>
    <w:rsid w:val="009234A5"/>
    <w:rsid w:val="00923F11"/>
    <w:rsid w:val="009244EC"/>
    <w:rsid w:val="00926FBE"/>
    <w:rsid w:val="00932787"/>
    <w:rsid w:val="009336F7"/>
    <w:rsid w:val="00935977"/>
    <w:rsid w:val="00935A10"/>
    <w:rsid w:val="00936BBB"/>
    <w:rsid w:val="0093703A"/>
    <w:rsid w:val="009374A7"/>
    <w:rsid w:val="00942867"/>
    <w:rsid w:val="009449D5"/>
    <w:rsid w:val="00950093"/>
    <w:rsid w:val="0095201E"/>
    <w:rsid w:val="00955BEC"/>
    <w:rsid w:val="00956F41"/>
    <w:rsid w:val="00962EFB"/>
    <w:rsid w:val="00963050"/>
    <w:rsid w:val="009631A1"/>
    <w:rsid w:val="00964FE6"/>
    <w:rsid w:val="00967B73"/>
    <w:rsid w:val="00970218"/>
    <w:rsid w:val="00972BD5"/>
    <w:rsid w:val="00984AB0"/>
    <w:rsid w:val="0098551D"/>
    <w:rsid w:val="009862A6"/>
    <w:rsid w:val="009875D9"/>
    <w:rsid w:val="00987761"/>
    <w:rsid w:val="00992D88"/>
    <w:rsid w:val="0099371D"/>
    <w:rsid w:val="0099518F"/>
    <w:rsid w:val="00995E72"/>
    <w:rsid w:val="00996BCD"/>
    <w:rsid w:val="009A523D"/>
    <w:rsid w:val="009B11FF"/>
    <w:rsid w:val="009B409A"/>
    <w:rsid w:val="009B4613"/>
    <w:rsid w:val="009B7272"/>
    <w:rsid w:val="009C22CD"/>
    <w:rsid w:val="009C5688"/>
    <w:rsid w:val="009C591F"/>
    <w:rsid w:val="009C6410"/>
    <w:rsid w:val="009D0730"/>
    <w:rsid w:val="009D0F05"/>
    <w:rsid w:val="009D1936"/>
    <w:rsid w:val="009E0A87"/>
    <w:rsid w:val="009E70CF"/>
    <w:rsid w:val="009E720C"/>
    <w:rsid w:val="009F207B"/>
    <w:rsid w:val="009F2A0B"/>
    <w:rsid w:val="009F496B"/>
    <w:rsid w:val="009F6D1D"/>
    <w:rsid w:val="00A01439"/>
    <w:rsid w:val="00A02E61"/>
    <w:rsid w:val="00A04165"/>
    <w:rsid w:val="00A05CFF"/>
    <w:rsid w:val="00A129AC"/>
    <w:rsid w:val="00A13BA9"/>
    <w:rsid w:val="00A14AA4"/>
    <w:rsid w:val="00A226B1"/>
    <w:rsid w:val="00A23031"/>
    <w:rsid w:val="00A30711"/>
    <w:rsid w:val="00A40041"/>
    <w:rsid w:val="00A45CF3"/>
    <w:rsid w:val="00A45F63"/>
    <w:rsid w:val="00A47DBA"/>
    <w:rsid w:val="00A51725"/>
    <w:rsid w:val="00A51F4F"/>
    <w:rsid w:val="00A56B97"/>
    <w:rsid w:val="00A56DE3"/>
    <w:rsid w:val="00A56ED2"/>
    <w:rsid w:val="00A6093D"/>
    <w:rsid w:val="00A61FBA"/>
    <w:rsid w:val="00A64551"/>
    <w:rsid w:val="00A66091"/>
    <w:rsid w:val="00A665A7"/>
    <w:rsid w:val="00A665B0"/>
    <w:rsid w:val="00A72743"/>
    <w:rsid w:val="00A76A6D"/>
    <w:rsid w:val="00A812C4"/>
    <w:rsid w:val="00A81F3A"/>
    <w:rsid w:val="00A82A6D"/>
    <w:rsid w:val="00A82F22"/>
    <w:rsid w:val="00A83253"/>
    <w:rsid w:val="00A83474"/>
    <w:rsid w:val="00A90F6A"/>
    <w:rsid w:val="00A92AAE"/>
    <w:rsid w:val="00A94CBD"/>
    <w:rsid w:val="00A96CE4"/>
    <w:rsid w:val="00AA0A15"/>
    <w:rsid w:val="00AA211B"/>
    <w:rsid w:val="00AA67A2"/>
    <w:rsid w:val="00AA6E84"/>
    <w:rsid w:val="00AB425F"/>
    <w:rsid w:val="00AB5B56"/>
    <w:rsid w:val="00AB765E"/>
    <w:rsid w:val="00AC11B9"/>
    <w:rsid w:val="00AC1DFA"/>
    <w:rsid w:val="00AC2D7D"/>
    <w:rsid w:val="00AC2EE3"/>
    <w:rsid w:val="00AC4B51"/>
    <w:rsid w:val="00AC4E69"/>
    <w:rsid w:val="00AC593C"/>
    <w:rsid w:val="00AC7244"/>
    <w:rsid w:val="00AC7A23"/>
    <w:rsid w:val="00AD0D4D"/>
    <w:rsid w:val="00AD24A3"/>
    <w:rsid w:val="00AD274C"/>
    <w:rsid w:val="00AD378A"/>
    <w:rsid w:val="00AD3B35"/>
    <w:rsid w:val="00AE341B"/>
    <w:rsid w:val="00AE44F6"/>
    <w:rsid w:val="00AE4629"/>
    <w:rsid w:val="00AE4AF3"/>
    <w:rsid w:val="00AF737F"/>
    <w:rsid w:val="00B00B8D"/>
    <w:rsid w:val="00B01B00"/>
    <w:rsid w:val="00B0258B"/>
    <w:rsid w:val="00B02E28"/>
    <w:rsid w:val="00B05621"/>
    <w:rsid w:val="00B072E1"/>
    <w:rsid w:val="00B07CA7"/>
    <w:rsid w:val="00B11F46"/>
    <w:rsid w:val="00B1279A"/>
    <w:rsid w:val="00B128E6"/>
    <w:rsid w:val="00B1293F"/>
    <w:rsid w:val="00B1539A"/>
    <w:rsid w:val="00B15D02"/>
    <w:rsid w:val="00B1639E"/>
    <w:rsid w:val="00B17423"/>
    <w:rsid w:val="00B210E9"/>
    <w:rsid w:val="00B24F1D"/>
    <w:rsid w:val="00B2721D"/>
    <w:rsid w:val="00B2786F"/>
    <w:rsid w:val="00B27CA1"/>
    <w:rsid w:val="00B34E8E"/>
    <w:rsid w:val="00B35B67"/>
    <w:rsid w:val="00B37277"/>
    <w:rsid w:val="00B379F2"/>
    <w:rsid w:val="00B43DF0"/>
    <w:rsid w:val="00B44CBB"/>
    <w:rsid w:val="00B47A93"/>
    <w:rsid w:val="00B50210"/>
    <w:rsid w:val="00B5186E"/>
    <w:rsid w:val="00B5222E"/>
    <w:rsid w:val="00B55ADD"/>
    <w:rsid w:val="00B55B0C"/>
    <w:rsid w:val="00B60C5D"/>
    <w:rsid w:val="00B61C96"/>
    <w:rsid w:val="00B627D2"/>
    <w:rsid w:val="00B6584C"/>
    <w:rsid w:val="00B66418"/>
    <w:rsid w:val="00B679DE"/>
    <w:rsid w:val="00B71F19"/>
    <w:rsid w:val="00B73A2A"/>
    <w:rsid w:val="00B77307"/>
    <w:rsid w:val="00B826F0"/>
    <w:rsid w:val="00B84D10"/>
    <w:rsid w:val="00B87923"/>
    <w:rsid w:val="00B941CB"/>
    <w:rsid w:val="00B94B06"/>
    <w:rsid w:val="00B94C28"/>
    <w:rsid w:val="00B95A62"/>
    <w:rsid w:val="00BA2D81"/>
    <w:rsid w:val="00BA7B55"/>
    <w:rsid w:val="00BB4500"/>
    <w:rsid w:val="00BB5390"/>
    <w:rsid w:val="00BC10BA"/>
    <w:rsid w:val="00BC5AFD"/>
    <w:rsid w:val="00BC63F7"/>
    <w:rsid w:val="00BD3446"/>
    <w:rsid w:val="00BD5E1D"/>
    <w:rsid w:val="00BD78F9"/>
    <w:rsid w:val="00BE3718"/>
    <w:rsid w:val="00BE69C0"/>
    <w:rsid w:val="00BE6FE2"/>
    <w:rsid w:val="00BF2B9C"/>
    <w:rsid w:val="00C00FBC"/>
    <w:rsid w:val="00C04C65"/>
    <w:rsid w:val="00C04F43"/>
    <w:rsid w:val="00C0609D"/>
    <w:rsid w:val="00C0752E"/>
    <w:rsid w:val="00C115AB"/>
    <w:rsid w:val="00C115ED"/>
    <w:rsid w:val="00C1278B"/>
    <w:rsid w:val="00C15841"/>
    <w:rsid w:val="00C21B2A"/>
    <w:rsid w:val="00C23D6F"/>
    <w:rsid w:val="00C260EC"/>
    <w:rsid w:val="00C26E6A"/>
    <w:rsid w:val="00C30249"/>
    <w:rsid w:val="00C31C6B"/>
    <w:rsid w:val="00C32CA0"/>
    <w:rsid w:val="00C3723B"/>
    <w:rsid w:val="00C37E2C"/>
    <w:rsid w:val="00C4252D"/>
    <w:rsid w:val="00C45FF0"/>
    <w:rsid w:val="00C50EDD"/>
    <w:rsid w:val="00C55587"/>
    <w:rsid w:val="00C606C9"/>
    <w:rsid w:val="00C614C5"/>
    <w:rsid w:val="00C61A55"/>
    <w:rsid w:val="00C632F1"/>
    <w:rsid w:val="00C65ACA"/>
    <w:rsid w:val="00C669E0"/>
    <w:rsid w:val="00C701B7"/>
    <w:rsid w:val="00C7194B"/>
    <w:rsid w:val="00C73B3B"/>
    <w:rsid w:val="00C74E7C"/>
    <w:rsid w:val="00C77E7F"/>
    <w:rsid w:val="00C80288"/>
    <w:rsid w:val="00C803C2"/>
    <w:rsid w:val="00C80D35"/>
    <w:rsid w:val="00C84003"/>
    <w:rsid w:val="00C87805"/>
    <w:rsid w:val="00C87820"/>
    <w:rsid w:val="00C87ECE"/>
    <w:rsid w:val="00C90650"/>
    <w:rsid w:val="00C93007"/>
    <w:rsid w:val="00C9508A"/>
    <w:rsid w:val="00C97D78"/>
    <w:rsid w:val="00CA36EE"/>
    <w:rsid w:val="00CA4AAE"/>
    <w:rsid w:val="00CA79AC"/>
    <w:rsid w:val="00CB10F7"/>
    <w:rsid w:val="00CB2B00"/>
    <w:rsid w:val="00CB4069"/>
    <w:rsid w:val="00CB6E5C"/>
    <w:rsid w:val="00CC04D8"/>
    <w:rsid w:val="00CC2AAE"/>
    <w:rsid w:val="00CC2AC7"/>
    <w:rsid w:val="00CC3DFB"/>
    <w:rsid w:val="00CC5A42"/>
    <w:rsid w:val="00CC7A7B"/>
    <w:rsid w:val="00CD0118"/>
    <w:rsid w:val="00CD0EAB"/>
    <w:rsid w:val="00CD2E77"/>
    <w:rsid w:val="00CD31A2"/>
    <w:rsid w:val="00CD3817"/>
    <w:rsid w:val="00CD3F2C"/>
    <w:rsid w:val="00CD411F"/>
    <w:rsid w:val="00CD5D0B"/>
    <w:rsid w:val="00CD62BA"/>
    <w:rsid w:val="00CD67F2"/>
    <w:rsid w:val="00CD74BA"/>
    <w:rsid w:val="00CE0AA3"/>
    <w:rsid w:val="00CE2BDC"/>
    <w:rsid w:val="00CE31B8"/>
    <w:rsid w:val="00CE51CD"/>
    <w:rsid w:val="00CE5E3F"/>
    <w:rsid w:val="00CF14C7"/>
    <w:rsid w:val="00CF14DC"/>
    <w:rsid w:val="00CF266B"/>
    <w:rsid w:val="00CF34DB"/>
    <w:rsid w:val="00CF558F"/>
    <w:rsid w:val="00CF7DE1"/>
    <w:rsid w:val="00D00F02"/>
    <w:rsid w:val="00D02D22"/>
    <w:rsid w:val="00D04168"/>
    <w:rsid w:val="00D04595"/>
    <w:rsid w:val="00D04B1A"/>
    <w:rsid w:val="00D06271"/>
    <w:rsid w:val="00D073E2"/>
    <w:rsid w:val="00D075DF"/>
    <w:rsid w:val="00D10B6C"/>
    <w:rsid w:val="00D112A1"/>
    <w:rsid w:val="00D12060"/>
    <w:rsid w:val="00D15366"/>
    <w:rsid w:val="00D174BE"/>
    <w:rsid w:val="00D201D1"/>
    <w:rsid w:val="00D203E3"/>
    <w:rsid w:val="00D20945"/>
    <w:rsid w:val="00D22218"/>
    <w:rsid w:val="00D263F8"/>
    <w:rsid w:val="00D309A9"/>
    <w:rsid w:val="00D32562"/>
    <w:rsid w:val="00D32E69"/>
    <w:rsid w:val="00D365B4"/>
    <w:rsid w:val="00D406FE"/>
    <w:rsid w:val="00D41A27"/>
    <w:rsid w:val="00D4332D"/>
    <w:rsid w:val="00D446EC"/>
    <w:rsid w:val="00D44AB6"/>
    <w:rsid w:val="00D44C9C"/>
    <w:rsid w:val="00D47810"/>
    <w:rsid w:val="00D500AF"/>
    <w:rsid w:val="00D518D9"/>
    <w:rsid w:val="00D51BF0"/>
    <w:rsid w:val="00D52FA7"/>
    <w:rsid w:val="00D55942"/>
    <w:rsid w:val="00D625AF"/>
    <w:rsid w:val="00D636AF"/>
    <w:rsid w:val="00D63C9B"/>
    <w:rsid w:val="00D63D49"/>
    <w:rsid w:val="00D64134"/>
    <w:rsid w:val="00D65420"/>
    <w:rsid w:val="00D66DF6"/>
    <w:rsid w:val="00D70917"/>
    <w:rsid w:val="00D7231A"/>
    <w:rsid w:val="00D74603"/>
    <w:rsid w:val="00D807BF"/>
    <w:rsid w:val="00D80FD9"/>
    <w:rsid w:val="00D82FCC"/>
    <w:rsid w:val="00D908BF"/>
    <w:rsid w:val="00D942F0"/>
    <w:rsid w:val="00D948CB"/>
    <w:rsid w:val="00D94DF9"/>
    <w:rsid w:val="00D96096"/>
    <w:rsid w:val="00DA17FC"/>
    <w:rsid w:val="00DA3EC1"/>
    <w:rsid w:val="00DA4689"/>
    <w:rsid w:val="00DA643C"/>
    <w:rsid w:val="00DA7887"/>
    <w:rsid w:val="00DB0719"/>
    <w:rsid w:val="00DB12B1"/>
    <w:rsid w:val="00DB2C26"/>
    <w:rsid w:val="00DB5C6B"/>
    <w:rsid w:val="00DB640C"/>
    <w:rsid w:val="00DB65D6"/>
    <w:rsid w:val="00DC1EC9"/>
    <w:rsid w:val="00DC2237"/>
    <w:rsid w:val="00DC496F"/>
    <w:rsid w:val="00DC4995"/>
    <w:rsid w:val="00DC6C7A"/>
    <w:rsid w:val="00DC6E2E"/>
    <w:rsid w:val="00DD0C74"/>
    <w:rsid w:val="00DD1DFA"/>
    <w:rsid w:val="00DD2BD7"/>
    <w:rsid w:val="00DD6447"/>
    <w:rsid w:val="00DD6947"/>
    <w:rsid w:val="00DD72E8"/>
    <w:rsid w:val="00DD73EE"/>
    <w:rsid w:val="00DD73FF"/>
    <w:rsid w:val="00DD74F5"/>
    <w:rsid w:val="00DE0290"/>
    <w:rsid w:val="00DE4559"/>
    <w:rsid w:val="00DE49B2"/>
    <w:rsid w:val="00DE5013"/>
    <w:rsid w:val="00DE5853"/>
    <w:rsid w:val="00DE6B43"/>
    <w:rsid w:val="00DE73D2"/>
    <w:rsid w:val="00DE78DA"/>
    <w:rsid w:val="00DF593B"/>
    <w:rsid w:val="00DF6E8F"/>
    <w:rsid w:val="00E00A40"/>
    <w:rsid w:val="00E0127E"/>
    <w:rsid w:val="00E024C2"/>
    <w:rsid w:val="00E038A5"/>
    <w:rsid w:val="00E04116"/>
    <w:rsid w:val="00E056BC"/>
    <w:rsid w:val="00E060AF"/>
    <w:rsid w:val="00E11923"/>
    <w:rsid w:val="00E119D6"/>
    <w:rsid w:val="00E130CB"/>
    <w:rsid w:val="00E13465"/>
    <w:rsid w:val="00E13EA0"/>
    <w:rsid w:val="00E167E3"/>
    <w:rsid w:val="00E175F8"/>
    <w:rsid w:val="00E22C4B"/>
    <w:rsid w:val="00E2355B"/>
    <w:rsid w:val="00E262D4"/>
    <w:rsid w:val="00E26576"/>
    <w:rsid w:val="00E276EA"/>
    <w:rsid w:val="00E31F70"/>
    <w:rsid w:val="00E36250"/>
    <w:rsid w:val="00E37025"/>
    <w:rsid w:val="00E42938"/>
    <w:rsid w:val="00E54511"/>
    <w:rsid w:val="00E56588"/>
    <w:rsid w:val="00E56EF9"/>
    <w:rsid w:val="00E61395"/>
    <w:rsid w:val="00E61DAC"/>
    <w:rsid w:val="00E63BE2"/>
    <w:rsid w:val="00E66B95"/>
    <w:rsid w:val="00E7121B"/>
    <w:rsid w:val="00E72557"/>
    <w:rsid w:val="00E72B80"/>
    <w:rsid w:val="00E7444D"/>
    <w:rsid w:val="00E75FE3"/>
    <w:rsid w:val="00E7753C"/>
    <w:rsid w:val="00E80600"/>
    <w:rsid w:val="00E81C79"/>
    <w:rsid w:val="00E81E2F"/>
    <w:rsid w:val="00E82A84"/>
    <w:rsid w:val="00E82EB5"/>
    <w:rsid w:val="00E8408F"/>
    <w:rsid w:val="00E85598"/>
    <w:rsid w:val="00E86C4C"/>
    <w:rsid w:val="00E86D0D"/>
    <w:rsid w:val="00E90E7D"/>
    <w:rsid w:val="00E9125C"/>
    <w:rsid w:val="00E91C19"/>
    <w:rsid w:val="00E9294B"/>
    <w:rsid w:val="00E961CD"/>
    <w:rsid w:val="00E96632"/>
    <w:rsid w:val="00EA2337"/>
    <w:rsid w:val="00EA7740"/>
    <w:rsid w:val="00EB1785"/>
    <w:rsid w:val="00EB19A8"/>
    <w:rsid w:val="00EB1A62"/>
    <w:rsid w:val="00EB1C70"/>
    <w:rsid w:val="00EB4F01"/>
    <w:rsid w:val="00EB76BC"/>
    <w:rsid w:val="00EB7AB1"/>
    <w:rsid w:val="00EB7E72"/>
    <w:rsid w:val="00EC1821"/>
    <w:rsid w:val="00EC3A3A"/>
    <w:rsid w:val="00EC7259"/>
    <w:rsid w:val="00ED747A"/>
    <w:rsid w:val="00ED74D7"/>
    <w:rsid w:val="00ED75DA"/>
    <w:rsid w:val="00EE28AA"/>
    <w:rsid w:val="00EE38C5"/>
    <w:rsid w:val="00EE78A1"/>
    <w:rsid w:val="00EF181C"/>
    <w:rsid w:val="00EF2B5A"/>
    <w:rsid w:val="00EF2D76"/>
    <w:rsid w:val="00EF4054"/>
    <w:rsid w:val="00EF48CC"/>
    <w:rsid w:val="00EF4DB3"/>
    <w:rsid w:val="00EF567F"/>
    <w:rsid w:val="00F0162C"/>
    <w:rsid w:val="00F019A0"/>
    <w:rsid w:val="00F021D6"/>
    <w:rsid w:val="00F07323"/>
    <w:rsid w:val="00F10B8B"/>
    <w:rsid w:val="00F11E18"/>
    <w:rsid w:val="00F12C65"/>
    <w:rsid w:val="00F1783A"/>
    <w:rsid w:val="00F22EBE"/>
    <w:rsid w:val="00F2545B"/>
    <w:rsid w:val="00F33BB7"/>
    <w:rsid w:val="00F33D86"/>
    <w:rsid w:val="00F35F15"/>
    <w:rsid w:val="00F36C44"/>
    <w:rsid w:val="00F371FA"/>
    <w:rsid w:val="00F41E6D"/>
    <w:rsid w:val="00F448F4"/>
    <w:rsid w:val="00F51FF2"/>
    <w:rsid w:val="00F5230F"/>
    <w:rsid w:val="00F53849"/>
    <w:rsid w:val="00F53B7B"/>
    <w:rsid w:val="00F62281"/>
    <w:rsid w:val="00F70D62"/>
    <w:rsid w:val="00F7256D"/>
    <w:rsid w:val="00F73032"/>
    <w:rsid w:val="00F747F1"/>
    <w:rsid w:val="00F760C1"/>
    <w:rsid w:val="00F765E2"/>
    <w:rsid w:val="00F77D13"/>
    <w:rsid w:val="00F81643"/>
    <w:rsid w:val="00F81855"/>
    <w:rsid w:val="00F848FC"/>
    <w:rsid w:val="00F85767"/>
    <w:rsid w:val="00F85F63"/>
    <w:rsid w:val="00F90D77"/>
    <w:rsid w:val="00F90E00"/>
    <w:rsid w:val="00F91548"/>
    <w:rsid w:val="00F9282A"/>
    <w:rsid w:val="00F941A4"/>
    <w:rsid w:val="00F96067"/>
    <w:rsid w:val="00F96BAD"/>
    <w:rsid w:val="00F96C0E"/>
    <w:rsid w:val="00FA0D1B"/>
    <w:rsid w:val="00FA3AC6"/>
    <w:rsid w:val="00FA40EF"/>
    <w:rsid w:val="00FA64DD"/>
    <w:rsid w:val="00FA6C14"/>
    <w:rsid w:val="00FB0E6B"/>
    <w:rsid w:val="00FB0E84"/>
    <w:rsid w:val="00FB15AD"/>
    <w:rsid w:val="00FB284E"/>
    <w:rsid w:val="00FB3126"/>
    <w:rsid w:val="00FB33D7"/>
    <w:rsid w:val="00FB5915"/>
    <w:rsid w:val="00FB6354"/>
    <w:rsid w:val="00FB6A41"/>
    <w:rsid w:val="00FC0112"/>
    <w:rsid w:val="00FC1EEC"/>
    <w:rsid w:val="00FC6CB4"/>
    <w:rsid w:val="00FD01C2"/>
    <w:rsid w:val="00FD110A"/>
    <w:rsid w:val="00FD502A"/>
    <w:rsid w:val="00FD5E99"/>
    <w:rsid w:val="00FD79E9"/>
    <w:rsid w:val="00FD7A72"/>
    <w:rsid w:val="00FE36C6"/>
    <w:rsid w:val="00FE403B"/>
    <w:rsid w:val="00FE7145"/>
    <w:rsid w:val="00FF0CE3"/>
    <w:rsid w:val="00FF38B3"/>
    <w:rsid w:val="00FF4561"/>
    <w:rsid w:val="00FF6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E725C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2E725C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2E725C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b">
    <w:name w:val="caption"/>
    <w:basedOn w:val="a"/>
    <w:next w:val="a"/>
    <w:unhideWhenUsed/>
    <w:qFormat/>
    <w:rsid w:val="005A2D61"/>
    <w:rPr>
      <w:b/>
      <w:bCs/>
      <w:sz w:val="21"/>
      <w:szCs w:val="21"/>
    </w:rPr>
  </w:style>
  <w:style w:type="paragraph" w:styleId="Web">
    <w:name w:val="Normal (Web)"/>
    <w:basedOn w:val="a"/>
    <w:uiPriority w:val="99"/>
    <w:unhideWhenUsed/>
    <w:rsid w:val="0010412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paragraph" w:styleId="ac">
    <w:name w:val="List Paragraph"/>
    <w:basedOn w:val="a"/>
    <w:uiPriority w:val="34"/>
    <w:qFormat/>
    <w:rsid w:val="00DB65D6"/>
    <w:pPr>
      <w:ind w:leftChars="400" w:left="840"/>
    </w:pPr>
  </w:style>
  <w:style w:type="paragraph" w:styleId="ad">
    <w:name w:val="No Spacing"/>
    <w:uiPriority w:val="1"/>
    <w:qFormat/>
    <w:rsid w:val="007D26AF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omohiro.ikai@sharp.co.jp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yamamoto.tomoyuki@sharp.co.jp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10" Type="http://schemas.openxmlformats.org/officeDocument/2006/relationships/hyperlink" Target="mailto:tsukuba.takeshi@sharp.co.jp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C863A8-6F35-4D04-9D74-84F4BD94C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1147</Words>
  <Characters>6247</Characters>
  <Application>Microsoft Office Word</Application>
  <DocSecurity>0</DocSecurity>
  <Lines>52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/>
  <LinksUpToDate>false</LinksUpToDate>
  <CharactersWithSpaces>7380</CharactersWithSpaces>
  <SharedDoc>false</SharedDoc>
  <HLinks>
    <vt:vector size="72" baseType="variant">
      <vt:variant>
        <vt:i4>2097173</vt:i4>
      </vt:variant>
      <vt:variant>
        <vt:i4>33</vt:i4>
      </vt:variant>
      <vt:variant>
        <vt:i4>0</vt:i4>
      </vt:variant>
      <vt:variant>
        <vt:i4>5</vt:i4>
      </vt:variant>
      <vt:variant>
        <vt:lpwstr>mailto:eric.nassor@crf.canon.fr</vt:lpwstr>
      </vt:variant>
      <vt:variant>
        <vt:lpwstr/>
      </vt:variant>
      <vt:variant>
        <vt:i4>393251</vt:i4>
      </vt:variant>
      <vt:variant>
        <vt:i4>30</vt:i4>
      </vt:variant>
      <vt:variant>
        <vt:i4>0</vt:i4>
      </vt:variant>
      <vt:variant>
        <vt:i4>5</vt:i4>
      </vt:variant>
      <vt:variant>
        <vt:lpwstr>mailto:fabrice.leleannec@crf.canon.fr</vt:lpwstr>
      </vt:variant>
      <vt:variant>
        <vt:lpwstr/>
      </vt:variant>
      <vt:variant>
        <vt:i4>4259956</vt:i4>
      </vt:variant>
      <vt:variant>
        <vt:i4>27</vt:i4>
      </vt:variant>
      <vt:variant>
        <vt:i4>0</vt:i4>
      </vt:variant>
      <vt:variant>
        <vt:i4>5</vt:i4>
      </vt:variant>
      <vt:variant>
        <vt:lpwstr>mailto:sebastien.lasserre@crf.canon.fr</vt:lpwstr>
      </vt:variant>
      <vt:variant>
        <vt:lpwstr/>
      </vt:variant>
      <vt:variant>
        <vt:i4>1245299</vt:i4>
      </vt:variant>
      <vt:variant>
        <vt:i4>24</vt:i4>
      </vt:variant>
      <vt:variant>
        <vt:i4>0</vt:i4>
      </vt:variant>
      <vt:variant>
        <vt:i4>5</vt:i4>
      </vt:variant>
      <vt:variant>
        <vt:lpwstr>mailto:martak@qti.qualcomm.com</vt:lpwstr>
      </vt:variant>
      <vt:variant>
        <vt:lpwstr/>
      </vt:variant>
      <vt:variant>
        <vt:i4>2031718</vt:i4>
      </vt:variant>
      <vt:variant>
        <vt:i4>21</vt:i4>
      </vt:variant>
      <vt:variant>
        <vt:i4>0</vt:i4>
      </vt:variant>
      <vt:variant>
        <vt:i4>5</vt:i4>
      </vt:variant>
      <vt:variant>
        <vt:lpwstr>mailto:liweig@qti.qualcomm.com</vt:lpwstr>
      </vt:variant>
      <vt:variant>
        <vt:lpwstr/>
      </vt:variant>
      <vt:variant>
        <vt:i4>7471109</vt:i4>
      </vt:variant>
      <vt:variant>
        <vt:i4>18</vt:i4>
      </vt:variant>
      <vt:variant>
        <vt:i4>0</vt:i4>
      </vt:variant>
      <vt:variant>
        <vt:i4>5</vt:i4>
      </vt:variant>
      <vt:variant>
        <vt:lpwstr>mailto:vseregin@qti.qualcomm.com</vt:lpwstr>
      </vt:variant>
      <vt:variant>
        <vt:lpwstr/>
      </vt:variant>
      <vt:variant>
        <vt:i4>393331</vt:i4>
      </vt:variant>
      <vt:variant>
        <vt:i4>15</vt:i4>
      </vt:variant>
      <vt:variant>
        <vt:i4>0</vt:i4>
      </vt:variant>
      <vt:variant>
        <vt:i4>5</vt:i4>
      </vt:variant>
      <vt:variant>
        <vt:lpwstr>mailto:lxiang@qti.qualcomm.com</vt:lpwstr>
      </vt:variant>
      <vt:variant>
        <vt:lpwstr/>
      </vt:variant>
      <vt:variant>
        <vt:i4>3080257</vt:i4>
      </vt:variant>
      <vt:variant>
        <vt:i4>12</vt:i4>
      </vt:variant>
      <vt:variant>
        <vt:i4>0</vt:i4>
      </vt:variant>
      <vt:variant>
        <vt:i4>5</vt:i4>
      </vt:variant>
      <vt:variant>
        <vt:lpwstr>mailto:krapaka@qti.qualcomm.com</vt:lpwstr>
      </vt:variant>
      <vt:variant>
        <vt:lpwstr/>
      </vt:variant>
      <vt:variant>
        <vt:i4>2359375</vt:i4>
      </vt:variant>
      <vt:variant>
        <vt:i4>9</vt:i4>
      </vt:variant>
      <vt:variant>
        <vt:i4>0</vt:i4>
      </vt:variant>
      <vt:variant>
        <vt:i4>5</vt:i4>
      </vt:variant>
      <vt:variant>
        <vt:lpwstr>mailto:cjianle@qti.qualcomm.com</vt:lpwstr>
      </vt:variant>
      <vt:variant>
        <vt:lpwstr/>
      </vt:variant>
      <vt:variant>
        <vt:i4>1179701</vt:i4>
      </vt:variant>
      <vt:variant>
        <vt:i4>6</vt:i4>
      </vt:variant>
      <vt:variant>
        <vt:i4>0</vt:i4>
      </vt:variant>
      <vt:variant>
        <vt:i4>5</vt:i4>
      </vt:variant>
      <vt:variant>
        <vt:lpwstr>mailto:tomohiro.ikai@sharp.co.jp</vt:lpwstr>
      </vt:variant>
      <vt:variant>
        <vt:lpwstr/>
      </vt:variant>
      <vt:variant>
        <vt:i4>131120</vt:i4>
      </vt:variant>
      <vt:variant>
        <vt:i4>3</vt:i4>
      </vt:variant>
      <vt:variant>
        <vt:i4>0</vt:i4>
      </vt:variant>
      <vt:variant>
        <vt:i4>5</vt:i4>
      </vt:variant>
      <vt:variant>
        <vt:lpwstr>mailto:yamamoto.tomoyuki@sharp.co.jp</vt:lpwstr>
      </vt:variant>
      <vt:variant>
        <vt:lpwstr/>
      </vt:variant>
      <vt:variant>
        <vt:i4>2949123</vt:i4>
      </vt:variant>
      <vt:variant>
        <vt:i4>0</vt:i4>
      </vt:variant>
      <vt:variant>
        <vt:i4>0</vt:i4>
      </vt:variant>
      <vt:variant>
        <vt:i4>5</vt:i4>
      </vt:variant>
      <vt:variant>
        <vt:lpwstr>mailto:tsukuba.takeshi@sharp.co.jp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Takeshi Tsukuba</cp:lastModifiedBy>
  <cp:revision>52</cp:revision>
  <cp:lastPrinted>2013-03-25T06:20:00Z</cp:lastPrinted>
  <dcterms:created xsi:type="dcterms:W3CDTF">2013-04-08T03:07:00Z</dcterms:created>
  <dcterms:modified xsi:type="dcterms:W3CDTF">2013-04-09T01:57:00Z</dcterms:modified>
</cp:coreProperties>
</file>