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1F06B4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F06B4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A2396D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2396D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502E10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502E10">
              <w:rPr>
                <w:szCs w:val="22"/>
                <w:lang w:val="en-CA"/>
              </w:rPr>
              <w:t>2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502E10">
              <w:rPr>
                <w:szCs w:val="22"/>
                <w:lang w:val="en-CA"/>
              </w:rPr>
              <w:t>Geneva, CH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 w:rsidR="00502E10">
              <w:rPr>
                <w:szCs w:val="22"/>
                <w:lang w:val="en-CA"/>
              </w:rPr>
              <w:t>14</w:t>
            </w:r>
            <w:r w:rsidR="005E1AC6" w:rsidRPr="005E1AC6">
              <w:rPr>
                <w:szCs w:val="22"/>
                <w:lang w:val="en-CA"/>
              </w:rPr>
              <w:t>–</w:t>
            </w:r>
            <w:r w:rsidR="00502E10">
              <w:rPr>
                <w:szCs w:val="22"/>
                <w:lang w:val="en-CA"/>
              </w:rPr>
              <w:t>23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 w:rsidR="00502E10">
              <w:rPr>
                <w:szCs w:val="22"/>
                <w:lang w:val="en-CA"/>
              </w:rPr>
              <w:t>Jan</w:t>
            </w:r>
            <w:r w:rsidR="00811C05">
              <w:rPr>
                <w:szCs w:val="22"/>
                <w:lang w:val="en-CA"/>
              </w:rPr>
              <w:t>.</w:t>
            </w:r>
            <w:r w:rsidR="005E1AC6" w:rsidRPr="005E1AC6">
              <w:rPr>
                <w:szCs w:val="22"/>
                <w:lang w:val="en-CA"/>
              </w:rPr>
              <w:t xml:space="preserve"> 201</w:t>
            </w:r>
            <w:r w:rsidR="00502E10">
              <w:rPr>
                <w:szCs w:val="22"/>
                <w:lang w:val="en-CA"/>
              </w:rPr>
              <w:t>3</w:t>
            </w:r>
          </w:p>
        </w:tc>
        <w:tc>
          <w:tcPr>
            <w:tcW w:w="3168" w:type="dxa"/>
          </w:tcPr>
          <w:p w:rsidR="008A4B4C" w:rsidRPr="005B217D" w:rsidRDefault="00E61DAC" w:rsidP="0058117B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502E10">
              <w:rPr>
                <w:lang w:val="en-CA"/>
              </w:rPr>
              <w:t>L</w:t>
            </w:r>
            <w:r w:rsidR="00A82D43">
              <w:rPr>
                <w:u w:val="single"/>
                <w:lang w:val="en-CA"/>
              </w:rPr>
              <w:t>0</w:t>
            </w:r>
            <w:r w:rsidR="0058117B">
              <w:rPr>
                <w:u w:val="single"/>
                <w:lang w:val="en-CA"/>
              </w:rPr>
              <w:t>364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626AFD" w:rsidP="00A82D43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 xml:space="preserve">Cross-check of </w:t>
            </w:r>
            <w:r w:rsidR="0058117B">
              <w:rPr>
                <w:b/>
                <w:szCs w:val="22"/>
                <w:lang w:val="en-CA"/>
              </w:rPr>
              <w:t>JCT-VC L0167 An encoder bug fix for the reference index framework in SHVC reference software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B87EF0" w:rsidP="00A82D43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Input document to </w:t>
            </w:r>
            <w:r w:rsidR="00A82D43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626AFD" w:rsidP="00626AF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Cross Check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5B217D" w:rsidRDefault="00626AFD" w:rsidP="00626AFD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Yong He</w:t>
            </w:r>
            <w:r w:rsidR="00E61DAC" w:rsidRPr="005B217D">
              <w:rPr>
                <w:szCs w:val="22"/>
                <w:lang w:val="en-CA"/>
              </w:rPr>
              <w:br/>
            </w:r>
            <w:r w:rsidR="00B87EF0">
              <w:rPr>
                <w:rFonts w:hint="eastAsia"/>
                <w:szCs w:val="22"/>
                <w:lang w:eastAsia="ko-KR"/>
              </w:rPr>
              <w:t>9</w:t>
            </w:r>
            <w:r w:rsidR="00B87EF0">
              <w:rPr>
                <w:szCs w:val="22"/>
              </w:rPr>
              <w:t>710 Scranton Rd, Suite 250</w:t>
            </w:r>
            <w:r w:rsidR="00B87EF0" w:rsidRPr="005B217D">
              <w:rPr>
                <w:szCs w:val="22"/>
                <w:lang w:val="en-CA"/>
              </w:rPr>
              <w:br/>
            </w:r>
            <w:r w:rsidR="00B87EF0">
              <w:rPr>
                <w:szCs w:val="22"/>
              </w:rPr>
              <w:t>San Diego, CA 92121</w:t>
            </w:r>
            <w:r w:rsidR="00B87EF0">
              <w:rPr>
                <w:rFonts w:hint="eastAsia"/>
                <w:szCs w:val="22"/>
                <w:lang w:eastAsia="ko-KR"/>
              </w:rPr>
              <w:t>, 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5B217D" w:rsidRDefault="00E61DAC" w:rsidP="00B87EF0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="00B87EF0">
              <w:rPr>
                <w:szCs w:val="22"/>
                <w:lang w:val="en-CA"/>
              </w:rPr>
              <w:t>+1-858-210-4807</w:t>
            </w:r>
            <w:r w:rsidRPr="005B217D">
              <w:rPr>
                <w:szCs w:val="22"/>
                <w:lang w:val="en-CA"/>
              </w:rPr>
              <w:br/>
            </w:r>
            <w:r w:rsidR="00B87EF0">
              <w:rPr>
                <w:szCs w:val="22"/>
                <w:lang w:val="en-CA"/>
              </w:rPr>
              <w:t>Yong.He@InterDigital.com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B87EF0">
            <w:pPr>
              <w:spacing w:before="60" w:after="60"/>
              <w:rPr>
                <w:szCs w:val="22"/>
                <w:lang w:val="en-CA"/>
              </w:rPr>
            </w:pPr>
            <w:proofErr w:type="spellStart"/>
            <w:r>
              <w:rPr>
                <w:szCs w:val="22"/>
              </w:rPr>
              <w:t>InterDigital</w:t>
            </w:r>
            <w:proofErr w:type="spellEnd"/>
            <w:r>
              <w:rPr>
                <w:szCs w:val="22"/>
              </w:rPr>
              <w:t xml:space="preserve"> Communications, LLC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626AFD" w:rsidRPr="005B217D" w:rsidRDefault="00626AFD" w:rsidP="00626AFD">
      <w:pPr>
        <w:jc w:val="both"/>
        <w:rPr>
          <w:szCs w:val="22"/>
          <w:lang w:val="en-CA"/>
        </w:rPr>
      </w:pPr>
      <w:r>
        <w:rPr>
          <w:lang w:val="en-CA"/>
        </w:rPr>
        <w:t>This contribution reports the cross-check results of</w:t>
      </w:r>
      <w:r w:rsidR="0058669D">
        <w:rPr>
          <w:lang w:val="en-CA"/>
        </w:rPr>
        <w:t xml:space="preserve"> </w:t>
      </w:r>
      <w:r w:rsidR="0058117B" w:rsidRPr="0058117B">
        <w:rPr>
          <w:szCs w:val="22"/>
          <w:lang w:val="en-CA"/>
        </w:rPr>
        <w:t>JCT-VC L0167</w:t>
      </w:r>
      <w:r w:rsidR="0058117B">
        <w:rPr>
          <w:szCs w:val="22"/>
          <w:lang w:val="en-CA"/>
        </w:rPr>
        <w:t>,</w:t>
      </w:r>
      <w:r w:rsidR="0058117B" w:rsidRPr="0058117B">
        <w:rPr>
          <w:szCs w:val="22"/>
          <w:lang w:val="en-CA"/>
        </w:rPr>
        <w:t xml:space="preserve"> </w:t>
      </w:r>
      <w:r w:rsidR="0058117B">
        <w:rPr>
          <w:szCs w:val="22"/>
          <w:lang w:val="en-CA"/>
        </w:rPr>
        <w:t>a</w:t>
      </w:r>
      <w:r w:rsidR="0058117B" w:rsidRPr="0058117B">
        <w:rPr>
          <w:szCs w:val="22"/>
          <w:lang w:val="en-CA"/>
        </w:rPr>
        <w:t>n encoder bug fix for the reference index framework in SHVC reference software</w:t>
      </w:r>
      <w:r w:rsidR="0058117B">
        <w:rPr>
          <w:szCs w:val="22"/>
          <w:lang w:val="en-CA"/>
        </w:rPr>
        <w:t>,</w:t>
      </w:r>
      <w:r w:rsidR="0058117B" w:rsidRPr="0058117B">
        <w:rPr>
          <w:lang w:val="en-CA"/>
        </w:rPr>
        <w:t xml:space="preserve"> </w:t>
      </w:r>
      <w:r>
        <w:rPr>
          <w:lang w:val="en-CA"/>
        </w:rPr>
        <w:t xml:space="preserve">from </w:t>
      </w:r>
      <w:proofErr w:type="spellStart"/>
      <w:r>
        <w:rPr>
          <w:lang w:val="en-CA"/>
        </w:rPr>
        <w:t>Huawei</w:t>
      </w:r>
      <w:proofErr w:type="spellEnd"/>
      <w:r>
        <w:rPr>
          <w:lang w:val="en-CA"/>
        </w:rPr>
        <w:t xml:space="preserve">. The cross check results match the </w:t>
      </w:r>
      <w:r w:rsidR="0058117B">
        <w:rPr>
          <w:lang w:val="en-CA"/>
        </w:rPr>
        <w:t>results</w:t>
      </w:r>
      <w:r>
        <w:rPr>
          <w:lang w:val="en-CA"/>
        </w:rPr>
        <w:t xml:space="preserve"> proposed by </w:t>
      </w:r>
      <w:proofErr w:type="spellStart"/>
      <w:r>
        <w:rPr>
          <w:lang w:val="en-CA"/>
        </w:rPr>
        <w:t>Huawei</w:t>
      </w:r>
      <w:proofErr w:type="spellEnd"/>
      <w:r>
        <w:rPr>
          <w:lang w:val="en-CA"/>
        </w:rPr>
        <w:t>.</w:t>
      </w:r>
    </w:p>
    <w:p w:rsidR="007B7063" w:rsidRDefault="00626AFD" w:rsidP="006C48EF">
      <w:pPr>
        <w:pStyle w:val="Heading1"/>
      </w:pPr>
      <w:r>
        <w:t>Introduction</w:t>
      </w:r>
    </w:p>
    <w:p w:rsidR="00E61DAC" w:rsidRDefault="00626AFD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In JCTVC-</w:t>
      </w:r>
      <w:proofErr w:type="gramStart"/>
      <w:r w:rsidR="0058117B">
        <w:rPr>
          <w:szCs w:val="22"/>
          <w:lang w:val="en-CA"/>
        </w:rPr>
        <w:t>L0167</w:t>
      </w:r>
      <w:proofErr w:type="gramEnd"/>
      <w:r w:rsidR="001F06B4">
        <w:rPr>
          <w:szCs w:val="22"/>
          <w:lang w:val="en-CA"/>
        </w:rPr>
        <w:fldChar w:fldCharType="begin"/>
      </w:r>
      <w:r w:rsidR="0058669D">
        <w:rPr>
          <w:szCs w:val="22"/>
          <w:lang w:val="en-CA"/>
        </w:rPr>
        <w:instrText xml:space="preserve"> REF _Ref295304050 \r \h </w:instrText>
      </w:r>
      <w:r w:rsidR="001F06B4">
        <w:rPr>
          <w:szCs w:val="22"/>
          <w:lang w:val="en-CA"/>
        </w:rPr>
      </w:r>
      <w:r w:rsidR="001F06B4">
        <w:rPr>
          <w:szCs w:val="22"/>
          <w:lang w:val="en-CA"/>
        </w:rPr>
        <w:fldChar w:fldCharType="separate"/>
      </w:r>
      <w:r w:rsidR="0058669D">
        <w:rPr>
          <w:szCs w:val="22"/>
          <w:lang w:val="en-CA"/>
        </w:rPr>
        <w:t>[1]</w:t>
      </w:r>
      <w:r w:rsidR="001F06B4">
        <w:rPr>
          <w:szCs w:val="22"/>
          <w:lang w:val="en-CA"/>
        </w:rPr>
        <w:fldChar w:fldCharType="end"/>
      </w:r>
      <w:r>
        <w:rPr>
          <w:szCs w:val="22"/>
          <w:lang w:val="en-CA"/>
        </w:rPr>
        <w:t xml:space="preserve">, </w:t>
      </w:r>
      <w:r w:rsidR="0058117B">
        <w:rPr>
          <w:szCs w:val="22"/>
          <w:lang w:val="en-CA"/>
        </w:rPr>
        <w:t>a</w:t>
      </w:r>
      <w:r w:rsidR="0058117B" w:rsidRPr="0058117B">
        <w:rPr>
          <w:szCs w:val="22"/>
          <w:lang w:val="en-CA"/>
        </w:rPr>
        <w:t>n encoder bug fix for the reference index framework in SHVC reference software</w:t>
      </w:r>
      <w:r>
        <w:rPr>
          <w:szCs w:val="22"/>
          <w:lang w:val="en-CA"/>
        </w:rPr>
        <w:t xml:space="preserve">. </w:t>
      </w:r>
    </w:p>
    <w:p w:rsidR="00626AFD" w:rsidRPr="00626AFD" w:rsidRDefault="0058117B" w:rsidP="009234A5">
      <w:pPr>
        <w:jc w:val="both"/>
        <w:rPr>
          <w:noProof/>
          <w:lang w:val="en-GB" w:eastAsia="ja-JP"/>
        </w:rPr>
      </w:pPr>
      <w:r>
        <w:rPr>
          <w:noProof/>
          <w:lang w:val="en-GB" w:eastAsia="ja-JP"/>
        </w:rPr>
        <w:t>The proposal describes a bug found in the procedure for searching the best motion information in the SMuc 0.1.1 reference software when applied for ref_idx framework</w:t>
      </w:r>
      <w:r w:rsidR="00626AFD">
        <w:rPr>
          <w:noProof/>
          <w:lang w:val="en-GB" w:eastAsia="ja-JP"/>
        </w:rPr>
        <w:t>.</w:t>
      </w:r>
      <w:r>
        <w:rPr>
          <w:noProof/>
          <w:lang w:val="en-GB" w:eastAsia="ja-JP"/>
        </w:rPr>
        <w:t xml:space="preserve"> the bug not only makes the uni-directional prediction from list1 unuseable, but also ends up non-optimal bi-directional prediction. The simulation results show </w:t>
      </w:r>
      <w:r w:rsidR="00790528">
        <w:rPr>
          <w:noProof/>
          <w:lang w:val="en-GB" w:eastAsia="ja-JP"/>
        </w:rPr>
        <w:t>decent performance gain when incoperating such bug fix.</w:t>
      </w:r>
    </w:p>
    <w:p w:rsidR="00DC06DE" w:rsidRDefault="00DC06DE" w:rsidP="00E11923">
      <w:pPr>
        <w:pStyle w:val="Heading1"/>
        <w:rPr>
          <w:lang w:val="en-CA"/>
        </w:rPr>
      </w:pPr>
      <w:r>
        <w:rPr>
          <w:lang w:val="en-CA"/>
        </w:rPr>
        <w:t>Simulation results</w:t>
      </w:r>
    </w:p>
    <w:p w:rsidR="00A82D43" w:rsidRDefault="00DC06DE" w:rsidP="00A82D43">
      <w:pPr>
        <w:rPr>
          <w:lang w:val="en-GB"/>
        </w:rPr>
      </w:pPr>
      <w:r>
        <w:rPr>
          <w:lang w:val="en-CA"/>
        </w:rPr>
        <w:t xml:space="preserve">The proposed scheme is </w:t>
      </w:r>
      <w:r w:rsidR="00626AFD">
        <w:rPr>
          <w:lang w:val="en-CA"/>
        </w:rPr>
        <w:t xml:space="preserve">verified. </w:t>
      </w:r>
      <w:r w:rsidR="00F012F7">
        <w:rPr>
          <w:lang w:val="en-CA"/>
        </w:rPr>
        <w:t xml:space="preserve">The anchor in </w:t>
      </w:r>
      <w:r w:rsidR="00F012F7">
        <w:rPr>
          <w:lang w:val="en-CA"/>
        </w:rPr>
        <w:fldChar w:fldCharType="begin"/>
      </w:r>
      <w:r w:rsidR="00F012F7">
        <w:rPr>
          <w:lang w:val="en-CA"/>
        </w:rPr>
        <w:instrText xml:space="preserve"> REF _Ref345506491 \r \h </w:instrText>
      </w:r>
      <w:r w:rsidR="00F012F7">
        <w:rPr>
          <w:lang w:val="en-CA"/>
        </w:rPr>
      </w:r>
      <w:r w:rsidR="00F012F7">
        <w:rPr>
          <w:lang w:val="en-CA"/>
        </w:rPr>
        <w:fldChar w:fldCharType="separate"/>
      </w:r>
      <w:r w:rsidR="00F012F7">
        <w:rPr>
          <w:lang w:val="en-CA"/>
        </w:rPr>
        <w:t>Table 1</w:t>
      </w:r>
      <w:r w:rsidR="00F012F7">
        <w:rPr>
          <w:lang w:val="en-CA"/>
        </w:rPr>
        <w:fldChar w:fldCharType="end"/>
      </w:r>
      <w:r w:rsidR="00F012F7">
        <w:rPr>
          <w:lang w:val="en-CA"/>
        </w:rPr>
        <w:t xml:space="preserve"> and </w:t>
      </w:r>
      <w:r w:rsidR="00F012F7">
        <w:rPr>
          <w:lang w:val="en-CA"/>
        </w:rPr>
        <w:fldChar w:fldCharType="begin"/>
      </w:r>
      <w:r w:rsidR="00F012F7">
        <w:rPr>
          <w:lang w:val="en-CA"/>
        </w:rPr>
        <w:instrText xml:space="preserve"> REF _Ref345506506 \r \h </w:instrText>
      </w:r>
      <w:r w:rsidR="00F012F7">
        <w:rPr>
          <w:lang w:val="en-CA"/>
        </w:rPr>
      </w:r>
      <w:r w:rsidR="00F012F7">
        <w:rPr>
          <w:lang w:val="en-CA"/>
        </w:rPr>
        <w:fldChar w:fldCharType="separate"/>
      </w:r>
      <w:r w:rsidR="00F012F7">
        <w:rPr>
          <w:lang w:val="en-CA"/>
        </w:rPr>
        <w:t>Table 2</w:t>
      </w:r>
      <w:r w:rsidR="00F012F7">
        <w:rPr>
          <w:lang w:val="en-CA"/>
        </w:rPr>
        <w:fldChar w:fldCharType="end"/>
      </w:r>
      <w:r w:rsidR="00F012F7">
        <w:rPr>
          <w:lang w:val="en-CA"/>
        </w:rPr>
        <w:t xml:space="preserve"> is the results of </w:t>
      </w:r>
      <w:proofErr w:type="spellStart"/>
      <w:r w:rsidR="00F012F7">
        <w:rPr>
          <w:lang w:val="en-CA"/>
        </w:rPr>
        <w:t>IntraBL</w:t>
      </w:r>
      <w:proofErr w:type="spellEnd"/>
      <w:r w:rsidR="00F012F7">
        <w:rPr>
          <w:lang w:val="en-CA"/>
        </w:rPr>
        <w:t xml:space="preserve"> framework with DCT bug fix. </w:t>
      </w:r>
      <w:r w:rsidR="00626AFD">
        <w:rPr>
          <w:lang w:val="en-CA"/>
        </w:rPr>
        <w:t>Please note encode/decode times are not reliable because of the inhomogeneous computer clusters</w:t>
      </w:r>
      <w:r>
        <w:rPr>
          <w:lang w:val="en-CA"/>
        </w:rPr>
        <w:t>.</w:t>
      </w:r>
      <w:r w:rsidR="00626AFD">
        <w:rPr>
          <w:lang w:val="en-CA"/>
        </w:rPr>
        <w:t xml:space="preserve"> </w:t>
      </w:r>
      <w:r w:rsidR="00A82D43">
        <w:rPr>
          <w:lang w:val="en-GB"/>
        </w:rPr>
        <w:t>Full simulation results are provided i</w:t>
      </w:r>
      <w:r w:rsidR="0014514B">
        <w:rPr>
          <w:lang w:val="en-GB"/>
        </w:rPr>
        <w:t>n the attached Excel sheets.</w:t>
      </w:r>
      <w:r w:rsidR="009077E4">
        <w:rPr>
          <w:lang w:val="en-GB"/>
        </w:rPr>
        <w:t xml:space="preserve"> </w:t>
      </w:r>
      <w:r w:rsidR="00626AFD">
        <w:rPr>
          <w:lang w:val="en-GB"/>
        </w:rPr>
        <w:t xml:space="preserve">The results match the simulation results provided by </w:t>
      </w:r>
      <w:proofErr w:type="spellStart"/>
      <w:r w:rsidR="00626AFD">
        <w:rPr>
          <w:lang w:val="en-GB"/>
        </w:rPr>
        <w:t>Huawei</w:t>
      </w:r>
      <w:proofErr w:type="spellEnd"/>
      <w:r w:rsidR="00626AFD">
        <w:rPr>
          <w:lang w:val="en-GB"/>
        </w:rPr>
        <w:t>.</w:t>
      </w:r>
    </w:p>
    <w:p w:rsidR="00790528" w:rsidRPr="00626AFD" w:rsidRDefault="00790528" w:rsidP="00A82D43">
      <w:pPr>
        <w:rPr>
          <w:lang w:val="en-CA"/>
        </w:rPr>
      </w:pPr>
    </w:p>
    <w:p w:rsidR="00DC06DE" w:rsidRDefault="00626AFD" w:rsidP="00DC06DE">
      <w:pPr>
        <w:pStyle w:val="Caption"/>
        <w:numPr>
          <w:ilvl w:val="0"/>
          <w:numId w:val="12"/>
        </w:numPr>
        <w:jc w:val="center"/>
      </w:pPr>
      <w:bookmarkStart w:id="0" w:name="_Ref345506491"/>
      <w:r>
        <w:t>Cross-check Results</w:t>
      </w:r>
      <w:r w:rsidR="00790528">
        <w:t xml:space="preserve"> (</w:t>
      </w:r>
      <w:proofErr w:type="spellStart"/>
      <w:r w:rsidR="00790528">
        <w:t>refidx</w:t>
      </w:r>
      <w:proofErr w:type="spellEnd"/>
      <w:r w:rsidR="00790528">
        <w:t xml:space="preserve"> w/o </w:t>
      </w:r>
      <w:r w:rsidR="00F012F7">
        <w:t xml:space="preserve">L0167 </w:t>
      </w:r>
      <w:proofErr w:type="spellStart"/>
      <w:r w:rsidR="00790528">
        <w:t>bugfix</w:t>
      </w:r>
      <w:proofErr w:type="spellEnd"/>
      <w:r w:rsidR="00790528">
        <w:t xml:space="preserve"> vs. </w:t>
      </w:r>
      <w:r w:rsidR="00F012F7">
        <w:t>(</w:t>
      </w:r>
      <w:proofErr w:type="spellStart"/>
      <w:r w:rsidR="00790528">
        <w:t>intraBL</w:t>
      </w:r>
      <w:r w:rsidR="00F012F7">
        <w:t>+DCT</w:t>
      </w:r>
      <w:proofErr w:type="spellEnd"/>
      <w:r w:rsidR="00F012F7">
        <w:t xml:space="preserve"> </w:t>
      </w:r>
      <w:proofErr w:type="spellStart"/>
      <w:r w:rsidR="00F012F7">
        <w:t>bugfix</w:t>
      </w:r>
      <w:proofErr w:type="spellEnd"/>
      <w:r w:rsidR="00F012F7">
        <w:t>)</w:t>
      </w:r>
      <w:r w:rsidR="00790528">
        <w:t>)</w:t>
      </w:r>
      <w:bookmarkEnd w:id="0"/>
    </w:p>
    <w:tbl>
      <w:tblPr>
        <w:tblW w:w="9362" w:type="dxa"/>
        <w:tblInd w:w="97" w:type="dxa"/>
        <w:tblLook w:val="04A0"/>
      </w:tblPr>
      <w:tblGrid>
        <w:gridCol w:w="1420"/>
        <w:gridCol w:w="927"/>
        <w:gridCol w:w="927"/>
        <w:gridCol w:w="927"/>
        <w:gridCol w:w="871"/>
        <w:gridCol w:w="765"/>
        <w:gridCol w:w="765"/>
        <w:gridCol w:w="820"/>
        <w:gridCol w:w="900"/>
        <w:gridCol w:w="1040"/>
      </w:tblGrid>
      <w:tr w:rsidR="00790528" w:rsidRPr="00790528" w:rsidTr="00790528">
        <w:trPr>
          <w:trHeight w:val="24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90528" w:rsidRPr="00790528" w:rsidTr="00790528">
        <w:trPr>
          <w:trHeight w:val="240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1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 HEVC 2x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 HEVC 1.5x</w:t>
            </w:r>
          </w:p>
        </w:tc>
        <w:tc>
          <w:tcPr>
            <w:tcW w:w="276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 HEVC SNR</w:t>
            </w:r>
          </w:p>
        </w:tc>
      </w:tr>
      <w:tr w:rsidR="00790528" w:rsidRPr="00790528" w:rsidTr="00790528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790528" w:rsidRPr="00790528" w:rsidTr="00790528">
        <w:trPr>
          <w:trHeight w:val="240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1.5%</w:t>
            </w:r>
          </w:p>
        </w:tc>
        <w:tc>
          <w:tcPr>
            <w:tcW w:w="9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90528">
              <w:rPr>
                <w:rFonts w:ascii="Arial" w:hAnsi="Arial" w:cs="Arial"/>
                <w:sz w:val="18"/>
                <w:szCs w:val="18"/>
              </w:rPr>
              <w:t>3.8%</w:t>
            </w:r>
          </w:p>
        </w:tc>
        <w:tc>
          <w:tcPr>
            <w:tcW w:w="92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90528">
              <w:rPr>
                <w:rFonts w:ascii="Arial" w:hAnsi="Arial" w:cs="Arial"/>
                <w:sz w:val="18"/>
                <w:szCs w:val="18"/>
              </w:rPr>
              <w:t>4.1%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1.6%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90528">
              <w:rPr>
                <w:rFonts w:ascii="Arial" w:hAnsi="Arial" w:cs="Arial"/>
                <w:sz w:val="18"/>
                <w:szCs w:val="18"/>
              </w:rPr>
              <w:t>4.7%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90528">
              <w:rPr>
                <w:rFonts w:ascii="Arial" w:hAnsi="Arial" w:cs="Arial"/>
                <w:sz w:val="18"/>
                <w:szCs w:val="18"/>
              </w:rPr>
              <w:t>5.5%</w:t>
            </w:r>
          </w:p>
        </w:tc>
      </w:tr>
      <w:tr w:rsidR="00790528" w:rsidRPr="00790528" w:rsidTr="00790528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1.8%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90528">
              <w:rPr>
                <w:rFonts w:ascii="Arial" w:hAnsi="Arial" w:cs="Arial"/>
                <w:sz w:val="18"/>
                <w:szCs w:val="18"/>
              </w:rPr>
              <w:t>4.7%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90528">
              <w:rPr>
                <w:rFonts w:ascii="Arial" w:hAnsi="Arial" w:cs="Arial"/>
                <w:sz w:val="18"/>
                <w:szCs w:val="18"/>
              </w:rPr>
              <w:t>5.3%</w:t>
            </w:r>
          </w:p>
        </w:tc>
        <w:tc>
          <w:tcPr>
            <w:tcW w:w="87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1.5%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2.9%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90528">
              <w:rPr>
                <w:rFonts w:ascii="Arial" w:hAnsi="Arial" w:cs="Arial"/>
                <w:sz w:val="18"/>
                <w:szCs w:val="18"/>
              </w:rPr>
              <w:t>3.4%</w:t>
            </w:r>
          </w:p>
        </w:tc>
        <w:tc>
          <w:tcPr>
            <w:tcW w:w="8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2.4%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90528">
              <w:rPr>
                <w:rFonts w:ascii="Arial" w:hAnsi="Arial" w:cs="Arial"/>
                <w:sz w:val="18"/>
                <w:szCs w:val="18"/>
              </w:rPr>
              <w:t>5.9%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90528">
              <w:rPr>
                <w:rFonts w:ascii="Arial" w:hAnsi="Arial" w:cs="Arial"/>
                <w:sz w:val="18"/>
                <w:szCs w:val="18"/>
              </w:rPr>
              <w:t>7.4%</w:t>
            </w:r>
          </w:p>
        </w:tc>
      </w:tr>
      <w:tr w:rsidR="00790528" w:rsidRPr="00790528" w:rsidTr="00790528">
        <w:trPr>
          <w:trHeight w:val="240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 (EL+BL)</w:t>
            </w:r>
          </w:p>
        </w:tc>
        <w:tc>
          <w:tcPr>
            <w:tcW w:w="9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1.7%</w:t>
            </w:r>
          </w:p>
        </w:tc>
        <w:tc>
          <w:tcPr>
            <w:tcW w:w="9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90528">
              <w:rPr>
                <w:rFonts w:ascii="Arial" w:hAnsi="Arial" w:cs="Arial"/>
                <w:sz w:val="18"/>
                <w:szCs w:val="18"/>
              </w:rPr>
              <w:t>4.5%</w:t>
            </w:r>
          </w:p>
        </w:tc>
        <w:tc>
          <w:tcPr>
            <w:tcW w:w="9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90528">
              <w:rPr>
                <w:rFonts w:ascii="Arial" w:hAnsi="Arial" w:cs="Arial"/>
                <w:sz w:val="18"/>
                <w:szCs w:val="18"/>
              </w:rPr>
              <w:t>5.0%</w:t>
            </w:r>
          </w:p>
        </w:tc>
        <w:tc>
          <w:tcPr>
            <w:tcW w:w="87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1.5%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2.9%</w:t>
            </w: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90528">
              <w:rPr>
                <w:rFonts w:ascii="Arial" w:hAnsi="Arial" w:cs="Arial"/>
                <w:sz w:val="18"/>
                <w:szCs w:val="18"/>
              </w:rPr>
              <w:t>3.4%</w:t>
            </w:r>
          </w:p>
        </w:tc>
        <w:tc>
          <w:tcPr>
            <w:tcW w:w="8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2.1%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C7CE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90528">
              <w:rPr>
                <w:rFonts w:ascii="Arial" w:hAnsi="Arial" w:cs="Arial"/>
                <w:sz w:val="18"/>
                <w:szCs w:val="18"/>
              </w:rPr>
              <w:t>5.6%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C7CE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 w:rsidRPr="00790528">
              <w:rPr>
                <w:rFonts w:ascii="Arial" w:hAnsi="Arial" w:cs="Arial"/>
                <w:sz w:val="18"/>
                <w:szCs w:val="18"/>
              </w:rPr>
              <w:t>6.8%</w:t>
            </w:r>
          </w:p>
        </w:tc>
      </w:tr>
      <w:tr w:rsidR="00790528" w:rsidRPr="00790528" w:rsidTr="00790528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</w:pPr>
            <w:r w:rsidRPr="00790528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>Overall (EL)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7F7F7F"/>
                <w:sz w:val="18"/>
                <w:szCs w:val="18"/>
              </w:rPr>
              <w:t>3.0%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7F7F7F"/>
                <w:sz w:val="18"/>
                <w:szCs w:val="18"/>
              </w:rPr>
              <w:t>8.0%</w:t>
            </w:r>
          </w:p>
        </w:tc>
        <w:tc>
          <w:tcPr>
            <w:tcW w:w="9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7F7F7F"/>
                <w:sz w:val="18"/>
                <w:szCs w:val="18"/>
              </w:rPr>
              <w:t>8.7%</w:t>
            </w:r>
          </w:p>
        </w:tc>
        <w:tc>
          <w:tcPr>
            <w:tcW w:w="87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7F7F7F"/>
                <w:sz w:val="18"/>
                <w:szCs w:val="18"/>
              </w:rPr>
              <w:t>3.4%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7F7F7F"/>
                <w:sz w:val="18"/>
                <w:szCs w:val="18"/>
              </w:rPr>
              <w:t>7.0%</w:t>
            </w:r>
          </w:p>
        </w:tc>
        <w:tc>
          <w:tcPr>
            <w:tcW w:w="7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7F7F7F"/>
                <w:sz w:val="18"/>
                <w:szCs w:val="18"/>
              </w:rPr>
              <w:t>7.6%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7F7F7F"/>
                <w:sz w:val="18"/>
                <w:szCs w:val="18"/>
              </w:rPr>
              <w:t>4.2%</w:t>
            </w:r>
          </w:p>
        </w:tc>
        <w:tc>
          <w:tcPr>
            <w:tcW w:w="9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7F7F7F"/>
                <w:sz w:val="18"/>
                <w:szCs w:val="18"/>
              </w:rPr>
              <w:t>10.1%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7F7F7F"/>
                <w:sz w:val="18"/>
                <w:szCs w:val="18"/>
              </w:rPr>
              <w:t>12.0%</w:t>
            </w:r>
          </w:p>
        </w:tc>
      </w:tr>
      <w:tr w:rsidR="00790528" w:rsidRPr="00790528" w:rsidTr="00790528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278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81.8%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77.1%</w:t>
            </w:r>
          </w:p>
        </w:tc>
        <w:tc>
          <w:tcPr>
            <w:tcW w:w="276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80.5%</w:t>
            </w:r>
          </w:p>
        </w:tc>
      </w:tr>
      <w:tr w:rsidR="00790528" w:rsidRPr="00790528" w:rsidTr="00790528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278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78.2%</w:t>
            </w:r>
          </w:p>
        </w:tc>
        <w:tc>
          <w:tcPr>
            <w:tcW w:w="240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71.3%</w:t>
            </w:r>
          </w:p>
        </w:tc>
        <w:tc>
          <w:tcPr>
            <w:tcW w:w="27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74.7%</w:t>
            </w:r>
          </w:p>
        </w:tc>
      </w:tr>
      <w:tr w:rsidR="00790528" w:rsidRPr="00790528" w:rsidTr="00790528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BL Match</w:t>
            </w:r>
          </w:p>
        </w:tc>
        <w:tc>
          <w:tcPr>
            <w:tcW w:w="278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4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7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</w:tr>
      <w:tr w:rsidR="00790528" w:rsidRPr="00790528" w:rsidTr="00790528">
        <w:trPr>
          <w:trHeight w:val="24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790528" w:rsidRDefault="00790528" w:rsidP="00F012F7">
      <w:pPr>
        <w:pStyle w:val="Caption"/>
        <w:numPr>
          <w:ilvl w:val="0"/>
          <w:numId w:val="12"/>
        </w:numPr>
        <w:jc w:val="center"/>
      </w:pPr>
      <w:bookmarkStart w:id="1" w:name="_Ref345506506"/>
      <w:r>
        <w:t>Cross-check Results (</w:t>
      </w:r>
      <w:proofErr w:type="spellStart"/>
      <w:r>
        <w:t>refidx</w:t>
      </w:r>
      <w:proofErr w:type="spellEnd"/>
      <w:r>
        <w:t xml:space="preserve"> w/ </w:t>
      </w:r>
      <w:r w:rsidR="00F012F7">
        <w:t xml:space="preserve">L0167 </w:t>
      </w:r>
      <w:proofErr w:type="spellStart"/>
      <w:r>
        <w:t>bugfix</w:t>
      </w:r>
      <w:proofErr w:type="spellEnd"/>
      <w:r>
        <w:t xml:space="preserve"> vs. </w:t>
      </w:r>
      <w:r w:rsidR="00F012F7">
        <w:t>(</w:t>
      </w:r>
      <w:proofErr w:type="spellStart"/>
      <w:r>
        <w:t>intraBL</w:t>
      </w:r>
      <w:r w:rsidR="00F012F7">
        <w:t>+DCT</w:t>
      </w:r>
      <w:proofErr w:type="spellEnd"/>
      <w:r w:rsidR="00F012F7">
        <w:t xml:space="preserve"> </w:t>
      </w:r>
      <w:proofErr w:type="spellStart"/>
      <w:r w:rsidR="00F012F7">
        <w:t>bugfix</w:t>
      </w:r>
      <w:proofErr w:type="spellEnd"/>
      <w:r w:rsidR="00F012F7">
        <w:t>)</w:t>
      </w:r>
      <w:r>
        <w:t>)</w:t>
      </w:r>
      <w:bookmarkEnd w:id="1"/>
    </w:p>
    <w:tbl>
      <w:tblPr>
        <w:tblW w:w="9700" w:type="dxa"/>
        <w:tblInd w:w="97" w:type="dxa"/>
        <w:tblLook w:val="04A0"/>
      </w:tblPr>
      <w:tblGrid>
        <w:gridCol w:w="1420"/>
        <w:gridCol w:w="920"/>
        <w:gridCol w:w="920"/>
        <w:gridCol w:w="920"/>
        <w:gridCol w:w="1002"/>
        <w:gridCol w:w="879"/>
        <w:gridCol w:w="879"/>
        <w:gridCol w:w="920"/>
        <w:gridCol w:w="920"/>
        <w:gridCol w:w="920"/>
      </w:tblGrid>
      <w:tr w:rsidR="00790528" w:rsidRPr="00790528" w:rsidTr="00790528">
        <w:trPr>
          <w:trHeight w:val="24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90528" w:rsidRPr="00790528" w:rsidTr="00790528">
        <w:trPr>
          <w:trHeight w:val="240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6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 HEVC 2x</w:t>
            </w:r>
          </w:p>
        </w:tc>
        <w:tc>
          <w:tcPr>
            <w:tcW w:w="276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 HEVC 1.5x</w:t>
            </w:r>
          </w:p>
        </w:tc>
        <w:tc>
          <w:tcPr>
            <w:tcW w:w="276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 HEVC SNR</w:t>
            </w:r>
          </w:p>
        </w:tc>
      </w:tr>
      <w:tr w:rsidR="00790528" w:rsidRPr="00790528" w:rsidTr="00790528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790528" w:rsidRPr="00790528" w:rsidTr="00790528">
        <w:trPr>
          <w:trHeight w:val="240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Class A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1.4%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1.6%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1.7%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2.2%</w:t>
            </w:r>
          </w:p>
        </w:tc>
      </w:tr>
      <w:tr w:rsidR="00790528" w:rsidRPr="00790528" w:rsidTr="00790528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2.1%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2.3%</w:t>
            </w:r>
          </w:p>
        </w:tc>
        <w:tc>
          <w:tcPr>
            <w:tcW w:w="100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1.9%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2.9%</w:t>
            </w:r>
          </w:p>
        </w:tc>
      </w:tr>
      <w:tr w:rsidR="00790528" w:rsidRPr="00790528" w:rsidTr="00790528">
        <w:trPr>
          <w:trHeight w:val="240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 (EL+BL)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1.9%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2.1%</w:t>
            </w:r>
          </w:p>
        </w:tc>
        <w:tc>
          <w:tcPr>
            <w:tcW w:w="10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87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1.8%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2.7%</w:t>
            </w:r>
          </w:p>
        </w:tc>
      </w:tr>
      <w:tr w:rsidR="00790528" w:rsidRPr="00790528" w:rsidTr="00790528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</w:pPr>
            <w:r w:rsidRPr="00790528">
              <w:rPr>
                <w:rFonts w:ascii="Arial" w:hAnsi="Arial" w:cs="Arial"/>
                <w:b/>
                <w:bCs/>
                <w:color w:val="7F7F7F"/>
                <w:sz w:val="18"/>
                <w:szCs w:val="18"/>
              </w:rPr>
              <w:t>Overall (EL)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7F7F7F"/>
                <w:sz w:val="18"/>
                <w:szCs w:val="18"/>
              </w:rPr>
              <w:t>0.1%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7F7F7F"/>
                <w:sz w:val="18"/>
                <w:szCs w:val="18"/>
              </w:rPr>
              <w:t>3.2%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7F7F7F"/>
                <w:sz w:val="18"/>
                <w:szCs w:val="18"/>
              </w:rPr>
              <w:t>3.5%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7F7F7F"/>
                <w:sz w:val="18"/>
                <w:szCs w:val="18"/>
              </w:rPr>
              <w:t>-1.3%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7F7F7F"/>
                <w:sz w:val="18"/>
                <w:szCs w:val="18"/>
              </w:rPr>
              <w:t>0.6%</w:t>
            </w:r>
          </w:p>
        </w:tc>
        <w:tc>
          <w:tcPr>
            <w:tcW w:w="8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7F7F7F"/>
                <w:sz w:val="18"/>
                <w:szCs w:val="18"/>
              </w:rPr>
              <w:t>0.4%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7F7F7F"/>
                <w:sz w:val="18"/>
                <w:szCs w:val="18"/>
              </w:rPr>
              <w:t>-0.1%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7F7F7F"/>
                <w:sz w:val="18"/>
                <w:szCs w:val="18"/>
              </w:rPr>
              <w:t>3.1%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7F7F7F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7F7F7F"/>
                <w:sz w:val="18"/>
                <w:szCs w:val="18"/>
              </w:rPr>
              <w:t>4.3%</w:t>
            </w:r>
          </w:p>
        </w:tc>
      </w:tr>
      <w:tr w:rsidR="00790528" w:rsidRPr="00790528" w:rsidTr="00790528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Enc Time[%]</w:t>
            </w:r>
          </w:p>
        </w:tc>
        <w:tc>
          <w:tcPr>
            <w:tcW w:w="276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88.7%</w:t>
            </w:r>
          </w:p>
        </w:tc>
        <w:tc>
          <w:tcPr>
            <w:tcW w:w="276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85.0%</w:t>
            </w:r>
          </w:p>
        </w:tc>
        <w:tc>
          <w:tcPr>
            <w:tcW w:w="276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87.5%</w:t>
            </w:r>
          </w:p>
        </w:tc>
      </w:tr>
      <w:tr w:rsidR="00790528" w:rsidRPr="00790528" w:rsidTr="00790528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27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82.3%</w:t>
            </w:r>
          </w:p>
        </w:tc>
        <w:tc>
          <w:tcPr>
            <w:tcW w:w="27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77.0%</w:t>
            </w:r>
          </w:p>
        </w:tc>
        <w:tc>
          <w:tcPr>
            <w:tcW w:w="27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81.6%</w:t>
            </w:r>
          </w:p>
        </w:tc>
      </w:tr>
      <w:tr w:rsidR="00790528" w:rsidRPr="00790528" w:rsidTr="00790528">
        <w:trPr>
          <w:trHeight w:val="24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BL Match</w:t>
            </w:r>
          </w:p>
        </w:tc>
        <w:tc>
          <w:tcPr>
            <w:tcW w:w="27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7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  <w:tc>
          <w:tcPr>
            <w:tcW w:w="27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90528">
              <w:rPr>
                <w:rFonts w:ascii="Arial" w:hAnsi="Arial" w:cs="Arial"/>
                <w:color w:val="000000"/>
                <w:sz w:val="18"/>
                <w:szCs w:val="18"/>
              </w:rPr>
              <w:t>Matched</w:t>
            </w:r>
          </w:p>
        </w:tc>
      </w:tr>
      <w:tr w:rsidR="00790528" w:rsidRPr="00790528" w:rsidTr="00790528">
        <w:trPr>
          <w:trHeight w:val="24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0528" w:rsidRPr="00790528" w:rsidRDefault="00790528" w:rsidP="0079052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A04054" w:rsidRDefault="00A04054" w:rsidP="00A04054">
      <w:pPr>
        <w:jc w:val="both"/>
        <w:rPr>
          <w:szCs w:val="22"/>
        </w:rPr>
      </w:pPr>
      <w:proofErr w:type="spellStart"/>
      <w:r>
        <w:rPr>
          <w:b/>
          <w:szCs w:val="22"/>
        </w:rPr>
        <w:t>InterDigital</w:t>
      </w:r>
      <w:proofErr w:type="spellEnd"/>
      <w:r>
        <w:rPr>
          <w:b/>
          <w:szCs w:val="22"/>
        </w:rPr>
        <w:t xml:space="preserve"> Communications, LLC</w:t>
      </w:r>
      <w:r w:rsidRPr="00A01439">
        <w:rPr>
          <w:b/>
          <w:szCs w:val="22"/>
        </w:rPr>
        <w:t xml:space="preserve"> may have IPR 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p w:rsidR="007F1F8B" w:rsidRDefault="007F1F8B" w:rsidP="009234A5">
      <w:pPr>
        <w:jc w:val="both"/>
        <w:rPr>
          <w:szCs w:val="22"/>
          <w:lang w:val="en-CA"/>
        </w:rPr>
      </w:pPr>
    </w:p>
    <w:p w:rsidR="00A04054" w:rsidRPr="00855F5E" w:rsidRDefault="00A04054" w:rsidP="00A04054">
      <w:pPr>
        <w:pStyle w:val="Heading1"/>
        <w:numPr>
          <w:ilvl w:val="0"/>
          <w:numId w:val="0"/>
        </w:numPr>
        <w:jc w:val="both"/>
      </w:pPr>
      <w:bookmarkStart w:id="2" w:name="_Toc258950902"/>
      <w:bookmarkStart w:id="3" w:name="_Toc336854407"/>
      <w:r w:rsidRPr="00855F5E">
        <w:rPr>
          <w:rFonts w:hint="eastAsia"/>
        </w:rPr>
        <w:t>References</w:t>
      </w:r>
      <w:bookmarkEnd w:id="2"/>
      <w:bookmarkEnd w:id="3"/>
    </w:p>
    <w:p w:rsidR="00A04054" w:rsidRPr="0058117B" w:rsidRDefault="0058117B" w:rsidP="00A04054">
      <w:pPr>
        <w:pStyle w:val="SPIEreferencelisting"/>
        <w:rPr>
          <w:sz w:val="22"/>
          <w:szCs w:val="22"/>
        </w:rPr>
      </w:pPr>
      <w:bookmarkStart w:id="4" w:name="_Ref305686033"/>
      <w:bookmarkStart w:id="5" w:name="_Ref295304050"/>
      <w:bookmarkStart w:id="6" w:name="_Ref211137291"/>
      <w:r w:rsidRPr="0058117B">
        <w:rPr>
          <w:sz w:val="22"/>
          <w:szCs w:val="22"/>
        </w:rPr>
        <w:t>J. Zhang, B. Li, H. Li (USTC), H. Yang (</w:t>
      </w:r>
      <w:proofErr w:type="spellStart"/>
      <w:r w:rsidRPr="0058117B">
        <w:rPr>
          <w:sz w:val="22"/>
          <w:szCs w:val="22"/>
        </w:rPr>
        <w:t>Huawei</w:t>
      </w:r>
      <w:proofErr w:type="spellEnd"/>
      <w:r w:rsidRPr="0058117B">
        <w:rPr>
          <w:sz w:val="22"/>
          <w:szCs w:val="22"/>
        </w:rPr>
        <w:t>)</w:t>
      </w:r>
      <w:r w:rsidR="00A04054" w:rsidRPr="0058117B">
        <w:rPr>
          <w:sz w:val="22"/>
          <w:szCs w:val="22"/>
        </w:rPr>
        <w:t xml:space="preserve">, </w:t>
      </w:r>
      <w:proofErr w:type="gramStart"/>
      <w:r w:rsidRPr="0058117B">
        <w:rPr>
          <w:sz w:val="22"/>
          <w:szCs w:val="22"/>
        </w:rPr>
        <w:t>An</w:t>
      </w:r>
      <w:proofErr w:type="gramEnd"/>
      <w:r w:rsidRPr="0058117B">
        <w:rPr>
          <w:sz w:val="22"/>
          <w:szCs w:val="22"/>
        </w:rPr>
        <w:t xml:space="preserve"> encoder bug fix for the reference index framework in SHVC reference software</w:t>
      </w:r>
      <w:r w:rsidR="00472F83" w:rsidRPr="0058117B">
        <w:rPr>
          <w:sz w:val="22"/>
          <w:szCs w:val="22"/>
        </w:rPr>
        <w:t>. Document no JCTVC-</w:t>
      </w:r>
      <w:r w:rsidRPr="0058117B">
        <w:rPr>
          <w:sz w:val="22"/>
          <w:szCs w:val="22"/>
        </w:rPr>
        <w:t>L0167</w:t>
      </w:r>
      <w:r w:rsidR="00A04054" w:rsidRPr="0058117B">
        <w:rPr>
          <w:sz w:val="22"/>
          <w:szCs w:val="22"/>
        </w:rPr>
        <w:t xml:space="preserve">. </w:t>
      </w:r>
      <w:r w:rsidRPr="0058117B">
        <w:rPr>
          <w:sz w:val="22"/>
          <w:szCs w:val="22"/>
        </w:rPr>
        <w:t>Jan</w:t>
      </w:r>
      <w:r w:rsidR="00A04054" w:rsidRPr="0058117B">
        <w:rPr>
          <w:sz w:val="22"/>
          <w:szCs w:val="22"/>
        </w:rPr>
        <w:t>. 201</w:t>
      </w:r>
      <w:bookmarkEnd w:id="4"/>
      <w:r w:rsidRPr="0058117B">
        <w:rPr>
          <w:sz w:val="22"/>
          <w:szCs w:val="22"/>
        </w:rPr>
        <w:t>3</w:t>
      </w:r>
      <w:r w:rsidR="00A04054" w:rsidRPr="0058117B">
        <w:rPr>
          <w:sz w:val="22"/>
          <w:szCs w:val="22"/>
        </w:rPr>
        <w:t>.</w:t>
      </w:r>
      <w:bookmarkEnd w:id="5"/>
    </w:p>
    <w:bookmarkEnd w:id="6"/>
    <w:p w:rsidR="00A04054" w:rsidRPr="005B217D" w:rsidRDefault="00A04054" w:rsidP="009234A5">
      <w:pPr>
        <w:jc w:val="both"/>
        <w:rPr>
          <w:szCs w:val="22"/>
          <w:lang w:val="en-CA"/>
        </w:rPr>
      </w:pPr>
    </w:p>
    <w:sectPr w:rsidR="00A04054" w:rsidRPr="005B217D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DCA" w:rsidRDefault="00961DCA">
      <w:r>
        <w:separator/>
      </w:r>
    </w:p>
  </w:endnote>
  <w:endnote w:type="continuationSeparator" w:id="0">
    <w:p w:rsidR="00961DCA" w:rsidRDefault="00961D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D43" w:rsidRDefault="00A82D43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1F06B4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1F06B4">
      <w:rPr>
        <w:rStyle w:val="PageNumber"/>
      </w:rPr>
      <w:fldChar w:fldCharType="separate"/>
    </w:r>
    <w:r w:rsidR="002D3AD9">
      <w:rPr>
        <w:rStyle w:val="PageNumber"/>
        <w:noProof/>
      </w:rPr>
      <w:t>1</w:t>
    </w:r>
    <w:r w:rsidR="001F06B4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1F06B4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1F06B4">
      <w:rPr>
        <w:rStyle w:val="PageNumber"/>
      </w:rPr>
      <w:fldChar w:fldCharType="separate"/>
    </w:r>
    <w:r w:rsidR="0058117B">
      <w:rPr>
        <w:rStyle w:val="PageNumber"/>
        <w:noProof/>
      </w:rPr>
      <w:t>2013-01-07</w:t>
    </w:r>
    <w:r w:rsidR="001F06B4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DCA" w:rsidRDefault="00961DCA">
      <w:r>
        <w:separator/>
      </w:r>
    </w:p>
  </w:footnote>
  <w:footnote w:type="continuationSeparator" w:id="0">
    <w:p w:rsidR="00961DCA" w:rsidRDefault="00961D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185BA0"/>
    <w:multiLevelType w:val="hybridMultilevel"/>
    <w:tmpl w:val="929C05F2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5E5559"/>
    <w:multiLevelType w:val="hybridMultilevel"/>
    <w:tmpl w:val="D0DE5758"/>
    <w:lvl w:ilvl="0" w:tplc="FFFFFFFF">
      <w:start w:val="1"/>
      <w:numFmt w:val="decimal"/>
      <w:pStyle w:val="SPIEreferencelisting"/>
      <w:lvlText w:val="[%1]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>
    <w:nsid w:val="2A1B0312"/>
    <w:multiLevelType w:val="hybridMultilevel"/>
    <w:tmpl w:val="73E0C89E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C01A5B"/>
    <w:multiLevelType w:val="hybridMultilevel"/>
    <w:tmpl w:val="2C181BEE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D94FF6"/>
    <w:multiLevelType w:val="hybridMultilevel"/>
    <w:tmpl w:val="9E6C192E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961D99"/>
    <w:multiLevelType w:val="hybridMultilevel"/>
    <w:tmpl w:val="7DC4424C"/>
    <w:lvl w:ilvl="0" w:tplc="B1D0EF0A">
      <w:start w:val="1"/>
      <w:numFmt w:val="decimal"/>
      <w:lvlText w:val="Table 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4"/>
  </w:num>
  <w:num w:numId="4">
    <w:abstractNumId w:val="12"/>
  </w:num>
  <w:num w:numId="5">
    <w:abstractNumId w:val="13"/>
  </w:num>
  <w:num w:numId="6">
    <w:abstractNumId w:val="6"/>
  </w:num>
  <w:num w:numId="7">
    <w:abstractNumId w:val="10"/>
  </w:num>
  <w:num w:numId="8">
    <w:abstractNumId w:val="6"/>
  </w:num>
  <w:num w:numId="9">
    <w:abstractNumId w:val="1"/>
  </w:num>
  <w:num w:numId="10">
    <w:abstractNumId w:val="5"/>
  </w:num>
  <w:num w:numId="11">
    <w:abstractNumId w:val="2"/>
  </w:num>
  <w:num w:numId="12">
    <w:abstractNumId w:val="11"/>
  </w:num>
  <w:num w:numId="13">
    <w:abstractNumId w:val="4"/>
  </w:num>
  <w:num w:numId="14">
    <w:abstractNumId w:val="7"/>
  </w:num>
  <w:num w:numId="15">
    <w:abstractNumId w:val="8"/>
  </w:num>
  <w:num w:numId="16">
    <w:abstractNumId w:val="9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20"/>
  <w:drawingGridHorizontalSpacing w:val="11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458BC"/>
    <w:rsid w:val="00045C41"/>
    <w:rsid w:val="00046C03"/>
    <w:rsid w:val="0007614F"/>
    <w:rsid w:val="000B1C6B"/>
    <w:rsid w:val="000B3AA6"/>
    <w:rsid w:val="000B4FF9"/>
    <w:rsid w:val="000C09AC"/>
    <w:rsid w:val="000E00F3"/>
    <w:rsid w:val="000F158C"/>
    <w:rsid w:val="00102F3D"/>
    <w:rsid w:val="00124E38"/>
    <w:rsid w:val="0012580B"/>
    <w:rsid w:val="00131F90"/>
    <w:rsid w:val="001342BA"/>
    <w:rsid w:val="0013526E"/>
    <w:rsid w:val="0014514B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06B4"/>
    <w:rsid w:val="001F2594"/>
    <w:rsid w:val="002055A6"/>
    <w:rsid w:val="00206460"/>
    <w:rsid w:val="002069B4"/>
    <w:rsid w:val="00215DFC"/>
    <w:rsid w:val="002212DF"/>
    <w:rsid w:val="00222CD4"/>
    <w:rsid w:val="002264A6"/>
    <w:rsid w:val="00227BA7"/>
    <w:rsid w:val="00263398"/>
    <w:rsid w:val="00275BCF"/>
    <w:rsid w:val="002841F4"/>
    <w:rsid w:val="00292257"/>
    <w:rsid w:val="002A54E0"/>
    <w:rsid w:val="002B1595"/>
    <w:rsid w:val="002B191D"/>
    <w:rsid w:val="002C75D2"/>
    <w:rsid w:val="002D0AF6"/>
    <w:rsid w:val="002D3AD9"/>
    <w:rsid w:val="002D5891"/>
    <w:rsid w:val="002F164D"/>
    <w:rsid w:val="00306206"/>
    <w:rsid w:val="00317D85"/>
    <w:rsid w:val="00327C56"/>
    <w:rsid w:val="003315A1"/>
    <w:rsid w:val="003373EC"/>
    <w:rsid w:val="00342FF4"/>
    <w:rsid w:val="003706CC"/>
    <w:rsid w:val="00377710"/>
    <w:rsid w:val="003A2D8E"/>
    <w:rsid w:val="003C20E4"/>
    <w:rsid w:val="003E6F90"/>
    <w:rsid w:val="003F5D0F"/>
    <w:rsid w:val="00414101"/>
    <w:rsid w:val="004255DB"/>
    <w:rsid w:val="00433DDB"/>
    <w:rsid w:val="00437619"/>
    <w:rsid w:val="0044140F"/>
    <w:rsid w:val="00472F83"/>
    <w:rsid w:val="004A2A63"/>
    <w:rsid w:val="004B210C"/>
    <w:rsid w:val="004D405F"/>
    <w:rsid w:val="004E4F4F"/>
    <w:rsid w:val="004E6789"/>
    <w:rsid w:val="004F61E3"/>
    <w:rsid w:val="00502E10"/>
    <w:rsid w:val="0051015C"/>
    <w:rsid w:val="00516CF1"/>
    <w:rsid w:val="00531AE9"/>
    <w:rsid w:val="00550A66"/>
    <w:rsid w:val="00567EC7"/>
    <w:rsid w:val="00570013"/>
    <w:rsid w:val="005801A2"/>
    <w:rsid w:val="0058117B"/>
    <w:rsid w:val="0058669D"/>
    <w:rsid w:val="005952A5"/>
    <w:rsid w:val="005A33A1"/>
    <w:rsid w:val="005B217D"/>
    <w:rsid w:val="005C385F"/>
    <w:rsid w:val="005E1AC6"/>
    <w:rsid w:val="005F6F1B"/>
    <w:rsid w:val="00624B33"/>
    <w:rsid w:val="00626AFD"/>
    <w:rsid w:val="00630AA2"/>
    <w:rsid w:val="00646707"/>
    <w:rsid w:val="00662E58"/>
    <w:rsid w:val="00664DCF"/>
    <w:rsid w:val="006C48EF"/>
    <w:rsid w:val="006C5D39"/>
    <w:rsid w:val="006E2810"/>
    <w:rsid w:val="006E5417"/>
    <w:rsid w:val="00712F60"/>
    <w:rsid w:val="00720E3B"/>
    <w:rsid w:val="00745F6B"/>
    <w:rsid w:val="0075585E"/>
    <w:rsid w:val="00770571"/>
    <w:rsid w:val="007768FF"/>
    <w:rsid w:val="007824D3"/>
    <w:rsid w:val="00790528"/>
    <w:rsid w:val="00796EE3"/>
    <w:rsid w:val="007A7D29"/>
    <w:rsid w:val="007B3B1E"/>
    <w:rsid w:val="007B4AB8"/>
    <w:rsid w:val="007B7063"/>
    <w:rsid w:val="007E5DA6"/>
    <w:rsid w:val="007F1F8B"/>
    <w:rsid w:val="007F67A1"/>
    <w:rsid w:val="00811C05"/>
    <w:rsid w:val="008206C8"/>
    <w:rsid w:val="00874A6C"/>
    <w:rsid w:val="00876C65"/>
    <w:rsid w:val="008808B9"/>
    <w:rsid w:val="008A4B4C"/>
    <w:rsid w:val="008C0428"/>
    <w:rsid w:val="008C239F"/>
    <w:rsid w:val="008E480C"/>
    <w:rsid w:val="00907757"/>
    <w:rsid w:val="009077E4"/>
    <w:rsid w:val="009212B0"/>
    <w:rsid w:val="009234A5"/>
    <w:rsid w:val="009336F7"/>
    <w:rsid w:val="009374A7"/>
    <w:rsid w:val="00961DCA"/>
    <w:rsid w:val="0098551D"/>
    <w:rsid w:val="0099518F"/>
    <w:rsid w:val="009A523D"/>
    <w:rsid w:val="009F496B"/>
    <w:rsid w:val="00A01439"/>
    <w:rsid w:val="00A02E61"/>
    <w:rsid w:val="00A04054"/>
    <w:rsid w:val="00A05CFF"/>
    <w:rsid w:val="00A2396D"/>
    <w:rsid w:val="00A41F89"/>
    <w:rsid w:val="00A56B97"/>
    <w:rsid w:val="00A6093D"/>
    <w:rsid w:val="00A7258A"/>
    <w:rsid w:val="00A76A6D"/>
    <w:rsid w:val="00A82D43"/>
    <w:rsid w:val="00A83253"/>
    <w:rsid w:val="00AA6E84"/>
    <w:rsid w:val="00AD705D"/>
    <w:rsid w:val="00AE341B"/>
    <w:rsid w:val="00AF74DF"/>
    <w:rsid w:val="00B07CA7"/>
    <w:rsid w:val="00B1279A"/>
    <w:rsid w:val="00B1329B"/>
    <w:rsid w:val="00B5222E"/>
    <w:rsid w:val="00B61C96"/>
    <w:rsid w:val="00B73A2A"/>
    <w:rsid w:val="00B87EF0"/>
    <w:rsid w:val="00B94B06"/>
    <w:rsid w:val="00B94C28"/>
    <w:rsid w:val="00BC10BA"/>
    <w:rsid w:val="00BC5AFD"/>
    <w:rsid w:val="00C04F43"/>
    <w:rsid w:val="00C0609D"/>
    <w:rsid w:val="00C115AB"/>
    <w:rsid w:val="00C30249"/>
    <w:rsid w:val="00C3723B"/>
    <w:rsid w:val="00C606C9"/>
    <w:rsid w:val="00C80288"/>
    <w:rsid w:val="00C84003"/>
    <w:rsid w:val="00C90650"/>
    <w:rsid w:val="00C97D78"/>
    <w:rsid w:val="00CC2AAE"/>
    <w:rsid w:val="00CC5A42"/>
    <w:rsid w:val="00CD0EAB"/>
    <w:rsid w:val="00CF34DB"/>
    <w:rsid w:val="00CF558F"/>
    <w:rsid w:val="00D073E2"/>
    <w:rsid w:val="00D446EC"/>
    <w:rsid w:val="00D51BF0"/>
    <w:rsid w:val="00D55942"/>
    <w:rsid w:val="00D807BF"/>
    <w:rsid w:val="00D82FCC"/>
    <w:rsid w:val="00D8318A"/>
    <w:rsid w:val="00DA17FC"/>
    <w:rsid w:val="00DA7887"/>
    <w:rsid w:val="00DB2C26"/>
    <w:rsid w:val="00DC06DE"/>
    <w:rsid w:val="00DE6B43"/>
    <w:rsid w:val="00E10453"/>
    <w:rsid w:val="00E11923"/>
    <w:rsid w:val="00E262D4"/>
    <w:rsid w:val="00E36250"/>
    <w:rsid w:val="00E54511"/>
    <w:rsid w:val="00E61DAC"/>
    <w:rsid w:val="00E72B80"/>
    <w:rsid w:val="00E75FE3"/>
    <w:rsid w:val="00E82DE9"/>
    <w:rsid w:val="00E86C4C"/>
    <w:rsid w:val="00EB7AB1"/>
    <w:rsid w:val="00EF48CC"/>
    <w:rsid w:val="00F012F7"/>
    <w:rsid w:val="00F6373D"/>
    <w:rsid w:val="00F73032"/>
    <w:rsid w:val="00F848FC"/>
    <w:rsid w:val="00F9282A"/>
    <w:rsid w:val="00F94C63"/>
    <w:rsid w:val="00F96BAD"/>
    <w:rsid w:val="00FB0E84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1329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1329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1329B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Caption">
    <w:name w:val="caption"/>
    <w:aliases w:val="fig and tbl,fighead2,fighead21,fighead22,fighead23,Table Caption1,fighead211,fighead24,Table Caption2,fighead25,fighead212,fighead26,Table Caption3,fighead27,fighead213,Table Caption4,fighead28,fighead214,fighead29"/>
    <w:basedOn w:val="Normal"/>
    <w:next w:val="Normal"/>
    <w:link w:val="CaptionChar"/>
    <w:unhideWhenUsed/>
    <w:qFormat/>
    <w:rsid w:val="006C48EF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b/>
      <w:bCs/>
      <w:sz w:val="20"/>
    </w:rPr>
  </w:style>
  <w:style w:type="paragraph" w:styleId="CommentText">
    <w:name w:val="annotation text"/>
    <w:basedOn w:val="Normal"/>
    <w:link w:val="CommentTextChar"/>
    <w:uiPriority w:val="99"/>
    <w:rsid w:val="006C48EF"/>
    <w:pPr>
      <w:tabs>
        <w:tab w:val="clear" w:pos="360"/>
        <w:tab w:val="clear" w:pos="720"/>
        <w:tab w:val="clear" w:pos="1080"/>
        <w:tab w:val="clear" w:pos="1440"/>
      </w:tabs>
      <w:spacing w:before="0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C48EF"/>
  </w:style>
  <w:style w:type="paragraph" w:customStyle="1" w:styleId="ColorfulShading-Accent12">
    <w:name w:val="Colorful Shading - Accent 12"/>
    <w:hidden/>
    <w:uiPriority w:val="99"/>
    <w:semiHidden/>
    <w:rsid w:val="006C48EF"/>
    <w:rPr>
      <w:rFonts w:eastAsia="Malgun Gothic"/>
      <w:lang w:val="en-GB"/>
    </w:rPr>
  </w:style>
  <w:style w:type="character" w:customStyle="1" w:styleId="CaptionChar">
    <w:name w:val="Caption Char"/>
    <w:aliases w:val="fig and tbl Char,fighead2 Char,fighead21 Char,fighead22 Char,fighead23 Char,Table Caption1 Char,fighead211 Char,fighead24 Char,Table Caption2 Char,fighead25 Char,fighead212 Char,fighead26 Char,Table Caption3 Char,fighead27 Char"/>
    <w:link w:val="Caption"/>
    <w:locked/>
    <w:rsid w:val="006C48EF"/>
    <w:rPr>
      <w:b/>
      <w:bCs/>
    </w:rPr>
  </w:style>
  <w:style w:type="paragraph" w:customStyle="1" w:styleId="SPIEreferencelisting">
    <w:name w:val="SPIE reference listing"/>
    <w:basedOn w:val="Normal"/>
    <w:rsid w:val="00A04054"/>
    <w:pPr>
      <w:numPr>
        <w:numId w:val="13"/>
      </w:numPr>
      <w:tabs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textAlignment w:val="auto"/>
    </w:pPr>
    <w:rPr>
      <w:rFonts w:eastAsia="Batang"/>
      <w:sz w:val="24"/>
      <w:szCs w:val="24"/>
    </w:rPr>
  </w:style>
  <w:style w:type="table" w:styleId="TableGrid">
    <w:name w:val="Table Grid"/>
    <w:basedOn w:val="TableNormal"/>
    <w:rsid w:val="00AD70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5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4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491</Words>
  <Characters>2802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3287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7995483</vt:i4>
      </vt:variant>
      <vt:variant>
        <vt:i4>6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3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  <vt:variant>
        <vt:i4>3145791</vt:i4>
      </vt:variant>
      <vt:variant>
        <vt:i4>0</vt:i4>
      </vt:variant>
      <vt:variant>
        <vt:i4>0</vt:i4>
      </vt:variant>
      <vt:variant>
        <vt:i4>5</vt:i4>
      </vt:variant>
      <vt:variant>
        <vt:lpwstr>http://phenix.int-evry.fr/jct/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heyo</cp:lastModifiedBy>
  <cp:revision>7</cp:revision>
  <cp:lastPrinted>2012-11-29T20:43:00Z</cp:lastPrinted>
  <dcterms:created xsi:type="dcterms:W3CDTF">2013-01-07T19:27:00Z</dcterms:created>
  <dcterms:modified xsi:type="dcterms:W3CDTF">2013-01-09T22:55:00Z</dcterms:modified>
</cp:coreProperties>
</file>