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41C2">
        <w:tc>
          <w:tcPr>
            <w:tcW w:w="6408" w:type="dxa"/>
          </w:tcPr>
          <w:p w:rsidR="006C5D39" w:rsidRPr="005B41C2" w:rsidRDefault="0071431E">
            <w:pPr>
              <w:tabs>
                <w:tab w:val="left" w:pos="7200"/>
              </w:tabs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00E49">
              <w:rPr>
                <w:b/>
                <w:noProof/>
                <w:sz w:val="22"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00E49">
              <w:rPr>
                <w:b/>
                <w:noProof/>
                <w:sz w:val="22"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41C2">
              <w:rPr>
                <w:b/>
                <w:sz w:val="22"/>
                <w:szCs w:val="22"/>
              </w:rPr>
              <w:t xml:space="preserve">Joint </w:t>
            </w:r>
            <w:r w:rsidR="006C5D39" w:rsidRPr="005B41C2">
              <w:rPr>
                <w:b/>
                <w:sz w:val="22"/>
                <w:szCs w:val="22"/>
              </w:rPr>
              <w:t>Collaborative</w:t>
            </w:r>
            <w:r w:rsidR="00E61DAC" w:rsidRPr="005B41C2">
              <w:rPr>
                <w:b/>
                <w:sz w:val="22"/>
                <w:szCs w:val="22"/>
              </w:rPr>
              <w:t xml:space="preserve"> Team </w:t>
            </w:r>
            <w:r w:rsidR="006C5D39" w:rsidRPr="005B41C2">
              <w:rPr>
                <w:b/>
                <w:sz w:val="22"/>
                <w:szCs w:val="22"/>
              </w:rPr>
              <w:t>on Video Coding (JCT-VC)</w:t>
            </w:r>
          </w:p>
          <w:p w:rsidR="00E61DAC" w:rsidRPr="005B41C2" w:rsidRDefault="00E54511">
            <w:pPr>
              <w:tabs>
                <w:tab w:val="left" w:pos="7200"/>
              </w:tabs>
              <w:rPr>
                <w:b/>
                <w:sz w:val="22"/>
                <w:szCs w:val="22"/>
              </w:rPr>
            </w:pPr>
            <w:r w:rsidRPr="005B41C2">
              <w:rPr>
                <w:b/>
                <w:sz w:val="22"/>
                <w:szCs w:val="22"/>
              </w:rPr>
              <w:t xml:space="preserve">of </w:t>
            </w:r>
            <w:r w:rsidR="007F1F8B" w:rsidRPr="005B41C2">
              <w:rPr>
                <w:b/>
                <w:sz w:val="22"/>
                <w:szCs w:val="22"/>
              </w:rPr>
              <w:t>ITU-T SG16 WP3 and ISO/IEC JTC1/SC29/WG11</w:t>
            </w:r>
          </w:p>
          <w:p w:rsidR="00E61DAC" w:rsidRPr="006971E2" w:rsidRDefault="006971E2" w:rsidP="000B78D1">
            <w:pPr>
              <w:tabs>
                <w:tab w:val="left" w:pos="7200"/>
              </w:tabs>
              <w:rPr>
                <w:b/>
                <w:sz w:val="22"/>
                <w:szCs w:val="22"/>
              </w:rPr>
            </w:pPr>
            <w:r w:rsidRPr="006971E2">
              <w:rPr>
                <w:sz w:val="22"/>
                <w:szCs w:val="22"/>
                <w:lang w:val="en-CA"/>
              </w:rPr>
              <w:t>12th Meeting: Geneva, CH, 14–23 Jan. 2013</w:t>
            </w:r>
          </w:p>
        </w:tc>
        <w:tc>
          <w:tcPr>
            <w:tcW w:w="3168" w:type="dxa"/>
          </w:tcPr>
          <w:p w:rsidR="003315A1" w:rsidRPr="005B41C2" w:rsidRDefault="00E61DAC" w:rsidP="00723B4F">
            <w:pPr>
              <w:tabs>
                <w:tab w:val="left" w:pos="7200"/>
              </w:tabs>
              <w:rPr>
                <w:sz w:val="22"/>
                <w:lang w:eastAsia="zh-TW"/>
              </w:rPr>
            </w:pPr>
            <w:r w:rsidRPr="005B41C2">
              <w:rPr>
                <w:sz w:val="22"/>
              </w:rPr>
              <w:t>Document</w:t>
            </w:r>
            <w:r w:rsidR="006C5D39" w:rsidRPr="005B41C2">
              <w:rPr>
                <w:sz w:val="22"/>
              </w:rPr>
              <w:t>: JC</w:t>
            </w:r>
            <w:r w:rsidRPr="005B41C2">
              <w:rPr>
                <w:sz w:val="22"/>
              </w:rPr>
              <w:t>T</w:t>
            </w:r>
            <w:r w:rsidR="006C5D39" w:rsidRPr="005B41C2">
              <w:rPr>
                <w:sz w:val="22"/>
              </w:rPr>
              <w:t>VC</w:t>
            </w:r>
            <w:r w:rsidRPr="005B41C2">
              <w:rPr>
                <w:sz w:val="22"/>
              </w:rPr>
              <w:t>-</w:t>
            </w:r>
            <w:r w:rsidR="000B78D1">
              <w:rPr>
                <w:sz w:val="22"/>
              </w:rPr>
              <w:t>L</w:t>
            </w:r>
            <w:r w:rsidR="00723B4F">
              <w:rPr>
                <w:sz w:val="22"/>
              </w:rPr>
              <w:t>0212</w:t>
            </w:r>
          </w:p>
        </w:tc>
      </w:tr>
    </w:tbl>
    <w:p w:rsidR="00E61DAC" w:rsidRPr="00AE341B" w:rsidRDefault="00E61DAC"/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41C2">
        <w:tc>
          <w:tcPr>
            <w:tcW w:w="1458" w:type="dxa"/>
          </w:tcPr>
          <w:p w:rsidR="00E61DAC" w:rsidRPr="005B41C2" w:rsidRDefault="00E61DAC">
            <w:pPr>
              <w:spacing w:before="60" w:after="60"/>
              <w:rPr>
                <w:i/>
                <w:sz w:val="22"/>
                <w:szCs w:val="22"/>
              </w:rPr>
            </w:pPr>
            <w:r w:rsidRPr="005B41C2">
              <w:rPr>
                <w:i/>
                <w:sz w:val="22"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41C2" w:rsidRDefault="000B78D1" w:rsidP="000B78D1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TE4.3.1: Inter-layer SAO</w:t>
            </w:r>
          </w:p>
        </w:tc>
      </w:tr>
      <w:tr w:rsidR="00E61DAC" w:rsidRPr="005B41C2">
        <w:tc>
          <w:tcPr>
            <w:tcW w:w="1458" w:type="dxa"/>
          </w:tcPr>
          <w:p w:rsidR="00E61DAC" w:rsidRPr="005B41C2" w:rsidRDefault="00E61DAC">
            <w:pPr>
              <w:spacing w:before="60" w:after="60"/>
              <w:rPr>
                <w:i/>
                <w:sz w:val="22"/>
                <w:szCs w:val="22"/>
              </w:rPr>
            </w:pPr>
            <w:r w:rsidRPr="005B41C2">
              <w:rPr>
                <w:i/>
                <w:sz w:val="22"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41C2" w:rsidRDefault="00E61DAC" w:rsidP="005C0178">
            <w:pPr>
              <w:spacing w:before="60" w:after="60"/>
              <w:rPr>
                <w:sz w:val="22"/>
                <w:szCs w:val="22"/>
              </w:rPr>
            </w:pPr>
            <w:r w:rsidRPr="005B41C2">
              <w:rPr>
                <w:sz w:val="22"/>
                <w:szCs w:val="22"/>
              </w:rPr>
              <w:t xml:space="preserve">Input Document to </w:t>
            </w:r>
            <w:r w:rsidR="00AE341B" w:rsidRPr="005B41C2">
              <w:rPr>
                <w:sz w:val="22"/>
                <w:szCs w:val="22"/>
              </w:rPr>
              <w:t>JCT-VC</w:t>
            </w:r>
          </w:p>
        </w:tc>
      </w:tr>
      <w:tr w:rsidR="00E61DAC" w:rsidRPr="005B41C2">
        <w:tc>
          <w:tcPr>
            <w:tcW w:w="1458" w:type="dxa"/>
          </w:tcPr>
          <w:p w:rsidR="00E61DAC" w:rsidRPr="005B41C2" w:rsidRDefault="00E61DAC">
            <w:pPr>
              <w:spacing w:before="60" w:after="60"/>
              <w:rPr>
                <w:i/>
                <w:sz w:val="22"/>
                <w:szCs w:val="22"/>
              </w:rPr>
            </w:pPr>
            <w:r w:rsidRPr="005B41C2">
              <w:rPr>
                <w:i/>
                <w:sz w:val="22"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41C2" w:rsidRDefault="00E6055B" w:rsidP="005C0178">
            <w:pPr>
              <w:spacing w:before="60" w:after="60"/>
              <w:rPr>
                <w:sz w:val="22"/>
                <w:szCs w:val="22"/>
              </w:rPr>
            </w:pPr>
            <w:r w:rsidRPr="005B41C2">
              <w:rPr>
                <w:sz w:val="22"/>
                <w:szCs w:val="22"/>
              </w:rPr>
              <w:t>Proposal</w:t>
            </w:r>
          </w:p>
        </w:tc>
      </w:tr>
      <w:tr w:rsidR="00712ACB" w:rsidRPr="005B41C2">
        <w:tc>
          <w:tcPr>
            <w:tcW w:w="1458" w:type="dxa"/>
          </w:tcPr>
          <w:p w:rsidR="00712ACB" w:rsidRPr="005B41C2" w:rsidRDefault="00712ACB">
            <w:pPr>
              <w:spacing w:before="60" w:after="60"/>
              <w:rPr>
                <w:i/>
                <w:sz w:val="22"/>
                <w:szCs w:val="22"/>
              </w:rPr>
            </w:pPr>
            <w:r w:rsidRPr="005B41C2">
              <w:rPr>
                <w:i/>
                <w:sz w:val="22"/>
                <w:szCs w:val="22"/>
              </w:rPr>
              <w:t>Author(s) or</w:t>
            </w:r>
            <w:r w:rsidRPr="005B41C2">
              <w:rPr>
                <w:i/>
                <w:sz w:val="22"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712ACB" w:rsidRDefault="00712ACB" w:rsidP="00C241A7">
            <w:pPr>
              <w:spacing w:before="60" w:after="60"/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>Ximin Zhang, Shan Liu</w:t>
            </w:r>
            <w:r>
              <w:rPr>
                <w:sz w:val="22"/>
                <w:szCs w:val="22"/>
                <w:lang w:eastAsia="zh-TW"/>
              </w:rPr>
              <w:br/>
            </w:r>
            <w:proofErr w:type="spellStart"/>
            <w:r>
              <w:rPr>
                <w:rFonts w:hint="eastAsia"/>
                <w:sz w:val="22"/>
                <w:szCs w:val="22"/>
                <w:lang w:eastAsia="zh-TW"/>
              </w:rPr>
              <w:t>MediaTek</w:t>
            </w:r>
            <w:proofErr w:type="spellEnd"/>
            <w:r>
              <w:rPr>
                <w:rFonts w:hint="eastAsia"/>
                <w:sz w:val="22"/>
                <w:szCs w:val="22"/>
                <w:lang w:eastAsia="zh-TW"/>
              </w:rPr>
              <w:t xml:space="preserve"> USA</w:t>
            </w:r>
            <w:r>
              <w:rPr>
                <w:rFonts w:hint="eastAsia"/>
                <w:sz w:val="22"/>
                <w:szCs w:val="22"/>
                <w:lang w:eastAsia="zh-TW"/>
              </w:rPr>
              <w:br/>
            </w:r>
            <w:r w:rsidRPr="001C2436">
              <w:rPr>
                <w:sz w:val="22"/>
                <w:szCs w:val="22"/>
                <w:lang w:eastAsia="zh-TW"/>
              </w:rPr>
              <w:t>2860 Junction Ave, San Jose, CA 95134, USA</w:t>
            </w:r>
          </w:p>
          <w:p w:rsidR="00712ACB" w:rsidRDefault="00712ACB" w:rsidP="00C241A7">
            <w:pPr>
              <w:spacing w:before="60" w:after="60"/>
              <w:rPr>
                <w:sz w:val="22"/>
                <w:szCs w:val="22"/>
                <w:lang w:eastAsia="zh-TW"/>
              </w:rPr>
            </w:pPr>
            <w:proofErr w:type="spellStart"/>
            <w:r>
              <w:rPr>
                <w:rFonts w:hint="eastAsia"/>
                <w:sz w:val="22"/>
                <w:szCs w:val="22"/>
                <w:lang w:eastAsia="zh-TW"/>
              </w:rPr>
              <w:t>Chih</w:t>
            </w:r>
            <w:proofErr w:type="spellEnd"/>
            <w:r>
              <w:rPr>
                <w:rFonts w:hint="eastAsia"/>
                <w:sz w:val="22"/>
                <w:szCs w:val="22"/>
                <w:lang w:eastAsia="zh-TW"/>
              </w:rPr>
              <w:t>-Ming Fu, Shawmin Lei</w:t>
            </w:r>
            <w:r>
              <w:rPr>
                <w:rFonts w:hint="eastAsia"/>
                <w:sz w:val="22"/>
                <w:szCs w:val="22"/>
                <w:lang w:eastAsia="zh-TW"/>
              </w:rPr>
              <w:br/>
            </w:r>
            <w:proofErr w:type="spellStart"/>
            <w:r>
              <w:rPr>
                <w:rFonts w:hint="eastAsia"/>
                <w:sz w:val="22"/>
                <w:szCs w:val="22"/>
                <w:lang w:eastAsia="zh-TW"/>
              </w:rPr>
              <w:t>MediaTek</w:t>
            </w:r>
            <w:proofErr w:type="spellEnd"/>
            <w:r>
              <w:rPr>
                <w:rFonts w:hint="eastAsia"/>
                <w:sz w:val="22"/>
                <w:szCs w:val="22"/>
                <w:lang w:eastAsia="zh-TW"/>
              </w:rPr>
              <w:br/>
            </w:r>
            <w:r w:rsidRPr="001C2436">
              <w:rPr>
                <w:sz w:val="22"/>
                <w:szCs w:val="22"/>
                <w:lang w:eastAsia="zh-TW"/>
              </w:rPr>
              <w:t xml:space="preserve">No. 1, </w:t>
            </w:r>
            <w:proofErr w:type="spellStart"/>
            <w:r w:rsidRPr="001C2436">
              <w:rPr>
                <w:sz w:val="22"/>
                <w:szCs w:val="22"/>
                <w:lang w:eastAsia="zh-TW"/>
              </w:rPr>
              <w:t>Dusing</w:t>
            </w:r>
            <w:proofErr w:type="spellEnd"/>
            <w:r w:rsidRPr="001C2436">
              <w:rPr>
                <w:sz w:val="22"/>
                <w:szCs w:val="22"/>
                <w:lang w:eastAsia="zh-TW"/>
              </w:rPr>
              <w:t xml:space="preserve"> Rd. 1, </w:t>
            </w:r>
            <w:proofErr w:type="spellStart"/>
            <w:r w:rsidRPr="001C2436">
              <w:rPr>
                <w:sz w:val="22"/>
                <w:szCs w:val="22"/>
                <w:lang w:eastAsia="zh-TW"/>
              </w:rPr>
              <w:t>Hsinchu</w:t>
            </w:r>
            <w:proofErr w:type="spellEnd"/>
            <w:r w:rsidRPr="001C2436">
              <w:rPr>
                <w:sz w:val="22"/>
                <w:szCs w:val="22"/>
                <w:lang w:eastAsia="zh-TW"/>
              </w:rPr>
              <w:t xml:space="preserve"> Science Park, </w:t>
            </w:r>
            <w:proofErr w:type="spellStart"/>
            <w:r w:rsidRPr="001C2436">
              <w:rPr>
                <w:sz w:val="22"/>
                <w:szCs w:val="22"/>
                <w:lang w:eastAsia="zh-TW"/>
              </w:rPr>
              <w:t>Hsinchu</w:t>
            </w:r>
            <w:proofErr w:type="spellEnd"/>
            <w:r w:rsidRPr="001C2436">
              <w:rPr>
                <w:sz w:val="22"/>
                <w:szCs w:val="22"/>
                <w:lang w:eastAsia="zh-TW"/>
              </w:rPr>
              <w:t>, Taiwan 30078</w:t>
            </w:r>
          </w:p>
          <w:p w:rsidR="00712ACB" w:rsidRPr="005B41C2" w:rsidRDefault="00712ACB" w:rsidP="002C6CC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12ACB" w:rsidRPr="005B41C2" w:rsidRDefault="00712ACB" w:rsidP="00FD1D45">
            <w:pPr>
              <w:spacing w:before="60" w:after="60"/>
              <w:rPr>
                <w:sz w:val="22"/>
                <w:szCs w:val="22"/>
              </w:rPr>
            </w:pPr>
            <w:r w:rsidRPr="005B41C2">
              <w:rPr>
                <w:sz w:val="22"/>
                <w:szCs w:val="22"/>
              </w:rPr>
              <w:t>Tel:</w:t>
            </w:r>
            <w:r w:rsidRPr="005B41C2">
              <w:rPr>
                <w:sz w:val="22"/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712ACB" w:rsidRDefault="00712ACB" w:rsidP="00FD1D45">
            <w:pPr>
              <w:spacing w:before="60" w:after="60"/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>+1-408-5261899 ext. 88129</w:t>
            </w:r>
            <w:r>
              <w:rPr>
                <w:rFonts w:hint="eastAsia"/>
                <w:sz w:val="22"/>
                <w:szCs w:val="22"/>
                <w:lang w:eastAsia="zh-TW"/>
              </w:rPr>
              <w:br/>
              <w:t>{</w:t>
            </w:r>
            <w:proofErr w:type="spellStart"/>
            <w:r>
              <w:rPr>
                <w:rFonts w:hint="eastAsia"/>
                <w:sz w:val="22"/>
                <w:szCs w:val="22"/>
                <w:lang w:eastAsia="zh-TW"/>
              </w:rPr>
              <w:t>ximin.zhang</w:t>
            </w:r>
            <w:proofErr w:type="spellEnd"/>
            <w:r>
              <w:rPr>
                <w:rFonts w:hint="eastAsia"/>
                <w:sz w:val="22"/>
                <w:szCs w:val="22"/>
                <w:lang w:eastAsia="zh-TW"/>
              </w:rPr>
              <w:t xml:space="preserve">, shan.liu, </w:t>
            </w:r>
            <w:r w:rsidRPr="00CC0C49">
              <w:rPr>
                <w:rFonts w:hint="eastAsia"/>
                <w:sz w:val="22"/>
                <w:szCs w:val="22"/>
                <w:lang w:eastAsia="zh-TW"/>
              </w:rPr>
              <w:t>shawmin.lei}@mediatek.com</w:t>
            </w:r>
          </w:p>
          <w:p w:rsidR="00712ACB" w:rsidRPr="005B41C2" w:rsidRDefault="00712ACB" w:rsidP="00FD1D45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E61DAC" w:rsidRPr="005B41C2">
        <w:tc>
          <w:tcPr>
            <w:tcW w:w="1458" w:type="dxa"/>
          </w:tcPr>
          <w:p w:rsidR="00E61DAC" w:rsidRPr="005B41C2" w:rsidRDefault="00E61DAC">
            <w:pPr>
              <w:spacing w:before="60" w:after="60"/>
              <w:rPr>
                <w:i/>
                <w:sz w:val="22"/>
                <w:szCs w:val="22"/>
              </w:rPr>
            </w:pPr>
            <w:r w:rsidRPr="005B41C2">
              <w:rPr>
                <w:i/>
                <w:sz w:val="22"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41C2" w:rsidRDefault="00621EB3" w:rsidP="004A0B5F">
            <w:pPr>
              <w:spacing w:before="60" w:after="60"/>
              <w:rPr>
                <w:sz w:val="22"/>
                <w:szCs w:val="22"/>
                <w:lang w:eastAsia="zh-TW"/>
              </w:rPr>
            </w:pPr>
            <w:proofErr w:type="spellStart"/>
            <w:r w:rsidRPr="005B41C2">
              <w:rPr>
                <w:sz w:val="22"/>
                <w:szCs w:val="22"/>
              </w:rPr>
              <w:t>MediaTek</w:t>
            </w:r>
            <w:proofErr w:type="spellEnd"/>
            <w:r w:rsidRPr="005B41C2">
              <w:rPr>
                <w:sz w:val="22"/>
                <w:szCs w:val="22"/>
              </w:rPr>
              <w:t xml:space="preserve"> Inc</w:t>
            </w:r>
          </w:p>
        </w:tc>
      </w:tr>
    </w:tbl>
    <w:p w:rsidR="00E61DAC" w:rsidRDefault="00E61DAC" w:rsidP="00884F9D">
      <w:pPr>
        <w:tabs>
          <w:tab w:val="left" w:pos="1800"/>
          <w:tab w:val="right" w:pos="9360"/>
        </w:tabs>
        <w:spacing w:before="120" w:after="240"/>
        <w:jc w:val="center"/>
        <w:rPr>
          <w:sz w:val="22"/>
          <w:szCs w:val="22"/>
        </w:rPr>
      </w:pPr>
      <w:r w:rsidRPr="00AE341B">
        <w:rPr>
          <w:sz w:val="22"/>
          <w:szCs w:val="22"/>
          <w:u w:val="single"/>
        </w:rPr>
        <w:t>_____________________________</w:t>
      </w:r>
    </w:p>
    <w:p w:rsidR="00275BCF" w:rsidRPr="00AE341B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bookmarkStart w:id="0" w:name="_Toc336347738"/>
      <w:r w:rsidRPr="00AE341B">
        <w:rPr>
          <w:rFonts w:ascii="Times New Roman" w:hAnsi="Times New Roman" w:cs="Times New Roman"/>
        </w:rPr>
        <w:t>Abstract</w:t>
      </w:r>
      <w:bookmarkEnd w:id="0"/>
    </w:p>
    <w:p w:rsidR="002B1523" w:rsidRDefault="00C241A7" w:rsidP="002B1523">
      <w:pPr>
        <w:jc w:val="both"/>
        <w:rPr>
          <w:sz w:val="22"/>
          <w:szCs w:val="22"/>
          <w:lang w:eastAsia="zh-TW"/>
        </w:rPr>
      </w:pPr>
      <w:bookmarkStart w:id="1" w:name="OLE_LINK71"/>
      <w:r w:rsidRPr="00A56BC1">
        <w:rPr>
          <w:sz w:val="22"/>
          <w:szCs w:val="22"/>
          <w:lang w:eastAsia="zh-TW"/>
        </w:rPr>
        <w:t xml:space="preserve">The </w:t>
      </w:r>
      <w:r w:rsidR="00964F32" w:rsidRPr="00964F32">
        <w:rPr>
          <w:sz w:val="22"/>
          <w:szCs w:val="22"/>
        </w:rPr>
        <w:t xml:space="preserve">inter-layer </w:t>
      </w:r>
      <w:r w:rsidR="00964F32" w:rsidRPr="00964F32">
        <w:rPr>
          <w:sz w:val="22"/>
          <w:szCs w:val="22"/>
          <w:lang w:eastAsia="zh-TW"/>
        </w:rPr>
        <w:t>sample adaptive offset (IL-</w:t>
      </w:r>
      <w:r w:rsidR="00964F32" w:rsidRPr="00964F32">
        <w:rPr>
          <w:sz w:val="22"/>
          <w:szCs w:val="22"/>
        </w:rPr>
        <w:t>SAO</w:t>
      </w:r>
      <w:r w:rsidR="00964F32" w:rsidRPr="00964F32">
        <w:rPr>
          <w:sz w:val="22"/>
          <w:szCs w:val="22"/>
          <w:lang w:eastAsia="zh-TW"/>
        </w:rPr>
        <w:t>)</w:t>
      </w:r>
      <w:r w:rsidR="00964F32">
        <w:rPr>
          <w:sz w:val="22"/>
          <w:szCs w:val="22"/>
          <w:lang w:eastAsia="zh-TW"/>
        </w:rPr>
        <w:t xml:space="preserve"> </w:t>
      </w:r>
      <w:r w:rsidR="001D7A9D" w:rsidRPr="00A56BC1">
        <w:rPr>
          <w:sz w:val="22"/>
          <w:szCs w:val="22"/>
          <w:lang w:eastAsia="zh-TW"/>
        </w:rPr>
        <w:t>has been proposed</w:t>
      </w:r>
      <w:r w:rsidRPr="00A56BC1">
        <w:rPr>
          <w:sz w:val="22"/>
          <w:szCs w:val="22"/>
          <w:lang w:eastAsia="zh-TW"/>
        </w:rPr>
        <w:t xml:space="preserve"> </w:t>
      </w:r>
      <w:r w:rsidR="001D7A9D" w:rsidRPr="00A56BC1">
        <w:rPr>
          <w:sz w:val="22"/>
          <w:szCs w:val="22"/>
          <w:lang w:eastAsia="zh-TW"/>
        </w:rPr>
        <w:t xml:space="preserve">as a coding tool </w:t>
      </w:r>
      <w:r w:rsidRPr="00A56BC1">
        <w:rPr>
          <w:sz w:val="22"/>
          <w:szCs w:val="22"/>
          <w:lang w:eastAsia="zh-TW"/>
        </w:rPr>
        <w:t xml:space="preserve">in </w:t>
      </w:r>
      <w:bookmarkStart w:id="2" w:name="OLE_LINK75"/>
      <w:r w:rsidR="001D7A9D" w:rsidRPr="00A56BC1">
        <w:rPr>
          <w:sz w:val="22"/>
          <w:szCs w:val="22"/>
        </w:rPr>
        <w:t>JCTVC-K0033</w:t>
      </w:r>
      <w:r w:rsidRPr="00A56BC1">
        <w:rPr>
          <w:sz w:val="22"/>
          <w:szCs w:val="22"/>
          <w:lang w:eastAsia="zh-TW"/>
        </w:rPr>
        <w:t xml:space="preserve"> </w:t>
      </w:r>
      <w:bookmarkEnd w:id="2"/>
      <w:r w:rsidR="00900BA3">
        <w:rPr>
          <w:sz w:val="22"/>
          <w:szCs w:val="22"/>
          <w:lang w:eastAsia="zh-TW"/>
        </w:rPr>
        <w:t xml:space="preserve">[1] </w:t>
      </w:r>
      <w:r w:rsidR="001D7A9D" w:rsidRPr="00A56BC1">
        <w:rPr>
          <w:sz w:val="22"/>
          <w:szCs w:val="22"/>
          <w:lang w:eastAsia="zh-TW"/>
        </w:rPr>
        <w:t xml:space="preserve">to </w:t>
      </w:r>
      <w:r w:rsidR="00BC43A4" w:rsidRPr="00A56BC1">
        <w:rPr>
          <w:sz w:val="22"/>
          <w:szCs w:val="22"/>
          <w:lang w:eastAsia="zh-TW"/>
        </w:rPr>
        <w:t>respon</w:t>
      </w:r>
      <w:r w:rsidR="00BC43A4" w:rsidRPr="00A56BC1">
        <w:rPr>
          <w:rFonts w:hint="eastAsia"/>
          <w:sz w:val="22"/>
          <w:szCs w:val="22"/>
          <w:lang w:eastAsia="zh-TW"/>
        </w:rPr>
        <w:t>d</w:t>
      </w:r>
      <w:r w:rsidR="00BC43A4" w:rsidRPr="00A56BC1">
        <w:rPr>
          <w:sz w:val="22"/>
          <w:szCs w:val="22"/>
          <w:lang w:eastAsia="zh-TW"/>
        </w:rPr>
        <w:t xml:space="preserve"> </w:t>
      </w:r>
      <w:r w:rsidR="001D7A9D" w:rsidRPr="00A56BC1">
        <w:rPr>
          <w:sz w:val="22"/>
          <w:szCs w:val="22"/>
          <w:lang w:eastAsia="zh-TW"/>
        </w:rPr>
        <w:t>to the Call for Proposal</w:t>
      </w:r>
      <w:r w:rsidR="00BC43A4" w:rsidRPr="00A56BC1">
        <w:rPr>
          <w:rFonts w:hint="eastAsia"/>
          <w:sz w:val="22"/>
          <w:szCs w:val="22"/>
          <w:lang w:eastAsia="zh-TW"/>
        </w:rPr>
        <w:t>s</w:t>
      </w:r>
      <w:r w:rsidR="001D7A9D" w:rsidRPr="00A56BC1">
        <w:rPr>
          <w:sz w:val="22"/>
          <w:szCs w:val="22"/>
          <w:lang w:eastAsia="zh-TW"/>
        </w:rPr>
        <w:t xml:space="preserve"> (</w:t>
      </w:r>
      <w:proofErr w:type="spellStart"/>
      <w:r w:rsidR="001D7A9D" w:rsidRPr="00A56BC1">
        <w:rPr>
          <w:sz w:val="22"/>
          <w:szCs w:val="22"/>
          <w:lang w:eastAsia="zh-TW"/>
        </w:rPr>
        <w:t>CfP</w:t>
      </w:r>
      <w:proofErr w:type="spellEnd"/>
      <w:r w:rsidR="001D7A9D" w:rsidRPr="00A56BC1">
        <w:rPr>
          <w:sz w:val="22"/>
          <w:szCs w:val="22"/>
          <w:lang w:eastAsia="zh-TW"/>
        </w:rPr>
        <w:t xml:space="preserve">) on </w:t>
      </w:r>
      <w:r w:rsidR="001D7A9D" w:rsidRPr="00A56BC1">
        <w:rPr>
          <w:sz w:val="22"/>
          <w:szCs w:val="22"/>
        </w:rPr>
        <w:t>Scalable Video Coding Extensions of High Efficiency Video Coding (HEVC).</w:t>
      </w:r>
      <w:r w:rsidRPr="00A56BC1">
        <w:rPr>
          <w:sz w:val="22"/>
          <w:szCs w:val="22"/>
          <w:lang w:eastAsia="zh-TW"/>
        </w:rPr>
        <w:t xml:space="preserve"> </w:t>
      </w:r>
      <w:bookmarkStart w:id="3" w:name="OLE_LINK53"/>
      <w:bookmarkStart w:id="4" w:name="OLE_LINK55"/>
      <w:r w:rsidR="00964F32" w:rsidRPr="0054087E">
        <w:rPr>
          <w:sz w:val="24"/>
          <w:szCs w:val="24"/>
          <w:lang w:eastAsia="zh-TW"/>
        </w:rPr>
        <w:t xml:space="preserve">This contribution </w:t>
      </w:r>
      <w:r w:rsidR="00964F32">
        <w:rPr>
          <w:sz w:val="24"/>
          <w:szCs w:val="24"/>
          <w:lang w:eastAsia="zh-TW"/>
        </w:rPr>
        <w:t xml:space="preserve">reports the </w:t>
      </w:r>
      <w:r w:rsidR="00964F32" w:rsidRPr="00964F32">
        <w:rPr>
          <w:sz w:val="22"/>
          <w:szCs w:val="22"/>
          <w:lang w:eastAsia="zh-TW"/>
        </w:rPr>
        <w:t>IL-</w:t>
      </w:r>
      <w:r w:rsidR="00964F32" w:rsidRPr="00964F32">
        <w:rPr>
          <w:sz w:val="22"/>
          <w:szCs w:val="22"/>
        </w:rPr>
        <w:t>SAO</w:t>
      </w:r>
      <w:r w:rsidR="00964F32">
        <w:rPr>
          <w:sz w:val="24"/>
          <w:szCs w:val="24"/>
          <w:lang w:eastAsia="zh-TW"/>
        </w:rPr>
        <w:t xml:space="preserve"> results </w:t>
      </w:r>
      <w:r w:rsidR="00964F32" w:rsidRPr="00551CFE">
        <w:rPr>
          <w:sz w:val="24"/>
          <w:szCs w:val="24"/>
          <w:lang w:val="en-CA"/>
        </w:rPr>
        <w:t xml:space="preserve">on </w:t>
      </w:r>
      <w:r w:rsidR="00964F32">
        <w:rPr>
          <w:sz w:val="24"/>
          <w:szCs w:val="24"/>
          <w:lang w:val="en-CA"/>
        </w:rPr>
        <w:t>SMuC0.1.1</w:t>
      </w:r>
      <w:r w:rsidR="00900BA3">
        <w:rPr>
          <w:sz w:val="24"/>
          <w:szCs w:val="24"/>
          <w:lang w:val="en-CA"/>
        </w:rPr>
        <w:t xml:space="preserve"> [3]</w:t>
      </w:r>
      <w:r w:rsidR="00964F32" w:rsidRPr="00551CFE">
        <w:rPr>
          <w:sz w:val="24"/>
          <w:szCs w:val="24"/>
          <w:lang w:val="en-CA"/>
        </w:rPr>
        <w:t>.</w:t>
      </w:r>
      <w:r w:rsidR="00964F32">
        <w:rPr>
          <w:lang w:val="en-CA"/>
        </w:rPr>
        <w:t xml:space="preserve"> </w:t>
      </w:r>
      <w:r w:rsidR="002B1523" w:rsidRPr="002B1523">
        <w:rPr>
          <w:sz w:val="22"/>
          <w:szCs w:val="22"/>
          <w:lang w:val="en-CA"/>
        </w:rPr>
        <w:t xml:space="preserve">In general, IL-SAO </w:t>
      </w:r>
      <w:r w:rsidR="002B1523">
        <w:rPr>
          <w:sz w:val="22"/>
          <w:szCs w:val="22"/>
          <w:lang w:val="en-CA"/>
        </w:rPr>
        <w:t xml:space="preserve">processes the </w:t>
      </w:r>
      <w:r w:rsidR="002B1523" w:rsidRPr="008E03EE">
        <w:rPr>
          <w:sz w:val="22"/>
          <w:szCs w:val="22"/>
        </w:rPr>
        <w:t xml:space="preserve">up-sampled </w:t>
      </w:r>
      <w:r w:rsidR="002B1523">
        <w:rPr>
          <w:sz w:val="22"/>
          <w:szCs w:val="22"/>
        </w:rPr>
        <w:t>base layer (</w:t>
      </w:r>
      <w:r w:rsidR="002B1523" w:rsidRPr="008E03EE">
        <w:rPr>
          <w:rFonts w:hint="eastAsia"/>
          <w:sz w:val="22"/>
          <w:szCs w:val="22"/>
          <w:lang w:eastAsia="zh-TW"/>
        </w:rPr>
        <w:t>BL</w:t>
      </w:r>
      <w:r w:rsidR="002B1523">
        <w:rPr>
          <w:sz w:val="22"/>
          <w:szCs w:val="22"/>
          <w:lang w:eastAsia="zh-TW"/>
        </w:rPr>
        <w:t>)</w:t>
      </w:r>
      <w:r w:rsidR="002B1523" w:rsidRPr="008E03EE">
        <w:rPr>
          <w:rFonts w:hint="eastAsia"/>
          <w:sz w:val="22"/>
          <w:szCs w:val="22"/>
          <w:lang w:eastAsia="zh-TW"/>
        </w:rPr>
        <w:t xml:space="preserve"> samples</w:t>
      </w:r>
      <w:r w:rsidR="002B1523">
        <w:rPr>
          <w:sz w:val="22"/>
          <w:szCs w:val="22"/>
          <w:lang w:eastAsia="zh-TW"/>
        </w:rPr>
        <w:t xml:space="preserve"> by using a SAO like procedure to reduce the distortion between the original enhancement layer (EL) and BL. </w:t>
      </w:r>
      <w:r w:rsidR="002B1523" w:rsidRPr="008E03EE">
        <w:rPr>
          <w:rFonts w:ascii="TimesNewRoman" w:hAnsi="TimesNewRoman" w:cs="TimesNewRoman" w:hint="eastAsia"/>
          <w:sz w:val="22"/>
          <w:szCs w:val="22"/>
          <w:lang w:eastAsia="zh-TW"/>
        </w:rPr>
        <w:t>IL-SAO can adaptively split one picture of a color component into four regions or treat the entire picture of a color component as one region. IL-</w:t>
      </w:r>
      <w:r w:rsidR="002B1523"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SAO </w:t>
      </w:r>
      <w:r w:rsidR="002B1523"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parameters are coded in </w:t>
      </w:r>
      <w:r w:rsidR="002B1523">
        <w:rPr>
          <w:rFonts w:ascii="TimesNewRoman" w:hAnsi="TimesNewRoman" w:cs="TimesNewRoman"/>
          <w:sz w:val="22"/>
          <w:szCs w:val="22"/>
          <w:lang w:eastAsia="zh-TW"/>
        </w:rPr>
        <w:t>slice header</w:t>
      </w:r>
      <w:bookmarkEnd w:id="3"/>
      <w:bookmarkEnd w:id="4"/>
      <w:r w:rsidR="002902B9" w:rsidRPr="00A56BC1">
        <w:rPr>
          <w:sz w:val="22"/>
          <w:szCs w:val="22"/>
          <w:lang w:eastAsia="zh-TW"/>
        </w:rPr>
        <w:t xml:space="preserve">. </w:t>
      </w:r>
      <w:bookmarkStart w:id="5" w:name="OLE_LINK48"/>
      <w:bookmarkStart w:id="6" w:name="OLE_LINK26"/>
      <w:r w:rsidR="006C7918">
        <w:rPr>
          <w:rFonts w:hint="eastAsia"/>
          <w:sz w:val="22"/>
          <w:szCs w:val="22"/>
          <w:lang w:eastAsia="zh-TW"/>
        </w:rPr>
        <w:t>It is</w:t>
      </w:r>
      <w:r w:rsidRPr="00A56BC1">
        <w:rPr>
          <w:sz w:val="22"/>
          <w:szCs w:val="22"/>
          <w:lang w:eastAsia="zh-TW"/>
        </w:rPr>
        <w:t xml:space="preserve"> report</w:t>
      </w:r>
      <w:r w:rsidR="006C7918">
        <w:rPr>
          <w:rFonts w:hint="eastAsia"/>
          <w:sz w:val="22"/>
          <w:szCs w:val="22"/>
          <w:lang w:eastAsia="zh-TW"/>
        </w:rPr>
        <w:t>ed</w:t>
      </w:r>
      <w:r w:rsidRPr="00A56BC1">
        <w:rPr>
          <w:sz w:val="22"/>
          <w:szCs w:val="22"/>
          <w:lang w:eastAsia="zh-TW"/>
        </w:rPr>
        <w:t xml:space="preserve"> </w:t>
      </w:r>
      <w:r w:rsidR="00A56BC1">
        <w:rPr>
          <w:rFonts w:hint="eastAsia"/>
          <w:sz w:val="22"/>
          <w:szCs w:val="22"/>
          <w:lang w:eastAsia="zh-TW"/>
        </w:rPr>
        <w:t xml:space="preserve">that </w:t>
      </w:r>
      <w:r w:rsidR="00A56BC1" w:rsidRPr="00A56BC1">
        <w:rPr>
          <w:rFonts w:hint="eastAsia"/>
          <w:sz w:val="22"/>
          <w:szCs w:val="22"/>
          <w:lang w:eastAsia="zh-TW"/>
        </w:rPr>
        <w:t xml:space="preserve">when </w:t>
      </w:r>
      <w:r w:rsidR="00964F32">
        <w:rPr>
          <w:sz w:val="24"/>
          <w:szCs w:val="24"/>
          <w:lang w:val="en-CA"/>
        </w:rPr>
        <w:t xml:space="preserve">SMuC0.1.1 </w:t>
      </w:r>
      <w:r w:rsidR="00A56BC1" w:rsidRPr="00A56BC1">
        <w:rPr>
          <w:rFonts w:hint="eastAsia"/>
          <w:sz w:val="22"/>
          <w:szCs w:val="22"/>
          <w:lang w:eastAsia="zh-TW"/>
        </w:rPr>
        <w:t>is used as the anchor</w:t>
      </w:r>
      <w:r w:rsidR="00A56BC1">
        <w:rPr>
          <w:rFonts w:hint="eastAsia"/>
          <w:sz w:val="22"/>
          <w:szCs w:val="22"/>
          <w:lang w:eastAsia="zh-TW"/>
        </w:rPr>
        <w:t>,</w:t>
      </w:r>
      <w:r w:rsidR="00A56BC1" w:rsidRPr="00A56BC1">
        <w:rPr>
          <w:sz w:val="22"/>
          <w:szCs w:val="22"/>
          <w:lang w:eastAsia="zh-TW"/>
        </w:rPr>
        <w:t xml:space="preserve"> </w:t>
      </w:r>
      <w:r w:rsidR="00964F32">
        <w:rPr>
          <w:sz w:val="22"/>
          <w:szCs w:val="22"/>
          <w:lang w:eastAsia="zh-TW"/>
        </w:rPr>
        <w:t>BD rate</w:t>
      </w:r>
      <w:r w:rsidR="00427ECA" w:rsidRPr="00A56BC1">
        <w:rPr>
          <w:sz w:val="22"/>
          <w:szCs w:val="22"/>
          <w:lang w:eastAsia="zh-TW"/>
        </w:rPr>
        <w:t xml:space="preserve"> reduction</w:t>
      </w:r>
      <w:r w:rsidR="00BC43A4" w:rsidRPr="00A56BC1">
        <w:rPr>
          <w:rFonts w:hint="eastAsia"/>
          <w:sz w:val="22"/>
          <w:szCs w:val="22"/>
          <w:lang w:eastAsia="zh-TW"/>
        </w:rPr>
        <w:t>s</w:t>
      </w:r>
      <w:r w:rsidR="00427ECA" w:rsidRPr="00A56BC1">
        <w:rPr>
          <w:sz w:val="22"/>
          <w:szCs w:val="22"/>
          <w:lang w:eastAsia="zh-TW"/>
        </w:rPr>
        <w:t xml:space="preserve"> </w:t>
      </w:r>
      <w:r w:rsidR="00DD2C36">
        <w:rPr>
          <w:sz w:val="22"/>
          <w:szCs w:val="22"/>
          <w:lang w:eastAsia="zh-TW"/>
        </w:rPr>
        <w:t xml:space="preserve">of </w:t>
      </w:r>
      <w:r w:rsidR="002B1523">
        <w:rPr>
          <w:sz w:val="22"/>
          <w:szCs w:val="22"/>
          <w:lang w:eastAsia="zh-TW"/>
        </w:rPr>
        <w:t>IL-SAO</w:t>
      </w:r>
      <w:r w:rsidR="00DD2C36">
        <w:rPr>
          <w:sz w:val="22"/>
          <w:szCs w:val="22"/>
          <w:lang w:eastAsia="zh-TW"/>
        </w:rPr>
        <w:t xml:space="preserve"> </w:t>
      </w:r>
      <w:r w:rsidR="00A56BC1" w:rsidRPr="00A56BC1">
        <w:rPr>
          <w:rFonts w:hint="eastAsia"/>
          <w:sz w:val="22"/>
          <w:szCs w:val="22"/>
          <w:lang w:eastAsia="zh-TW"/>
        </w:rPr>
        <w:t>a</w:t>
      </w:r>
      <w:r w:rsidR="00A56BC1">
        <w:rPr>
          <w:rFonts w:hint="eastAsia"/>
          <w:sz w:val="22"/>
          <w:szCs w:val="22"/>
          <w:lang w:eastAsia="zh-TW"/>
        </w:rPr>
        <w:t>re</w:t>
      </w:r>
      <w:r w:rsidR="006C7918">
        <w:rPr>
          <w:rFonts w:hint="eastAsia"/>
          <w:sz w:val="22"/>
          <w:szCs w:val="22"/>
          <w:lang w:eastAsia="zh-TW"/>
        </w:rPr>
        <w:t xml:space="preserve"> </w:t>
      </w:r>
      <w:bookmarkEnd w:id="5"/>
      <w:bookmarkEnd w:id="6"/>
      <w:r w:rsidR="002B1523">
        <w:rPr>
          <w:sz w:val="22"/>
          <w:szCs w:val="22"/>
          <w:lang w:eastAsia="zh-TW"/>
        </w:rPr>
        <w:t>-0.1</w:t>
      </w:r>
      <w:r w:rsidR="002B1523" w:rsidRPr="00A56BC1">
        <w:rPr>
          <w:rFonts w:hint="eastAsia"/>
          <w:sz w:val="22"/>
          <w:szCs w:val="22"/>
          <w:lang w:eastAsia="zh-TW"/>
        </w:rPr>
        <w:t xml:space="preserve">%, </w:t>
      </w:r>
      <w:r w:rsidR="002B1523">
        <w:rPr>
          <w:sz w:val="22"/>
          <w:szCs w:val="22"/>
          <w:lang w:eastAsia="zh-TW"/>
        </w:rPr>
        <w:t>-0.1</w:t>
      </w:r>
      <w:r w:rsidR="002B1523" w:rsidRPr="00A56BC1">
        <w:rPr>
          <w:rFonts w:hint="eastAsia"/>
          <w:sz w:val="22"/>
          <w:szCs w:val="22"/>
          <w:lang w:eastAsia="zh-TW"/>
        </w:rPr>
        <w:t xml:space="preserve">%, </w:t>
      </w:r>
      <w:r w:rsidR="002B1523">
        <w:rPr>
          <w:sz w:val="22"/>
          <w:szCs w:val="22"/>
          <w:lang w:eastAsia="zh-TW"/>
        </w:rPr>
        <w:t>-0.2</w:t>
      </w:r>
      <w:r w:rsidR="002B1523" w:rsidRPr="00A56BC1">
        <w:rPr>
          <w:sz w:val="22"/>
          <w:szCs w:val="22"/>
          <w:lang w:eastAsia="zh-TW"/>
        </w:rPr>
        <w:t>%</w:t>
      </w:r>
      <w:r w:rsidR="002B1523" w:rsidRPr="00A56BC1">
        <w:rPr>
          <w:rFonts w:hint="eastAsia"/>
          <w:sz w:val="22"/>
          <w:szCs w:val="22"/>
          <w:lang w:eastAsia="zh-TW"/>
        </w:rPr>
        <w:t xml:space="preserve">, </w:t>
      </w:r>
      <w:r w:rsidR="002B1523">
        <w:rPr>
          <w:sz w:val="22"/>
          <w:szCs w:val="22"/>
          <w:lang w:eastAsia="zh-TW"/>
        </w:rPr>
        <w:t>-0.1</w:t>
      </w:r>
      <w:r w:rsidR="002B1523" w:rsidRPr="00A56BC1">
        <w:rPr>
          <w:rFonts w:hint="eastAsia"/>
          <w:sz w:val="22"/>
          <w:szCs w:val="22"/>
          <w:lang w:eastAsia="zh-TW"/>
        </w:rPr>
        <w:t xml:space="preserve">%, </w:t>
      </w:r>
      <w:r w:rsidR="002B1523">
        <w:rPr>
          <w:sz w:val="22"/>
          <w:szCs w:val="22"/>
          <w:lang w:eastAsia="zh-TW"/>
        </w:rPr>
        <w:t>-0.3%, -0.3</w:t>
      </w:r>
      <w:r w:rsidR="002B1523" w:rsidRPr="00A56BC1">
        <w:rPr>
          <w:sz w:val="22"/>
          <w:szCs w:val="22"/>
          <w:lang w:eastAsia="zh-TW"/>
        </w:rPr>
        <w:t>%</w:t>
      </w:r>
      <w:r w:rsidR="002B1523" w:rsidRPr="00A56BC1">
        <w:rPr>
          <w:rFonts w:hint="eastAsia"/>
          <w:sz w:val="22"/>
          <w:szCs w:val="22"/>
          <w:lang w:eastAsia="zh-TW"/>
        </w:rPr>
        <w:t xml:space="preserve">, </w:t>
      </w:r>
      <w:r w:rsidR="002B1523">
        <w:rPr>
          <w:sz w:val="22"/>
          <w:szCs w:val="22"/>
          <w:lang w:eastAsia="zh-TW"/>
        </w:rPr>
        <w:t>-0.2</w:t>
      </w:r>
      <w:r w:rsidR="002B1523" w:rsidRPr="00A56BC1">
        <w:rPr>
          <w:rFonts w:hint="eastAsia"/>
          <w:sz w:val="22"/>
          <w:szCs w:val="22"/>
          <w:lang w:eastAsia="zh-TW"/>
        </w:rPr>
        <w:t xml:space="preserve">%, and </w:t>
      </w:r>
      <w:r w:rsidR="002B1523">
        <w:rPr>
          <w:sz w:val="22"/>
          <w:szCs w:val="22"/>
          <w:lang w:eastAsia="zh-TW"/>
        </w:rPr>
        <w:t>-0.5</w:t>
      </w:r>
      <w:r w:rsidR="002B1523" w:rsidRPr="00A56BC1">
        <w:rPr>
          <w:rFonts w:hint="eastAsia"/>
          <w:sz w:val="22"/>
          <w:szCs w:val="22"/>
          <w:lang w:eastAsia="zh-TW"/>
        </w:rPr>
        <w:t>%</w:t>
      </w:r>
      <w:r w:rsidR="002B1523" w:rsidRPr="00A56BC1">
        <w:rPr>
          <w:sz w:val="22"/>
          <w:szCs w:val="22"/>
          <w:lang w:eastAsia="zh-TW"/>
        </w:rPr>
        <w:t xml:space="preserve"> for AI</w:t>
      </w:r>
      <w:r w:rsidR="002B1523" w:rsidRPr="00A56BC1">
        <w:rPr>
          <w:rFonts w:hint="eastAsia"/>
          <w:sz w:val="22"/>
          <w:szCs w:val="22"/>
          <w:lang w:eastAsia="zh-TW"/>
        </w:rPr>
        <w:t>-</w:t>
      </w:r>
      <w:r w:rsidR="002B1523" w:rsidRPr="00A56BC1">
        <w:rPr>
          <w:sz w:val="22"/>
          <w:szCs w:val="22"/>
          <w:lang w:eastAsia="zh-TW"/>
        </w:rPr>
        <w:t>2x, AI</w:t>
      </w:r>
      <w:r w:rsidR="002B1523" w:rsidRPr="00A56BC1">
        <w:rPr>
          <w:rFonts w:hint="eastAsia"/>
          <w:sz w:val="22"/>
          <w:szCs w:val="22"/>
          <w:lang w:eastAsia="zh-TW"/>
        </w:rPr>
        <w:t>-</w:t>
      </w:r>
      <w:r w:rsidR="002B1523" w:rsidRPr="00A56BC1">
        <w:rPr>
          <w:sz w:val="22"/>
          <w:szCs w:val="22"/>
          <w:lang w:eastAsia="zh-TW"/>
        </w:rPr>
        <w:t>1.5x</w:t>
      </w:r>
      <w:r w:rsidR="002B1523">
        <w:rPr>
          <w:sz w:val="22"/>
          <w:szCs w:val="22"/>
          <w:lang w:eastAsia="zh-TW"/>
        </w:rPr>
        <w:t>,</w:t>
      </w:r>
      <w:r w:rsidR="002B1523" w:rsidRPr="00A56BC1">
        <w:rPr>
          <w:sz w:val="22"/>
          <w:szCs w:val="22"/>
          <w:lang w:eastAsia="zh-TW"/>
        </w:rPr>
        <w:t xml:space="preserve"> RA</w:t>
      </w:r>
      <w:r w:rsidR="002B1523" w:rsidRPr="00A56BC1">
        <w:rPr>
          <w:rFonts w:hint="eastAsia"/>
          <w:sz w:val="22"/>
          <w:szCs w:val="22"/>
          <w:lang w:eastAsia="zh-TW"/>
        </w:rPr>
        <w:t>-</w:t>
      </w:r>
      <w:r w:rsidR="002B1523" w:rsidRPr="00A56BC1">
        <w:rPr>
          <w:sz w:val="22"/>
          <w:szCs w:val="22"/>
          <w:lang w:eastAsia="zh-TW"/>
        </w:rPr>
        <w:t>2x, RA</w:t>
      </w:r>
      <w:r w:rsidR="002B1523" w:rsidRPr="00A56BC1">
        <w:rPr>
          <w:rFonts w:hint="eastAsia"/>
          <w:sz w:val="22"/>
          <w:szCs w:val="22"/>
          <w:lang w:eastAsia="zh-TW"/>
        </w:rPr>
        <w:t>-</w:t>
      </w:r>
      <w:r w:rsidR="002B1523" w:rsidRPr="00A56BC1">
        <w:rPr>
          <w:sz w:val="22"/>
          <w:szCs w:val="22"/>
          <w:lang w:eastAsia="zh-TW"/>
        </w:rPr>
        <w:t>1.5x, RA</w:t>
      </w:r>
      <w:r w:rsidR="002B1523" w:rsidRPr="00A56BC1">
        <w:rPr>
          <w:rFonts w:hint="eastAsia"/>
          <w:sz w:val="22"/>
          <w:szCs w:val="22"/>
          <w:lang w:eastAsia="zh-TW"/>
        </w:rPr>
        <w:t>-</w:t>
      </w:r>
      <w:r w:rsidR="002B1523" w:rsidRPr="00A56BC1">
        <w:rPr>
          <w:sz w:val="22"/>
          <w:szCs w:val="22"/>
          <w:lang w:eastAsia="zh-TW"/>
        </w:rPr>
        <w:t>SNR</w:t>
      </w:r>
      <w:r w:rsidR="002B1523">
        <w:rPr>
          <w:sz w:val="22"/>
          <w:szCs w:val="22"/>
          <w:lang w:eastAsia="zh-TW"/>
        </w:rPr>
        <w:t>, LD</w:t>
      </w:r>
      <w:r w:rsidR="002B1523" w:rsidRPr="00A56BC1">
        <w:rPr>
          <w:rFonts w:hint="eastAsia"/>
          <w:sz w:val="22"/>
          <w:szCs w:val="22"/>
          <w:lang w:eastAsia="zh-TW"/>
        </w:rPr>
        <w:t>-</w:t>
      </w:r>
      <w:r w:rsidR="002B1523" w:rsidRPr="00A56BC1">
        <w:rPr>
          <w:sz w:val="22"/>
          <w:szCs w:val="22"/>
          <w:lang w:eastAsia="zh-TW"/>
        </w:rPr>
        <w:t xml:space="preserve">2x, </w:t>
      </w:r>
      <w:r w:rsidR="002B1523">
        <w:rPr>
          <w:sz w:val="22"/>
          <w:szCs w:val="22"/>
          <w:lang w:eastAsia="zh-TW"/>
        </w:rPr>
        <w:t>LD</w:t>
      </w:r>
      <w:r w:rsidR="002B1523" w:rsidRPr="00A56BC1">
        <w:rPr>
          <w:rFonts w:hint="eastAsia"/>
          <w:sz w:val="22"/>
          <w:szCs w:val="22"/>
          <w:lang w:eastAsia="zh-TW"/>
        </w:rPr>
        <w:t>-</w:t>
      </w:r>
      <w:r w:rsidR="002B1523">
        <w:rPr>
          <w:sz w:val="22"/>
          <w:szCs w:val="22"/>
          <w:lang w:eastAsia="zh-TW"/>
        </w:rPr>
        <w:t>1.5x and LD</w:t>
      </w:r>
      <w:r w:rsidR="002B1523" w:rsidRPr="00A56BC1">
        <w:rPr>
          <w:rFonts w:hint="eastAsia"/>
          <w:sz w:val="22"/>
          <w:szCs w:val="22"/>
          <w:lang w:eastAsia="zh-TW"/>
        </w:rPr>
        <w:t>-</w:t>
      </w:r>
      <w:r w:rsidR="002B1523" w:rsidRPr="00A56BC1">
        <w:rPr>
          <w:sz w:val="22"/>
          <w:szCs w:val="22"/>
          <w:lang w:eastAsia="zh-TW"/>
        </w:rPr>
        <w:t>SNR</w:t>
      </w:r>
      <w:r w:rsidR="002B1523" w:rsidRPr="00A56BC1">
        <w:rPr>
          <w:rFonts w:hint="eastAsia"/>
          <w:sz w:val="22"/>
          <w:szCs w:val="22"/>
          <w:lang w:eastAsia="zh-TW"/>
        </w:rPr>
        <w:t>, respectively,</w:t>
      </w:r>
      <w:r w:rsidR="002B1523" w:rsidRPr="00A56BC1">
        <w:rPr>
          <w:sz w:val="22"/>
          <w:szCs w:val="22"/>
          <w:lang w:eastAsia="zh-TW"/>
        </w:rPr>
        <w:t xml:space="preserve"> </w:t>
      </w:r>
      <w:r w:rsidR="002B1523">
        <w:rPr>
          <w:rFonts w:hint="eastAsia"/>
          <w:sz w:val="22"/>
          <w:szCs w:val="22"/>
          <w:lang w:eastAsia="zh-TW"/>
        </w:rPr>
        <w:t>and the</w:t>
      </w:r>
      <w:r w:rsidR="002B1523" w:rsidRPr="00A56BC1">
        <w:rPr>
          <w:sz w:val="22"/>
          <w:szCs w:val="22"/>
          <w:lang w:eastAsia="zh-TW"/>
        </w:rPr>
        <w:t xml:space="preserve"> </w:t>
      </w:r>
      <w:r w:rsidR="002B1523" w:rsidRPr="00A56BC1">
        <w:rPr>
          <w:rFonts w:hint="eastAsia"/>
          <w:sz w:val="22"/>
          <w:szCs w:val="22"/>
          <w:lang w:eastAsia="zh-TW"/>
        </w:rPr>
        <w:t>corresponding</w:t>
      </w:r>
      <w:r w:rsidR="002B1523">
        <w:rPr>
          <w:rFonts w:hint="eastAsia"/>
          <w:sz w:val="22"/>
          <w:szCs w:val="22"/>
          <w:lang w:eastAsia="zh-TW"/>
        </w:rPr>
        <w:t xml:space="preserve"> </w:t>
      </w:r>
      <w:r w:rsidR="002B1523">
        <w:rPr>
          <w:sz w:val="22"/>
          <w:szCs w:val="22"/>
          <w:lang w:eastAsia="zh-TW"/>
        </w:rPr>
        <w:t>“</w:t>
      </w:r>
      <w:r w:rsidR="002B1523">
        <w:rPr>
          <w:rFonts w:hint="eastAsia"/>
          <w:sz w:val="22"/>
          <w:szCs w:val="22"/>
          <w:lang w:eastAsia="zh-TW"/>
        </w:rPr>
        <w:t>EL-only</w:t>
      </w:r>
      <w:r w:rsidR="002B1523">
        <w:rPr>
          <w:sz w:val="22"/>
          <w:szCs w:val="22"/>
          <w:lang w:eastAsia="zh-TW"/>
        </w:rPr>
        <w:t>”</w:t>
      </w:r>
      <w:r w:rsidR="002B1523" w:rsidRPr="00A56BC1">
        <w:rPr>
          <w:sz w:val="22"/>
          <w:szCs w:val="22"/>
          <w:lang w:eastAsia="zh-TW"/>
        </w:rPr>
        <w:t xml:space="preserve"> BD-rate</w:t>
      </w:r>
      <w:r w:rsidR="002B1523">
        <w:rPr>
          <w:sz w:val="22"/>
          <w:szCs w:val="22"/>
          <w:lang w:eastAsia="zh-TW"/>
        </w:rPr>
        <w:t xml:space="preserve"> reductions</w:t>
      </w:r>
      <w:r w:rsidR="002B1523">
        <w:rPr>
          <w:rFonts w:hint="eastAsia"/>
          <w:sz w:val="22"/>
          <w:szCs w:val="22"/>
          <w:lang w:eastAsia="zh-TW"/>
        </w:rPr>
        <w:t xml:space="preserve"> are</w:t>
      </w:r>
      <w:r w:rsidR="002B1523" w:rsidRPr="00A56BC1">
        <w:rPr>
          <w:sz w:val="22"/>
          <w:szCs w:val="22"/>
          <w:lang w:eastAsia="zh-TW"/>
        </w:rPr>
        <w:t xml:space="preserve"> </w:t>
      </w:r>
      <w:r w:rsidR="002B1523">
        <w:rPr>
          <w:sz w:val="22"/>
          <w:szCs w:val="22"/>
          <w:lang w:eastAsia="zh-TW"/>
        </w:rPr>
        <w:t>-0.3</w:t>
      </w:r>
      <w:r w:rsidR="002B1523" w:rsidRPr="00A56BC1">
        <w:rPr>
          <w:rFonts w:hint="eastAsia"/>
          <w:sz w:val="22"/>
          <w:szCs w:val="22"/>
          <w:lang w:eastAsia="zh-TW"/>
        </w:rPr>
        <w:t xml:space="preserve">%, </w:t>
      </w:r>
      <w:r w:rsidR="002B1523">
        <w:rPr>
          <w:sz w:val="22"/>
          <w:szCs w:val="22"/>
          <w:lang w:eastAsia="zh-TW"/>
        </w:rPr>
        <w:t>-0.2</w:t>
      </w:r>
      <w:r w:rsidR="002B1523" w:rsidRPr="00A56BC1">
        <w:rPr>
          <w:rFonts w:hint="eastAsia"/>
          <w:sz w:val="22"/>
          <w:szCs w:val="22"/>
          <w:lang w:eastAsia="zh-TW"/>
        </w:rPr>
        <w:t xml:space="preserve">%, </w:t>
      </w:r>
      <w:r w:rsidR="002B1523">
        <w:rPr>
          <w:sz w:val="22"/>
          <w:szCs w:val="22"/>
          <w:lang w:eastAsia="zh-TW"/>
        </w:rPr>
        <w:t>-0.5</w:t>
      </w:r>
      <w:r w:rsidR="002B1523" w:rsidRPr="00A56BC1">
        <w:rPr>
          <w:sz w:val="22"/>
          <w:szCs w:val="22"/>
          <w:lang w:eastAsia="zh-TW"/>
        </w:rPr>
        <w:t>%</w:t>
      </w:r>
      <w:r w:rsidR="002B1523" w:rsidRPr="00A56BC1">
        <w:rPr>
          <w:rFonts w:hint="eastAsia"/>
          <w:sz w:val="22"/>
          <w:szCs w:val="22"/>
          <w:lang w:eastAsia="zh-TW"/>
        </w:rPr>
        <w:t xml:space="preserve">, </w:t>
      </w:r>
      <w:r w:rsidR="002B1523">
        <w:rPr>
          <w:sz w:val="22"/>
          <w:szCs w:val="22"/>
          <w:lang w:eastAsia="zh-TW"/>
        </w:rPr>
        <w:t>-0.2</w:t>
      </w:r>
      <w:r w:rsidR="002B1523" w:rsidRPr="00A56BC1">
        <w:rPr>
          <w:rFonts w:hint="eastAsia"/>
          <w:sz w:val="22"/>
          <w:szCs w:val="22"/>
          <w:lang w:eastAsia="zh-TW"/>
        </w:rPr>
        <w:t xml:space="preserve">%, </w:t>
      </w:r>
      <w:r w:rsidR="002B1523">
        <w:rPr>
          <w:sz w:val="22"/>
          <w:szCs w:val="22"/>
          <w:lang w:eastAsia="zh-TW"/>
        </w:rPr>
        <w:t>-0.7%, -0.6</w:t>
      </w:r>
      <w:r w:rsidR="002B1523" w:rsidRPr="00A56BC1">
        <w:rPr>
          <w:sz w:val="22"/>
          <w:szCs w:val="22"/>
          <w:lang w:eastAsia="zh-TW"/>
        </w:rPr>
        <w:t>%</w:t>
      </w:r>
      <w:r w:rsidR="002B1523" w:rsidRPr="00A56BC1">
        <w:rPr>
          <w:rFonts w:hint="eastAsia"/>
          <w:sz w:val="22"/>
          <w:szCs w:val="22"/>
          <w:lang w:eastAsia="zh-TW"/>
        </w:rPr>
        <w:t xml:space="preserve">, </w:t>
      </w:r>
      <w:r w:rsidR="002B1523">
        <w:rPr>
          <w:sz w:val="22"/>
          <w:szCs w:val="22"/>
          <w:lang w:eastAsia="zh-TW"/>
        </w:rPr>
        <w:t>-0.5</w:t>
      </w:r>
      <w:r w:rsidR="002B1523" w:rsidRPr="00A56BC1">
        <w:rPr>
          <w:rFonts w:hint="eastAsia"/>
          <w:sz w:val="22"/>
          <w:szCs w:val="22"/>
          <w:lang w:eastAsia="zh-TW"/>
        </w:rPr>
        <w:t xml:space="preserve">%, and </w:t>
      </w:r>
      <w:r w:rsidR="002B1523">
        <w:rPr>
          <w:sz w:val="22"/>
          <w:szCs w:val="22"/>
          <w:lang w:eastAsia="zh-TW"/>
        </w:rPr>
        <w:t>-1.0</w:t>
      </w:r>
      <w:r w:rsidR="002B1523" w:rsidRPr="00A56BC1">
        <w:rPr>
          <w:rFonts w:hint="eastAsia"/>
          <w:sz w:val="22"/>
          <w:szCs w:val="22"/>
          <w:lang w:eastAsia="zh-TW"/>
        </w:rPr>
        <w:t>%</w:t>
      </w:r>
      <w:r w:rsidR="002B1523">
        <w:rPr>
          <w:sz w:val="22"/>
          <w:szCs w:val="22"/>
          <w:lang w:eastAsia="zh-TW"/>
        </w:rPr>
        <w:t>.</w:t>
      </w:r>
    </w:p>
    <w:p w:rsidR="002B1523" w:rsidRDefault="002B1523" w:rsidP="002B1523">
      <w:pPr>
        <w:jc w:val="both"/>
        <w:rPr>
          <w:sz w:val="22"/>
          <w:szCs w:val="22"/>
          <w:lang w:eastAsia="zh-TW"/>
        </w:rPr>
      </w:pPr>
    </w:p>
    <w:bookmarkEnd w:id="1"/>
    <w:p w:rsidR="002425A9" w:rsidRPr="00AE341B" w:rsidRDefault="002425A9" w:rsidP="00A56BC1">
      <w:pPr>
        <w:pStyle w:val="StyleHeading1Justified"/>
        <w:jc w:val="left"/>
        <w:rPr>
          <w:rFonts w:hint="eastAsia"/>
        </w:rPr>
      </w:pPr>
      <w:r w:rsidRPr="00AE341B">
        <w:t>Introduction</w:t>
      </w:r>
    </w:p>
    <w:p w:rsidR="00095D6F" w:rsidRPr="008E03EE" w:rsidRDefault="008E03EE" w:rsidP="00095D6F">
      <w:pPr>
        <w:jc w:val="both"/>
        <w:rPr>
          <w:sz w:val="22"/>
          <w:szCs w:val="22"/>
          <w:lang w:eastAsia="zh-TW"/>
        </w:rPr>
      </w:pPr>
      <w:r w:rsidRPr="008E03EE">
        <w:rPr>
          <w:rFonts w:hint="eastAsia"/>
          <w:sz w:val="22"/>
          <w:szCs w:val="22"/>
          <w:lang w:eastAsia="zh-TW"/>
        </w:rPr>
        <w:t>T</w:t>
      </w:r>
      <w:r w:rsidRPr="008E03EE">
        <w:rPr>
          <w:sz w:val="22"/>
          <w:szCs w:val="22"/>
        </w:rPr>
        <w:t xml:space="preserve">he up-sampled </w:t>
      </w:r>
      <w:r w:rsidRPr="008E03EE">
        <w:rPr>
          <w:rFonts w:hint="eastAsia"/>
          <w:sz w:val="22"/>
          <w:szCs w:val="22"/>
          <w:lang w:eastAsia="zh-TW"/>
        </w:rPr>
        <w:t>base</w:t>
      </w:r>
      <w:r w:rsidRPr="008E03EE">
        <w:rPr>
          <w:sz w:val="22"/>
          <w:szCs w:val="22"/>
        </w:rPr>
        <w:t xml:space="preserve"> layer</w:t>
      </w:r>
      <w:r w:rsidRPr="008E03EE">
        <w:rPr>
          <w:rFonts w:hint="eastAsia"/>
          <w:sz w:val="22"/>
          <w:szCs w:val="22"/>
          <w:lang w:eastAsia="zh-TW"/>
        </w:rPr>
        <w:t xml:space="preserve"> samples</w:t>
      </w:r>
      <w:r w:rsidRPr="008E03EE">
        <w:rPr>
          <w:sz w:val="22"/>
          <w:szCs w:val="22"/>
        </w:rPr>
        <w:t xml:space="preserve"> can be used as the predictor</w:t>
      </w:r>
      <w:r w:rsidRPr="008E03EE">
        <w:rPr>
          <w:rFonts w:hint="eastAsia"/>
          <w:sz w:val="22"/>
          <w:szCs w:val="22"/>
          <w:lang w:eastAsia="zh-TW"/>
        </w:rPr>
        <w:t>s</w:t>
      </w:r>
      <w:r w:rsidRPr="008E03EE">
        <w:rPr>
          <w:sz w:val="22"/>
          <w:szCs w:val="22"/>
        </w:rPr>
        <w:t xml:space="preserve"> of the </w:t>
      </w:r>
      <w:r w:rsidRPr="008E03EE">
        <w:rPr>
          <w:rFonts w:hint="eastAsia"/>
          <w:sz w:val="22"/>
          <w:szCs w:val="22"/>
          <w:lang w:eastAsia="zh-TW"/>
        </w:rPr>
        <w:t>enhancement layer samples</w:t>
      </w:r>
      <w:r w:rsidRPr="008E03EE">
        <w:rPr>
          <w:sz w:val="22"/>
          <w:szCs w:val="22"/>
        </w:rPr>
        <w:t xml:space="preserve"> by inter-layer </w:t>
      </w:r>
      <w:r w:rsidRPr="008E03EE">
        <w:rPr>
          <w:rFonts w:hint="eastAsia"/>
          <w:sz w:val="22"/>
          <w:szCs w:val="22"/>
          <w:lang w:eastAsia="zh-TW"/>
        </w:rPr>
        <w:t>texture</w:t>
      </w:r>
      <w:r w:rsidRPr="008E03EE">
        <w:rPr>
          <w:sz w:val="22"/>
          <w:szCs w:val="22"/>
        </w:rPr>
        <w:t xml:space="preserve"> prediction. The difference between the up-sampled </w:t>
      </w:r>
      <w:r w:rsidRPr="008E03EE">
        <w:rPr>
          <w:rFonts w:hint="eastAsia"/>
          <w:sz w:val="22"/>
          <w:szCs w:val="22"/>
          <w:lang w:eastAsia="zh-TW"/>
        </w:rPr>
        <w:t>BL samples</w:t>
      </w:r>
      <w:r w:rsidRPr="008E03EE">
        <w:rPr>
          <w:sz w:val="22"/>
          <w:szCs w:val="22"/>
        </w:rPr>
        <w:t xml:space="preserve"> and the </w:t>
      </w:r>
      <w:r w:rsidRPr="008E03EE">
        <w:rPr>
          <w:rFonts w:hint="eastAsia"/>
          <w:sz w:val="22"/>
          <w:szCs w:val="22"/>
          <w:lang w:eastAsia="zh-TW"/>
        </w:rPr>
        <w:t>EL samples</w:t>
      </w:r>
      <w:r w:rsidRPr="008E03EE">
        <w:rPr>
          <w:sz w:val="22"/>
          <w:szCs w:val="22"/>
        </w:rPr>
        <w:t xml:space="preserve"> can be further reduced to improve the compression efficiency. In order to reduce the distortion between the original </w:t>
      </w:r>
      <w:r w:rsidRPr="008E03EE">
        <w:rPr>
          <w:rFonts w:hint="eastAsia"/>
          <w:sz w:val="22"/>
          <w:szCs w:val="22"/>
          <w:lang w:eastAsia="zh-TW"/>
        </w:rPr>
        <w:t>EL samples</w:t>
      </w:r>
      <w:r w:rsidRPr="008E03EE">
        <w:rPr>
          <w:sz w:val="22"/>
          <w:szCs w:val="22"/>
        </w:rPr>
        <w:t xml:space="preserve"> and the up-sampled </w:t>
      </w:r>
      <w:r w:rsidRPr="008E03EE">
        <w:rPr>
          <w:rFonts w:hint="eastAsia"/>
          <w:sz w:val="22"/>
          <w:szCs w:val="22"/>
          <w:lang w:eastAsia="zh-TW"/>
        </w:rPr>
        <w:t>BL samples</w:t>
      </w:r>
      <w:r w:rsidRPr="008E03EE">
        <w:rPr>
          <w:sz w:val="22"/>
          <w:szCs w:val="22"/>
        </w:rPr>
        <w:t xml:space="preserve">, </w:t>
      </w:r>
      <w:r w:rsidR="00095D6F">
        <w:rPr>
          <w:sz w:val="22"/>
          <w:szCs w:val="22"/>
        </w:rPr>
        <w:t>t</w:t>
      </w:r>
      <w:r w:rsidR="00517ED4" w:rsidRPr="00A56BC1">
        <w:rPr>
          <w:sz w:val="22"/>
          <w:szCs w:val="22"/>
          <w:lang w:eastAsia="zh-TW"/>
        </w:rPr>
        <w:t xml:space="preserve">he inter-layer </w:t>
      </w:r>
      <w:r w:rsidR="00517ED4">
        <w:rPr>
          <w:sz w:val="22"/>
          <w:szCs w:val="22"/>
          <w:lang w:eastAsia="zh-TW"/>
        </w:rPr>
        <w:t>SAO</w:t>
      </w:r>
      <w:r w:rsidR="00517ED4" w:rsidRPr="00A56BC1">
        <w:rPr>
          <w:sz w:val="22"/>
          <w:szCs w:val="22"/>
          <w:lang w:eastAsia="zh-TW"/>
        </w:rPr>
        <w:t xml:space="preserve"> has been proposed as a coding tool in </w:t>
      </w:r>
      <w:r w:rsidR="00517ED4" w:rsidRPr="00A56BC1">
        <w:rPr>
          <w:sz w:val="22"/>
          <w:szCs w:val="22"/>
        </w:rPr>
        <w:t>JCTVC-K0033</w:t>
      </w:r>
      <w:r w:rsidR="00517ED4">
        <w:rPr>
          <w:rFonts w:hint="eastAsia"/>
          <w:sz w:val="22"/>
          <w:szCs w:val="22"/>
          <w:lang w:eastAsia="zh-TW"/>
        </w:rPr>
        <w:t xml:space="preserve"> </w:t>
      </w:r>
      <w:r w:rsidR="0071431E">
        <w:rPr>
          <w:sz w:val="22"/>
          <w:szCs w:val="22"/>
          <w:lang w:eastAsia="zh-TW"/>
        </w:rPr>
        <w:fldChar w:fldCharType="begin"/>
      </w:r>
      <w:r w:rsidR="00517ED4">
        <w:rPr>
          <w:sz w:val="22"/>
          <w:szCs w:val="22"/>
          <w:lang w:eastAsia="zh-TW"/>
        </w:rPr>
        <w:instrText xml:space="preserve"> </w:instrText>
      </w:r>
      <w:r w:rsidR="00517ED4">
        <w:rPr>
          <w:rFonts w:hint="eastAsia"/>
          <w:sz w:val="22"/>
          <w:szCs w:val="22"/>
          <w:lang w:eastAsia="zh-TW"/>
        </w:rPr>
        <w:instrText>REF _Ref336606125 \r \h</w:instrText>
      </w:r>
      <w:r w:rsidR="00517ED4">
        <w:rPr>
          <w:sz w:val="22"/>
          <w:szCs w:val="22"/>
          <w:lang w:eastAsia="zh-TW"/>
        </w:rPr>
        <w:instrText xml:space="preserve"> </w:instrText>
      </w:r>
      <w:r w:rsidR="0071431E">
        <w:rPr>
          <w:sz w:val="22"/>
          <w:szCs w:val="22"/>
          <w:lang w:eastAsia="zh-TW"/>
        </w:rPr>
      </w:r>
      <w:r w:rsidR="0071431E">
        <w:rPr>
          <w:sz w:val="22"/>
          <w:szCs w:val="22"/>
          <w:lang w:eastAsia="zh-TW"/>
        </w:rPr>
        <w:fldChar w:fldCharType="separate"/>
      </w:r>
      <w:r w:rsidR="00517ED4">
        <w:rPr>
          <w:sz w:val="22"/>
          <w:szCs w:val="22"/>
          <w:lang w:eastAsia="zh-TW"/>
        </w:rPr>
        <w:t>[1]</w:t>
      </w:r>
      <w:r w:rsidR="0071431E">
        <w:rPr>
          <w:sz w:val="22"/>
          <w:szCs w:val="22"/>
          <w:lang w:eastAsia="zh-TW"/>
        </w:rPr>
        <w:fldChar w:fldCharType="end"/>
      </w:r>
      <w:r w:rsidR="00517ED4" w:rsidRPr="00A56BC1">
        <w:rPr>
          <w:sz w:val="22"/>
          <w:szCs w:val="22"/>
          <w:lang w:eastAsia="zh-TW"/>
        </w:rPr>
        <w:t xml:space="preserve"> to respon</w:t>
      </w:r>
      <w:r w:rsidR="00517ED4">
        <w:rPr>
          <w:rFonts w:hint="eastAsia"/>
          <w:sz w:val="22"/>
          <w:szCs w:val="22"/>
          <w:lang w:eastAsia="zh-TW"/>
        </w:rPr>
        <w:t>d</w:t>
      </w:r>
      <w:r w:rsidR="00517ED4" w:rsidRPr="00A56BC1">
        <w:rPr>
          <w:sz w:val="22"/>
          <w:szCs w:val="22"/>
          <w:lang w:eastAsia="zh-TW"/>
        </w:rPr>
        <w:t xml:space="preserve"> to the </w:t>
      </w:r>
      <w:proofErr w:type="spellStart"/>
      <w:r w:rsidR="002B1523">
        <w:rPr>
          <w:sz w:val="22"/>
          <w:szCs w:val="22"/>
          <w:lang w:eastAsia="zh-TW"/>
        </w:rPr>
        <w:t>CfP</w:t>
      </w:r>
      <w:proofErr w:type="spellEnd"/>
      <w:r w:rsidR="00517ED4" w:rsidRPr="00A56BC1">
        <w:rPr>
          <w:sz w:val="22"/>
          <w:szCs w:val="22"/>
          <w:lang w:eastAsia="zh-TW"/>
        </w:rPr>
        <w:t xml:space="preserve"> on </w:t>
      </w:r>
      <w:r w:rsidR="00517ED4" w:rsidRPr="00A56BC1">
        <w:rPr>
          <w:sz w:val="22"/>
          <w:szCs w:val="22"/>
        </w:rPr>
        <w:t xml:space="preserve">Scalable Video Coding Extensions of </w:t>
      </w:r>
      <w:r w:rsidR="002B1523">
        <w:rPr>
          <w:sz w:val="22"/>
          <w:szCs w:val="22"/>
        </w:rPr>
        <w:t>HEVC</w:t>
      </w:r>
      <w:r w:rsidR="00517ED4" w:rsidRPr="00A56BC1">
        <w:rPr>
          <w:sz w:val="22"/>
          <w:szCs w:val="22"/>
        </w:rPr>
        <w:t>.</w:t>
      </w:r>
      <w:r w:rsidR="00517ED4" w:rsidRPr="00A56BC1">
        <w:rPr>
          <w:sz w:val="22"/>
          <w:szCs w:val="22"/>
          <w:lang w:eastAsia="zh-TW"/>
        </w:rPr>
        <w:t xml:space="preserve"> </w:t>
      </w:r>
      <w:r w:rsidR="00095D6F" w:rsidRPr="008E03EE">
        <w:rPr>
          <w:rFonts w:hint="eastAsia"/>
          <w:sz w:val="22"/>
          <w:szCs w:val="22"/>
          <w:lang w:eastAsia="zh-TW"/>
        </w:rPr>
        <w:t xml:space="preserve">The IL-SAO block in the entire encoder block diagram </w:t>
      </w:r>
      <w:r w:rsidR="00095D6F">
        <w:rPr>
          <w:sz w:val="22"/>
          <w:szCs w:val="22"/>
          <w:lang w:eastAsia="zh-TW"/>
        </w:rPr>
        <w:t>is</w:t>
      </w:r>
      <w:r w:rsidR="00095D6F" w:rsidRPr="008E03EE">
        <w:rPr>
          <w:sz w:val="22"/>
          <w:szCs w:val="22"/>
        </w:rPr>
        <w:t xml:space="preserve"> shown in Figure 1.</w:t>
      </w:r>
    </w:p>
    <w:p w:rsidR="00517ED4" w:rsidRDefault="00517ED4" w:rsidP="00517ED4">
      <w:pPr>
        <w:jc w:val="both"/>
        <w:rPr>
          <w:sz w:val="22"/>
          <w:szCs w:val="22"/>
          <w:lang w:eastAsia="zh-TW"/>
        </w:rPr>
      </w:pPr>
    </w:p>
    <w:p w:rsidR="008E03EE" w:rsidRDefault="008E03EE" w:rsidP="002425A9">
      <w:pPr>
        <w:jc w:val="both"/>
        <w:rPr>
          <w:sz w:val="22"/>
          <w:szCs w:val="22"/>
          <w:lang w:eastAsia="zh-TW"/>
        </w:rPr>
      </w:pPr>
    </w:p>
    <w:p w:rsidR="008B2B6B" w:rsidRPr="008B2B6B" w:rsidRDefault="008B2B6B" w:rsidP="008B2B6B">
      <w:pPr>
        <w:pStyle w:val="Heading1"/>
        <w:tabs>
          <w:tab w:val="left" w:pos="360"/>
          <w:tab w:val="left" w:pos="720"/>
          <w:tab w:val="left" w:pos="1080"/>
          <w:tab w:val="left" w:pos="1440"/>
        </w:tabs>
        <w:ind w:left="360" w:hanging="360"/>
        <w:textAlignment w:val="baseline"/>
        <w:rPr>
          <w:rFonts w:ascii="Times New Roman" w:hAnsi="Times New Roman" w:cs="Times New Roman"/>
          <w:lang w:eastAsia="zh-TW"/>
        </w:rPr>
      </w:pPr>
      <w:r w:rsidRPr="008B2B6B">
        <w:rPr>
          <w:rFonts w:ascii="Times New Roman" w:hAnsi="Times New Roman" w:cs="Times New Roman"/>
          <w:lang w:eastAsia="zh-TW"/>
        </w:rPr>
        <w:t xml:space="preserve">Proposed </w:t>
      </w:r>
      <w:r w:rsidR="006C7918">
        <w:rPr>
          <w:rFonts w:ascii="Times New Roman" w:hAnsi="Times New Roman" w:cs="Times New Roman" w:hint="eastAsia"/>
          <w:lang w:eastAsia="zh-TW"/>
        </w:rPr>
        <w:t>m</w:t>
      </w:r>
      <w:r w:rsidRPr="008B2B6B">
        <w:rPr>
          <w:rFonts w:ascii="Times New Roman" w:hAnsi="Times New Roman" w:cs="Times New Roman"/>
          <w:lang w:eastAsia="zh-TW"/>
        </w:rPr>
        <w:t>ethods</w:t>
      </w:r>
    </w:p>
    <w:p w:rsidR="008E03EE" w:rsidRDefault="008E03EE" w:rsidP="008E03EE">
      <w:pPr>
        <w:overflowPunct/>
        <w:jc w:val="both"/>
        <w:rPr>
          <w:rFonts w:ascii="TimesNewRoman" w:hAnsi="TimesNewRoman" w:cs="TimesNewRoman" w:hint="eastAsia"/>
          <w:sz w:val="22"/>
          <w:szCs w:val="22"/>
          <w:lang w:eastAsia="zh-TW"/>
        </w:rPr>
      </w:pPr>
      <w:bookmarkStart w:id="7" w:name="_Ref282527328"/>
      <w:r w:rsidRPr="008E03EE">
        <w:rPr>
          <w:rFonts w:hint="eastAsia"/>
          <w:sz w:val="22"/>
          <w:szCs w:val="22"/>
          <w:lang w:eastAsia="zh-TW"/>
        </w:rPr>
        <w:t>T</w:t>
      </w:r>
      <w:r w:rsidRPr="008E03EE">
        <w:rPr>
          <w:sz w:val="22"/>
          <w:szCs w:val="22"/>
        </w:rPr>
        <w:t xml:space="preserve">he </w:t>
      </w:r>
      <w:r w:rsidR="002B1523">
        <w:rPr>
          <w:sz w:val="22"/>
          <w:szCs w:val="22"/>
        </w:rPr>
        <w:t xml:space="preserve">proposed </w:t>
      </w:r>
      <w:r w:rsidR="002B1523">
        <w:rPr>
          <w:rFonts w:hint="eastAsia"/>
          <w:sz w:val="22"/>
          <w:szCs w:val="22"/>
          <w:lang w:eastAsia="zh-TW"/>
        </w:rPr>
        <w:t>IL-SAO</w:t>
      </w:r>
      <w:r w:rsidRPr="008E03EE">
        <w:rPr>
          <w:sz w:val="22"/>
          <w:szCs w:val="22"/>
        </w:rPr>
        <w:t xml:space="preserve"> </w:t>
      </w:r>
      <w:r w:rsidRPr="008E03EE">
        <w:rPr>
          <w:rFonts w:hint="eastAsia"/>
          <w:sz w:val="22"/>
          <w:szCs w:val="22"/>
          <w:lang w:eastAsia="zh-TW"/>
        </w:rPr>
        <w:t xml:space="preserve">is based on the SAO in </w:t>
      </w:r>
      <w:r w:rsidR="002B1523">
        <w:rPr>
          <w:sz w:val="22"/>
          <w:szCs w:val="22"/>
          <w:lang w:eastAsia="zh-TW"/>
        </w:rPr>
        <w:t>HEVC</w:t>
      </w:r>
      <w:r w:rsidRPr="008E03EE">
        <w:rPr>
          <w:rFonts w:hint="eastAsia"/>
          <w:sz w:val="22"/>
          <w:szCs w:val="22"/>
          <w:lang w:eastAsia="zh-TW"/>
        </w:rPr>
        <w:t xml:space="preserve">. </w:t>
      </w:r>
      <w:r w:rsidR="002B1523">
        <w:rPr>
          <w:sz w:val="22"/>
          <w:szCs w:val="22"/>
          <w:lang w:eastAsia="zh-TW"/>
        </w:rPr>
        <w:t>It</w:t>
      </w:r>
      <w:r w:rsidRPr="008E03EE">
        <w:rPr>
          <w:rFonts w:hint="eastAsia"/>
          <w:sz w:val="22"/>
          <w:szCs w:val="22"/>
          <w:lang w:eastAsia="zh-TW"/>
        </w:rPr>
        <w:t xml:space="preserve"> </w:t>
      </w:r>
      <w:r w:rsidRPr="008E03EE">
        <w:rPr>
          <w:sz w:val="22"/>
          <w:szCs w:val="22"/>
        </w:rPr>
        <w:t>classif</w:t>
      </w:r>
      <w:r w:rsidRPr="008E03EE">
        <w:rPr>
          <w:rFonts w:hint="eastAsia"/>
          <w:sz w:val="22"/>
          <w:szCs w:val="22"/>
          <w:lang w:eastAsia="zh-TW"/>
        </w:rPr>
        <w:t>ies</w:t>
      </w:r>
      <w:r w:rsidRPr="008E03EE">
        <w:rPr>
          <w:sz w:val="22"/>
          <w:szCs w:val="22"/>
        </w:rPr>
        <w:t xml:space="preserve"> up-sampled </w:t>
      </w:r>
      <w:r w:rsidRPr="008E03EE">
        <w:rPr>
          <w:rFonts w:hint="eastAsia"/>
          <w:sz w:val="22"/>
          <w:szCs w:val="22"/>
          <w:lang w:eastAsia="zh-TW"/>
        </w:rPr>
        <w:t xml:space="preserve">BL samples of a region </w:t>
      </w:r>
      <w:r w:rsidRPr="008E03EE">
        <w:rPr>
          <w:sz w:val="22"/>
          <w:szCs w:val="22"/>
        </w:rPr>
        <w:t xml:space="preserve">into several </w:t>
      </w:r>
      <w:r w:rsidRPr="008E03EE">
        <w:rPr>
          <w:rFonts w:hint="eastAsia"/>
          <w:sz w:val="22"/>
          <w:szCs w:val="22"/>
          <w:lang w:eastAsia="zh-TW"/>
        </w:rPr>
        <w:t>bands or categories</w:t>
      </w:r>
      <w:r w:rsidRPr="008E03EE">
        <w:rPr>
          <w:sz w:val="22"/>
          <w:szCs w:val="22"/>
        </w:rPr>
        <w:t xml:space="preserve">. 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An offset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can be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derived for each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band or category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. The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sample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classification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is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done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at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both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the 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encoder and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the 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decoder to avoid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transmitting sample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-level side information. </w:t>
      </w:r>
      <w:r w:rsidRPr="008E03EE">
        <w:rPr>
          <w:rFonts w:hint="eastAsia"/>
          <w:sz w:val="22"/>
          <w:szCs w:val="22"/>
          <w:lang w:eastAsia="zh-TW"/>
        </w:rPr>
        <w:t xml:space="preserve">Similar to the SAO in HEVC Draft International Standard (DIS) </w:t>
      </w:r>
      <w:fldSimple w:instr=" REF _Ref287280674 \r \h  \* MERGEFORMAT ">
        <w:r w:rsidRPr="008E03EE">
          <w:rPr>
            <w:sz w:val="22"/>
            <w:szCs w:val="22"/>
            <w:lang w:eastAsia="zh-TW"/>
          </w:rPr>
          <w:t>[</w:t>
        </w:r>
        <w:r w:rsidR="00900BA3">
          <w:rPr>
            <w:sz w:val="22"/>
            <w:szCs w:val="22"/>
            <w:lang w:eastAsia="zh-TW"/>
          </w:rPr>
          <w:t>2</w:t>
        </w:r>
        <w:r w:rsidRPr="008E03EE">
          <w:rPr>
            <w:sz w:val="22"/>
            <w:szCs w:val="22"/>
            <w:lang w:eastAsia="zh-TW"/>
          </w:rPr>
          <w:t>]</w:t>
        </w:r>
      </w:fldSimple>
      <w:r w:rsidRPr="008E03EE">
        <w:rPr>
          <w:sz w:val="22"/>
          <w:szCs w:val="22"/>
        </w:rPr>
        <w:t>,</w:t>
      </w:r>
      <w:r w:rsidRPr="008E03EE">
        <w:rPr>
          <w:rFonts w:hint="eastAsia"/>
          <w:sz w:val="22"/>
          <w:szCs w:val="22"/>
          <w:lang w:eastAsia="zh-TW"/>
        </w:rPr>
        <w:t xml:space="preserve"> one of the two IL-SAO types, inter-layer 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>band offset (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IL-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>BO)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 and inter-layer edge offset (IL-EO), or IL-SAO off is selected for each region. IL-BO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uses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the sample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intensity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 of each up-sampled BL sample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to classify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the up-sampled BL sample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into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one of 32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band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s. Offsets of four consecutive bands and the starting band position are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lastRenderedPageBreak/>
        <w:t>signaled.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IL-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>EO uses the relation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s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between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each up-sampled BL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sample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and its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 two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neighboring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samples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to classify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the up-sampled BL sample 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into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one of five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categories. There are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four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EO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classes choosing different 1-D patterns of neighboring samples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>.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 Offsets of four fixed categories among the five categories and one EO class are signaled.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Unlike the SAO in HEVC where each region is a fixed coding tree block (CTB) of a color component, IL-SAO can adaptively split one picture of a color component into four regions or treat the entire picture of a color component as one region. IL-</w:t>
      </w:r>
      <w:r w:rsidRPr="008E03EE">
        <w:rPr>
          <w:rFonts w:ascii="TimesNewRoman" w:hAnsi="TimesNewRoman" w:cs="TimesNewRoman"/>
          <w:sz w:val="22"/>
          <w:szCs w:val="22"/>
          <w:lang w:eastAsia="zh-CN"/>
        </w:rPr>
        <w:t xml:space="preserve">SAO 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parameters are coded in </w:t>
      </w:r>
      <w:r>
        <w:rPr>
          <w:rFonts w:ascii="TimesNewRoman" w:hAnsi="TimesNewRoman" w:cs="TimesNewRoman"/>
          <w:sz w:val="22"/>
          <w:szCs w:val="22"/>
          <w:lang w:eastAsia="zh-TW"/>
        </w:rPr>
        <w:t>slice header</w:t>
      </w:r>
      <w:r w:rsidRPr="008E03EE">
        <w:rPr>
          <w:rFonts w:ascii="TimesNewRoman" w:hAnsi="TimesNewRoman" w:cs="TimesNewRoman" w:hint="eastAsia"/>
          <w:sz w:val="22"/>
          <w:szCs w:val="22"/>
          <w:lang w:eastAsia="zh-TW"/>
        </w:rPr>
        <w:t>. The picture-level on/off decision of IL-SAO is done before encoding any coding tree unit (CTU) of the EL picture, so the encoding flow of the EL picture is single-pass.</w:t>
      </w:r>
    </w:p>
    <w:p w:rsidR="00F15A11" w:rsidRDefault="00F15A11" w:rsidP="008E03EE">
      <w:pPr>
        <w:overflowPunct/>
        <w:jc w:val="both"/>
        <w:rPr>
          <w:rFonts w:ascii="TimesNewRoman" w:hAnsi="TimesNewRoman" w:cs="TimesNewRoman" w:hint="eastAsia"/>
          <w:sz w:val="22"/>
          <w:szCs w:val="22"/>
          <w:lang w:eastAsia="zh-TW"/>
        </w:rPr>
      </w:pPr>
    </w:p>
    <w:p w:rsidR="00F15A11" w:rsidRDefault="00F15A11" w:rsidP="008E03EE">
      <w:pPr>
        <w:overflowPunct/>
        <w:jc w:val="both"/>
        <w:rPr>
          <w:sz w:val="22"/>
          <w:szCs w:val="22"/>
          <w:lang w:eastAsia="zh-CN"/>
        </w:rPr>
      </w:pPr>
      <w:r w:rsidRPr="00F15A11">
        <w:rPr>
          <w:noProof/>
          <w:sz w:val="22"/>
          <w:szCs w:val="22"/>
          <w:lang w:eastAsia="zh-CN"/>
        </w:rPr>
        <w:drawing>
          <wp:inline distT="0" distB="0" distL="0" distR="0">
            <wp:extent cx="5943600" cy="4172585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227887" cy="5073650"/>
                      <a:chOff x="554038" y="1092200"/>
                      <a:chExt cx="7227887" cy="5073650"/>
                    </a:xfrm>
                  </a:grpSpPr>
                  <a:grpSp>
                    <a:nvGrpSpPr>
                      <a:cNvPr id="84" name="Group 83"/>
                      <a:cNvGrpSpPr/>
                    </a:nvGrpSpPr>
                    <a:grpSpPr>
                      <a:xfrm>
                        <a:off x="554038" y="1092200"/>
                        <a:ext cx="7227887" cy="5073650"/>
                        <a:chOff x="554038" y="1092200"/>
                        <a:chExt cx="7227887" cy="5073650"/>
                      </a:xfrm>
                    </a:grpSpPr>
                    <a:sp>
                      <a:nvSpPr>
                        <a:cNvPr id="6" name="Rectangl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43163" y="1685925"/>
                          <a:ext cx="1144587" cy="31908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 dirty="0">
                                <a:latin typeface="Tahoma" pitchFamily="34" charset="0"/>
                              </a:rPr>
                              <a:t>Inter/Intra</a:t>
                            </a:r>
                          </a:p>
                          <a:p>
                            <a:pPr algn="ctr"/>
                            <a:r>
                              <a:rPr lang="en-US" altLang="zh-TW" sz="1100" dirty="0">
                                <a:latin typeface="Tahoma" pitchFamily="34" charset="0"/>
                              </a:rPr>
                              <a:t>Prediction</a:t>
                            </a:r>
                            <a:endParaRPr lang="en-US" sz="11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" name="Rectangle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43163" y="2111375"/>
                          <a:ext cx="1144587" cy="31908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 dirty="0">
                                <a:latin typeface="Tahoma" pitchFamily="34" charset="0"/>
                              </a:rPr>
                              <a:t>Interlayer</a:t>
                            </a:r>
                          </a:p>
                          <a:p>
                            <a:pPr algn="ctr"/>
                            <a:r>
                              <a:rPr lang="en-US" altLang="zh-TW" sz="1100" dirty="0">
                                <a:latin typeface="Tahoma" pitchFamily="34" charset="0"/>
                              </a:rPr>
                              <a:t>Prediction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8" name="Oval 5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35525" y="1631950"/>
                          <a:ext cx="228600" cy="2127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-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9" name="Line 5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3692525" y="1743075"/>
                          <a:ext cx="11366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0" name="Text Box 5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033838" y="1473200"/>
                          <a:ext cx="915987" cy="2603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en-US" altLang="zh-TW" sz="1100">
                                <a:latin typeface="Tahoma" pitchFamily="34" charset="0"/>
                              </a:rPr>
                              <a:t>Prediction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1" name="Rectangle 6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292725" y="1579563"/>
                          <a:ext cx="458788" cy="320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 dirty="0">
                                <a:latin typeface="Tahoma" pitchFamily="34" charset="0"/>
                              </a:rPr>
                              <a:t>T/Q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2" name="Line 6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522913" y="1900238"/>
                          <a:ext cx="0" cy="31908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3" name="Rectangle 6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292725" y="2219325"/>
                          <a:ext cx="458788" cy="31908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 dirty="0">
                                <a:latin typeface="Tahoma" pitchFamily="34" charset="0"/>
                              </a:rPr>
                              <a:t>IT/IQ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4" name="Rectangle 6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919538" y="2219325"/>
                          <a:ext cx="1146175" cy="31908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Reconstruction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5" name="Line 6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065713" y="1739900"/>
                          <a:ext cx="227012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6" name="Line 69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5065713" y="2379663"/>
                          <a:ext cx="227012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7" name="Line 7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492625" y="1739900"/>
                          <a:ext cx="0" cy="4794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8" name="Oval 7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435475" y="1685925"/>
                          <a:ext cx="114300" cy="106363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 sz="1800"/>
                          </a:p>
                        </a:txBody>
                        <a:useSpRect/>
                      </a:txSp>
                    </a:sp>
                    <a:sp>
                      <a:nvSpPr>
                        <a:cNvPr id="19" name="Rectangle 1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330450" y="1266825"/>
                          <a:ext cx="1362075" cy="127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 altLang="zh-TW" sz="1100">
                              <a:latin typeface="Tahoma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0" name="Rectangle 9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408738" y="1579563"/>
                          <a:ext cx="573087" cy="320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Entropy</a:t>
                            </a:r>
                          </a:p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Coding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1" name="Line 9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780088" y="1739900"/>
                          <a:ext cx="6286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2" name="Line 98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6704013" y="1901825"/>
                          <a:ext cx="0" cy="166846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3" name="Text Box 1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722938" y="1365250"/>
                          <a:ext cx="744537" cy="43180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en-US" altLang="zh-TW" sz="1100">
                                <a:latin typeface="Tahoma" pitchFamily="34" charset="0"/>
                              </a:rPr>
                              <a:t>T/Q Residues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4" name="Rectangl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500313" y="4841875"/>
                          <a:ext cx="1144587" cy="31908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Inter/intra</a:t>
                            </a:r>
                          </a:p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Prediction</a:t>
                            </a:r>
                            <a:endParaRPr lang="en-US" sz="1100"/>
                          </a:p>
                        </a:txBody>
                        <a:useSpRect/>
                      </a:txSp>
                    </a:sp>
                    <a:sp>
                      <a:nvSpPr>
                        <a:cNvPr id="25" name="Oval 5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892675" y="4732338"/>
                          <a:ext cx="228600" cy="2127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-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6" name="Line 5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3749675" y="4841875"/>
                          <a:ext cx="11366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7" name="Text Box 5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090988" y="4572000"/>
                          <a:ext cx="915987" cy="261938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en-US" altLang="zh-TW" sz="1100">
                                <a:latin typeface="Tahoma" pitchFamily="34" charset="0"/>
                              </a:rPr>
                              <a:t>Prediction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8" name="Rectangle 6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349875" y="4678363"/>
                          <a:ext cx="458788" cy="320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T/Q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9" name="Line 6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580063" y="4999038"/>
                          <a:ext cx="0" cy="31908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0" name="Rectangle 6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349875" y="5318125"/>
                          <a:ext cx="458788" cy="320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IT/IQ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1" name="Rectangle 6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976688" y="5318125"/>
                          <a:ext cx="1144587" cy="320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Reconstruction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2" name="Line 6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121275" y="483870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3" name="Line 69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5121275" y="5478463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4" name="Line 7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548188" y="4838700"/>
                          <a:ext cx="0" cy="4794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5" name="Oval 7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492625" y="4784725"/>
                          <a:ext cx="114300" cy="106363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 sz="1800"/>
                          </a:p>
                        </a:txBody>
                        <a:useSpRect/>
                      </a:txSp>
                    </a:sp>
                    <a:sp>
                      <a:nvSpPr>
                        <a:cNvPr id="36" name="Rectangle 3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386013" y="4365625"/>
                          <a:ext cx="1363662" cy="952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 altLang="zh-TW" sz="1100">
                              <a:latin typeface="Tahoma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7" name="Rectangle 9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465888" y="4678363"/>
                          <a:ext cx="573087" cy="320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Entropy</a:t>
                            </a:r>
                          </a:p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Coding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8" name="Line 9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835650" y="4838700"/>
                          <a:ext cx="63023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9" name="Text Box 1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780088" y="4464050"/>
                          <a:ext cx="744537" cy="43180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en-US" altLang="zh-TW" sz="1100">
                                <a:latin typeface="Tahoma" pitchFamily="34" charset="0"/>
                              </a:rPr>
                              <a:t>T/Q Residues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40" name="Rectangle 7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919538" y="2643188"/>
                          <a:ext cx="1146175" cy="31908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In-loop Filter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41" name="Line 7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487863" y="2536825"/>
                          <a:ext cx="0" cy="10636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2" name="Rectangle 7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976688" y="5738813"/>
                          <a:ext cx="1144587" cy="320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In-loop Filter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43" name="Line 7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545013" y="5634038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4" name="Line 11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522663" y="2801938"/>
                          <a:ext cx="3968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5" name="Line 28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3522663" y="2536825"/>
                          <a:ext cx="0" cy="26511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6" name="Line 11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068638" y="5900738"/>
                          <a:ext cx="9080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7" name="Line 28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3068638" y="5318125"/>
                          <a:ext cx="0" cy="58261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8" name="Line 11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046288" y="5900738"/>
                          <a:ext cx="10223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9" name="Oval 7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11488" y="5848350"/>
                          <a:ext cx="114300" cy="106363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 sz="1800"/>
                          </a:p>
                        </a:txBody>
                        <a:useSpRect/>
                      </a:txSp>
                    </a:sp>
                    <a:sp>
                      <a:nvSpPr>
                        <a:cNvPr id="51" name="Line 28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743200" y="2430462"/>
                          <a:ext cx="0" cy="107473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2" name="Text Box 5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386013" y="1373188"/>
                          <a:ext cx="1250950" cy="2603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en-US" altLang="zh-TW" sz="1100">
                                <a:latin typeface="Tahoma" pitchFamily="34" charset="0"/>
                              </a:rPr>
                              <a:t>Mode Decision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3" name="Text Box 5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43163" y="4471988"/>
                          <a:ext cx="1249362" cy="261937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en-US" altLang="zh-TW" sz="1100">
                                <a:latin typeface="Tahoma" pitchFamily="34" charset="0"/>
                              </a:rPr>
                              <a:t>Mode Decision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4" name="Line 98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6704013" y="3889375"/>
                          <a:ext cx="0" cy="7937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5" name="Rectangle 7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419850" y="3570288"/>
                          <a:ext cx="623888" cy="31908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Multiplex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6" name="Line 5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7043738" y="3730625"/>
                          <a:ext cx="6254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7" name="Text Box 9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010400" y="3343275"/>
                          <a:ext cx="771525" cy="43021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en-US" altLang="zh-TW" sz="1100">
                                <a:latin typeface="Tahoma" pitchFamily="34" charset="0"/>
                              </a:rPr>
                              <a:t>Scalable Bitstream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8" name="Rectangle 7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216150" y="4260850"/>
                          <a:ext cx="4884738" cy="1905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 altLang="zh-TW" sz="1100">
                              <a:latin typeface="Tahoma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9" name="Rectangle 7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216150" y="1108075"/>
                          <a:ext cx="4884738" cy="195738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 altLang="zh-TW" sz="1100">
                              <a:latin typeface="Tahoma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60" name="Line 28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3352800" y="2536825"/>
                          <a:ext cx="0" cy="170656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61" name="Rectangle 9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567363" y="3224213"/>
                          <a:ext cx="573087" cy="66833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Entropy</a:t>
                            </a:r>
                          </a:p>
                          <a:p>
                            <a:pPr algn="ctr"/>
                            <a:r>
                              <a:rPr lang="en-US" altLang="zh-TW" sz="1100">
                                <a:latin typeface="Tahoma" pitchFamily="34" charset="0"/>
                              </a:rPr>
                              <a:t>Coding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62" name="Line 28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3181350" y="3563937"/>
                          <a:ext cx="2386013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63" name="Rectangle 8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749675" y="3352800"/>
                          <a:ext cx="1533525" cy="2619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 dirty="0" smtClean="0">
                                <a:latin typeface="Tahoma" pitchFamily="34" charset="0"/>
                              </a:rPr>
                              <a:t>IL-SAO </a:t>
                            </a:r>
                            <a:r>
                              <a:rPr lang="en-US" altLang="zh-TW" sz="1100" dirty="0">
                                <a:latin typeface="Tahoma" pitchFamily="34" charset="0"/>
                              </a:rPr>
                              <a:t>information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64" name="Line 28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6135688" y="3730625"/>
                          <a:ext cx="284162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65" name="Rectangle 8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31988" y="3889375"/>
                          <a:ext cx="1249362" cy="320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 dirty="0" smtClean="0">
                                <a:latin typeface="Tahoma" pitchFamily="34" charset="0"/>
                              </a:rPr>
                              <a:t>Up-Sampling</a:t>
                            </a:r>
                            <a:endParaRPr lang="en-US" altLang="zh-TW" sz="1100" dirty="0">
                              <a:latin typeface="Tahoma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66" name="Line 28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743200" y="3657599"/>
                          <a:ext cx="0" cy="2317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67" name="Rectangle 8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295650" y="3836988"/>
                          <a:ext cx="1022350" cy="430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 dirty="0">
                                <a:latin typeface="Tahoma" pitchFamily="34" charset="0"/>
                              </a:rPr>
                              <a:t>Base layer information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68" name="Rectangle 8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919538" y="1092200"/>
                          <a:ext cx="210185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 b="1">
                                <a:latin typeface="Tahoma" pitchFamily="34" charset="0"/>
                              </a:rPr>
                              <a:t>Enhancement Layer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69" name="Rectangle 9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079500" y="2695575"/>
                          <a:ext cx="852488" cy="320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 dirty="0">
                                <a:latin typeface="Tahoma" pitchFamily="34" charset="0"/>
                              </a:rPr>
                              <a:t>Spatial</a:t>
                            </a:r>
                          </a:p>
                          <a:p>
                            <a:pPr algn="ctr"/>
                            <a:r>
                              <a:rPr lang="en-US" altLang="zh-TW" sz="1100" dirty="0">
                                <a:latin typeface="Tahoma" pitchFamily="34" charset="0"/>
                              </a:rPr>
                              <a:t>decimation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70" name="Line 7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477963" y="1743075"/>
                          <a:ext cx="0" cy="9525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71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477963" y="4841875"/>
                          <a:ext cx="912812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72" name="Line 119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1477963" y="3016250"/>
                          <a:ext cx="0" cy="18256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73" name="Line 28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2046288" y="4206875"/>
                          <a:ext cx="0" cy="169386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74" name="Line 7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046288" y="1743075"/>
                          <a:ext cx="11112" cy="16097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75" name="Oval 7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87550" y="1690688"/>
                          <a:ext cx="114300" cy="106362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 sz="1800"/>
                          </a:p>
                        </a:txBody>
                        <a:useSpRect/>
                      </a:txSp>
                    </a:sp>
                    <a:sp>
                      <a:nvSpPr>
                        <a:cNvPr id="76" name="Oval 7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419225" y="1690688"/>
                          <a:ext cx="115888" cy="106362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 sz="1800"/>
                          </a:p>
                        </a:txBody>
                        <a:useSpRect/>
                      </a:txSp>
                    </a:sp>
                    <a:sp>
                      <a:nvSpPr>
                        <a:cNvPr id="77" name="Line 42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193800" y="1739900"/>
                          <a:ext cx="1136650" cy="31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78" name="Rectangle 10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033838" y="4243388"/>
                          <a:ext cx="1419225" cy="2619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 b="1">
                                <a:latin typeface="Tahoma" pitchFamily="34" charset="0"/>
                              </a:rPr>
                              <a:t>Base Layer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79" name="Text Box 5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54038" y="1660525"/>
                          <a:ext cx="620712" cy="2619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en-US" altLang="zh-TW" sz="1100">
                                <a:latin typeface="Tahoma" pitchFamily="34" charset="0"/>
                              </a:rPr>
                              <a:t>Input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81" name="Rectangle 6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31988" y="3352800"/>
                          <a:ext cx="1249362" cy="32067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TW" sz="1100" dirty="0" smtClean="0">
                                <a:latin typeface="Tahoma" pitchFamily="34" charset="0"/>
                              </a:rPr>
                              <a:t>IL-SAO</a:t>
                            </a:r>
                            <a:endParaRPr lang="en-US" altLang="zh-TW" sz="1100" dirty="0">
                              <a:latin typeface="Tahoma" pitchFamily="34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F15A11" w:rsidRDefault="00F15A11" w:rsidP="008E03EE">
      <w:pPr>
        <w:overflowPunct/>
        <w:jc w:val="both"/>
        <w:rPr>
          <w:sz w:val="22"/>
          <w:szCs w:val="22"/>
          <w:lang w:eastAsia="zh-CN"/>
        </w:rPr>
      </w:pPr>
    </w:p>
    <w:p w:rsidR="00F15A11" w:rsidRPr="000F1F3D" w:rsidRDefault="00F15A11" w:rsidP="00F15A11">
      <w:pPr>
        <w:pStyle w:val="Caption"/>
        <w:rPr>
          <w:rFonts w:cs="Calibri"/>
          <w:bCs w:val="0"/>
          <w:sz w:val="22"/>
          <w:szCs w:val="22"/>
        </w:rPr>
      </w:pPr>
      <w:bookmarkStart w:id="8" w:name="_Ref327561848"/>
      <w:proofErr w:type="gramStart"/>
      <w:r w:rsidRPr="000F1F3D">
        <w:rPr>
          <w:rFonts w:cs="Calibri"/>
          <w:bCs w:val="0"/>
          <w:sz w:val="22"/>
          <w:szCs w:val="22"/>
        </w:rPr>
        <w:t xml:space="preserve">Figure </w:t>
      </w:r>
      <w:r w:rsidR="0071431E" w:rsidRPr="000F1F3D">
        <w:rPr>
          <w:rFonts w:cs="Calibri"/>
          <w:bCs w:val="0"/>
          <w:sz w:val="22"/>
          <w:szCs w:val="22"/>
        </w:rPr>
        <w:fldChar w:fldCharType="begin"/>
      </w:r>
      <w:r w:rsidRPr="000F1F3D">
        <w:rPr>
          <w:rFonts w:cs="Calibri"/>
          <w:bCs w:val="0"/>
          <w:sz w:val="22"/>
          <w:szCs w:val="22"/>
        </w:rPr>
        <w:instrText xml:space="preserve"> SEQ Figure \* ARABIC </w:instrText>
      </w:r>
      <w:r w:rsidR="0071431E" w:rsidRPr="000F1F3D">
        <w:rPr>
          <w:rFonts w:cs="Calibri"/>
          <w:bCs w:val="0"/>
          <w:sz w:val="22"/>
          <w:szCs w:val="22"/>
        </w:rPr>
        <w:fldChar w:fldCharType="separate"/>
      </w:r>
      <w:r w:rsidRPr="000F1F3D">
        <w:rPr>
          <w:rFonts w:cs="Calibri"/>
          <w:bCs w:val="0"/>
          <w:noProof/>
          <w:sz w:val="22"/>
          <w:szCs w:val="22"/>
        </w:rPr>
        <w:t>1</w:t>
      </w:r>
      <w:r w:rsidR="0071431E" w:rsidRPr="000F1F3D">
        <w:rPr>
          <w:rFonts w:cs="Calibri"/>
          <w:bCs w:val="0"/>
          <w:sz w:val="22"/>
          <w:szCs w:val="22"/>
        </w:rPr>
        <w:fldChar w:fldCharType="end"/>
      </w:r>
      <w:bookmarkEnd w:id="8"/>
      <w:r>
        <w:rPr>
          <w:rFonts w:cs="Calibri"/>
          <w:bCs w:val="0"/>
          <w:sz w:val="22"/>
          <w:szCs w:val="22"/>
        </w:rPr>
        <w:t>.</w:t>
      </w:r>
      <w:proofErr w:type="gramEnd"/>
      <w:r>
        <w:rPr>
          <w:rFonts w:cs="Calibri"/>
          <w:bCs w:val="0"/>
          <w:sz w:val="22"/>
          <w:szCs w:val="22"/>
        </w:rPr>
        <w:t xml:space="preserve"> Scalable Video Coding diagram with inter-layer SAO.</w:t>
      </w:r>
    </w:p>
    <w:p w:rsidR="00F15A11" w:rsidRDefault="00F15A11" w:rsidP="008E03EE">
      <w:pPr>
        <w:overflowPunct/>
        <w:jc w:val="both"/>
        <w:rPr>
          <w:sz w:val="22"/>
          <w:szCs w:val="22"/>
          <w:lang w:eastAsia="zh-CN"/>
        </w:rPr>
      </w:pPr>
    </w:p>
    <w:p w:rsidR="007E530B" w:rsidRPr="007E530B" w:rsidRDefault="007E530B" w:rsidP="007E530B">
      <w:pPr>
        <w:pStyle w:val="Heading1"/>
        <w:tabs>
          <w:tab w:val="left" w:pos="360"/>
          <w:tab w:val="left" w:pos="720"/>
          <w:tab w:val="left" w:pos="1080"/>
          <w:tab w:val="left" w:pos="1440"/>
        </w:tabs>
        <w:ind w:left="360" w:hanging="360"/>
        <w:jc w:val="both"/>
        <w:textAlignment w:val="baseline"/>
        <w:rPr>
          <w:rFonts w:ascii="Times New Roman" w:hAnsi="Times New Roman" w:cs="Times New Roman"/>
          <w:lang w:eastAsia="zh-TW"/>
        </w:rPr>
      </w:pPr>
      <w:r w:rsidRPr="007E530B">
        <w:rPr>
          <w:rFonts w:ascii="Times New Roman" w:hAnsi="Times New Roman" w:cs="Times New Roman"/>
          <w:lang w:eastAsia="zh-TW"/>
        </w:rPr>
        <w:t>Simulation results</w:t>
      </w:r>
      <w:bookmarkEnd w:id="7"/>
      <w:r w:rsidR="00B932DC">
        <w:rPr>
          <w:rFonts w:ascii="Times New Roman" w:hAnsi="Times New Roman" w:cs="Times New Roman" w:hint="eastAsia"/>
          <w:lang w:eastAsia="zh-TW"/>
        </w:rPr>
        <w:t xml:space="preserve"> and discussion</w:t>
      </w:r>
    </w:p>
    <w:p w:rsidR="005D694D" w:rsidRDefault="00E1366B" w:rsidP="007E530B">
      <w:pPr>
        <w:jc w:val="both"/>
        <w:rPr>
          <w:sz w:val="22"/>
          <w:szCs w:val="22"/>
          <w:lang w:eastAsia="zh-TW"/>
        </w:rPr>
      </w:pPr>
      <w:r w:rsidRPr="00E1366B">
        <w:rPr>
          <w:rFonts w:hint="eastAsia"/>
          <w:sz w:val="22"/>
          <w:szCs w:val="22"/>
          <w:lang w:eastAsia="zh-TW"/>
        </w:rPr>
        <w:t>The</w:t>
      </w:r>
      <w:r w:rsidR="007E530B" w:rsidRPr="00E1366B">
        <w:rPr>
          <w:rFonts w:hint="eastAsia"/>
          <w:sz w:val="22"/>
          <w:szCs w:val="22"/>
          <w:lang w:eastAsia="zh-TW"/>
        </w:rPr>
        <w:t xml:space="preserve"> </w:t>
      </w:r>
      <w:r w:rsidR="002B1523">
        <w:rPr>
          <w:sz w:val="22"/>
          <w:szCs w:val="22"/>
          <w:lang w:eastAsia="zh-TW"/>
        </w:rPr>
        <w:t>proposed methods are implemented on top of the SMuC0.1.1 software</w:t>
      </w:r>
      <w:r w:rsidR="006971E2">
        <w:rPr>
          <w:sz w:val="22"/>
          <w:szCs w:val="22"/>
          <w:lang w:eastAsia="zh-TW"/>
        </w:rPr>
        <w:t xml:space="preserve"> [3]</w:t>
      </w:r>
      <w:r w:rsidR="002B1523">
        <w:rPr>
          <w:sz w:val="22"/>
          <w:szCs w:val="22"/>
          <w:lang w:eastAsia="zh-TW"/>
        </w:rPr>
        <w:t xml:space="preserve">. </w:t>
      </w:r>
      <w:r w:rsidR="00264A94">
        <w:rPr>
          <w:sz w:val="22"/>
          <w:szCs w:val="22"/>
          <w:lang w:eastAsia="zh-TW"/>
        </w:rPr>
        <w:t>The</w:t>
      </w:r>
      <w:r w:rsidR="007E530B" w:rsidRPr="00E1366B">
        <w:rPr>
          <w:sz w:val="22"/>
          <w:szCs w:val="22"/>
          <w:lang w:eastAsia="zh-TW"/>
        </w:rPr>
        <w:t xml:space="preserve"> </w:t>
      </w:r>
      <w:r w:rsidR="007E530B" w:rsidRPr="00E1366B">
        <w:rPr>
          <w:rFonts w:hint="eastAsia"/>
          <w:sz w:val="22"/>
          <w:szCs w:val="22"/>
          <w:lang w:eastAsia="zh-TW"/>
        </w:rPr>
        <w:t xml:space="preserve">test </w:t>
      </w:r>
      <w:r w:rsidR="007E530B" w:rsidRPr="00E1366B">
        <w:rPr>
          <w:sz w:val="22"/>
          <w:szCs w:val="22"/>
          <w:lang w:eastAsia="zh-TW"/>
        </w:rPr>
        <w:t>conditions</w:t>
      </w:r>
      <w:r w:rsidRPr="00E1366B">
        <w:rPr>
          <w:rFonts w:hint="eastAsia"/>
          <w:sz w:val="22"/>
          <w:szCs w:val="22"/>
          <w:lang w:eastAsia="zh-TW"/>
        </w:rPr>
        <w:t xml:space="preserve"> </w:t>
      </w:r>
      <w:r>
        <w:rPr>
          <w:rFonts w:hint="eastAsia"/>
          <w:sz w:val="22"/>
          <w:szCs w:val="22"/>
          <w:lang w:eastAsia="zh-TW"/>
        </w:rPr>
        <w:t>defined in</w:t>
      </w:r>
      <w:r w:rsidRPr="00E1366B">
        <w:rPr>
          <w:rFonts w:hint="eastAsia"/>
          <w:sz w:val="22"/>
          <w:szCs w:val="22"/>
          <w:lang w:eastAsia="zh-TW"/>
        </w:rPr>
        <w:t xml:space="preserve"> the </w:t>
      </w:r>
      <w:r w:rsidR="00264A94">
        <w:rPr>
          <w:sz w:val="22"/>
          <w:szCs w:val="22"/>
          <w:lang w:eastAsia="zh-TW"/>
        </w:rPr>
        <w:t>TE4 [4]</w:t>
      </w:r>
      <w:r>
        <w:rPr>
          <w:rFonts w:hint="eastAsia"/>
          <w:sz w:val="22"/>
          <w:szCs w:val="22"/>
          <w:lang w:eastAsia="zh-TW"/>
        </w:rPr>
        <w:t xml:space="preserve"> are used. </w:t>
      </w:r>
    </w:p>
    <w:p w:rsidR="005802AB" w:rsidRDefault="005802AB" w:rsidP="007E530B">
      <w:pPr>
        <w:jc w:val="both"/>
        <w:rPr>
          <w:sz w:val="22"/>
          <w:szCs w:val="22"/>
          <w:lang w:eastAsia="zh-TW"/>
        </w:rPr>
      </w:pPr>
    </w:p>
    <w:p w:rsidR="00CA1611" w:rsidRDefault="005D694D" w:rsidP="007E530B">
      <w:pPr>
        <w:jc w:val="both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S</w:t>
      </w:r>
      <w:r w:rsidR="00E1366B">
        <w:rPr>
          <w:rFonts w:hint="eastAsia"/>
          <w:sz w:val="22"/>
          <w:szCs w:val="22"/>
          <w:lang w:eastAsia="zh-TW"/>
        </w:rPr>
        <w:t>imulation results</w:t>
      </w:r>
      <w:r w:rsidR="00CA1611" w:rsidRPr="00E1366B">
        <w:rPr>
          <w:rFonts w:hint="eastAsia"/>
          <w:sz w:val="22"/>
          <w:szCs w:val="22"/>
          <w:lang w:eastAsia="zh-TW"/>
        </w:rPr>
        <w:t xml:space="preserve"> </w:t>
      </w:r>
      <w:r w:rsidR="00DD2C36">
        <w:rPr>
          <w:sz w:val="22"/>
          <w:szCs w:val="22"/>
          <w:lang w:eastAsia="zh-TW"/>
        </w:rPr>
        <w:t xml:space="preserve">of </w:t>
      </w:r>
      <w:r w:rsidR="00095D6F">
        <w:rPr>
          <w:sz w:val="22"/>
          <w:szCs w:val="22"/>
          <w:lang w:eastAsia="zh-TW"/>
        </w:rPr>
        <w:t>full</w:t>
      </w:r>
      <w:r w:rsidR="00DD2C36">
        <w:rPr>
          <w:sz w:val="22"/>
          <w:szCs w:val="22"/>
          <w:lang w:eastAsia="zh-TW"/>
        </w:rPr>
        <w:t xml:space="preserve"> length test </w:t>
      </w:r>
      <w:r w:rsidR="00CA1611" w:rsidRPr="00E1366B">
        <w:rPr>
          <w:rFonts w:hint="eastAsia"/>
          <w:sz w:val="22"/>
          <w:szCs w:val="22"/>
          <w:lang w:eastAsia="zh-TW"/>
        </w:rPr>
        <w:t>are shown in Table 1</w:t>
      </w:r>
      <w:r w:rsidR="009772C8" w:rsidRPr="00E1366B">
        <w:rPr>
          <w:rFonts w:hint="eastAsia"/>
          <w:sz w:val="22"/>
          <w:szCs w:val="22"/>
          <w:lang w:eastAsia="zh-TW"/>
        </w:rPr>
        <w:t xml:space="preserve">. </w:t>
      </w:r>
      <w:r w:rsidR="00095D6F">
        <w:rPr>
          <w:sz w:val="22"/>
          <w:szCs w:val="22"/>
          <w:lang w:eastAsia="zh-TW"/>
        </w:rPr>
        <w:t xml:space="preserve">In </w:t>
      </w:r>
      <w:r w:rsidR="000774DD">
        <w:rPr>
          <w:sz w:val="22"/>
          <w:szCs w:val="22"/>
          <w:lang w:eastAsia="zh-TW"/>
        </w:rPr>
        <w:t>summary,</w:t>
      </w:r>
      <w:r w:rsidR="00095D6F">
        <w:rPr>
          <w:sz w:val="22"/>
          <w:szCs w:val="22"/>
          <w:lang w:eastAsia="zh-TW"/>
        </w:rPr>
        <w:t xml:space="preserve"> </w:t>
      </w:r>
      <w:r w:rsidR="000774DD">
        <w:rPr>
          <w:sz w:val="22"/>
          <w:szCs w:val="22"/>
          <w:lang w:eastAsia="zh-TW"/>
        </w:rPr>
        <w:t>BD rate</w:t>
      </w:r>
      <w:r w:rsidR="000774DD" w:rsidRPr="00A56BC1">
        <w:rPr>
          <w:sz w:val="22"/>
          <w:szCs w:val="22"/>
          <w:lang w:eastAsia="zh-TW"/>
        </w:rPr>
        <w:t xml:space="preserve"> reduction</w:t>
      </w:r>
      <w:r w:rsidR="000774DD" w:rsidRPr="00A56BC1">
        <w:rPr>
          <w:rFonts w:hint="eastAsia"/>
          <w:sz w:val="22"/>
          <w:szCs w:val="22"/>
          <w:lang w:eastAsia="zh-TW"/>
        </w:rPr>
        <w:t>s</w:t>
      </w:r>
      <w:r w:rsidR="000774DD" w:rsidRPr="00A56BC1">
        <w:rPr>
          <w:sz w:val="22"/>
          <w:szCs w:val="22"/>
          <w:lang w:eastAsia="zh-TW"/>
        </w:rPr>
        <w:t xml:space="preserve"> </w:t>
      </w:r>
      <w:r w:rsidR="000774DD">
        <w:rPr>
          <w:sz w:val="22"/>
          <w:szCs w:val="22"/>
          <w:lang w:eastAsia="zh-TW"/>
        </w:rPr>
        <w:t xml:space="preserve">of full length test </w:t>
      </w:r>
      <w:r w:rsidR="000774DD" w:rsidRPr="00A56BC1">
        <w:rPr>
          <w:rFonts w:hint="eastAsia"/>
          <w:sz w:val="22"/>
          <w:szCs w:val="22"/>
          <w:lang w:eastAsia="zh-TW"/>
        </w:rPr>
        <w:t>a</w:t>
      </w:r>
      <w:r w:rsidR="000774DD">
        <w:rPr>
          <w:rFonts w:hint="eastAsia"/>
          <w:sz w:val="22"/>
          <w:szCs w:val="22"/>
          <w:lang w:eastAsia="zh-TW"/>
        </w:rPr>
        <w:t xml:space="preserve">re </w:t>
      </w:r>
      <w:r w:rsidR="000774DD">
        <w:rPr>
          <w:sz w:val="22"/>
          <w:szCs w:val="22"/>
          <w:lang w:eastAsia="zh-TW"/>
        </w:rPr>
        <w:t>-0.1</w:t>
      </w:r>
      <w:r w:rsidR="000774DD" w:rsidRPr="00A56BC1">
        <w:rPr>
          <w:rFonts w:hint="eastAsia"/>
          <w:sz w:val="22"/>
          <w:szCs w:val="22"/>
          <w:lang w:eastAsia="zh-TW"/>
        </w:rPr>
        <w:t xml:space="preserve">%, </w:t>
      </w:r>
      <w:r w:rsidR="000774DD">
        <w:rPr>
          <w:sz w:val="22"/>
          <w:szCs w:val="22"/>
          <w:lang w:eastAsia="zh-TW"/>
        </w:rPr>
        <w:t>-0.1</w:t>
      </w:r>
      <w:r w:rsidR="000774DD" w:rsidRPr="00A56BC1">
        <w:rPr>
          <w:rFonts w:hint="eastAsia"/>
          <w:sz w:val="22"/>
          <w:szCs w:val="22"/>
          <w:lang w:eastAsia="zh-TW"/>
        </w:rPr>
        <w:t xml:space="preserve">%, </w:t>
      </w:r>
      <w:r w:rsidR="000774DD">
        <w:rPr>
          <w:sz w:val="22"/>
          <w:szCs w:val="22"/>
          <w:lang w:eastAsia="zh-TW"/>
        </w:rPr>
        <w:t>-0.2</w:t>
      </w:r>
      <w:r w:rsidR="000774DD" w:rsidRPr="00A56BC1">
        <w:rPr>
          <w:sz w:val="22"/>
          <w:szCs w:val="22"/>
          <w:lang w:eastAsia="zh-TW"/>
        </w:rPr>
        <w:t>%</w:t>
      </w:r>
      <w:r w:rsidR="000774DD" w:rsidRPr="00A56BC1">
        <w:rPr>
          <w:rFonts w:hint="eastAsia"/>
          <w:sz w:val="22"/>
          <w:szCs w:val="22"/>
          <w:lang w:eastAsia="zh-TW"/>
        </w:rPr>
        <w:t xml:space="preserve">, </w:t>
      </w:r>
      <w:r w:rsidR="000774DD">
        <w:rPr>
          <w:sz w:val="22"/>
          <w:szCs w:val="22"/>
          <w:lang w:eastAsia="zh-TW"/>
        </w:rPr>
        <w:t>-0.1</w:t>
      </w:r>
      <w:r w:rsidR="000774DD" w:rsidRPr="00A56BC1">
        <w:rPr>
          <w:rFonts w:hint="eastAsia"/>
          <w:sz w:val="22"/>
          <w:szCs w:val="22"/>
          <w:lang w:eastAsia="zh-TW"/>
        </w:rPr>
        <w:t xml:space="preserve">%, </w:t>
      </w:r>
      <w:r w:rsidR="000774DD">
        <w:rPr>
          <w:sz w:val="22"/>
          <w:szCs w:val="22"/>
          <w:lang w:eastAsia="zh-TW"/>
        </w:rPr>
        <w:t>-0.3%, -0.3</w:t>
      </w:r>
      <w:r w:rsidR="000774DD" w:rsidRPr="00A56BC1">
        <w:rPr>
          <w:sz w:val="22"/>
          <w:szCs w:val="22"/>
          <w:lang w:eastAsia="zh-TW"/>
        </w:rPr>
        <w:t>%</w:t>
      </w:r>
      <w:r w:rsidR="000774DD" w:rsidRPr="00A56BC1">
        <w:rPr>
          <w:rFonts w:hint="eastAsia"/>
          <w:sz w:val="22"/>
          <w:szCs w:val="22"/>
          <w:lang w:eastAsia="zh-TW"/>
        </w:rPr>
        <w:t xml:space="preserve">, </w:t>
      </w:r>
      <w:r w:rsidR="000774DD">
        <w:rPr>
          <w:sz w:val="22"/>
          <w:szCs w:val="22"/>
          <w:lang w:eastAsia="zh-TW"/>
        </w:rPr>
        <w:t>-0.2</w:t>
      </w:r>
      <w:r w:rsidR="000774DD" w:rsidRPr="00A56BC1">
        <w:rPr>
          <w:rFonts w:hint="eastAsia"/>
          <w:sz w:val="22"/>
          <w:szCs w:val="22"/>
          <w:lang w:eastAsia="zh-TW"/>
        </w:rPr>
        <w:t xml:space="preserve">%, and </w:t>
      </w:r>
      <w:r w:rsidR="000774DD">
        <w:rPr>
          <w:sz w:val="22"/>
          <w:szCs w:val="22"/>
          <w:lang w:eastAsia="zh-TW"/>
        </w:rPr>
        <w:t>-0.5</w:t>
      </w:r>
      <w:r w:rsidR="000774DD" w:rsidRPr="00A56BC1">
        <w:rPr>
          <w:rFonts w:hint="eastAsia"/>
          <w:sz w:val="22"/>
          <w:szCs w:val="22"/>
          <w:lang w:eastAsia="zh-TW"/>
        </w:rPr>
        <w:t>%</w:t>
      </w:r>
      <w:r w:rsidR="000774DD" w:rsidRPr="00A56BC1">
        <w:rPr>
          <w:sz w:val="22"/>
          <w:szCs w:val="22"/>
          <w:lang w:eastAsia="zh-TW"/>
        </w:rPr>
        <w:t xml:space="preserve"> for AI</w:t>
      </w:r>
      <w:r w:rsidR="000774DD" w:rsidRPr="00A56BC1">
        <w:rPr>
          <w:rFonts w:hint="eastAsia"/>
          <w:sz w:val="22"/>
          <w:szCs w:val="22"/>
          <w:lang w:eastAsia="zh-TW"/>
        </w:rPr>
        <w:t>-</w:t>
      </w:r>
      <w:r w:rsidR="000774DD" w:rsidRPr="00A56BC1">
        <w:rPr>
          <w:sz w:val="22"/>
          <w:szCs w:val="22"/>
          <w:lang w:eastAsia="zh-TW"/>
        </w:rPr>
        <w:t>2x, AI</w:t>
      </w:r>
      <w:r w:rsidR="000774DD" w:rsidRPr="00A56BC1">
        <w:rPr>
          <w:rFonts w:hint="eastAsia"/>
          <w:sz w:val="22"/>
          <w:szCs w:val="22"/>
          <w:lang w:eastAsia="zh-TW"/>
        </w:rPr>
        <w:t>-</w:t>
      </w:r>
      <w:r w:rsidR="000774DD" w:rsidRPr="00A56BC1">
        <w:rPr>
          <w:sz w:val="22"/>
          <w:szCs w:val="22"/>
          <w:lang w:eastAsia="zh-TW"/>
        </w:rPr>
        <w:t>1.5x</w:t>
      </w:r>
      <w:r w:rsidR="000774DD">
        <w:rPr>
          <w:sz w:val="22"/>
          <w:szCs w:val="22"/>
          <w:lang w:eastAsia="zh-TW"/>
        </w:rPr>
        <w:t>,</w:t>
      </w:r>
      <w:r w:rsidR="000774DD" w:rsidRPr="00A56BC1">
        <w:rPr>
          <w:sz w:val="22"/>
          <w:szCs w:val="22"/>
          <w:lang w:eastAsia="zh-TW"/>
        </w:rPr>
        <w:t xml:space="preserve"> RA</w:t>
      </w:r>
      <w:r w:rsidR="000774DD" w:rsidRPr="00A56BC1">
        <w:rPr>
          <w:rFonts w:hint="eastAsia"/>
          <w:sz w:val="22"/>
          <w:szCs w:val="22"/>
          <w:lang w:eastAsia="zh-TW"/>
        </w:rPr>
        <w:t>-</w:t>
      </w:r>
      <w:r w:rsidR="000774DD" w:rsidRPr="00A56BC1">
        <w:rPr>
          <w:sz w:val="22"/>
          <w:szCs w:val="22"/>
          <w:lang w:eastAsia="zh-TW"/>
        </w:rPr>
        <w:t>2x, RA</w:t>
      </w:r>
      <w:r w:rsidR="000774DD" w:rsidRPr="00A56BC1">
        <w:rPr>
          <w:rFonts w:hint="eastAsia"/>
          <w:sz w:val="22"/>
          <w:szCs w:val="22"/>
          <w:lang w:eastAsia="zh-TW"/>
        </w:rPr>
        <w:t>-</w:t>
      </w:r>
      <w:r w:rsidR="000774DD" w:rsidRPr="00A56BC1">
        <w:rPr>
          <w:sz w:val="22"/>
          <w:szCs w:val="22"/>
          <w:lang w:eastAsia="zh-TW"/>
        </w:rPr>
        <w:t>1.5x, RA</w:t>
      </w:r>
      <w:r w:rsidR="000774DD" w:rsidRPr="00A56BC1">
        <w:rPr>
          <w:rFonts w:hint="eastAsia"/>
          <w:sz w:val="22"/>
          <w:szCs w:val="22"/>
          <w:lang w:eastAsia="zh-TW"/>
        </w:rPr>
        <w:t>-</w:t>
      </w:r>
      <w:r w:rsidR="000774DD" w:rsidRPr="00A56BC1">
        <w:rPr>
          <w:sz w:val="22"/>
          <w:szCs w:val="22"/>
          <w:lang w:eastAsia="zh-TW"/>
        </w:rPr>
        <w:t>SNR</w:t>
      </w:r>
      <w:r w:rsidR="000774DD">
        <w:rPr>
          <w:sz w:val="22"/>
          <w:szCs w:val="22"/>
          <w:lang w:eastAsia="zh-TW"/>
        </w:rPr>
        <w:t>, LD</w:t>
      </w:r>
      <w:r w:rsidR="000774DD" w:rsidRPr="00A56BC1">
        <w:rPr>
          <w:rFonts w:hint="eastAsia"/>
          <w:sz w:val="22"/>
          <w:szCs w:val="22"/>
          <w:lang w:eastAsia="zh-TW"/>
        </w:rPr>
        <w:t>-</w:t>
      </w:r>
      <w:r w:rsidR="000774DD" w:rsidRPr="00A56BC1">
        <w:rPr>
          <w:sz w:val="22"/>
          <w:szCs w:val="22"/>
          <w:lang w:eastAsia="zh-TW"/>
        </w:rPr>
        <w:t xml:space="preserve">2x, </w:t>
      </w:r>
      <w:r w:rsidR="000774DD">
        <w:rPr>
          <w:sz w:val="22"/>
          <w:szCs w:val="22"/>
          <w:lang w:eastAsia="zh-TW"/>
        </w:rPr>
        <w:t>LD</w:t>
      </w:r>
      <w:r w:rsidR="000774DD" w:rsidRPr="00A56BC1">
        <w:rPr>
          <w:rFonts w:hint="eastAsia"/>
          <w:sz w:val="22"/>
          <w:szCs w:val="22"/>
          <w:lang w:eastAsia="zh-TW"/>
        </w:rPr>
        <w:t>-</w:t>
      </w:r>
      <w:r w:rsidR="000774DD">
        <w:rPr>
          <w:sz w:val="22"/>
          <w:szCs w:val="22"/>
          <w:lang w:eastAsia="zh-TW"/>
        </w:rPr>
        <w:t>1.5x and LD</w:t>
      </w:r>
      <w:r w:rsidR="000774DD" w:rsidRPr="00A56BC1">
        <w:rPr>
          <w:rFonts w:hint="eastAsia"/>
          <w:sz w:val="22"/>
          <w:szCs w:val="22"/>
          <w:lang w:eastAsia="zh-TW"/>
        </w:rPr>
        <w:t>-</w:t>
      </w:r>
      <w:r w:rsidR="000774DD" w:rsidRPr="00A56BC1">
        <w:rPr>
          <w:sz w:val="22"/>
          <w:szCs w:val="22"/>
          <w:lang w:eastAsia="zh-TW"/>
        </w:rPr>
        <w:t>SNR</w:t>
      </w:r>
      <w:r w:rsidR="000774DD" w:rsidRPr="00A56BC1">
        <w:rPr>
          <w:rFonts w:hint="eastAsia"/>
          <w:sz w:val="22"/>
          <w:szCs w:val="22"/>
          <w:lang w:eastAsia="zh-TW"/>
        </w:rPr>
        <w:t>, respectively,</w:t>
      </w:r>
      <w:r w:rsidR="000774DD" w:rsidRPr="00A56BC1">
        <w:rPr>
          <w:sz w:val="22"/>
          <w:szCs w:val="22"/>
          <w:lang w:eastAsia="zh-TW"/>
        </w:rPr>
        <w:t xml:space="preserve"> </w:t>
      </w:r>
      <w:r w:rsidR="000774DD">
        <w:rPr>
          <w:rFonts w:hint="eastAsia"/>
          <w:sz w:val="22"/>
          <w:szCs w:val="22"/>
          <w:lang w:eastAsia="zh-TW"/>
        </w:rPr>
        <w:t>and the</w:t>
      </w:r>
      <w:r w:rsidR="000774DD" w:rsidRPr="00A56BC1">
        <w:rPr>
          <w:sz w:val="22"/>
          <w:szCs w:val="22"/>
          <w:lang w:eastAsia="zh-TW"/>
        </w:rPr>
        <w:t xml:space="preserve"> </w:t>
      </w:r>
      <w:r w:rsidR="000774DD" w:rsidRPr="00A56BC1">
        <w:rPr>
          <w:rFonts w:hint="eastAsia"/>
          <w:sz w:val="22"/>
          <w:szCs w:val="22"/>
          <w:lang w:eastAsia="zh-TW"/>
        </w:rPr>
        <w:t>corresponding</w:t>
      </w:r>
      <w:r w:rsidR="000774DD">
        <w:rPr>
          <w:rFonts w:hint="eastAsia"/>
          <w:sz w:val="22"/>
          <w:szCs w:val="22"/>
          <w:lang w:eastAsia="zh-TW"/>
        </w:rPr>
        <w:t xml:space="preserve"> </w:t>
      </w:r>
      <w:r w:rsidR="000774DD">
        <w:rPr>
          <w:sz w:val="22"/>
          <w:szCs w:val="22"/>
          <w:lang w:eastAsia="zh-TW"/>
        </w:rPr>
        <w:t>“</w:t>
      </w:r>
      <w:r w:rsidR="000774DD">
        <w:rPr>
          <w:rFonts w:hint="eastAsia"/>
          <w:sz w:val="22"/>
          <w:szCs w:val="22"/>
          <w:lang w:eastAsia="zh-TW"/>
        </w:rPr>
        <w:t>EL-only</w:t>
      </w:r>
      <w:r w:rsidR="000774DD">
        <w:rPr>
          <w:sz w:val="22"/>
          <w:szCs w:val="22"/>
          <w:lang w:eastAsia="zh-TW"/>
        </w:rPr>
        <w:t>”</w:t>
      </w:r>
      <w:r w:rsidR="000774DD" w:rsidRPr="00A56BC1">
        <w:rPr>
          <w:sz w:val="22"/>
          <w:szCs w:val="22"/>
          <w:lang w:eastAsia="zh-TW"/>
        </w:rPr>
        <w:t xml:space="preserve"> BD-rate</w:t>
      </w:r>
      <w:r w:rsidR="000774DD">
        <w:rPr>
          <w:sz w:val="22"/>
          <w:szCs w:val="22"/>
          <w:lang w:eastAsia="zh-TW"/>
        </w:rPr>
        <w:t xml:space="preserve"> reductions</w:t>
      </w:r>
      <w:r w:rsidR="000774DD">
        <w:rPr>
          <w:rFonts w:hint="eastAsia"/>
          <w:sz w:val="22"/>
          <w:szCs w:val="22"/>
          <w:lang w:eastAsia="zh-TW"/>
        </w:rPr>
        <w:t xml:space="preserve"> are</w:t>
      </w:r>
      <w:r w:rsidR="000774DD" w:rsidRPr="00A56BC1">
        <w:rPr>
          <w:sz w:val="22"/>
          <w:szCs w:val="22"/>
          <w:lang w:eastAsia="zh-TW"/>
        </w:rPr>
        <w:t xml:space="preserve"> </w:t>
      </w:r>
      <w:r w:rsidR="000774DD">
        <w:rPr>
          <w:sz w:val="22"/>
          <w:szCs w:val="22"/>
          <w:lang w:eastAsia="zh-TW"/>
        </w:rPr>
        <w:t>-0.3</w:t>
      </w:r>
      <w:r w:rsidR="000774DD" w:rsidRPr="00A56BC1">
        <w:rPr>
          <w:rFonts w:hint="eastAsia"/>
          <w:sz w:val="22"/>
          <w:szCs w:val="22"/>
          <w:lang w:eastAsia="zh-TW"/>
        </w:rPr>
        <w:t xml:space="preserve">%, </w:t>
      </w:r>
      <w:r w:rsidR="000774DD">
        <w:rPr>
          <w:sz w:val="22"/>
          <w:szCs w:val="22"/>
          <w:lang w:eastAsia="zh-TW"/>
        </w:rPr>
        <w:t>-0.2</w:t>
      </w:r>
      <w:r w:rsidR="000774DD" w:rsidRPr="00A56BC1">
        <w:rPr>
          <w:rFonts w:hint="eastAsia"/>
          <w:sz w:val="22"/>
          <w:szCs w:val="22"/>
          <w:lang w:eastAsia="zh-TW"/>
        </w:rPr>
        <w:t xml:space="preserve">%, </w:t>
      </w:r>
      <w:r w:rsidR="000774DD">
        <w:rPr>
          <w:sz w:val="22"/>
          <w:szCs w:val="22"/>
          <w:lang w:eastAsia="zh-TW"/>
        </w:rPr>
        <w:t>-0.5</w:t>
      </w:r>
      <w:r w:rsidR="000774DD" w:rsidRPr="00A56BC1">
        <w:rPr>
          <w:sz w:val="22"/>
          <w:szCs w:val="22"/>
          <w:lang w:eastAsia="zh-TW"/>
        </w:rPr>
        <w:t>%</w:t>
      </w:r>
      <w:r w:rsidR="000774DD" w:rsidRPr="00A56BC1">
        <w:rPr>
          <w:rFonts w:hint="eastAsia"/>
          <w:sz w:val="22"/>
          <w:szCs w:val="22"/>
          <w:lang w:eastAsia="zh-TW"/>
        </w:rPr>
        <w:t xml:space="preserve">, </w:t>
      </w:r>
      <w:r w:rsidR="000774DD">
        <w:rPr>
          <w:sz w:val="22"/>
          <w:szCs w:val="22"/>
          <w:lang w:eastAsia="zh-TW"/>
        </w:rPr>
        <w:t>-0.2</w:t>
      </w:r>
      <w:r w:rsidR="000774DD" w:rsidRPr="00A56BC1">
        <w:rPr>
          <w:rFonts w:hint="eastAsia"/>
          <w:sz w:val="22"/>
          <w:szCs w:val="22"/>
          <w:lang w:eastAsia="zh-TW"/>
        </w:rPr>
        <w:t xml:space="preserve">%, </w:t>
      </w:r>
      <w:r w:rsidR="000774DD">
        <w:rPr>
          <w:sz w:val="22"/>
          <w:szCs w:val="22"/>
          <w:lang w:eastAsia="zh-TW"/>
        </w:rPr>
        <w:t>-0.7%, -0.6</w:t>
      </w:r>
      <w:r w:rsidR="000774DD" w:rsidRPr="00A56BC1">
        <w:rPr>
          <w:sz w:val="22"/>
          <w:szCs w:val="22"/>
          <w:lang w:eastAsia="zh-TW"/>
        </w:rPr>
        <w:t>%</w:t>
      </w:r>
      <w:r w:rsidR="000774DD" w:rsidRPr="00A56BC1">
        <w:rPr>
          <w:rFonts w:hint="eastAsia"/>
          <w:sz w:val="22"/>
          <w:szCs w:val="22"/>
          <w:lang w:eastAsia="zh-TW"/>
        </w:rPr>
        <w:t xml:space="preserve">, </w:t>
      </w:r>
      <w:r w:rsidR="000774DD">
        <w:rPr>
          <w:sz w:val="22"/>
          <w:szCs w:val="22"/>
          <w:lang w:eastAsia="zh-TW"/>
        </w:rPr>
        <w:t>-0.5</w:t>
      </w:r>
      <w:r w:rsidR="000774DD" w:rsidRPr="00A56BC1">
        <w:rPr>
          <w:rFonts w:hint="eastAsia"/>
          <w:sz w:val="22"/>
          <w:szCs w:val="22"/>
          <w:lang w:eastAsia="zh-TW"/>
        </w:rPr>
        <w:t xml:space="preserve">%, and </w:t>
      </w:r>
      <w:r w:rsidR="000774DD">
        <w:rPr>
          <w:sz w:val="22"/>
          <w:szCs w:val="22"/>
          <w:lang w:eastAsia="zh-TW"/>
        </w:rPr>
        <w:t>-1.0</w:t>
      </w:r>
      <w:r w:rsidR="000774DD" w:rsidRPr="00A56BC1">
        <w:rPr>
          <w:rFonts w:hint="eastAsia"/>
          <w:sz w:val="22"/>
          <w:szCs w:val="22"/>
          <w:lang w:eastAsia="zh-TW"/>
        </w:rPr>
        <w:t>%</w:t>
      </w:r>
      <w:r w:rsidR="000774DD">
        <w:rPr>
          <w:sz w:val="22"/>
          <w:szCs w:val="22"/>
          <w:lang w:eastAsia="zh-TW"/>
        </w:rPr>
        <w:t>.</w:t>
      </w:r>
    </w:p>
    <w:p w:rsidR="008A1778" w:rsidRDefault="008A1778" w:rsidP="007E530B">
      <w:pPr>
        <w:jc w:val="both"/>
        <w:rPr>
          <w:sz w:val="22"/>
          <w:szCs w:val="22"/>
          <w:lang w:eastAsia="zh-TW"/>
        </w:rPr>
      </w:pPr>
    </w:p>
    <w:p w:rsidR="00747949" w:rsidRDefault="00747949" w:rsidP="007E530B">
      <w:pPr>
        <w:jc w:val="both"/>
        <w:rPr>
          <w:sz w:val="22"/>
          <w:szCs w:val="22"/>
          <w:lang w:eastAsia="zh-TW"/>
        </w:rPr>
      </w:pPr>
    </w:p>
    <w:p w:rsidR="00664C87" w:rsidRDefault="00664C87">
      <w:pPr>
        <w:overflowPunct/>
        <w:autoSpaceDE/>
        <w:autoSpaceDN/>
        <w:adjustRightInd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br w:type="page"/>
      </w:r>
    </w:p>
    <w:p w:rsidR="00664C87" w:rsidRDefault="00664C87" w:rsidP="007E530B">
      <w:pPr>
        <w:jc w:val="both"/>
        <w:rPr>
          <w:sz w:val="22"/>
          <w:szCs w:val="22"/>
          <w:lang w:eastAsia="zh-TW"/>
        </w:rPr>
      </w:pPr>
    </w:p>
    <w:p w:rsidR="00747949" w:rsidRDefault="00CA1611" w:rsidP="00C76CF4">
      <w:pPr>
        <w:pStyle w:val="Caption"/>
        <w:rPr>
          <w:sz w:val="22"/>
          <w:lang w:val="en-GB" w:eastAsia="ko-KR"/>
        </w:rPr>
      </w:pPr>
      <w:proofErr w:type="gramStart"/>
      <w:r w:rsidRPr="00CA1611">
        <w:rPr>
          <w:sz w:val="22"/>
        </w:rPr>
        <w:t xml:space="preserve">Table </w:t>
      </w:r>
      <w:r w:rsidRPr="00CA1611">
        <w:rPr>
          <w:rFonts w:eastAsia="PMingLiU" w:hint="eastAsia"/>
          <w:sz w:val="22"/>
          <w:lang w:eastAsia="zh-TW"/>
        </w:rPr>
        <w:t>1.</w:t>
      </w:r>
      <w:proofErr w:type="gramEnd"/>
      <w:r w:rsidRPr="00CA1611">
        <w:rPr>
          <w:rFonts w:eastAsia="PMingLiU" w:hint="eastAsia"/>
          <w:sz w:val="22"/>
          <w:lang w:eastAsia="zh-TW"/>
        </w:rPr>
        <w:t xml:space="preserve"> </w:t>
      </w:r>
      <w:r w:rsidRPr="00CA1611">
        <w:rPr>
          <w:sz w:val="22"/>
        </w:rPr>
        <w:t xml:space="preserve"> </w:t>
      </w:r>
      <w:r w:rsidR="00496FFD">
        <w:rPr>
          <w:sz w:val="22"/>
          <w:lang w:val="en-GB" w:eastAsia="ko-KR"/>
        </w:rPr>
        <w:t xml:space="preserve">BD rate comparison results of the proposed </w:t>
      </w:r>
      <w:r w:rsidR="00F5521D">
        <w:rPr>
          <w:sz w:val="22"/>
          <w:lang w:val="en-GB" w:eastAsia="ko-KR"/>
        </w:rPr>
        <w:t>IL-SAO</w:t>
      </w:r>
    </w:p>
    <w:p w:rsidR="00C76CF4" w:rsidRPr="00C76CF4" w:rsidRDefault="00C76CF4" w:rsidP="00C76CF4">
      <w:pPr>
        <w:rPr>
          <w:lang w:val="en-GB" w:eastAsia="ko-KR"/>
        </w:rPr>
      </w:pPr>
    </w:p>
    <w:tbl>
      <w:tblPr>
        <w:tblW w:w="5000" w:type="pct"/>
        <w:jc w:val="center"/>
        <w:tblLook w:val="04A0"/>
      </w:tblPr>
      <w:tblGrid>
        <w:gridCol w:w="1573"/>
        <w:gridCol w:w="894"/>
        <w:gridCol w:w="875"/>
        <w:gridCol w:w="896"/>
        <w:gridCol w:w="894"/>
        <w:gridCol w:w="877"/>
        <w:gridCol w:w="896"/>
        <w:gridCol w:w="891"/>
        <w:gridCol w:w="891"/>
        <w:gridCol w:w="889"/>
      </w:tblGrid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9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AI HEVC 2x</w:t>
            </w:r>
          </w:p>
        </w:tc>
        <w:tc>
          <w:tcPr>
            <w:tcW w:w="1393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AI HEVC 1.5x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4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(EL+BL)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zh-CN"/>
              </w:rPr>
              <w:t>Overall (EL)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A3A28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1391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pStyle w:val="NormalWeb"/>
              <w:spacing w:before="0" w:beforeAutospacing="0" w:after="0" w:afterAutospacing="0" w:line="207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DFKai-SB" w:hAnsi="Arial" w:cs="Arial"/>
                <w:color w:val="000000"/>
                <w:kern w:val="24"/>
                <w:sz w:val="18"/>
                <w:szCs w:val="18"/>
              </w:rPr>
              <w:t xml:space="preserve">100.0% </w:t>
            </w:r>
          </w:p>
        </w:tc>
        <w:tc>
          <w:tcPr>
            <w:tcW w:w="1393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pStyle w:val="NormalWeb"/>
              <w:spacing w:before="0" w:beforeAutospacing="0" w:after="0" w:afterAutospacing="0" w:line="207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DFKai-SB" w:hAnsi="Arial" w:cs="Arial"/>
                <w:color w:val="000000"/>
                <w:kern w:val="24"/>
                <w:sz w:val="18"/>
                <w:szCs w:val="18"/>
              </w:rPr>
              <w:t xml:space="preserve">100.2% 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A3A28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139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pStyle w:val="NormalWeb"/>
              <w:spacing w:before="0" w:beforeAutospacing="0" w:after="0" w:afterAutospacing="0" w:line="207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DFKai-SB" w:hAnsi="Arial" w:cs="Arial"/>
                <w:color w:val="000000"/>
                <w:kern w:val="24"/>
                <w:sz w:val="18"/>
                <w:szCs w:val="18"/>
              </w:rPr>
              <w:t>103.1%</w:t>
            </w:r>
          </w:p>
        </w:tc>
        <w:tc>
          <w:tcPr>
            <w:tcW w:w="139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pStyle w:val="NormalWeb"/>
              <w:spacing w:before="0" w:beforeAutospacing="0" w:after="0" w:afterAutospacing="0" w:line="207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DFKai-SB" w:hAnsi="Arial" w:cs="Arial"/>
                <w:color w:val="000000"/>
                <w:kern w:val="24"/>
                <w:sz w:val="18"/>
                <w:szCs w:val="18"/>
              </w:rPr>
              <w:t>102.1%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Enc </w:t>
            </w:r>
            <w:proofErr w:type="spellStart"/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Mem</w:t>
            </w:r>
            <w:proofErr w:type="spellEnd"/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[%]</w:t>
            </w:r>
          </w:p>
        </w:tc>
        <w:tc>
          <w:tcPr>
            <w:tcW w:w="1391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139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BL Match</w:t>
            </w:r>
          </w:p>
        </w:tc>
        <w:tc>
          <w:tcPr>
            <w:tcW w:w="139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139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9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 HEVC 2x</w:t>
            </w:r>
          </w:p>
        </w:tc>
        <w:tc>
          <w:tcPr>
            <w:tcW w:w="1393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 HEVC 1.5x</w:t>
            </w:r>
          </w:p>
        </w:tc>
        <w:tc>
          <w:tcPr>
            <w:tcW w:w="1395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 HEVC SNR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(EL+BL)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zh-CN"/>
              </w:rPr>
              <w:t>Overall (EL)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-1.4%</w:t>
            </w:r>
          </w:p>
        </w:tc>
      </w:tr>
      <w:tr w:rsidR="005A3A28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1391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pStyle w:val="NormalWeb"/>
              <w:spacing w:before="0" w:beforeAutospacing="0" w:after="0" w:afterAutospacing="0" w:line="207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DFKai-SB" w:hAnsi="Arial" w:cs="Arial"/>
                <w:color w:val="000000"/>
                <w:kern w:val="24"/>
                <w:sz w:val="18"/>
                <w:szCs w:val="18"/>
              </w:rPr>
              <w:t>100.2%</w:t>
            </w:r>
          </w:p>
        </w:tc>
        <w:tc>
          <w:tcPr>
            <w:tcW w:w="1393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pStyle w:val="NormalWeb"/>
              <w:spacing w:before="0" w:beforeAutospacing="0" w:after="0" w:afterAutospacing="0" w:line="207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DFKai-SB" w:hAnsi="Arial" w:cs="Arial"/>
                <w:color w:val="000000"/>
                <w:kern w:val="24"/>
                <w:sz w:val="18"/>
                <w:szCs w:val="18"/>
              </w:rPr>
              <w:t>99.9%</w:t>
            </w:r>
          </w:p>
        </w:tc>
        <w:tc>
          <w:tcPr>
            <w:tcW w:w="1395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pStyle w:val="NormalWeb"/>
              <w:spacing w:before="0" w:beforeAutospacing="0" w:after="0" w:afterAutospacing="0" w:line="207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DFKai-SB" w:hAnsi="Arial" w:cs="Arial"/>
                <w:color w:val="000000"/>
                <w:kern w:val="24"/>
                <w:sz w:val="18"/>
                <w:szCs w:val="18"/>
              </w:rPr>
              <w:t>100.1%</w:t>
            </w:r>
          </w:p>
        </w:tc>
      </w:tr>
      <w:tr w:rsidR="005A3A28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139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pStyle w:val="NormalWeb"/>
              <w:spacing w:before="0" w:beforeAutospacing="0" w:after="0" w:afterAutospacing="0" w:line="207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DFKai-SB" w:hAnsi="Arial" w:cs="Arial"/>
                <w:color w:val="000000"/>
                <w:kern w:val="24"/>
                <w:sz w:val="18"/>
                <w:szCs w:val="18"/>
              </w:rPr>
              <w:t>103.8%</w:t>
            </w:r>
          </w:p>
        </w:tc>
        <w:tc>
          <w:tcPr>
            <w:tcW w:w="139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pStyle w:val="NormalWeb"/>
              <w:spacing w:before="0" w:beforeAutospacing="0" w:after="0" w:afterAutospacing="0" w:line="207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DFKai-SB" w:hAnsi="Arial" w:cs="Arial"/>
                <w:color w:val="000000"/>
                <w:kern w:val="24"/>
                <w:sz w:val="18"/>
                <w:szCs w:val="18"/>
              </w:rPr>
              <w:t>101.3%</w:t>
            </w:r>
          </w:p>
        </w:tc>
        <w:tc>
          <w:tcPr>
            <w:tcW w:w="139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pStyle w:val="NormalWeb"/>
              <w:spacing w:before="0" w:beforeAutospacing="0" w:after="0" w:afterAutospacing="0" w:line="207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DFKai-SB" w:hAnsi="Arial" w:cs="Arial"/>
                <w:color w:val="000000"/>
                <w:kern w:val="24"/>
                <w:sz w:val="18"/>
                <w:szCs w:val="18"/>
              </w:rPr>
              <w:t>103.6%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Enc </w:t>
            </w:r>
            <w:proofErr w:type="spellStart"/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Mem</w:t>
            </w:r>
            <w:proofErr w:type="spellEnd"/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[%]</w:t>
            </w:r>
          </w:p>
        </w:tc>
        <w:tc>
          <w:tcPr>
            <w:tcW w:w="1391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139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139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BL Match</w:t>
            </w:r>
          </w:p>
        </w:tc>
        <w:tc>
          <w:tcPr>
            <w:tcW w:w="139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139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139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9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LD-P HEVC 2x</w:t>
            </w:r>
          </w:p>
        </w:tc>
        <w:tc>
          <w:tcPr>
            <w:tcW w:w="1393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LD-P HEVC 1.5x</w:t>
            </w:r>
          </w:p>
        </w:tc>
        <w:tc>
          <w:tcPr>
            <w:tcW w:w="1395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LD-P HEVC SNR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4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(EL+BL)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4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b/>
                <w:bCs/>
                <w:color w:val="7F7F7F"/>
                <w:sz w:val="18"/>
                <w:szCs w:val="18"/>
                <w:lang w:eastAsia="zh-CN"/>
              </w:rPr>
              <w:t>Overall (EL)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7F7F7F"/>
                <w:sz w:val="18"/>
                <w:szCs w:val="18"/>
                <w:lang w:eastAsia="zh-CN"/>
              </w:rPr>
              <w:t>-2.4%</w:t>
            </w:r>
          </w:p>
        </w:tc>
      </w:tr>
      <w:tr w:rsidR="005A3A28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1391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100.4%</w:t>
            </w:r>
          </w:p>
        </w:tc>
        <w:tc>
          <w:tcPr>
            <w:tcW w:w="1393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99.7%</w:t>
            </w:r>
          </w:p>
        </w:tc>
        <w:tc>
          <w:tcPr>
            <w:tcW w:w="1395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100.1%</w:t>
            </w:r>
          </w:p>
        </w:tc>
      </w:tr>
      <w:tr w:rsidR="005A3A28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A28" w:rsidRPr="00C76CF4" w:rsidRDefault="005A3A28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139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104.8%</w:t>
            </w:r>
          </w:p>
        </w:tc>
        <w:tc>
          <w:tcPr>
            <w:tcW w:w="139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102.8%</w:t>
            </w:r>
          </w:p>
        </w:tc>
        <w:tc>
          <w:tcPr>
            <w:tcW w:w="139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A28" w:rsidRDefault="005A3A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106.1%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Enc </w:t>
            </w:r>
            <w:proofErr w:type="spellStart"/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Mem</w:t>
            </w:r>
            <w:proofErr w:type="spellEnd"/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[%]</w:t>
            </w:r>
          </w:p>
        </w:tc>
        <w:tc>
          <w:tcPr>
            <w:tcW w:w="1391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139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  <w:tc>
          <w:tcPr>
            <w:tcW w:w="139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#DIV/0!</w:t>
            </w:r>
          </w:p>
        </w:tc>
      </w:tr>
      <w:tr w:rsidR="00C76CF4" w:rsidRPr="00C76CF4" w:rsidTr="005A3A28">
        <w:trPr>
          <w:trHeight w:val="240"/>
          <w:jc w:val="center"/>
        </w:trPr>
        <w:tc>
          <w:tcPr>
            <w:tcW w:w="82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BL Match</w:t>
            </w:r>
          </w:p>
        </w:tc>
        <w:tc>
          <w:tcPr>
            <w:tcW w:w="139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139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139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CF4" w:rsidRPr="00C76CF4" w:rsidRDefault="00C76CF4" w:rsidP="00C76CF4">
            <w:pPr>
              <w:overflowPunct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76CF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</w:tr>
    </w:tbl>
    <w:p w:rsidR="0083246D" w:rsidRDefault="0083246D" w:rsidP="007E530B">
      <w:pPr>
        <w:jc w:val="both"/>
        <w:rPr>
          <w:lang w:eastAsia="zh-TW"/>
        </w:rPr>
      </w:pPr>
    </w:p>
    <w:p w:rsidR="007E530B" w:rsidRPr="007E530B" w:rsidRDefault="007E530B" w:rsidP="007E530B">
      <w:pPr>
        <w:pStyle w:val="Heading1"/>
        <w:tabs>
          <w:tab w:val="left" w:pos="360"/>
          <w:tab w:val="left" w:pos="720"/>
          <w:tab w:val="left" w:pos="1080"/>
          <w:tab w:val="left" w:pos="1440"/>
        </w:tabs>
        <w:ind w:left="360" w:hanging="360"/>
        <w:jc w:val="both"/>
        <w:textAlignment w:val="baseline"/>
        <w:rPr>
          <w:rFonts w:ascii="Times New Roman" w:hAnsi="Times New Roman" w:cs="Times New Roman"/>
          <w:lang w:eastAsia="zh-TW"/>
        </w:rPr>
      </w:pPr>
      <w:bookmarkStart w:id="9" w:name="_Ref281325884"/>
      <w:bookmarkStart w:id="10" w:name="_Ref282527336"/>
      <w:r w:rsidRPr="007E530B">
        <w:rPr>
          <w:rFonts w:ascii="Times New Roman" w:hAnsi="Times New Roman" w:cs="Times New Roman"/>
          <w:lang w:eastAsia="zh-TW"/>
        </w:rPr>
        <w:t>Conclusion</w:t>
      </w:r>
      <w:bookmarkEnd w:id="9"/>
      <w:r w:rsidRPr="007E530B">
        <w:rPr>
          <w:rFonts w:ascii="Times New Roman" w:hAnsi="Times New Roman" w:cs="Times New Roman"/>
          <w:lang w:eastAsia="zh-TW"/>
        </w:rPr>
        <w:t>s</w:t>
      </w:r>
      <w:bookmarkEnd w:id="10"/>
    </w:p>
    <w:p w:rsidR="00924542" w:rsidRDefault="007E530B" w:rsidP="00924542">
      <w:pPr>
        <w:jc w:val="both"/>
        <w:rPr>
          <w:sz w:val="22"/>
          <w:szCs w:val="22"/>
          <w:lang w:eastAsia="zh-TW"/>
        </w:rPr>
      </w:pPr>
      <w:r w:rsidRPr="00B932DC">
        <w:rPr>
          <w:sz w:val="22"/>
          <w:szCs w:val="22"/>
          <w:lang w:eastAsia="zh-TW"/>
        </w:rPr>
        <w:t xml:space="preserve">This contribution </w:t>
      </w:r>
      <w:r w:rsidR="00924542">
        <w:rPr>
          <w:sz w:val="24"/>
          <w:szCs w:val="24"/>
          <w:lang w:eastAsia="zh-TW"/>
        </w:rPr>
        <w:t xml:space="preserve">reports the </w:t>
      </w:r>
      <w:r w:rsidR="00924542" w:rsidRPr="00964F32">
        <w:rPr>
          <w:sz w:val="22"/>
          <w:szCs w:val="22"/>
          <w:lang w:eastAsia="zh-TW"/>
        </w:rPr>
        <w:t>IL-</w:t>
      </w:r>
      <w:r w:rsidR="00924542" w:rsidRPr="00964F32">
        <w:rPr>
          <w:sz w:val="22"/>
          <w:szCs w:val="22"/>
        </w:rPr>
        <w:t>SAO</w:t>
      </w:r>
      <w:r w:rsidR="00924542">
        <w:rPr>
          <w:sz w:val="24"/>
          <w:szCs w:val="24"/>
          <w:lang w:eastAsia="zh-TW"/>
        </w:rPr>
        <w:t xml:space="preserve"> results </w:t>
      </w:r>
      <w:r w:rsidR="00924542" w:rsidRPr="00551CFE">
        <w:rPr>
          <w:sz w:val="24"/>
          <w:szCs w:val="24"/>
          <w:lang w:val="en-CA"/>
        </w:rPr>
        <w:t xml:space="preserve">on </w:t>
      </w:r>
      <w:r w:rsidR="00924542">
        <w:rPr>
          <w:sz w:val="24"/>
          <w:szCs w:val="24"/>
          <w:lang w:val="en-CA"/>
        </w:rPr>
        <w:t>SMuC0.1.1</w:t>
      </w:r>
      <w:r w:rsidR="00924542" w:rsidRPr="00551CFE">
        <w:rPr>
          <w:sz w:val="24"/>
          <w:szCs w:val="24"/>
          <w:lang w:val="en-CA"/>
        </w:rPr>
        <w:t>.</w:t>
      </w:r>
      <w:r w:rsidR="00924542">
        <w:rPr>
          <w:lang w:val="en-CA"/>
        </w:rPr>
        <w:t xml:space="preserve"> </w:t>
      </w:r>
      <w:r w:rsidR="00924542"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IL-SAO adaptively split one picture of a color component into four regions or </w:t>
      </w:r>
      <w:proofErr w:type="gramStart"/>
      <w:r w:rsidR="00924542" w:rsidRPr="008E03EE">
        <w:rPr>
          <w:rFonts w:ascii="TimesNewRoman" w:hAnsi="TimesNewRoman" w:cs="TimesNewRoman" w:hint="eastAsia"/>
          <w:sz w:val="22"/>
          <w:szCs w:val="22"/>
          <w:lang w:eastAsia="zh-TW"/>
        </w:rPr>
        <w:t>treat</w:t>
      </w:r>
      <w:proofErr w:type="gramEnd"/>
      <w:r w:rsidR="00924542" w:rsidRPr="008E03EE">
        <w:rPr>
          <w:rFonts w:ascii="TimesNewRoman" w:hAnsi="TimesNewRoman" w:cs="TimesNewRoman" w:hint="eastAsia"/>
          <w:sz w:val="22"/>
          <w:szCs w:val="22"/>
          <w:lang w:eastAsia="zh-TW"/>
        </w:rPr>
        <w:t xml:space="preserve"> the entire picture of a color component as one region. </w:t>
      </w:r>
      <w:r w:rsidR="00924542">
        <w:rPr>
          <w:rFonts w:ascii="TimesNewRoman" w:hAnsi="TimesNewRoman" w:cs="TimesNewRoman"/>
          <w:sz w:val="22"/>
          <w:szCs w:val="22"/>
          <w:lang w:eastAsia="zh-TW"/>
        </w:rPr>
        <w:t>The results show</w:t>
      </w:r>
      <w:r w:rsidR="00924542" w:rsidRPr="00A56BC1">
        <w:rPr>
          <w:sz w:val="22"/>
          <w:szCs w:val="22"/>
          <w:lang w:eastAsia="zh-TW"/>
        </w:rPr>
        <w:t xml:space="preserve"> </w:t>
      </w:r>
      <w:r w:rsidR="00924542">
        <w:rPr>
          <w:sz w:val="22"/>
          <w:szCs w:val="22"/>
          <w:lang w:eastAsia="zh-TW"/>
        </w:rPr>
        <w:t>BD rate</w:t>
      </w:r>
      <w:r w:rsidR="00924542" w:rsidRPr="00A56BC1">
        <w:rPr>
          <w:sz w:val="22"/>
          <w:szCs w:val="22"/>
          <w:lang w:eastAsia="zh-TW"/>
        </w:rPr>
        <w:t xml:space="preserve"> reduction</w:t>
      </w:r>
      <w:r w:rsidR="00924542" w:rsidRPr="00A56BC1">
        <w:rPr>
          <w:rFonts w:hint="eastAsia"/>
          <w:sz w:val="22"/>
          <w:szCs w:val="22"/>
          <w:lang w:eastAsia="zh-TW"/>
        </w:rPr>
        <w:t>s</w:t>
      </w:r>
      <w:r w:rsidR="00924542" w:rsidRPr="00A56BC1">
        <w:rPr>
          <w:sz w:val="22"/>
          <w:szCs w:val="22"/>
          <w:lang w:eastAsia="zh-TW"/>
        </w:rPr>
        <w:t xml:space="preserve"> </w:t>
      </w:r>
      <w:r w:rsidR="00924542">
        <w:rPr>
          <w:sz w:val="22"/>
          <w:szCs w:val="22"/>
          <w:lang w:eastAsia="zh-TW"/>
        </w:rPr>
        <w:t>with</w:t>
      </w:r>
      <w:r w:rsidR="00924542">
        <w:rPr>
          <w:rFonts w:hint="eastAsia"/>
          <w:sz w:val="22"/>
          <w:szCs w:val="22"/>
          <w:lang w:eastAsia="zh-TW"/>
        </w:rPr>
        <w:t xml:space="preserve"> </w:t>
      </w:r>
      <w:r w:rsidR="00924542">
        <w:rPr>
          <w:sz w:val="22"/>
          <w:szCs w:val="22"/>
          <w:lang w:eastAsia="zh-TW"/>
        </w:rPr>
        <w:t>-0.1</w:t>
      </w:r>
      <w:r w:rsidR="00924542" w:rsidRPr="00A56BC1">
        <w:rPr>
          <w:rFonts w:hint="eastAsia"/>
          <w:sz w:val="22"/>
          <w:szCs w:val="22"/>
          <w:lang w:eastAsia="zh-TW"/>
        </w:rPr>
        <w:t xml:space="preserve">%, </w:t>
      </w:r>
      <w:r w:rsidR="00924542">
        <w:rPr>
          <w:sz w:val="22"/>
          <w:szCs w:val="22"/>
          <w:lang w:eastAsia="zh-TW"/>
        </w:rPr>
        <w:t>-0.1</w:t>
      </w:r>
      <w:r w:rsidR="00924542" w:rsidRPr="00A56BC1">
        <w:rPr>
          <w:rFonts w:hint="eastAsia"/>
          <w:sz w:val="22"/>
          <w:szCs w:val="22"/>
          <w:lang w:eastAsia="zh-TW"/>
        </w:rPr>
        <w:t xml:space="preserve">%, </w:t>
      </w:r>
      <w:r w:rsidR="00924542">
        <w:rPr>
          <w:sz w:val="22"/>
          <w:szCs w:val="22"/>
          <w:lang w:eastAsia="zh-TW"/>
        </w:rPr>
        <w:t>-0.2</w:t>
      </w:r>
      <w:r w:rsidR="00924542" w:rsidRPr="00A56BC1">
        <w:rPr>
          <w:sz w:val="22"/>
          <w:szCs w:val="22"/>
          <w:lang w:eastAsia="zh-TW"/>
        </w:rPr>
        <w:t>%</w:t>
      </w:r>
      <w:r w:rsidR="00924542" w:rsidRPr="00A56BC1">
        <w:rPr>
          <w:rFonts w:hint="eastAsia"/>
          <w:sz w:val="22"/>
          <w:szCs w:val="22"/>
          <w:lang w:eastAsia="zh-TW"/>
        </w:rPr>
        <w:t xml:space="preserve">, </w:t>
      </w:r>
      <w:r w:rsidR="00924542">
        <w:rPr>
          <w:sz w:val="22"/>
          <w:szCs w:val="22"/>
          <w:lang w:eastAsia="zh-TW"/>
        </w:rPr>
        <w:t>-0.1</w:t>
      </w:r>
      <w:r w:rsidR="00924542" w:rsidRPr="00A56BC1">
        <w:rPr>
          <w:rFonts w:hint="eastAsia"/>
          <w:sz w:val="22"/>
          <w:szCs w:val="22"/>
          <w:lang w:eastAsia="zh-TW"/>
        </w:rPr>
        <w:t xml:space="preserve">%, </w:t>
      </w:r>
      <w:r w:rsidR="00924542">
        <w:rPr>
          <w:sz w:val="22"/>
          <w:szCs w:val="22"/>
          <w:lang w:eastAsia="zh-TW"/>
        </w:rPr>
        <w:t>-0.3%, -0.3</w:t>
      </w:r>
      <w:r w:rsidR="00924542" w:rsidRPr="00A56BC1">
        <w:rPr>
          <w:sz w:val="22"/>
          <w:szCs w:val="22"/>
          <w:lang w:eastAsia="zh-TW"/>
        </w:rPr>
        <w:t>%</w:t>
      </w:r>
      <w:r w:rsidR="00924542" w:rsidRPr="00A56BC1">
        <w:rPr>
          <w:rFonts w:hint="eastAsia"/>
          <w:sz w:val="22"/>
          <w:szCs w:val="22"/>
          <w:lang w:eastAsia="zh-TW"/>
        </w:rPr>
        <w:t xml:space="preserve">, </w:t>
      </w:r>
      <w:r w:rsidR="00924542">
        <w:rPr>
          <w:sz w:val="22"/>
          <w:szCs w:val="22"/>
          <w:lang w:eastAsia="zh-TW"/>
        </w:rPr>
        <w:t>-0.2</w:t>
      </w:r>
      <w:r w:rsidR="00924542" w:rsidRPr="00A56BC1">
        <w:rPr>
          <w:rFonts w:hint="eastAsia"/>
          <w:sz w:val="22"/>
          <w:szCs w:val="22"/>
          <w:lang w:eastAsia="zh-TW"/>
        </w:rPr>
        <w:t xml:space="preserve">%, and </w:t>
      </w:r>
      <w:r w:rsidR="00924542">
        <w:rPr>
          <w:sz w:val="22"/>
          <w:szCs w:val="22"/>
          <w:lang w:eastAsia="zh-TW"/>
        </w:rPr>
        <w:t>-0.5</w:t>
      </w:r>
      <w:r w:rsidR="00924542" w:rsidRPr="00A56BC1">
        <w:rPr>
          <w:rFonts w:hint="eastAsia"/>
          <w:sz w:val="22"/>
          <w:szCs w:val="22"/>
          <w:lang w:eastAsia="zh-TW"/>
        </w:rPr>
        <w:t>%</w:t>
      </w:r>
      <w:r w:rsidR="00924542" w:rsidRPr="00A56BC1">
        <w:rPr>
          <w:sz w:val="22"/>
          <w:szCs w:val="22"/>
          <w:lang w:eastAsia="zh-TW"/>
        </w:rPr>
        <w:t xml:space="preserve"> for AI</w:t>
      </w:r>
      <w:r w:rsidR="00924542" w:rsidRPr="00A56BC1">
        <w:rPr>
          <w:rFonts w:hint="eastAsia"/>
          <w:sz w:val="22"/>
          <w:szCs w:val="22"/>
          <w:lang w:eastAsia="zh-TW"/>
        </w:rPr>
        <w:t>-</w:t>
      </w:r>
      <w:r w:rsidR="00924542" w:rsidRPr="00A56BC1">
        <w:rPr>
          <w:sz w:val="22"/>
          <w:szCs w:val="22"/>
          <w:lang w:eastAsia="zh-TW"/>
        </w:rPr>
        <w:t>2x, AI</w:t>
      </w:r>
      <w:r w:rsidR="00924542" w:rsidRPr="00A56BC1">
        <w:rPr>
          <w:rFonts w:hint="eastAsia"/>
          <w:sz w:val="22"/>
          <w:szCs w:val="22"/>
          <w:lang w:eastAsia="zh-TW"/>
        </w:rPr>
        <w:t>-</w:t>
      </w:r>
      <w:r w:rsidR="00924542" w:rsidRPr="00A56BC1">
        <w:rPr>
          <w:sz w:val="22"/>
          <w:szCs w:val="22"/>
          <w:lang w:eastAsia="zh-TW"/>
        </w:rPr>
        <w:t>1.5x</w:t>
      </w:r>
      <w:r w:rsidR="00924542">
        <w:rPr>
          <w:sz w:val="22"/>
          <w:szCs w:val="22"/>
          <w:lang w:eastAsia="zh-TW"/>
        </w:rPr>
        <w:t>,</w:t>
      </w:r>
      <w:r w:rsidR="00924542" w:rsidRPr="00A56BC1">
        <w:rPr>
          <w:sz w:val="22"/>
          <w:szCs w:val="22"/>
          <w:lang w:eastAsia="zh-TW"/>
        </w:rPr>
        <w:t xml:space="preserve"> RA</w:t>
      </w:r>
      <w:r w:rsidR="00924542" w:rsidRPr="00A56BC1">
        <w:rPr>
          <w:rFonts w:hint="eastAsia"/>
          <w:sz w:val="22"/>
          <w:szCs w:val="22"/>
          <w:lang w:eastAsia="zh-TW"/>
        </w:rPr>
        <w:t>-</w:t>
      </w:r>
      <w:r w:rsidR="00924542" w:rsidRPr="00A56BC1">
        <w:rPr>
          <w:sz w:val="22"/>
          <w:szCs w:val="22"/>
          <w:lang w:eastAsia="zh-TW"/>
        </w:rPr>
        <w:t>2x, RA</w:t>
      </w:r>
      <w:r w:rsidR="00924542" w:rsidRPr="00A56BC1">
        <w:rPr>
          <w:rFonts w:hint="eastAsia"/>
          <w:sz w:val="22"/>
          <w:szCs w:val="22"/>
          <w:lang w:eastAsia="zh-TW"/>
        </w:rPr>
        <w:t>-</w:t>
      </w:r>
      <w:r w:rsidR="00924542" w:rsidRPr="00A56BC1">
        <w:rPr>
          <w:sz w:val="22"/>
          <w:szCs w:val="22"/>
          <w:lang w:eastAsia="zh-TW"/>
        </w:rPr>
        <w:t>1.5x, RA</w:t>
      </w:r>
      <w:r w:rsidR="00924542" w:rsidRPr="00A56BC1">
        <w:rPr>
          <w:rFonts w:hint="eastAsia"/>
          <w:sz w:val="22"/>
          <w:szCs w:val="22"/>
          <w:lang w:eastAsia="zh-TW"/>
        </w:rPr>
        <w:t>-</w:t>
      </w:r>
      <w:r w:rsidR="00924542" w:rsidRPr="00A56BC1">
        <w:rPr>
          <w:sz w:val="22"/>
          <w:szCs w:val="22"/>
          <w:lang w:eastAsia="zh-TW"/>
        </w:rPr>
        <w:t>SNR</w:t>
      </w:r>
      <w:r w:rsidR="00924542">
        <w:rPr>
          <w:sz w:val="22"/>
          <w:szCs w:val="22"/>
          <w:lang w:eastAsia="zh-TW"/>
        </w:rPr>
        <w:t>, LD</w:t>
      </w:r>
      <w:r w:rsidR="00924542" w:rsidRPr="00A56BC1">
        <w:rPr>
          <w:rFonts w:hint="eastAsia"/>
          <w:sz w:val="22"/>
          <w:szCs w:val="22"/>
          <w:lang w:eastAsia="zh-TW"/>
        </w:rPr>
        <w:t>-</w:t>
      </w:r>
      <w:r w:rsidR="00924542" w:rsidRPr="00A56BC1">
        <w:rPr>
          <w:sz w:val="22"/>
          <w:szCs w:val="22"/>
          <w:lang w:eastAsia="zh-TW"/>
        </w:rPr>
        <w:t xml:space="preserve">2x, </w:t>
      </w:r>
      <w:r w:rsidR="00924542">
        <w:rPr>
          <w:sz w:val="22"/>
          <w:szCs w:val="22"/>
          <w:lang w:eastAsia="zh-TW"/>
        </w:rPr>
        <w:t>LD</w:t>
      </w:r>
      <w:r w:rsidR="00924542" w:rsidRPr="00A56BC1">
        <w:rPr>
          <w:rFonts w:hint="eastAsia"/>
          <w:sz w:val="22"/>
          <w:szCs w:val="22"/>
          <w:lang w:eastAsia="zh-TW"/>
        </w:rPr>
        <w:t>-</w:t>
      </w:r>
      <w:r w:rsidR="00924542">
        <w:rPr>
          <w:sz w:val="22"/>
          <w:szCs w:val="22"/>
          <w:lang w:eastAsia="zh-TW"/>
        </w:rPr>
        <w:t>1.5x and LD</w:t>
      </w:r>
      <w:r w:rsidR="00924542" w:rsidRPr="00A56BC1">
        <w:rPr>
          <w:rFonts w:hint="eastAsia"/>
          <w:sz w:val="22"/>
          <w:szCs w:val="22"/>
          <w:lang w:eastAsia="zh-TW"/>
        </w:rPr>
        <w:t>-</w:t>
      </w:r>
      <w:r w:rsidR="00924542" w:rsidRPr="00A56BC1">
        <w:rPr>
          <w:sz w:val="22"/>
          <w:szCs w:val="22"/>
          <w:lang w:eastAsia="zh-TW"/>
        </w:rPr>
        <w:t>SNR</w:t>
      </w:r>
      <w:r w:rsidR="00924542" w:rsidRPr="00A56BC1">
        <w:rPr>
          <w:rFonts w:hint="eastAsia"/>
          <w:sz w:val="22"/>
          <w:szCs w:val="22"/>
          <w:lang w:eastAsia="zh-TW"/>
        </w:rPr>
        <w:t>, respectively</w:t>
      </w:r>
      <w:r w:rsidR="00924542">
        <w:rPr>
          <w:sz w:val="22"/>
          <w:szCs w:val="22"/>
          <w:lang w:eastAsia="zh-TW"/>
        </w:rPr>
        <w:t>.</w:t>
      </w:r>
      <w:r w:rsidR="00924542" w:rsidRPr="00A56BC1">
        <w:rPr>
          <w:sz w:val="22"/>
          <w:szCs w:val="22"/>
          <w:lang w:eastAsia="zh-TW"/>
        </w:rPr>
        <w:t xml:space="preserve"> </w:t>
      </w:r>
      <w:r w:rsidR="00924542">
        <w:rPr>
          <w:sz w:val="22"/>
          <w:szCs w:val="22"/>
          <w:lang w:eastAsia="zh-TW"/>
        </w:rPr>
        <w:t>T</w:t>
      </w:r>
      <w:r w:rsidR="00924542">
        <w:rPr>
          <w:rFonts w:hint="eastAsia"/>
          <w:sz w:val="22"/>
          <w:szCs w:val="22"/>
          <w:lang w:eastAsia="zh-TW"/>
        </w:rPr>
        <w:t>he</w:t>
      </w:r>
      <w:r w:rsidR="00924542" w:rsidRPr="00A56BC1">
        <w:rPr>
          <w:sz w:val="22"/>
          <w:szCs w:val="22"/>
          <w:lang w:eastAsia="zh-TW"/>
        </w:rPr>
        <w:t xml:space="preserve"> </w:t>
      </w:r>
      <w:r w:rsidR="00924542" w:rsidRPr="00A56BC1">
        <w:rPr>
          <w:rFonts w:hint="eastAsia"/>
          <w:sz w:val="22"/>
          <w:szCs w:val="22"/>
          <w:lang w:eastAsia="zh-TW"/>
        </w:rPr>
        <w:t>corresponding</w:t>
      </w:r>
      <w:r w:rsidR="00924542">
        <w:rPr>
          <w:rFonts w:hint="eastAsia"/>
          <w:sz w:val="22"/>
          <w:szCs w:val="22"/>
          <w:lang w:eastAsia="zh-TW"/>
        </w:rPr>
        <w:t xml:space="preserve"> </w:t>
      </w:r>
      <w:r w:rsidR="00924542">
        <w:rPr>
          <w:sz w:val="22"/>
          <w:szCs w:val="22"/>
          <w:lang w:eastAsia="zh-TW"/>
        </w:rPr>
        <w:t>“</w:t>
      </w:r>
      <w:r w:rsidR="00924542">
        <w:rPr>
          <w:rFonts w:hint="eastAsia"/>
          <w:sz w:val="22"/>
          <w:szCs w:val="22"/>
          <w:lang w:eastAsia="zh-TW"/>
        </w:rPr>
        <w:t>EL-only</w:t>
      </w:r>
      <w:r w:rsidR="00924542">
        <w:rPr>
          <w:sz w:val="22"/>
          <w:szCs w:val="22"/>
          <w:lang w:eastAsia="zh-TW"/>
        </w:rPr>
        <w:t>”</w:t>
      </w:r>
      <w:r w:rsidR="00924542" w:rsidRPr="00A56BC1">
        <w:rPr>
          <w:sz w:val="22"/>
          <w:szCs w:val="22"/>
          <w:lang w:eastAsia="zh-TW"/>
        </w:rPr>
        <w:t xml:space="preserve"> BD-rate</w:t>
      </w:r>
      <w:r w:rsidR="00924542">
        <w:rPr>
          <w:sz w:val="22"/>
          <w:szCs w:val="22"/>
          <w:lang w:eastAsia="zh-TW"/>
        </w:rPr>
        <w:t xml:space="preserve"> reductions</w:t>
      </w:r>
      <w:r w:rsidR="00924542">
        <w:rPr>
          <w:rFonts w:hint="eastAsia"/>
          <w:sz w:val="22"/>
          <w:szCs w:val="22"/>
          <w:lang w:eastAsia="zh-TW"/>
        </w:rPr>
        <w:t xml:space="preserve"> are</w:t>
      </w:r>
      <w:r w:rsidR="00924542" w:rsidRPr="00A56BC1">
        <w:rPr>
          <w:sz w:val="22"/>
          <w:szCs w:val="22"/>
          <w:lang w:eastAsia="zh-TW"/>
        </w:rPr>
        <w:t xml:space="preserve"> </w:t>
      </w:r>
      <w:r w:rsidR="00924542">
        <w:rPr>
          <w:sz w:val="22"/>
          <w:szCs w:val="22"/>
          <w:lang w:eastAsia="zh-TW"/>
        </w:rPr>
        <w:t>-0.3</w:t>
      </w:r>
      <w:r w:rsidR="00924542" w:rsidRPr="00A56BC1">
        <w:rPr>
          <w:rFonts w:hint="eastAsia"/>
          <w:sz w:val="22"/>
          <w:szCs w:val="22"/>
          <w:lang w:eastAsia="zh-TW"/>
        </w:rPr>
        <w:t xml:space="preserve">%, </w:t>
      </w:r>
      <w:r w:rsidR="00924542">
        <w:rPr>
          <w:sz w:val="22"/>
          <w:szCs w:val="22"/>
          <w:lang w:eastAsia="zh-TW"/>
        </w:rPr>
        <w:t>-0.2</w:t>
      </w:r>
      <w:r w:rsidR="00924542" w:rsidRPr="00A56BC1">
        <w:rPr>
          <w:rFonts w:hint="eastAsia"/>
          <w:sz w:val="22"/>
          <w:szCs w:val="22"/>
          <w:lang w:eastAsia="zh-TW"/>
        </w:rPr>
        <w:t xml:space="preserve">%, </w:t>
      </w:r>
      <w:r w:rsidR="00924542">
        <w:rPr>
          <w:sz w:val="22"/>
          <w:szCs w:val="22"/>
          <w:lang w:eastAsia="zh-TW"/>
        </w:rPr>
        <w:t>-0.5</w:t>
      </w:r>
      <w:r w:rsidR="00924542" w:rsidRPr="00A56BC1">
        <w:rPr>
          <w:sz w:val="22"/>
          <w:szCs w:val="22"/>
          <w:lang w:eastAsia="zh-TW"/>
        </w:rPr>
        <w:t>%</w:t>
      </w:r>
      <w:r w:rsidR="00924542" w:rsidRPr="00A56BC1">
        <w:rPr>
          <w:rFonts w:hint="eastAsia"/>
          <w:sz w:val="22"/>
          <w:szCs w:val="22"/>
          <w:lang w:eastAsia="zh-TW"/>
        </w:rPr>
        <w:t xml:space="preserve">, </w:t>
      </w:r>
      <w:r w:rsidR="00924542">
        <w:rPr>
          <w:sz w:val="22"/>
          <w:szCs w:val="22"/>
          <w:lang w:eastAsia="zh-TW"/>
        </w:rPr>
        <w:t>-0.2</w:t>
      </w:r>
      <w:r w:rsidR="00924542" w:rsidRPr="00A56BC1">
        <w:rPr>
          <w:rFonts w:hint="eastAsia"/>
          <w:sz w:val="22"/>
          <w:szCs w:val="22"/>
          <w:lang w:eastAsia="zh-TW"/>
        </w:rPr>
        <w:t xml:space="preserve">%, </w:t>
      </w:r>
      <w:r w:rsidR="00924542">
        <w:rPr>
          <w:sz w:val="22"/>
          <w:szCs w:val="22"/>
          <w:lang w:eastAsia="zh-TW"/>
        </w:rPr>
        <w:t>-0.7%, -0.6</w:t>
      </w:r>
      <w:r w:rsidR="00924542" w:rsidRPr="00A56BC1">
        <w:rPr>
          <w:sz w:val="22"/>
          <w:szCs w:val="22"/>
          <w:lang w:eastAsia="zh-TW"/>
        </w:rPr>
        <w:t>%</w:t>
      </w:r>
      <w:r w:rsidR="00924542" w:rsidRPr="00A56BC1">
        <w:rPr>
          <w:rFonts w:hint="eastAsia"/>
          <w:sz w:val="22"/>
          <w:szCs w:val="22"/>
          <w:lang w:eastAsia="zh-TW"/>
        </w:rPr>
        <w:t xml:space="preserve">, </w:t>
      </w:r>
      <w:r w:rsidR="00924542">
        <w:rPr>
          <w:sz w:val="22"/>
          <w:szCs w:val="22"/>
          <w:lang w:eastAsia="zh-TW"/>
        </w:rPr>
        <w:t>-0.5</w:t>
      </w:r>
      <w:r w:rsidR="00924542" w:rsidRPr="00A56BC1">
        <w:rPr>
          <w:rFonts w:hint="eastAsia"/>
          <w:sz w:val="22"/>
          <w:szCs w:val="22"/>
          <w:lang w:eastAsia="zh-TW"/>
        </w:rPr>
        <w:t xml:space="preserve">%, and </w:t>
      </w:r>
      <w:r w:rsidR="00924542">
        <w:rPr>
          <w:sz w:val="22"/>
          <w:szCs w:val="22"/>
          <w:lang w:eastAsia="zh-TW"/>
        </w:rPr>
        <w:t>-1.0</w:t>
      </w:r>
      <w:r w:rsidR="00924542" w:rsidRPr="00A56BC1">
        <w:rPr>
          <w:rFonts w:hint="eastAsia"/>
          <w:sz w:val="22"/>
          <w:szCs w:val="22"/>
          <w:lang w:eastAsia="zh-TW"/>
        </w:rPr>
        <w:t>%</w:t>
      </w:r>
      <w:r w:rsidR="00924542">
        <w:rPr>
          <w:sz w:val="22"/>
          <w:szCs w:val="22"/>
          <w:lang w:eastAsia="zh-TW"/>
        </w:rPr>
        <w:t>.</w:t>
      </w:r>
    </w:p>
    <w:p w:rsidR="007E530B" w:rsidRPr="00B932DC" w:rsidRDefault="007E530B" w:rsidP="007E530B">
      <w:pPr>
        <w:jc w:val="both"/>
        <w:rPr>
          <w:sz w:val="22"/>
          <w:szCs w:val="22"/>
          <w:lang w:eastAsia="zh-TW"/>
        </w:rPr>
      </w:pPr>
    </w:p>
    <w:p w:rsidR="007E530B" w:rsidRPr="007E530B" w:rsidRDefault="007E530B" w:rsidP="007E530B">
      <w:pPr>
        <w:pStyle w:val="Heading1"/>
        <w:tabs>
          <w:tab w:val="left" w:pos="360"/>
          <w:tab w:val="left" w:pos="720"/>
          <w:tab w:val="left" w:pos="1080"/>
          <w:tab w:val="left" w:pos="1440"/>
        </w:tabs>
        <w:ind w:left="360" w:hanging="360"/>
        <w:jc w:val="both"/>
        <w:textAlignment w:val="baseline"/>
        <w:rPr>
          <w:rFonts w:ascii="Times New Roman" w:hAnsi="Times New Roman" w:cs="Times New Roman"/>
        </w:rPr>
      </w:pPr>
      <w:r w:rsidRPr="007E530B">
        <w:rPr>
          <w:rFonts w:ascii="Times New Roman" w:hAnsi="Times New Roman" w:cs="Times New Roman"/>
        </w:rPr>
        <w:t>Patent rights declaration(s)</w:t>
      </w:r>
    </w:p>
    <w:p w:rsidR="007E530B" w:rsidRDefault="007E530B" w:rsidP="007E530B">
      <w:pPr>
        <w:jc w:val="both"/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MediaTek</w:t>
      </w:r>
      <w:proofErr w:type="spellEnd"/>
      <w:r>
        <w:rPr>
          <w:b/>
          <w:sz w:val="22"/>
          <w:szCs w:val="22"/>
        </w:rPr>
        <w:t xml:space="preserve"> Inc.</w:t>
      </w:r>
      <w:r w:rsidRPr="00A01439">
        <w:rPr>
          <w:b/>
          <w:sz w:val="22"/>
          <w:szCs w:val="22"/>
        </w:rPr>
        <w:t xml:space="preserve"> may have IPR relating to the technology described </w:t>
      </w:r>
      <w:r>
        <w:rPr>
          <w:b/>
          <w:sz w:val="22"/>
          <w:szCs w:val="22"/>
        </w:rPr>
        <w:t xml:space="preserve">in </w:t>
      </w:r>
      <w:r w:rsidRPr="00A01439">
        <w:rPr>
          <w:b/>
          <w:sz w:val="22"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 w:val="22"/>
          <w:szCs w:val="22"/>
        </w:rPr>
        <w:t xml:space="preserve"> | ISO/IEC International Standard</w:t>
      </w:r>
      <w:r w:rsidRPr="00A01439">
        <w:rPr>
          <w:b/>
          <w:sz w:val="22"/>
          <w:szCs w:val="22"/>
        </w:rPr>
        <w:t xml:space="preserve"> (per box 2 of the ITU-T/ITU-R/ISO/IEC patent statement and licensing declaration form).</w:t>
      </w:r>
    </w:p>
    <w:p w:rsidR="00712F60" w:rsidRDefault="00712F60" w:rsidP="00712F60">
      <w:pPr>
        <w:jc w:val="both"/>
        <w:rPr>
          <w:sz w:val="22"/>
          <w:szCs w:val="22"/>
          <w:highlight w:val="yellow"/>
        </w:rPr>
      </w:pPr>
    </w:p>
    <w:p w:rsidR="003370B5" w:rsidRPr="0052456B" w:rsidRDefault="003370B5" w:rsidP="003370B5">
      <w:pPr>
        <w:pStyle w:val="Heading1"/>
        <w:numPr>
          <w:ilvl w:val="0"/>
          <w:numId w:val="0"/>
        </w:numPr>
        <w:rPr>
          <w:lang w:eastAsia="zh-TW"/>
        </w:rPr>
      </w:pPr>
      <w:bookmarkStart w:id="11" w:name="_Toc336347786"/>
      <w:r>
        <w:lastRenderedPageBreak/>
        <w:t>References</w:t>
      </w:r>
      <w:bookmarkEnd w:id="11"/>
    </w:p>
    <w:p w:rsidR="00BC43A4" w:rsidRDefault="00BC43A4" w:rsidP="00BC43A4">
      <w:pPr>
        <w:numPr>
          <w:ilvl w:val="0"/>
          <w:numId w:val="45"/>
        </w:numPr>
        <w:tabs>
          <w:tab w:val="clear" w:pos="720"/>
          <w:tab w:val="num" w:pos="540"/>
        </w:tabs>
        <w:ind w:left="540" w:hanging="180"/>
        <w:jc w:val="both"/>
        <w:textAlignment w:val="baseline"/>
        <w:rPr>
          <w:sz w:val="22"/>
          <w:szCs w:val="22"/>
          <w:lang w:eastAsia="zh-TW"/>
        </w:rPr>
      </w:pPr>
      <w:bookmarkStart w:id="12" w:name="_Ref336606125"/>
      <w:r w:rsidRPr="00BC43A4">
        <w:rPr>
          <w:rFonts w:hint="eastAsia"/>
          <w:sz w:val="22"/>
          <w:szCs w:val="22"/>
          <w:lang w:eastAsia="zh-TW"/>
        </w:rPr>
        <w:t>C. Kim, J. Park, J. Kim, Hendry, B</w:t>
      </w:r>
      <w:r w:rsidRPr="00BC43A4">
        <w:rPr>
          <w:sz w:val="22"/>
          <w:szCs w:val="22"/>
          <w:lang w:eastAsia="zh-TW"/>
        </w:rPr>
        <w:t>.</w:t>
      </w:r>
      <w:r w:rsidRPr="00BC43A4">
        <w:rPr>
          <w:rFonts w:hint="eastAsia"/>
          <w:sz w:val="22"/>
          <w:szCs w:val="22"/>
          <w:lang w:eastAsia="zh-TW"/>
        </w:rPr>
        <w:t xml:space="preserve"> </w:t>
      </w:r>
      <w:proofErr w:type="spellStart"/>
      <w:r w:rsidRPr="00BC43A4">
        <w:rPr>
          <w:rFonts w:hint="eastAsia"/>
          <w:sz w:val="22"/>
          <w:szCs w:val="22"/>
          <w:lang w:eastAsia="zh-TW"/>
        </w:rPr>
        <w:t>Jeon</w:t>
      </w:r>
      <w:proofErr w:type="spellEnd"/>
      <w:r w:rsidRPr="00BC43A4">
        <w:rPr>
          <w:rFonts w:hint="eastAsia"/>
          <w:sz w:val="22"/>
          <w:szCs w:val="22"/>
          <w:lang w:eastAsia="zh-TW"/>
        </w:rPr>
        <w:t xml:space="preserve">, S. Liu, X. Zhang, M. Guo, Z. Chen, T.-D. Chuang, S.-T. Hsiang, C.-Y. Chen, C.-Y. Tsai, C.-M. Fu, C.-W. Hsu, Y.-W. Huang, S. Lei, </w:t>
      </w:r>
      <w:r w:rsidRPr="00BC43A4">
        <w:rPr>
          <w:sz w:val="22"/>
          <w:szCs w:val="22"/>
          <w:lang w:eastAsia="zh-TW"/>
        </w:rPr>
        <w:t xml:space="preserve">“Description of scalable video coding technology proposal by LG Electronics and </w:t>
      </w:r>
      <w:proofErr w:type="spellStart"/>
      <w:r w:rsidRPr="00BC43A4">
        <w:rPr>
          <w:sz w:val="22"/>
          <w:szCs w:val="22"/>
          <w:lang w:eastAsia="zh-TW"/>
        </w:rPr>
        <w:t>MediaTek</w:t>
      </w:r>
      <w:proofErr w:type="spellEnd"/>
      <w:r w:rsidRPr="00BC43A4">
        <w:rPr>
          <w:sz w:val="22"/>
          <w:szCs w:val="22"/>
          <w:lang w:eastAsia="zh-TW"/>
        </w:rPr>
        <w:t xml:space="preserve"> (</w:t>
      </w:r>
      <w:r w:rsidRPr="00BC43A4">
        <w:rPr>
          <w:rFonts w:hint="eastAsia"/>
          <w:sz w:val="22"/>
          <w:szCs w:val="22"/>
          <w:lang w:eastAsia="zh-TW"/>
        </w:rPr>
        <w:t>differential coding mode</w:t>
      </w:r>
      <w:r w:rsidR="005F2C63">
        <w:rPr>
          <w:sz w:val="22"/>
          <w:szCs w:val="22"/>
          <w:lang w:eastAsia="zh-TW"/>
        </w:rPr>
        <w:t xml:space="preserve"> on</w:t>
      </w:r>
      <w:r w:rsidRPr="00BC43A4">
        <w:rPr>
          <w:sz w:val="22"/>
          <w:szCs w:val="22"/>
          <w:lang w:eastAsia="zh-TW"/>
        </w:rPr>
        <w:t>)</w:t>
      </w:r>
      <w:r w:rsidRPr="00BC43A4">
        <w:rPr>
          <w:rFonts w:hint="eastAsia"/>
          <w:sz w:val="22"/>
          <w:szCs w:val="22"/>
          <w:lang w:eastAsia="zh-TW"/>
        </w:rPr>
        <w:t>,</w:t>
      </w:r>
      <w:r w:rsidRPr="00BC43A4">
        <w:rPr>
          <w:sz w:val="22"/>
          <w:szCs w:val="22"/>
          <w:lang w:eastAsia="zh-TW"/>
        </w:rPr>
        <w:t>”</w:t>
      </w:r>
      <w:r w:rsidRPr="00BC43A4">
        <w:rPr>
          <w:rFonts w:hint="eastAsia"/>
          <w:sz w:val="22"/>
          <w:szCs w:val="22"/>
          <w:lang w:eastAsia="zh-TW"/>
        </w:rPr>
        <w:t xml:space="preserve"> Document of Joint Collaborative Team on Video Coding, </w:t>
      </w:r>
      <w:r w:rsidRPr="00BC43A4">
        <w:rPr>
          <w:sz w:val="22"/>
          <w:szCs w:val="22"/>
          <w:lang w:eastAsia="zh-TW"/>
        </w:rPr>
        <w:t>JCTVC-</w:t>
      </w:r>
      <w:r w:rsidRPr="00BC43A4">
        <w:rPr>
          <w:rFonts w:hint="eastAsia"/>
          <w:sz w:val="22"/>
          <w:szCs w:val="22"/>
          <w:lang w:eastAsia="zh-TW"/>
        </w:rPr>
        <w:t>K0033</w:t>
      </w:r>
      <w:r w:rsidRPr="00BC43A4">
        <w:rPr>
          <w:sz w:val="22"/>
          <w:szCs w:val="22"/>
          <w:lang w:eastAsia="zh-TW"/>
        </w:rPr>
        <w:t xml:space="preserve">, </w:t>
      </w:r>
      <w:r w:rsidRPr="00BC43A4">
        <w:rPr>
          <w:rFonts w:hint="eastAsia"/>
          <w:sz w:val="22"/>
          <w:szCs w:val="22"/>
          <w:lang w:eastAsia="zh-TW"/>
        </w:rPr>
        <w:t>October,</w:t>
      </w:r>
      <w:r w:rsidRPr="00BC43A4">
        <w:rPr>
          <w:sz w:val="22"/>
          <w:szCs w:val="22"/>
          <w:lang w:eastAsia="zh-TW"/>
        </w:rPr>
        <w:t xml:space="preserve"> 201</w:t>
      </w:r>
      <w:r w:rsidRPr="00BC43A4">
        <w:rPr>
          <w:rFonts w:hint="eastAsia"/>
          <w:sz w:val="22"/>
          <w:szCs w:val="22"/>
          <w:lang w:eastAsia="zh-TW"/>
        </w:rPr>
        <w:t>2</w:t>
      </w:r>
      <w:bookmarkStart w:id="13" w:name="_Ref336599775"/>
      <w:r w:rsidRPr="00BC43A4">
        <w:rPr>
          <w:sz w:val="22"/>
          <w:szCs w:val="22"/>
          <w:lang w:eastAsia="zh-TW"/>
        </w:rPr>
        <w:t>.</w:t>
      </w:r>
      <w:bookmarkEnd w:id="12"/>
      <w:bookmarkEnd w:id="13"/>
    </w:p>
    <w:p w:rsidR="00A56BC1" w:rsidRDefault="008E03EE" w:rsidP="00BC43A4">
      <w:pPr>
        <w:numPr>
          <w:ilvl w:val="0"/>
          <w:numId w:val="45"/>
        </w:numPr>
        <w:tabs>
          <w:tab w:val="clear" w:pos="720"/>
          <w:tab w:val="num" w:pos="540"/>
        </w:tabs>
        <w:ind w:left="540" w:hanging="180"/>
        <w:jc w:val="both"/>
        <w:textAlignment w:val="baseline"/>
        <w:rPr>
          <w:sz w:val="22"/>
          <w:szCs w:val="22"/>
          <w:lang w:eastAsia="zh-TW"/>
        </w:rPr>
      </w:pPr>
      <w:bookmarkStart w:id="14" w:name="_Ref287280674"/>
      <w:bookmarkStart w:id="15" w:name="_Ref336606135"/>
      <w:r w:rsidRPr="008E03EE">
        <w:rPr>
          <w:rFonts w:hint="eastAsia"/>
          <w:sz w:val="22"/>
          <w:szCs w:val="22"/>
          <w:lang w:eastAsia="zh-TW"/>
        </w:rPr>
        <w:t>B</w:t>
      </w:r>
      <w:r w:rsidRPr="008E03EE">
        <w:rPr>
          <w:sz w:val="22"/>
          <w:szCs w:val="22"/>
          <w:lang w:eastAsia="zh-TW"/>
        </w:rPr>
        <w:t>.</w:t>
      </w:r>
      <w:r w:rsidRPr="008E03EE">
        <w:rPr>
          <w:rFonts w:hint="eastAsia"/>
          <w:sz w:val="22"/>
          <w:szCs w:val="22"/>
          <w:lang w:eastAsia="zh-TW"/>
        </w:rPr>
        <w:t xml:space="preserve"> Bross, W.-J. Han, J.-R. Ohm, G. J. Sullivan, T. </w:t>
      </w:r>
      <w:proofErr w:type="spellStart"/>
      <w:r w:rsidRPr="008E03EE">
        <w:rPr>
          <w:rFonts w:hint="eastAsia"/>
          <w:sz w:val="22"/>
          <w:szCs w:val="22"/>
          <w:lang w:eastAsia="zh-TW"/>
        </w:rPr>
        <w:t>Wiegand</w:t>
      </w:r>
      <w:proofErr w:type="spellEnd"/>
      <w:r w:rsidRPr="008E03EE">
        <w:rPr>
          <w:rFonts w:hint="eastAsia"/>
          <w:sz w:val="22"/>
          <w:szCs w:val="22"/>
          <w:lang w:eastAsia="zh-TW"/>
        </w:rPr>
        <w:t xml:space="preserve">, </w:t>
      </w:r>
      <w:r w:rsidRPr="008E03EE">
        <w:rPr>
          <w:sz w:val="22"/>
          <w:szCs w:val="22"/>
          <w:lang w:eastAsia="zh-TW"/>
        </w:rPr>
        <w:t>“</w:t>
      </w:r>
      <w:r w:rsidRPr="008E03EE">
        <w:rPr>
          <w:rFonts w:hint="eastAsia"/>
          <w:sz w:val="22"/>
          <w:szCs w:val="22"/>
          <w:lang w:eastAsia="zh-TW"/>
        </w:rPr>
        <w:t>High efficiency video coding (HEVC) text specification draft 8,</w:t>
      </w:r>
      <w:r w:rsidRPr="008E03EE">
        <w:rPr>
          <w:sz w:val="22"/>
          <w:szCs w:val="22"/>
          <w:lang w:eastAsia="zh-TW"/>
        </w:rPr>
        <w:t>”</w:t>
      </w:r>
      <w:r w:rsidRPr="008E03EE">
        <w:rPr>
          <w:rFonts w:hint="eastAsia"/>
          <w:sz w:val="22"/>
          <w:szCs w:val="22"/>
          <w:lang w:eastAsia="zh-TW"/>
        </w:rPr>
        <w:t xml:space="preserve"> Document of Joint Collaborative Team on Video Coding, </w:t>
      </w:r>
      <w:r w:rsidRPr="008E03EE">
        <w:rPr>
          <w:sz w:val="22"/>
          <w:szCs w:val="22"/>
          <w:lang w:eastAsia="zh-TW"/>
        </w:rPr>
        <w:t>JCTVC-</w:t>
      </w:r>
      <w:r w:rsidRPr="008E03EE">
        <w:rPr>
          <w:rFonts w:hint="eastAsia"/>
          <w:sz w:val="22"/>
          <w:szCs w:val="22"/>
          <w:lang w:eastAsia="zh-TW"/>
        </w:rPr>
        <w:t>J1003</w:t>
      </w:r>
      <w:r w:rsidRPr="008E03EE">
        <w:rPr>
          <w:sz w:val="22"/>
          <w:szCs w:val="22"/>
          <w:lang w:eastAsia="zh-TW"/>
        </w:rPr>
        <w:t xml:space="preserve">, </w:t>
      </w:r>
      <w:r w:rsidRPr="008E03EE">
        <w:rPr>
          <w:rFonts w:hint="eastAsia"/>
          <w:sz w:val="22"/>
          <w:szCs w:val="22"/>
          <w:lang w:eastAsia="zh-TW"/>
        </w:rPr>
        <w:t>July,</w:t>
      </w:r>
      <w:r w:rsidRPr="008E03EE">
        <w:rPr>
          <w:sz w:val="22"/>
          <w:szCs w:val="22"/>
          <w:lang w:eastAsia="zh-TW"/>
        </w:rPr>
        <w:t xml:space="preserve"> 201</w:t>
      </w:r>
      <w:r w:rsidRPr="008E03EE">
        <w:rPr>
          <w:rFonts w:hint="eastAsia"/>
          <w:sz w:val="22"/>
          <w:szCs w:val="22"/>
          <w:lang w:eastAsia="zh-TW"/>
        </w:rPr>
        <w:t>2</w:t>
      </w:r>
      <w:r w:rsidRPr="008E03EE">
        <w:rPr>
          <w:sz w:val="22"/>
          <w:szCs w:val="22"/>
          <w:lang w:eastAsia="zh-TW"/>
        </w:rPr>
        <w:t>.</w:t>
      </w:r>
      <w:bookmarkEnd w:id="14"/>
      <w:bookmarkEnd w:id="15"/>
    </w:p>
    <w:p w:rsidR="00694221" w:rsidRPr="00767371" w:rsidRDefault="00694221" w:rsidP="00BC43A4">
      <w:pPr>
        <w:numPr>
          <w:ilvl w:val="0"/>
          <w:numId w:val="45"/>
        </w:numPr>
        <w:tabs>
          <w:tab w:val="clear" w:pos="720"/>
          <w:tab w:val="num" w:pos="540"/>
        </w:tabs>
        <w:ind w:left="540" w:hanging="180"/>
        <w:jc w:val="both"/>
        <w:textAlignment w:val="baseline"/>
        <w:rPr>
          <w:sz w:val="22"/>
          <w:szCs w:val="22"/>
          <w:lang w:eastAsia="zh-TW"/>
        </w:rPr>
      </w:pPr>
      <w:r w:rsidRPr="00694221">
        <w:rPr>
          <w:sz w:val="22"/>
          <w:szCs w:val="22"/>
          <w:lang w:val="de-DE"/>
        </w:rPr>
        <w:t xml:space="preserve">SMuC0.1.1 Software, </w:t>
      </w:r>
      <w:hyperlink r:id="rId10" w:history="1">
        <w:r w:rsidRPr="00694221">
          <w:rPr>
            <w:rStyle w:val="Hyperlink"/>
            <w:sz w:val="22"/>
            <w:szCs w:val="22"/>
            <w:lang w:val="de-DE"/>
          </w:rPr>
          <w:t>h</w:t>
        </w:r>
        <w:r w:rsidRPr="00694221">
          <w:rPr>
            <w:rStyle w:val="Hyperlink"/>
            <w:sz w:val="22"/>
            <w:szCs w:val="22"/>
          </w:rPr>
          <w:t>ttps://hevc.hhi.fraunhofer.de/svn/svn_SMuCSoftware/branches/0.1.1-bugfix</w:t>
        </w:r>
      </w:hyperlink>
    </w:p>
    <w:p w:rsidR="00767371" w:rsidRPr="00767371" w:rsidRDefault="00767371" w:rsidP="00BC43A4">
      <w:pPr>
        <w:numPr>
          <w:ilvl w:val="0"/>
          <w:numId w:val="45"/>
        </w:numPr>
        <w:tabs>
          <w:tab w:val="clear" w:pos="720"/>
          <w:tab w:val="num" w:pos="540"/>
        </w:tabs>
        <w:ind w:left="540" w:hanging="180"/>
        <w:jc w:val="both"/>
        <w:textAlignment w:val="baseline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J. Chen, A. Segall, E. Alshina, S. Liu, J. Dong, J. Park</w:t>
      </w:r>
      <w:r w:rsidRPr="00767371">
        <w:rPr>
          <w:rFonts w:hint="eastAsia"/>
          <w:sz w:val="22"/>
          <w:szCs w:val="22"/>
          <w:lang w:eastAsia="zh-TW"/>
        </w:rPr>
        <w:t xml:space="preserve">, </w:t>
      </w:r>
      <w:r w:rsidRPr="00767371">
        <w:rPr>
          <w:sz w:val="22"/>
          <w:szCs w:val="22"/>
          <w:lang w:eastAsia="zh-TW"/>
        </w:rPr>
        <w:t>“</w:t>
      </w:r>
      <w:r w:rsidRPr="00767371">
        <w:rPr>
          <w:sz w:val="22"/>
          <w:szCs w:val="22"/>
          <w:lang w:val="en-CA"/>
        </w:rPr>
        <w:t>Description of Tool Experiment B4: Inter-layer filtering</w:t>
      </w:r>
      <w:r w:rsidRPr="00767371">
        <w:rPr>
          <w:rFonts w:hint="eastAsia"/>
          <w:sz w:val="22"/>
          <w:szCs w:val="22"/>
          <w:lang w:eastAsia="zh-TW"/>
        </w:rPr>
        <w:t>,</w:t>
      </w:r>
      <w:r w:rsidRPr="00767371">
        <w:rPr>
          <w:sz w:val="22"/>
          <w:szCs w:val="22"/>
          <w:lang w:eastAsia="zh-TW"/>
        </w:rPr>
        <w:t>”</w:t>
      </w:r>
      <w:r w:rsidRPr="00767371">
        <w:rPr>
          <w:rFonts w:hint="eastAsia"/>
          <w:sz w:val="22"/>
          <w:szCs w:val="22"/>
          <w:lang w:eastAsia="zh-TW"/>
        </w:rPr>
        <w:t xml:space="preserve"> Document of Joint Collaborative Team on Video Coding, </w:t>
      </w:r>
      <w:r w:rsidRPr="00767371">
        <w:rPr>
          <w:sz w:val="22"/>
          <w:szCs w:val="22"/>
          <w:lang w:eastAsia="zh-TW"/>
        </w:rPr>
        <w:t>JCTVC-</w:t>
      </w:r>
      <w:r>
        <w:rPr>
          <w:sz w:val="22"/>
          <w:szCs w:val="22"/>
          <w:lang w:eastAsia="zh-TW"/>
        </w:rPr>
        <w:t>K1104</w:t>
      </w:r>
      <w:r w:rsidRPr="00767371">
        <w:rPr>
          <w:sz w:val="22"/>
          <w:szCs w:val="22"/>
          <w:lang w:eastAsia="zh-TW"/>
        </w:rPr>
        <w:t xml:space="preserve">, </w:t>
      </w:r>
      <w:r>
        <w:rPr>
          <w:sz w:val="22"/>
          <w:szCs w:val="22"/>
          <w:lang w:eastAsia="zh-TW"/>
        </w:rPr>
        <w:t>OCT</w:t>
      </w:r>
      <w:r w:rsidRPr="00767371">
        <w:rPr>
          <w:rFonts w:hint="eastAsia"/>
          <w:sz w:val="22"/>
          <w:szCs w:val="22"/>
          <w:lang w:eastAsia="zh-TW"/>
        </w:rPr>
        <w:t>,</w:t>
      </w:r>
      <w:r w:rsidRPr="00767371">
        <w:rPr>
          <w:sz w:val="22"/>
          <w:szCs w:val="22"/>
          <w:lang w:eastAsia="zh-TW"/>
        </w:rPr>
        <w:t xml:space="preserve"> 201</w:t>
      </w:r>
      <w:r w:rsidRPr="00767371">
        <w:rPr>
          <w:rFonts w:hint="eastAsia"/>
          <w:sz w:val="22"/>
          <w:szCs w:val="22"/>
          <w:lang w:eastAsia="zh-TW"/>
        </w:rPr>
        <w:t>2</w:t>
      </w:r>
      <w:r w:rsidRPr="00767371">
        <w:rPr>
          <w:sz w:val="22"/>
          <w:szCs w:val="22"/>
          <w:lang w:eastAsia="zh-TW"/>
        </w:rPr>
        <w:t>.</w:t>
      </w:r>
    </w:p>
    <w:p w:rsidR="00694221" w:rsidRPr="008E03EE" w:rsidRDefault="00694221" w:rsidP="0083246D">
      <w:pPr>
        <w:ind w:left="360"/>
        <w:jc w:val="both"/>
        <w:textAlignment w:val="baseline"/>
        <w:rPr>
          <w:sz w:val="22"/>
          <w:szCs w:val="22"/>
          <w:lang w:eastAsia="zh-TW"/>
        </w:rPr>
      </w:pPr>
    </w:p>
    <w:p w:rsidR="003370B5" w:rsidRPr="00BC43A4" w:rsidRDefault="003370B5" w:rsidP="009234A5">
      <w:pPr>
        <w:jc w:val="both"/>
        <w:rPr>
          <w:sz w:val="22"/>
          <w:szCs w:val="22"/>
        </w:rPr>
      </w:pPr>
    </w:p>
    <w:sectPr w:rsidR="003370B5" w:rsidRPr="00BC43A4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1B9" w:rsidRDefault="005561B9">
      <w:r>
        <w:separator/>
      </w:r>
    </w:p>
  </w:endnote>
  <w:endnote w:type="continuationSeparator" w:id="0">
    <w:p w:rsidR="005561B9" w:rsidRDefault="00556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AAF" w:rsidRDefault="00630AAF">
    <w:pPr>
      <w:pStyle w:val="Footer"/>
      <w:tabs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1431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1431E">
      <w:rPr>
        <w:rStyle w:val="PageNumber"/>
      </w:rPr>
      <w:fldChar w:fldCharType="separate"/>
    </w:r>
    <w:r w:rsidR="000A543F">
      <w:rPr>
        <w:rStyle w:val="PageNumber"/>
        <w:noProof/>
      </w:rPr>
      <w:t>3</w:t>
    </w:r>
    <w:r w:rsidR="0071431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71431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71431E">
      <w:rPr>
        <w:rStyle w:val="PageNumber"/>
      </w:rPr>
      <w:fldChar w:fldCharType="separate"/>
    </w:r>
    <w:r w:rsidR="000A543F">
      <w:rPr>
        <w:rStyle w:val="PageNumber"/>
        <w:noProof/>
      </w:rPr>
      <w:t>2013-01-07</w:t>
    </w:r>
    <w:r w:rsidR="0071431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1B9" w:rsidRDefault="005561B9">
      <w:r>
        <w:separator/>
      </w:r>
    </w:p>
  </w:footnote>
  <w:footnote w:type="continuationSeparator" w:id="0">
    <w:p w:rsidR="005561B9" w:rsidRDefault="005561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3E14FFAE"/>
    <w:lvl w:ilvl="0">
      <w:start w:val="1"/>
      <w:numFmt w:val="decimal"/>
      <w:pStyle w:val="4h4H4H41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D40783E"/>
    <w:multiLevelType w:val="hybridMultilevel"/>
    <w:tmpl w:val="1D9098D0"/>
    <w:lvl w:ilvl="0" w:tplc="07CC74EC">
      <w:numFmt w:val="bullet"/>
      <w:lvlText w:val="-"/>
      <w:lvlJc w:val="left"/>
      <w:pPr>
        <w:ind w:left="36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04307EC"/>
    <w:multiLevelType w:val="hybridMultilevel"/>
    <w:tmpl w:val="AA201C98"/>
    <w:lvl w:ilvl="0" w:tplc="2FBCC854">
      <w:start w:val="1"/>
      <w:numFmt w:val="bullet"/>
      <w:lvlText w:val="-"/>
      <w:lvlJc w:val="left"/>
      <w:pPr>
        <w:ind w:left="400" w:hanging="400"/>
      </w:pPr>
      <w:rPr>
        <w:rFonts w:ascii="Calibri" w:eastAsia="Gulim" w:hAnsi="Calibri" w:cs="Calibri" w:hint="default"/>
      </w:rPr>
    </w:lvl>
    <w:lvl w:ilvl="1" w:tplc="2FBCC854">
      <w:start w:val="1"/>
      <w:numFmt w:val="bullet"/>
      <w:lvlText w:val="-"/>
      <w:lvlJc w:val="left"/>
      <w:pPr>
        <w:ind w:left="800" w:hanging="400"/>
      </w:pPr>
      <w:rPr>
        <w:rFonts w:ascii="Calibri" w:eastAsia="Gulim" w:hAnsi="Calibri" w:cs="Calibri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C63B22"/>
    <w:multiLevelType w:val="hybridMultilevel"/>
    <w:tmpl w:val="A462D016"/>
    <w:lvl w:ilvl="0" w:tplc="385C80BC">
      <w:start w:val="1"/>
      <w:numFmt w:val="bullet"/>
      <w:lvlText w:val="–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5F04F7"/>
    <w:multiLevelType w:val="hybridMultilevel"/>
    <w:tmpl w:val="74D22968"/>
    <w:lvl w:ilvl="0" w:tplc="9AC2A8E8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5A1FD3"/>
    <w:multiLevelType w:val="hybridMultilevel"/>
    <w:tmpl w:val="D4EE6194"/>
    <w:lvl w:ilvl="0" w:tplc="E24AB5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211EC3"/>
    <w:multiLevelType w:val="hybridMultilevel"/>
    <w:tmpl w:val="8B8028F2"/>
    <w:lvl w:ilvl="0" w:tplc="E05E12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9">
    <w:nsid w:val="20BA36EE"/>
    <w:multiLevelType w:val="hybridMultilevel"/>
    <w:tmpl w:val="BF8E51C6"/>
    <w:lvl w:ilvl="0" w:tplc="CE40E200">
      <w:numFmt w:val="bullet"/>
      <w:lvlText w:val="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5C1941"/>
    <w:multiLevelType w:val="hybridMultilevel"/>
    <w:tmpl w:val="D722DE92"/>
    <w:lvl w:ilvl="0" w:tplc="50A8C450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341899"/>
    <w:multiLevelType w:val="hybridMultilevel"/>
    <w:tmpl w:val="C9B6D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22702"/>
    <w:multiLevelType w:val="hybridMultilevel"/>
    <w:tmpl w:val="EDD23F00"/>
    <w:lvl w:ilvl="0" w:tplc="D93203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1E1975"/>
    <w:multiLevelType w:val="hybridMultilevel"/>
    <w:tmpl w:val="940037D2"/>
    <w:lvl w:ilvl="0" w:tplc="385C80B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9">
    <w:nsid w:val="571208B1"/>
    <w:multiLevelType w:val="hybridMultilevel"/>
    <w:tmpl w:val="3104C8C4"/>
    <w:lvl w:ilvl="0" w:tplc="385C80B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2084A"/>
    <w:multiLevelType w:val="hybridMultilevel"/>
    <w:tmpl w:val="459E3D7E"/>
    <w:lvl w:ilvl="0" w:tplc="385C80B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F25680"/>
    <w:multiLevelType w:val="hybridMultilevel"/>
    <w:tmpl w:val="FD149922"/>
    <w:lvl w:ilvl="0" w:tplc="7CA06640">
      <w:numFmt w:val="bullet"/>
      <w:lvlText w:val="-"/>
      <w:lvlJc w:val="left"/>
      <w:pPr>
        <w:ind w:left="36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62B207AE"/>
    <w:multiLevelType w:val="hybridMultilevel"/>
    <w:tmpl w:val="BDFE2FF0"/>
    <w:lvl w:ilvl="0" w:tplc="2FBCC854">
      <w:start w:val="1"/>
      <w:numFmt w:val="bullet"/>
      <w:lvlText w:val="-"/>
      <w:lvlJc w:val="left"/>
      <w:pPr>
        <w:ind w:left="400" w:hanging="400"/>
      </w:pPr>
      <w:rPr>
        <w:rFonts w:ascii="Calibri" w:eastAsia="Gulim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E4206C"/>
    <w:multiLevelType w:val="hybridMultilevel"/>
    <w:tmpl w:val="FAD2E2EE"/>
    <w:lvl w:ilvl="0" w:tplc="385C80B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5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A2A677D"/>
    <w:multiLevelType w:val="multilevel"/>
    <w:tmpl w:val="1A76A574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3"/>
      <w:numFmt w:val="decimal"/>
      <w:isLgl/>
      <w:lvlText w:val="%1.%2"/>
      <w:lvlJc w:val="left"/>
      <w:pPr>
        <w:ind w:left="985" w:hanging="585"/>
      </w:pPr>
    </w:lvl>
    <w:lvl w:ilvl="2">
      <w:start w:val="3"/>
      <w:numFmt w:val="decimal"/>
      <w:isLgl/>
      <w:lvlText w:val="%1.%2.%3"/>
      <w:lvlJc w:val="left"/>
      <w:pPr>
        <w:ind w:left="1120" w:hanging="720"/>
      </w:pPr>
    </w:lvl>
    <w:lvl w:ilvl="3">
      <w:start w:val="1"/>
      <w:numFmt w:val="decimal"/>
      <w:isLgl/>
      <w:lvlText w:val="%1.%2.%3.%4"/>
      <w:lvlJc w:val="left"/>
      <w:pPr>
        <w:ind w:left="1120" w:hanging="720"/>
      </w:pPr>
    </w:lvl>
    <w:lvl w:ilvl="4">
      <w:start w:val="1"/>
      <w:numFmt w:val="decimal"/>
      <w:isLgl/>
      <w:lvlText w:val="%1.%2.%3.%4.%5"/>
      <w:lvlJc w:val="left"/>
      <w:pPr>
        <w:ind w:left="1120" w:hanging="720"/>
      </w:pPr>
    </w:lvl>
    <w:lvl w:ilvl="5">
      <w:start w:val="1"/>
      <w:numFmt w:val="decimal"/>
      <w:isLgl/>
      <w:lvlText w:val="%1.%2.%3.%4.%5.%6"/>
      <w:lvlJc w:val="left"/>
      <w:pPr>
        <w:ind w:left="1480" w:hanging="1080"/>
      </w:pPr>
    </w:lvl>
    <w:lvl w:ilvl="6">
      <w:start w:val="1"/>
      <w:numFmt w:val="decimal"/>
      <w:isLgl/>
      <w:lvlText w:val="%1.%2.%3.%4.%5.%6.%7"/>
      <w:lvlJc w:val="left"/>
      <w:pPr>
        <w:ind w:left="1480" w:hanging="1080"/>
      </w:pPr>
    </w:lvl>
    <w:lvl w:ilvl="7">
      <w:start w:val="1"/>
      <w:numFmt w:val="decimal"/>
      <w:isLgl/>
      <w:lvlText w:val="%1.%2.%3.%4.%5.%6.%7.%8"/>
      <w:lvlJc w:val="left"/>
      <w:pPr>
        <w:ind w:left="1840" w:hanging="1440"/>
      </w:pPr>
    </w:lvl>
    <w:lvl w:ilvl="8">
      <w:start w:val="1"/>
      <w:numFmt w:val="decimal"/>
      <w:isLgl/>
      <w:lvlText w:val="%1.%2.%3.%4.%5.%6.%7.%8.%9"/>
      <w:lvlJc w:val="left"/>
      <w:pPr>
        <w:ind w:left="18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7"/>
  </w:num>
  <w:num w:numId="4">
    <w:abstractNumId w:val="15"/>
  </w:num>
  <w:num w:numId="5">
    <w:abstractNumId w:val="16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3"/>
  </w:num>
  <w:num w:numId="24">
    <w:abstractNumId w:val="7"/>
  </w:num>
  <w:num w:numId="25">
    <w:abstractNumId w:val="9"/>
  </w:num>
  <w:num w:numId="26">
    <w:abstractNumId w:val="21"/>
  </w:num>
  <w:num w:numId="27">
    <w:abstractNumId w:val="14"/>
  </w:num>
  <w:num w:numId="28">
    <w:abstractNumId w:val="6"/>
  </w:num>
  <w:num w:numId="29">
    <w:abstractNumId w:val="26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0"/>
    <w:lvlOverride w:ilvl="0">
      <w:startOverride w:val="1"/>
    </w:lvlOverride>
  </w:num>
  <w:num w:numId="36">
    <w:abstractNumId w:val="2"/>
  </w:num>
  <w:num w:numId="37">
    <w:abstractNumId w:val="25"/>
  </w:num>
  <w:num w:numId="38">
    <w:abstractNumId w:val="19"/>
  </w:num>
  <w:num w:numId="39">
    <w:abstractNumId w:val="12"/>
  </w:num>
  <w:num w:numId="40">
    <w:abstractNumId w:val="4"/>
  </w:num>
  <w:num w:numId="41">
    <w:abstractNumId w:val="18"/>
  </w:num>
  <w:num w:numId="42">
    <w:abstractNumId w:val="23"/>
  </w:num>
  <w:num w:numId="43">
    <w:abstractNumId w:val="20"/>
  </w:num>
  <w:num w:numId="44">
    <w:abstractNumId w:val="8"/>
  </w:num>
  <w:num w:numId="45">
    <w:abstractNumId w:val="11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E60"/>
    <w:rsid w:val="00006170"/>
    <w:rsid w:val="00007685"/>
    <w:rsid w:val="000127F2"/>
    <w:rsid w:val="00014940"/>
    <w:rsid w:val="00026B58"/>
    <w:rsid w:val="00027CCB"/>
    <w:rsid w:val="00045634"/>
    <w:rsid w:val="00045C41"/>
    <w:rsid w:val="00046240"/>
    <w:rsid w:val="00046C03"/>
    <w:rsid w:val="000636C3"/>
    <w:rsid w:val="00065ADA"/>
    <w:rsid w:val="00072CDA"/>
    <w:rsid w:val="0007614F"/>
    <w:rsid w:val="000774DD"/>
    <w:rsid w:val="00082F88"/>
    <w:rsid w:val="000878EE"/>
    <w:rsid w:val="0009004C"/>
    <w:rsid w:val="00095D6F"/>
    <w:rsid w:val="00097D44"/>
    <w:rsid w:val="000A1170"/>
    <w:rsid w:val="000A543F"/>
    <w:rsid w:val="000A7127"/>
    <w:rsid w:val="000A7C79"/>
    <w:rsid w:val="000B626C"/>
    <w:rsid w:val="000B725E"/>
    <w:rsid w:val="000B78D1"/>
    <w:rsid w:val="000C09AC"/>
    <w:rsid w:val="000C358E"/>
    <w:rsid w:val="000C6F57"/>
    <w:rsid w:val="000D2AFB"/>
    <w:rsid w:val="000D3D4E"/>
    <w:rsid w:val="000D6838"/>
    <w:rsid w:val="000E0C8B"/>
    <w:rsid w:val="000E4040"/>
    <w:rsid w:val="000E40C4"/>
    <w:rsid w:val="000F158C"/>
    <w:rsid w:val="000F3A9D"/>
    <w:rsid w:val="00100E49"/>
    <w:rsid w:val="001018A2"/>
    <w:rsid w:val="00103CF1"/>
    <w:rsid w:val="001075B2"/>
    <w:rsid w:val="00110A3F"/>
    <w:rsid w:val="0011115B"/>
    <w:rsid w:val="00111E65"/>
    <w:rsid w:val="00112E17"/>
    <w:rsid w:val="00115F06"/>
    <w:rsid w:val="001235E3"/>
    <w:rsid w:val="001239E5"/>
    <w:rsid w:val="00124E38"/>
    <w:rsid w:val="0012580B"/>
    <w:rsid w:val="00131446"/>
    <w:rsid w:val="00131C8B"/>
    <w:rsid w:val="0013526E"/>
    <w:rsid w:val="00142E60"/>
    <w:rsid w:val="001442E9"/>
    <w:rsid w:val="00144DD1"/>
    <w:rsid w:val="0014596C"/>
    <w:rsid w:val="001467EE"/>
    <w:rsid w:val="001577EB"/>
    <w:rsid w:val="00160828"/>
    <w:rsid w:val="00160AC1"/>
    <w:rsid w:val="00160E31"/>
    <w:rsid w:val="00162BA3"/>
    <w:rsid w:val="00171371"/>
    <w:rsid w:val="00171586"/>
    <w:rsid w:val="001716B8"/>
    <w:rsid w:val="00174FDB"/>
    <w:rsid w:val="00175A24"/>
    <w:rsid w:val="00187E58"/>
    <w:rsid w:val="001A27B0"/>
    <w:rsid w:val="001A297E"/>
    <w:rsid w:val="001A2BF6"/>
    <w:rsid w:val="001A368E"/>
    <w:rsid w:val="001A44C0"/>
    <w:rsid w:val="001A5FAA"/>
    <w:rsid w:val="001A60D9"/>
    <w:rsid w:val="001A7329"/>
    <w:rsid w:val="001B4E28"/>
    <w:rsid w:val="001B6453"/>
    <w:rsid w:val="001C3525"/>
    <w:rsid w:val="001D1BD2"/>
    <w:rsid w:val="001D7A9D"/>
    <w:rsid w:val="001D7D8F"/>
    <w:rsid w:val="001E009F"/>
    <w:rsid w:val="001E02BE"/>
    <w:rsid w:val="001E3B37"/>
    <w:rsid w:val="001F1318"/>
    <w:rsid w:val="001F172C"/>
    <w:rsid w:val="001F2594"/>
    <w:rsid w:val="001F5212"/>
    <w:rsid w:val="00206460"/>
    <w:rsid w:val="002069B4"/>
    <w:rsid w:val="00211904"/>
    <w:rsid w:val="00215DFC"/>
    <w:rsid w:val="00217C83"/>
    <w:rsid w:val="002212DF"/>
    <w:rsid w:val="00227BA7"/>
    <w:rsid w:val="00240F22"/>
    <w:rsid w:val="00241E65"/>
    <w:rsid w:val="002425A9"/>
    <w:rsid w:val="00252CF8"/>
    <w:rsid w:val="002539D0"/>
    <w:rsid w:val="00254D06"/>
    <w:rsid w:val="00262A2A"/>
    <w:rsid w:val="00264A94"/>
    <w:rsid w:val="00266F6C"/>
    <w:rsid w:val="002678AD"/>
    <w:rsid w:val="002721FA"/>
    <w:rsid w:val="0027244C"/>
    <w:rsid w:val="002742E3"/>
    <w:rsid w:val="00275BCF"/>
    <w:rsid w:val="002902B9"/>
    <w:rsid w:val="00292257"/>
    <w:rsid w:val="002936AC"/>
    <w:rsid w:val="00294130"/>
    <w:rsid w:val="0029420F"/>
    <w:rsid w:val="00295233"/>
    <w:rsid w:val="002A43F1"/>
    <w:rsid w:val="002A54E0"/>
    <w:rsid w:val="002A7F79"/>
    <w:rsid w:val="002B1523"/>
    <w:rsid w:val="002B6E3E"/>
    <w:rsid w:val="002C0158"/>
    <w:rsid w:val="002C2161"/>
    <w:rsid w:val="002C6852"/>
    <w:rsid w:val="002C6CCA"/>
    <w:rsid w:val="002C6D69"/>
    <w:rsid w:val="002D0AF6"/>
    <w:rsid w:val="002D53EC"/>
    <w:rsid w:val="002E079D"/>
    <w:rsid w:val="002E22AB"/>
    <w:rsid w:val="002E41FF"/>
    <w:rsid w:val="002E4FEB"/>
    <w:rsid w:val="002F164D"/>
    <w:rsid w:val="00302ED3"/>
    <w:rsid w:val="00306206"/>
    <w:rsid w:val="0030624E"/>
    <w:rsid w:val="00311281"/>
    <w:rsid w:val="00327C56"/>
    <w:rsid w:val="003315A1"/>
    <w:rsid w:val="00331CD4"/>
    <w:rsid w:val="00336CE9"/>
    <w:rsid w:val="003370B5"/>
    <w:rsid w:val="003373EC"/>
    <w:rsid w:val="00337683"/>
    <w:rsid w:val="00344FDF"/>
    <w:rsid w:val="003470A5"/>
    <w:rsid w:val="00347E18"/>
    <w:rsid w:val="00350BDE"/>
    <w:rsid w:val="00364AE7"/>
    <w:rsid w:val="003654DB"/>
    <w:rsid w:val="00366D14"/>
    <w:rsid w:val="003706CC"/>
    <w:rsid w:val="00370D78"/>
    <w:rsid w:val="00377E89"/>
    <w:rsid w:val="00383988"/>
    <w:rsid w:val="00397BA9"/>
    <w:rsid w:val="003A26BB"/>
    <w:rsid w:val="003A2787"/>
    <w:rsid w:val="003A2D8E"/>
    <w:rsid w:val="003A4B18"/>
    <w:rsid w:val="003C20E4"/>
    <w:rsid w:val="003C2251"/>
    <w:rsid w:val="003D05C4"/>
    <w:rsid w:val="003D4FD7"/>
    <w:rsid w:val="003E1AD8"/>
    <w:rsid w:val="003E69B4"/>
    <w:rsid w:val="003F4804"/>
    <w:rsid w:val="003F5D0F"/>
    <w:rsid w:val="003F604A"/>
    <w:rsid w:val="004067DB"/>
    <w:rsid w:val="00412BC2"/>
    <w:rsid w:val="00414101"/>
    <w:rsid w:val="004172C1"/>
    <w:rsid w:val="004275B7"/>
    <w:rsid w:val="00427ECA"/>
    <w:rsid w:val="00431243"/>
    <w:rsid w:val="00433DDB"/>
    <w:rsid w:val="00437619"/>
    <w:rsid w:val="004475F5"/>
    <w:rsid w:val="00466CC1"/>
    <w:rsid w:val="004679D5"/>
    <w:rsid w:val="004707A3"/>
    <w:rsid w:val="00472B5C"/>
    <w:rsid w:val="00473D3A"/>
    <w:rsid w:val="00496FFD"/>
    <w:rsid w:val="004A0B5F"/>
    <w:rsid w:val="004A1CD4"/>
    <w:rsid w:val="004A4AA5"/>
    <w:rsid w:val="004B210C"/>
    <w:rsid w:val="004B333D"/>
    <w:rsid w:val="004B6316"/>
    <w:rsid w:val="004D0F14"/>
    <w:rsid w:val="004D405F"/>
    <w:rsid w:val="004D4B4B"/>
    <w:rsid w:val="004D576B"/>
    <w:rsid w:val="004F24D5"/>
    <w:rsid w:val="004F3378"/>
    <w:rsid w:val="004F61E3"/>
    <w:rsid w:val="0051015C"/>
    <w:rsid w:val="00517ED4"/>
    <w:rsid w:val="0052097D"/>
    <w:rsid w:val="00520ED5"/>
    <w:rsid w:val="0052456B"/>
    <w:rsid w:val="00525DF6"/>
    <w:rsid w:val="0053274F"/>
    <w:rsid w:val="00535B5A"/>
    <w:rsid w:val="005416BD"/>
    <w:rsid w:val="00542D23"/>
    <w:rsid w:val="00545CBE"/>
    <w:rsid w:val="005561B9"/>
    <w:rsid w:val="00565959"/>
    <w:rsid w:val="00567EC7"/>
    <w:rsid w:val="00570013"/>
    <w:rsid w:val="00570172"/>
    <w:rsid w:val="00572382"/>
    <w:rsid w:val="005802AB"/>
    <w:rsid w:val="0058366F"/>
    <w:rsid w:val="00586A20"/>
    <w:rsid w:val="00587D88"/>
    <w:rsid w:val="00592A63"/>
    <w:rsid w:val="005A3A28"/>
    <w:rsid w:val="005A7079"/>
    <w:rsid w:val="005B0D6D"/>
    <w:rsid w:val="005B0DC7"/>
    <w:rsid w:val="005B1416"/>
    <w:rsid w:val="005B390A"/>
    <w:rsid w:val="005B41C2"/>
    <w:rsid w:val="005B6382"/>
    <w:rsid w:val="005B714E"/>
    <w:rsid w:val="005C0178"/>
    <w:rsid w:val="005C385F"/>
    <w:rsid w:val="005C7E48"/>
    <w:rsid w:val="005D0FE9"/>
    <w:rsid w:val="005D2B52"/>
    <w:rsid w:val="005D694D"/>
    <w:rsid w:val="005E2563"/>
    <w:rsid w:val="005F2C63"/>
    <w:rsid w:val="005F6F1B"/>
    <w:rsid w:val="00601971"/>
    <w:rsid w:val="00610857"/>
    <w:rsid w:val="00616209"/>
    <w:rsid w:val="00617573"/>
    <w:rsid w:val="00621112"/>
    <w:rsid w:val="00621EB3"/>
    <w:rsid w:val="00621EF9"/>
    <w:rsid w:val="0062384A"/>
    <w:rsid w:val="006249B7"/>
    <w:rsid w:val="00624B33"/>
    <w:rsid w:val="00630AAF"/>
    <w:rsid w:val="00644C0C"/>
    <w:rsid w:val="00646707"/>
    <w:rsid w:val="00646B4F"/>
    <w:rsid w:val="006475D3"/>
    <w:rsid w:val="00664C87"/>
    <w:rsid w:val="00664CD0"/>
    <w:rsid w:val="00664DCF"/>
    <w:rsid w:val="0069372C"/>
    <w:rsid w:val="00694221"/>
    <w:rsid w:val="006943CB"/>
    <w:rsid w:val="006971E2"/>
    <w:rsid w:val="006A3CFA"/>
    <w:rsid w:val="006A45CC"/>
    <w:rsid w:val="006A4773"/>
    <w:rsid w:val="006A4B03"/>
    <w:rsid w:val="006B05D6"/>
    <w:rsid w:val="006B3A0C"/>
    <w:rsid w:val="006B7B6B"/>
    <w:rsid w:val="006C10CC"/>
    <w:rsid w:val="006C1D02"/>
    <w:rsid w:val="006C5D39"/>
    <w:rsid w:val="006C7918"/>
    <w:rsid w:val="006D3F9B"/>
    <w:rsid w:val="006E00A1"/>
    <w:rsid w:val="006E2810"/>
    <w:rsid w:val="006E5417"/>
    <w:rsid w:val="006E5FAB"/>
    <w:rsid w:val="006F0F8E"/>
    <w:rsid w:val="006F4D28"/>
    <w:rsid w:val="006F65FD"/>
    <w:rsid w:val="007041D3"/>
    <w:rsid w:val="00712ACB"/>
    <w:rsid w:val="00712F60"/>
    <w:rsid w:val="0071431E"/>
    <w:rsid w:val="00720E3B"/>
    <w:rsid w:val="00723B4F"/>
    <w:rsid w:val="00724E56"/>
    <w:rsid w:val="00745BB8"/>
    <w:rsid w:val="00745F6B"/>
    <w:rsid w:val="00746D06"/>
    <w:rsid w:val="00747949"/>
    <w:rsid w:val="00750920"/>
    <w:rsid w:val="00751EAA"/>
    <w:rsid w:val="007548C7"/>
    <w:rsid w:val="0075585E"/>
    <w:rsid w:val="00756751"/>
    <w:rsid w:val="00761AD2"/>
    <w:rsid w:val="00762533"/>
    <w:rsid w:val="0076366C"/>
    <w:rsid w:val="00767371"/>
    <w:rsid w:val="00772CB5"/>
    <w:rsid w:val="007768FF"/>
    <w:rsid w:val="007811DA"/>
    <w:rsid w:val="00782067"/>
    <w:rsid w:val="007824D3"/>
    <w:rsid w:val="00790265"/>
    <w:rsid w:val="00790300"/>
    <w:rsid w:val="0079382A"/>
    <w:rsid w:val="00793F72"/>
    <w:rsid w:val="00796088"/>
    <w:rsid w:val="00796A1D"/>
    <w:rsid w:val="00796EE3"/>
    <w:rsid w:val="007A5F6E"/>
    <w:rsid w:val="007A7D29"/>
    <w:rsid w:val="007D0C02"/>
    <w:rsid w:val="007D5A2B"/>
    <w:rsid w:val="007E0009"/>
    <w:rsid w:val="007E530B"/>
    <w:rsid w:val="007E5950"/>
    <w:rsid w:val="007E7339"/>
    <w:rsid w:val="007F1F8B"/>
    <w:rsid w:val="007F708C"/>
    <w:rsid w:val="00801E81"/>
    <w:rsid w:val="00816A31"/>
    <w:rsid w:val="008206C8"/>
    <w:rsid w:val="00825168"/>
    <w:rsid w:val="0083246D"/>
    <w:rsid w:val="00836ADD"/>
    <w:rsid w:val="00843D49"/>
    <w:rsid w:val="00857902"/>
    <w:rsid w:val="00871B83"/>
    <w:rsid w:val="00874A6C"/>
    <w:rsid w:val="00875B56"/>
    <w:rsid w:val="00876C65"/>
    <w:rsid w:val="00883BEC"/>
    <w:rsid w:val="00884F9D"/>
    <w:rsid w:val="008910FB"/>
    <w:rsid w:val="00897E22"/>
    <w:rsid w:val="008A09BC"/>
    <w:rsid w:val="008A1778"/>
    <w:rsid w:val="008B2B6B"/>
    <w:rsid w:val="008C239F"/>
    <w:rsid w:val="008D1CFB"/>
    <w:rsid w:val="008D7802"/>
    <w:rsid w:val="008E03EE"/>
    <w:rsid w:val="008E755A"/>
    <w:rsid w:val="008F1E2D"/>
    <w:rsid w:val="008F4FD9"/>
    <w:rsid w:val="008F6399"/>
    <w:rsid w:val="00900BA3"/>
    <w:rsid w:val="009069A0"/>
    <w:rsid w:val="00907757"/>
    <w:rsid w:val="009212B0"/>
    <w:rsid w:val="009220B5"/>
    <w:rsid w:val="009234A5"/>
    <w:rsid w:val="00924542"/>
    <w:rsid w:val="00925C03"/>
    <w:rsid w:val="009336F7"/>
    <w:rsid w:val="00935959"/>
    <w:rsid w:val="009374A7"/>
    <w:rsid w:val="00941067"/>
    <w:rsid w:val="009457AE"/>
    <w:rsid w:val="009511CA"/>
    <w:rsid w:val="0095232B"/>
    <w:rsid w:val="00952B7D"/>
    <w:rsid w:val="009570A9"/>
    <w:rsid w:val="009576F2"/>
    <w:rsid w:val="0096128D"/>
    <w:rsid w:val="00964F32"/>
    <w:rsid w:val="00974885"/>
    <w:rsid w:val="009772C8"/>
    <w:rsid w:val="00981B1A"/>
    <w:rsid w:val="00984A8C"/>
    <w:rsid w:val="00987943"/>
    <w:rsid w:val="00990256"/>
    <w:rsid w:val="0099518F"/>
    <w:rsid w:val="00995F89"/>
    <w:rsid w:val="009A523D"/>
    <w:rsid w:val="009B1E81"/>
    <w:rsid w:val="009B4953"/>
    <w:rsid w:val="009B52E7"/>
    <w:rsid w:val="009B6747"/>
    <w:rsid w:val="009E3CAF"/>
    <w:rsid w:val="009F160D"/>
    <w:rsid w:val="009F5E45"/>
    <w:rsid w:val="009F6321"/>
    <w:rsid w:val="00A01439"/>
    <w:rsid w:val="00A02E61"/>
    <w:rsid w:val="00A05CFF"/>
    <w:rsid w:val="00A34E94"/>
    <w:rsid w:val="00A35DBE"/>
    <w:rsid w:val="00A47A50"/>
    <w:rsid w:val="00A52470"/>
    <w:rsid w:val="00A569D5"/>
    <w:rsid w:val="00A56B97"/>
    <w:rsid w:val="00A56BC1"/>
    <w:rsid w:val="00A6093D"/>
    <w:rsid w:val="00A63229"/>
    <w:rsid w:val="00A63267"/>
    <w:rsid w:val="00A67626"/>
    <w:rsid w:val="00A67B0B"/>
    <w:rsid w:val="00A73982"/>
    <w:rsid w:val="00A76A6D"/>
    <w:rsid w:val="00A76D93"/>
    <w:rsid w:val="00A83253"/>
    <w:rsid w:val="00A8429F"/>
    <w:rsid w:val="00A85F83"/>
    <w:rsid w:val="00A861D2"/>
    <w:rsid w:val="00A94FE2"/>
    <w:rsid w:val="00AA06B8"/>
    <w:rsid w:val="00AA240E"/>
    <w:rsid w:val="00AA64C4"/>
    <w:rsid w:val="00AA6E84"/>
    <w:rsid w:val="00AA7170"/>
    <w:rsid w:val="00AB20ED"/>
    <w:rsid w:val="00AB5F94"/>
    <w:rsid w:val="00AC1A2D"/>
    <w:rsid w:val="00AC47D0"/>
    <w:rsid w:val="00AC5DF4"/>
    <w:rsid w:val="00AC7435"/>
    <w:rsid w:val="00AC7D86"/>
    <w:rsid w:val="00AD09A7"/>
    <w:rsid w:val="00AD4654"/>
    <w:rsid w:val="00AD6291"/>
    <w:rsid w:val="00AE2CCA"/>
    <w:rsid w:val="00AE341B"/>
    <w:rsid w:val="00AF2223"/>
    <w:rsid w:val="00B036E2"/>
    <w:rsid w:val="00B04FF3"/>
    <w:rsid w:val="00B070B6"/>
    <w:rsid w:val="00B076B6"/>
    <w:rsid w:val="00B07CA7"/>
    <w:rsid w:val="00B105C5"/>
    <w:rsid w:val="00B1279A"/>
    <w:rsid w:val="00B137C8"/>
    <w:rsid w:val="00B14C05"/>
    <w:rsid w:val="00B17580"/>
    <w:rsid w:val="00B32D81"/>
    <w:rsid w:val="00B423DB"/>
    <w:rsid w:val="00B47B82"/>
    <w:rsid w:val="00B5222E"/>
    <w:rsid w:val="00B5404C"/>
    <w:rsid w:val="00B5741B"/>
    <w:rsid w:val="00B60989"/>
    <w:rsid w:val="00B627AF"/>
    <w:rsid w:val="00B82AE6"/>
    <w:rsid w:val="00B8384A"/>
    <w:rsid w:val="00B91E8E"/>
    <w:rsid w:val="00B932DC"/>
    <w:rsid w:val="00B94B06"/>
    <w:rsid w:val="00B94C28"/>
    <w:rsid w:val="00BA4F44"/>
    <w:rsid w:val="00BB037A"/>
    <w:rsid w:val="00BB0D9B"/>
    <w:rsid w:val="00BB28E2"/>
    <w:rsid w:val="00BC10BA"/>
    <w:rsid w:val="00BC43A4"/>
    <w:rsid w:val="00BC5AFD"/>
    <w:rsid w:val="00BD2210"/>
    <w:rsid w:val="00BD25B9"/>
    <w:rsid w:val="00BD2869"/>
    <w:rsid w:val="00BD2DA8"/>
    <w:rsid w:val="00BE6553"/>
    <w:rsid w:val="00BF18C7"/>
    <w:rsid w:val="00BF1C8A"/>
    <w:rsid w:val="00BF3C22"/>
    <w:rsid w:val="00BF779B"/>
    <w:rsid w:val="00C044D9"/>
    <w:rsid w:val="00C150D7"/>
    <w:rsid w:val="00C21EB7"/>
    <w:rsid w:val="00C241A7"/>
    <w:rsid w:val="00C30249"/>
    <w:rsid w:val="00C34ECC"/>
    <w:rsid w:val="00C35AC4"/>
    <w:rsid w:val="00C44B8D"/>
    <w:rsid w:val="00C606C9"/>
    <w:rsid w:val="00C73E1E"/>
    <w:rsid w:val="00C76CF4"/>
    <w:rsid w:val="00C83C91"/>
    <w:rsid w:val="00C86BC8"/>
    <w:rsid w:val="00CA1611"/>
    <w:rsid w:val="00CB03AA"/>
    <w:rsid w:val="00CB62AF"/>
    <w:rsid w:val="00CB6CC7"/>
    <w:rsid w:val="00CC0C49"/>
    <w:rsid w:val="00CC242B"/>
    <w:rsid w:val="00CC3FBE"/>
    <w:rsid w:val="00CD0EAB"/>
    <w:rsid w:val="00CD3818"/>
    <w:rsid w:val="00CE00A0"/>
    <w:rsid w:val="00CE26DE"/>
    <w:rsid w:val="00CF1765"/>
    <w:rsid w:val="00CF34DB"/>
    <w:rsid w:val="00CF558F"/>
    <w:rsid w:val="00CF6524"/>
    <w:rsid w:val="00D001E2"/>
    <w:rsid w:val="00D02CD7"/>
    <w:rsid w:val="00D073E2"/>
    <w:rsid w:val="00D15C33"/>
    <w:rsid w:val="00D17F59"/>
    <w:rsid w:val="00D2096C"/>
    <w:rsid w:val="00D21124"/>
    <w:rsid w:val="00D3430B"/>
    <w:rsid w:val="00D35290"/>
    <w:rsid w:val="00D42BD1"/>
    <w:rsid w:val="00D446EC"/>
    <w:rsid w:val="00D46DA8"/>
    <w:rsid w:val="00D51BF0"/>
    <w:rsid w:val="00D61F47"/>
    <w:rsid w:val="00D64973"/>
    <w:rsid w:val="00D66C42"/>
    <w:rsid w:val="00D807BF"/>
    <w:rsid w:val="00D82948"/>
    <w:rsid w:val="00D864B7"/>
    <w:rsid w:val="00D873D9"/>
    <w:rsid w:val="00DA134F"/>
    <w:rsid w:val="00DB111D"/>
    <w:rsid w:val="00DB66EE"/>
    <w:rsid w:val="00DD2C36"/>
    <w:rsid w:val="00DE6B43"/>
    <w:rsid w:val="00E01B4E"/>
    <w:rsid w:val="00E02359"/>
    <w:rsid w:val="00E03437"/>
    <w:rsid w:val="00E04D7E"/>
    <w:rsid w:val="00E1175D"/>
    <w:rsid w:val="00E1268E"/>
    <w:rsid w:val="00E1366B"/>
    <w:rsid w:val="00E142CC"/>
    <w:rsid w:val="00E14F5D"/>
    <w:rsid w:val="00E17151"/>
    <w:rsid w:val="00E262D4"/>
    <w:rsid w:val="00E30AAA"/>
    <w:rsid w:val="00E334B1"/>
    <w:rsid w:val="00E34C8D"/>
    <w:rsid w:val="00E36250"/>
    <w:rsid w:val="00E36944"/>
    <w:rsid w:val="00E43385"/>
    <w:rsid w:val="00E43BA0"/>
    <w:rsid w:val="00E4512B"/>
    <w:rsid w:val="00E54511"/>
    <w:rsid w:val="00E5670E"/>
    <w:rsid w:val="00E6055B"/>
    <w:rsid w:val="00E61DAC"/>
    <w:rsid w:val="00E6718C"/>
    <w:rsid w:val="00E67C34"/>
    <w:rsid w:val="00E75FE3"/>
    <w:rsid w:val="00E8075B"/>
    <w:rsid w:val="00E85C17"/>
    <w:rsid w:val="00E9460E"/>
    <w:rsid w:val="00E979C5"/>
    <w:rsid w:val="00EA42E0"/>
    <w:rsid w:val="00EB02E6"/>
    <w:rsid w:val="00EB13E6"/>
    <w:rsid w:val="00EB76B3"/>
    <w:rsid w:val="00EB7AB1"/>
    <w:rsid w:val="00ED4A1C"/>
    <w:rsid w:val="00ED6EDC"/>
    <w:rsid w:val="00ED7526"/>
    <w:rsid w:val="00ED7E0B"/>
    <w:rsid w:val="00EE1330"/>
    <w:rsid w:val="00EF3734"/>
    <w:rsid w:val="00EF48CC"/>
    <w:rsid w:val="00EF7152"/>
    <w:rsid w:val="00F03AED"/>
    <w:rsid w:val="00F142C3"/>
    <w:rsid w:val="00F15A11"/>
    <w:rsid w:val="00F204B2"/>
    <w:rsid w:val="00F2422F"/>
    <w:rsid w:val="00F24718"/>
    <w:rsid w:val="00F24AB4"/>
    <w:rsid w:val="00F24BEC"/>
    <w:rsid w:val="00F30CF7"/>
    <w:rsid w:val="00F43422"/>
    <w:rsid w:val="00F439C6"/>
    <w:rsid w:val="00F46418"/>
    <w:rsid w:val="00F52A8B"/>
    <w:rsid w:val="00F5521D"/>
    <w:rsid w:val="00F5608A"/>
    <w:rsid w:val="00F65B42"/>
    <w:rsid w:val="00F7150F"/>
    <w:rsid w:val="00F73032"/>
    <w:rsid w:val="00F81674"/>
    <w:rsid w:val="00F827A2"/>
    <w:rsid w:val="00F838B1"/>
    <w:rsid w:val="00F848FC"/>
    <w:rsid w:val="00F929A4"/>
    <w:rsid w:val="00F94D34"/>
    <w:rsid w:val="00F9501D"/>
    <w:rsid w:val="00FB0E84"/>
    <w:rsid w:val="00FB508D"/>
    <w:rsid w:val="00FB5FFD"/>
    <w:rsid w:val="00FB63FB"/>
    <w:rsid w:val="00FB78E0"/>
    <w:rsid w:val="00FC46C3"/>
    <w:rsid w:val="00FD01C2"/>
    <w:rsid w:val="00FD2C72"/>
    <w:rsid w:val="00FE2C17"/>
    <w:rsid w:val="00FF0CE3"/>
    <w:rsid w:val="00FF4638"/>
    <w:rsid w:val="00FF5343"/>
    <w:rsid w:val="00FF5371"/>
    <w:rsid w:val="00FF6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9" w:qFormat="1"/>
    <w:lsdException w:name="index 1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097D"/>
    <w:pPr>
      <w:overflowPunct w:val="0"/>
      <w:autoSpaceDE w:val="0"/>
      <w:autoSpaceDN w:val="0"/>
      <w:adjustRightInd w:val="0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75BC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34A5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234A5"/>
    <w:pPr>
      <w:keepNext/>
      <w:numPr>
        <w:ilvl w:val="2"/>
        <w:numId w:val="6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9234A5"/>
    <w:pPr>
      <w:keepNext/>
      <w:numPr>
        <w:ilvl w:val="3"/>
        <w:numId w:val="6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234A5"/>
    <w:pPr>
      <w:numPr>
        <w:ilvl w:val="4"/>
        <w:numId w:val="6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234A5"/>
    <w:pPr>
      <w:numPr>
        <w:ilvl w:val="5"/>
        <w:numId w:val="6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234A5"/>
    <w:pPr>
      <w:numPr>
        <w:ilvl w:val="6"/>
        <w:numId w:val="6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234A5"/>
    <w:pPr>
      <w:numPr>
        <w:ilvl w:val="7"/>
        <w:numId w:val="6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234A5"/>
    <w:pPr>
      <w:numPr>
        <w:ilvl w:val="8"/>
        <w:numId w:val="6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41E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41E6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41E65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9234A5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9234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Heading 4 Char1 Char,Heading 4 Char Char Char"/>
    <w:link w:val="Heading4"/>
    <w:semiHidden/>
    <w:rsid w:val="009234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9234A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9234A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9"/>
    <w:semiHidden/>
    <w:rsid w:val="009234A5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9"/>
    <w:semiHidden/>
    <w:rsid w:val="009234A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semiHidden/>
    <w:rsid w:val="009234A5"/>
    <w:rPr>
      <w:rFonts w:ascii="Cambria" w:eastAsia="Times New Roman" w:hAnsi="Cambria" w:cs="Times New Roman"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2456B"/>
    <w:pPr>
      <w:keepLines/>
      <w:numPr>
        <w:numId w:val="0"/>
      </w:numPr>
      <w:overflowPunct/>
      <w:autoSpaceDE/>
      <w:autoSpaceDN/>
      <w:adjustRightInd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52456B"/>
  </w:style>
  <w:style w:type="paragraph" w:styleId="TOC2">
    <w:name w:val="toc 2"/>
    <w:basedOn w:val="Normal"/>
    <w:next w:val="Normal"/>
    <w:autoRedefine/>
    <w:uiPriority w:val="39"/>
    <w:rsid w:val="0052456B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52456B"/>
    <w:pPr>
      <w:ind w:left="400"/>
    </w:pPr>
  </w:style>
  <w:style w:type="character" w:styleId="CommentReference">
    <w:name w:val="annotation reference"/>
    <w:basedOn w:val="DefaultParagraphFont"/>
    <w:rsid w:val="003D4F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D4FD7"/>
  </w:style>
  <w:style w:type="character" w:customStyle="1" w:styleId="CommentTextChar">
    <w:name w:val="Comment Text Char"/>
    <w:basedOn w:val="DefaultParagraphFont"/>
    <w:link w:val="CommentText"/>
    <w:uiPriority w:val="99"/>
    <w:rsid w:val="003D4FD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D4F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D4FD7"/>
    <w:rPr>
      <w:b/>
      <w:bCs/>
    </w:rPr>
  </w:style>
  <w:style w:type="paragraph" w:styleId="ListParagraph">
    <w:name w:val="List Paragraph"/>
    <w:basedOn w:val="Normal"/>
    <w:uiPriority w:val="34"/>
    <w:qFormat/>
    <w:rsid w:val="00990256"/>
    <w:pPr>
      <w:tabs>
        <w:tab w:val="left" w:pos="360"/>
        <w:tab w:val="left" w:pos="720"/>
        <w:tab w:val="left" w:pos="1080"/>
        <w:tab w:val="left" w:pos="1440"/>
      </w:tabs>
      <w:spacing w:before="136"/>
      <w:ind w:leftChars="200" w:left="480"/>
    </w:pPr>
    <w:rPr>
      <w:sz w:val="22"/>
    </w:rPr>
  </w:style>
  <w:style w:type="paragraph" w:styleId="Index1">
    <w:name w:val="index 1"/>
    <w:basedOn w:val="Normal"/>
    <w:next w:val="Normal"/>
    <w:autoRedefine/>
    <w:uiPriority w:val="99"/>
    <w:rsid w:val="009B52E7"/>
    <w:pPr>
      <w:keepNext/>
      <w:keepLines/>
      <w:tabs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rFonts w:eastAsia="Malgun Gothic"/>
      <w:lang w:val="en-GB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1"/>
    <w:qFormat/>
    <w:rsid w:val="009B52E7"/>
    <w:pPr>
      <w:keepNext/>
      <w:spacing w:before="240" w:after="113"/>
      <w:jc w:val="center"/>
    </w:pPr>
    <w:rPr>
      <w:rFonts w:eastAsia="Malgun Gothic"/>
      <w:b/>
      <w:bCs/>
    </w:rPr>
  </w:style>
  <w:style w:type="character" w:customStyle="1" w:styleId="CaptionChar1">
    <w:name w:val="Caption Char1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9B52E7"/>
    <w:rPr>
      <w:rFonts w:eastAsia="Malgun Gothic"/>
      <w:b/>
      <w:bCs/>
      <w:lang w:eastAsia="en-US"/>
    </w:rPr>
  </w:style>
  <w:style w:type="character" w:customStyle="1" w:styleId="CaptionChar">
    <w:name w:val="Caption Char"/>
    <w:locked/>
    <w:rsid w:val="00BF3C22"/>
    <w:rPr>
      <w:rFonts w:eastAsia="PMingLiU"/>
      <w:b/>
      <w:bCs/>
      <w:kern w:val="2"/>
      <w:lang w:eastAsia="zh-TW"/>
    </w:rPr>
  </w:style>
  <w:style w:type="paragraph" w:styleId="DocumentMap">
    <w:name w:val="Document Map"/>
    <w:basedOn w:val="Normal"/>
    <w:link w:val="DocumentMapChar"/>
    <w:uiPriority w:val="99"/>
    <w:rsid w:val="005B0D6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5B0D6D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A94FE2"/>
    <w:pPr>
      <w:keepNext/>
      <w:keepLines/>
      <w:spacing w:after="60"/>
      <w:jc w:val="both"/>
    </w:pPr>
    <w:rPr>
      <w:rFonts w:eastAsia="Malgun Gothic"/>
      <w:b/>
      <w:bCs/>
      <w:lang w:val="en-GB"/>
    </w:rPr>
  </w:style>
  <w:style w:type="paragraph" w:customStyle="1" w:styleId="tablecell">
    <w:name w:val="table cell"/>
    <w:basedOn w:val="Normal"/>
    <w:rsid w:val="00A94FE2"/>
    <w:pPr>
      <w:keepNext/>
      <w:keepLines/>
      <w:spacing w:after="60"/>
      <w:jc w:val="both"/>
    </w:pPr>
    <w:rPr>
      <w:rFonts w:eastAsia="Malgun Gothic"/>
      <w:lang w:val="en-GB"/>
    </w:rPr>
  </w:style>
  <w:style w:type="character" w:customStyle="1" w:styleId="tablesyntaxChar">
    <w:name w:val="table syntax Char"/>
    <w:link w:val="tablesyntax"/>
    <w:locked/>
    <w:rsid w:val="00A94FE2"/>
    <w:rPr>
      <w:rFonts w:ascii="Times" w:eastAsia="Malgun Gothic" w:hAnsi="Times" w:cs="Times"/>
      <w:lang w:val="en-GB" w:eastAsia="en-US"/>
    </w:rPr>
  </w:style>
  <w:style w:type="paragraph" w:customStyle="1" w:styleId="tablesyntax">
    <w:name w:val="table syntax"/>
    <w:basedOn w:val="Normal"/>
    <w:link w:val="tablesyntaxChar"/>
    <w:rsid w:val="00A94FE2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eastAsia="Malgun Gothic" w:hAnsi="Times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0C358E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41">
    <w:name w:val="標題 4 字元1"/>
    <w:aliases w:val="Heading 4 Char1 字元1,Heading 4 Char Char 字元1"/>
    <w:basedOn w:val="DefaultParagraphFont"/>
    <w:semiHidden/>
    <w:rsid w:val="000C358E"/>
    <w:rPr>
      <w:rFonts w:ascii="Cambria" w:eastAsia="PMingLiU" w:hAnsi="Cambria" w:cs="Times New Roman"/>
      <w:sz w:val="36"/>
      <w:szCs w:val="36"/>
      <w:lang w:eastAsia="en-US"/>
    </w:rPr>
  </w:style>
  <w:style w:type="paragraph" w:styleId="NormalWeb">
    <w:name w:val="Normal (Web)"/>
    <w:basedOn w:val="Normal"/>
    <w:uiPriority w:val="99"/>
    <w:unhideWhenUsed/>
    <w:rsid w:val="000C358E"/>
    <w:pPr>
      <w:overflowPunct/>
      <w:autoSpaceDE/>
      <w:autoSpaceDN/>
      <w:adjustRightInd/>
      <w:spacing w:before="100" w:beforeAutospacing="1" w:after="100" w:afterAutospacing="1"/>
    </w:pPr>
    <w:rPr>
      <w:rFonts w:ascii="Gulim" w:eastAsia="Gulim" w:hAnsi="Gulim" w:cs="Gulim"/>
      <w:sz w:val="24"/>
      <w:szCs w:val="24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0C358E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358E"/>
    <w:rPr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58E"/>
    <w:rPr>
      <w:rFonts w:ascii="Tahoma" w:hAnsi="Tahoma" w:cs="Tahoma"/>
      <w:sz w:val="16"/>
      <w:szCs w:val="16"/>
      <w:lang w:eastAsia="en-US"/>
    </w:rPr>
  </w:style>
  <w:style w:type="paragraph" w:customStyle="1" w:styleId="4h4H4H41">
    <w:name w:val="スタイル 見出し 4h4H4H41 + (日) ＭＳ 明朝"/>
    <w:basedOn w:val="Heading4"/>
    <w:uiPriority w:val="99"/>
    <w:rsid w:val="000C358E"/>
    <w:pPr>
      <w:numPr>
        <w:ilvl w:val="0"/>
        <w:numId w:val="34"/>
      </w:numPr>
      <w:tabs>
        <w:tab w:val="left" w:pos="360"/>
        <w:tab w:val="left" w:pos="720"/>
        <w:tab w:val="left" w:pos="1080"/>
        <w:tab w:val="left" w:pos="1440"/>
      </w:tabs>
      <w:ind w:left="864" w:hanging="864"/>
    </w:pPr>
    <w:rPr>
      <w:rFonts w:eastAsia="MS Mincho"/>
      <w:sz w:val="26"/>
    </w:rPr>
  </w:style>
  <w:style w:type="paragraph" w:styleId="TOC4">
    <w:name w:val="toc 4"/>
    <w:basedOn w:val="Normal"/>
    <w:next w:val="Normal"/>
    <w:autoRedefine/>
    <w:uiPriority w:val="39"/>
    <w:unhideWhenUsed/>
    <w:rsid w:val="008D7802"/>
    <w:pPr>
      <w:overflowPunct/>
      <w:autoSpaceDE/>
      <w:autoSpaceDN/>
      <w:adjustRightInd/>
      <w:spacing w:after="100" w:line="276" w:lineRule="auto"/>
      <w:ind w:left="660"/>
    </w:pPr>
    <w:rPr>
      <w:rFonts w:ascii="Calibri" w:hAnsi="Calibri"/>
      <w:sz w:val="22"/>
      <w:szCs w:val="22"/>
      <w:lang w:eastAsia="zh-TW"/>
    </w:rPr>
  </w:style>
  <w:style w:type="paragraph" w:styleId="TOC5">
    <w:name w:val="toc 5"/>
    <w:basedOn w:val="Normal"/>
    <w:next w:val="Normal"/>
    <w:autoRedefine/>
    <w:uiPriority w:val="39"/>
    <w:unhideWhenUsed/>
    <w:rsid w:val="008D7802"/>
    <w:pPr>
      <w:overflowPunct/>
      <w:autoSpaceDE/>
      <w:autoSpaceDN/>
      <w:adjustRightInd/>
      <w:spacing w:after="100" w:line="276" w:lineRule="auto"/>
      <w:ind w:left="880"/>
    </w:pPr>
    <w:rPr>
      <w:rFonts w:ascii="Calibri" w:hAnsi="Calibri"/>
      <w:sz w:val="22"/>
      <w:szCs w:val="22"/>
      <w:lang w:eastAsia="zh-TW"/>
    </w:rPr>
  </w:style>
  <w:style w:type="paragraph" w:styleId="TOC6">
    <w:name w:val="toc 6"/>
    <w:basedOn w:val="Normal"/>
    <w:next w:val="Normal"/>
    <w:autoRedefine/>
    <w:uiPriority w:val="39"/>
    <w:unhideWhenUsed/>
    <w:rsid w:val="008D7802"/>
    <w:pPr>
      <w:overflowPunct/>
      <w:autoSpaceDE/>
      <w:autoSpaceDN/>
      <w:adjustRightInd/>
      <w:spacing w:after="100" w:line="276" w:lineRule="auto"/>
      <w:ind w:left="1100"/>
    </w:pPr>
    <w:rPr>
      <w:rFonts w:ascii="Calibri" w:hAnsi="Calibri"/>
      <w:sz w:val="22"/>
      <w:szCs w:val="22"/>
      <w:lang w:eastAsia="zh-TW"/>
    </w:rPr>
  </w:style>
  <w:style w:type="paragraph" w:styleId="TOC7">
    <w:name w:val="toc 7"/>
    <w:basedOn w:val="Normal"/>
    <w:next w:val="Normal"/>
    <w:autoRedefine/>
    <w:uiPriority w:val="39"/>
    <w:unhideWhenUsed/>
    <w:rsid w:val="008D7802"/>
    <w:pPr>
      <w:overflowPunct/>
      <w:autoSpaceDE/>
      <w:autoSpaceDN/>
      <w:adjustRightInd/>
      <w:spacing w:after="100" w:line="276" w:lineRule="auto"/>
      <w:ind w:left="1320"/>
    </w:pPr>
    <w:rPr>
      <w:rFonts w:ascii="Calibri" w:hAnsi="Calibri"/>
      <w:sz w:val="22"/>
      <w:szCs w:val="22"/>
      <w:lang w:eastAsia="zh-TW"/>
    </w:rPr>
  </w:style>
  <w:style w:type="paragraph" w:styleId="TOC8">
    <w:name w:val="toc 8"/>
    <w:basedOn w:val="Normal"/>
    <w:next w:val="Normal"/>
    <w:autoRedefine/>
    <w:uiPriority w:val="39"/>
    <w:unhideWhenUsed/>
    <w:rsid w:val="008D7802"/>
    <w:pPr>
      <w:overflowPunct/>
      <w:autoSpaceDE/>
      <w:autoSpaceDN/>
      <w:adjustRightInd/>
      <w:spacing w:after="100" w:line="276" w:lineRule="auto"/>
      <w:ind w:left="1540"/>
    </w:pPr>
    <w:rPr>
      <w:rFonts w:ascii="Calibri" w:hAnsi="Calibri"/>
      <w:sz w:val="22"/>
      <w:szCs w:val="22"/>
      <w:lang w:eastAsia="zh-TW"/>
    </w:rPr>
  </w:style>
  <w:style w:type="paragraph" w:styleId="TOC9">
    <w:name w:val="toc 9"/>
    <w:basedOn w:val="Normal"/>
    <w:next w:val="Normal"/>
    <w:autoRedefine/>
    <w:uiPriority w:val="39"/>
    <w:unhideWhenUsed/>
    <w:rsid w:val="008D7802"/>
    <w:pPr>
      <w:overflowPunct/>
      <w:autoSpaceDE/>
      <w:autoSpaceDN/>
      <w:adjustRightInd/>
      <w:spacing w:after="100" w:line="276" w:lineRule="auto"/>
      <w:ind w:left="1760"/>
    </w:pPr>
    <w:rPr>
      <w:rFonts w:ascii="Calibri" w:hAnsi="Calibri"/>
      <w:sz w:val="22"/>
      <w:szCs w:val="22"/>
      <w:lang w:eastAsia="zh-TW"/>
    </w:rPr>
  </w:style>
  <w:style w:type="table" w:styleId="TableGrid">
    <w:name w:val="Table Grid"/>
    <w:basedOn w:val="TableNormal"/>
    <w:rsid w:val="001F5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Normal"/>
    <w:uiPriority w:val="99"/>
    <w:rsid w:val="000A7127"/>
    <w:pPr>
      <w:tabs>
        <w:tab w:val="left" w:pos="794"/>
        <w:tab w:val="left" w:pos="1588"/>
        <w:tab w:val="center" w:pos="4849"/>
        <w:tab w:val="right" w:pos="9696"/>
      </w:tabs>
      <w:spacing w:before="193" w:after="240"/>
      <w:textAlignment w:val="baseline"/>
    </w:pPr>
    <w:rPr>
      <w:rFonts w:eastAsia="Malgun Gothic"/>
      <w:sz w:val="22"/>
      <w:szCs w:val="22"/>
      <w:lang w:val="en-GB"/>
    </w:rPr>
  </w:style>
  <w:style w:type="table" w:styleId="MediumGrid3-Accent1">
    <w:name w:val="Medium Grid 3 Accent 1"/>
    <w:basedOn w:val="TableNormal"/>
    <w:uiPriority w:val="69"/>
    <w:rsid w:val="008F4FD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C241A7"/>
    <w:pPr>
      <w:overflowPunct/>
      <w:autoSpaceDE/>
      <w:autoSpaceDN/>
      <w:adjustRightInd/>
    </w:pPr>
    <w:rPr>
      <w:rFonts w:ascii="Consolas" w:eastAsia="SimSun" w:hAnsi="Consolas" w:cs="Consolas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C241A7"/>
    <w:rPr>
      <w:rFonts w:ascii="Consolas" w:eastAsia="SimSun" w:hAnsi="Consolas" w:cs="Consolas"/>
      <w:sz w:val="21"/>
      <w:szCs w:val="21"/>
    </w:rPr>
  </w:style>
  <w:style w:type="paragraph" w:customStyle="1" w:styleId="StyleHeading1Justified">
    <w:name w:val="Style Heading 1 + Justified"/>
    <w:basedOn w:val="Heading1"/>
    <w:rsid w:val="002425A9"/>
    <w:pPr>
      <w:tabs>
        <w:tab w:val="left" w:pos="360"/>
        <w:tab w:val="left" w:pos="720"/>
        <w:tab w:val="left" w:pos="1080"/>
        <w:tab w:val="left" w:pos="1440"/>
      </w:tabs>
      <w:ind w:left="360" w:hanging="360"/>
      <w:jc w:val="both"/>
      <w:textAlignment w:val="baseline"/>
    </w:pPr>
    <w:rPr>
      <w:rFonts w:ascii="Times New Roman Bold" w:hAnsi="Times New Roman Bold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7152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347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271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hevc.hhi.fraunhofer.de/svn/svn_SMuCSoftware/branches/0.1.1-bugfi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A5528-D99C-426E-845F-5A5BF44F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1143</Words>
  <Characters>6517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Mediatek Inc.</Company>
  <LinksUpToDate>false</LinksUpToDate>
  <CharactersWithSpaces>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mtk30169</cp:lastModifiedBy>
  <cp:revision>55</cp:revision>
  <cp:lastPrinted>2012-11-26T23:37:00Z</cp:lastPrinted>
  <dcterms:created xsi:type="dcterms:W3CDTF">2012-11-26T20:03:00Z</dcterms:created>
  <dcterms:modified xsi:type="dcterms:W3CDTF">2013-01-07T23:06:00Z</dcterms:modified>
</cp:coreProperties>
</file>