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6A4A5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0B4FF9" w:rsidP="005B3FF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2</w:t>
            </w:r>
            <w:r w:rsidR="00630AA2" w:rsidRPr="00DA7406">
              <w:rPr>
                <w:szCs w:val="22"/>
              </w:rPr>
              <w:t>th</w:t>
            </w:r>
            <w:r w:rsidR="00E61DAC" w:rsidRPr="00DA7406">
              <w:rPr>
                <w:szCs w:val="22"/>
              </w:rPr>
              <w:t xml:space="preserve"> Meeting: </w:t>
            </w:r>
            <w:r w:rsidR="005B3FFE">
              <w:rPr>
                <w:szCs w:val="22"/>
              </w:rPr>
              <w:t>Geneva</w:t>
            </w:r>
            <w:r w:rsidR="005E1AC6" w:rsidRPr="00DA7406">
              <w:rPr>
                <w:szCs w:val="22"/>
              </w:rPr>
              <w:t xml:space="preserve">, </w:t>
            </w:r>
            <w:r w:rsidR="005B3FFE">
              <w:rPr>
                <w:szCs w:val="22"/>
              </w:rPr>
              <w:t>CH</w:t>
            </w:r>
            <w:r w:rsidR="005E1AC6" w:rsidRPr="00DA7406">
              <w:rPr>
                <w:szCs w:val="22"/>
              </w:rPr>
              <w:t xml:space="preserve">, </w:t>
            </w: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4</w:t>
            </w:r>
            <w:r w:rsidR="005E1AC6" w:rsidRPr="00DA7406">
              <w:rPr>
                <w:szCs w:val="22"/>
              </w:rPr>
              <w:t>–</w:t>
            </w:r>
            <w:r w:rsidR="005B3FFE">
              <w:rPr>
                <w:szCs w:val="22"/>
              </w:rPr>
              <w:t>23</w:t>
            </w:r>
            <w:r w:rsidR="005E1AC6" w:rsidRPr="00DA7406">
              <w:rPr>
                <w:szCs w:val="22"/>
              </w:rPr>
              <w:t xml:space="preserve"> </w:t>
            </w:r>
            <w:r w:rsidR="005B3FFE">
              <w:rPr>
                <w:szCs w:val="22"/>
              </w:rPr>
              <w:t>Jan</w:t>
            </w:r>
            <w:r w:rsidR="00811C05" w:rsidRPr="00DA7406">
              <w:rPr>
                <w:szCs w:val="22"/>
              </w:rPr>
              <w:t>.</w:t>
            </w:r>
            <w:r w:rsidR="005E1AC6" w:rsidRPr="00DA7406">
              <w:rPr>
                <w:szCs w:val="22"/>
              </w:rPr>
              <w:t xml:space="preserve"> 201</w:t>
            </w:r>
            <w:r w:rsidR="005B3FFE">
              <w:rPr>
                <w:szCs w:val="22"/>
              </w:rPr>
              <w:t>3</w:t>
            </w:r>
          </w:p>
        </w:tc>
        <w:tc>
          <w:tcPr>
            <w:tcW w:w="3168" w:type="dxa"/>
          </w:tcPr>
          <w:p w:rsidR="008A4B4C" w:rsidRPr="00DA7406" w:rsidRDefault="00E61DAC" w:rsidP="001442A9">
            <w:pPr>
              <w:tabs>
                <w:tab w:val="left" w:pos="7200"/>
              </w:tabs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5B3FFE">
              <w:t>L</w:t>
            </w:r>
            <w:r w:rsidR="0098431B" w:rsidRPr="00E55841">
              <w:t>0</w:t>
            </w:r>
            <w:r w:rsidR="00653815">
              <w:t>08</w:t>
            </w:r>
            <w:r w:rsidR="001442A9">
              <w:t>2</w:t>
            </w:r>
          </w:p>
        </w:tc>
      </w:tr>
    </w:tbl>
    <w:p w:rsidR="00E61DAC" w:rsidRPr="00DA7406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060D5" w:rsidRDefault="001442A9" w:rsidP="001442A9">
            <w:pPr>
              <w:spacing w:before="60" w:after="60"/>
              <w:rPr>
                <w:b/>
                <w:szCs w:val="22"/>
              </w:rPr>
            </w:pPr>
            <w:r w:rsidRPr="004060D5">
              <w:rPr>
                <w:b/>
              </w:rPr>
              <w:t>TE3: Cross-check</w:t>
            </w:r>
            <w:r w:rsidRPr="004060D5">
              <w:rPr>
                <w:b/>
              </w:rPr>
              <w:t>ing</w:t>
            </w:r>
            <w:r w:rsidRPr="004060D5">
              <w:rPr>
                <w:b/>
              </w:rPr>
              <w:t xml:space="preserve"> results of test 4.6.3 on base enhanced motion compensated prediction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6932C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E5584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 Li</w:t>
            </w:r>
          </w:p>
          <w:p w:rsidR="00E61DAC" w:rsidRPr="00DA7406" w:rsidRDefault="00E55841" w:rsidP="00E55841">
            <w:pPr>
              <w:spacing w:before="60" w:after="60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E55841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+</w:t>
            </w:r>
            <w:r w:rsidR="00E55841">
              <w:rPr>
                <w:szCs w:val="22"/>
              </w:rPr>
              <w:t>1</w:t>
            </w:r>
            <w:r w:rsidRPr="00DA7406">
              <w:rPr>
                <w:szCs w:val="22"/>
              </w:rPr>
              <w:t xml:space="preserve"> </w:t>
            </w:r>
            <w:r w:rsidR="00E55841">
              <w:rPr>
                <w:szCs w:val="22"/>
              </w:rPr>
              <w:t>858-658-3923</w:t>
            </w:r>
            <w:r w:rsidR="00E61DAC" w:rsidRPr="00DA7406">
              <w:rPr>
                <w:szCs w:val="22"/>
              </w:rPr>
              <w:br/>
            </w:r>
            <w:r w:rsidR="00E55841">
              <w:rPr>
                <w:szCs w:val="22"/>
              </w:rPr>
              <w:t>lxiang@qti.qualcomm.com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E55841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DA7406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DA7406">
        <w:t>Abstract</w:t>
      </w:r>
    </w:p>
    <w:p w:rsidR="00903EF5" w:rsidRPr="00DA7406" w:rsidRDefault="001709E8" w:rsidP="005C2E14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crosschecking results</w:t>
      </w:r>
      <w:r w:rsidR="00B43C72">
        <w:rPr>
          <w:szCs w:val="22"/>
        </w:rPr>
        <w:t xml:space="preserve"> of JCTVC-L0</w:t>
      </w:r>
      <w:r w:rsidR="004060D5">
        <w:rPr>
          <w:szCs w:val="22"/>
        </w:rPr>
        <w:t>038</w:t>
      </w:r>
      <w:r w:rsidR="00B43C72">
        <w:rPr>
          <w:szCs w:val="22"/>
        </w:rPr>
        <w:t xml:space="preserve"> on </w:t>
      </w:r>
      <w:r w:rsidR="00555259">
        <w:t>TE3-4.</w:t>
      </w:r>
      <w:r w:rsidR="004060D5">
        <w:t>6.3</w:t>
      </w:r>
      <w:r w:rsidR="00555259">
        <w:t xml:space="preserve">: </w:t>
      </w:r>
      <w:r w:rsidR="007E629C" w:rsidRPr="007E629C">
        <w:t>base enhanced motion compensated prediction</w:t>
      </w:r>
      <w:r w:rsidR="00B43C72">
        <w:rPr>
          <w:szCs w:val="22"/>
        </w:rPr>
        <w:t xml:space="preserve">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1A7887" w:rsidRPr="00DA7406" w:rsidRDefault="00745F6B" w:rsidP="004F7485">
      <w:pPr>
        <w:pStyle w:val="Heading1"/>
      </w:pPr>
      <w:r w:rsidRPr="00DA7406">
        <w:t>Introduction</w:t>
      </w:r>
    </w:p>
    <w:p w:rsidR="00BB6434" w:rsidRDefault="00B43C72" w:rsidP="009234A5">
      <w:pPr>
        <w:jc w:val="both"/>
        <w:rPr>
          <w:szCs w:val="22"/>
        </w:rPr>
      </w:pPr>
      <w:r>
        <w:rPr>
          <w:szCs w:val="22"/>
        </w:rPr>
        <w:t xml:space="preserve">In </w:t>
      </w:r>
      <w:r w:rsidR="00E55841">
        <w:rPr>
          <w:szCs w:val="22"/>
        </w:rPr>
        <w:t>JCTVC-L0</w:t>
      </w:r>
      <w:r w:rsidR="007E629C">
        <w:rPr>
          <w:szCs w:val="22"/>
        </w:rPr>
        <w:t>038</w:t>
      </w:r>
      <w:r w:rsidR="00E55841">
        <w:rPr>
          <w:szCs w:val="22"/>
        </w:rPr>
        <w:t xml:space="preserve">, </w:t>
      </w:r>
      <w:r w:rsidR="00653815">
        <w:rPr>
          <w:szCs w:val="22"/>
        </w:rPr>
        <w:t xml:space="preserve">a </w:t>
      </w:r>
      <w:r w:rsidR="007E629C" w:rsidRPr="007E629C">
        <w:t>base enhanced motion compensated prediction</w:t>
      </w:r>
      <w:r w:rsidR="007E629C">
        <w:rPr>
          <w:szCs w:val="22"/>
        </w:rPr>
        <w:t xml:space="preserve"> </w:t>
      </w:r>
      <w:r w:rsidR="00653815">
        <w:rPr>
          <w:szCs w:val="22"/>
        </w:rPr>
        <w:t>was proposed. T</w:t>
      </w:r>
      <w:r w:rsidR="00BB6434">
        <w:rPr>
          <w:szCs w:val="22"/>
        </w:rPr>
        <w:t xml:space="preserve">he prediction signal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Pred</m:t>
            </m:r>
          </m:e>
          <m:sub>
            <m:r>
              <w:rPr>
                <w:rFonts w:ascii="Cambria Math" w:hAnsi="Cambria Math"/>
                <w:szCs w:val="22"/>
              </w:rPr>
              <m:t>EL</m:t>
            </m:r>
          </m:sub>
        </m:sSub>
      </m:oMath>
      <w:r w:rsidR="00BB6434">
        <w:t xml:space="preserve"> </w:t>
      </w:r>
      <w:r w:rsidR="00BB6434">
        <w:rPr>
          <w:szCs w:val="22"/>
        </w:rPr>
        <w:t>for the enhancement layer is as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7402"/>
        <w:gridCol w:w="1436"/>
      </w:tblGrid>
      <w:tr w:rsidR="00BB6434" w:rsidRPr="001A15CF" w:rsidTr="00BB6434">
        <w:tc>
          <w:tcPr>
            <w:tcW w:w="385" w:type="pct"/>
          </w:tcPr>
          <w:p w:rsidR="00BB6434" w:rsidRPr="001A15CF" w:rsidRDefault="00BB6434" w:rsidP="00720B33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865" w:type="pct"/>
            <w:vAlign w:val="center"/>
          </w:tcPr>
          <w:p w:rsidR="00BB6434" w:rsidRPr="00653815" w:rsidRDefault="006A4A5B" w:rsidP="007E629C">
            <w:pPr>
              <w:spacing w:before="120"/>
              <w:ind w:left="360"/>
              <w:jc w:val="center"/>
              <w:rPr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Pred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EL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=MC</m:t>
                </m:r>
                <m:d>
                  <m:dPr>
                    <m:ctrlPr>
                      <w:rPr>
                        <w:rFonts w:ascii="Cambria Math" w:hAnsi="Cambria Math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Re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EL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MV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EL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+</m:t>
                </m:r>
                <m:r>
                  <w:rPr>
                    <w:rFonts w:ascii="Cambria Math" w:hAnsi="Cambria Math"/>
                    <w:szCs w:val="22"/>
                  </w:rPr>
                  <m:t>w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⋅((UP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Re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BL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Cs w:val="2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MC</m:t>
                </m:r>
                <m:d>
                  <m:dPr>
                    <m:ctrlPr>
                      <w:rPr>
                        <w:rFonts w:ascii="Cambria Math" w:hAnsi="Cambria Math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UP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Re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BL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Cs w:val="22"/>
                          </w:rPr>
                          <m:t>,M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EL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e>
                </m:d>
                <m:r>
                  <w:rPr>
                    <w:rFonts w:ascii="Cambria Math" w:hAnsi="Cambria Math"/>
                    <w:szCs w:val="22"/>
                  </w:rPr>
                  <m:t>)</m:t>
                </m:r>
              </m:oMath>
            </m:oMathPara>
          </w:p>
        </w:tc>
        <w:tc>
          <w:tcPr>
            <w:tcW w:w="750" w:type="pct"/>
            <w:vAlign w:val="center"/>
          </w:tcPr>
          <w:p w:rsidR="00BB6434" w:rsidRPr="001A15CF" w:rsidRDefault="00BB6434" w:rsidP="00BB6434">
            <w:pPr>
              <w:pStyle w:val="ListParagraph"/>
              <w:numPr>
                <w:ilvl w:val="0"/>
                <w:numId w:val="16"/>
              </w:numPr>
              <w:spacing w:before="120" w:after="0"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002A47" w:rsidRPr="00DA7406" w:rsidRDefault="007E629C" w:rsidP="009234A5">
      <w:pPr>
        <w:jc w:val="both"/>
        <w:rPr>
          <w:szCs w:val="22"/>
        </w:rPr>
      </w:pPr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Ref</m:t>
            </m:r>
          </m:e>
          <m:sub>
            <m:r>
              <w:rPr>
                <w:rFonts w:ascii="Cambria Math" w:hAnsi="Cambria Math"/>
                <w:szCs w:val="22"/>
              </w:rPr>
              <m:t>EL</m:t>
            </m:r>
          </m:sub>
        </m:sSub>
      </m:oMath>
      <w:r w:rsidRPr="00894011">
        <w:t xml:space="preserve"> </w:t>
      </w:r>
      <w:r>
        <w:t xml:space="preserve">and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Ref</m:t>
            </m:r>
          </m:e>
          <m:sub>
            <m:r>
              <w:rPr>
                <w:rFonts w:ascii="Cambria Math" w:hAnsi="Cambria Math"/>
                <w:szCs w:val="22"/>
              </w:rPr>
              <m:t>BL</m:t>
            </m:r>
          </m:sub>
        </m:sSub>
      </m:oMath>
      <w:r w:rsidRPr="00894011">
        <w:t xml:space="preserve"> </w:t>
      </w:r>
      <w:r>
        <w:t>are</w:t>
      </w:r>
      <w:r w:rsidRPr="00894011">
        <w:t xml:space="preserve"> the </w:t>
      </w:r>
      <w:r>
        <w:rPr>
          <w:lang w:val="en-CA"/>
        </w:rPr>
        <w:t xml:space="preserve">temporal </w:t>
      </w:r>
      <w:r w:rsidRPr="00894011">
        <w:t>reference picture</w:t>
      </w:r>
      <w:r>
        <w:t xml:space="preserve">s in the enhancement and base layers, </w:t>
      </w:r>
      <m:oMath>
        <m:r>
          <w:rPr>
            <w:rFonts w:ascii="Cambria Math" w:hAnsi="Cambria Math"/>
            <w:szCs w:val="22"/>
          </w:rPr>
          <m:t>Re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c</m:t>
            </m:r>
          </m:e>
          <m:sub>
            <m:r>
              <w:rPr>
                <w:rFonts w:ascii="Cambria Math" w:hAnsi="Cambria Math"/>
                <w:szCs w:val="22"/>
              </w:rPr>
              <m:t>BL</m:t>
            </m:r>
          </m:sub>
        </m:sSub>
      </m:oMath>
      <w:r>
        <w:t xml:space="preserve"> denotes the collocated base layer reconstructed picture, </w:t>
      </w:r>
      <m:oMath>
        <m:sSub>
          <m:sSubPr>
            <m:ctrlPr>
              <w:rPr>
                <w:rFonts w:ascii="Cambria Math" w:hAnsi="Cambria Math"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MV</m:t>
            </m:r>
          </m:e>
          <m:sub>
            <m:r>
              <w:rPr>
                <w:rFonts w:ascii="Cambria Math" w:hAnsi="Cambria Math"/>
                <w:szCs w:val="22"/>
              </w:rPr>
              <m:t>E</m:t>
            </m:r>
            <m:r>
              <m:rPr>
                <m:sty m:val="p"/>
              </m:rPr>
              <w:rPr>
                <w:rFonts w:ascii="Cambria Math" w:hAnsi="Cambria Math"/>
                <w:szCs w:val="22"/>
              </w:rPr>
              <m:t>L</m:t>
            </m:r>
          </m:sub>
        </m:sSub>
      </m:oMath>
      <w:r>
        <w:t xml:space="preserve"> represents the enhancement layer motion vector, </w:t>
      </w:r>
      <m:oMath>
        <m:r>
          <m:rPr>
            <m:sty m:val="p"/>
          </m:rPr>
          <w:rPr>
            <w:rFonts w:ascii="Cambria Math" w:hAnsi="Cambria Math"/>
            <w:szCs w:val="22"/>
          </w:rPr>
          <m:t>UP(⋅)</m:t>
        </m:r>
      </m:oMath>
      <w:r>
        <w:t xml:space="preserve"> is the up-sampling operator, </w:t>
      </w:r>
      <m:oMath>
        <m:r>
          <m:rPr>
            <m:sty m:val="p"/>
          </m:rPr>
          <w:rPr>
            <w:rFonts w:ascii="Cambria Math" w:hAnsi="Cambria Math"/>
            <w:szCs w:val="22"/>
          </w:rPr>
          <m:t>MC(</m:t>
        </m:r>
        <m:r>
          <w:rPr>
            <w:rFonts w:ascii="Cambria Math" w:hAnsi="Cambria Math"/>
            <w:szCs w:val="22"/>
          </w:rPr>
          <m:t>Ref, MV</m:t>
        </m:r>
        <m:r>
          <m:rPr>
            <m:sty m:val="p"/>
          </m:rPr>
          <w:rPr>
            <w:rFonts w:ascii="Cambria Math" w:hAnsi="Cambria Math"/>
            <w:szCs w:val="22"/>
          </w:rPr>
          <m:t>)</m:t>
        </m:r>
      </m:oMath>
      <w:r>
        <w:t xml:space="preserve"> </w:t>
      </w:r>
      <w:r>
        <w:t>indicates</w:t>
      </w:r>
      <w:r>
        <w:t xml:space="preserve"> the motion compensation step of the current picture using </w:t>
      </w:r>
      <m:oMath>
        <m:r>
          <w:rPr>
            <w:rFonts w:ascii="Cambria Math" w:hAnsi="Cambria Math"/>
            <w:szCs w:val="22"/>
          </w:rPr>
          <m:t>Ref</m:t>
        </m:r>
      </m:oMath>
      <w:r>
        <w:t xml:space="preserve"> as reference picture and </w:t>
      </w:r>
      <m:oMath>
        <m:r>
          <w:rPr>
            <w:rFonts w:ascii="Cambria Math" w:hAnsi="Cambria Math"/>
            <w:szCs w:val="22"/>
          </w:rPr>
          <m:t>MV</m:t>
        </m:r>
      </m:oMath>
      <w:r>
        <w:t xml:space="preserve"> as the motion vector, and </w:t>
      </w:r>
      <m:oMath>
        <m:r>
          <w:rPr>
            <w:rFonts w:ascii="Cambria Math" w:hAnsi="Cambria Math"/>
            <w:szCs w:val="22"/>
          </w:rPr>
          <m:t>w</m:t>
        </m:r>
      </m:oMath>
      <w:r>
        <w:t xml:space="preserve"> is a weighting factor </w:t>
      </w:r>
      <w:r>
        <w:t xml:space="preserve">which can be 0, 0.5, or 1. </w:t>
      </w:r>
      <m:oMath>
        <m:r>
          <w:rPr>
            <w:rFonts w:ascii="Cambria Math" w:hAnsi="Cambria Math"/>
            <w:szCs w:val="22"/>
          </w:rPr>
          <m:t>w</m:t>
        </m:r>
      </m:oMath>
      <w:r>
        <w:t xml:space="preserve"> </w:t>
      </w:r>
      <w:proofErr w:type="gramStart"/>
      <w:r>
        <w:t>is</w:t>
      </w:r>
      <w:proofErr w:type="gramEnd"/>
      <w:r>
        <w:t xml:space="preserve"> signaled at PU level.</w:t>
      </w:r>
    </w:p>
    <w:p w:rsidR="004F7485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t>Experimental results</w:t>
      </w:r>
    </w:p>
    <w:p w:rsidR="00E310F3" w:rsidRDefault="00E310F3" w:rsidP="00A34582">
      <w:pPr>
        <w:jc w:val="both"/>
      </w:pPr>
      <w:r>
        <w:t xml:space="preserve">We </w:t>
      </w:r>
      <w:r w:rsidR="00F3209B">
        <w:t xml:space="preserve">received the source code from the proponents, implemented in </w:t>
      </w:r>
      <w:r>
        <w:t>SMUC 0.1.1</w:t>
      </w:r>
      <w:r w:rsidR="00F3209B">
        <w:t xml:space="preserve">, and did a code study to verify that the proposed method </w:t>
      </w:r>
      <w:r w:rsidR="00506600">
        <w:t>was</w:t>
      </w:r>
      <w:r w:rsidR="00F3209B">
        <w:t xml:space="preserve"> implemented as described. We </w:t>
      </w:r>
      <w:r>
        <w:t>used the common conditions generate</w:t>
      </w:r>
      <w:r w:rsidR="00F3209B">
        <w:t>d from AHG10 in our experiments and ran simulations for the cases of RA and LDP.</w:t>
      </w:r>
    </w:p>
    <w:p w:rsidR="00E310F3" w:rsidRDefault="00F3209B" w:rsidP="00E310F3">
      <w:r>
        <w:t xml:space="preserve">The results match what was provided by the proponents and </w:t>
      </w:r>
      <w:r w:rsidR="00A34582">
        <w:t>are summarized</w:t>
      </w:r>
      <w:r w:rsidR="00F86114">
        <w:t xml:space="preserve"> as follows. Please note that the decoding time is not accurate.</w:t>
      </w:r>
    </w:p>
    <w:p w:rsidR="00F3209B" w:rsidRDefault="00F86114" w:rsidP="00E310F3">
      <w:r>
        <w:rPr>
          <w:noProof/>
          <w:lang w:eastAsia="zh-CN"/>
        </w:rPr>
        <w:lastRenderedPageBreak/>
        <w:drawing>
          <wp:inline distT="0" distB="0" distL="0" distR="0">
            <wp:extent cx="5943600" cy="227674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76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485" w:rsidRPr="00DA7406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t>Conclusion</w:t>
      </w:r>
    </w:p>
    <w:p w:rsidR="00C13EE1" w:rsidRDefault="00C13EE1" w:rsidP="00C13EE1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JCTVC-L0</w:t>
      </w:r>
      <w:r w:rsidR="00F86114">
        <w:rPr>
          <w:bCs/>
        </w:rPr>
        <w:t>038</w:t>
      </w:r>
      <w:r w:rsidR="00F3209B">
        <w:rPr>
          <w:bCs/>
        </w:rPr>
        <w:t xml:space="preserve">. The implemented algorithm </w:t>
      </w:r>
      <w:r w:rsidR="00A34582">
        <w:rPr>
          <w:bCs/>
        </w:rPr>
        <w:t>is in line</w:t>
      </w:r>
      <w:r w:rsidR="00F3209B">
        <w:rPr>
          <w:bCs/>
        </w:rPr>
        <w:t xml:space="preserve"> with the proponent’s description, and the simulation results also match that provided by the proponents.</w:t>
      </w:r>
    </w:p>
    <w:p w:rsidR="00E55841" w:rsidRPr="005B217D" w:rsidRDefault="00E55841" w:rsidP="00E55841">
      <w:pPr>
        <w:pStyle w:val="Heading1"/>
        <w:rPr>
          <w:lang w:val="en-CA"/>
        </w:rPr>
      </w:pPr>
      <w:bookmarkStart w:id="0" w:name="_GoBack"/>
      <w:bookmarkEnd w:id="0"/>
      <w:r w:rsidRPr="005B217D">
        <w:rPr>
          <w:lang w:val="en-CA"/>
        </w:rPr>
        <w:t>Patent rights declaration(s)</w:t>
      </w:r>
    </w:p>
    <w:p w:rsidR="00E55841" w:rsidRPr="005B217D" w:rsidRDefault="00E55841" w:rsidP="00E55841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55841" w:rsidRPr="00E55841" w:rsidRDefault="00E55841" w:rsidP="00C13EE1">
      <w:pPr>
        <w:jc w:val="both"/>
        <w:rPr>
          <w:bCs/>
          <w:lang w:val="en-CA"/>
        </w:rPr>
      </w:pPr>
    </w:p>
    <w:sectPr w:rsidR="00E55841" w:rsidRPr="00E55841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A5B" w:rsidRDefault="006A4A5B">
      <w:r>
        <w:separator/>
      </w:r>
    </w:p>
  </w:endnote>
  <w:endnote w:type="continuationSeparator" w:id="0">
    <w:p w:rsidR="006A4A5B" w:rsidRDefault="006A4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F86114">
      <w:rPr>
        <w:rStyle w:val="PageNumber"/>
        <w:noProof/>
      </w:rPr>
      <w:t>1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1442A9">
      <w:rPr>
        <w:rStyle w:val="PageNumber"/>
        <w:noProof/>
      </w:rPr>
      <w:t>2013-01-11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A5B" w:rsidRDefault="006A4A5B">
      <w:r>
        <w:separator/>
      </w:r>
    </w:p>
  </w:footnote>
  <w:footnote w:type="continuationSeparator" w:id="0">
    <w:p w:rsidR="006A4A5B" w:rsidRDefault="006A4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"/>
  </w:num>
  <w:num w:numId="13">
    <w:abstractNumId w:val="4"/>
  </w:num>
  <w:num w:numId="14">
    <w:abstractNumId w:val="8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A47"/>
    <w:rsid w:val="000458BC"/>
    <w:rsid w:val="00045C41"/>
    <w:rsid w:val="00046C03"/>
    <w:rsid w:val="0007614F"/>
    <w:rsid w:val="000A166A"/>
    <w:rsid w:val="000B1C6B"/>
    <w:rsid w:val="000B4FF9"/>
    <w:rsid w:val="000C09AC"/>
    <w:rsid w:val="000C133C"/>
    <w:rsid w:val="000E00F3"/>
    <w:rsid w:val="000F158C"/>
    <w:rsid w:val="00102F3D"/>
    <w:rsid w:val="0010789F"/>
    <w:rsid w:val="0012141F"/>
    <w:rsid w:val="00124E38"/>
    <w:rsid w:val="0012580B"/>
    <w:rsid w:val="00125B1E"/>
    <w:rsid w:val="00131F90"/>
    <w:rsid w:val="0013526E"/>
    <w:rsid w:val="001442A9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9DC"/>
    <w:rsid w:val="002264A6"/>
    <w:rsid w:val="00226D6A"/>
    <w:rsid w:val="00227BA7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060D5"/>
    <w:rsid w:val="00414101"/>
    <w:rsid w:val="00433DDB"/>
    <w:rsid w:val="00437619"/>
    <w:rsid w:val="00471BAA"/>
    <w:rsid w:val="004A2A63"/>
    <w:rsid w:val="004B210C"/>
    <w:rsid w:val="004C0B4D"/>
    <w:rsid w:val="004D405F"/>
    <w:rsid w:val="004E4F4F"/>
    <w:rsid w:val="004E6789"/>
    <w:rsid w:val="004F2062"/>
    <w:rsid w:val="004F3CDC"/>
    <w:rsid w:val="004F61E3"/>
    <w:rsid w:val="004F7485"/>
    <w:rsid w:val="00501CBD"/>
    <w:rsid w:val="00504116"/>
    <w:rsid w:val="00506600"/>
    <w:rsid w:val="0051015C"/>
    <w:rsid w:val="00511BB4"/>
    <w:rsid w:val="00516CF1"/>
    <w:rsid w:val="00531AE9"/>
    <w:rsid w:val="00550A66"/>
    <w:rsid w:val="00555259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E31D4"/>
    <w:rsid w:val="005F5100"/>
    <w:rsid w:val="005F6F1B"/>
    <w:rsid w:val="00624B33"/>
    <w:rsid w:val="00630AA2"/>
    <w:rsid w:val="00641FAA"/>
    <w:rsid w:val="00646707"/>
    <w:rsid w:val="00653815"/>
    <w:rsid w:val="00662E58"/>
    <w:rsid w:val="00664DCF"/>
    <w:rsid w:val="006932CC"/>
    <w:rsid w:val="006A4A5B"/>
    <w:rsid w:val="006C5D39"/>
    <w:rsid w:val="006E2810"/>
    <w:rsid w:val="006E5417"/>
    <w:rsid w:val="006E70AC"/>
    <w:rsid w:val="00712F60"/>
    <w:rsid w:val="00720E3B"/>
    <w:rsid w:val="00745F6B"/>
    <w:rsid w:val="0075585E"/>
    <w:rsid w:val="00770571"/>
    <w:rsid w:val="007768FF"/>
    <w:rsid w:val="007824D3"/>
    <w:rsid w:val="00796EE3"/>
    <w:rsid w:val="007A4C0F"/>
    <w:rsid w:val="007A7D29"/>
    <w:rsid w:val="007B4AB8"/>
    <w:rsid w:val="007B6548"/>
    <w:rsid w:val="007D22AB"/>
    <w:rsid w:val="007D6656"/>
    <w:rsid w:val="007E629C"/>
    <w:rsid w:val="007F1F8B"/>
    <w:rsid w:val="007F67A1"/>
    <w:rsid w:val="00807BA7"/>
    <w:rsid w:val="00811C05"/>
    <w:rsid w:val="008206C8"/>
    <w:rsid w:val="00874A6C"/>
    <w:rsid w:val="00876C65"/>
    <w:rsid w:val="00883C51"/>
    <w:rsid w:val="008A4B4C"/>
    <w:rsid w:val="008C239F"/>
    <w:rsid w:val="008C64EA"/>
    <w:rsid w:val="008E480C"/>
    <w:rsid w:val="008E756B"/>
    <w:rsid w:val="008F4DEA"/>
    <w:rsid w:val="008F6FCC"/>
    <w:rsid w:val="008F7C01"/>
    <w:rsid w:val="00903EF5"/>
    <w:rsid w:val="00907757"/>
    <w:rsid w:val="009212B0"/>
    <w:rsid w:val="009234A5"/>
    <w:rsid w:val="009336F7"/>
    <w:rsid w:val="009374A7"/>
    <w:rsid w:val="00943C28"/>
    <w:rsid w:val="0098431B"/>
    <w:rsid w:val="0098551D"/>
    <w:rsid w:val="00993D92"/>
    <w:rsid w:val="0099518F"/>
    <w:rsid w:val="009A523D"/>
    <w:rsid w:val="009D6826"/>
    <w:rsid w:val="009F496B"/>
    <w:rsid w:val="009F4D52"/>
    <w:rsid w:val="00A01439"/>
    <w:rsid w:val="00A02E61"/>
    <w:rsid w:val="00A05CFF"/>
    <w:rsid w:val="00A34582"/>
    <w:rsid w:val="00A56B97"/>
    <w:rsid w:val="00A6093D"/>
    <w:rsid w:val="00A76A6D"/>
    <w:rsid w:val="00A7791A"/>
    <w:rsid w:val="00A83253"/>
    <w:rsid w:val="00A95D5D"/>
    <w:rsid w:val="00AA0F51"/>
    <w:rsid w:val="00AA6E84"/>
    <w:rsid w:val="00AC7A93"/>
    <w:rsid w:val="00AE341B"/>
    <w:rsid w:val="00AE4B90"/>
    <w:rsid w:val="00B06333"/>
    <w:rsid w:val="00B07CA7"/>
    <w:rsid w:val="00B11F0D"/>
    <w:rsid w:val="00B1279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B6434"/>
    <w:rsid w:val="00BC10BA"/>
    <w:rsid w:val="00BC5AFD"/>
    <w:rsid w:val="00BD58A2"/>
    <w:rsid w:val="00C04F43"/>
    <w:rsid w:val="00C0609D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7D78"/>
    <w:rsid w:val="00CC2AAE"/>
    <w:rsid w:val="00CC5A42"/>
    <w:rsid w:val="00CD0EAB"/>
    <w:rsid w:val="00CF34DB"/>
    <w:rsid w:val="00CF558F"/>
    <w:rsid w:val="00D03AAC"/>
    <w:rsid w:val="00D073E2"/>
    <w:rsid w:val="00D37F03"/>
    <w:rsid w:val="00D446EC"/>
    <w:rsid w:val="00D51BF0"/>
    <w:rsid w:val="00D55942"/>
    <w:rsid w:val="00D7562A"/>
    <w:rsid w:val="00D807BF"/>
    <w:rsid w:val="00D82FCC"/>
    <w:rsid w:val="00D9144A"/>
    <w:rsid w:val="00DA7406"/>
    <w:rsid w:val="00DA7887"/>
    <w:rsid w:val="00DB2645"/>
    <w:rsid w:val="00DB2C26"/>
    <w:rsid w:val="00DB7477"/>
    <w:rsid w:val="00DD6D4D"/>
    <w:rsid w:val="00DE035D"/>
    <w:rsid w:val="00DE6B43"/>
    <w:rsid w:val="00E11923"/>
    <w:rsid w:val="00E26176"/>
    <w:rsid w:val="00E262D4"/>
    <w:rsid w:val="00E310F3"/>
    <w:rsid w:val="00E36250"/>
    <w:rsid w:val="00E54511"/>
    <w:rsid w:val="00E55841"/>
    <w:rsid w:val="00E61DAC"/>
    <w:rsid w:val="00E710CF"/>
    <w:rsid w:val="00E72B80"/>
    <w:rsid w:val="00E75FE3"/>
    <w:rsid w:val="00E86C4C"/>
    <w:rsid w:val="00E87FED"/>
    <w:rsid w:val="00EB7AB1"/>
    <w:rsid w:val="00EC35F9"/>
    <w:rsid w:val="00EF48CC"/>
    <w:rsid w:val="00EF7D51"/>
    <w:rsid w:val="00F3209B"/>
    <w:rsid w:val="00F71D98"/>
    <w:rsid w:val="00F73032"/>
    <w:rsid w:val="00F75DE6"/>
    <w:rsid w:val="00F848FC"/>
    <w:rsid w:val="00F86114"/>
    <w:rsid w:val="00F9282A"/>
    <w:rsid w:val="00F96BAD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  <w:style w:type="table" w:styleId="TableGrid">
    <w:name w:val="Table Grid"/>
    <w:basedOn w:val="TableNormal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14</cp:revision>
  <cp:lastPrinted>2013-01-09T00:54:00Z</cp:lastPrinted>
  <dcterms:created xsi:type="dcterms:W3CDTF">2013-01-08T06:48:00Z</dcterms:created>
  <dcterms:modified xsi:type="dcterms:W3CDTF">2013-01-11T22:23:00Z</dcterms:modified>
</cp:coreProperties>
</file>