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2153F8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4D53D0" w:rsidP="004D53D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11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Shanghai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China</w:t>
            </w:r>
            <w:r w:rsidR="009C375B">
              <w:rPr>
                <w:szCs w:val="22"/>
              </w:rPr>
              <w:t>,</w:t>
            </w:r>
            <w:r>
              <w:rPr>
                <w:szCs w:val="22"/>
              </w:rPr>
              <w:t>10</w:t>
            </w:r>
            <w:r w:rsidR="00AD1EEC">
              <w:rPr>
                <w:szCs w:val="22"/>
              </w:rPr>
              <w:t xml:space="preserve"> </w:t>
            </w:r>
            <w:r>
              <w:rPr>
                <w:szCs w:val="22"/>
              </w:rPr>
              <w:t>-19</w:t>
            </w:r>
            <w:r w:rsidR="00AD1EEC">
              <w:rPr>
                <w:szCs w:val="22"/>
              </w:rPr>
              <w:t xml:space="preserve"> </w:t>
            </w:r>
            <w:r>
              <w:rPr>
                <w:szCs w:val="22"/>
              </w:rPr>
              <w:t>October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DA2034">
              <w:rPr>
                <w:u w:val="single"/>
              </w:rPr>
              <w:t>K0199</w:t>
            </w:r>
          </w:p>
          <w:p w:rsidR="007A0C02" w:rsidRPr="00630AA2" w:rsidRDefault="00DA2034" w:rsidP="00DA2034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M26526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16C16" w:rsidP="00AD1EEC">
            <w:pPr>
              <w:spacing w:before="60" w:after="60"/>
              <w:rPr>
                <w:b/>
                <w:szCs w:val="22"/>
              </w:rPr>
            </w:pPr>
            <w:r w:rsidRPr="00A822FA">
              <w:rPr>
                <w:b/>
                <w:szCs w:val="22"/>
              </w:rPr>
              <w:t>AHG</w:t>
            </w:r>
            <w:r w:rsidR="001F0011">
              <w:rPr>
                <w:b/>
                <w:szCs w:val="22"/>
              </w:rPr>
              <w:t>7</w:t>
            </w:r>
            <w:r w:rsidR="00B027D3" w:rsidRPr="00A822FA">
              <w:rPr>
                <w:b/>
                <w:szCs w:val="22"/>
              </w:rPr>
              <w:t xml:space="preserve">: </w:t>
            </w:r>
            <w:r w:rsidR="00AD1EEC">
              <w:rPr>
                <w:b/>
                <w:szCs w:val="22"/>
              </w:rPr>
              <w:t>Sample-based angular intra prediction for HEVC lossless coding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E02A7C" w:rsidRPr="00F67A13" w:rsidRDefault="00FC6983" w:rsidP="00090AC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F67A13">
        <w:rPr>
          <w:rFonts w:ascii="Times New Roman" w:hAnsi="Times New Roman"/>
          <w:sz w:val="22"/>
          <w:szCs w:val="22"/>
        </w:rPr>
        <w:t>Efficient lossless coding is required for real-wor</w:t>
      </w:r>
      <w:r w:rsidR="00F67A13" w:rsidRPr="00F67A13">
        <w:rPr>
          <w:rFonts w:ascii="Times New Roman" w:hAnsi="Times New Roman"/>
          <w:sz w:val="22"/>
          <w:szCs w:val="22"/>
        </w:rPr>
        <w:t>l</w:t>
      </w:r>
      <w:r w:rsidR="00064053">
        <w:rPr>
          <w:rFonts w:ascii="Times New Roman" w:hAnsi="Times New Roman"/>
          <w:sz w:val="22"/>
          <w:szCs w:val="22"/>
        </w:rPr>
        <w:t>d applications such as automotive vision, video conferencing and long-distance education. This contribution</w:t>
      </w:r>
      <w:r w:rsidR="00687975">
        <w:rPr>
          <w:rFonts w:ascii="Times New Roman" w:hAnsi="Times New Roman"/>
          <w:sz w:val="22"/>
          <w:szCs w:val="22"/>
        </w:rPr>
        <w:t xml:space="preserve"> reports the test results of the sample-based angular intra prediction </w:t>
      </w:r>
      <w:r w:rsidR="00630F44">
        <w:rPr>
          <w:rFonts w:ascii="Times New Roman" w:hAnsi="Times New Roman"/>
          <w:sz w:val="22"/>
          <w:szCs w:val="22"/>
        </w:rPr>
        <w:t xml:space="preserve">(SAP) </w:t>
      </w:r>
      <w:r w:rsidR="00687975">
        <w:rPr>
          <w:rFonts w:ascii="Times New Roman" w:hAnsi="Times New Roman"/>
          <w:sz w:val="22"/>
          <w:szCs w:val="22"/>
        </w:rPr>
        <w:t xml:space="preserve">in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687975">
        <w:rPr>
          <w:rFonts w:ascii="Times New Roman" w:hAnsi="Times New Roman"/>
          <w:sz w:val="22"/>
          <w:szCs w:val="22"/>
        </w:rPr>
        <w:t xml:space="preserve"> environment. </w:t>
      </w:r>
      <w:r w:rsidR="00064053">
        <w:rPr>
          <w:rFonts w:ascii="Times New Roman" w:hAnsi="Times New Roman"/>
          <w:sz w:val="22"/>
          <w:szCs w:val="22"/>
        </w:rPr>
        <w:t xml:space="preserve">The proposed sample-based prediction is exactly same as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064053">
        <w:rPr>
          <w:rFonts w:ascii="Times New Roman" w:hAnsi="Times New Roman"/>
          <w:sz w:val="22"/>
          <w:szCs w:val="22"/>
        </w:rPr>
        <w:t xml:space="preserve"> block-based angular prediction in terms of prediction angle</w:t>
      </w:r>
      <w:r w:rsidR="00687975">
        <w:rPr>
          <w:rFonts w:ascii="Times New Roman" w:hAnsi="Times New Roman"/>
          <w:sz w:val="22"/>
          <w:szCs w:val="22"/>
        </w:rPr>
        <w:t xml:space="preserve"> signaling </w:t>
      </w:r>
      <w:r w:rsidR="00064053">
        <w:rPr>
          <w:rFonts w:ascii="Times New Roman" w:hAnsi="Times New Roman"/>
          <w:sz w:val="22"/>
          <w:szCs w:val="22"/>
        </w:rPr>
        <w:t>and sample interpolation, requires no syntax or semantics changes, but differs in decoding process in terms of reference sample selection</w:t>
      </w:r>
      <w:r w:rsidR="00687975">
        <w:rPr>
          <w:rFonts w:ascii="Times New Roman" w:hAnsi="Times New Roman"/>
          <w:sz w:val="22"/>
          <w:szCs w:val="22"/>
        </w:rPr>
        <w:t xml:space="preserve"> for interpolation</w:t>
      </w:r>
      <w:r w:rsidR="00064053">
        <w:rPr>
          <w:rFonts w:ascii="Times New Roman" w:hAnsi="Times New Roman"/>
          <w:sz w:val="22"/>
          <w:szCs w:val="22"/>
        </w:rPr>
        <w:t xml:space="preserve">.  In the proposed method a sample to be predicted uses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064053">
        <w:rPr>
          <w:rFonts w:ascii="Times New Roman" w:hAnsi="Times New Roman"/>
          <w:sz w:val="22"/>
          <w:szCs w:val="22"/>
        </w:rPr>
        <w:t xml:space="preserve">neighboring samples for better intra prediction accuracy. Compared to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064053">
        <w:rPr>
          <w:rFonts w:ascii="Times New Roman" w:hAnsi="Times New Roman"/>
          <w:sz w:val="22"/>
          <w:szCs w:val="22"/>
        </w:rPr>
        <w:t xml:space="preserve"> lossless </w:t>
      </w:r>
      <w:r w:rsidR="00687975">
        <w:rPr>
          <w:rFonts w:ascii="Times New Roman" w:hAnsi="Times New Roman"/>
          <w:sz w:val="22"/>
          <w:szCs w:val="22"/>
        </w:rPr>
        <w:t xml:space="preserve">coding </w:t>
      </w:r>
      <w:r w:rsidR="00064053">
        <w:rPr>
          <w:rFonts w:ascii="Times New Roman" w:hAnsi="Times New Roman"/>
          <w:sz w:val="22"/>
          <w:szCs w:val="22"/>
        </w:rPr>
        <w:t xml:space="preserve">method which bypasses transform, quantization, de-blocking filter, SAO and ALF, the proposed method provides </w:t>
      </w:r>
      <w:r w:rsidR="00687975">
        <w:rPr>
          <w:rFonts w:ascii="Times New Roman" w:hAnsi="Times New Roman"/>
          <w:sz w:val="22"/>
          <w:szCs w:val="22"/>
        </w:rPr>
        <w:t xml:space="preserve">an average gain (w/o Class F) </w:t>
      </w:r>
      <w:r w:rsidR="004546D7">
        <w:rPr>
          <w:rFonts w:ascii="Times New Roman" w:hAnsi="Times New Roman"/>
          <w:sz w:val="22"/>
          <w:szCs w:val="22"/>
        </w:rPr>
        <w:t>of 7.</w:t>
      </w:r>
      <w:r w:rsidR="001A5B61">
        <w:rPr>
          <w:rFonts w:ascii="Times New Roman" w:hAnsi="Times New Roman"/>
          <w:sz w:val="22"/>
          <w:szCs w:val="22"/>
        </w:rPr>
        <w:t>0</w:t>
      </w:r>
      <w:r w:rsidR="004546D7">
        <w:rPr>
          <w:rFonts w:ascii="Times New Roman" w:hAnsi="Times New Roman"/>
          <w:sz w:val="22"/>
          <w:szCs w:val="22"/>
        </w:rPr>
        <w:t xml:space="preserve">% in AI-Main, </w:t>
      </w:r>
      <w:r w:rsidR="001A5B61">
        <w:rPr>
          <w:rFonts w:ascii="Times New Roman" w:hAnsi="Times New Roman"/>
          <w:sz w:val="22"/>
          <w:szCs w:val="22"/>
        </w:rPr>
        <w:t>6</w:t>
      </w:r>
      <w:r w:rsidR="004546D7">
        <w:rPr>
          <w:rFonts w:ascii="Times New Roman" w:hAnsi="Times New Roman"/>
          <w:sz w:val="22"/>
          <w:szCs w:val="22"/>
        </w:rPr>
        <w:t>.9% in AI-HE10, 1.8% in RA-Main, 2.</w:t>
      </w:r>
      <w:r w:rsidR="001A5B61">
        <w:rPr>
          <w:rFonts w:ascii="Times New Roman" w:hAnsi="Times New Roman"/>
          <w:sz w:val="22"/>
          <w:szCs w:val="22"/>
        </w:rPr>
        <w:t>1</w:t>
      </w:r>
      <w:r w:rsidR="004546D7">
        <w:rPr>
          <w:rFonts w:ascii="Times New Roman" w:hAnsi="Times New Roman"/>
          <w:sz w:val="22"/>
          <w:szCs w:val="22"/>
        </w:rPr>
        <w:t>% in RA-HE10, 1.5% in LB-Main, 2.</w:t>
      </w:r>
      <w:r w:rsidR="001A5B61">
        <w:rPr>
          <w:rFonts w:ascii="Times New Roman" w:hAnsi="Times New Roman"/>
          <w:sz w:val="22"/>
          <w:szCs w:val="22"/>
        </w:rPr>
        <w:t>2</w:t>
      </w:r>
      <w:r w:rsidR="004546D7">
        <w:rPr>
          <w:rFonts w:ascii="Times New Roman" w:hAnsi="Times New Roman"/>
          <w:sz w:val="22"/>
          <w:szCs w:val="22"/>
        </w:rPr>
        <w:t>% in LB-HE10, 1.</w:t>
      </w:r>
      <w:r w:rsidR="001A5B61">
        <w:rPr>
          <w:rFonts w:ascii="Times New Roman" w:hAnsi="Times New Roman"/>
          <w:sz w:val="22"/>
          <w:szCs w:val="22"/>
        </w:rPr>
        <w:t>8</w:t>
      </w:r>
      <w:r w:rsidR="004546D7">
        <w:rPr>
          <w:rFonts w:ascii="Times New Roman" w:hAnsi="Times New Roman"/>
          <w:sz w:val="22"/>
          <w:szCs w:val="22"/>
        </w:rPr>
        <w:t>% in LP-Main and 2.</w:t>
      </w:r>
      <w:r w:rsidR="001A5B61">
        <w:rPr>
          <w:rFonts w:ascii="Times New Roman" w:hAnsi="Times New Roman"/>
          <w:sz w:val="22"/>
          <w:szCs w:val="22"/>
        </w:rPr>
        <w:t>3</w:t>
      </w:r>
      <w:r w:rsidR="004546D7">
        <w:rPr>
          <w:rFonts w:ascii="Times New Roman" w:hAnsi="Times New Roman"/>
          <w:sz w:val="22"/>
          <w:szCs w:val="22"/>
        </w:rPr>
        <w:t>% in LP-HE10. For class F sequences only, the average gain is 1</w:t>
      </w:r>
      <w:r w:rsidR="001A5B61">
        <w:rPr>
          <w:rFonts w:ascii="Times New Roman" w:hAnsi="Times New Roman"/>
          <w:sz w:val="22"/>
          <w:szCs w:val="22"/>
        </w:rPr>
        <w:t>1</w:t>
      </w:r>
      <w:r w:rsidR="004546D7">
        <w:rPr>
          <w:rFonts w:ascii="Times New Roman" w:hAnsi="Times New Roman"/>
          <w:sz w:val="22"/>
          <w:szCs w:val="22"/>
        </w:rPr>
        <w:t>.</w:t>
      </w:r>
      <w:r w:rsidR="001A5B61">
        <w:rPr>
          <w:rFonts w:ascii="Times New Roman" w:hAnsi="Times New Roman"/>
          <w:sz w:val="22"/>
          <w:szCs w:val="22"/>
        </w:rPr>
        <w:t>6</w:t>
      </w:r>
      <w:r w:rsidR="004546D7">
        <w:rPr>
          <w:rFonts w:ascii="Times New Roman" w:hAnsi="Times New Roman"/>
          <w:sz w:val="22"/>
          <w:szCs w:val="22"/>
        </w:rPr>
        <w:t xml:space="preserve">% in AI-Main, </w:t>
      </w:r>
      <w:r w:rsidR="001A5B61">
        <w:rPr>
          <w:rFonts w:ascii="Times New Roman" w:hAnsi="Times New Roman"/>
          <w:sz w:val="22"/>
          <w:szCs w:val="22"/>
        </w:rPr>
        <w:t>13</w:t>
      </w:r>
      <w:r w:rsidR="004546D7">
        <w:rPr>
          <w:rFonts w:ascii="Times New Roman" w:hAnsi="Times New Roman"/>
          <w:sz w:val="22"/>
          <w:szCs w:val="22"/>
        </w:rPr>
        <w:t>.</w:t>
      </w:r>
      <w:r w:rsidR="001A5B61">
        <w:rPr>
          <w:rFonts w:ascii="Times New Roman" w:hAnsi="Times New Roman"/>
          <w:sz w:val="22"/>
          <w:szCs w:val="22"/>
        </w:rPr>
        <w:t>8</w:t>
      </w:r>
      <w:r w:rsidR="004546D7">
        <w:rPr>
          <w:rFonts w:ascii="Times New Roman" w:hAnsi="Times New Roman"/>
          <w:sz w:val="22"/>
          <w:szCs w:val="22"/>
        </w:rPr>
        <w:t>% in AI-HE10, 6.</w:t>
      </w:r>
      <w:r w:rsidR="001A5B61">
        <w:rPr>
          <w:rFonts w:ascii="Times New Roman" w:hAnsi="Times New Roman"/>
          <w:sz w:val="22"/>
          <w:szCs w:val="22"/>
        </w:rPr>
        <w:t>8</w:t>
      </w:r>
      <w:r w:rsidR="004546D7">
        <w:rPr>
          <w:rFonts w:ascii="Times New Roman" w:hAnsi="Times New Roman"/>
          <w:sz w:val="22"/>
          <w:szCs w:val="22"/>
        </w:rPr>
        <w:t xml:space="preserve">% in RA-Main, </w:t>
      </w:r>
      <w:r w:rsidR="001A5B61">
        <w:rPr>
          <w:rFonts w:ascii="Times New Roman" w:hAnsi="Times New Roman"/>
          <w:sz w:val="22"/>
          <w:szCs w:val="22"/>
        </w:rPr>
        <w:t>9.0</w:t>
      </w:r>
      <w:r w:rsidR="004546D7">
        <w:rPr>
          <w:rFonts w:ascii="Times New Roman" w:hAnsi="Times New Roman"/>
          <w:sz w:val="22"/>
          <w:szCs w:val="22"/>
        </w:rPr>
        <w:t xml:space="preserve"> % in RA-HE10, 5.</w:t>
      </w:r>
      <w:r w:rsidR="001A5B61">
        <w:rPr>
          <w:rFonts w:ascii="Times New Roman" w:hAnsi="Times New Roman"/>
          <w:sz w:val="22"/>
          <w:szCs w:val="22"/>
        </w:rPr>
        <w:t>4</w:t>
      </w:r>
      <w:r w:rsidR="004546D7">
        <w:rPr>
          <w:rFonts w:ascii="Times New Roman" w:hAnsi="Times New Roman"/>
          <w:sz w:val="22"/>
          <w:szCs w:val="22"/>
        </w:rPr>
        <w:t xml:space="preserve">% in LB-Main, </w:t>
      </w:r>
      <w:r w:rsidR="001A5B61">
        <w:rPr>
          <w:rFonts w:ascii="Times New Roman" w:hAnsi="Times New Roman"/>
          <w:sz w:val="22"/>
          <w:szCs w:val="22"/>
        </w:rPr>
        <w:t>7.7</w:t>
      </w:r>
      <w:r w:rsidR="004546D7">
        <w:rPr>
          <w:rFonts w:ascii="Times New Roman" w:hAnsi="Times New Roman"/>
          <w:sz w:val="22"/>
          <w:szCs w:val="22"/>
        </w:rPr>
        <w:t xml:space="preserve">% in LB-HE10, 5.5% in LP-Main and </w:t>
      </w:r>
      <w:r w:rsidR="001A5B61">
        <w:rPr>
          <w:rFonts w:ascii="Times New Roman" w:hAnsi="Times New Roman"/>
          <w:sz w:val="22"/>
          <w:szCs w:val="22"/>
        </w:rPr>
        <w:t>7.7</w:t>
      </w:r>
      <w:r w:rsidR="004546D7">
        <w:rPr>
          <w:rFonts w:ascii="Times New Roman" w:hAnsi="Times New Roman"/>
          <w:sz w:val="22"/>
          <w:szCs w:val="22"/>
        </w:rPr>
        <w:t xml:space="preserve">% in LP-HE10. </w:t>
      </w:r>
      <w:r w:rsidR="005112B3">
        <w:rPr>
          <w:rFonts w:ascii="Times New Roman" w:hAnsi="Times New Roman"/>
          <w:sz w:val="22"/>
          <w:szCs w:val="22"/>
        </w:rPr>
        <w:t xml:space="preserve">The </w:t>
      </w:r>
      <w:r w:rsidR="00064053">
        <w:rPr>
          <w:rFonts w:ascii="Times New Roman" w:hAnsi="Times New Roman"/>
          <w:sz w:val="22"/>
          <w:szCs w:val="22"/>
        </w:rPr>
        <w:t>SAP is fully parallelized on the encoder side, and can be executed at a speed of one row or one column per cycle on the decoder side.</w:t>
      </w:r>
    </w:p>
    <w:p w:rsidR="00515E7A" w:rsidRDefault="00515E7A" w:rsidP="00515E7A">
      <w:pPr>
        <w:pStyle w:val="Heading1"/>
      </w:pPr>
      <w:r w:rsidRPr="00C01BEE">
        <w:t>Introduction</w:t>
      </w:r>
    </w:p>
    <w:p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Default="00281D6C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the “lossless </w:t>
      </w:r>
      <w:r w:rsidR="00001EC7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for free”</w:t>
      </w:r>
      <w:r w:rsidR="00001EC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mode is supported in response to </w:t>
      </w:r>
      <w:r w:rsidR="006171B8" w:rsidRPr="006171B8">
        <w:rPr>
          <w:rFonts w:ascii="Times New Roman" w:hAnsi="Times New Roman"/>
          <w:sz w:val="22"/>
          <w:szCs w:val="22"/>
        </w:rPr>
        <w:t>increasing needs of lossless video coding for real-world applications</w:t>
      </w:r>
      <w:r>
        <w:rPr>
          <w:rFonts w:ascii="Times New Roman" w:hAnsi="Times New Roman"/>
          <w:sz w:val="22"/>
          <w:szCs w:val="22"/>
        </w:rPr>
        <w:t xml:space="preserve">, such as </w:t>
      </w:r>
      <w:r w:rsidR="006171B8" w:rsidRPr="006171B8">
        <w:rPr>
          <w:rFonts w:ascii="Times New Roman" w:hAnsi="Times New Roman"/>
          <w:sz w:val="22"/>
          <w:szCs w:val="22"/>
        </w:rPr>
        <w:t>automotive vision</w:t>
      </w:r>
      <w:r>
        <w:rPr>
          <w:rFonts w:ascii="Times New Roman" w:hAnsi="Times New Roman"/>
          <w:sz w:val="22"/>
          <w:szCs w:val="22"/>
        </w:rPr>
        <w:t xml:space="preserve">, </w:t>
      </w:r>
      <w:r w:rsidR="00991992">
        <w:rPr>
          <w:rFonts w:ascii="Times New Roman" w:hAnsi="Times New Roman"/>
          <w:sz w:val="22"/>
          <w:szCs w:val="22"/>
        </w:rPr>
        <w:t>video conferencing</w:t>
      </w:r>
      <w:r w:rsidR="0009719B">
        <w:rPr>
          <w:rFonts w:ascii="Times New Roman" w:hAnsi="Times New Roman"/>
          <w:sz w:val="22"/>
          <w:szCs w:val="22"/>
        </w:rPr>
        <w:t xml:space="preserve"> or </w:t>
      </w:r>
      <w:r w:rsidR="000D3DC7">
        <w:rPr>
          <w:rFonts w:ascii="Times New Roman" w:hAnsi="Times New Roman"/>
          <w:sz w:val="22"/>
          <w:szCs w:val="22"/>
        </w:rPr>
        <w:t>long-distance</w:t>
      </w:r>
      <w:r w:rsidR="0009719B">
        <w:rPr>
          <w:rFonts w:ascii="Times New Roman" w:hAnsi="Times New Roman"/>
          <w:sz w:val="22"/>
          <w:szCs w:val="22"/>
        </w:rPr>
        <w:t xml:space="preserve"> education</w:t>
      </w:r>
      <w:r w:rsidR="0099199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and content post-production. 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the lossless coding is enabled by bypassing transform, quantization and in-loop filters (de-blocking filter, SAO and ALF) and can be turned on/off at CU-level</w:t>
      </w:r>
      <w:r w:rsidR="00001EC7">
        <w:rPr>
          <w:rFonts w:ascii="Times New Roman" w:hAnsi="Times New Roman"/>
          <w:sz w:val="22"/>
          <w:szCs w:val="22"/>
        </w:rPr>
        <w:t xml:space="preserve"> by using </w:t>
      </w:r>
      <w:r w:rsidR="00640625">
        <w:rPr>
          <w:rFonts w:ascii="Times New Roman" w:hAnsi="Times New Roman"/>
          <w:sz w:val="22"/>
          <w:szCs w:val="22"/>
        </w:rPr>
        <w:t>lossless coding on/off flag at CU level</w:t>
      </w:r>
      <w:r w:rsidR="00001EC7">
        <w:rPr>
          <w:rFonts w:ascii="Times New Roman" w:hAnsi="Times New Roman"/>
          <w:sz w:val="22"/>
          <w:szCs w:val="22"/>
        </w:rPr>
        <w:t xml:space="preserve">. </w:t>
      </w:r>
    </w:p>
    <w:p w:rsidR="00001EC7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305ACE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724630">
        <w:rPr>
          <w:rFonts w:ascii="Times New Roman" w:hAnsi="Times New Roman"/>
          <w:sz w:val="22"/>
          <w:szCs w:val="22"/>
        </w:rPr>
        <w:t xml:space="preserve">The current </w:t>
      </w:r>
      <w:r w:rsidR="00640625">
        <w:rPr>
          <w:rFonts w:ascii="Times New Roman" w:hAnsi="Times New Roman"/>
          <w:sz w:val="22"/>
          <w:szCs w:val="22"/>
        </w:rPr>
        <w:t>HM8.0</w:t>
      </w:r>
      <w:r w:rsidRPr="00724630">
        <w:rPr>
          <w:rFonts w:ascii="Times New Roman" w:hAnsi="Times New Roman"/>
          <w:sz w:val="22"/>
          <w:szCs w:val="22"/>
        </w:rPr>
        <w:t xml:space="preserve"> lossless coding mode can be improved by introducing new coding tools. One of the tools that has been proposed is so-called sample-based angular intra prediction (SAP) [3</w:t>
      </w:r>
      <w:proofErr w:type="gramStart"/>
      <w:r w:rsidRPr="00724630">
        <w:rPr>
          <w:rFonts w:ascii="Times New Roman" w:hAnsi="Times New Roman"/>
          <w:sz w:val="22"/>
          <w:szCs w:val="22"/>
        </w:rPr>
        <w:t>][</w:t>
      </w:r>
      <w:proofErr w:type="gramEnd"/>
      <w:r w:rsidRPr="00724630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Pr="00724630">
        <w:rPr>
          <w:rFonts w:ascii="Times New Roman" w:hAnsi="Times New Roman"/>
          <w:sz w:val="22"/>
          <w:szCs w:val="22"/>
        </w:rPr>
        <w:t xml:space="preserve">. </w:t>
      </w:r>
      <w:r w:rsidR="00724630" w:rsidRPr="00724630">
        <w:rPr>
          <w:rFonts w:ascii="Times New Roman" w:hAnsi="Times New Roman"/>
          <w:sz w:val="22"/>
          <w:szCs w:val="22"/>
        </w:rPr>
        <w:t>Just like</w:t>
      </w:r>
      <w:r w:rsidRPr="00724630">
        <w:rPr>
          <w:rFonts w:ascii="Times New Roman" w:hAnsi="Times New Roman"/>
          <w:sz w:val="22"/>
          <w:szCs w:val="22"/>
        </w:rPr>
        <w:t xml:space="preserve"> the block-based angular intra prediction defined in JCTVC-</w:t>
      </w:r>
      <w:r w:rsidR="00640625">
        <w:rPr>
          <w:rFonts w:ascii="Times New Roman" w:hAnsi="Times New Roman"/>
          <w:sz w:val="22"/>
          <w:szCs w:val="22"/>
        </w:rPr>
        <w:t>J</w:t>
      </w:r>
      <w:r w:rsidRPr="00724630">
        <w:rPr>
          <w:rFonts w:ascii="Times New Roman" w:hAnsi="Times New Roman"/>
          <w:sz w:val="22"/>
          <w:szCs w:val="22"/>
        </w:rPr>
        <w:t xml:space="preserve">1003, </w:t>
      </w:r>
      <w:r w:rsidR="00724630" w:rsidRPr="00724630">
        <w:rPr>
          <w:rFonts w:ascii="Times New Roman" w:hAnsi="Times New Roman"/>
          <w:sz w:val="22"/>
          <w:szCs w:val="22"/>
        </w:rPr>
        <w:t xml:space="preserve">in the proposed SAP all the samples in a PU </w:t>
      </w:r>
      <w:r w:rsidR="00724630">
        <w:rPr>
          <w:rFonts w:ascii="Times New Roman" w:hAnsi="Times New Roman"/>
          <w:sz w:val="22"/>
          <w:szCs w:val="22"/>
        </w:rPr>
        <w:t xml:space="preserve">still </w:t>
      </w:r>
      <w:r w:rsidR="00724630" w:rsidRPr="00724630">
        <w:rPr>
          <w:rFonts w:ascii="Times New Roman" w:hAnsi="Times New Roman"/>
          <w:sz w:val="22"/>
          <w:szCs w:val="22"/>
        </w:rPr>
        <w:t xml:space="preserve">share </w:t>
      </w:r>
      <w:r w:rsidR="005D51F0">
        <w:rPr>
          <w:rFonts w:ascii="Times New Roman" w:hAnsi="Times New Roman"/>
          <w:sz w:val="22"/>
          <w:szCs w:val="22"/>
        </w:rPr>
        <w:t xml:space="preserve">a </w:t>
      </w:r>
      <w:r w:rsidR="00724630" w:rsidRPr="00724630">
        <w:rPr>
          <w:rFonts w:ascii="Times New Roman" w:hAnsi="Times New Roman"/>
          <w:sz w:val="22"/>
          <w:szCs w:val="22"/>
        </w:rPr>
        <w:t xml:space="preserve">same prediction angle, but </w:t>
      </w:r>
      <w:r w:rsidR="0072463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>prediction sample of the current sample in a PU</w:t>
      </w:r>
      <w:r w:rsidR="00724630">
        <w:rPr>
          <w:rFonts w:ascii="Times New Roman" w:hAnsi="Times New Roman"/>
          <w:sz w:val="22"/>
          <w:szCs w:val="22"/>
        </w:rPr>
        <w:t xml:space="preserve"> uses two of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724630">
        <w:rPr>
          <w:rFonts w:ascii="Times New Roman" w:hAnsi="Times New Roman"/>
          <w:sz w:val="22"/>
          <w:szCs w:val="22"/>
        </w:rPr>
        <w:t>neighbors (</w:t>
      </w:r>
      <w:r w:rsidR="00724630" w:rsidRPr="00724630">
        <w:rPr>
          <w:rFonts w:ascii="Times New Roman" w:hAnsi="Times New Roman"/>
          <w:sz w:val="22"/>
          <w:szCs w:val="22"/>
        </w:rPr>
        <w:t>not limited to the boundary reference samples from neighboring PU</w:t>
      </w:r>
      <w:r w:rsidR="00724630">
        <w:rPr>
          <w:rFonts w:ascii="Times New Roman" w:hAnsi="Times New Roman"/>
          <w:sz w:val="22"/>
          <w:szCs w:val="22"/>
        </w:rPr>
        <w:t>)</w:t>
      </w:r>
      <w:r w:rsidR="00724630" w:rsidRPr="00724630">
        <w:rPr>
          <w:rFonts w:ascii="Times New Roman" w:hAnsi="Times New Roman"/>
          <w:sz w:val="22"/>
          <w:szCs w:val="22"/>
        </w:rPr>
        <w:t xml:space="preserve">. </w:t>
      </w:r>
      <w:r w:rsidRPr="00724630">
        <w:rPr>
          <w:rFonts w:ascii="Times New Roman" w:hAnsi="Times New Roman"/>
          <w:sz w:val="22"/>
          <w:szCs w:val="22"/>
        </w:rPr>
        <w:t xml:space="preserve"> </w:t>
      </w:r>
      <w:r w:rsidR="00724630" w:rsidRPr="00724630">
        <w:rPr>
          <w:rFonts w:ascii="Times New Roman" w:hAnsi="Times New Roman"/>
          <w:sz w:val="22"/>
          <w:szCs w:val="22"/>
        </w:rPr>
        <w:t xml:space="preserve">The prediction angle signaling method and </w:t>
      </w:r>
      <w:r w:rsidR="005D51F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 xml:space="preserve">sample interpolation method remain unchanged. </w:t>
      </w:r>
      <w:r w:rsidR="00305ACE">
        <w:rPr>
          <w:rFonts w:ascii="Times New Roman" w:hAnsi="Times New Roman"/>
          <w:sz w:val="22"/>
          <w:szCs w:val="22"/>
        </w:rPr>
        <w:t xml:space="preserve">Therefore, the SAP introduces changes only in decoding process, but not in syntax and semantics. For </w:t>
      </w:r>
      <w:r w:rsidR="000575FE">
        <w:rPr>
          <w:rFonts w:ascii="Times New Roman" w:hAnsi="Times New Roman"/>
          <w:sz w:val="22"/>
          <w:szCs w:val="22"/>
        </w:rPr>
        <w:t xml:space="preserve">the </w:t>
      </w:r>
      <w:r w:rsidR="00305ACE">
        <w:rPr>
          <w:rFonts w:ascii="Times New Roman" w:hAnsi="Times New Roman"/>
          <w:sz w:val="22"/>
          <w:szCs w:val="22"/>
        </w:rPr>
        <w:t>detailed algorithm description of the SAP, please refer to [3</w:t>
      </w:r>
      <w:proofErr w:type="gramStart"/>
      <w:r w:rsidR="00305ACE">
        <w:rPr>
          <w:rFonts w:ascii="Times New Roman" w:hAnsi="Times New Roman"/>
          <w:sz w:val="22"/>
          <w:szCs w:val="22"/>
        </w:rPr>
        <w:t>][</w:t>
      </w:r>
      <w:proofErr w:type="gramEnd"/>
      <w:r w:rsidR="00305ACE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305ACE">
        <w:rPr>
          <w:rFonts w:ascii="Times New Roman" w:hAnsi="Times New Roman"/>
          <w:sz w:val="22"/>
          <w:szCs w:val="22"/>
        </w:rPr>
        <w:t>.</w:t>
      </w:r>
    </w:p>
    <w:p w:rsidR="00305ACE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Pr="00724630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This document reports the SAP performance 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>. No technical changes have been introduced when compared to [3</w:t>
      </w:r>
      <w:proofErr w:type="gramStart"/>
      <w:r>
        <w:rPr>
          <w:rFonts w:ascii="Times New Roman" w:hAnsi="Times New Roman"/>
          <w:sz w:val="22"/>
          <w:szCs w:val="22"/>
        </w:rPr>
        <w:t>][</w:t>
      </w:r>
      <w:proofErr w:type="gramEnd"/>
      <w:r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>
        <w:rPr>
          <w:rFonts w:ascii="Times New Roman" w:hAnsi="Times New Roman"/>
          <w:sz w:val="22"/>
          <w:szCs w:val="22"/>
        </w:rPr>
        <w:t xml:space="preserve">. 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t</w:t>
      </w:r>
      <w:r w:rsidRPr="00724630">
        <w:rPr>
          <w:rFonts w:ascii="Times New Roman" w:hAnsi="Times New Roman"/>
          <w:sz w:val="22"/>
          <w:szCs w:val="22"/>
        </w:rPr>
        <w:t xml:space="preserve">he SAP </w:t>
      </w:r>
      <w:r>
        <w:rPr>
          <w:rFonts w:ascii="Times New Roman" w:hAnsi="Times New Roman"/>
          <w:sz w:val="22"/>
          <w:szCs w:val="22"/>
        </w:rPr>
        <w:t xml:space="preserve">is integrated in a way in which it </w:t>
      </w:r>
      <w:r w:rsidRPr="00724630">
        <w:rPr>
          <w:rFonts w:ascii="Times New Roman" w:hAnsi="Times New Roman"/>
          <w:sz w:val="22"/>
          <w:szCs w:val="22"/>
        </w:rPr>
        <w:t>can be tur</w:t>
      </w:r>
      <w:r>
        <w:rPr>
          <w:rFonts w:ascii="Times New Roman" w:hAnsi="Times New Roman"/>
          <w:sz w:val="22"/>
          <w:szCs w:val="22"/>
        </w:rPr>
        <w:t xml:space="preserve">ned on/off at CU-level, to align with the current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lossless coding signaling method.</w:t>
      </w:r>
    </w:p>
    <w:p w:rsidR="006171B8" w:rsidRPr="006171B8" w:rsidRDefault="006171B8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640625">
        <w:rPr>
          <w:szCs w:val="22"/>
        </w:rPr>
        <w:t>HM8.0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470983">
        <w:rPr>
          <w:szCs w:val="22"/>
        </w:rPr>
        <w:t>, except that only one QP</w:t>
      </w:r>
      <w:r w:rsidR="00273BC9">
        <w:rPr>
          <w:szCs w:val="22"/>
        </w:rPr>
        <w:t xml:space="preserve"> (QP = </w:t>
      </w:r>
      <w:r w:rsidR="00281D6C">
        <w:rPr>
          <w:szCs w:val="22"/>
        </w:rPr>
        <w:t xml:space="preserve">0 for </w:t>
      </w:r>
      <w:r w:rsidR="00782306">
        <w:rPr>
          <w:szCs w:val="22"/>
        </w:rPr>
        <w:t>Main and QP = -12 for HE10</w:t>
      </w:r>
      <w:r w:rsidR="00273BC9">
        <w:rPr>
          <w:szCs w:val="22"/>
        </w:rPr>
        <w:t>)</w:t>
      </w:r>
      <w:r w:rsidR="00470983">
        <w:rPr>
          <w:szCs w:val="22"/>
        </w:rPr>
        <w:t xml:space="preserve"> is tested because QP does not play a role in </w:t>
      </w:r>
      <w:r w:rsidR="00281D6C">
        <w:rPr>
          <w:szCs w:val="22"/>
        </w:rPr>
        <w:t xml:space="preserve">the </w:t>
      </w:r>
      <w:r w:rsidR="00470983">
        <w:rPr>
          <w:szCs w:val="22"/>
        </w:rPr>
        <w:t>lossless coding.</w:t>
      </w:r>
      <w:r w:rsidR="00F90476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Table 1, result</w:t>
      </w:r>
      <w:r w:rsidR="000160BB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of two methods are compared, one is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0160B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lossless </w:t>
      </w:r>
      <w:r w:rsidR="00134CB3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method which bypasses transform, quantization, de</w:t>
      </w:r>
      <w:r w:rsidR="000160BB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bloc</w:t>
      </w:r>
      <w:r w:rsidR="000160BB">
        <w:rPr>
          <w:rFonts w:ascii="Times New Roman" w:hAnsi="Times New Roman"/>
          <w:sz w:val="22"/>
          <w:szCs w:val="22"/>
        </w:rPr>
        <w:t>k</w:t>
      </w:r>
      <w:r>
        <w:rPr>
          <w:rFonts w:ascii="Times New Roman" w:hAnsi="Times New Roman"/>
          <w:sz w:val="22"/>
          <w:szCs w:val="22"/>
        </w:rPr>
        <w:t>ing filtering</w:t>
      </w:r>
      <w:r w:rsidR="00360D90">
        <w:rPr>
          <w:rFonts w:ascii="Times New Roman" w:hAnsi="Times New Roman"/>
          <w:sz w:val="22"/>
          <w:szCs w:val="22"/>
        </w:rPr>
        <w:t xml:space="preserve"> and </w:t>
      </w:r>
      <w:r>
        <w:rPr>
          <w:rFonts w:ascii="Times New Roman" w:hAnsi="Times New Roman"/>
          <w:sz w:val="22"/>
          <w:szCs w:val="22"/>
        </w:rPr>
        <w:t xml:space="preserve">SAO, </w:t>
      </w:r>
      <w:r w:rsidR="00AA0BF4">
        <w:rPr>
          <w:rFonts w:ascii="Times New Roman" w:hAnsi="Times New Roman"/>
          <w:sz w:val="22"/>
          <w:szCs w:val="22"/>
        </w:rPr>
        <w:t xml:space="preserve">and </w:t>
      </w:r>
      <w:r>
        <w:rPr>
          <w:rFonts w:ascii="Times New Roman" w:hAnsi="Times New Roman"/>
          <w:sz w:val="22"/>
          <w:szCs w:val="22"/>
        </w:rPr>
        <w:t>the other is the proposed method which simply replaces the block-based angular intra prediction with the proposed sample-based intra prediction</w:t>
      </w:r>
      <w:r w:rsidR="000160BB">
        <w:rPr>
          <w:rFonts w:ascii="Times New Roman" w:hAnsi="Times New Roman"/>
          <w:sz w:val="22"/>
          <w:szCs w:val="22"/>
        </w:rPr>
        <w:t xml:space="preserve"> in lossless coding mode</w:t>
      </w:r>
      <w:r>
        <w:rPr>
          <w:rFonts w:ascii="Times New Roman" w:hAnsi="Times New Roman"/>
          <w:sz w:val="22"/>
          <w:szCs w:val="22"/>
        </w:rPr>
        <w:t>. As shown in Table 1, the proposed method provides an average gain</w:t>
      </w:r>
      <w:r w:rsidR="00134CB3">
        <w:rPr>
          <w:rFonts w:ascii="Times New Roman" w:hAnsi="Times New Roman"/>
          <w:sz w:val="22"/>
          <w:szCs w:val="22"/>
        </w:rPr>
        <w:t xml:space="preserve"> (w/o Class F)</w:t>
      </w:r>
      <w:r>
        <w:rPr>
          <w:rFonts w:ascii="Times New Roman" w:hAnsi="Times New Roman"/>
          <w:sz w:val="22"/>
          <w:szCs w:val="22"/>
        </w:rPr>
        <w:t xml:space="preserve"> of </w:t>
      </w:r>
      <w:r w:rsidR="00134CB3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.</w:t>
      </w:r>
      <w:r w:rsidR="00134CB3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% in AI</w:t>
      </w:r>
      <w:r w:rsidR="00134CB3">
        <w:rPr>
          <w:rFonts w:ascii="Times New Roman" w:hAnsi="Times New Roman"/>
          <w:sz w:val="22"/>
          <w:szCs w:val="22"/>
        </w:rPr>
        <w:t>-Main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11.</w:t>
      </w:r>
      <w:r w:rsidR="00640625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>% in AI-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1.</w:t>
      </w:r>
      <w:r w:rsidR="0013473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737">
        <w:rPr>
          <w:rFonts w:ascii="Times New Roman" w:hAnsi="Times New Roman"/>
          <w:sz w:val="22"/>
          <w:szCs w:val="22"/>
        </w:rPr>
        <w:t>2</w:t>
      </w:r>
      <w:r w:rsidR="00134CB3">
        <w:rPr>
          <w:rFonts w:ascii="Times New Roman" w:hAnsi="Times New Roman"/>
          <w:sz w:val="22"/>
          <w:szCs w:val="22"/>
        </w:rPr>
        <w:t>.9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</w:t>
      </w:r>
      <w:r w:rsidR="00B4796B">
        <w:rPr>
          <w:rFonts w:ascii="Times New Roman" w:hAnsi="Times New Roman"/>
          <w:sz w:val="22"/>
          <w:szCs w:val="22"/>
        </w:rPr>
        <w:t>.</w:t>
      </w:r>
      <w:r w:rsidR="00134CB3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Main, </w:t>
      </w:r>
      <w:r w:rsidR="00B4796B">
        <w:rPr>
          <w:rFonts w:ascii="Times New Roman" w:hAnsi="Times New Roman"/>
          <w:sz w:val="22"/>
          <w:szCs w:val="22"/>
        </w:rPr>
        <w:t>2.</w:t>
      </w:r>
      <w:r w:rsidR="00134CB3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>HE10, 1.9% in LP-Main and 2.5% in LP-HE10</w:t>
      </w:r>
      <w:r>
        <w:rPr>
          <w:rFonts w:ascii="Times New Roman" w:hAnsi="Times New Roman"/>
          <w:sz w:val="22"/>
          <w:szCs w:val="22"/>
        </w:rPr>
        <w:t xml:space="preserve">. For class F sequences only, </w:t>
      </w:r>
      <w:r w:rsidR="00443D12">
        <w:rPr>
          <w:rFonts w:ascii="Times New Roman" w:hAnsi="Times New Roman"/>
          <w:sz w:val="22"/>
          <w:szCs w:val="22"/>
        </w:rPr>
        <w:t>12.</w:t>
      </w:r>
      <w:r w:rsidR="00134737">
        <w:rPr>
          <w:rFonts w:ascii="Times New Roman" w:hAnsi="Times New Roman"/>
          <w:sz w:val="22"/>
          <w:szCs w:val="22"/>
        </w:rPr>
        <w:t>1</w:t>
      </w:r>
      <w:r w:rsidR="00134CB3">
        <w:rPr>
          <w:rFonts w:ascii="Times New Roman" w:hAnsi="Times New Roman"/>
          <w:sz w:val="22"/>
          <w:szCs w:val="22"/>
        </w:rPr>
        <w:t xml:space="preserve">% in AI-Main, </w:t>
      </w:r>
      <w:r w:rsidR="00134737">
        <w:rPr>
          <w:rFonts w:ascii="Times New Roman" w:hAnsi="Times New Roman"/>
          <w:sz w:val="22"/>
          <w:szCs w:val="22"/>
        </w:rPr>
        <w:t>20.7</w:t>
      </w:r>
      <w:r w:rsidR="00134CB3">
        <w:rPr>
          <w:rFonts w:ascii="Times New Roman" w:hAnsi="Times New Roman"/>
          <w:sz w:val="22"/>
          <w:szCs w:val="22"/>
        </w:rPr>
        <w:t xml:space="preserve">% in AI-HE10, </w:t>
      </w:r>
      <w:r w:rsidR="00134737">
        <w:rPr>
          <w:rFonts w:ascii="Times New Roman" w:hAnsi="Times New Roman"/>
          <w:sz w:val="22"/>
          <w:szCs w:val="22"/>
        </w:rPr>
        <w:t>6.9</w:t>
      </w:r>
      <w:r w:rsidR="00134CB3">
        <w:rPr>
          <w:rFonts w:ascii="Times New Roman" w:hAnsi="Times New Roman"/>
          <w:sz w:val="22"/>
          <w:szCs w:val="22"/>
        </w:rPr>
        <w:t xml:space="preserve">% in RA-Main, </w:t>
      </w:r>
      <w:r w:rsidR="00134737">
        <w:rPr>
          <w:rFonts w:ascii="Times New Roman" w:hAnsi="Times New Roman"/>
          <w:sz w:val="22"/>
          <w:szCs w:val="22"/>
        </w:rPr>
        <w:t>12.8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134CB3">
        <w:rPr>
          <w:rFonts w:ascii="Times New Roman" w:hAnsi="Times New Roman"/>
          <w:sz w:val="22"/>
          <w:szCs w:val="22"/>
        </w:rPr>
        <w:t xml:space="preserve">% in RA-HE10, </w:t>
      </w:r>
      <w:r w:rsidR="00443D12">
        <w:rPr>
          <w:rFonts w:ascii="Times New Roman" w:hAnsi="Times New Roman"/>
          <w:sz w:val="22"/>
          <w:szCs w:val="22"/>
        </w:rPr>
        <w:t>5</w:t>
      </w:r>
      <w:r w:rsidR="00134CB3">
        <w:rPr>
          <w:rFonts w:ascii="Times New Roman" w:hAnsi="Times New Roman"/>
          <w:sz w:val="22"/>
          <w:szCs w:val="22"/>
        </w:rPr>
        <w:t xml:space="preserve">.5% in LB-Main, </w:t>
      </w:r>
      <w:r w:rsidR="00443D12">
        <w:rPr>
          <w:rFonts w:ascii="Times New Roman" w:hAnsi="Times New Roman"/>
          <w:sz w:val="22"/>
          <w:szCs w:val="22"/>
        </w:rPr>
        <w:t>9</w:t>
      </w:r>
      <w:r w:rsidR="00134CB3">
        <w:rPr>
          <w:rFonts w:ascii="Times New Roman" w:hAnsi="Times New Roman"/>
          <w:sz w:val="22"/>
          <w:szCs w:val="22"/>
        </w:rPr>
        <w:t>.</w:t>
      </w:r>
      <w:r w:rsidR="00134737">
        <w:rPr>
          <w:rFonts w:ascii="Times New Roman" w:hAnsi="Times New Roman"/>
          <w:sz w:val="22"/>
          <w:szCs w:val="22"/>
        </w:rPr>
        <w:t>6</w:t>
      </w:r>
      <w:r w:rsidR="00134CB3">
        <w:rPr>
          <w:rFonts w:ascii="Times New Roman" w:hAnsi="Times New Roman"/>
          <w:sz w:val="22"/>
          <w:szCs w:val="22"/>
        </w:rPr>
        <w:t xml:space="preserve">% in LB-HE10, </w:t>
      </w:r>
      <w:r w:rsidR="00443D12">
        <w:rPr>
          <w:rFonts w:ascii="Times New Roman" w:hAnsi="Times New Roman"/>
          <w:sz w:val="22"/>
          <w:szCs w:val="22"/>
        </w:rPr>
        <w:t>5.</w:t>
      </w:r>
      <w:r w:rsidR="00134737">
        <w:rPr>
          <w:rFonts w:ascii="Times New Roman" w:hAnsi="Times New Roman"/>
          <w:sz w:val="22"/>
          <w:szCs w:val="22"/>
        </w:rPr>
        <w:t>5</w:t>
      </w:r>
      <w:r w:rsidR="00443D12">
        <w:rPr>
          <w:rFonts w:ascii="Times New Roman" w:hAnsi="Times New Roman"/>
          <w:sz w:val="22"/>
          <w:szCs w:val="22"/>
        </w:rPr>
        <w:t xml:space="preserve">% in LP-Main and </w:t>
      </w:r>
      <w:r w:rsidR="00134737">
        <w:rPr>
          <w:rFonts w:ascii="Times New Roman" w:hAnsi="Times New Roman"/>
          <w:sz w:val="22"/>
          <w:szCs w:val="22"/>
        </w:rPr>
        <w:t>9.6</w:t>
      </w:r>
      <w:r w:rsidR="00134CB3">
        <w:rPr>
          <w:rFonts w:ascii="Times New Roman" w:hAnsi="Times New Roman"/>
          <w:sz w:val="22"/>
          <w:szCs w:val="22"/>
        </w:rPr>
        <w:t>% in LP-HE10.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B4796B">
        <w:rPr>
          <w:rFonts w:ascii="Times New Roman" w:hAnsi="Times New Roman"/>
          <w:sz w:val="22"/>
          <w:szCs w:val="22"/>
        </w:rPr>
        <w:t xml:space="preserve">(Detailed results can be found in </w:t>
      </w:r>
      <w:r w:rsidR="00B4796B" w:rsidRPr="00B4796B">
        <w:rPr>
          <w:rFonts w:ascii="Times New Roman" w:hAnsi="Times New Roman"/>
          <w:sz w:val="22"/>
          <w:szCs w:val="22"/>
        </w:rPr>
        <w:t>HM-</w:t>
      </w:r>
      <w:r w:rsidR="00773C44">
        <w:rPr>
          <w:rFonts w:ascii="Times New Roman" w:hAnsi="Times New Roman"/>
          <w:sz w:val="22"/>
          <w:szCs w:val="22"/>
        </w:rPr>
        <w:t>6</w:t>
      </w:r>
      <w:r w:rsidR="00B4796B" w:rsidRPr="00B4796B">
        <w:rPr>
          <w:rFonts w:ascii="Times New Roman" w:hAnsi="Times New Roman"/>
          <w:sz w:val="22"/>
          <w:szCs w:val="22"/>
        </w:rPr>
        <w:t>.0-lossless-</w:t>
      </w:r>
      <w:r w:rsidR="00134737">
        <w:rPr>
          <w:rFonts w:ascii="Times New Roman" w:hAnsi="Times New Roman"/>
          <w:sz w:val="22"/>
          <w:szCs w:val="22"/>
        </w:rPr>
        <w:t>A</w:t>
      </w:r>
      <w:r w:rsidR="00B4796B" w:rsidRPr="00B4796B">
        <w:rPr>
          <w:rFonts w:ascii="Times New Roman" w:hAnsi="Times New Roman"/>
          <w:sz w:val="22"/>
          <w:szCs w:val="22"/>
        </w:rPr>
        <w:t>nchor_vs._SAP.xls</w:t>
      </w:r>
      <w:r w:rsidR="00360D90">
        <w:rPr>
          <w:rFonts w:ascii="Times New Roman" w:hAnsi="Times New Roman"/>
          <w:sz w:val="22"/>
          <w:szCs w:val="22"/>
        </w:rPr>
        <w:t xml:space="preserve">, </w:t>
      </w:r>
      <w:r w:rsidR="00360D90">
        <w:rPr>
          <w:b/>
          <w:bCs/>
          <w:color w:val="1F497D"/>
        </w:rPr>
        <w:t>SEQUENCE_LEVEL_LOSSLESS</w:t>
      </w:r>
      <w:proofErr w:type="gramStart"/>
      <w:r w:rsidR="00360D90">
        <w:rPr>
          <w:b/>
          <w:bCs/>
          <w:color w:val="1F497D"/>
        </w:rPr>
        <w:t>  =</w:t>
      </w:r>
      <w:proofErr w:type="gramEnd"/>
      <w:r w:rsidR="00360D90">
        <w:rPr>
          <w:b/>
          <w:bCs/>
          <w:color w:val="1F497D"/>
        </w:rPr>
        <w:t xml:space="preserve"> 0</w:t>
      </w:r>
      <w:r w:rsidR="00B4796B">
        <w:rPr>
          <w:rFonts w:ascii="Times New Roman" w:hAnsi="Times New Roman"/>
          <w:sz w:val="22"/>
          <w:szCs w:val="22"/>
        </w:rPr>
        <w:t>)</w:t>
      </w:r>
    </w:p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640625" w:rsidRPr="00640625" w:rsidTr="0064062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-11.2%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-12.7%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-10.6%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-16.4%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-11.9%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-13.4%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-20.7%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-3.7%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28.5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30.7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16.0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18.8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6.7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46.7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49.0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29.9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-9.6%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6.7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-3.9%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46.5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48.7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29.9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-9.6%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640625" w:rsidRPr="00640625" w:rsidTr="0064062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Pr="009C486B" w:rsidRDefault="00745BFD" w:rsidP="00ED3629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1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 w:rsidR="000160BB">
        <w:rPr>
          <w:rFonts w:ascii="Arial" w:hAnsi="Arial" w:cs="Arial"/>
          <w:sz w:val="22"/>
          <w:szCs w:val="22"/>
        </w:rPr>
        <w:t>Simulation results (</w:t>
      </w:r>
      <w:r w:rsidR="00773C44">
        <w:rPr>
          <w:rFonts w:ascii="Arial" w:hAnsi="Arial" w:cs="Arial"/>
          <w:sz w:val="22"/>
          <w:szCs w:val="22"/>
        </w:rPr>
        <w:t>SAP</w:t>
      </w:r>
      <w:r w:rsidR="000160BB">
        <w:rPr>
          <w:rFonts w:ascii="Arial" w:hAnsi="Arial" w:cs="Arial"/>
          <w:sz w:val="22"/>
          <w:szCs w:val="22"/>
        </w:rPr>
        <w:t xml:space="preserve"> vs. </w:t>
      </w:r>
      <w:r w:rsidR="00640625">
        <w:rPr>
          <w:rFonts w:ascii="Arial" w:hAnsi="Arial" w:cs="Arial"/>
          <w:sz w:val="22"/>
          <w:szCs w:val="22"/>
        </w:rPr>
        <w:t>HM8.0</w:t>
      </w:r>
      <w:r w:rsidR="000160BB">
        <w:rPr>
          <w:rFonts w:ascii="Arial" w:hAnsi="Arial" w:cs="Arial"/>
          <w:sz w:val="22"/>
          <w:szCs w:val="22"/>
        </w:rPr>
        <w:t xml:space="preserve"> lossless </w:t>
      </w:r>
      <w:r w:rsidR="00773C44">
        <w:rPr>
          <w:rFonts w:ascii="Arial" w:hAnsi="Arial" w:cs="Arial"/>
          <w:sz w:val="22"/>
          <w:szCs w:val="22"/>
        </w:rPr>
        <w:t>coding mode</w:t>
      </w:r>
      <w:r w:rsidR="000160BB">
        <w:rPr>
          <w:rFonts w:ascii="Arial" w:hAnsi="Arial" w:cs="Arial"/>
          <w:sz w:val="22"/>
          <w:szCs w:val="22"/>
        </w:rPr>
        <w:t>)</w:t>
      </w:r>
    </w:p>
    <w:p w:rsidR="00B10193" w:rsidRDefault="00B1019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360D90" w:rsidRPr="0015773F" w:rsidRDefault="00360D90" w:rsidP="0015773F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15773F">
        <w:rPr>
          <w:rFonts w:ascii="Times New Roman" w:hAnsi="Times New Roman"/>
          <w:color w:val="000000" w:themeColor="text1"/>
          <w:sz w:val="22"/>
          <w:szCs w:val="22"/>
        </w:rPr>
        <w:t xml:space="preserve">Additional results were obtained for </w:t>
      </w:r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SEQUENCE_LEVEL_LOSSLESS</w:t>
      </w:r>
      <w:proofErr w:type="gramStart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  =</w:t>
      </w:r>
      <w:proofErr w:type="gramEnd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1 in </w:t>
      </w:r>
      <w:proofErr w:type="spellStart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Typedef.h</w:t>
      </w:r>
      <w:proofErr w:type="spellEnd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. It was reported that there is a RDO bug in HM8.0 for QP = -12, and this bug can be avoided by setting </w:t>
      </w:r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SEQUENCE_LEVEL_LOSSLESS</w:t>
      </w:r>
      <w:proofErr w:type="gramStart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 </w:t>
      </w:r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to</w:t>
      </w:r>
      <w:proofErr w:type="gramEnd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1 </w:t>
      </w:r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in </w:t>
      </w:r>
      <w:proofErr w:type="spellStart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Typedef.h</w:t>
      </w:r>
      <w:proofErr w:type="spellEnd"/>
      <w:r w:rsidRPr="0015773F">
        <w:rPr>
          <w:rFonts w:ascii="Times New Roman" w:hAnsi="Times New Roman"/>
          <w:bCs/>
          <w:color w:val="000000" w:themeColor="text1"/>
          <w:sz w:val="22"/>
          <w:szCs w:val="22"/>
        </w:rPr>
        <w:t>. The updated results are shown in Table 2.</w:t>
      </w:r>
      <w:r w:rsidR="00DA1695" w:rsidRPr="001577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="0015773F" w:rsidRPr="0015773F">
        <w:rPr>
          <w:rFonts w:ascii="Times New Roman" w:hAnsi="Times New Roman"/>
          <w:sz w:val="22"/>
          <w:szCs w:val="22"/>
        </w:rPr>
        <w:t xml:space="preserve">In the updated results, </w:t>
      </w:r>
      <w:r w:rsidR="0015773F" w:rsidRPr="0015773F">
        <w:rPr>
          <w:rFonts w:ascii="Times New Roman" w:hAnsi="Times New Roman"/>
          <w:sz w:val="22"/>
          <w:szCs w:val="22"/>
        </w:rPr>
        <w:t xml:space="preserve">the proposed method provides an average gain (w/o Class F) of 7.0% in AI-Main, 6.9% in AI-HE10, 1.8% in RA-Main, 2.1% in RA-HE10, 1.5% in LB-Main, 2.2% in LB-HE10, 1.8% in LP-Main and 2.3% in LP-HE10. For class F sequences only, the average gain is 11.6% in AI-Main, 13.8% in AI-HE10, 6.8% in RA-Main, 9.0 % in RA-HE10, 5.4% in LB-Main, 7.7% in LB-HE10, 5.5% in LP-Main and 7.7% in LP-HE10. </w:t>
      </w:r>
      <w:r w:rsidR="00DA1695" w:rsidRPr="0015773F">
        <w:rPr>
          <w:rFonts w:ascii="Times New Roman" w:hAnsi="Times New Roman"/>
          <w:sz w:val="22"/>
          <w:szCs w:val="22"/>
        </w:rPr>
        <w:t>(Detailed results can be found in HM-6.0-lossless-Anchor_vs._SAP</w:t>
      </w:r>
      <w:r w:rsidR="00DA1695" w:rsidRPr="0015773F">
        <w:rPr>
          <w:rFonts w:ascii="Times New Roman" w:hAnsi="Times New Roman"/>
          <w:sz w:val="22"/>
          <w:szCs w:val="22"/>
        </w:rPr>
        <w:t>_new</w:t>
      </w:r>
      <w:r w:rsidR="00DA1695" w:rsidRPr="0015773F">
        <w:rPr>
          <w:rFonts w:ascii="Times New Roman" w:hAnsi="Times New Roman"/>
          <w:sz w:val="22"/>
          <w:szCs w:val="22"/>
        </w:rPr>
        <w:t>.xls</w:t>
      </w:r>
      <w:r w:rsidR="00DA1695" w:rsidRPr="0015773F">
        <w:rPr>
          <w:rFonts w:ascii="Times New Roman" w:hAnsi="Times New Roman"/>
          <w:sz w:val="22"/>
          <w:szCs w:val="22"/>
        </w:rPr>
        <w:t>)</w:t>
      </w:r>
    </w:p>
    <w:p w:rsidR="00B4796B" w:rsidRDefault="00360D90" w:rsidP="00D84445">
      <w:pPr>
        <w:pStyle w:val="PlainText"/>
        <w:tabs>
          <w:tab w:val="left" w:pos="1080"/>
        </w:tabs>
        <w:rPr>
          <w:b/>
          <w:bCs/>
          <w:color w:val="1F497D"/>
        </w:rPr>
      </w:pPr>
      <w:r>
        <w:rPr>
          <w:b/>
          <w:bCs/>
          <w:color w:val="1F497D"/>
        </w:rPr>
        <w:t xml:space="preserve">  </w:t>
      </w: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360D90" w:rsidRPr="00360D90" w:rsidTr="00360D9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360D90" w:rsidRPr="00360D90" w:rsidTr="00360D90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-7.9%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-7.3%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-8.2%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-8.1%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-9.4%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-10.5%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-13.8%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360D90" w:rsidRPr="00360D90" w:rsidTr="00360D90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-3.0%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7.6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4.9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5.4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19.5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-9.0%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360D90" w:rsidRPr="00360D90" w:rsidTr="00360D90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12.1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7.5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47.4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49.7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31.3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34.1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360D90" w:rsidRPr="00360D90" w:rsidTr="00360D90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-5.0%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12.0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7.6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47.1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49.4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34.2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</w:tr>
      <w:tr w:rsidR="00360D90" w:rsidRPr="00360D90" w:rsidTr="00360D9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360D90" w:rsidRPr="00360D90" w:rsidTr="00360D9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D90" w:rsidRPr="00360D90" w:rsidRDefault="00360D90" w:rsidP="00360D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60D9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</w:tbl>
    <w:p w:rsidR="00360D90" w:rsidRDefault="00360D90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360D90" w:rsidRPr="009C486B" w:rsidRDefault="00360D90" w:rsidP="00360D90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2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Updated s</w:t>
      </w:r>
      <w:r>
        <w:rPr>
          <w:rFonts w:ascii="Arial" w:hAnsi="Arial" w:cs="Arial"/>
          <w:sz w:val="22"/>
          <w:szCs w:val="22"/>
        </w:rPr>
        <w:t>imulation results (SAP vs. HM8.0 lossless coding mode)</w:t>
      </w:r>
    </w:p>
    <w:p w:rsidR="00360D90" w:rsidRDefault="00360D90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Pr="005824F7" w:rsidRDefault="000C6276" w:rsidP="000C6276">
      <w:pPr>
        <w:pStyle w:val="Heading1"/>
        <w:rPr>
          <w:szCs w:val="22"/>
        </w:rPr>
      </w:pPr>
      <w:r>
        <w:t>Throughput analysis</w:t>
      </w:r>
    </w:p>
    <w:p w:rsidR="000C6276" w:rsidRDefault="000C627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Default="000C6276" w:rsidP="000C627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The sample-based angular intra prediction is fully parallel on the encoder side, and can be executed at a speed of one row or one column per cycle on the decoder side. For a 4x4 intra PU, this would mean 4 cycles per 4x4 </w:t>
      </w:r>
      <w:proofErr w:type="gramStart"/>
      <w:r>
        <w:rPr>
          <w:rFonts w:ascii="Times New Roman" w:hAnsi="Times New Roman"/>
          <w:sz w:val="22"/>
          <w:szCs w:val="22"/>
        </w:rPr>
        <w:t>block</w:t>
      </w:r>
      <w:proofErr w:type="gramEnd"/>
      <w:r>
        <w:rPr>
          <w:rFonts w:ascii="Times New Roman" w:hAnsi="Times New Roman"/>
          <w:sz w:val="22"/>
          <w:szCs w:val="22"/>
        </w:rPr>
        <w:t xml:space="preserve"> on the decoder side, which is far less than a typical cycle budget of 12 per 4x4 block.    </w:t>
      </w: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3A1F5E" w:rsidRPr="000160BB" w:rsidRDefault="007F6D97" w:rsidP="00A52300">
      <w:pPr>
        <w:jc w:val="both"/>
        <w:rPr>
          <w:sz w:val="24"/>
        </w:rPr>
      </w:pPr>
      <w:r w:rsidRPr="00AA0BF4">
        <w:rPr>
          <w:szCs w:val="22"/>
        </w:rPr>
        <w:t>Efficient HEVC lossless coding is required for real-wor</w:t>
      </w:r>
      <w:r w:rsidR="008446A5">
        <w:rPr>
          <w:szCs w:val="22"/>
        </w:rPr>
        <w:t>l</w:t>
      </w:r>
      <w:r w:rsidRPr="00AA0BF4">
        <w:rPr>
          <w:szCs w:val="22"/>
        </w:rPr>
        <w:t xml:space="preserve">d applications such as automotive vision and video conferencing. </w:t>
      </w:r>
      <w:r w:rsidR="003A1F5E" w:rsidRPr="00AA0BF4">
        <w:rPr>
          <w:szCs w:val="22"/>
        </w:rPr>
        <w:t xml:space="preserve">The proposed lossless coding method with sample-based angular intra prediction provides significant gain over the </w:t>
      </w:r>
      <w:r w:rsidR="00640625">
        <w:rPr>
          <w:szCs w:val="22"/>
        </w:rPr>
        <w:t>HM8.0</w:t>
      </w:r>
      <w:r w:rsidR="003A1F5E" w:rsidRPr="00AA0BF4">
        <w:rPr>
          <w:szCs w:val="22"/>
        </w:rPr>
        <w:t xml:space="preserve"> lossless </w:t>
      </w:r>
      <w:r w:rsidR="00537D77">
        <w:rPr>
          <w:szCs w:val="22"/>
        </w:rPr>
        <w:t xml:space="preserve">coding </w:t>
      </w:r>
      <w:r w:rsidR="003A1F5E" w:rsidRPr="00AA0BF4">
        <w:rPr>
          <w:szCs w:val="22"/>
        </w:rPr>
        <w:t xml:space="preserve">method which bypasses transform, quantization, de-blocking filter, SAO and ALF. It is recommended to </w:t>
      </w:r>
      <w:r w:rsidR="008446A5">
        <w:rPr>
          <w:szCs w:val="22"/>
        </w:rPr>
        <w:t xml:space="preserve">adopt this method into test model </w:t>
      </w:r>
      <w:r w:rsidR="00537D77">
        <w:rPr>
          <w:szCs w:val="22"/>
        </w:rPr>
        <w:t>for potential specification of HEVC lossless coding profile</w:t>
      </w:r>
      <w:r w:rsidR="00B74D39">
        <w:rPr>
          <w:szCs w:val="22"/>
        </w:rPr>
        <w:t xml:space="preserve"> in the future</w:t>
      </w:r>
      <w:r w:rsidR="00537D77">
        <w:rPr>
          <w:szCs w:val="22"/>
        </w:rPr>
        <w:t>.</w:t>
      </w:r>
    </w:p>
    <w:p w:rsidR="007F6985" w:rsidRDefault="003A1F5E" w:rsidP="00A5230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540A63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>,” JCT-VC Document, JCTVC-</w:t>
      </w:r>
      <w:r w:rsidR="00540A63" w:rsidRPr="00540A63">
        <w:rPr>
          <w:szCs w:val="22"/>
          <w:lang w:eastAsia="ja-JP"/>
        </w:rPr>
        <w:t>J</w:t>
      </w:r>
      <w:r w:rsidRPr="00540A63">
        <w:rPr>
          <w:szCs w:val="22"/>
          <w:lang w:eastAsia="ja-JP"/>
        </w:rPr>
        <w:t>1</w:t>
      </w:r>
      <w:r w:rsidR="003A7822" w:rsidRPr="00540A63">
        <w:rPr>
          <w:szCs w:val="22"/>
          <w:lang w:eastAsia="ja-JP"/>
        </w:rPr>
        <w:t>1</w:t>
      </w:r>
      <w:r w:rsidRPr="00540A63">
        <w:rPr>
          <w:szCs w:val="22"/>
          <w:lang w:eastAsia="ja-JP"/>
        </w:rPr>
        <w:t xml:space="preserve">00, </w:t>
      </w:r>
      <w:r w:rsidR="00540A63" w:rsidRPr="00540A63">
        <w:rPr>
          <w:szCs w:val="22"/>
        </w:rPr>
        <w:t>Stockholm</w:t>
      </w:r>
      <w:r w:rsidRPr="00540A63">
        <w:rPr>
          <w:szCs w:val="22"/>
          <w:lang w:eastAsia="ja-JP"/>
        </w:rPr>
        <w:t>,</w:t>
      </w:r>
      <w:r w:rsidR="003A7822" w:rsidRPr="00540A63">
        <w:rPr>
          <w:szCs w:val="22"/>
          <w:lang w:eastAsia="ja-JP"/>
        </w:rPr>
        <w:t xml:space="preserve"> </w:t>
      </w:r>
      <w:r w:rsidR="00540A63" w:rsidRPr="00540A63">
        <w:rPr>
          <w:szCs w:val="22"/>
          <w:lang w:eastAsia="ja-JP"/>
        </w:rPr>
        <w:t>Sweden</w:t>
      </w:r>
      <w:r w:rsidRPr="00540A63">
        <w:rPr>
          <w:szCs w:val="22"/>
          <w:lang w:eastAsia="ja-JP"/>
        </w:rPr>
        <w:t>,</w:t>
      </w:r>
      <w:r w:rsidR="003A7822" w:rsidRPr="00540A63">
        <w:rPr>
          <w:szCs w:val="22"/>
          <w:lang w:eastAsia="ja-JP"/>
        </w:rPr>
        <w:t xml:space="preserve"> </w:t>
      </w:r>
      <w:r w:rsidR="00540A63" w:rsidRPr="00540A63">
        <w:rPr>
          <w:szCs w:val="22"/>
          <w:lang w:eastAsia="ja-JP"/>
        </w:rPr>
        <w:t>July</w:t>
      </w:r>
      <w:r w:rsidRPr="00540A63">
        <w:rPr>
          <w:szCs w:val="22"/>
          <w:lang w:eastAsia="ja-JP"/>
        </w:rPr>
        <w:t xml:space="preserve"> 201</w:t>
      </w:r>
      <w:r w:rsidR="003A7822" w:rsidRPr="00540A63">
        <w:rPr>
          <w:szCs w:val="22"/>
          <w:lang w:eastAsia="ja-JP"/>
        </w:rPr>
        <w:t>2</w:t>
      </w:r>
      <w:r w:rsidRPr="00540A63">
        <w:rPr>
          <w:szCs w:val="22"/>
          <w:lang w:eastAsia="ja-JP"/>
        </w:rPr>
        <w:t>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865C2D" w:rsidRPr="00540A63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0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1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r w:rsidR="002153F8" w:rsidRPr="00540A63">
        <w:rPr>
          <w:szCs w:val="22"/>
        </w:rPr>
        <w:fldChar w:fldCharType="begin"/>
      </w:r>
      <w:r w:rsidRPr="00540A63">
        <w:rPr>
          <w:szCs w:val="22"/>
        </w:rPr>
        <w:instrText xml:space="preserve"> HYPERLINK "mailto:ohm@ient.rwth-aachen.de" </w:instrText>
      </w:r>
      <w:r w:rsidR="002153F8" w:rsidRPr="00540A63">
        <w:rPr>
          <w:szCs w:val="22"/>
        </w:rPr>
        <w:fldChar w:fldCharType="separate"/>
      </w:r>
      <w:r w:rsidRPr="00540A63">
        <w:rPr>
          <w:rStyle w:val="Hyperlink"/>
          <w:color w:val="auto"/>
          <w:szCs w:val="22"/>
          <w:u w:val="none"/>
        </w:rPr>
        <w:t>J.-R. Ohm</w:t>
      </w:r>
      <w:r w:rsidR="002153F8" w:rsidRPr="00540A63">
        <w:rPr>
          <w:szCs w:val="22"/>
        </w:rPr>
        <w:fldChar w:fldCharType="end"/>
      </w:r>
      <w:r w:rsidRPr="00540A63">
        <w:rPr>
          <w:szCs w:val="22"/>
        </w:rPr>
        <w:t xml:space="preserve">, </w:t>
      </w:r>
      <w:hyperlink r:id="rId12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="003A7822" w:rsidRPr="00540A63">
        <w:rPr>
          <w:szCs w:val="22"/>
        </w:rPr>
        <w:t xml:space="preserve">High Efficiency Video Coding (HEVC) Test Model </w:t>
      </w:r>
      <w:r w:rsidR="007B7CC7">
        <w:rPr>
          <w:szCs w:val="22"/>
        </w:rPr>
        <w:t>8</w:t>
      </w:r>
      <w:r w:rsidR="007B7CC7" w:rsidRPr="00540A63">
        <w:rPr>
          <w:szCs w:val="22"/>
        </w:rPr>
        <w:t xml:space="preserve"> </w:t>
      </w:r>
      <w:r w:rsidR="003A7822" w:rsidRPr="00540A63">
        <w:rPr>
          <w:szCs w:val="22"/>
        </w:rPr>
        <w:t xml:space="preserve">(HM </w:t>
      </w:r>
      <w:r w:rsidR="007B7CC7">
        <w:rPr>
          <w:szCs w:val="22"/>
        </w:rPr>
        <w:t>8</w:t>
      </w:r>
      <w:r w:rsidR="003A7822"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>” JCT-VC Document, JCTVC-</w:t>
      </w:r>
      <w:r w:rsidR="00540A63" w:rsidRPr="00540A63">
        <w:rPr>
          <w:szCs w:val="22"/>
          <w:lang w:eastAsia="ja-JP"/>
        </w:rPr>
        <w:t>J</w:t>
      </w:r>
      <w:r w:rsidRPr="00540A63">
        <w:rPr>
          <w:szCs w:val="22"/>
          <w:lang w:eastAsia="ja-JP"/>
        </w:rPr>
        <w:t>1</w:t>
      </w:r>
      <w:r w:rsidR="003A7822" w:rsidRPr="00540A63">
        <w:rPr>
          <w:szCs w:val="22"/>
          <w:lang w:eastAsia="ja-JP"/>
        </w:rPr>
        <w:t>0</w:t>
      </w:r>
      <w:r w:rsidRPr="00540A63">
        <w:rPr>
          <w:szCs w:val="22"/>
          <w:lang w:eastAsia="ja-JP"/>
        </w:rPr>
        <w:t xml:space="preserve">03, </w:t>
      </w:r>
      <w:r w:rsidR="00540A63" w:rsidRPr="00540A63">
        <w:rPr>
          <w:szCs w:val="22"/>
        </w:rPr>
        <w:t>Stockholm</w:t>
      </w:r>
      <w:r w:rsidR="00540A63" w:rsidRPr="00540A63">
        <w:rPr>
          <w:szCs w:val="22"/>
          <w:lang w:eastAsia="ja-JP"/>
        </w:rPr>
        <w:t>, Sweden, July 2012.</w:t>
      </w:r>
    </w:p>
    <w:p w:rsidR="00865C2D" w:rsidRPr="00540A63" w:rsidRDefault="00865C2D" w:rsidP="00865C2D">
      <w:pPr>
        <w:spacing w:before="60" w:after="60"/>
        <w:rPr>
          <w:szCs w:val="22"/>
          <w:lang w:eastAsia="ja-JP"/>
        </w:rPr>
      </w:pPr>
      <w:r w:rsidRPr="00540A63">
        <w:rPr>
          <w:szCs w:val="22"/>
          <w:lang w:eastAsia="ja-JP"/>
        </w:rPr>
        <w:t>[3] M. Zhou, “</w:t>
      </w:r>
      <w:r w:rsidR="00F26C43" w:rsidRPr="00540A63">
        <w:rPr>
          <w:szCs w:val="22"/>
        </w:rPr>
        <w:t>AHG22: Sample-based angular prediction (SAP) for HEVC lossless coding</w:t>
      </w:r>
      <w:r w:rsidRPr="00540A63">
        <w:rPr>
          <w:b/>
          <w:szCs w:val="22"/>
        </w:rPr>
        <w:t xml:space="preserve">”, </w:t>
      </w:r>
      <w:r w:rsidRPr="00540A63">
        <w:rPr>
          <w:szCs w:val="22"/>
          <w:lang w:eastAsia="ja-JP"/>
        </w:rPr>
        <w:t xml:space="preserve">JCT-VC Document, JCTVC-G093, </w:t>
      </w:r>
      <w:r w:rsidRPr="00540A63">
        <w:rPr>
          <w:szCs w:val="22"/>
        </w:rPr>
        <w:t>Geneva</w:t>
      </w:r>
      <w:r w:rsidRPr="00540A63">
        <w:rPr>
          <w:szCs w:val="22"/>
          <w:lang w:eastAsia="ja-JP"/>
        </w:rPr>
        <w:t>, CH, Nov. 2011</w:t>
      </w:r>
    </w:p>
    <w:p w:rsidR="003A7822" w:rsidRPr="00540A63" w:rsidRDefault="003A7822" w:rsidP="003A7822">
      <w:pPr>
        <w:spacing w:before="60" w:after="60"/>
        <w:rPr>
          <w:szCs w:val="22"/>
          <w:lang w:eastAsia="ja-JP"/>
        </w:rPr>
      </w:pPr>
      <w:r w:rsidRPr="00540A63">
        <w:rPr>
          <w:szCs w:val="22"/>
          <w:lang w:eastAsia="ja-JP"/>
        </w:rPr>
        <w:t>[4] M. Zhou, “</w:t>
      </w:r>
      <w:r w:rsidRPr="00540A63">
        <w:rPr>
          <w:szCs w:val="22"/>
        </w:rPr>
        <w:t>AHG19: Method of frame-based lossless coding mode for HEVC</w:t>
      </w:r>
      <w:r w:rsidRPr="00540A63">
        <w:rPr>
          <w:b/>
          <w:szCs w:val="22"/>
        </w:rPr>
        <w:t xml:space="preserve">”, </w:t>
      </w:r>
      <w:r w:rsidRPr="00540A63">
        <w:rPr>
          <w:szCs w:val="22"/>
          <w:lang w:eastAsia="ja-JP"/>
        </w:rPr>
        <w:t xml:space="preserve">JCT-VC Document, JCTVC-H083, </w:t>
      </w:r>
      <w:r w:rsidRPr="00540A63">
        <w:rPr>
          <w:szCs w:val="22"/>
        </w:rPr>
        <w:t>San Jose</w:t>
      </w:r>
      <w:r w:rsidRPr="00540A63">
        <w:rPr>
          <w:szCs w:val="22"/>
          <w:lang w:eastAsia="ja-JP"/>
        </w:rPr>
        <w:t>, CA, USA, February 2012.</w:t>
      </w:r>
    </w:p>
    <w:p w:rsidR="00540A63" w:rsidRPr="00540A63" w:rsidRDefault="00540A63" w:rsidP="003A7822">
      <w:pPr>
        <w:spacing w:before="60" w:after="60"/>
        <w:rPr>
          <w:szCs w:val="22"/>
          <w:lang w:eastAsia="ja-JP"/>
        </w:rPr>
      </w:pPr>
      <w:r w:rsidRPr="00540A63">
        <w:rPr>
          <w:szCs w:val="22"/>
          <w:lang w:eastAsia="ja-JP"/>
        </w:rPr>
        <w:t>[5] M. Zhou, “</w:t>
      </w:r>
      <w:r w:rsidRPr="00540A63">
        <w:rPr>
          <w:szCs w:val="22"/>
        </w:rPr>
        <w:t>AHG13: Sample-based angular intra prediction for HEVC lossless coding”, JCT-VC Document, JCTVC-I0117, Geneva, CH, April 2012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A0C02" w:rsidRDefault="007A0C02" w:rsidP="007A0C02">
      <w:pPr>
        <w:jc w:val="both"/>
        <w:rPr>
          <w:szCs w:val="22"/>
        </w:rPr>
      </w:pPr>
    </w:p>
    <w:p w:rsidR="008D58A6" w:rsidRPr="008D58A6" w:rsidRDefault="008D58A6" w:rsidP="008D58A6">
      <w:pPr>
        <w:pStyle w:val="Heading1"/>
        <w:rPr>
          <w:szCs w:val="22"/>
          <w:highlight w:val="yellow"/>
        </w:rPr>
      </w:pPr>
      <w:r w:rsidRPr="008D58A6">
        <w:rPr>
          <w:highlight w:val="yellow"/>
        </w:rPr>
        <w:t>WD text changes</w:t>
      </w:r>
    </w:p>
    <w:p w:rsidR="008D58A6" w:rsidRDefault="008D58A6" w:rsidP="007A0C02">
      <w:pPr>
        <w:jc w:val="both"/>
        <w:rPr>
          <w:szCs w:val="22"/>
        </w:rPr>
      </w:pPr>
    </w:p>
    <w:p w:rsidR="008D58A6" w:rsidRPr="0084318E" w:rsidRDefault="0084318E" w:rsidP="007A0C02">
      <w:pPr>
        <w:jc w:val="both"/>
        <w:rPr>
          <w:sz w:val="32"/>
          <w:szCs w:val="32"/>
        </w:rPr>
      </w:pPr>
      <w:r w:rsidRPr="0084318E">
        <w:rPr>
          <w:sz w:val="32"/>
          <w:szCs w:val="32"/>
        </w:rPr>
        <w:t>Replace 8.</w:t>
      </w:r>
      <w:r w:rsidR="00082781">
        <w:rPr>
          <w:sz w:val="32"/>
          <w:szCs w:val="32"/>
        </w:rPr>
        <w:t>4.4.2.6</w:t>
      </w:r>
    </w:p>
    <w:p w:rsidR="00593CBD" w:rsidRDefault="00082781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  <w:lang w:val="en-GB"/>
        </w:rPr>
      </w:pPr>
      <w:bookmarkStart w:id="1" w:name="_Ref278123339"/>
      <w:r w:rsidRPr="00943A5F">
        <w:rPr>
          <w:noProof/>
          <w:lang w:val="en-GB"/>
        </w:rPr>
        <w:t xml:space="preserve">Specification of Intra_Angular </w:t>
      </w:r>
      <w:r w:rsidRPr="00943A5F">
        <w:rPr>
          <w:noProof/>
          <w:lang w:val="en-GB" w:eastAsia="ko-KR"/>
        </w:rPr>
        <w:t xml:space="preserve">(2..34) </w:t>
      </w:r>
      <w:r w:rsidRPr="00943A5F">
        <w:rPr>
          <w:noProof/>
          <w:lang w:val="en-GB"/>
        </w:rPr>
        <w:t>prediction mode</w:t>
      </w:r>
    </w:p>
    <w:bookmarkEnd w:id="1"/>
    <w:p w:rsidR="0084318E" w:rsidRPr="0084318E" w:rsidRDefault="0084318E" w:rsidP="0084318E">
      <w:pPr>
        <w:rPr>
          <w:sz w:val="32"/>
          <w:szCs w:val="32"/>
          <w:lang w:val="en-GB"/>
        </w:rPr>
      </w:pPr>
    </w:p>
    <w:p w:rsidR="0084318E" w:rsidRPr="0084318E" w:rsidRDefault="0084318E" w:rsidP="0084318E">
      <w:pPr>
        <w:rPr>
          <w:sz w:val="32"/>
          <w:szCs w:val="32"/>
          <w:lang w:val="en-GB"/>
        </w:rPr>
      </w:pPr>
      <w:r w:rsidRPr="0084318E">
        <w:rPr>
          <w:sz w:val="32"/>
          <w:szCs w:val="32"/>
          <w:lang w:val="en-GB"/>
        </w:rPr>
        <w:t>With (changes are marked in yellow)</w:t>
      </w:r>
    </w:p>
    <w:p w:rsidR="0084318E" w:rsidRPr="0084318E" w:rsidRDefault="0084318E" w:rsidP="0084318E">
      <w:pPr>
        <w:rPr>
          <w:lang w:val="en-GB"/>
        </w:rPr>
      </w:pPr>
    </w:p>
    <w:p w:rsidR="00082781" w:rsidRPr="00943A5F" w:rsidRDefault="00082781" w:rsidP="00082781">
      <w:pPr>
        <w:rPr>
          <w:noProof/>
        </w:rPr>
      </w:pPr>
      <w:r w:rsidRPr="00943A5F">
        <w:rPr>
          <w:noProof/>
        </w:rPr>
        <w:t>Inputs to this process are: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intra prediction mode intraPredMode</w:t>
      </w:r>
      <w:r w:rsidRPr="00943A5F">
        <w:rPr>
          <w:noProof/>
        </w:rPr>
        <w:t>,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lastRenderedPageBreak/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neighbouring samples p[ x ][ y ], with x, y = −1..2*nT−1</w:t>
      </w:r>
      <w:r w:rsidRPr="00943A5F">
        <w:rPr>
          <w:noProof/>
        </w:rPr>
        <w:t>,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nT specifying the transform block size,</w:t>
      </w:r>
    </w:p>
    <w:p w:rsidR="00593CBD" w:rsidRDefault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cIdx specifying the chroma</w:t>
      </w:r>
      <w:r w:rsidR="002A3673">
        <w:rPr>
          <w:noProof/>
          <w:lang w:eastAsia="ko-KR"/>
        </w:rPr>
        <w:t xml:space="preserve"> component of the current block,</w:t>
      </w:r>
    </w:p>
    <w:p w:rsidR="00593CBD" w:rsidRDefault="002C3667">
      <w:pPr>
        <w:pStyle w:val="ListParagraph"/>
        <w:numPr>
          <w:ilvl w:val="0"/>
          <w:numId w:val="54"/>
        </w:numPr>
        <w:tabs>
          <w:tab w:val="left" w:pos="284"/>
        </w:tabs>
        <w:rPr>
          <w:noProof/>
          <w:highlight w:val="yellow"/>
          <w:lang w:eastAsia="ko-KR"/>
        </w:rPr>
      </w:pPr>
      <w:r w:rsidRPr="002C3667">
        <w:rPr>
          <w:rFonts w:eastAsia="SimSun"/>
          <w:noProof/>
          <w:highlight w:val="yellow"/>
          <w:lang w:eastAsia="zh-CN"/>
        </w:rPr>
        <w:t xml:space="preserve">the </w:t>
      </w:r>
      <w:r w:rsidRPr="002C3667">
        <w:rPr>
          <w:noProof/>
          <w:highlight w:val="yellow"/>
          <w:lang w:eastAsia="ko-KR"/>
        </w:rPr>
        <w:t xml:space="preserve">residual sample array </w:t>
      </w:r>
      <w:r w:rsidRPr="002C3667">
        <w:rPr>
          <w:rFonts w:eastAsia="SimSun"/>
          <w:noProof/>
          <w:highlight w:val="yellow"/>
          <w:lang w:eastAsia="zh-CN"/>
        </w:rPr>
        <w:t xml:space="preserve">values </w:t>
      </w:r>
      <w:r w:rsidRPr="002C3667">
        <w:rPr>
          <w:noProof/>
          <w:highlight w:val="yellow"/>
          <w:lang w:eastAsia="ko-KR"/>
        </w:rPr>
        <w:t>r[ x ][ y ], with x,</w:t>
      </w:r>
      <w:r w:rsidR="002A3673">
        <w:rPr>
          <w:noProof/>
          <w:highlight w:val="yellow"/>
          <w:lang w:eastAsia="ko-KR"/>
        </w:rPr>
        <w:t xml:space="preserve"> </w:t>
      </w:r>
      <w:r w:rsidRPr="002C3667">
        <w:rPr>
          <w:noProof/>
          <w:highlight w:val="yellow"/>
          <w:lang w:eastAsia="ko-KR"/>
        </w:rPr>
        <w:t>y = 0..nT−1.</w:t>
      </w:r>
    </w:p>
    <w:p w:rsidR="00082781" w:rsidRPr="00943A5F" w:rsidRDefault="00082781" w:rsidP="00082781">
      <w:pPr>
        <w:rPr>
          <w:noProof/>
        </w:rPr>
      </w:pPr>
      <w:r w:rsidRPr="00943A5F">
        <w:rPr>
          <w:noProof/>
        </w:rPr>
        <w:t>Output of this process are: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predicted samples predSamples[ x ][ y ], with x, y =0..nT−1.</w:t>
      </w:r>
    </w:p>
    <w:p w:rsidR="00082781" w:rsidRPr="00943A5F" w:rsidRDefault="002153F8" w:rsidP="00082781">
      <w:pPr>
        <w:rPr>
          <w:noProof/>
          <w:lang w:eastAsia="ko-KR"/>
        </w:rPr>
      </w:pPr>
      <w:fldSimple w:instr=" REF _Ref282086453 \h  \* MERGEFORMAT ">
        <w:r w:rsidR="00082781" w:rsidRPr="00943A5F">
          <w:rPr>
            <w:noProof/>
          </w:rPr>
          <w:t>Figure </w:t>
        </w:r>
        <w:r w:rsidR="00082781">
          <w:rPr>
            <w:noProof/>
          </w:rPr>
          <w:t>8</w:t>
        </w:r>
        <w:r w:rsidR="00082781" w:rsidRPr="00943A5F">
          <w:rPr>
            <w:noProof/>
          </w:rPr>
          <w:noBreakHyphen/>
        </w:r>
        <w:r w:rsidR="00082781">
          <w:rPr>
            <w:noProof/>
          </w:rPr>
          <w:t>2</w:t>
        </w:r>
      </w:fldSimple>
      <w:r w:rsidR="00082781" w:rsidRPr="00943A5F">
        <w:rPr>
          <w:noProof/>
          <w:lang w:eastAsia="ko-KR"/>
        </w:rPr>
        <w:t xml:space="preserve"> illustrates the total 34 intra angles and </w:t>
      </w:r>
      <w:fldSimple w:instr=" REF _Ref278129130 \h  \* MERGEFORMAT ">
        <w:r w:rsidR="00082781" w:rsidRPr="00943A5F">
          <w:rPr>
            <w:noProof/>
          </w:rPr>
          <w:t>Table </w:t>
        </w:r>
        <w:r w:rsidR="00082781">
          <w:rPr>
            <w:noProof/>
          </w:rPr>
          <w:t>8</w:t>
        </w:r>
        <w:r w:rsidR="00082781" w:rsidRPr="00943A5F">
          <w:rPr>
            <w:noProof/>
          </w:rPr>
          <w:noBreakHyphen/>
        </w:r>
        <w:r w:rsidR="00082781">
          <w:rPr>
            <w:noProof/>
          </w:rPr>
          <w:t>4</w:t>
        </w:r>
      </w:fldSimple>
      <w:r w:rsidR="00082781" w:rsidRPr="00943A5F">
        <w:rPr>
          <w:noProof/>
          <w:lang w:eastAsia="ko-KR"/>
        </w:rPr>
        <w:t xml:space="preserve"> specifies the mapping table between intraPredMode and the angle parameter intraPredAngle.</w:t>
      </w:r>
    </w:p>
    <w:p w:rsidR="00082781" w:rsidRPr="00943A5F" w:rsidRDefault="008233DF" w:rsidP="00082781">
      <w:pPr>
        <w:pStyle w:val="Figure"/>
        <w:rPr>
          <w:iCs/>
          <w:noProof/>
          <w:lang w:val="en-GB"/>
        </w:rPr>
      </w:pPr>
      <w:r>
        <w:rPr>
          <w:noProof/>
          <w:lang w:eastAsia="zh-CN"/>
        </w:rPr>
        <w:drawing>
          <wp:inline distT="0" distB="0" distL="0" distR="0">
            <wp:extent cx="3607435" cy="3574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781" w:rsidRPr="00943A5F" w:rsidRDefault="00082781" w:rsidP="00082781">
      <w:pPr>
        <w:pStyle w:val="FigureTitleChar"/>
        <w:keepNext w:val="0"/>
        <w:rPr>
          <w:noProof/>
          <w:lang w:eastAsia="ko-KR"/>
        </w:rPr>
      </w:pPr>
      <w:bookmarkStart w:id="2" w:name="_Ref282086453"/>
      <w:bookmarkStart w:id="3" w:name="_Toc287363897"/>
      <w:bookmarkStart w:id="4" w:name="_Toc331260000"/>
      <w:r w:rsidRPr="00943A5F">
        <w:rPr>
          <w:noProof/>
        </w:rPr>
        <w:t>Figure </w:t>
      </w:r>
      <w:r w:rsidR="002153F8" w:rsidRPr="00943A5F">
        <w:rPr>
          <w:noProof/>
        </w:rPr>
        <w:fldChar w:fldCharType="begin"/>
      </w:r>
      <w:r w:rsidRPr="00943A5F">
        <w:rPr>
          <w:noProof/>
        </w:rPr>
        <w:instrText xml:space="preserve"> STYLEREF 1 \s </w:instrText>
      </w:r>
      <w:r w:rsidR="002153F8" w:rsidRPr="00943A5F">
        <w:rPr>
          <w:noProof/>
        </w:rPr>
        <w:fldChar w:fldCharType="separate"/>
      </w:r>
      <w:r>
        <w:rPr>
          <w:noProof/>
        </w:rPr>
        <w:t>8</w:t>
      </w:r>
      <w:r w:rsidR="002153F8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2153F8" w:rsidRPr="00943A5F">
        <w:rPr>
          <w:noProof/>
        </w:rPr>
        <w:fldChar w:fldCharType="begin"/>
      </w:r>
      <w:r w:rsidRPr="00943A5F">
        <w:rPr>
          <w:noProof/>
        </w:rPr>
        <w:instrText xml:space="preserve"> SEQ Figure \* ARABIC \s 1 </w:instrText>
      </w:r>
      <w:r w:rsidR="002153F8" w:rsidRPr="00943A5F">
        <w:rPr>
          <w:noProof/>
        </w:rPr>
        <w:fldChar w:fldCharType="separate"/>
      </w:r>
      <w:r>
        <w:rPr>
          <w:noProof/>
        </w:rPr>
        <w:t>2</w:t>
      </w:r>
      <w:r w:rsidR="002153F8" w:rsidRPr="00943A5F">
        <w:rPr>
          <w:noProof/>
        </w:rPr>
        <w:fldChar w:fldCharType="end"/>
      </w:r>
      <w:bookmarkEnd w:id="2"/>
      <w:r w:rsidRPr="00943A5F">
        <w:rPr>
          <w:noProof/>
        </w:rPr>
        <w:t xml:space="preserve"> – </w:t>
      </w:r>
      <w:r w:rsidRPr="00943A5F">
        <w:rPr>
          <w:noProof/>
          <w:lang w:eastAsia="ko-KR"/>
        </w:rPr>
        <w:t>Intra prediction angle definition (informative)</w:t>
      </w:r>
      <w:bookmarkEnd w:id="3"/>
      <w:bookmarkEnd w:id="4"/>
    </w:p>
    <w:p w:rsidR="00082781" w:rsidRPr="00943A5F" w:rsidRDefault="00082781" w:rsidP="00082781">
      <w:pPr>
        <w:pStyle w:val="Caption"/>
        <w:rPr>
          <w:noProof/>
          <w:lang w:val="en-GB"/>
        </w:rPr>
      </w:pPr>
      <w:bookmarkStart w:id="5" w:name="_Ref278129130"/>
      <w:bookmarkStart w:id="6" w:name="_Toc287363932"/>
      <w:bookmarkStart w:id="7" w:name="_Toc331260038"/>
      <w:r w:rsidRPr="00943A5F">
        <w:rPr>
          <w:noProof/>
          <w:lang w:val="en-GB"/>
        </w:rPr>
        <w:t>Table </w:t>
      </w:r>
      <w:r w:rsidR="002153F8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STYLEREF 1 \s </w:instrText>
      </w:r>
      <w:r w:rsidR="002153F8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2153F8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2153F8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SEQ Table \* ARABIC \s 1 </w:instrText>
      </w:r>
      <w:r w:rsidR="002153F8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4</w:t>
      </w:r>
      <w:r w:rsidR="002153F8" w:rsidRPr="00943A5F">
        <w:rPr>
          <w:noProof/>
          <w:lang w:val="en-GB"/>
        </w:rPr>
        <w:fldChar w:fldCharType="end"/>
      </w:r>
      <w:bookmarkEnd w:id="5"/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intraPredAngle</w:t>
      </w:r>
      <w:bookmarkEnd w:id="6"/>
      <w:bookmarkEnd w:id="7"/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583"/>
        <w:gridCol w:w="483"/>
        <w:gridCol w:w="483"/>
        <w:gridCol w:w="483"/>
        <w:gridCol w:w="483"/>
        <w:gridCol w:w="483"/>
        <w:gridCol w:w="583"/>
        <w:gridCol w:w="416"/>
        <w:gridCol w:w="416"/>
        <w:gridCol w:w="416"/>
        <w:gridCol w:w="416"/>
        <w:gridCol w:w="416"/>
        <w:gridCol w:w="416"/>
        <w:gridCol w:w="652"/>
        <w:gridCol w:w="583"/>
        <w:gridCol w:w="583"/>
        <w:gridCol w:w="583"/>
      </w:tblGrid>
      <w:tr w:rsidR="00082781" w:rsidRPr="00943A5F" w:rsidTr="0046791A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17</w:t>
            </w:r>
          </w:p>
        </w:tc>
      </w:tr>
      <w:tr w:rsidR="00082781" w:rsidRPr="00943A5F" w:rsidTr="0046791A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</w:tr>
      <w:tr w:rsidR="00082781" w:rsidRPr="00943A5F" w:rsidTr="0046791A">
        <w:trPr>
          <w:jc w:val="center"/>
        </w:trPr>
        <w:tc>
          <w:tcPr>
            <w:tcW w:w="1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noProof/>
                <w:highlight w:val="cyan"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tabs>
                <w:tab w:val="center" w:pos="100"/>
              </w:tabs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18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19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20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22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23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24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25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27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28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29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30</w:t>
            </w:r>
          </w:p>
        </w:tc>
        <w:tc>
          <w:tcPr>
            <w:tcW w:w="652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31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32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33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34</w:t>
            </w:r>
          </w:p>
        </w:tc>
      </w:tr>
      <w:tr w:rsidR="00082781" w:rsidRPr="00943A5F" w:rsidTr="0046791A">
        <w:trPr>
          <w:jc w:val="center"/>
        </w:trPr>
        <w:tc>
          <w:tcPr>
            <w:tcW w:w="1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−32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4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583" w:type="dxa"/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</w:tr>
    </w:tbl>
    <w:p w:rsidR="00082781" w:rsidRPr="00943A5F" w:rsidRDefault="00082781" w:rsidP="00082781">
      <w:pPr>
        <w:rPr>
          <w:noProof/>
          <w:lang w:eastAsia="ko-KR"/>
        </w:rPr>
      </w:pPr>
    </w:p>
    <w:p w:rsidR="00082781" w:rsidRPr="00943A5F" w:rsidRDefault="002153F8" w:rsidP="00082781">
      <w:pPr>
        <w:rPr>
          <w:noProof/>
          <w:lang w:eastAsia="ko-KR"/>
        </w:rPr>
      </w:pPr>
      <w:fldSimple w:instr=" REF _Ref278129733 \h  \* MERGEFORMAT ">
        <w:r w:rsidR="00082781" w:rsidRPr="00943A5F">
          <w:rPr>
            <w:noProof/>
          </w:rPr>
          <w:t>Table </w:t>
        </w:r>
        <w:r w:rsidR="00082781">
          <w:rPr>
            <w:noProof/>
          </w:rPr>
          <w:t>8</w:t>
        </w:r>
        <w:r w:rsidR="00082781" w:rsidRPr="00943A5F">
          <w:rPr>
            <w:noProof/>
          </w:rPr>
          <w:noBreakHyphen/>
        </w:r>
        <w:r w:rsidR="00082781">
          <w:rPr>
            <w:noProof/>
          </w:rPr>
          <w:t>5</w:t>
        </w:r>
      </w:fldSimple>
      <w:r w:rsidR="00082781" w:rsidRPr="00943A5F">
        <w:rPr>
          <w:noProof/>
          <w:lang w:eastAsia="ko-KR"/>
        </w:rPr>
        <w:t xml:space="preserve"> further specifies the mapping table between intraPredMode and the inverse angle parameter invAngle.</w:t>
      </w:r>
    </w:p>
    <w:p w:rsidR="00082781" w:rsidRPr="00943A5F" w:rsidRDefault="00082781" w:rsidP="00082781">
      <w:pPr>
        <w:pStyle w:val="Caption"/>
        <w:rPr>
          <w:noProof/>
          <w:lang w:val="en-GB"/>
        </w:rPr>
      </w:pPr>
      <w:bookmarkStart w:id="8" w:name="_Ref278129733"/>
      <w:bookmarkStart w:id="9" w:name="_Toc287363933"/>
      <w:bookmarkStart w:id="10" w:name="_Toc331260039"/>
      <w:r w:rsidRPr="00943A5F">
        <w:rPr>
          <w:noProof/>
          <w:lang w:val="en-GB"/>
        </w:rPr>
        <w:lastRenderedPageBreak/>
        <w:t>Table </w:t>
      </w:r>
      <w:r w:rsidR="002153F8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STYLEREF 1 \s </w:instrText>
      </w:r>
      <w:r w:rsidR="002153F8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2153F8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2153F8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SEQ Table \* ARABIC \s 1 </w:instrText>
      </w:r>
      <w:r w:rsidR="002153F8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5</w:t>
      </w:r>
      <w:r w:rsidR="002153F8" w:rsidRPr="00943A5F">
        <w:rPr>
          <w:noProof/>
          <w:lang w:val="en-GB"/>
        </w:rPr>
        <w:fldChar w:fldCharType="end"/>
      </w:r>
      <w:bookmarkEnd w:id="8"/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invAngle</w:t>
      </w:r>
      <w:bookmarkEnd w:id="9"/>
      <w:bookmarkEnd w:id="10"/>
    </w:p>
    <w:tbl>
      <w:tblPr>
        <w:tblW w:w="10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2"/>
        <w:gridCol w:w="1125"/>
        <w:gridCol w:w="1125"/>
        <w:gridCol w:w="981"/>
        <w:gridCol w:w="981"/>
        <w:gridCol w:w="981"/>
        <w:gridCol w:w="1125"/>
        <w:gridCol w:w="1125"/>
        <w:gridCol w:w="981"/>
      </w:tblGrid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18</w:t>
            </w:r>
          </w:p>
        </w:tc>
      </w:tr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−256</w:t>
            </w:r>
          </w:p>
        </w:tc>
      </w:tr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26</w:t>
            </w:r>
          </w:p>
        </w:tc>
      </w:tr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360D90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-</w:t>
            </w:r>
          </w:p>
        </w:tc>
      </w:tr>
    </w:tbl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</w:p>
    <w:p w:rsidR="00082781" w:rsidRPr="00943A5F" w:rsidRDefault="002C3667" w:rsidP="00082781">
      <w:pPr>
        <w:rPr>
          <w:noProof/>
          <w:lang w:eastAsia="ko-KR"/>
        </w:rPr>
      </w:pPr>
      <w:r w:rsidRPr="002C3667">
        <w:rPr>
          <w:noProof/>
          <w:highlight w:val="yellow"/>
          <w:lang w:eastAsia="ko-KR"/>
        </w:rPr>
        <w:t>If cu_transquant_bypass_flag is equal to 0, the</w:t>
      </w:r>
      <w:r w:rsidR="00082781" w:rsidRPr="00943A5F">
        <w:rPr>
          <w:noProof/>
          <w:lang w:eastAsia="ko-KR"/>
        </w:rPr>
        <w:t xml:space="preserve"> values of the prediction samples predSamples[ x ][ y ], with x, y = 0..nT−1 are derived as follows.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If intraPredMode is equal or greater than 18, the following ordered steps apply.</w:t>
      </w:r>
    </w:p>
    <w:p w:rsidR="00082781" w:rsidRPr="00943A5F" w:rsidRDefault="00082781" w:rsidP="00082781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reference sample array ref[ x ], with x= −nT..2*nT is specified as follows.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x=0..nT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40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extented as follows.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−1+( ( x*invAngle+128 )&gt;&gt;8 )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41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42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082781" w:rsidRPr="00943A5F" w:rsidRDefault="00082781" w:rsidP="00082781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y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43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iFact = ( ( y + 1 )*intraPredAngle ) &amp;&amp;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44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– iFact )*ref[ x+iIdx+1 ] + iFact*ref[ x+iIdx+2]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45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x+iIdx+1 ]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46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intraPartMode is equal to Intra_Angular (26) and cIdx is equal to 0, the following filtering applies with x = 0, y = 0..nT−1.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 + ( (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–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1 ) )</w:t>
      </w:r>
      <w:r w:rsidRPr="00943A5F">
        <w:rPr>
          <w:noProof/>
          <w:sz w:val="20"/>
          <w:lang w:eastAsia="ko-KR"/>
        </w:rPr>
        <w:tab/>
        <w:t>(</w:t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47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 (intraPredMode is less than 18), the following ordered steps apply.</w:t>
      </w:r>
    </w:p>
    <w:p w:rsidR="00082781" w:rsidRPr="00943A5F" w:rsidRDefault="00082781" w:rsidP="00082781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reference sample array ref[ x ], with x= −nT..2*nT is specified as follows.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x=0..nT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extented as follows.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lastRenderedPageBreak/>
        <w:t>When ( nT*intraPredAngle ) &gt;&gt;5 is less than −1,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−1+( ( x*invAngle+128 )&gt;&gt;8 )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49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50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082781" w:rsidRPr="00943A5F" w:rsidRDefault="00082781" w:rsidP="00082781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x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51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iFact = ( ( x + 1 )*intraPredAngle ) &amp;&amp;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52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– iFact )*ref[ y+iIdx+1 ] + iFact*ref[ y+iIdx+2]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153F8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153F8" w:rsidRPr="00943A5F">
        <w:rPr>
          <w:noProof/>
          <w:sz w:val="20"/>
        </w:rPr>
        <w:fldChar w:fldCharType="separate"/>
      </w:r>
      <w:r>
        <w:rPr>
          <w:noProof/>
          <w:sz w:val="20"/>
        </w:rPr>
        <w:t>53</w:t>
      </w:r>
      <w:r w:rsidR="002153F8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y+iIdx+1 ]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54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intraPartMode is equal to Intra_Angular (10) and cIdx is equal to 0, the following filtering applies with x = 0..nT</w:t>
      </w:r>
      <w:r w:rsidRPr="00943A5F">
        <w:rPr>
          <w:rFonts w:eastAsia="MS Gothic" w:cs="MS Gothic"/>
          <w:noProof/>
          <w:lang w:eastAsia="ko-KR"/>
        </w:rPr>
        <w:t>−</w:t>
      </w:r>
      <w:r w:rsidRPr="00943A5F">
        <w:rPr>
          <w:noProof/>
          <w:lang w:eastAsia="ko-KR"/>
        </w:rPr>
        <w:t>1, y = 0.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+ ( 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–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1 )</w:t>
      </w:r>
      <w:r w:rsidRPr="00943A5F">
        <w:rPr>
          <w:noProof/>
          <w:sz w:val="20"/>
          <w:lang w:eastAsia="ko-KR"/>
        </w:rPr>
        <w:tab/>
        <w:t>(</w:t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153F8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153F8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55</w:t>
      </w:r>
      <w:r w:rsidR="002153F8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F42B02" w:rsidRDefault="00F42B02" w:rsidP="006E364F">
      <w:pPr>
        <w:rPr>
          <w:b/>
          <w:bCs/>
          <w:lang w:eastAsia="ko-KR"/>
        </w:rPr>
      </w:pPr>
    </w:p>
    <w:p w:rsidR="00082781" w:rsidRPr="00943A5F" w:rsidRDefault="00082781" w:rsidP="00082781">
      <w:pPr>
        <w:rPr>
          <w:noProof/>
          <w:lang w:eastAsia="ko-KR"/>
        </w:rPr>
      </w:pPr>
      <w:r w:rsidRPr="00082781">
        <w:rPr>
          <w:noProof/>
          <w:highlight w:val="yellow"/>
          <w:lang w:eastAsia="ko-KR"/>
        </w:rPr>
        <w:t>If cu_transquant_bypass_flag is equal to 0</w:t>
      </w:r>
      <w:r w:rsidR="00942ECE" w:rsidRPr="00942ECE">
        <w:rPr>
          <w:highlight w:val="yellow"/>
          <w:lang w:eastAsia="ko-KR"/>
        </w:rPr>
        <w:t xml:space="preserve">, </w:t>
      </w:r>
      <w:r w:rsidR="002C3667">
        <w:rPr>
          <w:noProof/>
          <w:highlight w:val="yellow"/>
          <w:lang w:eastAsia="ko-KR"/>
        </w:rPr>
        <w:t>the values of the prediction samples predSamples[ x ][ y ], with x, y = 0..nT−1 are derived as follows.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less than 18, 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less than 0, ref</w:t>
      </w:r>
      <w:r w:rsidR="00082781" w:rsidRPr="0084318E" w:rsidDel="00082781">
        <w:rPr>
          <w:highlight w:val="yellow"/>
          <w:lang w:eastAsia="ko-KR"/>
        </w:rPr>
        <w:t xml:space="preserve"> 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y];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larger than or equal to 0, 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</w:t>
      </w:r>
      <w:r w:rsidR="00F96481" w:rsidRPr="0084318E">
        <w:rPr>
          <w:highlight w:val="yellow"/>
          <w:lang w:eastAsia="ko-KR"/>
        </w:rPr>
        <w:t xml:space="preserve">]; if y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y+1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="00F96481" w:rsidRPr="0084318E">
        <w:rPr>
          <w:highlight w:val="yellow"/>
          <w:lang w:eastAsia="ko-KR"/>
        </w:rPr>
        <w:t xml:space="preserve"> 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-1];</w:t>
      </w:r>
    </w:p>
    <w:p w:rsidR="00B83186" w:rsidRPr="0084318E" w:rsidRDefault="00B83186" w:rsidP="00B83186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  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larger than </w:t>
      </w:r>
      <w:r w:rsidR="00F96481" w:rsidRPr="0084318E">
        <w:rPr>
          <w:highlight w:val="yellow"/>
          <w:lang w:eastAsia="ko-KR"/>
        </w:rPr>
        <w:t xml:space="preserve">or equal to </w:t>
      </w:r>
      <w:r w:rsidRPr="0084318E">
        <w:rPr>
          <w:highlight w:val="yellow"/>
          <w:lang w:eastAsia="ko-KR"/>
        </w:rPr>
        <w:t xml:space="preserve">18 </w:t>
      </w:r>
    </w:p>
    <w:p w:rsidR="00B83186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less than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 xml:space="preserve">[0] = p[-1 + 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y-1];</w:t>
      </w:r>
    </w:p>
    <w:p w:rsidR="006E364F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large than or equal to 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]; </w:t>
      </w:r>
      <w:r w:rsidRPr="0084318E">
        <w:rPr>
          <w:highlight w:val="yellow"/>
          <w:lang w:eastAsia="ko-KR"/>
        </w:rPr>
        <w:t xml:space="preserve"> </w:t>
      </w:r>
      <w:r w:rsidR="00F96481" w:rsidRPr="0084318E">
        <w:rPr>
          <w:highlight w:val="yellow"/>
          <w:lang w:eastAsia="ko-KR"/>
        </w:rPr>
        <w:t xml:space="preserve">if x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p[1+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-1, y-1].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The multiplication factor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are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 xml:space="preserve"> = </w:t>
      </w:r>
      <w:proofErr w:type="gramStart"/>
      <w:r w:rsidRPr="0084318E">
        <w:rPr>
          <w:sz w:val="20"/>
          <w:highlight w:val="yellow"/>
          <w:lang w:val="fr-FR" w:eastAsia="ko-KR"/>
        </w:rPr>
        <w:t xml:space="preserve">( </w:t>
      </w:r>
      <w:proofErr w:type="spellStart"/>
      <w:r w:rsidRPr="0084318E">
        <w:rPr>
          <w:sz w:val="20"/>
          <w:highlight w:val="yellow"/>
          <w:lang w:val="fr-FR" w:eastAsia="ko-KR"/>
        </w:rPr>
        <w:t>intraPredAngle</w:t>
      </w:r>
      <w:proofErr w:type="spellEnd"/>
      <w:proofErr w:type="gramEnd"/>
      <w:r w:rsidRPr="0084318E">
        <w:rPr>
          <w:sz w:val="20"/>
          <w:highlight w:val="yellow"/>
          <w:lang w:val="fr-FR" w:eastAsia="ko-KR"/>
        </w:rPr>
        <w:t> ) &amp; 31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2153F8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2153F8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2153F8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57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Depending on the value of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>, the following applies.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is not equal to 0,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predSamples</w:t>
      </w:r>
      <w:proofErr w:type="spellEnd"/>
      <w:r w:rsidRPr="0084318E">
        <w:rPr>
          <w:sz w:val="20"/>
          <w:highlight w:val="yellow"/>
          <w:lang w:val="fr-FR" w:eastAsia="ko-KR"/>
        </w:rPr>
        <w:t>[ x</w:t>
      </w:r>
      <w:r w:rsidR="004D5733">
        <w:rPr>
          <w:sz w:val="20"/>
          <w:highlight w:val="yellow"/>
          <w:lang w:val="fr-FR" w:eastAsia="ko-KR"/>
        </w:rPr>
        <w:t>][</w:t>
      </w:r>
      <w:r w:rsidRPr="0084318E">
        <w:rPr>
          <w:sz w:val="20"/>
          <w:highlight w:val="yellow"/>
          <w:lang w:val="fr-FR" w:eastAsia="ko-KR"/>
        </w:rPr>
        <w:t> y ] = ( ( 32 – </w:t>
      </w: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> )*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Pr="0084318E">
        <w:rPr>
          <w:sz w:val="20"/>
          <w:highlight w:val="yellow"/>
          <w:lang w:val="fr-FR" w:eastAsia="ko-KR"/>
        </w:rPr>
        <w:t>[ </w:t>
      </w:r>
      <w:r w:rsidR="00B83186" w:rsidRPr="0084318E">
        <w:rPr>
          <w:sz w:val="20"/>
          <w:highlight w:val="yellow"/>
          <w:lang w:val="fr-FR" w:eastAsia="ko-KR"/>
        </w:rPr>
        <w:t>0 ] + 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iFact</w:t>
      </w:r>
      <w:proofErr w:type="spellEnd"/>
      <w:r w:rsidR="00B83186" w:rsidRPr="0084318E">
        <w:rPr>
          <w:sz w:val="20"/>
          <w:highlight w:val="yellow"/>
          <w:lang w:val="fr-FR" w:eastAsia="ko-KR"/>
        </w:rPr>
        <w:t>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[ 1</w:t>
      </w:r>
      <w:r w:rsidRPr="0084318E">
        <w:rPr>
          <w:sz w:val="20"/>
          <w:highlight w:val="yellow"/>
          <w:lang w:val="fr-FR" w:eastAsia="ko-KR"/>
        </w:rPr>
        <w:t>] + 16 ) &gt;&gt; 5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2153F8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2153F8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2153F8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58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 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val="fr-FR"/>
        </w:rPr>
      </w:pPr>
      <w:proofErr w:type="spellStart"/>
      <w:r w:rsidRPr="0084318E">
        <w:rPr>
          <w:sz w:val="20"/>
          <w:highlight w:val="yellow"/>
          <w:lang w:val="fr-FR" w:eastAsia="ko-KR"/>
        </w:rPr>
        <w:lastRenderedPageBreak/>
        <w:t>predSam</w:t>
      </w:r>
      <w:r w:rsidR="00B83186" w:rsidRPr="0084318E">
        <w:rPr>
          <w:sz w:val="20"/>
          <w:highlight w:val="yellow"/>
          <w:lang w:val="fr-FR" w:eastAsia="ko-KR"/>
        </w:rPr>
        <w:t>ples</w:t>
      </w:r>
      <w:proofErr w:type="spellEnd"/>
      <w:proofErr w:type="gramStart"/>
      <w:r w:rsidR="00B83186" w:rsidRPr="0084318E">
        <w:rPr>
          <w:sz w:val="20"/>
          <w:highlight w:val="yellow"/>
          <w:lang w:val="fr-FR" w:eastAsia="ko-KR"/>
        </w:rPr>
        <w:t>[ x</w:t>
      </w:r>
      <w:proofErr w:type="gramEnd"/>
      <w:r w:rsidR="004D5733">
        <w:rPr>
          <w:sz w:val="20"/>
          <w:highlight w:val="yellow"/>
          <w:lang w:val="fr-FR" w:eastAsia="ko-KR"/>
        </w:rPr>
        <w:t>][</w:t>
      </w:r>
      <w:r w:rsidR="00B83186" w:rsidRPr="0084318E">
        <w:rPr>
          <w:sz w:val="20"/>
          <w:highlight w:val="yellow"/>
          <w:lang w:val="fr-FR" w:eastAsia="ko-KR"/>
        </w:rPr>
        <w:t xml:space="preserve"> y ] = 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[0</w:t>
      </w:r>
      <w:r w:rsidRPr="0084318E">
        <w:rPr>
          <w:sz w:val="20"/>
          <w:highlight w:val="yellow"/>
          <w:lang w:val="fr-FR" w:eastAsia="ko-KR"/>
        </w:rPr>
        <w:t>]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2153F8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2153F8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2153F8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59</w:t>
      </w:r>
      <w:r w:rsidRPr="0084318E">
        <w:rPr>
          <w:sz w:val="20"/>
          <w:highlight w:val="yellow"/>
          <w:lang w:val="fr-FR"/>
        </w:rPr>
        <w:t>)</w:t>
      </w:r>
    </w:p>
    <w:p w:rsidR="00B83186" w:rsidRPr="0084318E" w:rsidRDefault="00B83186" w:rsidP="00B83186">
      <w:pPr>
        <w:pStyle w:val="Equation"/>
        <w:numPr>
          <w:ilvl w:val="0"/>
          <w:numId w:val="44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en-US" w:eastAsia="ko-KR"/>
        </w:rPr>
      </w:pPr>
      <w:r w:rsidRPr="0084318E">
        <w:rPr>
          <w:highlight w:val="yellow"/>
          <w:lang w:eastAsia="ko-KR"/>
        </w:rPr>
        <w:t xml:space="preserve">The sample </w:t>
      </w:r>
      <w:r w:rsidR="00CE1B87">
        <w:rPr>
          <w:highlight w:val="yellow"/>
          <w:lang w:eastAsia="ko-KR"/>
        </w:rPr>
        <w:t>p[</w:t>
      </w:r>
      <w:r w:rsidR="004D5733">
        <w:rPr>
          <w:highlight w:val="yellow"/>
          <w:lang w:eastAsia="ko-KR"/>
        </w:rPr>
        <w:t>x][</w:t>
      </w:r>
      <w:r w:rsidR="00CE1B87">
        <w:rPr>
          <w:highlight w:val="yellow"/>
          <w:lang w:eastAsia="ko-KR"/>
        </w:rPr>
        <w:t xml:space="preserve"> y]</w:t>
      </w:r>
      <w:r w:rsidRPr="0084318E">
        <w:rPr>
          <w:highlight w:val="yellow"/>
          <w:lang w:eastAsia="ko-KR"/>
        </w:rPr>
        <w:t xml:space="preserve"> is reconstructed by</w:t>
      </w:r>
    </w:p>
    <w:p w:rsidR="00B83186" w:rsidRPr="0084318E" w:rsidRDefault="00B83186" w:rsidP="00F96481">
      <w:pPr>
        <w:pStyle w:val="Equation"/>
        <w:numPr>
          <w:ilvl w:val="0"/>
          <w:numId w:val="48"/>
        </w:numPr>
        <w:tabs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fr-FR" w:eastAsia="ko-KR"/>
        </w:rPr>
      </w:pPr>
      <w:r w:rsidRPr="0084318E">
        <w:rPr>
          <w:highlight w:val="yellow"/>
          <w:lang w:val="fr-FR" w:eastAsia="ko-KR"/>
        </w:rPr>
        <w:t>p[x</w:t>
      </w:r>
      <w:proofErr w:type="gramStart"/>
      <w:r w:rsidR="004D5733">
        <w:rPr>
          <w:highlight w:val="yellow"/>
          <w:lang w:val="fr-FR" w:eastAsia="ko-KR"/>
        </w:rPr>
        <w:t>][</w:t>
      </w:r>
      <w:proofErr w:type="gramEnd"/>
      <w:r w:rsidRPr="0084318E">
        <w:rPr>
          <w:highlight w:val="yellow"/>
          <w:lang w:val="fr-FR" w:eastAsia="ko-KR"/>
        </w:rPr>
        <w:t>y] = r</w:t>
      </w:r>
      <w:r w:rsidR="002A3673" w:rsidRPr="0084318E" w:rsidDel="002A3673">
        <w:rPr>
          <w:highlight w:val="yellow"/>
          <w:lang w:val="fr-FR" w:eastAsia="ko-KR"/>
        </w:rPr>
        <w:t xml:space="preserve"> </w:t>
      </w:r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 + </w:t>
      </w:r>
      <w:proofErr w:type="spellStart"/>
      <w:r w:rsidRPr="0084318E">
        <w:rPr>
          <w:highlight w:val="yellow"/>
          <w:lang w:val="fr-FR" w:eastAsia="ko-KR"/>
        </w:rPr>
        <w:t>predSamples</w:t>
      </w:r>
      <w:proofErr w:type="spellEnd"/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EE" w:rsidRDefault="00F91BEE">
      <w:r>
        <w:separator/>
      </w:r>
    </w:p>
  </w:endnote>
  <w:endnote w:type="continuationSeparator" w:id="0">
    <w:p w:rsidR="00F91BEE" w:rsidRDefault="00F9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25" w:rsidRDefault="00640625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153F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153F8">
      <w:rPr>
        <w:rStyle w:val="PageNumber"/>
      </w:rPr>
      <w:fldChar w:fldCharType="separate"/>
    </w:r>
    <w:r w:rsidR="00300284">
      <w:rPr>
        <w:rStyle w:val="PageNumber"/>
        <w:noProof/>
      </w:rPr>
      <w:t>9</w:t>
    </w:r>
    <w:r w:rsidR="002153F8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EE" w:rsidRDefault="00F91BEE">
      <w:r>
        <w:separator/>
      </w:r>
    </w:p>
  </w:footnote>
  <w:footnote w:type="continuationSeparator" w:id="0">
    <w:p w:rsidR="00F91BEE" w:rsidRDefault="00F91B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4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253C20D8"/>
    <w:multiLevelType w:val="hybridMultilevel"/>
    <w:tmpl w:val="53344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02120EC"/>
    <w:multiLevelType w:val="hybridMultilevel"/>
    <w:tmpl w:val="D72AF9A0"/>
    <w:lvl w:ilvl="0" w:tplc="97B0DC4C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33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4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7C445E4"/>
    <w:multiLevelType w:val="hybridMultilevel"/>
    <w:tmpl w:val="049C4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7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6"/>
  </w:num>
  <w:num w:numId="3">
    <w:abstractNumId w:val="38"/>
  </w:num>
  <w:num w:numId="4">
    <w:abstractNumId w:val="34"/>
  </w:num>
  <w:num w:numId="5">
    <w:abstractNumId w:val="35"/>
  </w:num>
  <w:num w:numId="6">
    <w:abstractNumId w:val="18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27"/>
  </w:num>
  <w:num w:numId="12">
    <w:abstractNumId w:val="21"/>
  </w:num>
  <w:num w:numId="13">
    <w:abstractNumId w:val="0"/>
  </w:num>
  <w:num w:numId="14">
    <w:abstractNumId w:val="13"/>
  </w:num>
  <w:num w:numId="15">
    <w:abstractNumId w:val="42"/>
  </w:num>
  <w:num w:numId="16">
    <w:abstractNumId w:val="47"/>
  </w:num>
  <w:num w:numId="17">
    <w:abstractNumId w:val="7"/>
  </w:num>
  <w:num w:numId="18">
    <w:abstractNumId w:val="40"/>
  </w:num>
  <w:num w:numId="19">
    <w:abstractNumId w:val="16"/>
  </w:num>
  <w:num w:numId="20">
    <w:abstractNumId w:val="23"/>
  </w:num>
  <w:num w:numId="21">
    <w:abstractNumId w:val="44"/>
  </w:num>
  <w:num w:numId="22">
    <w:abstractNumId w:val="25"/>
  </w:num>
  <w:num w:numId="23">
    <w:abstractNumId w:val="17"/>
  </w:num>
  <w:num w:numId="24">
    <w:abstractNumId w:val="9"/>
  </w:num>
  <w:num w:numId="25">
    <w:abstractNumId w:val="45"/>
  </w:num>
  <w:num w:numId="26">
    <w:abstractNumId w:val="50"/>
  </w:num>
  <w:num w:numId="27">
    <w:abstractNumId w:val="6"/>
  </w:num>
  <w:num w:numId="28">
    <w:abstractNumId w:val="36"/>
  </w:num>
  <w:num w:numId="29">
    <w:abstractNumId w:val="37"/>
  </w:num>
  <w:num w:numId="30">
    <w:abstractNumId w:val="28"/>
  </w:num>
  <w:num w:numId="31">
    <w:abstractNumId w:val="22"/>
  </w:num>
  <w:num w:numId="32">
    <w:abstractNumId w:val="52"/>
  </w:num>
  <w:num w:numId="33">
    <w:abstractNumId w:val="10"/>
  </w:num>
  <w:num w:numId="34">
    <w:abstractNumId w:val="41"/>
  </w:num>
  <w:num w:numId="35">
    <w:abstractNumId w:val="3"/>
  </w:num>
  <w:num w:numId="36">
    <w:abstractNumId w:val="30"/>
  </w:num>
  <w:num w:numId="37">
    <w:abstractNumId w:val="4"/>
  </w:num>
  <w:num w:numId="38">
    <w:abstractNumId w:val="14"/>
  </w:num>
  <w:num w:numId="39">
    <w:abstractNumId w:val="8"/>
  </w:num>
  <w:num w:numId="40">
    <w:abstractNumId w:val="31"/>
  </w:num>
  <w:num w:numId="41">
    <w:abstractNumId w:val="48"/>
  </w:num>
  <w:num w:numId="42">
    <w:abstractNumId w:val="49"/>
  </w:num>
  <w:num w:numId="43">
    <w:abstractNumId w:val="43"/>
  </w:num>
  <w:num w:numId="44">
    <w:abstractNumId w:val="5"/>
  </w:num>
  <w:num w:numId="45">
    <w:abstractNumId w:val="51"/>
  </w:num>
  <w:num w:numId="46">
    <w:abstractNumId w:val="33"/>
  </w:num>
  <w:num w:numId="47">
    <w:abstractNumId w:val="20"/>
  </w:num>
  <w:num w:numId="48">
    <w:abstractNumId w:val="32"/>
  </w:num>
  <w:num w:numId="49">
    <w:abstractNumId w:val="11"/>
  </w:num>
  <w:num w:numId="50">
    <w:abstractNumId w:val="12"/>
  </w:num>
  <w:num w:numId="51">
    <w:abstractNumId w:val="29"/>
  </w:num>
  <w:num w:numId="52">
    <w:abstractNumId w:val="19"/>
  </w:num>
  <w:num w:numId="53">
    <w:abstractNumId w:val="39"/>
  </w:num>
  <w:num w:numId="54">
    <w:abstractNumId w:val="2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5538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575FE"/>
    <w:rsid w:val="00064053"/>
    <w:rsid w:val="000745CD"/>
    <w:rsid w:val="00075694"/>
    <w:rsid w:val="00077A44"/>
    <w:rsid w:val="00080EA7"/>
    <w:rsid w:val="00081591"/>
    <w:rsid w:val="000819BC"/>
    <w:rsid w:val="00082781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737"/>
    <w:rsid w:val="00134CB3"/>
    <w:rsid w:val="001409CA"/>
    <w:rsid w:val="0014385E"/>
    <w:rsid w:val="0014669F"/>
    <w:rsid w:val="001468EE"/>
    <w:rsid w:val="00152087"/>
    <w:rsid w:val="00156866"/>
    <w:rsid w:val="0015773F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5B61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F0011"/>
    <w:rsid w:val="001F3F49"/>
    <w:rsid w:val="001F4D55"/>
    <w:rsid w:val="00206924"/>
    <w:rsid w:val="002103A5"/>
    <w:rsid w:val="00211101"/>
    <w:rsid w:val="002125E0"/>
    <w:rsid w:val="002153F8"/>
    <w:rsid w:val="002259BD"/>
    <w:rsid w:val="002330B3"/>
    <w:rsid w:val="002376AB"/>
    <w:rsid w:val="00244730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3673"/>
    <w:rsid w:val="002A7B8F"/>
    <w:rsid w:val="002B23DB"/>
    <w:rsid w:val="002B3D3D"/>
    <w:rsid w:val="002C1967"/>
    <w:rsid w:val="002C3667"/>
    <w:rsid w:val="002C5EAA"/>
    <w:rsid w:val="002D20ED"/>
    <w:rsid w:val="002D4C4B"/>
    <w:rsid w:val="002D4DCA"/>
    <w:rsid w:val="002E1734"/>
    <w:rsid w:val="0030028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0D90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50172"/>
    <w:rsid w:val="00450B62"/>
    <w:rsid w:val="00452389"/>
    <w:rsid w:val="004526D6"/>
    <w:rsid w:val="00453C63"/>
    <w:rsid w:val="004546D7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53D0"/>
    <w:rsid w:val="004D5733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28D"/>
    <w:rsid w:val="005273FA"/>
    <w:rsid w:val="005309EB"/>
    <w:rsid w:val="00530A91"/>
    <w:rsid w:val="0053206A"/>
    <w:rsid w:val="005323BF"/>
    <w:rsid w:val="00537D77"/>
    <w:rsid w:val="00540A63"/>
    <w:rsid w:val="00541406"/>
    <w:rsid w:val="00546EEA"/>
    <w:rsid w:val="00553BAF"/>
    <w:rsid w:val="005729A5"/>
    <w:rsid w:val="00574616"/>
    <w:rsid w:val="005824F7"/>
    <w:rsid w:val="00593CBD"/>
    <w:rsid w:val="005A08BC"/>
    <w:rsid w:val="005A4920"/>
    <w:rsid w:val="005A570F"/>
    <w:rsid w:val="005A7000"/>
    <w:rsid w:val="005A7112"/>
    <w:rsid w:val="005A7C01"/>
    <w:rsid w:val="005B534C"/>
    <w:rsid w:val="005C4B35"/>
    <w:rsid w:val="005D51F0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0625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6F6E41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7D1"/>
    <w:rsid w:val="007A5B1A"/>
    <w:rsid w:val="007B0684"/>
    <w:rsid w:val="007B0ADA"/>
    <w:rsid w:val="007B4183"/>
    <w:rsid w:val="007B4C53"/>
    <w:rsid w:val="007B7CC7"/>
    <w:rsid w:val="007C42EC"/>
    <w:rsid w:val="007C57DF"/>
    <w:rsid w:val="007C6B3E"/>
    <w:rsid w:val="007D07B3"/>
    <w:rsid w:val="007E2341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3DF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90227D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B61"/>
    <w:rsid w:val="00964D84"/>
    <w:rsid w:val="00965595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471B"/>
    <w:rsid w:val="009F476D"/>
    <w:rsid w:val="009F4F81"/>
    <w:rsid w:val="009F70BA"/>
    <w:rsid w:val="00A03ED8"/>
    <w:rsid w:val="00A05AE2"/>
    <w:rsid w:val="00A175AE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826C0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23C9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278F5"/>
    <w:rsid w:val="00C329A0"/>
    <w:rsid w:val="00C3527F"/>
    <w:rsid w:val="00C4303F"/>
    <w:rsid w:val="00C43286"/>
    <w:rsid w:val="00C47489"/>
    <w:rsid w:val="00C50EE8"/>
    <w:rsid w:val="00C6615B"/>
    <w:rsid w:val="00C72E8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9694B"/>
    <w:rsid w:val="00DA1695"/>
    <w:rsid w:val="00DA19BB"/>
    <w:rsid w:val="00DA2034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58AD"/>
    <w:rsid w:val="00DD6C72"/>
    <w:rsid w:val="00DD7EF8"/>
    <w:rsid w:val="00DE0059"/>
    <w:rsid w:val="00DE221E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19AF"/>
    <w:rsid w:val="00F420ED"/>
    <w:rsid w:val="00F42B02"/>
    <w:rsid w:val="00F44D48"/>
    <w:rsid w:val="00F56CE6"/>
    <w:rsid w:val="00F63CB5"/>
    <w:rsid w:val="00F67A13"/>
    <w:rsid w:val="00F71A80"/>
    <w:rsid w:val="00F73630"/>
    <w:rsid w:val="00F7509F"/>
    <w:rsid w:val="00F80DB1"/>
    <w:rsid w:val="00F862D7"/>
    <w:rsid w:val="00F87C53"/>
    <w:rsid w:val="00F90476"/>
    <w:rsid w:val="00F91BEE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2A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18589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77</cp:revision>
  <cp:lastPrinted>2011-10-30T01:30:00Z</cp:lastPrinted>
  <dcterms:created xsi:type="dcterms:W3CDTF">2012-01-15T00:42:00Z</dcterms:created>
  <dcterms:modified xsi:type="dcterms:W3CDTF">2012-10-10T10:25:00Z</dcterms:modified>
</cp:coreProperties>
</file>