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86220B">
        <w:tc>
          <w:tcPr>
            <w:tcW w:w="6408" w:type="dxa"/>
          </w:tcPr>
          <w:p w:rsidR="006C5D39" w:rsidRPr="0086220B" w:rsidRDefault="00A17B2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1D171AC4" wp14:editId="1A6A82BC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fr-FR" w:eastAsia="fr-FR"/>
              </w:rPr>
              <w:drawing>
                <wp:anchor distT="0" distB="0" distL="114300" distR="114300" simplePos="0" relativeHeight="251658752" behindDoc="0" locked="0" layoutInCell="1" allowOverlap="1" wp14:anchorId="03261C40" wp14:editId="68166E55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fr-FR" w:eastAsia="fr-FR"/>
              </w:rPr>
              <w:drawing>
                <wp:anchor distT="0" distB="0" distL="114300" distR="114300" simplePos="0" relativeHeight="251657728" behindDoc="0" locked="0" layoutInCell="1" allowOverlap="1" wp14:anchorId="3F939DBB" wp14:editId="1D16DA2A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86220B">
              <w:rPr>
                <w:b/>
                <w:szCs w:val="22"/>
                <w:lang w:val="en-CA"/>
              </w:rPr>
              <w:t xml:space="preserve">Joint </w:t>
            </w:r>
            <w:r w:rsidR="006C5D39" w:rsidRPr="0086220B">
              <w:rPr>
                <w:b/>
                <w:szCs w:val="22"/>
                <w:lang w:val="en-CA"/>
              </w:rPr>
              <w:t>Collaborative</w:t>
            </w:r>
            <w:r w:rsidR="00E61DAC" w:rsidRPr="0086220B">
              <w:rPr>
                <w:b/>
                <w:szCs w:val="22"/>
                <w:lang w:val="en-CA"/>
              </w:rPr>
              <w:t xml:space="preserve"> Team </w:t>
            </w:r>
            <w:r w:rsidR="006C5D39" w:rsidRPr="0086220B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86220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6220B">
              <w:rPr>
                <w:b/>
                <w:szCs w:val="22"/>
                <w:lang w:val="en-CA"/>
              </w:rPr>
              <w:t xml:space="preserve">of </w:t>
            </w:r>
            <w:r w:rsidR="007F1F8B" w:rsidRPr="0086220B">
              <w:rPr>
                <w:b/>
                <w:szCs w:val="22"/>
                <w:lang w:val="en-CA"/>
              </w:rPr>
              <w:t>ITU-T SG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16 WP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3 and ISO/IEC JTC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1/SC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29/WG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11</w:t>
            </w:r>
          </w:p>
          <w:p w:rsidR="00E61DAC" w:rsidRPr="0086220B" w:rsidRDefault="00090A9C" w:rsidP="00090A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6220B">
              <w:rPr>
                <w:rFonts w:hint="eastAsia"/>
                <w:szCs w:val="22"/>
                <w:lang w:val="en-CA" w:eastAsia="ko-KR"/>
              </w:rPr>
              <w:t>10</w:t>
            </w:r>
            <w:r w:rsidR="00630AA2" w:rsidRPr="0086220B">
              <w:rPr>
                <w:szCs w:val="22"/>
                <w:lang w:val="en-CA"/>
              </w:rPr>
              <w:t>th</w:t>
            </w:r>
            <w:r w:rsidR="00E61DAC" w:rsidRPr="0086220B">
              <w:rPr>
                <w:szCs w:val="22"/>
                <w:lang w:val="en-CA"/>
              </w:rPr>
              <w:t xml:space="preserve"> Meeting: </w:t>
            </w:r>
            <w:r w:rsidRPr="0086220B">
              <w:rPr>
                <w:szCs w:val="22"/>
                <w:lang w:val="en-CA" w:eastAsia="ko-KR"/>
              </w:rPr>
              <w:t>Stockholm</w:t>
            </w:r>
            <w:r w:rsidR="005E1AC6" w:rsidRPr="0086220B">
              <w:rPr>
                <w:szCs w:val="22"/>
                <w:lang w:val="en-CA"/>
              </w:rPr>
              <w:t xml:space="preserve">, </w:t>
            </w:r>
            <w:r w:rsidRPr="0086220B">
              <w:rPr>
                <w:rFonts w:hint="eastAsia"/>
                <w:szCs w:val="22"/>
                <w:lang w:val="en-CA" w:eastAsia="ko-KR"/>
              </w:rPr>
              <w:t>Sweden</w:t>
            </w:r>
            <w:r w:rsidR="005E1AC6" w:rsidRPr="0086220B">
              <w:rPr>
                <w:szCs w:val="22"/>
                <w:lang w:val="en-CA"/>
              </w:rPr>
              <w:t xml:space="preserve">, </w:t>
            </w:r>
            <w:r w:rsidRPr="0086220B">
              <w:rPr>
                <w:rFonts w:hint="eastAsia"/>
                <w:szCs w:val="22"/>
                <w:lang w:val="en-CA" w:eastAsia="ko-KR"/>
              </w:rPr>
              <w:t>11</w:t>
            </w:r>
            <w:r w:rsidR="005E1AC6" w:rsidRPr="0086220B">
              <w:rPr>
                <w:szCs w:val="22"/>
                <w:lang w:val="en-CA"/>
              </w:rPr>
              <w:t xml:space="preserve">– </w:t>
            </w:r>
            <w:r w:rsidRPr="0086220B">
              <w:rPr>
                <w:rFonts w:hint="eastAsia"/>
                <w:szCs w:val="22"/>
                <w:lang w:val="en-CA" w:eastAsia="ko-KR"/>
              </w:rPr>
              <w:t>20 July</w:t>
            </w:r>
            <w:r w:rsidR="005E1AC6" w:rsidRPr="0086220B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86220B" w:rsidRDefault="00E61DAC" w:rsidP="009317E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86220B">
              <w:rPr>
                <w:lang w:val="en-CA"/>
              </w:rPr>
              <w:t>Document</w:t>
            </w:r>
            <w:r w:rsidR="006C5D39" w:rsidRPr="0086220B">
              <w:rPr>
                <w:lang w:val="en-CA"/>
              </w:rPr>
              <w:t>: JC</w:t>
            </w:r>
            <w:r w:rsidRPr="0086220B">
              <w:rPr>
                <w:lang w:val="en-CA"/>
              </w:rPr>
              <w:t>T</w:t>
            </w:r>
            <w:r w:rsidR="006C5D39" w:rsidRPr="0086220B">
              <w:rPr>
                <w:lang w:val="en-CA"/>
              </w:rPr>
              <w:t>VC</w:t>
            </w:r>
            <w:r w:rsidRPr="0086220B">
              <w:rPr>
                <w:lang w:val="en-CA"/>
              </w:rPr>
              <w:t>-</w:t>
            </w:r>
            <w:r w:rsidR="007C0EE8">
              <w:rPr>
                <w:rFonts w:hint="eastAsia"/>
                <w:lang w:val="en-CA" w:eastAsia="ko-KR"/>
              </w:rPr>
              <w:t>J</w:t>
            </w:r>
            <w:r w:rsidR="00776F5A">
              <w:rPr>
                <w:lang w:val="en-CA" w:eastAsia="ko-KR"/>
              </w:rPr>
              <w:t>0</w:t>
            </w:r>
            <w:r w:rsidR="009317ED">
              <w:rPr>
                <w:lang w:val="en-CA" w:eastAsia="ko-KR"/>
              </w:rPr>
              <w:t>173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C337B" w:rsidRDefault="004C337B" w:rsidP="000A39CF">
            <w:pPr>
              <w:spacing w:before="60" w:after="60"/>
              <w:rPr>
                <w:b/>
                <w:szCs w:val="22"/>
                <w:lang w:val="en-CA" w:eastAsia="ko-KR"/>
              </w:rPr>
            </w:pPr>
            <w:r w:rsidRPr="004C337B">
              <w:rPr>
                <w:b/>
              </w:rPr>
              <w:t>Cross-check of J0044 on SAO encoder modification from Samsung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86220B" w:rsidRDefault="00E61DAC" w:rsidP="00090A9C">
            <w:pPr>
              <w:spacing w:before="60" w:after="60"/>
              <w:rPr>
                <w:szCs w:val="22"/>
                <w:lang w:val="en-CA"/>
              </w:rPr>
            </w:pPr>
            <w:r w:rsidRPr="0086220B">
              <w:rPr>
                <w:szCs w:val="22"/>
                <w:lang w:val="en-CA"/>
              </w:rPr>
              <w:t xml:space="preserve">Input Document to </w:t>
            </w:r>
            <w:r w:rsidR="00AE341B" w:rsidRPr="0086220B">
              <w:rPr>
                <w:szCs w:val="22"/>
                <w:lang w:val="en-CA"/>
              </w:rPr>
              <w:t>JCT-VC</w:t>
            </w:r>
            <w:r w:rsidRPr="0086220B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86220B" w:rsidRDefault="007D23D3" w:rsidP="00090A9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Author(s) or</w:t>
            </w:r>
            <w:r w:rsidRPr="0086220B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9317ED" w:rsidRPr="00526630" w:rsidRDefault="009317ED" w:rsidP="005E56D9">
            <w:pPr>
              <w:spacing w:before="0"/>
              <w:jc w:val="both"/>
              <w:rPr>
                <w:szCs w:val="22"/>
              </w:rPr>
            </w:pPr>
          </w:p>
          <w:p w:rsidR="00B312D5" w:rsidRDefault="005E56D9" w:rsidP="005E56D9">
            <w:pPr>
              <w:spacing w:before="60" w:after="60"/>
              <w:rPr>
                <w:szCs w:val="22"/>
                <w:lang w:val="fr-FR"/>
              </w:rPr>
            </w:pPr>
            <w:r w:rsidRPr="00CA05FB">
              <w:rPr>
                <w:szCs w:val="22"/>
                <w:lang w:val="fr-FR"/>
              </w:rPr>
              <w:t xml:space="preserve">Patrice </w:t>
            </w:r>
            <w:proofErr w:type="spellStart"/>
            <w:r w:rsidRPr="00CA05FB">
              <w:rPr>
                <w:szCs w:val="22"/>
                <w:lang w:val="fr-FR"/>
              </w:rPr>
              <w:t>O</w:t>
            </w:r>
            <w:r w:rsidR="007F362D">
              <w:rPr>
                <w:szCs w:val="22"/>
                <w:lang w:val="fr-FR"/>
              </w:rPr>
              <w:t>nno</w:t>
            </w:r>
            <w:proofErr w:type="spellEnd"/>
          </w:p>
          <w:p w:rsidR="00243D80" w:rsidRDefault="00243D80" w:rsidP="00243D80">
            <w:pPr>
              <w:spacing w:before="0"/>
              <w:jc w:val="both"/>
              <w:rPr>
                <w:szCs w:val="22"/>
                <w:lang w:val="fr-FR" w:eastAsia="ko-KR"/>
              </w:rPr>
            </w:pPr>
            <w:r w:rsidRPr="00CA05FB">
              <w:rPr>
                <w:szCs w:val="22"/>
                <w:lang w:val="fr-FR"/>
              </w:rPr>
              <w:t>Guillaume L</w:t>
            </w:r>
            <w:r>
              <w:rPr>
                <w:szCs w:val="22"/>
                <w:lang w:val="fr-FR"/>
              </w:rPr>
              <w:t>aroche</w:t>
            </w:r>
          </w:p>
          <w:p w:rsidR="00243D80" w:rsidRPr="00BE766C" w:rsidRDefault="00243D80" w:rsidP="005E56D9">
            <w:pPr>
              <w:spacing w:before="60" w:after="6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Tangi Poirier</w:t>
            </w:r>
          </w:p>
          <w:p w:rsidR="005E56D9" w:rsidRPr="00BE766C" w:rsidRDefault="005E56D9" w:rsidP="005E56D9">
            <w:pPr>
              <w:spacing w:before="0"/>
              <w:jc w:val="both"/>
              <w:rPr>
                <w:szCs w:val="24"/>
                <w:lang w:val="fr-FR"/>
              </w:rPr>
            </w:pPr>
            <w:r w:rsidRPr="00BE766C">
              <w:rPr>
                <w:szCs w:val="24"/>
                <w:lang w:val="fr-FR"/>
              </w:rPr>
              <w:t xml:space="preserve">Canon </w:t>
            </w:r>
            <w:proofErr w:type="spellStart"/>
            <w:r w:rsidRPr="00BE766C">
              <w:rPr>
                <w:szCs w:val="24"/>
                <w:lang w:val="fr-FR"/>
              </w:rPr>
              <w:t>Research</w:t>
            </w:r>
            <w:proofErr w:type="spellEnd"/>
            <w:r w:rsidRPr="00BE766C">
              <w:rPr>
                <w:szCs w:val="24"/>
                <w:lang w:val="fr-FR"/>
              </w:rPr>
              <w:t xml:space="preserve"> Centre France</w:t>
            </w:r>
            <w:r w:rsidRPr="00BE766C">
              <w:rPr>
                <w:szCs w:val="24"/>
                <w:lang w:val="fr-FR"/>
              </w:rPr>
              <w:br/>
              <w:t>Rue de la Touche Lambert</w:t>
            </w:r>
          </w:p>
          <w:p w:rsidR="00E61DAC" w:rsidRDefault="005E56D9" w:rsidP="005E56D9">
            <w:pPr>
              <w:spacing w:before="60" w:after="60"/>
              <w:rPr>
                <w:szCs w:val="24"/>
                <w:lang w:val="fr-FR" w:eastAsia="ko-KR"/>
              </w:rPr>
            </w:pPr>
            <w:r w:rsidRPr="00BE766C">
              <w:rPr>
                <w:szCs w:val="24"/>
                <w:lang w:val="fr-FR"/>
              </w:rPr>
              <w:t>35510 CESSON-SEVIGNE, FRANCE</w:t>
            </w:r>
          </w:p>
          <w:p w:rsidR="005E56D9" w:rsidRPr="0086220B" w:rsidRDefault="005E56D9" w:rsidP="005E56D9">
            <w:pPr>
              <w:spacing w:before="60" w:after="60"/>
              <w:rPr>
                <w:szCs w:val="22"/>
                <w:lang w:val="en-CA" w:eastAsia="ko-KR"/>
              </w:rPr>
            </w:pPr>
          </w:p>
        </w:tc>
        <w:tc>
          <w:tcPr>
            <w:tcW w:w="900" w:type="dxa"/>
          </w:tcPr>
          <w:p w:rsidR="00E61DAC" w:rsidRPr="0086220B" w:rsidRDefault="00E61DAC">
            <w:pPr>
              <w:spacing w:before="60" w:after="60"/>
              <w:rPr>
                <w:szCs w:val="22"/>
                <w:lang w:val="en-CA"/>
              </w:rPr>
            </w:pPr>
            <w:r w:rsidRPr="0086220B">
              <w:rPr>
                <w:szCs w:val="22"/>
                <w:lang w:val="en-CA"/>
              </w:rPr>
              <w:br/>
              <w:t>Tel:</w:t>
            </w:r>
            <w:r w:rsidRPr="0086220B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43D80" w:rsidRDefault="00E61DAC" w:rsidP="00243D80">
            <w:pPr>
              <w:spacing w:before="60" w:after="60"/>
              <w:rPr>
                <w:rStyle w:val="Hyperlink"/>
                <w:szCs w:val="22"/>
              </w:rPr>
            </w:pPr>
            <w:r w:rsidRPr="0086220B">
              <w:rPr>
                <w:szCs w:val="22"/>
                <w:lang w:val="en-CA"/>
              </w:rPr>
              <w:br/>
            </w:r>
            <w:r w:rsidR="005E56D9" w:rsidRPr="00B9105F">
              <w:rPr>
                <w:szCs w:val="22"/>
              </w:rPr>
              <w:t>+33(0)299876800</w:t>
            </w:r>
            <w:r w:rsidR="005E56D9" w:rsidRPr="005B217D">
              <w:rPr>
                <w:szCs w:val="22"/>
                <w:lang w:val="en-CA"/>
              </w:rPr>
              <w:t xml:space="preserve"> </w:t>
            </w:r>
            <w:hyperlink r:id="rId10" w:history="1">
              <w:r w:rsidR="00243D80" w:rsidRPr="0093002C">
                <w:rPr>
                  <w:rStyle w:val="Hyperlink"/>
                  <w:szCs w:val="22"/>
                </w:rPr>
                <w:t>patrice.onno@crf.canon.fr</w:t>
              </w:r>
            </w:hyperlink>
          </w:p>
          <w:p w:rsidR="005E56D9" w:rsidRPr="009317ED" w:rsidRDefault="009A33B7" w:rsidP="00243D80">
            <w:pPr>
              <w:spacing w:before="60" w:after="60"/>
              <w:rPr>
                <w:szCs w:val="22"/>
                <w:lang w:eastAsia="ko-KR"/>
              </w:rPr>
            </w:pPr>
            <w:hyperlink r:id="rId11" w:history="1">
              <w:r w:rsidR="005E56D9" w:rsidRPr="00CA05FB">
                <w:rPr>
                  <w:rStyle w:val="Hyperlink"/>
                  <w:szCs w:val="22"/>
                </w:rPr>
                <w:t>guillaume.laroche@crf.canon.fr</w:t>
              </w:r>
            </w:hyperlink>
            <w:r w:rsidR="005E56D9" w:rsidRPr="00CA05FB">
              <w:rPr>
                <w:szCs w:val="22"/>
              </w:rPr>
              <w:t xml:space="preserve"> </w:t>
            </w:r>
            <w:r w:rsidR="005E56D9" w:rsidRPr="00CA05FB">
              <w:rPr>
                <w:szCs w:val="22"/>
              </w:rPr>
              <w:br/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86220B" w:rsidRDefault="005E56D9" w:rsidP="00423AF1">
            <w:pPr>
              <w:spacing w:before="60" w:after="60"/>
              <w:rPr>
                <w:szCs w:val="22"/>
                <w:lang w:val="en-CA" w:eastAsia="ko-KR"/>
              </w:rPr>
            </w:pPr>
            <w:r w:rsidRPr="00BE766C">
              <w:rPr>
                <w:szCs w:val="22"/>
                <w:lang w:val="en-CA"/>
              </w:rPr>
              <w:t>Canon Research Centre Franc</w:t>
            </w:r>
            <w:r>
              <w:rPr>
                <w:szCs w:val="22"/>
                <w:lang w:val="en-CA"/>
              </w:rPr>
              <w:t>e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4C337B" w:rsidRPr="005B217D" w:rsidRDefault="004C337B" w:rsidP="004C337B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4C337B" w:rsidRDefault="004C337B" w:rsidP="004A66B5">
      <w:pPr>
        <w:jc w:val="both"/>
      </w:pPr>
      <w:r>
        <w:rPr>
          <w:szCs w:val="22"/>
        </w:rPr>
        <w:t xml:space="preserve">This document is a crosscheck report of the contribution JCTVC-J0044 about the </w:t>
      </w:r>
      <w:r w:rsidR="007D23D3">
        <w:t>e</w:t>
      </w:r>
      <w:r w:rsidR="00FF3BCA">
        <w:t>ncoder modification to turn on/off SAO on LCUs based on a statistical criterion of the previous frame.</w:t>
      </w:r>
      <w:r>
        <w:t xml:space="preserve"> This document confirms the</w:t>
      </w:r>
      <w:r w:rsidR="004A66B5">
        <w:t xml:space="preserve"> BDR gains</w:t>
      </w:r>
      <w:r w:rsidR="00FF3BCA">
        <w:t xml:space="preserve"> (</w:t>
      </w:r>
      <w:r w:rsidR="004A66B5">
        <w:t xml:space="preserve">on average: </w:t>
      </w:r>
      <w:r w:rsidR="00FF3BCA">
        <w:rPr>
          <w:rFonts w:hint="eastAsia"/>
          <w:szCs w:val="22"/>
          <w:lang w:val="en-CA" w:eastAsia="ko-KR"/>
        </w:rPr>
        <w:t xml:space="preserve">0.2% for </w:t>
      </w:r>
      <w:proofErr w:type="spellStart"/>
      <w:r w:rsidR="00FF3BCA">
        <w:rPr>
          <w:rFonts w:hint="eastAsia"/>
          <w:szCs w:val="22"/>
          <w:lang w:val="en-CA" w:eastAsia="ko-KR"/>
        </w:rPr>
        <w:t>Luma</w:t>
      </w:r>
      <w:proofErr w:type="spellEnd"/>
      <w:r w:rsidR="00FF3BCA">
        <w:rPr>
          <w:rFonts w:hint="eastAsia"/>
          <w:szCs w:val="22"/>
          <w:lang w:val="en-CA" w:eastAsia="ko-KR"/>
        </w:rPr>
        <w:t xml:space="preserve"> and 0.0% for Chroma</w:t>
      </w:r>
      <w:r w:rsidR="00FF3BCA">
        <w:rPr>
          <w:szCs w:val="22"/>
          <w:lang w:val="en-CA" w:eastAsia="ko-KR"/>
        </w:rPr>
        <w:t>)</w:t>
      </w:r>
      <w:r w:rsidR="00FF3BCA">
        <w:rPr>
          <w:rFonts w:hint="eastAsia"/>
          <w:szCs w:val="22"/>
          <w:lang w:val="en-CA" w:eastAsia="ko-KR"/>
        </w:rPr>
        <w:t xml:space="preserve"> </w:t>
      </w:r>
      <w:r w:rsidR="00FF3BCA">
        <w:t>provided by Samsung</w:t>
      </w:r>
    </w:p>
    <w:p w:rsidR="004C337B" w:rsidRDefault="004C337B" w:rsidP="004C337B">
      <w:pPr>
        <w:rPr>
          <w:szCs w:val="22"/>
          <w:lang w:val="en-CA" w:eastAsia="zh-TW"/>
        </w:rPr>
      </w:pPr>
    </w:p>
    <w:p w:rsidR="004C337B" w:rsidRDefault="004C337B" w:rsidP="004C337B">
      <w:pPr>
        <w:pStyle w:val="Heading1"/>
        <w:jc w:val="both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6B64F0" w:rsidRDefault="004C337B" w:rsidP="00BA1972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In current HM</w:t>
      </w:r>
      <w:r w:rsidR="00BA1972">
        <w:rPr>
          <w:szCs w:val="22"/>
          <w:lang w:val="en-CA" w:eastAsia="ko-KR"/>
        </w:rPr>
        <w:t>7.0</w:t>
      </w:r>
      <w:r>
        <w:rPr>
          <w:rFonts w:hint="eastAsia"/>
          <w:szCs w:val="22"/>
          <w:lang w:val="en-CA" w:eastAsia="ko-KR"/>
        </w:rPr>
        <w:t xml:space="preserve"> design</w:t>
      </w:r>
      <w:r>
        <w:rPr>
          <w:szCs w:val="22"/>
          <w:lang w:val="en-CA" w:eastAsia="ko-KR"/>
        </w:rPr>
        <w:t>,</w:t>
      </w:r>
      <w:r>
        <w:rPr>
          <w:rFonts w:hint="eastAsia"/>
          <w:szCs w:val="22"/>
          <w:lang w:val="en-CA" w:eastAsia="ko-KR"/>
        </w:rPr>
        <w:t xml:space="preserve"> SAO tools </w:t>
      </w:r>
      <w:r>
        <w:rPr>
          <w:szCs w:val="22"/>
          <w:lang w:val="en-CA" w:eastAsia="ko-KR"/>
        </w:rPr>
        <w:t>are</w:t>
      </w:r>
      <w:r>
        <w:rPr>
          <w:rFonts w:hint="eastAsia"/>
          <w:szCs w:val="22"/>
          <w:lang w:val="en-CA" w:eastAsia="ko-KR"/>
        </w:rPr>
        <w:t xml:space="preserve"> t</w:t>
      </w:r>
      <w:r>
        <w:rPr>
          <w:szCs w:val="22"/>
          <w:lang w:val="en-CA"/>
        </w:rPr>
        <w:t>urn</w:t>
      </w:r>
      <w:r>
        <w:rPr>
          <w:rFonts w:hint="eastAsia"/>
          <w:szCs w:val="22"/>
          <w:lang w:val="en-CA" w:eastAsia="ko-KR"/>
        </w:rPr>
        <w:t>ed</w:t>
      </w:r>
      <w:r>
        <w:rPr>
          <w:szCs w:val="22"/>
          <w:lang w:val="en-CA"/>
        </w:rPr>
        <w:t xml:space="preserve"> on/off </w:t>
      </w:r>
      <w:r>
        <w:rPr>
          <w:szCs w:val="22"/>
          <w:lang w:val="en-CA" w:eastAsia="ko-KR"/>
        </w:rPr>
        <w:t>at</w:t>
      </w:r>
      <w:r>
        <w:rPr>
          <w:rFonts w:hint="eastAsia"/>
          <w:szCs w:val="22"/>
          <w:lang w:val="en-CA" w:eastAsia="ko-KR"/>
        </w:rPr>
        <w:t xml:space="preserve"> frame level</w:t>
      </w:r>
      <w:r>
        <w:rPr>
          <w:szCs w:val="22"/>
          <w:lang w:val="en-CA"/>
        </w:rPr>
        <w:t xml:space="preserve"> based on a statistical criterion of the previous frame. </w:t>
      </w:r>
      <w:r>
        <w:rPr>
          <w:rFonts w:hint="eastAsia"/>
          <w:szCs w:val="22"/>
          <w:lang w:val="en-CA" w:eastAsia="ko-KR"/>
        </w:rPr>
        <w:t xml:space="preserve">In </w:t>
      </w:r>
      <w:r>
        <w:rPr>
          <w:szCs w:val="22"/>
        </w:rPr>
        <w:t xml:space="preserve">JCTVC-J0044 </w:t>
      </w:r>
      <w:r>
        <w:rPr>
          <w:rFonts w:hint="eastAsia"/>
          <w:szCs w:val="22"/>
          <w:lang w:val="en-CA" w:eastAsia="ko-KR"/>
        </w:rPr>
        <w:t xml:space="preserve">the same criterion is used but applied separately for </w:t>
      </w:r>
      <w:proofErr w:type="spellStart"/>
      <w:r>
        <w:rPr>
          <w:rFonts w:hint="eastAsia"/>
          <w:szCs w:val="22"/>
          <w:lang w:val="en-CA" w:eastAsia="ko-KR"/>
        </w:rPr>
        <w:t>Luma</w:t>
      </w:r>
      <w:proofErr w:type="spellEnd"/>
      <w:r>
        <w:rPr>
          <w:rFonts w:hint="eastAsia"/>
          <w:szCs w:val="22"/>
          <w:lang w:val="en-CA" w:eastAsia="ko-KR"/>
        </w:rPr>
        <w:t xml:space="preserve"> and Chroma. </w:t>
      </w:r>
    </w:p>
    <w:p w:rsidR="00674E46" w:rsidRDefault="00BA1972" w:rsidP="00BA1972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In order to </w:t>
      </w:r>
      <w:r>
        <w:rPr>
          <w:szCs w:val="22"/>
          <w:lang w:val="en-CA" w:eastAsia="ko-KR"/>
        </w:rPr>
        <w:t>achieve</w:t>
      </w:r>
      <w:r>
        <w:rPr>
          <w:rFonts w:hint="eastAsia"/>
          <w:szCs w:val="22"/>
          <w:lang w:val="en-CA" w:eastAsia="ko-KR"/>
        </w:rPr>
        <w:t xml:space="preserve"> better balance </w:t>
      </w:r>
      <w:r>
        <w:rPr>
          <w:szCs w:val="22"/>
          <w:lang w:val="en-CA" w:eastAsia="ko-KR"/>
        </w:rPr>
        <w:t>JCTVC-J0044</w:t>
      </w:r>
      <w:r>
        <w:rPr>
          <w:rFonts w:hint="eastAsia"/>
          <w:szCs w:val="22"/>
          <w:lang w:val="en-CA" w:eastAsia="ko-KR"/>
        </w:rPr>
        <w:t xml:space="preserve"> suggest</w:t>
      </w:r>
      <w:r>
        <w:rPr>
          <w:szCs w:val="22"/>
          <w:lang w:val="en-CA" w:eastAsia="ko-KR"/>
        </w:rPr>
        <w:t>s</w:t>
      </w:r>
      <w:r>
        <w:rPr>
          <w:rFonts w:hint="eastAsia"/>
          <w:szCs w:val="22"/>
          <w:lang w:val="en-CA" w:eastAsia="ko-KR"/>
        </w:rPr>
        <w:t xml:space="preserve"> </w:t>
      </w:r>
      <w:r>
        <w:rPr>
          <w:szCs w:val="22"/>
          <w:lang w:val="en-CA" w:eastAsia="ko-KR"/>
        </w:rPr>
        <w:t>counting</w:t>
      </w:r>
      <w:r>
        <w:rPr>
          <w:rFonts w:hint="eastAsia"/>
          <w:szCs w:val="22"/>
          <w:lang w:val="en-CA" w:eastAsia="ko-KR"/>
        </w:rPr>
        <w:t xml:space="preserve"> separately LCUs with SAO off for </w:t>
      </w:r>
      <w:proofErr w:type="spellStart"/>
      <w:r>
        <w:rPr>
          <w:rFonts w:hint="eastAsia"/>
          <w:szCs w:val="22"/>
          <w:lang w:val="en-CA" w:eastAsia="ko-KR"/>
        </w:rPr>
        <w:t>Luma</w:t>
      </w:r>
      <w:proofErr w:type="spellEnd"/>
      <w:r>
        <w:rPr>
          <w:rFonts w:hint="eastAsia"/>
          <w:szCs w:val="22"/>
          <w:lang w:val="en-CA" w:eastAsia="ko-KR"/>
        </w:rPr>
        <w:t xml:space="preserve"> and for Chroma. If portion of LCUs with SAO off for </w:t>
      </w:r>
      <w:proofErr w:type="spellStart"/>
      <w:r>
        <w:rPr>
          <w:rFonts w:hint="eastAsia"/>
          <w:szCs w:val="22"/>
          <w:lang w:val="en-CA" w:eastAsia="ko-KR"/>
        </w:rPr>
        <w:t>Luma</w:t>
      </w:r>
      <w:proofErr w:type="spellEnd"/>
      <w:r>
        <w:rPr>
          <w:rFonts w:hint="eastAsia"/>
          <w:szCs w:val="22"/>
          <w:lang w:val="en-CA" w:eastAsia="ko-KR"/>
        </w:rPr>
        <w:t xml:space="preserve"> is less than 75% (this </w:t>
      </w:r>
      <w:r>
        <w:rPr>
          <w:szCs w:val="22"/>
          <w:lang w:val="en-CA" w:eastAsia="ko-KR"/>
        </w:rPr>
        <w:t>threshold</w:t>
      </w:r>
      <w:r>
        <w:rPr>
          <w:rFonts w:hint="eastAsia"/>
          <w:szCs w:val="22"/>
          <w:lang w:val="en-CA" w:eastAsia="ko-KR"/>
        </w:rPr>
        <w:t xml:space="preserve"> is </w:t>
      </w:r>
      <w:r>
        <w:rPr>
          <w:szCs w:val="22"/>
          <w:lang w:val="en-CA" w:eastAsia="ko-KR"/>
        </w:rPr>
        <w:t>the</w:t>
      </w:r>
      <w:r w:rsidR="00674E46">
        <w:rPr>
          <w:rFonts w:hint="eastAsia"/>
          <w:szCs w:val="22"/>
          <w:lang w:val="en-CA" w:eastAsia="ko-KR"/>
        </w:rPr>
        <w:t xml:space="preserve"> same </w:t>
      </w:r>
      <w:r w:rsidR="00674E46">
        <w:rPr>
          <w:szCs w:val="22"/>
          <w:lang w:val="en-CA" w:eastAsia="ko-KR"/>
        </w:rPr>
        <w:t>as HM7.0</w:t>
      </w:r>
      <w:r>
        <w:rPr>
          <w:rFonts w:hint="eastAsia"/>
          <w:szCs w:val="22"/>
          <w:lang w:val="en-CA" w:eastAsia="ko-KR"/>
        </w:rPr>
        <w:t xml:space="preserve">) then </w:t>
      </w:r>
      <w:proofErr w:type="spellStart"/>
      <w:r>
        <w:rPr>
          <w:rFonts w:hint="eastAsia"/>
          <w:szCs w:val="22"/>
          <w:lang w:val="en-CA" w:eastAsia="ko-KR"/>
        </w:rPr>
        <w:t>Luma</w:t>
      </w:r>
      <w:proofErr w:type="spellEnd"/>
      <w:r>
        <w:rPr>
          <w:rFonts w:hint="eastAsia"/>
          <w:szCs w:val="22"/>
          <w:lang w:val="en-CA" w:eastAsia="ko-KR"/>
        </w:rPr>
        <w:t xml:space="preserve"> SAO will be disabled on higher </w:t>
      </w:r>
      <w:r w:rsidR="002D5442">
        <w:rPr>
          <w:szCs w:val="22"/>
          <w:lang w:val="en-CA" w:eastAsia="ko-KR"/>
        </w:rPr>
        <w:t xml:space="preserve">temporal </w:t>
      </w:r>
      <w:r>
        <w:rPr>
          <w:szCs w:val="22"/>
          <w:lang w:val="en-CA" w:eastAsia="ko-KR"/>
        </w:rPr>
        <w:t>depths</w:t>
      </w:r>
      <w:r>
        <w:rPr>
          <w:rFonts w:hint="eastAsia"/>
          <w:szCs w:val="22"/>
          <w:lang w:val="en-CA" w:eastAsia="ko-KR"/>
        </w:rPr>
        <w:t xml:space="preserve">. </w:t>
      </w:r>
    </w:p>
    <w:p w:rsidR="00BA1972" w:rsidRDefault="00674E46" w:rsidP="00BA1972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In addition to HM7.0, </w:t>
      </w:r>
      <w:r w:rsidR="0014569E">
        <w:rPr>
          <w:szCs w:val="22"/>
          <w:lang w:val="en-CA" w:eastAsia="ko-KR"/>
        </w:rPr>
        <w:t>JCTVC-J0044 proposes to add a new</w:t>
      </w:r>
      <w:r w:rsidR="00033675">
        <w:rPr>
          <w:szCs w:val="22"/>
          <w:lang w:val="en-CA" w:eastAsia="ko-KR"/>
        </w:rPr>
        <w:t xml:space="preserve"> </w:t>
      </w:r>
      <w:r w:rsidR="0014569E">
        <w:rPr>
          <w:szCs w:val="22"/>
          <w:lang w:val="en-CA" w:eastAsia="ko-KR"/>
        </w:rPr>
        <w:t>threshold for Chroma. I</w:t>
      </w:r>
      <w:r>
        <w:rPr>
          <w:szCs w:val="22"/>
          <w:lang w:val="en-CA" w:eastAsia="ko-KR"/>
        </w:rPr>
        <w:t>f</w:t>
      </w:r>
      <w:r w:rsidR="00BA1972">
        <w:rPr>
          <w:rFonts w:hint="eastAsia"/>
          <w:szCs w:val="22"/>
          <w:lang w:val="en-CA" w:eastAsia="ko-KR"/>
        </w:rPr>
        <w:t xml:space="preserve"> portion of LCUs with SAO off for Chroma is less than 50% (this </w:t>
      </w:r>
      <w:r w:rsidR="00BA1972">
        <w:rPr>
          <w:szCs w:val="22"/>
          <w:lang w:val="en-CA" w:eastAsia="ko-KR"/>
        </w:rPr>
        <w:t>threshold</w:t>
      </w:r>
      <w:r w:rsidR="00BA1972">
        <w:rPr>
          <w:rFonts w:hint="eastAsia"/>
          <w:szCs w:val="22"/>
          <w:lang w:val="en-CA" w:eastAsia="ko-KR"/>
        </w:rPr>
        <w:t xml:space="preserve"> is lower than for </w:t>
      </w:r>
      <w:proofErr w:type="spellStart"/>
      <w:r w:rsidR="00BA1972">
        <w:rPr>
          <w:rFonts w:hint="eastAsia"/>
          <w:szCs w:val="22"/>
          <w:lang w:val="en-CA" w:eastAsia="ko-KR"/>
        </w:rPr>
        <w:t>Luma</w:t>
      </w:r>
      <w:proofErr w:type="spellEnd"/>
      <w:r w:rsidR="00BA1972">
        <w:rPr>
          <w:rFonts w:hint="eastAsia"/>
          <w:szCs w:val="22"/>
          <w:lang w:val="en-CA" w:eastAsia="ko-KR"/>
        </w:rPr>
        <w:t xml:space="preserve">) then both Cr and </w:t>
      </w:r>
      <w:proofErr w:type="spellStart"/>
      <w:r w:rsidR="00BA1972">
        <w:rPr>
          <w:rFonts w:hint="eastAsia"/>
          <w:szCs w:val="22"/>
          <w:lang w:val="en-CA" w:eastAsia="ko-KR"/>
        </w:rPr>
        <w:t>Cb</w:t>
      </w:r>
      <w:proofErr w:type="spellEnd"/>
      <w:r w:rsidR="00BA1972">
        <w:rPr>
          <w:rFonts w:hint="eastAsia"/>
          <w:szCs w:val="22"/>
          <w:lang w:val="en-CA" w:eastAsia="ko-KR"/>
        </w:rPr>
        <w:t xml:space="preserve"> SAO search will be skipped on higher </w:t>
      </w:r>
      <w:r w:rsidR="00BA1972">
        <w:rPr>
          <w:szCs w:val="22"/>
          <w:lang w:val="en-CA" w:eastAsia="ko-KR"/>
        </w:rPr>
        <w:t>depths</w:t>
      </w:r>
      <w:r w:rsidR="00BA1972">
        <w:rPr>
          <w:rFonts w:hint="eastAsia"/>
          <w:szCs w:val="22"/>
          <w:lang w:val="en-CA" w:eastAsia="ko-KR"/>
        </w:rPr>
        <w:t>.</w:t>
      </w:r>
    </w:p>
    <w:p w:rsidR="006B64F0" w:rsidRPr="00801F32" w:rsidRDefault="006B64F0" w:rsidP="00BA1972">
      <w:pPr>
        <w:jc w:val="both"/>
        <w:rPr>
          <w:szCs w:val="22"/>
          <w:lang w:val="en-CA" w:eastAsia="ko-KR"/>
        </w:rPr>
      </w:pPr>
    </w:p>
    <w:p w:rsidR="004C337B" w:rsidRDefault="004C337B" w:rsidP="004C337B">
      <w:pPr>
        <w:pStyle w:val="Heading1"/>
        <w:jc w:val="both"/>
        <w:rPr>
          <w:lang w:val="en-CA"/>
        </w:rPr>
      </w:pPr>
      <w:r>
        <w:rPr>
          <w:lang w:val="en-CA"/>
        </w:rPr>
        <w:t>Results</w:t>
      </w:r>
    </w:p>
    <w:tbl>
      <w:tblPr>
        <w:tblW w:w="7772" w:type="dxa"/>
        <w:tblInd w:w="108" w:type="dxa"/>
        <w:tblLook w:val="04A0" w:firstRow="1" w:lastRow="0" w:firstColumn="1" w:lastColumn="0" w:noHBand="0" w:noVBand="1"/>
      </w:tblPr>
      <w:tblGrid>
        <w:gridCol w:w="1316"/>
        <w:gridCol w:w="1076"/>
        <w:gridCol w:w="1076"/>
        <w:gridCol w:w="1076"/>
        <w:gridCol w:w="1076"/>
        <w:gridCol w:w="1076"/>
        <w:gridCol w:w="1076"/>
      </w:tblGrid>
      <w:tr w:rsidR="00037430" w:rsidRPr="00037430" w:rsidTr="00037430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37430" w:rsidRPr="00037430" w:rsidTr="00037430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2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22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037430" w:rsidRPr="00037430" w:rsidTr="00037430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037430" w:rsidRPr="00037430" w:rsidTr="00037430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-0,2%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0,1%</w:t>
            </w:r>
          </w:p>
        </w:tc>
      </w:tr>
      <w:tr w:rsidR="00037430" w:rsidRPr="00037430" w:rsidTr="00037430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-0,2%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</w:tr>
      <w:tr w:rsidR="00037430" w:rsidRPr="00037430" w:rsidTr="00037430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-0,3%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-0,2%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</w:tr>
      <w:tr w:rsidR="00037430" w:rsidRPr="00037430" w:rsidTr="00037430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-0,5%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-0,3%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-0,3%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-0,4%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-0,3%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-0,4%</w:t>
            </w:r>
          </w:p>
        </w:tc>
      </w:tr>
      <w:tr w:rsidR="00037430" w:rsidRPr="00037430" w:rsidTr="00037430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7430" w:rsidRPr="00037430" w:rsidTr="00037430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-0,3%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-0,2%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</w:tr>
      <w:tr w:rsidR="00037430" w:rsidRPr="00037430" w:rsidTr="00037430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-0,3%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0,0%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-0,2%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-0,1%</w:t>
            </w:r>
          </w:p>
        </w:tc>
      </w:tr>
      <w:tr w:rsidR="00037430" w:rsidRPr="00037430" w:rsidTr="00037430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Class F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-0,3%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-0,2%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</w:tr>
      <w:tr w:rsidR="00037430" w:rsidRPr="00037430" w:rsidTr="00037430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22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22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037430" w:rsidRPr="00037430" w:rsidTr="00037430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2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106%</w:t>
            </w:r>
          </w:p>
        </w:tc>
        <w:tc>
          <w:tcPr>
            <w:tcW w:w="32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037430" w:rsidRPr="00037430" w:rsidTr="00037430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37430" w:rsidRPr="00037430" w:rsidTr="00037430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2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22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037430" w:rsidRPr="00037430" w:rsidTr="00037430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037430" w:rsidRPr="00037430" w:rsidTr="00037430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7430" w:rsidRPr="00037430" w:rsidTr="00037430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0,4%</w:t>
            </w:r>
          </w:p>
        </w:tc>
      </w:tr>
      <w:tr w:rsidR="00037430" w:rsidRPr="00037430" w:rsidTr="00037430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0,0%</w:t>
            </w:r>
          </w:p>
        </w:tc>
      </w:tr>
      <w:tr w:rsidR="00037430" w:rsidRPr="00037430" w:rsidTr="00037430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-0,3%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-0,3%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-0,2%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-0,4%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-0,3%</w:t>
            </w:r>
          </w:p>
        </w:tc>
      </w:tr>
      <w:tr w:rsidR="00037430" w:rsidRPr="00037430" w:rsidTr="00037430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-0,2%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0,3%</w:t>
            </w:r>
          </w:p>
        </w:tc>
      </w:tr>
      <w:tr w:rsidR="00037430" w:rsidRPr="00037430" w:rsidTr="00037430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0,1%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0,1%</w:t>
            </w:r>
          </w:p>
        </w:tc>
      </w:tr>
      <w:tr w:rsidR="00037430" w:rsidRPr="00037430" w:rsidTr="00037430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0,0%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0,1%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0,0%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0,2%</w:t>
            </w:r>
          </w:p>
        </w:tc>
      </w:tr>
      <w:tr w:rsidR="00037430" w:rsidRPr="00037430" w:rsidTr="00037430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-0,3%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0,5%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1,0%</w:t>
            </w:r>
          </w:p>
        </w:tc>
      </w:tr>
      <w:tr w:rsidR="00037430" w:rsidRPr="00037430" w:rsidTr="00037430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22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22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037430" w:rsidRPr="00037430" w:rsidTr="00037430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2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2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037430" w:rsidRPr="00037430" w:rsidTr="00037430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37430" w:rsidRPr="00037430" w:rsidTr="00037430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2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P Main</w:t>
            </w:r>
          </w:p>
        </w:tc>
        <w:tc>
          <w:tcPr>
            <w:tcW w:w="322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P HE10</w:t>
            </w:r>
          </w:p>
        </w:tc>
      </w:tr>
      <w:tr w:rsidR="00037430" w:rsidRPr="00037430" w:rsidTr="00037430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037430" w:rsidRPr="00037430" w:rsidTr="00037430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7430" w:rsidRPr="00037430" w:rsidTr="00037430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-0,5%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0,0%</w:t>
            </w:r>
          </w:p>
        </w:tc>
      </w:tr>
      <w:tr w:rsidR="00037430" w:rsidRPr="00037430" w:rsidTr="00037430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-0,2%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0,0%</w:t>
            </w:r>
          </w:p>
        </w:tc>
      </w:tr>
      <w:tr w:rsidR="00037430" w:rsidRPr="00037430" w:rsidTr="00037430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-0,3%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-0,2%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-1,0%</w:t>
            </w:r>
          </w:p>
        </w:tc>
      </w:tr>
      <w:tr w:rsidR="00037430" w:rsidRPr="00037430" w:rsidTr="00037430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-0,3%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-0,2%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0,2%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</w:tr>
      <w:tr w:rsidR="00037430" w:rsidRPr="00037430" w:rsidTr="00037430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-0,4%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0,1%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-0,2%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0,1%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-0,2%</w:t>
            </w:r>
          </w:p>
        </w:tc>
      </w:tr>
      <w:tr w:rsidR="00037430" w:rsidRPr="00037430" w:rsidTr="00037430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-0,3%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0,1%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0,0%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-0,1%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0,1%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-0,1%</w:t>
            </w:r>
          </w:p>
        </w:tc>
      </w:tr>
      <w:tr w:rsidR="00037430" w:rsidRPr="00037430" w:rsidTr="00037430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-0,4%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-0,2%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-0,3%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0,1%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-0,1%</w:t>
            </w:r>
          </w:p>
        </w:tc>
      </w:tr>
      <w:tr w:rsidR="00037430" w:rsidRPr="00037430" w:rsidTr="00037430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22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22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037430" w:rsidRPr="00037430" w:rsidTr="00037430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2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2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7430" w:rsidRPr="00037430" w:rsidRDefault="00037430" w:rsidP="000374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374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</w:tbl>
    <w:p w:rsidR="00037430" w:rsidRDefault="00037430" w:rsidP="006B64F0">
      <w:pPr>
        <w:jc w:val="both"/>
        <w:rPr>
          <w:szCs w:val="22"/>
          <w:lang w:val="en-CA" w:eastAsia="ko-KR"/>
        </w:rPr>
      </w:pPr>
    </w:p>
    <w:p w:rsidR="006B64F0" w:rsidRDefault="006B64F0" w:rsidP="006B64F0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Performance improvement </w:t>
      </w:r>
      <w:r w:rsidR="009A33B7">
        <w:rPr>
          <w:szCs w:val="22"/>
          <w:lang w:val="en-CA" w:eastAsia="ko-KR"/>
        </w:rPr>
        <w:t xml:space="preserve">in terms of BDR gains </w:t>
      </w:r>
      <w:r>
        <w:rPr>
          <w:rFonts w:hint="eastAsia"/>
          <w:szCs w:val="22"/>
          <w:lang w:val="en-CA" w:eastAsia="ko-KR"/>
        </w:rPr>
        <w:t xml:space="preserve">is </w:t>
      </w:r>
      <w:r>
        <w:rPr>
          <w:szCs w:val="22"/>
          <w:lang w:val="en-CA" w:eastAsia="ko-KR"/>
        </w:rPr>
        <w:t xml:space="preserve">about </w:t>
      </w:r>
      <w:r>
        <w:rPr>
          <w:rFonts w:hint="eastAsia"/>
          <w:szCs w:val="22"/>
          <w:lang w:val="en-CA" w:eastAsia="ko-KR"/>
        </w:rPr>
        <w:t xml:space="preserve">0.2% for </w:t>
      </w:r>
      <w:proofErr w:type="spellStart"/>
      <w:r>
        <w:rPr>
          <w:rFonts w:hint="eastAsia"/>
          <w:szCs w:val="22"/>
          <w:lang w:val="en-CA" w:eastAsia="ko-KR"/>
        </w:rPr>
        <w:t>Luma</w:t>
      </w:r>
      <w:proofErr w:type="spellEnd"/>
      <w:r>
        <w:rPr>
          <w:rFonts w:hint="eastAsia"/>
          <w:szCs w:val="22"/>
          <w:lang w:val="en-CA" w:eastAsia="ko-KR"/>
        </w:rPr>
        <w:t xml:space="preserve"> and 0.0% for Chroma under common test condition</w:t>
      </w:r>
      <w:r>
        <w:rPr>
          <w:szCs w:val="22"/>
          <w:lang w:val="en-CA" w:eastAsia="ko-KR"/>
        </w:rPr>
        <w:t xml:space="preserve">s of HM7.0. </w:t>
      </w:r>
    </w:p>
    <w:p w:rsidR="009A33B7" w:rsidRDefault="009A33B7" w:rsidP="009A33B7">
      <w:pPr>
        <w:pStyle w:val="Heading1"/>
        <w:numPr>
          <w:ilvl w:val="0"/>
          <w:numId w:val="0"/>
        </w:numPr>
        <w:ind w:left="360"/>
        <w:jc w:val="both"/>
        <w:rPr>
          <w:lang w:val="en-CA"/>
        </w:rPr>
      </w:pPr>
    </w:p>
    <w:p w:rsidR="004C337B" w:rsidRDefault="004C337B" w:rsidP="004C337B">
      <w:pPr>
        <w:pStyle w:val="Heading1"/>
        <w:jc w:val="both"/>
        <w:rPr>
          <w:lang w:val="en-CA"/>
        </w:rPr>
      </w:pPr>
      <w:r>
        <w:rPr>
          <w:lang w:val="en-CA"/>
        </w:rPr>
        <w:t>Conclusion</w:t>
      </w:r>
    </w:p>
    <w:p w:rsidR="00B64E35" w:rsidRDefault="009A33B7" w:rsidP="009A33B7">
      <w:pPr>
        <w:jc w:val="both"/>
        <w:rPr>
          <w:lang w:val="en-CA"/>
        </w:rPr>
      </w:pPr>
      <w:r>
        <w:rPr>
          <w:lang w:val="en-CA"/>
        </w:rPr>
        <w:t>The BD-rate gains</w:t>
      </w:r>
      <w:r w:rsidR="004C337B">
        <w:rPr>
          <w:lang w:val="en-CA"/>
        </w:rPr>
        <w:t xml:space="preserve"> provided by </w:t>
      </w:r>
      <w:r w:rsidR="00A11555">
        <w:rPr>
          <w:lang w:val="en-CA"/>
        </w:rPr>
        <w:t>Samsung in J0444 are confirmed.</w:t>
      </w:r>
      <w:r w:rsidR="00B64E35" w:rsidRPr="00B64E35">
        <w:rPr>
          <w:lang w:val="en-CA"/>
        </w:rPr>
        <w:t xml:space="preserve"> </w:t>
      </w:r>
      <w:r w:rsidR="00B64E35">
        <w:rPr>
          <w:lang w:val="en-CA"/>
        </w:rPr>
        <w:t xml:space="preserve">Regarding the context reduction, we did not </w:t>
      </w:r>
      <w:r w:rsidR="00B434E0">
        <w:rPr>
          <w:lang w:val="en-CA"/>
        </w:rPr>
        <w:t>perform the statistics analysis.</w:t>
      </w:r>
    </w:p>
    <w:p w:rsidR="004C337B" w:rsidRDefault="00A11555" w:rsidP="009A33B7">
      <w:pPr>
        <w:jc w:val="both"/>
        <w:rPr>
          <w:lang w:val="en-CA"/>
        </w:rPr>
      </w:pPr>
      <w:r>
        <w:rPr>
          <w:lang w:val="en-CA"/>
        </w:rPr>
        <w:t xml:space="preserve">We recommend this </w:t>
      </w:r>
      <w:r w:rsidR="00B64E35">
        <w:rPr>
          <w:lang w:val="en-CA"/>
        </w:rPr>
        <w:t xml:space="preserve">encoder </w:t>
      </w:r>
      <w:r>
        <w:rPr>
          <w:lang w:val="en-CA"/>
        </w:rPr>
        <w:t>modification for adoption</w:t>
      </w:r>
      <w:r w:rsidR="00B64E35">
        <w:rPr>
          <w:lang w:val="en-CA"/>
        </w:rPr>
        <w:t xml:space="preserve"> in HM8.0</w:t>
      </w:r>
      <w:r w:rsidR="00526630">
        <w:rPr>
          <w:lang w:val="en-CA"/>
        </w:rPr>
        <w:t xml:space="preserve"> which enables to improve SAO performance with </w:t>
      </w:r>
      <w:bookmarkStart w:id="0" w:name="_GoBack"/>
      <w:bookmarkEnd w:id="0"/>
      <w:r w:rsidR="00526630">
        <w:rPr>
          <w:lang w:val="en-CA"/>
        </w:rPr>
        <w:t>a minimum change at the encoder side.</w:t>
      </w:r>
    </w:p>
    <w:p w:rsidR="008B4154" w:rsidRPr="004C337B" w:rsidRDefault="008B4154" w:rsidP="008B4154">
      <w:pPr>
        <w:rPr>
          <w:lang w:val="en-CA" w:eastAsia="ko-KR"/>
        </w:rPr>
      </w:pPr>
    </w:p>
    <w:p w:rsidR="007F1F8B" w:rsidRPr="002D0947" w:rsidRDefault="007F1F8B" w:rsidP="009234A5">
      <w:pPr>
        <w:jc w:val="both"/>
        <w:rPr>
          <w:szCs w:val="22"/>
          <w:lang w:val="en-CA" w:eastAsia="ko-KR"/>
        </w:rPr>
      </w:pPr>
    </w:p>
    <w:sectPr w:rsidR="007F1F8B" w:rsidRPr="002D0947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352" w:rsidRDefault="00C43352">
      <w:r>
        <w:separator/>
      </w:r>
    </w:p>
  </w:endnote>
  <w:endnote w:type="continuationSeparator" w:id="0">
    <w:p w:rsidR="00C43352" w:rsidRDefault="00C4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8B1" w:rsidRDefault="006F38B1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A33B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4A66B5">
      <w:rPr>
        <w:rStyle w:val="PageNumber"/>
        <w:noProof/>
      </w:rPr>
      <w:t>2012-07-07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352" w:rsidRDefault="00C43352">
      <w:r>
        <w:separator/>
      </w:r>
    </w:p>
  </w:footnote>
  <w:footnote w:type="continuationSeparator" w:id="0">
    <w:p w:rsidR="00C43352" w:rsidRDefault="00C43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2275" w:hanging="432"/>
      </w:pPr>
    </w:lvl>
    <w:lvl w:ilvl="1">
      <w:start w:val="1"/>
      <w:numFmt w:val="decimal"/>
      <w:pStyle w:val="Heading2"/>
      <w:lvlText w:val="%1.%2"/>
      <w:lvlJc w:val="left"/>
      <w:pPr>
        <w:ind w:left="2419" w:hanging="576"/>
      </w:pPr>
    </w:lvl>
    <w:lvl w:ilvl="2">
      <w:start w:val="1"/>
      <w:numFmt w:val="decimal"/>
      <w:pStyle w:val="Heading3"/>
      <w:lvlText w:val="%1.%2.%3"/>
      <w:lvlJc w:val="left"/>
      <w:pPr>
        <w:ind w:left="2563" w:hanging="720"/>
      </w:pPr>
    </w:lvl>
    <w:lvl w:ilvl="3">
      <w:start w:val="1"/>
      <w:numFmt w:val="decimal"/>
      <w:pStyle w:val="Heading4"/>
      <w:lvlText w:val="%1.%2.%3.%4"/>
      <w:lvlJc w:val="left"/>
      <w:pPr>
        <w:ind w:left="2707" w:hanging="864"/>
      </w:pPr>
    </w:lvl>
    <w:lvl w:ilvl="4">
      <w:start w:val="1"/>
      <w:numFmt w:val="decimal"/>
      <w:pStyle w:val="Heading5"/>
      <w:lvlText w:val="%1.%2.%3.%4.%5"/>
      <w:lvlJc w:val="left"/>
      <w:pPr>
        <w:ind w:left="2851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2995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3139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3283" w:hanging="1440"/>
      </w:pPr>
    </w:lvl>
    <w:lvl w:ilvl="8">
      <w:start w:val="1"/>
      <w:numFmt w:val="decimal"/>
      <w:lvlText w:val="%1.%2.%3.%4.%5.%6.%7.%8.%9"/>
      <w:lvlJc w:val="left"/>
      <w:pPr>
        <w:ind w:left="3427" w:hanging="1584"/>
      </w:pPr>
    </w:lvl>
  </w:abstractNum>
  <w:abstractNum w:abstractNumId="4">
    <w:nsid w:val="241A22CB"/>
    <w:multiLevelType w:val="hybridMultilevel"/>
    <w:tmpl w:val="14488FCE"/>
    <w:lvl w:ilvl="0" w:tplc="44A4B1E4">
      <w:start w:val="1"/>
      <w:numFmt w:val="decimal"/>
      <w:lvlText w:val="[%1]"/>
      <w:lvlJc w:val="right"/>
      <w:pPr>
        <w:tabs>
          <w:tab w:val="num" w:pos="644"/>
        </w:tabs>
        <w:ind w:left="644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7B6E74"/>
    <w:multiLevelType w:val="hybridMultilevel"/>
    <w:tmpl w:val="651C73E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62AA711C"/>
    <w:multiLevelType w:val="hybridMultilevel"/>
    <w:tmpl w:val="1C7C19F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10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1752"/>
    <w:rsid w:val="00011F9D"/>
    <w:rsid w:val="00012B0B"/>
    <w:rsid w:val="00033675"/>
    <w:rsid w:val="00037430"/>
    <w:rsid w:val="000458BC"/>
    <w:rsid w:val="00045C41"/>
    <w:rsid w:val="00046C03"/>
    <w:rsid w:val="000471F8"/>
    <w:rsid w:val="0005690F"/>
    <w:rsid w:val="0006040C"/>
    <w:rsid w:val="0007614F"/>
    <w:rsid w:val="00076FE9"/>
    <w:rsid w:val="00090A9C"/>
    <w:rsid w:val="000A39CF"/>
    <w:rsid w:val="000B1C6B"/>
    <w:rsid w:val="000C09AC"/>
    <w:rsid w:val="000C4019"/>
    <w:rsid w:val="000E00F3"/>
    <w:rsid w:val="000F158C"/>
    <w:rsid w:val="00102F3D"/>
    <w:rsid w:val="00107A7D"/>
    <w:rsid w:val="00124E38"/>
    <w:rsid w:val="0012580B"/>
    <w:rsid w:val="00131F90"/>
    <w:rsid w:val="0013526E"/>
    <w:rsid w:val="0014569E"/>
    <w:rsid w:val="00171371"/>
    <w:rsid w:val="00175A24"/>
    <w:rsid w:val="00187E58"/>
    <w:rsid w:val="00193CAD"/>
    <w:rsid w:val="00196113"/>
    <w:rsid w:val="001A297E"/>
    <w:rsid w:val="001A368E"/>
    <w:rsid w:val="001A3B69"/>
    <w:rsid w:val="001A7329"/>
    <w:rsid w:val="001B1E94"/>
    <w:rsid w:val="001B41B1"/>
    <w:rsid w:val="001B4E28"/>
    <w:rsid w:val="001C3525"/>
    <w:rsid w:val="001D1BD2"/>
    <w:rsid w:val="001E02BE"/>
    <w:rsid w:val="001E3B37"/>
    <w:rsid w:val="001F2594"/>
    <w:rsid w:val="001F3793"/>
    <w:rsid w:val="002055A6"/>
    <w:rsid w:val="00206460"/>
    <w:rsid w:val="002069B4"/>
    <w:rsid w:val="00215DFC"/>
    <w:rsid w:val="002162D5"/>
    <w:rsid w:val="00217FED"/>
    <w:rsid w:val="002212DF"/>
    <w:rsid w:val="00227BA7"/>
    <w:rsid w:val="00243D80"/>
    <w:rsid w:val="00260C95"/>
    <w:rsid w:val="00263398"/>
    <w:rsid w:val="00266926"/>
    <w:rsid w:val="00275BCF"/>
    <w:rsid w:val="00282A76"/>
    <w:rsid w:val="002836F6"/>
    <w:rsid w:val="00292257"/>
    <w:rsid w:val="002A54E0"/>
    <w:rsid w:val="002B1595"/>
    <w:rsid w:val="002B191D"/>
    <w:rsid w:val="002B58ED"/>
    <w:rsid w:val="002D0947"/>
    <w:rsid w:val="002D0AF6"/>
    <w:rsid w:val="002D5442"/>
    <w:rsid w:val="002D78D5"/>
    <w:rsid w:val="002F164D"/>
    <w:rsid w:val="003026FB"/>
    <w:rsid w:val="00306206"/>
    <w:rsid w:val="00317D85"/>
    <w:rsid w:val="00327C56"/>
    <w:rsid w:val="003315A1"/>
    <w:rsid w:val="003373EC"/>
    <w:rsid w:val="003375C8"/>
    <w:rsid w:val="00342FF4"/>
    <w:rsid w:val="00344F5E"/>
    <w:rsid w:val="003706CC"/>
    <w:rsid w:val="00377710"/>
    <w:rsid w:val="003A2D8E"/>
    <w:rsid w:val="003A7AF6"/>
    <w:rsid w:val="003B7701"/>
    <w:rsid w:val="003C20E4"/>
    <w:rsid w:val="003D0B82"/>
    <w:rsid w:val="003E003E"/>
    <w:rsid w:val="003E6F90"/>
    <w:rsid w:val="003F5D0F"/>
    <w:rsid w:val="00414101"/>
    <w:rsid w:val="00423AF1"/>
    <w:rsid w:val="00433DDB"/>
    <w:rsid w:val="00437619"/>
    <w:rsid w:val="00441917"/>
    <w:rsid w:val="0044729F"/>
    <w:rsid w:val="00455C0F"/>
    <w:rsid w:val="004838A3"/>
    <w:rsid w:val="004A1E72"/>
    <w:rsid w:val="004A2A63"/>
    <w:rsid w:val="004A66B5"/>
    <w:rsid w:val="004B210C"/>
    <w:rsid w:val="004C337B"/>
    <w:rsid w:val="004D1C55"/>
    <w:rsid w:val="004D405F"/>
    <w:rsid w:val="004E3CCC"/>
    <w:rsid w:val="004E4F4F"/>
    <w:rsid w:val="004E6789"/>
    <w:rsid w:val="004F61E3"/>
    <w:rsid w:val="0051015C"/>
    <w:rsid w:val="005154A0"/>
    <w:rsid w:val="00516CF1"/>
    <w:rsid w:val="00526630"/>
    <w:rsid w:val="00531AE9"/>
    <w:rsid w:val="00546982"/>
    <w:rsid w:val="00550A66"/>
    <w:rsid w:val="00556251"/>
    <w:rsid w:val="00567EC7"/>
    <w:rsid w:val="00570013"/>
    <w:rsid w:val="005801A2"/>
    <w:rsid w:val="005821C0"/>
    <w:rsid w:val="005952A5"/>
    <w:rsid w:val="005A33A1"/>
    <w:rsid w:val="005B217D"/>
    <w:rsid w:val="005B72A1"/>
    <w:rsid w:val="005C385F"/>
    <w:rsid w:val="005C50AA"/>
    <w:rsid w:val="005E1AC6"/>
    <w:rsid w:val="005E56D9"/>
    <w:rsid w:val="005F6F1B"/>
    <w:rsid w:val="00605592"/>
    <w:rsid w:val="00607402"/>
    <w:rsid w:val="00611DFE"/>
    <w:rsid w:val="00624B33"/>
    <w:rsid w:val="00630AA2"/>
    <w:rsid w:val="00646707"/>
    <w:rsid w:val="00647F68"/>
    <w:rsid w:val="00662E58"/>
    <w:rsid w:val="00664DCF"/>
    <w:rsid w:val="00674E46"/>
    <w:rsid w:val="006836AC"/>
    <w:rsid w:val="00695717"/>
    <w:rsid w:val="006B64F0"/>
    <w:rsid w:val="006C392E"/>
    <w:rsid w:val="006C5D39"/>
    <w:rsid w:val="006E2810"/>
    <w:rsid w:val="006E5417"/>
    <w:rsid w:val="006F38B1"/>
    <w:rsid w:val="00712F60"/>
    <w:rsid w:val="00720E3B"/>
    <w:rsid w:val="00721379"/>
    <w:rsid w:val="007214BB"/>
    <w:rsid w:val="00745F6B"/>
    <w:rsid w:val="0075585E"/>
    <w:rsid w:val="00760410"/>
    <w:rsid w:val="0076071C"/>
    <w:rsid w:val="00770571"/>
    <w:rsid w:val="007768FF"/>
    <w:rsid w:val="00776F5A"/>
    <w:rsid w:val="007824D3"/>
    <w:rsid w:val="00796EE3"/>
    <w:rsid w:val="007A7D29"/>
    <w:rsid w:val="007B4AB8"/>
    <w:rsid w:val="007C0EE8"/>
    <w:rsid w:val="007D23D3"/>
    <w:rsid w:val="007E4666"/>
    <w:rsid w:val="007F1BD9"/>
    <w:rsid w:val="007F1F8B"/>
    <w:rsid w:val="007F362D"/>
    <w:rsid w:val="007F67A1"/>
    <w:rsid w:val="00801F32"/>
    <w:rsid w:val="008206C8"/>
    <w:rsid w:val="0086220B"/>
    <w:rsid w:val="00874A6C"/>
    <w:rsid w:val="00876C65"/>
    <w:rsid w:val="008826BF"/>
    <w:rsid w:val="008846D4"/>
    <w:rsid w:val="008A4B4C"/>
    <w:rsid w:val="008B4154"/>
    <w:rsid w:val="008C239F"/>
    <w:rsid w:val="008E480C"/>
    <w:rsid w:val="0090771A"/>
    <w:rsid w:val="00907757"/>
    <w:rsid w:val="009212B0"/>
    <w:rsid w:val="009234A5"/>
    <w:rsid w:val="009317ED"/>
    <w:rsid w:val="009336F7"/>
    <w:rsid w:val="009374A7"/>
    <w:rsid w:val="00941A5B"/>
    <w:rsid w:val="00946EAF"/>
    <w:rsid w:val="00963859"/>
    <w:rsid w:val="0098020C"/>
    <w:rsid w:val="0098551D"/>
    <w:rsid w:val="00990F66"/>
    <w:rsid w:val="0099518F"/>
    <w:rsid w:val="009A33B7"/>
    <w:rsid w:val="009A523D"/>
    <w:rsid w:val="009B2235"/>
    <w:rsid w:val="009C4947"/>
    <w:rsid w:val="009D48F5"/>
    <w:rsid w:val="009F496B"/>
    <w:rsid w:val="009F57C6"/>
    <w:rsid w:val="00A01439"/>
    <w:rsid w:val="00A02E61"/>
    <w:rsid w:val="00A05CFF"/>
    <w:rsid w:val="00A11555"/>
    <w:rsid w:val="00A17B2C"/>
    <w:rsid w:val="00A234CE"/>
    <w:rsid w:val="00A56B97"/>
    <w:rsid w:val="00A571A8"/>
    <w:rsid w:val="00A6093D"/>
    <w:rsid w:val="00A76A6D"/>
    <w:rsid w:val="00A83253"/>
    <w:rsid w:val="00A8535C"/>
    <w:rsid w:val="00AA6E84"/>
    <w:rsid w:val="00AB55EB"/>
    <w:rsid w:val="00AD5BE3"/>
    <w:rsid w:val="00AE271E"/>
    <w:rsid w:val="00AE341B"/>
    <w:rsid w:val="00B06AD5"/>
    <w:rsid w:val="00B07CA7"/>
    <w:rsid w:val="00B1040B"/>
    <w:rsid w:val="00B1279A"/>
    <w:rsid w:val="00B25494"/>
    <w:rsid w:val="00B312D5"/>
    <w:rsid w:val="00B434E0"/>
    <w:rsid w:val="00B5222E"/>
    <w:rsid w:val="00B61C96"/>
    <w:rsid w:val="00B64E35"/>
    <w:rsid w:val="00B65C1E"/>
    <w:rsid w:val="00B73A2A"/>
    <w:rsid w:val="00B77276"/>
    <w:rsid w:val="00B87E4B"/>
    <w:rsid w:val="00B94B06"/>
    <w:rsid w:val="00B94C28"/>
    <w:rsid w:val="00BA1972"/>
    <w:rsid w:val="00BC10BA"/>
    <w:rsid w:val="00BC5AFD"/>
    <w:rsid w:val="00C04F43"/>
    <w:rsid w:val="00C0609D"/>
    <w:rsid w:val="00C115AB"/>
    <w:rsid w:val="00C26DA4"/>
    <w:rsid w:val="00C30249"/>
    <w:rsid w:val="00C37086"/>
    <w:rsid w:val="00C3723B"/>
    <w:rsid w:val="00C43352"/>
    <w:rsid w:val="00C606C9"/>
    <w:rsid w:val="00C62A69"/>
    <w:rsid w:val="00C80288"/>
    <w:rsid w:val="00C84003"/>
    <w:rsid w:val="00C90650"/>
    <w:rsid w:val="00C951D5"/>
    <w:rsid w:val="00C97D78"/>
    <w:rsid w:val="00CA2A0D"/>
    <w:rsid w:val="00CA376A"/>
    <w:rsid w:val="00CC2AAE"/>
    <w:rsid w:val="00CC5A42"/>
    <w:rsid w:val="00CD0EAB"/>
    <w:rsid w:val="00CE16B6"/>
    <w:rsid w:val="00CF34DB"/>
    <w:rsid w:val="00CF558F"/>
    <w:rsid w:val="00D073E2"/>
    <w:rsid w:val="00D10CC8"/>
    <w:rsid w:val="00D446EC"/>
    <w:rsid w:val="00D507CC"/>
    <w:rsid w:val="00D51BF0"/>
    <w:rsid w:val="00D55942"/>
    <w:rsid w:val="00D807BF"/>
    <w:rsid w:val="00DA1A39"/>
    <w:rsid w:val="00DA7887"/>
    <w:rsid w:val="00DB2C26"/>
    <w:rsid w:val="00DE6B43"/>
    <w:rsid w:val="00E11923"/>
    <w:rsid w:val="00E17509"/>
    <w:rsid w:val="00E262D4"/>
    <w:rsid w:val="00E36250"/>
    <w:rsid w:val="00E54511"/>
    <w:rsid w:val="00E579F5"/>
    <w:rsid w:val="00E61DAC"/>
    <w:rsid w:val="00E63783"/>
    <w:rsid w:val="00E75FE3"/>
    <w:rsid w:val="00E84F60"/>
    <w:rsid w:val="00E93A09"/>
    <w:rsid w:val="00EB470D"/>
    <w:rsid w:val="00EB7AB1"/>
    <w:rsid w:val="00EC44C0"/>
    <w:rsid w:val="00EC4B86"/>
    <w:rsid w:val="00EE29A9"/>
    <w:rsid w:val="00EE6B49"/>
    <w:rsid w:val="00EF48CC"/>
    <w:rsid w:val="00F013E0"/>
    <w:rsid w:val="00F113DE"/>
    <w:rsid w:val="00F13643"/>
    <w:rsid w:val="00F6441D"/>
    <w:rsid w:val="00F64561"/>
    <w:rsid w:val="00F73032"/>
    <w:rsid w:val="00F848FC"/>
    <w:rsid w:val="00F9282A"/>
    <w:rsid w:val="00F96BAD"/>
    <w:rsid w:val="00FB0E84"/>
    <w:rsid w:val="00FD01C2"/>
    <w:rsid w:val="00FF0CE3"/>
    <w:rsid w:val="00FF3648"/>
    <w:rsid w:val="00FF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F113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3A7AF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szCs w:val="18"/>
      <w:lang w:val="en-GB"/>
    </w:rPr>
  </w:style>
  <w:style w:type="paragraph" w:styleId="Caption">
    <w:name w:val="caption"/>
    <w:basedOn w:val="Normal"/>
    <w:next w:val="Normal"/>
    <w:link w:val="CaptionChar"/>
    <w:qFormat/>
    <w:rsid w:val="003A7AF6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b/>
      <w:bCs/>
      <w:sz w:val="20"/>
      <w:lang w:val="x-none"/>
    </w:rPr>
  </w:style>
  <w:style w:type="character" w:customStyle="1" w:styleId="CaptionChar">
    <w:name w:val="Caption Char"/>
    <w:link w:val="Caption"/>
    <w:locked/>
    <w:rsid w:val="003A7AF6"/>
    <w:rPr>
      <w:b/>
      <w:bCs/>
      <w:lang w:eastAsia="en-US"/>
    </w:rPr>
  </w:style>
  <w:style w:type="paragraph" w:customStyle="1" w:styleId="tableheading">
    <w:name w:val="table heading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013E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013E0"/>
    <w:rPr>
      <w:rFonts w:ascii="Times" w:hAnsi="Times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F113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3A7AF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szCs w:val="18"/>
      <w:lang w:val="en-GB"/>
    </w:rPr>
  </w:style>
  <w:style w:type="paragraph" w:styleId="Caption">
    <w:name w:val="caption"/>
    <w:basedOn w:val="Normal"/>
    <w:next w:val="Normal"/>
    <w:link w:val="CaptionChar"/>
    <w:qFormat/>
    <w:rsid w:val="003A7AF6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b/>
      <w:bCs/>
      <w:sz w:val="20"/>
      <w:lang w:val="x-none"/>
    </w:rPr>
  </w:style>
  <w:style w:type="character" w:customStyle="1" w:styleId="CaptionChar">
    <w:name w:val="Caption Char"/>
    <w:link w:val="Caption"/>
    <w:locked/>
    <w:rsid w:val="003A7AF6"/>
    <w:rPr>
      <w:b/>
      <w:bCs/>
      <w:lang w:eastAsia="en-US"/>
    </w:rPr>
  </w:style>
  <w:style w:type="paragraph" w:customStyle="1" w:styleId="tableheading">
    <w:name w:val="table heading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013E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013E0"/>
    <w:rPr>
      <w:rFonts w:ascii="Times" w:hAnsi="Time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guillaume.laroche@crf.canon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atrice.onno@crf.canon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1496</TotalTime>
  <Pages>2</Pages>
  <Words>557</Words>
  <Characters>2893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3444</CharactersWithSpaces>
  <SharedDoc>false</SharedDoc>
  <HLinks>
    <vt:vector size="24" baseType="variant">
      <vt:variant>
        <vt:i4>2424853</vt:i4>
      </vt:variant>
      <vt:variant>
        <vt:i4>9</vt:i4>
      </vt:variant>
      <vt:variant>
        <vt:i4>0</vt:i4>
      </vt:variant>
      <vt:variant>
        <vt:i4>5</vt:i4>
      </vt:variant>
      <vt:variant>
        <vt:lpwstr>mailto:patrice.onno@crf.canon.fr</vt:lpwstr>
      </vt:variant>
      <vt:variant>
        <vt:lpwstr/>
      </vt:variant>
      <vt:variant>
        <vt:i4>1703999</vt:i4>
      </vt:variant>
      <vt:variant>
        <vt:i4>6</vt:i4>
      </vt:variant>
      <vt:variant>
        <vt:i4>0</vt:i4>
      </vt:variant>
      <vt:variant>
        <vt:i4>5</vt:i4>
      </vt:variant>
      <vt:variant>
        <vt:lpwstr>mailto:christophe.gisquet@crf.canon.fr</vt:lpwstr>
      </vt:variant>
      <vt:variant>
        <vt:lpwstr/>
      </vt:variant>
      <vt:variant>
        <vt:i4>524331</vt:i4>
      </vt:variant>
      <vt:variant>
        <vt:i4>3</vt:i4>
      </vt:variant>
      <vt:variant>
        <vt:i4>0</vt:i4>
      </vt:variant>
      <vt:variant>
        <vt:i4>5</vt:i4>
      </vt:variant>
      <vt:variant>
        <vt:lpwstr>mailto:guillaume.laroche@crf.canon.fr</vt:lpwstr>
      </vt:variant>
      <vt:variant>
        <vt:lpwstr/>
      </vt:variant>
      <vt:variant>
        <vt:i4>4915304</vt:i4>
      </vt:variant>
      <vt:variant>
        <vt:i4>0</vt:i4>
      </vt:variant>
      <vt:variant>
        <vt:i4>0</vt:i4>
      </vt:variant>
      <vt:variant>
        <vt:i4>5</vt:i4>
      </vt:variant>
      <vt:variant>
        <vt:lpwstr>mailto:jeonghoon%7D@samsung.com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Patrice ONNO</cp:lastModifiedBy>
  <cp:revision>50</cp:revision>
  <cp:lastPrinted>1900-12-31T22:00:00Z</cp:lastPrinted>
  <dcterms:created xsi:type="dcterms:W3CDTF">2012-06-28T09:51:00Z</dcterms:created>
  <dcterms:modified xsi:type="dcterms:W3CDTF">2012-07-09T07:04:00Z</dcterms:modified>
</cp:coreProperties>
</file>