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76A6E"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0B4FF9">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11</w:t>
            </w:r>
            <w:r w:rsidR="005E1AC6" w:rsidRPr="005E1AC6">
              <w:rPr>
                <w:szCs w:val="22"/>
                <w:lang w:val="en-CA"/>
              </w:rPr>
              <w:t>–</w:t>
            </w:r>
            <w:r>
              <w:rPr>
                <w:szCs w:val="22"/>
                <w:lang w:val="en-CA"/>
              </w:rPr>
              <w:t>20</w:t>
            </w:r>
            <w:r w:rsidR="005E1AC6" w:rsidRPr="005E1AC6">
              <w:rPr>
                <w:szCs w:val="22"/>
                <w:lang w:val="en-CA"/>
              </w:rPr>
              <w:t xml:space="preserve"> </w:t>
            </w:r>
            <w:r>
              <w:rPr>
                <w:szCs w:val="22"/>
                <w:lang w:val="en-CA"/>
              </w:rPr>
              <w:t>Jul</w:t>
            </w:r>
            <w:r w:rsidR="005E1AC6" w:rsidRPr="005E1AC6">
              <w:rPr>
                <w:szCs w:val="22"/>
                <w:lang w:val="en-CA"/>
              </w:rPr>
              <w:t>y 2012</w:t>
            </w:r>
          </w:p>
        </w:tc>
        <w:tc>
          <w:tcPr>
            <w:tcW w:w="3168" w:type="dxa"/>
          </w:tcPr>
          <w:p w:rsidR="008A4B4C" w:rsidRPr="005B217D" w:rsidRDefault="00E61DAC" w:rsidP="00406E21">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B4FF9">
              <w:rPr>
                <w:lang w:val="en-CA"/>
              </w:rPr>
              <w:t>J</w:t>
            </w:r>
            <w:r w:rsidR="00406E21">
              <w:rPr>
                <w:lang w:val="en-CA"/>
              </w:rPr>
              <w:t>0126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Title:</w:t>
            </w:r>
          </w:p>
        </w:tc>
        <w:tc>
          <w:tcPr>
            <w:tcW w:w="8118" w:type="dxa"/>
            <w:gridSpan w:val="3"/>
          </w:tcPr>
          <w:p w:rsidR="00406E21" w:rsidRPr="00406E21" w:rsidRDefault="00406E21" w:rsidP="006B3C07">
            <w:pPr>
              <w:tabs>
                <w:tab w:val="left" w:pos="794"/>
                <w:tab w:val="left" w:pos="1191"/>
                <w:tab w:val="left" w:pos="1588"/>
                <w:tab w:val="left" w:pos="1985"/>
              </w:tabs>
              <w:spacing w:before="60" w:after="60"/>
              <w:rPr>
                <w:rFonts w:eastAsia="Malgun Gothic"/>
                <w:b/>
                <w:szCs w:val="22"/>
                <w:lang w:val="en-GB"/>
              </w:rPr>
            </w:pPr>
            <w:r w:rsidRPr="00406E21">
              <w:rPr>
                <w:rFonts w:eastAsia="Malgun Gothic"/>
                <w:b/>
                <w:szCs w:val="22"/>
                <w:lang w:val="en-GB" w:eastAsia="ko-KR"/>
              </w:rPr>
              <w:t>Code for verifying the coding tree block raster, tile and z-scan processes</w:t>
            </w:r>
          </w:p>
        </w:tc>
      </w:tr>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Status:</w:t>
            </w:r>
          </w:p>
        </w:tc>
        <w:tc>
          <w:tcPr>
            <w:tcW w:w="8118" w:type="dxa"/>
            <w:gridSpan w:val="3"/>
          </w:tcPr>
          <w:p w:rsidR="00406E21" w:rsidRPr="00406E21" w:rsidRDefault="00406E21" w:rsidP="006B3C07">
            <w:pPr>
              <w:tabs>
                <w:tab w:val="left" w:pos="794"/>
                <w:tab w:val="left" w:pos="1191"/>
                <w:tab w:val="left" w:pos="1588"/>
                <w:tab w:val="left" w:pos="1985"/>
              </w:tabs>
              <w:spacing w:before="60" w:after="60"/>
              <w:rPr>
                <w:rFonts w:eastAsia="Malgun Gothic"/>
                <w:szCs w:val="22"/>
                <w:lang w:val="en-GB" w:eastAsia="ko-KR"/>
              </w:rPr>
            </w:pPr>
            <w:r w:rsidRPr="00406E21">
              <w:rPr>
                <w:rFonts w:eastAsia="Malgun Gothic"/>
                <w:szCs w:val="22"/>
                <w:lang w:val="en-GB" w:eastAsia="ko-KR"/>
              </w:rPr>
              <w:t>Input Document to JCT-VC</w:t>
            </w:r>
          </w:p>
        </w:tc>
      </w:tr>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Purpose:</w:t>
            </w:r>
          </w:p>
        </w:tc>
        <w:tc>
          <w:tcPr>
            <w:tcW w:w="8118" w:type="dxa"/>
            <w:gridSpan w:val="3"/>
          </w:tcPr>
          <w:p w:rsidR="00406E21" w:rsidRPr="00406E21" w:rsidRDefault="00406E21" w:rsidP="006B3C07">
            <w:pPr>
              <w:tabs>
                <w:tab w:val="left" w:pos="794"/>
                <w:tab w:val="left" w:pos="1191"/>
                <w:tab w:val="left" w:pos="1588"/>
                <w:tab w:val="left" w:pos="1985"/>
              </w:tabs>
              <w:spacing w:before="60" w:after="60"/>
              <w:rPr>
                <w:rFonts w:eastAsia="Malgun Gothic"/>
                <w:szCs w:val="22"/>
                <w:lang w:val="en-GB" w:eastAsia="ko-KR"/>
              </w:rPr>
            </w:pPr>
            <w:r w:rsidRPr="00406E21">
              <w:rPr>
                <w:rFonts w:eastAsia="Malgun Gothic"/>
                <w:szCs w:val="22"/>
                <w:lang w:val="en-GB" w:eastAsia="ko-KR"/>
              </w:rPr>
              <w:t>Information</w:t>
            </w:r>
          </w:p>
        </w:tc>
      </w:tr>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Author(s) or</w:t>
            </w:r>
            <w:r w:rsidRPr="00406E21">
              <w:rPr>
                <w:rFonts w:eastAsia="Malgun Gothic"/>
                <w:i/>
                <w:szCs w:val="22"/>
                <w:lang w:val="en-GB"/>
              </w:rPr>
              <w:br/>
              <w:t>Contact(s):</w:t>
            </w:r>
          </w:p>
        </w:tc>
        <w:tc>
          <w:tcPr>
            <w:tcW w:w="4050" w:type="dxa"/>
          </w:tcPr>
          <w:p w:rsidR="00406E21" w:rsidRPr="00406E21" w:rsidRDefault="00406E21" w:rsidP="00406E21">
            <w:pPr>
              <w:tabs>
                <w:tab w:val="left" w:pos="794"/>
                <w:tab w:val="left" w:pos="1191"/>
                <w:tab w:val="left" w:pos="1588"/>
                <w:tab w:val="left" w:pos="1985"/>
              </w:tabs>
              <w:spacing w:before="60" w:after="60"/>
              <w:rPr>
                <w:rFonts w:eastAsia="Malgun Gothic"/>
                <w:szCs w:val="22"/>
                <w:lang w:val="en-GB" w:eastAsia="ko-KR"/>
              </w:rPr>
            </w:pPr>
            <w:r w:rsidRPr="00406E21">
              <w:rPr>
                <w:rFonts w:eastAsia="Malgun Gothic"/>
                <w:szCs w:val="22"/>
                <w:lang w:val="en-GB" w:eastAsia="ko-KR"/>
              </w:rPr>
              <w:t>Adarsh K. Ramasubramonian</w:t>
            </w:r>
            <w:r w:rsidRPr="00406E21">
              <w:rPr>
                <w:rFonts w:eastAsia="Malgun Gothic"/>
                <w:szCs w:val="22"/>
                <w:lang w:val="en-GB" w:eastAsia="ko-KR"/>
              </w:rPr>
              <w:br/>
              <w:t>Ye-Kui Wang</w:t>
            </w:r>
          </w:p>
          <w:p w:rsidR="00406E21" w:rsidRPr="00406E21" w:rsidRDefault="00406E21" w:rsidP="00406E21">
            <w:pPr>
              <w:tabs>
                <w:tab w:val="left" w:pos="794"/>
                <w:tab w:val="left" w:pos="1191"/>
                <w:tab w:val="left" w:pos="1588"/>
                <w:tab w:val="left" w:pos="1985"/>
              </w:tabs>
              <w:spacing w:before="60" w:after="60"/>
              <w:rPr>
                <w:rFonts w:eastAsia="Malgun Gothic"/>
                <w:szCs w:val="22"/>
                <w:lang w:val="en-GB"/>
              </w:rPr>
            </w:pPr>
            <w:r w:rsidRPr="00406E21">
              <w:rPr>
                <w:rFonts w:eastAsia="Malgun Gothic"/>
                <w:szCs w:val="22"/>
                <w:lang w:val="en-GB" w:eastAsia="ko-KR"/>
              </w:rPr>
              <w:t xml:space="preserve">5775 </w:t>
            </w:r>
            <w:proofErr w:type="spellStart"/>
            <w:r w:rsidRPr="00406E21">
              <w:rPr>
                <w:rFonts w:eastAsia="Malgun Gothic"/>
                <w:szCs w:val="22"/>
                <w:lang w:val="en-GB" w:eastAsia="ko-KR"/>
              </w:rPr>
              <w:t>Morehouse</w:t>
            </w:r>
            <w:proofErr w:type="spellEnd"/>
            <w:r w:rsidRPr="00406E21">
              <w:rPr>
                <w:rFonts w:eastAsia="Malgun Gothic"/>
                <w:szCs w:val="22"/>
                <w:lang w:val="en-GB" w:eastAsia="ko-KR"/>
              </w:rPr>
              <w:t xml:space="preserve"> Drive,</w:t>
            </w:r>
            <w:r w:rsidRPr="00406E21">
              <w:rPr>
                <w:rFonts w:eastAsia="Malgun Gothic"/>
                <w:szCs w:val="22"/>
                <w:lang w:val="en-GB" w:eastAsia="ko-KR"/>
              </w:rPr>
              <w:br/>
              <w:t>San Diego, CA 92121-1714</w:t>
            </w:r>
            <w:r w:rsidRPr="00406E21">
              <w:rPr>
                <w:rFonts w:eastAsia="Malgun Gothic"/>
                <w:szCs w:val="22"/>
                <w:lang w:val="en-GB" w:eastAsia="ko-KR"/>
              </w:rPr>
              <w:br/>
              <w:t>USA</w:t>
            </w:r>
          </w:p>
        </w:tc>
        <w:tc>
          <w:tcPr>
            <w:tcW w:w="900" w:type="dxa"/>
          </w:tcPr>
          <w:p w:rsidR="00406E21" w:rsidRPr="00406E21" w:rsidRDefault="00406E21" w:rsidP="00A71BBF">
            <w:pPr>
              <w:tabs>
                <w:tab w:val="left" w:pos="794"/>
                <w:tab w:val="left" w:pos="1191"/>
                <w:tab w:val="left" w:pos="1588"/>
                <w:tab w:val="left" w:pos="1985"/>
              </w:tabs>
              <w:spacing w:before="60" w:after="60"/>
              <w:rPr>
                <w:rFonts w:eastAsia="Malgun Gothic"/>
                <w:szCs w:val="22"/>
                <w:lang w:val="en-GB"/>
              </w:rPr>
            </w:pPr>
            <w:r w:rsidRPr="00406E21">
              <w:rPr>
                <w:rFonts w:eastAsia="Malgun Gothic"/>
                <w:szCs w:val="22"/>
                <w:lang w:val="en-GB"/>
              </w:rPr>
              <w:t>Tel:</w:t>
            </w:r>
            <w:r w:rsidR="00A71BBF">
              <w:rPr>
                <w:rFonts w:eastAsia="Malgun Gothic"/>
                <w:szCs w:val="22"/>
                <w:lang w:val="en-GB"/>
              </w:rPr>
              <w:br/>
            </w:r>
            <w:r w:rsidRPr="00406E21">
              <w:rPr>
                <w:rFonts w:eastAsia="Malgun Gothic"/>
                <w:szCs w:val="22"/>
                <w:lang w:val="en-GB"/>
              </w:rPr>
              <w:t>Email:</w:t>
            </w:r>
          </w:p>
        </w:tc>
        <w:tc>
          <w:tcPr>
            <w:tcW w:w="3168" w:type="dxa"/>
          </w:tcPr>
          <w:p w:rsidR="00406E21" w:rsidRPr="00406E21" w:rsidDel="007C48FD" w:rsidRDefault="00406E21" w:rsidP="00406E21">
            <w:pPr>
              <w:tabs>
                <w:tab w:val="left" w:pos="794"/>
                <w:tab w:val="left" w:pos="1191"/>
                <w:tab w:val="left" w:pos="1588"/>
                <w:tab w:val="left" w:pos="1985"/>
              </w:tabs>
              <w:spacing w:before="60" w:after="60"/>
              <w:rPr>
                <w:rFonts w:eastAsia="Malgun Gothic"/>
                <w:szCs w:val="22"/>
                <w:lang w:val="en-GB" w:eastAsia="ko-KR"/>
              </w:rPr>
            </w:pPr>
            <w:r w:rsidRPr="00406E21">
              <w:rPr>
                <w:szCs w:val="22"/>
              </w:rPr>
              <w:t>1-858-658-5804</w:t>
            </w:r>
            <w:r w:rsidRPr="00406E21">
              <w:rPr>
                <w:szCs w:val="22"/>
              </w:rPr>
              <w:br/>
            </w:r>
            <w:hyperlink r:id="rId11" w:history="1">
              <w:r w:rsidRPr="00406E21">
                <w:rPr>
                  <w:rStyle w:val="Hyperlink"/>
                  <w:szCs w:val="22"/>
                </w:rPr>
                <w:t>aramasub@qualcomm.com</w:t>
              </w:r>
            </w:hyperlink>
          </w:p>
          <w:p w:rsidR="00406E21" w:rsidRPr="00406E21" w:rsidRDefault="00406E21" w:rsidP="00B94FFE">
            <w:pPr>
              <w:tabs>
                <w:tab w:val="left" w:pos="794"/>
                <w:tab w:val="left" w:pos="1191"/>
                <w:tab w:val="left" w:pos="1588"/>
                <w:tab w:val="left" w:pos="1985"/>
              </w:tabs>
              <w:spacing w:before="60" w:after="60"/>
              <w:rPr>
                <w:rFonts w:eastAsia="Malgun Gothic"/>
                <w:szCs w:val="22"/>
                <w:lang w:val="en-GB" w:eastAsia="ko-KR"/>
              </w:rPr>
            </w:pPr>
            <w:r w:rsidRPr="00406E21">
              <w:rPr>
                <w:szCs w:val="22"/>
              </w:rPr>
              <w:t>1-858-651-8345</w:t>
            </w:r>
            <w:r w:rsidRPr="00406E21">
              <w:rPr>
                <w:rFonts w:eastAsia="Malgun Gothic"/>
                <w:szCs w:val="22"/>
                <w:lang w:val="en-GB" w:eastAsia="ko-KR"/>
              </w:rPr>
              <w:br/>
            </w:r>
            <w:hyperlink r:id="rId12" w:history="1">
              <w:r w:rsidRPr="00406E21">
                <w:rPr>
                  <w:rStyle w:val="Hyperlink"/>
                  <w:szCs w:val="22"/>
                </w:rPr>
                <w:t>yekuiw@qualcomm.com</w:t>
              </w:r>
            </w:hyperlink>
          </w:p>
        </w:tc>
      </w:tr>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Source:</w:t>
            </w:r>
          </w:p>
        </w:tc>
        <w:tc>
          <w:tcPr>
            <w:tcW w:w="8118" w:type="dxa"/>
            <w:gridSpan w:val="3"/>
          </w:tcPr>
          <w:p w:rsidR="00406E21" w:rsidRPr="00406E21" w:rsidRDefault="00406E21" w:rsidP="006B3C07">
            <w:pPr>
              <w:tabs>
                <w:tab w:val="left" w:pos="794"/>
                <w:tab w:val="left" w:pos="1191"/>
                <w:tab w:val="left" w:pos="1588"/>
                <w:tab w:val="left" w:pos="1985"/>
              </w:tabs>
              <w:spacing w:before="60" w:after="60"/>
              <w:rPr>
                <w:rFonts w:eastAsia="Malgun Gothic"/>
                <w:szCs w:val="22"/>
                <w:lang w:val="en-GB"/>
              </w:rPr>
            </w:pPr>
            <w:r w:rsidRPr="00406E21">
              <w:rPr>
                <w:rFonts w:eastAsia="Malgun Gothic"/>
                <w:szCs w:val="22"/>
                <w:lang w:val="en-GB"/>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406E21" w:rsidRDefault="00406E21" w:rsidP="00406E21">
      <w:pPr>
        <w:pStyle w:val="Heading1"/>
        <w:ind w:left="432" w:hanging="432"/>
        <w:rPr>
          <w:lang w:val="en-CA"/>
        </w:rPr>
      </w:pPr>
      <w:r w:rsidRPr="007441CB">
        <w:rPr>
          <w:lang w:val="en-CA"/>
        </w:rPr>
        <w:t>Abstract</w:t>
      </w:r>
    </w:p>
    <w:p w:rsidR="00406E21" w:rsidRPr="007441CB" w:rsidRDefault="00406E21" w:rsidP="00406E21">
      <w:pPr>
        <w:rPr>
          <w:lang w:val="en-CA"/>
        </w:rPr>
      </w:pPr>
      <w:r>
        <w:rPr>
          <w:lang w:val="en-CA"/>
        </w:rPr>
        <w:t xml:space="preserve">There have been successive corrections made to the </w:t>
      </w:r>
      <w:proofErr w:type="spellStart"/>
      <w:r w:rsidRPr="001575EE">
        <w:rPr>
          <w:lang w:val="en-CA"/>
        </w:rPr>
        <w:t>pseudocodes</w:t>
      </w:r>
      <w:bookmarkStart w:id="0" w:name="_GoBack"/>
      <w:bookmarkEnd w:id="0"/>
      <w:proofErr w:type="spellEnd"/>
      <w:r w:rsidRPr="001575EE">
        <w:rPr>
          <w:lang w:val="en-CA"/>
        </w:rPr>
        <w:t xml:space="preserve"> </w:t>
      </w:r>
      <w:r>
        <w:rPr>
          <w:lang w:val="en-CA"/>
        </w:rPr>
        <w:t xml:space="preserve">for the coding tree block raster scan, tile scan and z-scan processes in </w:t>
      </w:r>
      <w:proofErr w:type="spellStart"/>
      <w:r>
        <w:rPr>
          <w:lang w:val="en-CA"/>
        </w:rPr>
        <w:t>Subclauses</w:t>
      </w:r>
      <w:proofErr w:type="spellEnd"/>
      <w:r>
        <w:rPr>
          <w:lang w:val="en-CA"/>
        </w:rPr>
        <w:t xml:space="preserve"> </w:t>
      </w:r>
      <w:r w:rsidRPr="007441CB">
        <w:rPr>
          <w:lang w:val="en-CA"/>
        </w:rPr>
        <w:t>6.5.1 and 6.5.2</w:t>
      </w:r>
      <w:r>
        <w:rPr>
          <w:lang w:val="en-CA"/>
        </w:rPr>
        <w:t xml:space="preserve">. A C-code was created to verify the </w:t>
      </w:r>
      <w:proofErr w:type="spellStart"/>
      <w:r w:rsidRPr="001575EE">
        <w:rPr>
          <w:lang w:val="en-CA"/>
        </w:rPr>
        <w:t>pseudocodes</w:t>
      </w:r>
      <w:proofErr w:type="spellEnd"/>
      <w:r>
        <w:rPr>
          <w:lang w:val="en-CA"/>
        </w:rPr>
        <w:t xml:space="preserve">. After final bug fixes, the code has verified that the processes currently specified in WD7 are now indeed </w:t>
      </w:r>
      <w:proofErr w:type="gramStart"/>
      <w:r>
        <w:rPr>
          <w:lang w:val="en-CA"/>
        </w:rPr>
        <w:t>correct</w:t>
      </w:r>
      <w:proofErr w:type="gramEnd"/>
      <w:r>
        <w:rPr>
          <w:lang w:val="en-CA"/>
        </w:rPr>
        <w:t xml:space="preserve">. </w:t>
      </w:r>
      <w:r w:rsidRPr="007441CB">
        <w:rPr>
          <w:lang w:val="en-CA"/>
        </w:rPr>
        <w:t xml:space="preserve">This document </w:t>
      </w:r>
      <w:r>
        <w:rPr>
          <w:lang w:val="en-CA"/>
        </w:rPr>
        <w:t>provides, for archive purpose, the C-</w:t>
      </w:r>
      <w:r w:rsidRPr="007441CB">
        <w:rPr>
          <w:lang w:val="en-CA"/>
        </w:rPr>
        <w:t xml:space="preserve">code. </w:t>
      </w:r>
      <w:r>
        <w:rPr>
          <w:lang w:val="en-CA"/>
        </w:rPr>
        <w:t>The code is provided as an attachment with this document, along with output of a few test cases.</w:t>
      </w:r>
    </w:p>
    <w:p w:rsidR="00406E21" w:rsidRPr="00C47F1E" w:rsidRDefault="00406E21" w:rsidP="00406E21">
      <w:pPr>
        <w:pStyle w:val="Heading1"/>
        <w:numPr>
          <w:ilvl w:val="0"/>
          <w:numId w:val="13"/>
        </w:numPr>
        <w:tabs>
          <w:tab w:val="clear" w:pos="720"/>
          <w:tab w:val="left" w:pos="0"/>
        </w:tabs>
        <w:ind w:left="0" w:firstLine="0"/>
        <w:rPr>
          <w:lang w:val="x-none"/>
        </w:rPr>
      </w:pPr>
      <w:r w:rsidRPr="007441CB">
        <w:rPr>
          <w:lang w:val="en-CA"/>
        </w:rPr>
        <w:t>Introduction</w:t>
      </w:r>
    </w:p>
    <w:p w:rsidR="00406E21" w:rsidRDefault="00406E21" w:rsidP="00406E21">
      <w:pPr>
        <w:jc w:val="both"/>
        <w:rPr>
          <w:lang w:val="en-CA"/>
        </w:rPr>
      </w:pPr>
      <w:r>
        <w:rPr>
          <w:lang w:val="en-CA"/>
        </w:rPr>
        <w:t xml:space="preserve">The LCU (strictly speaking, coding tree block) and SCU (strictly speaking, minimum coding block) addresses are derived based on the tile-scan order of the LCUs. </w:t>
      </w:r>
      <w:proofErr w:type="spellStart"/>
      <w:r>
        <w:rPr>
          <w:lang w:val="en-CA"/>
        </w:rPr>
        <w:t>Subclauses</w:t>
      </w:r>
      <w:proofErr w:type="spellEnd"/>
      <w:r>
        <w:rPr>
          <w:lang w:val="en-CA"/>
        </w:rPr>
        <w:t xml:space="preserve"> 6.5.1 and 6.5.2 of WD7 present derivation of variables associated with these addresses. The variable </w:t>
      </w:r>
      <w:proofErr w:type="spellStart"/>
      <w:proofErr w:type="gramStart"/>
      <w:r>
        <w:rPr>
          <w:lang w:val="en-CA"/>
        </w:rPr>
        <w:t>ctbAddrRStoTS</w:t>
      </w:r>
      <w:proofErr w:type="spellEnd"/>
      <w:r>
        <w:rPr>
          <w:lang w:val="en-CA"/>
        </w:rPr>
        <w:t>[</w:t>
      </w:r>
      <w:proofErr w:type="gramEnd"/>
      <w:r>
        <w:rPr>
          <w:lang w:val="en-CA"/>
        </w:rPr>
        <w:t> </w:t>
      </w:r>
      <w:proofErr w:type="spellStart"/>
      <w:r>
        <w:rPr>
          <w:lang w:val="en-CA"/>
        </w:rPr>
        <w:t>ctbAddrRS</w:t>
      </w:r>
      <w:proofErr w:type="spellEnd"/>
      <w:r>
        <w:rPr>
          <w:lang w:val="en-CA"/>
        </w:rPr>
        <w:t xml:space="preserve"> ] denotes the mapping of the LCU address in the raster-scan order to tile-scan order. The variable </w:t>
      </w:r>
      <w:proofErr w:type="spellStart"/>
      <w:proofErr w:type="gramStart"/>
      <w:r>
        <w:rPr>
          <w:lang w:val="en-CA"/>
        </w:rPr>
        <w:t>ctbAddrTStoRS</w:t>
      </w:r>
      <w:proofErr w:type="spellEnd"/>
      <w:r>
        <w:rPr>
          <w:lang w:val="en-CA"/>
        </w:rPr>
        <w:t>[</w:t>
      </w:r>
      <w:proofErr w:type="gramEnd"/>
      <w:r>
        <w:rPr>
          <w:lang w:val="en-CA"/>
        </w:rPr>
        <w:t> </w:t>
      </w:r>
      <w:proofErr w:type="spellStart"/>
      <w:r>
        <w:rPr>
          <w:lang w:val="en-CA"/>
        </w:rPr>
        <w:t>ctrAddrTS</w:t>
      </w:r>
      <w:proofErr w:type="spellEnd"/>
      <w:r>
        <w:rPr>
          <w:lang w:val="en-CA"/>
        </w:rPr>
        <w:t xml:space="preserve"> ] denotes the mapping of LCU addresses from tile-scan order address to the raster-scan order. The variable </w:t>
      </w:r>
      <w:proofErr w:type="spellStart"/>
      <w:r>
        <w:rPr>
          <w:lang w:val="en-CA"/>
        </w:rPr>
        <w:t>minCbAddrZS</w:t>
      </w:r>
      <w:proofErr w:type="spellEnd"/>
      <w:proofErr w:type="gramStart"/>
      <w:r>
        <w:rPr>
          <w:lang w:val="en-CA"/>
        </w:rPr>
        <w:t>[ x</w:t>
      </w:r>
      <w:proofErr w:type="gramEnd"/>
      <w:r>
        <w:rPr>
          <w:lang w:val="en-CA"/>
        </w:rPr>
        <w:t xml:space="preserve"> ][ y ] denotes the address of the SCU at location ( x, y ), taken in units of minimum CBs, in the z-scan order assuming that the LCUs are in the tile-scan order. Furthermore, </w:t>
      </w:r>
      <w:proofErr w:type="spellStart"/>
      <w:r>
        <w:rPr>
          <w:lang w:val="en-CA"/>
        </w:rPr>
        <w:t>Subclause</w:t>
      </w:r>
      <w:proofErr w:type="spellEnd"/>
      <w:r>
        <w:rPr>
          <w:lang w:val="en-CA"/>
        </w:rPr>
        <w:t xml:space="preserve"> 6.5.1 also includes the process for derivation of the tile ID for each coding tree block.</w:t>
      </w:r>
    </w:p>
    <w:p w:rsidR="00406E21" w:rsidRPr="001B579A" w:rsidRDefault="00406E21" w:rsidP="00406E21">
      <w:pPr>
        <w:jc w:val="both"/>
        <w:rPr>
          <w:rFonts w:eastAsia="Malgun Gothic"/>
          <w:sz w:val="18"/>
          <w:szCs w:val="18"/>
          <w:lang w:val="en-GB"/>
        </w:rPr>
      </w:pPr>
      <w:r>
        <w:rPr>
          <w:lang w:val="en-CA"/>
        </w:rPr>
        <w:t xml:space="preserve">There have been successive corrections made to the above derivation processes. For verification of the processes, we created a C-code, through which some more bugs were identified and fixed. The finally bug-fixed </w:t>
      </w:r>
      <w:proofErr w:type="spellStart"/>
      <w:r w:rsidRPr="001575EE">
        <w:rPr>
          <w:lang w:val="en-CA"/>
        </w:rPr>
        <w:t>pseudocodes</w:t>
      </w:r>
      <w:proofErr w:type="spellEnd"/>
      <w:r>
        <w:rPr>
          <w:lang w:val="en-CA"/>
        </w:rPr>
        <w:t xml:space="preserve"> for these derivation processes currently in WD7 should now be indeed correct. For archive purpose, the code as well as sample output of the code denoting the values of the above variables for typical cases are provided in the attachment of this document.</w:t>
      </w:r>
    </w:p>
    <w:p w:rsidR="00406E21" w:rsidRPr="00027FAA" w:rsidRDefault="00406E21" w:rsidP="00406E21">
      <w:pPr>
        <w:pStyle w:val="Heading1"/>
        <w:numPr>
          <w:ilvl w:val="0"/>
          <w:numId w:val="13"/>
        </w:numPr>
        <w:tabs>
          <w:tab w:val="clear" w:pos="720"/>
          <w:tab w:val="left" w:pos="0"/>
        </w:tabs>
        <w:ind w:left="0" w:firstLine="0"/>
      </w:pPr>
      <w:r w:rsidRPr="007441CB">
        <w:rPr>
          <w:lang w:val="en-CA"/>
        </w:rPr>
        <w:t>Patent rights declaration(s)</w:t>
      </w:r>
    </w:p>
    <w:p w:rsidR="00406E21" w:rsidRPr="0079530A" w:rsidRDefault="00406E21" w:rsidP="00406E21">
      <w:pPr>
        <w:jc w:val="both"/>
        <w:rPr>
          <w:sz w:val="20"/>
          <w:lang w:val="en-GB"/>
        </w:rPr>
      </w:pPr>
      <w:r w:rsidRPr="00027FAA">
        <w:rPr>
          <w:b/>
          <w:sz w:val="20"/>
        </w:rPr>
        <w:t xml:space="preserve">Qualcomm Incorporated </w:t>
      </w:r>
      <w:r>
        <w:rPr>
          <w:b/>
          <w:sz w:val="20"/>
        </w:rPr>
        <w:t>does not</w:t>
      </w:r>
      <w:r w:rsidRPr="00027FAA">
        <w:rPr>
          <w:b/>
          <w:sz w:val="20"/>
        </w:rPr>
        <w:t xml:space="preserve"> have current or pending patent rights relating to the technology described in this contribution</w:t>
      </w:r>
      <w:r>
        <w:rPr>
          <w:b/>
          <w:sz w:val="20"/>
        </w:rPr>
        <w:t>.</w:t>
      </w:r>
    </w:p>
    <w:sectPr w:rsidR="00406E21" w:rsidRPr="0079530A"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D0C" w:rsidRDefault="00797D0C">
      <w:r>
        <w:separator/>
      </w:r>
    </w:p>
  </w:endnote>
  <w:endnote w:type="continuationSeparator" w:id="0">
    <w:p w:rsidR="00797D0C" w:rsidRDefault="00797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94FF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94FFE">
      <w:rPr>
        <w:rStyle w:val="PageNumber"/>
        <w:noProof/>
      </w:rPr>
      <w:t>2012-07-03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D0C" w:rsidRDefault="00797D0C">
      <w:r>
        <w:separator/>
      </w:r>
    </w:p>
  </w:footnote>
  <w:footnote w:type="continuationSeparator" w:id="0">
    <w:p w:rsidR="00797D0C" w:rsidRDefault="00797D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B1800BBC"/>
    <w:lvl w:ilvl="0">
      <w:start w:val="1"/>
      <w:numFmt w:val="decimal"/>
      <w:lvlText w:val="%1."/>
      <w:lvlJc w:val="left"/>
      <w:pPr>
        <w:tabs>
          <w:tab w:val="num" w:pos="720"/>
        </w:tabs>
        <w:ind w:left="360" w:hanging="360"/>
      </w:pPr>
      <w:rPr>
        <w:rFonts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1AC17A6"/>
    <w:multiLevelType w:val="hybridMultilevel"/>
    <w:tmpl w:val="F9026E6E"/>
    <w:lvl w:ilvl="0" w:tplc="53928940">
      <w:start w:val="1"/>
      <w:numFmt w:val="decimal"/>
      <w:lvlText w:val="%1"/>
      <w:lvlJc w:val="left"/>
      <w:pPr>
        <w:ind w:left="720" w:hanging="360"/>
      </w:pPr>
      <w:rPr>
        <w:rFonts w:eastAsia="Times New Roman" w:cs="Arial"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F158C"/>
    <w:rsid w:val="00102F3D"/>
    <w:rsid w:val="00124E38"/>
    <w:rsid w:val="0012580B"/>
    <w:rsid w:val="00131F90"/>
    <w:rsid w:val="0013526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F164D"/>
    <w:rsid w:val="00306206"/>
    <w:rsid w:val="00317D85"/>
    <w:rsid w:val="00327C56"/>
    <w:rsid w:val="003315A1"/>
    <w:rsid w:val="003373EC"/>
    <w:rsid w:val="00342FF4"/>
    <w:rsid w:val="003706CC"/>
    <w:rsid w:val="00377710"/>
    <w:rsid w:val="003A2D8E"/>
    <w:rsid w:val="003C20E4"/>
    <w:rsid w:val="003E6F90"/>
    <w:rsid w:val="003F5D0F"/>
    <w:rsid w:val="00406E21"/>
    <w:rsid w:val="00414101"/>
    <w:rsid w:val="00433DDB"/>
    <w:rsid w:val="00437619"/>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C385F"/>
    <w:rsid w:val="005E1AC6"/>
    <w:rsid w:val="005F6F1B"/>
    <w:rsid w:val="00624B33"/>
    <w:rsid w:val="00630AA2"/>
    <w:rsid w:val="00646707"/>
    <w:rsid w:val="00662E58"/>
    <w:rsid w:val="00664DCF"/>
    <w:rsid w:val="00676A6E"/>
    <w:rsid w:val="006C5D39"/>
    <w:rsid w:val="006E2810"/>
    <w:rsid w:val="006E5417"/>
    <w:rsid w:val="00712F60"/>
    <w:rsid w:val="00720E3B"/>
    <w:rsid w:val="00745F6B"/>
    <w:rsid w:val="0075585E"/>
    <w:rsid w:val="00770571"/>
    <w:rsid w:val="007768FF"/>
    <w:rsid w:val="007824D3"/>
    <w:rsid w:val="00796EE3"/>
    <w:rsid w:val="00797D0C"/>
    <w:rsid w:val="007A7D29"/>
    <w:rsid w:val="007B4AB8"/>
    <w:rsid w:val="007F1F8B"/>
    <w:rsid w:val="007F67A1"/>
    <w:rsid w:val="008108B8"/>
    <w:rsid w:val="008206C8"/>
    <w:rsid w:val="00874A6C"/>
    <w:rsid w:val="00876C65"/>
    <w:rsid w:val="0089075B"/>
    <w:rsid w:val="008A4B4C"/>
    <w:rsid w:val="008C239F"/>
    <w:rsid w:val="008E480C"/>
    <w:rsid w:val="00907757"/>
    <w:rsid w:val="009212B0"/>
    <w:rsid w:val="009234A5"/>
    <w:rsid w:val="009336F7"/>
    <w:rsid w:val="009374A7"/>
    <w:rsid w:val="0098551D"/>
    <w:rsid w:val="0099518F"/>
    <w:rsid w:val="009A523D"/>
    <w:rsid w:val="009F496B"/>
    <w:rsid w:val="00A01439"/>
    <w:rsid w:val="00A02E61"/>
    <w:rsid w:val="00A05CFF"/>
    <w:rsid w:val="00A56B97"/>
    <w:rsid w:val="00A6093D"/>
    <w:rsid w:val="00A71BBF"/>
    <w:rsid w:val="00A76A6D"/>
    <w:rsid w:val="00A83253"/>
    <w:rsid w:val="00AA6E84"/>
    <w:rsid w:val="00AE341B"/>
    <w:rsid w:val="00B07CA7"/>
    <w:rsid w:val="00B1279A"/>
    <w:rsid w:val="00B5222E"/>
    <w:rsid w:val="00B61C96"/>
    <w:rsid w:val="00B73A2A"/>
    <w:rsid w:val="00B94B06"/>
    <w:rsid w:val="00B94C28"/>
    <w:rsid w:val="00B94FFE"/>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F34DB"/>
    <w:rsid w:val="00CF558F"/>
    <w:rsid w:val="00D073E2"/>
    <w:rsid w:val="00D446EC"/>
    <w:rsid w:val="00D51BF0"/>
    <w:rsid w:val="00D55942"/>
    <w:rsid w:val="00D807BF"/>
    <w:rsid w:val="00DA7887"/>
    <w:rsid w:val="00DB2C26"/>
    <w:rsid w:val="00DE6B43"/>
    <w:rsid w:val="00E11923"/>
    <w:rsid w:val="00E262D4"/>
    <w:rsid w:val="00E36250"/>
    <w:rsid w:val="00E54511"/>
    <w:rsid w:val="00E61DAC"/>
    <w:rsid w:val="00E72B80"/>
    <w:rsid w:val="00E75FE3"/>
    <w:rsid w:val="00E86C4C"/>
    <w:rsid w:val="00EB7AB1"/>
    <w:rsid w:val="00EF48CC"/>
    <w:rsid w:val="00F41153"/>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ekuiw@qualcom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amasub@qualcom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6A351-B151-4C3E-AD89-B89D6DAF3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390</Words>
  <Characters>2228</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2613</CharactersWithSpaces>
  <SharedDoc>false</SharedDoc>
  <HLinks>
    <vt:vector size="12" baseType="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4</cp:revision>
  <cp:lastPrinted>2012-07-03T07:35:00Z</cp:lastPrinted>
  <dcterms:created xsi:type="dcterms:W3CDTF">2012-07-03T07:33:00Z</dcterms:created>
  <dcterms:modified xsi:type="dcterms:W3CDTF">2012-07-03T07:39:00Z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197111645</vt:i4>
  </property>
  <property fmtid="{D5CDD505-2E9C-101B-9397-08002B2CF9AE}" pid="3" name="_NewReviewCycle">
    <vt:lpwstr/>
  </property>
  <property fmtid="{D5CDD505-2E9C-101B-9397-08002B2CF9AE}" pid="4" name="_EmailSubject">
    <vt:lpwstr>Jxxxx: Verifying derivation of LCU and SCU address in tile-scan order</vt:lpwstr>
  </property>
  <property fmtid="{D5CDD505-2E9C-101B-9397-08002B2CF9AE}" pid="5" name="_AuthorEmail">
    <vt:lpwstr>aramasub@qualcomm.com</vt:lpwstr>
  </property>
  <property fmtid="{D5CDD505-2E9C-101B-9397-08002B2CF9AE}" pid="6" name="_AuthorEmailDisplayName">
    <vt:lpwstr>Ramasubramonian, Adarsh Krishnan</vt:lpwstr>
  </property>
  <property fmtid="{D5CDD505-2E9C-101B-9397-08002B2CF9AE}" pid="7" name="_ReviewingToolsShownOnce">
    <vt:lpwstr/>
  </property>
</Properties>
</file>