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F048A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717509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10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Stockholm</w:t>
            </w:r>
            <w:r w:rsidR="005A7C01" w:rsidRPr="00AE341B">
              <w:rPr>
                <w:szCs w:val="22"/>
              </w:rPr>
              <w:t xml:space="preserve">, </w:t>
            </w:r>
            <w:r w:rsidR="00AD1EEC">
              <w:rPr>
                <w:szCs w:val="22"/>
              </w:rPr>
              <w:t>S</w:t>
            </w:r>
            <w:r>
              <w:rPr>
                <w:szCs w:val="22"/>
              </w:rPr>
              <w:t>weden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July 11-20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26715E">
              <w:rPr>
                <w:u w:val="single"/>
              </w:rPr>
              <w:t>J0</w:t>
            </w:r>
            <w:r w:rsidR="0026715E">
              <w:rPr>
                <w:u w:val="single"/>
              </w:rPr>
              <w:t>084</w:t>
            </w:r>
          </w:p>
          <w:p w:rsidR="007A0C02" w:rsidRPr="00630AA2" w:rsidRDefault="0026715E" w:rsidP="0026715E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>
              <w:rPr>
                <w:u w:val="single"/>
              </w:rPr>
              <w:t>25406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53DA5" w:rsidP="005E64B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AHG9: </w:t>
            </w:r>
            <w:r w:rsidR="008B7619">
              <w:rPr>
                <w:b/>
                <w:szCs w:val="22"/>
              </w:rPr>
              <w:t xml:space="preserve">Restrict Picture Order Count to 40-bit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81DEE" w:rsidRDefault="008B7619" w:rsidP="00EE1185">
      <w:pPr>
        <w:jc w:val="both"/>
        <w:rPr>
          <w:szCs w:val="22"/>
        </w:rPr>
      </w:pPr>
      <w:r>
        <w:rPr>
          <w:szCs w:val="22"/>
        </w:rPr>
        <w:t>At the 9</w:t>
      </w:r>
      <w:r w:rsidRPr="008B7619">
        <w:rPr>
          <w:szCs w:val="22"/>
          <w:vertAlign w:val="superscript"/>
        </w:rPr>
        <w:t>th</w:t>
      </w:r>
      <w:r>
        <w:rPr>
          <w:szCs w:val="22"/>
        </w:rPr>
        <w:t xml:space="preserve"> JCTVC meeting in Geneva, the dynamic range of </w:t>
      </w:r>
      <w:r w:rsidR="0001131D">
        <w:rPr>
          <w:szCs w:val="22"/>
        </w:rPr>
        <w:t>picture order count</w:t>
      </w:r>
      <w:r>
        <w:rPr>
          <w:szCs w:val="22"/>
        </w:rPr>
        <w:t xml:space="preserve"> (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) was increased from 32-bit to 64-bit. 64-bit 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 can support continuous 120 fps video recording for up to 4874.5 million years. However, </w:t>
      </w:r>
      <w:r w:rsidR="009F0757">
        <w:rPr>
          <w:lang w:eastAsia="ja-JP"/>
        </w:rPr>
        <w:t>o</w:t>
      </w:r>
      <w:r w:rsidR="00C5535A">
        <w:rPr>
          <w:lang w:eastAsia="ja-JP"/>
        </w:rPr>
        <w:t xml:space="preserve">n the decoder side </w:t>
      </w:r>
      <w:r>
        <w:rPr>
          <w:lang w:eastAsia="ja-JP"/>
        </w:rPr>
        <w:t xml:space="preserve">there is certain complexity associated </w:t>
      </w:r>
      <w:r w:rsidR="00B64FAE">
        <w:rPr>
          <w:lang w:eastAsia="ja-JP"/>
        </w:rPr>
        <w:t xml:space="preserve">with </w:t>
      </w:r>
      <w:r>
        <w:rPr>
          <w:lang w:eastAsia="ja-JP"/>
        </w:rPr>
        <w:t>carr</w:t>
      </w:r>
      <w:r w:rsidR="00B64FAE">
        <w:rPr>
          <w:lang w:eastAsia="ja-JP"/>
        </w:rPr>
        <w:t>iage of</w:t>
      </w:r>
      <w:r>
        <w:rPr>
          <w:lang w:eastAsia="ja-JP"/>
        </w:rPr>
        <w:t xml:space="preserve"> 64-bit 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. It is therefore recommended to restrict </w:t>
      </w:r>
      <w:proofErr w:type="spellStart"/>
      <w:r w:rsidRPr="003F17AE">
        <w:rPr>
          <w:lang w:eastAsia="ja-JP"/>
        </w:rPr>
        <w:t>PicOrderCntVal</w:t>
      </w:r>
      <w:proofErr w:type="spellEnd"/>
      <w:r>
        <w:rPr>
          <w:lang w:eastAsia="ja-JP"/>
        </w:rPr>
        <w:t xml:space="preserve"> to 40 bits, which can already support continuous 120 fps video recording for up to </w:t>
      </w:r>
      <w:r w:rsidR="00F51936">
        <w:rPr>
          <w:lang w:eastAsia="ja-JP"/>
        </w:rPr>
        <w:t xml:space="preserve">290.5 </w:t>
      </w:r>
      <w:r>
        <w:rPr>
          <w:lang w:eastAsia="ja-JP"/>
        </w:rPr>
        <w:t>years.</w:t>
      </w:r>
    </w:p>
    <w:p w:rsidR="00C73348" w:rsidRPr="00DB65C7" w:rsidRDefault="00C73348" w:rsidP="00DB65C7">
      <w:pPr>
        <w:pStyle w:val="Heading1"/>
        <w:numPr>
          <w:ilvl w:val="0"/>
          <w:numId w:val="0"/>
        </w:numPr>
        <w:jc w:val="both"/>
        <w:rPr>
          <w:b w:val="0"/>
          <w:sz w:val="22"/>
          <w:szCs w:val="22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DA3F0B" w:rsidRDefault="0001131D">
      <w:pPr>
        <w:spacing w:before="60" w:after="60"/>
        <w:jc w:val="both"/>
        <w:rPr>
          <w:szCs w:val="22"/>
          <w:lang w:eastAsia="ja-JP"/>
        </w:rPr>
      </w:pPr>
      <w:r w:rsidRPr="00740662" w:rsidDel="0001131D">
        <w:rPr>
          <w:szCs w:val="22"/>
          <w:lang w:eastAsia="ja-JP"/>
        </w:rPr>
        <w:t xml:space="preserve"> </w:t>
      </w:r>
      <w:proofErr w:type="gramStart"/>
      <w:r w:rsidR="00865C2D" w:rsidRPr="00740662">
        <w:rPr>
          <w:szCs w:val="22"/>
          <w:lang w:eastAsia="ja-JP"/>
        </w:rPr>
        <w:t>[</w:t>
      </w:r>
      <w:r>
        <w:rPr>
          <w:szCs w:val="22"/>
          <w:lang w:eastAsia="ja-JP"/>
        </w:rPr>
        <w:t>1</w:t>
      </w:r>
      <w:r w:rsidR="00865C2D" w:rsidRPr="00740662">
        <w:rPr>
          <w:szCs w:val="22"/>
          <w:lang w:eastAsia="ja-JP"/>
        </w:rPr>
        <w:t>]</w:t>
      </w:r>
      <w:r w:rsidR="00865C2D" w:rsidRPr="00740662">
        <w:rPr>
          <w:szCs w:val="22"/>
          <w:lang w:eastAsia="ja-JP"/>
        </w:rPr>
        <w:tab/>
      </w:r>
      <w:hyperlink r:id="rId10" w:history="1">
        <w:r w:rsidR="00865C2D" w:rsidRPr="00740662">
          <w:rPr>
            <w:rStyle w:val="Hyperlink"/>
            <w:color w:val="auto"/>
            <w:szCs w:val="22"/>
            <w:u w:val="none"/>
          </w:rPr>
          <w:t>B. Bross</w:t>
        </w:r>
      </w:hyperlink>
      <w:r w:rsidR="00865C2D" w:rsidRPr="00740662">
        <w:rPr>
          <w:szCs w:val="22"/>
        </w:rPr>
        <w:t xml:space="preserve">, </w:t>
      </w:r>
      <w:hyperlink r:id="rId11" w:history="1">
        <w:r w:rsidR="00865C2D" w:rsidRPr="0074066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="00865C2D" w:rsidRPr="0074066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="00865C2D" w:rsidRPr="00740662">
        <w:rPr>
          <w:szCs w:val="22"/>
        </w:rPr>
        <w:t xml:space="preserve">,  </w:t>
      </w:r>
      <w:proofErr w:type="gramEnd"/>
      <w:r w:rsidR="00F048A2">
        <w:fldChar w:fldCharType="begin"/>
      </w:r>
      <w:r w:rsidR="006B7118">
        <w:instrText>HYPERLINK "mailto:ohm@ient.rwth-aachen.de"</w:instrText>
      </w:r>
      <w:r w:rsidR="00F048A2">
        <w:fldChar w:fldCharType="separate"/>
      </w:r>
      <w:r w:rsidR="00865C2D" w:rsidRPr="00740662">
        <w:rPr>
          <w:rStyle w:val="Hyperlink"/>
          <w:color w:val="auto"/>
          <w:szCs w:val="22"/>
          <w:u w:val="none"/>
        </w:rPr>
        <w:t>J.-R. Ohm</w:t>
      </w:r>
      <w:r w:rsidR="00F048A2">
        <w:fldChar w:fldCharType="end"/>
      </w:r>
      <w:r w:rsidR="00865C2D" w:rsidRPr="00740662">
        <w:rPr>
          <w:szCs w:val="22"/>
        </w:rPr>
        <w:t xml:space="preserve">, </w:t>
      </w:r>
      <w:hyperlink r:id="rId12" w:history="1">
        <w:r w:rsidR="00865C2D" w:rsidRPr="00740662">
          <w:rPr>
            <w:rStyle w:val="Hyperlink"/>
            <w:color w:val="auto"/>
            <w:szCs w:val="22"/>
            <w:u w:val="none"/>
          </w:rPr>
          <w:t>G. J. Sullivan</w:t>
        </w:r>
      </w:hyperlink>
      <w:r w:rsidR="00865C2D" w:rsidRPr="00740662">
        <w:rPr>
          <w:szCs w:val="22"/>
          <w:lang w:eastAsia="ja-JP"/>
        </w:rPr>
        <w:t>,</w:t>
      </w:r>
      <w:r w:rsidR="00865C2D" w:rsidRPr="00740662">
        <w:rPr>
          <w:szCs w:val="22"/>
        </w:rPr>
        <w:t xml:space="preserve"> </w:t>
      </w:r>
      <w:hyperlink r:id="rId13" w:history="1">
        <w:r w:rsidR="00865C2D" w:rsidRPr="00740662">
          <w:rPr>
            <w:rStyle w:val="Hyperlink"/>
            <w:color w:val="auto"/>
            <w:szCs w:val="22"/>
            <w:u w:val="none"/>
          </w:rPr>
          <w:t>T. Wiegand</w:t>
        </w:r>
      </w:hyperlink>
      <w:r w:rsidR="00865C2D" w:rsidRPr="00740662">
        <w:rPr>
          <w:szCs w:val="22"/>
        </w:rPr>
        <w:t xml:space="preserve"> </w:t>
      </w:r>
      <w:r w:rsidR="00865C2D" w:rsidRPr="00740662">
        <w:rPr>
          <w:szCs w:val="22"/>
          <w:lang w:eastAsia="ja-JP"/>
        </w:rPr>
        <w:t xml:space="preserve"> “</w:t>
      </w:r>
      <w:r w:rsidR="003A7822" w:rsidRPr="00740662">
        <w:rPr>
          <w:szCs w:val="22"/>
        </w:rPr>
        <w:t xml:space="preserve">High Efficiency Video Coding (HEVC) </w:t>
      </w:r>
      <w:r w:rsidR="00740662" w:rsidRPr="00740662">
        <w:rPr>
          <w:szCs w:val="22"/>
        </w:rPr>
        <w:t>text specification draft 7</w:t>
      </w:r>
      <w:r w:rsidR="004906AA" w:rsidRPr="00740662">
        <w:rPr>
          <w:szCs w:val="22"/>
        </w:rPr>
        <w:t>,</w:t>
      </w:r>
      <w:r w:rsidR="00865C2D" w:rsidRPr="00740662">
        <w:rPr>
          <w:szCs w:val="22"/>
          <w:lang w:eastAsia="ja-JP"/>
        </w:rPr>
        <w:t>” JCT-VC Document, JCTVC-</w:t>
      </w:r>
      <w:r w:rsidR="00740662" w:rsidRPr="00740662">
        <w:rPr>
          <w:szCs w:val="22"/>
          <w:lang w:eastAsia="ja-JP"/>
        </w:rPr>
        <w:t>I</w:t>
      </w:r>
      <w:r w:rsidR="00865C2D" w:rsidRPr="00740662">
        <w:rPr>
          <w:szCs w:val="22"/>
          <w:lang w:eastAsia="ja-JP"/>
        </w:rPr>
        <w:t>1</w:t>
      </w:r>
      <w:r w:rsidR="003A7822" w:rsidRPr="00740662">
        <w:rPr>
          <w:szCs w:val="22"/>
          <w:lang w:eastAsia="ja-JP"/>
        </w:rPr>
        <w:t>0</w:t>
      </w:r>
      <w:r w:rsidR="00865C2D" w:rsidRPr="00740662">
        <w:rPr>
          <w:szCs w:val="22"/>
          <w:lang w:eastAsia="ja-JP"/>
        </w:rPr>
        <w:t xml:space="preserve">03, </w:t>
      </w:r>
      <w:r w:rsidR="00740662" w:rsidRPr="00740662">
        <w:rPr>
          <w:szCs w:val="22"/>
        </w:rPr>
        <w:t>9th Meeting: Geneva, Switzerland, 27 April – 07 May, 2012.</w:t>
      </w: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</w:t>
      </w:r>
      <w:r w:rsidR="006612D3">
        <w:rPr>
          <w:b/>
          <w:szCs w:val="22"/>
        </w:rPr>
        <w:t>does not</w:t>
      </w:r>
      <w:r w:rsidR="006612D3" w:rsidRPr="00A01439">
        <w:rPr>
          <w:b/>
          <w:szCs w:val="22"/>
        </w:rPr>
        <w:t xml:space="preserve"> </w:t>
      </w:r>
      <w:r w:rsidRPr="00A01439">
        <w:rPr>
          <w:b/>
          <w:szCs w:val="22"/>
        </w:rPr>
        <w:t xml:space="preserve">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9F0757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  <w:r w:rsidRPr="0001131D">
        <w:rPr>
          <w:b/>
          <w:sz w:val="32"/>
          <w:szCs w:val="32"/>
          <w:lang w:eastAsia="ko-KR"/>
        </w:rPr>
        <w:t>In section 8.3.1 Decoding process for picture order count</w:t>
      </w:r>
      <w:r>
        <w:rPr>
          <w:b/>
          <w:sz w:val="32"/>
          <w:szCs w:val="32"/>
          <w:lang w:eastAsia="ko-KR"/>
        </w:rPr>
        <w:t xml:space="preserve"> </w:t>
      </w:r>
    </w:p>
    <w:p w:rsidR="009F0757" w:rsidRDefault="009F0757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eastAsia="ko-KR"/>
        </w:rPr>
      </w:pPr>
      <w:proofErr w:type="gramStart"/>
      <w:r>
        <w:rPr>
          <w:b/>
          <w:sz w:val="32"/>
          <w:szCs w:val="32"/>
          <w:lang w:eastAsia="ko-KR"/>
        </w:rPr>
        <w:t>replace</w:t>
      </w:r>
      <w:proofErr w:type="gramEnd"/>
    </w:p>
    <w:p w:rsidR="0001131D" w:rsidRPr="003F17AE" w:rsidRDefault="0001131D" w:rsidP="0001131D">
      <w:r w:rsidRPr="003F17AE">
        <w:rPr>
          <w:lang w:eastAsia="ja-JP"/>
        </w:rPr>
        <w:t xml:space="preserve">The value of </w:t>
      </w:r>
      <w:proofErr w:type="spellStart"/>
      <w:r w:rsidRPr="003F17AE">
        <w:rPr>
          <w:lang w:eastAsia="ja-JP"/>
        </w:rPr>
        <w:t>PicOrderCntVal</w:t>
      </w:r>
      <w:proofErr w:type="spellEnd"/>
      <w:r w:rsidRPr="003F17AE">
        <w:t xml:space="preserve"> shall be in the range of −2</w:t>
      </w:r>
      <w:r>
        <w:rPr>
          <w:vertAlign w:val="superscript"/>
        </w:rPr>
        <w:t>63</w:t>
      </w:r>
      <w:r w:rsidRPr="003F17AE">
        <w:t xml:space="preserve"> to 2</w:t>
      </w:r>
      <w:r>
        <w:rPr>
          <w:vertAlign w:val="superscript"/>
        </w:rPr>
        <w:t>63</w:t>
      </w:r>
      <w:r w:rsidRPr="003F17AE">
        <w:t xml:space="preserve"> − 1, inclusive. In one coded video sequence, the </w:t>
      </w:r>
      <w:proofErr w:type="spellStart"/>
      <w:r w:rsidRPr="003F17AE">
        <w:t>PicOrderCntVal</w:t>
      </w:r>
      <w:proofErr w:type="spellEnd"/>
      <w:r w:rsidRPr="003F17AE">
        <w:t xml:space="preserve"> values for any two coded pictures shall be different.</w:t>
      </w:r>
    </w:p>
    <w:p w:rsidR="0001131D" w:rsidRPr="003F17AE" w:rsidRDefault="0001131D" w:rsidP="0001131D">
      <w:pPr>
        <w:pStyle w:val="Note1"/>
      </w:pPr>
      <w:r w:rsidRPr="003F17AE">
        <w:t xml:space="preserve">NOTE 2 – </w:t>
      </w:r>
      <w:r>
        <w:t xml:space="preserve">Retention of only the 32 least significant bits of </w:t>
      </w:r>
      <w:proofErr w:type="spellStart"/>
      <w:r>
        <w:t>PicOrderCntVal</w:t>
      </w:r>
      <w:proofErr w:type="spellEnd"/>
      <w:r>
        <w:t xml:space="preserve"> is sufficient for proper decoder operation, enabling unique identification of pictures.</w:t>
      </w: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val="en-GB" w:eastAsia="ko-KR"/>
        </w:rPr>
      </w:pP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val="en-GB" w:eastAsia="ko-KR"/>
        </w:rPr>
      </w:pPr>
      <w:r>
        <w:rPr>
          <w:b/>
          <w:sz w:val="32"/>
          <w:szCs w:val="32"/>
          <w:lang w:val="en-GB" w:eastAsia="ko-KR"/>
        </w:rPr>
        <w:t xml:space="preserve">With </w:t>
      </w:r>
    </w:p>
    <w:p w:rsidR="0001131D" w:rsidRDefault="0001131D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  <w:lang w:val="en-GB" w:eastAsia="ko-KR"/>
        </w:rPr>
      </w:pPr>
    </w:p>
    <w:p w:rsidR="0001131D" w:rsidRPr="003F17AE" w:rsidRDefault="002861C3" w:rsidP="0001131D">
      <w:r w:rsidRPr="002861C3">
        <w:rPr>
          <w:highlight w:val="yellow"/>
          <w:lang w:eastAsia="ja-JP"/>
        </w:rPr>
        <w:t xml:space="preserve">The value of </w:t>
      </w:r>
      <w:proofErr w:type="spellStart"/>
      <w:r w:rsidRPr="002861C3">
        <w:rPr>
          <w:highlight w:val="yellow"/>
          <w:lang w:eastAsia="ja-JP"/>
        </w:rPr>
        <w:t>PicOrderCntVal</w:t>
      </w:r>
      <w:proofErr w:type="spellEnd"/>
      <w:r w:rsidRPr="002861C3">
        <w:rPr>
          <w:highlight w:val="yellow"/>
        </w:rPr>
        <w:t xml:space="preserve"> shall be in the range of −2</w:t>
      </w:r>
      <w:r w:rsidRPr="002861C3">
        <w:rPr>
          <w:highlight w:val="yellow"/>
          <w:vertAlign w:val="superscript"/>
        </w:rPr>
        <w:t>39</w:t>
      </w:r>
      <w:r w:rsidRPr="002861C3">
        <w:rPr>
          <w:highlight w:val="yellow"/>
        </w:rPr>
        <w:t xml:space="preserve"> to 2</w:t>
      </w:r>
      <w:r w:rsidRPr="002861C3">
        <w:rPr>
          <w:highlight w:val="yellow"/>
          <w:vertAlign w:val="superscript"/>
        </w:rPr>
        <w:t>39</w:t>
      </w:r>
      <w:r w:rsidRPr="002861C3">
        <w:rPr>
          <w:highlight w:val="yellow"/>
        </w:rPr>
        <w:t xml:space="preserve"> − 1, inclusive. In one coded video sequence, the </w:t>
      </w:r>
      <w:proofErr w:type="spellStart"/>
      <w:r w:rsidRPr="002861C3">
        <w:rPr>
          <w:highlight w:val="yellow"/>
        </w:rPr>
        <w:t>PicOrderCntVal</w:t>
      </w:r>
      <w:proofErr w:type="spellEnd"/>
      <w:r w:rsidRPr="002861C3">
        <w:rPr>
          <w:highlight w:val="yellow"/>
        </w:rPr>
        <w:t xml:space="preserve"> values for any two coded pictures shall be different.</w:t>
      </w:r>
    </w:p>
    <w:p w:rsidR="002245A8" w:rsidRPr="0001131D" w:rsidRDefault="002245A8" w:rsidP="00183542">
      <w:pPr>
        <w:pStyle w:val="ListParagraph"/>
        <w:tabs>
          <w:tab w:val="clear" w:pos="360"/>
          <w:tab w:val="left" w:pos="2977"/>
        </w:tabs>
        <w:ind w:left="360"/>
        <w:jc w:val="both"/>
        <w:rPr>
          <w:b/>
          <w:sz w:val="32"/>
          <w:szCs w:val="32"/>
        </w:rPr>
      </w:pPr>
      <w:r w:rsidRPr="0001131D">
        <w:rPr>
          <w:b/>
          <w:sz w:val="32"/>
          <w:szCs w:val="32"/>
          <w:lang w:eastAsia="ko-KR"/>
        </w:rPr>
        <w:t xml:space="preserve">       </w:t>
      </w:r>
    </w:p>
    <w:sectPr w:rsidR="002245A8" w:rsidRPr="0001131D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CA" w:rsidRDefault="00D806CA">
      <w:r>
        <w:separator/>
      </w:r>
    </w:p>
  </w:endnote>
  <w:endnote w:type="continuationSeparator" w:id="0">
    <w:p w:rsidR="00D806CA" w:rsidRDefault="00D80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DEE" w:rsidRDefault="00481DEE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048A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048A2">
      <w:rPr>
        <w:rStyle w:val="PageNumber"/>
      </w:rPr>
      <w:fldChar w:fldCharType="separate"/>
    </w:r>
    <w:r w:rsidR="0026715E">
      <w:rPr>
        <w:rStyle w:val="PageNumber"/>
        <w:noProof/>
      </w:rPr>
      <w:t>1</w:t>
    </w:r>
    <w:r w:rsidR="00F048A2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CA" w:rsidRDefault="00D806CA">
      <w:r>
        <w:separator/>
      </w:r>
    </w:p>
  </w:footnote>
  <w:footnote w:type="continuationSeparator" w:id="0">
    <w:p w:rsidR="00D806CA" w:rsidRDefault="00D806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9011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131D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591"/>
    <w:rsid w:val="000819BC"/>
    <w:rsid w:val="00081F18"/>
    <w:rsid w:val="000877F8"/>
    <w:rsid w:val="00090AC5"/>
    <w:rsid w:val="00091555"/>
    <w:rsid w:val="00093B20"/>
    <w:rsid w:val="0009719B"/>
    <w:rsid w:val="000A2944"/>
    <w:rsid w:val="000A44CF"/>
    <w:rsid w:val="000B0B5B"/>
    <w:rsid w:val="000B22F7"/>
    <w:rsid w:val="000B2AA8"/>
    <w:rsid w:val="000B3930"/>
    <w:rsid w:val="000B68BD"/>
    <w:rsid w:val="000C6276"/>
    <w:rsid w:val="000C7C84"/>
    <w:rsid w:val="000D3DC7"/>
    <w:rsid w:val="000D4339"/>
    <w:rsid w:val="000D4E50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83542"/>
    <w:rsid w:val="00185843"/>
    <w:rsid w:val="00192994"/>
    <w:rsid w:val="00197637"/>
    <w:rsid w:val="001A34D7"/>
    <w:rsid w:val="001A3931"/>
    <w:rsid w:val="001A5396"/>
    <w:rsid w:val="001A59F9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3F49"/>
    <w:rsid w:val="001F4D55"/>
    <w:rsid w:val="00206924"/>
    <w:rsid w:val="002103A5"/>
    <w:rsid w:val="00211101"/>
    <w:rsid w:val="002125E0"/>
    <w:rsid w:val="00212D67"/>
    <w:rsid w:val="002131E4"/>
    <w:rsid w:val="002245A8"/>
    <w:rsid w:val="002259BD"/>
    <w:rsid w:val="002330B3"/>
    <w:rsid w:val="002376AB"/>
    <w:rsid w:val="002564F1"/>
    <w:rsid w:val="0026130C"/>
    <w:rsid w:val="00266916"/>
    <w:rsid w:val="0026715E"/>
    <w:rsid w:val="0026740F"/>
    <w:rsid w:val="002678B0"/>
    <w:rsid w:val="00270C34"/>
    <w:rsid w:val="00273BC9"/>
    <w:rsid w:val="00277587"/>
    <w:rsid w:val="00281D6C"/>
    <w:rsid w:val="002861C3"/>
    <w:rsid w:val="00287789"/>
    <w:rsid w:val="00296AF5"/>
    <w:rsid w:val="002A36A8"/>
    <w:rsid w:val="002A7B8F"/>
    <w:rsid w:val="002B23DB"/>
    <w:rsid w:val="002B3D3D"/>
    <w:rsid w:val="002C1967"/>
    <w:rsid w:val="002C5EAA"/>
    <w:rsid w:val="002C7699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5A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6EEA"/>
    <w:rsid w:val="00553BAF"/>
    <w:rsid w:val="005729A5"/>
    <w:rsid w:val="00574616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12D3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118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7509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0662"/>
    <w:rsid w:val="00742541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8042C"/>
    <w:rsid w:val="00781788"/>
    <w:rsid w:val="00782306"/>
    <w:rsid w:val="00784B82"/>
    <w:rsid w:val="00785B91"/>
    <w:rsid w:val="00794422"/>
    <w:rsid w:val="00796057"/>
    <w:rsid w:val="007A0C02"/>
    <w:rsid w:val="007A3429"/>
    <w:rsid w:val="007A5B1A"/>
    <w:rsid w:val="007A7FC9"/>
    <w:rsid w:val="007B0684"/>
    <w:rsid w:val="007B0ADA"/>
    <w:rsid w:val="007B4183"/>
    <w:rsid w:val="007B4C53"/>
    <w:rsid w:val="007C23AD"/>
    <w:rsid w:val="007C42EC"/>
    <w:rsid w:val="007C57DF"/>
    <w:rsid w:val="007C6B3E"/>
    <w:rsid w:val="007D3CC2"/>
    <w:rsid w:val="007E368B"/>
    <w:rsid w:val="007F09E8"/>
    <w:rsid w:val="007F5E6B"/>
    <w:rsid w:val="007F6985"/>
    <w:rsid w:val="007F6D97"/>
    <w:rsid w:val="00800146"/>
    <w:rsid w:val="00805A2B"/>
    <w:rsid w:val="00807791"/>
    <w:rsid w:val="00810AE6"/>
    <w:rsid w:val="00812F14"/>
    <w:rsid w:val="00814E1C"/>
    <w:rsid w:val="00817295"/>
    <w:rsid w:val="00823DA9"/>
    <w:rsid w:val="00824138"/>
    <w:rsid w:val="00827C4F"/>
    <w:rsid w:val="0083041A"/>
    <w:rsid w:val="00835B2B"/>
    <w:rsid w:val="008365A0"/>
    <w:rsid w:val="00841864"/>
    <w:rsid w:val="0084318E"/>
    <w:rsid w:val="008446A5"/>
    <w:rsid w:val="00844961"/>
    <w:rsid w:val="00846B20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B7619"/>
    <w:rsid w:val="008C6A19"/>
    <w:rsid w:val="008D028C"/>
    <w:rsid w:val="008D58A6"/>
    <w:rsid w:val="008E08D1"/>
    <w:rsid w:val="008E3000"/>
    <w:rsid w:val="008E78A4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3BC"/>
    <w:rsid w:val="009C2D0B"/>
    <w:rsid w:val="009C375B"/>
    <w:rsid w:val="009C486B"/>
    <w:rsid w:val="009C68A5"/>
    <w:rsid w:val="009D3300"/>
    <w:rsid w:val="009D510A"/>
    <w:rsid w:val="009E4AB4"/>
    <w:rsid w:val="009E676D"/>
    <w:rsid w:val="009E7CAF"/>
    <w:rsid w:val="009F0757"/>
    <w:rsid w:val="009F07BE"/>
    <w:rsid w:val="009F162A"/>
    <w:rsid w:val="009F476D"/>
    <w:rsid w:val="009F4F81"/>
    <w:rsid w:val="009F70BA"/>
    <w:rsid w:val="009F791F"/>
    <w:rsid w:val="00A0096D"/>
    <w:rsid w:val="00A02B07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816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2B0B"/>
    <w:rsid w:val="00B441A3"/>
    <w:rsid w:val="00B4796B"/>
    <w:rsid w:val="00B547BE"/>
    <w:rsid w:val="00B61B24"/>
    <w:rsid w:val="00B64644"/>
    <w:rsid w:val="00B64FAE"/>
    <w:rsid w:val="00B70FEC"/>
    <w:rsid w:val="00B72B2D"/>
    <w:rsid w:val="00B74D39"/>
    <w:rsid w:val="00B81E8D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C3FDA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5CE0"/>
    <w:rsid w:val="00C16AAA"/>
    <w:rsid w:val="00C177E6"/>
    <w:rsid w:val="00C20F50"/>
    <w:rsid w:val="00C24CC2"/>
    <w:rsid w:val="00C2522C"/>
    <w:rsid w:val="00C31A79"/>
    <w:rsid w:val="00C329A0"/>
    <w:rsid w:val="00C4303F"/>
    <w:rsid w:val="00C43286"/>
    <w:rsid w:val="00C47489"/>
    <w:rsid w:val="00C50EE8"/>
    <w:rsid w:val="00C5535A"/>
    <w:rsid w:val="00C641DD"/>
    <w:rsid w:val="00C6615B"/>
    <w:rsid w:val="00C67C11"/>
    <w:rsid w:val="00C73348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3081"/>
    <w:rsid w:val="00CD2E93"/>
    <w:rsid w:val="00CD3710"/>
    <w:rsid w:val="00CD411A"/>
    <w:rsid w:val="00CD577F"/>
    <w:rsid w:val="00CE0F88"/>
    <w:rsid w:val="00CE1B87"/>
    <w:rsid w:val="00CE3697"/>
    <w:rsid w:val="00CE3FC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2E42"/>
    <w:rsid w:val="00D35793"/>
    <w:rsid w:val="00D37B38"/>
    <w:rsid w:val="00D53DA5"/>
    <w:rsid w:val="00D5467E"/>
    <w:rsid w:val="00D573E4"/>
    <w:rsid w:val="00D60A9B"/>
    <w:rsid w:val="00D64067"/>
    <w:rsid w:val="00D74B3E"/>
    <w:rsid w:val="00D76946"/>
    <w:rsid w:val="00D806CA"/>
    <w:rsid w:val="00D84445"/>
    <w:rsid w:val="00D85DC2"/>
    <w:rsid w:val="00D913DC"/>
    <w:rsid w:val="00D945E1"/>
    <w:rsid w:val="00D952E2"/>
    <w:rsid w:val="00DA19BB"/>
    <w:rsid w:val="00DA3F0B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35CF3"/>
    <w:rsid w:val="00E407BE"/>
    <w:rsid w:val="00E429C6"/>
    <w:rsid w:val="00E53E20"/>
    <w:rsid w:val="00E5458B"/>
    <w:rsid w:val="00E575DC"/>
    <w:rsid w:val="00E73FC6"/>
    <w:rsid w:val="00E740B8"/>
    <w:rsid w:val="00E761C1"/>
    <w:rsid w:val="00E801AD"/>
    <w:rsid w:val="00E811E4"/>
    <w:rsid w:val="00E8257E"/>
    <w:rsid w:val="00E84303"/>
    <w:rsid w:val="00E84F0B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14A9"/>
    <w:rsid w:val="00ED3629"/>
    <w:rsid w:val="00ED50CD"/>
    <w:rsid w:val="00EE116D"/>
    <w:rsid w:val="00EE1185"/>
    <w:rsid w:val="00EF2222"/>
    <w:rsid w:val="00EF383F"/>
    <w:rsid w:val="00EF50A5"/>
    <w:rsid w:val="00EF7B91"/>
    <w:rsid w:val="00F00C67"/>
    <w:rsid w:val="00F048A2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1936"/>
    <w:rsid w:val="00F56CE6"/>
    <w:rsid w:val="00F63CB5"/>
    <w:rsid w:val="00F67330"/>
    <w:rsid w:val="00F67A13"/>
    <w:rsid w:val="00F71A80"/>
    <w:rsid w:val="00F73630"/>
    <w:rsid w:val="00F7509F"/>
    <w:rsid w:val="00F80DB1"/>
    <w:rsid w:val="00F8362A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D32E42"/>
    <w:rPr>
      <w:rFonts w:ascii="Courier New" w:hAnsi="Courier New"/>
      <w:lang w:eastAsia="en-US"/>
    </w:rPr>
  </w:style>
  <w:style w:type="paragraph" w:customStyle="1" w:styleId="Note1">
    <w:name w:val="Note 1"/>
    <w:basedOn w:val="Normal"/>
    <w:rsid w:val="0001131D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2514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130</cp:revision>
  <cp:lastPrinted>2011-10-30T01:30:00Z</cp:lastPrinted>
  <dcterms:created xsi:type="dcterms:W3CDTF">2012-01-15T00:42:00Z</dcterms:created>
  <dcterms:modified xsi:type="dcterms:W3CDTF">2012-06-29T15:57:00Z</dcterms:modified>
</cp:coreProperties>
</file>