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AB5B7D" w:rsidRPr="005B217D" w:rsidTr="00090E19">
        <w:tc>
          <w:tcPr>
            <w:tcW w:w="6408" w:type="dxa"/>
          </w:tcPr>
          <w:p w:rsidR="00AB5B7D" w:rsidRPr="005B217D" w:rsidRDefault="00AB5B7D" w:rsidP="00090E1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FFF50E0" wp14:editId="30CE894D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1312" behindDoc="0" locked="0" layoutInCell="1" allowOverlap="1" wp14:anchorId="7E762669" wp14:editId="15AC8960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0288" behindDoc="0" locked="0" layoutInCell="1" allowOverlap="1" wp14:anchorId="171EEBB0" wp14:editId="1844812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AB5B7D" w:rsidRPr="005B217D" w:rsidRDefault="00AB5B7D" w:rsidP="00090E1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AB5B7D" w:rsidRPr="005B217D" w:rsidRDefault="00AB5B7D" w:rsidP="00090E1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5E1AC6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:rsidR="00AB5B7D" w:rsidRPr="005B217D" w:rsidRDefault="00AB5B7D" w:rsidP="00AB5B7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>
              <w:rPr>
                <w:lang w:val="en-CA"/>
              </w:rPr>
              <w:t>I0555</w:t>
            </w:r>
          </w:p>
        </w:tc>
      </w:tr>
    </w:tbl>
    <w:p w:rsidR="00AB5B7D" w:rsidRPr="005B217D" w:rsidRDefault="00AB5B7D" w:rsidP="00AB5B7D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AB5B7D" w:rsidRPr="005B217D" w:rsidTr="00090E19">
        <w:tc>
          <w:tcPr>
            <w:tcW w:w="1458" w:type="dxa"/>
          </w:tcPr>
          <w:p w:rsidR="00AB5B7D" w:rsidRPr="005B217D" w:rsidRDefault="00AB5B7D" w:rsidP="00090E1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AB5B7D" w:rsidRPr="005B217D" w:rsidRDefault="00C3134A" w:rsidP="003A76A0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AHG15: Cross-check of JVTVC-I</w:t>
            </w:r>
            <w:r w:rsidR="00AB5B7D">
              <w:rPr>
                <w:b/>
                <w:szCs w:val="22"/>
                <w:lang w:val="en-CA"/>
              </w:rPr>
              <w:t xml:space="preserve">0076 on </w:t>
            </w:r>
            <w:r w:rsidR="003A76A0">
              <w:rPr>
                <w:b/>
                <w:szCs w:val="22"/>
                <w:lang w:val="en-CA"/>
              </w:rPr>
              <w:t>s</w:t>
            </w:r>
            <w:r w:rsidR="00AB5B7D">
              <w:rPr>
                <w:b/>
                <w:szCs w:val="22"/>
                <w:lang w:val="en-CA"/>
              </w:rPr>
              <w:t>ignalling long-term reference picture set</w:t>
            </w:r>
          </w:p>
        </w:tc>
      </w:tr>
      <w:tr w:rsidR="00AB5B7D" w:rsidRPr="005B217D" w:rsidTr="00090E19">
        <w:tc>
          <w:tcPr>
            <w:tcW w:w="1458" w:type="dxa"/>
          </w:tcPr>
          <w:p w:rsidR="00AB5B7D" w:rsidRPr="005B217D" w:rsidRDefault="00AB5B7D" w:rsidP="00090E1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AB5B7D" w:rsidRPr="005B217D" w:rsidRDefault="00AB5B7D" w:rsidP="00090E1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 to JCT-VC</w:t>
            </w:r>
          </w:p>
        </w:tc>
      </w:tr>
      <w:tr w:rsidR="00AB5B7D" w:rsidRPr="005B217D" w:rsidTr="00090E19">
        <w:tc>
          <w:tcPr>
            <w:tcW w:w="1458" w:type="dxa"/>
          </w:tcPr>
          <w:p w:rsidR="00AB5B7D" w:rsidRPr="005B217D" w:rsidRDefault="00AB5B7D" w:rsidP="00090E1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AB5B7D" w:rsidRPr="005B217D" w:rsidRDefault="00AB5B7D" w:rsidP="00090E1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AB5B7D" w:rsidRPr="005B217D" w:rsidTr="00090E19">
        <w:tc>
          <w:tcPr>
            <w:tcW w:w="1458" w:type="dxa"/>
          </w:tcPr>
          <w:p w:rsidR="00AB5B7D" w:rsidRPr="005B217D" w:rsidRDefault="00AB5B7D" w:rsidP="00090E1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AB5B7D" w:rsidRDefault="00AB5B7D" w:rsidP="00090E19">
            <w:pPr>
              <w:spacing w:before="60" w:after="60"/>
              <w:rPr>
                <w:szCs w:val="22"/>
                <w:lang w:val="en-CA"/>
              </w:rPr>
            </w:pPr>
            <w:r w:rsidRPr="004F7D02">
              <w:rPr>
                <w:szCs w:val="22"/>
                <w:lang w:val="en-CA"/>
              </w:rPr>
              <w:t>Adarsh</w:t>
            </w:r>
            <w:r w:rsidRPr="00560F32">
              <w:rPr>
                <w:szCs w:val="22"/>
                <w:lang w:val="en-CA"/>
              </w:rPr>
              <w:t xml:space="preserve"> </w:t>
            </w:r>
            <w:r w:rsidRPr="00560F32">
              <w:rPr>
                <w:szCs w:val="22"/>
              </w:rPr>
              <w:t>K. Ramasubramonian</w:t>
            </w:r>
            <w:r w:rsidRPr="004F7D02">
              <w:rPr>
                <w:szCs w:val="22"/>
                <w:lang w:val="en-CA"/>
              </w:rPr>
              <w:br/>
              <w:t>Ye-Kui Wang</w:t>
            </w:r>
            <w:r w:rsidRPr="004F7D02">
              <w:rPr>
                <w:szCs w:val="22"/>
                <w:lang w:val="en-CA"/>
              </w:rPr>
              <w:br/>
            </w:r>
          </w:p>
          <w:p w:rsidR="00AB5B7D" w:rsidRPr="005B217D" w:rsidRDefault="00AB5B7D" w:rsidP="00090E19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 xml:space="preserve">5775 Morehouse </w:t>
            </w:r>
            <w:proofErr w:type="spellStart"/>
            <w:r w:rsidRPr="002F5939">
              <w:rPr>
                <w:szCs w:val="22"/>
              </w:rPr>
              <w:t>Dr</w:t>
            </w:r>
            <w:bookmarkStart w:id="0" w:name="_GoBack"/>
            <w:bookmarkEnd w:id="0"/>
            <w:proofErr w:type="spellEnd"/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AB5B7D" w:rsidRPr="005B217D" w:rsidRDefault="00AB5B7D" w:rsidP="00090E1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AB5B7D" w:rsidRDefault="00AB5B7D" w:rsidP="00090E19">
            <w:pPr>
              <w:spacing w:before="60" w:after="60"/>
            </w:pPr>
            <w:r w:rsidRPr="00906146">
              <w:rPr>
                <w:szCs w:val="22"/>
              </w:rPr>
              <w:t>1-858-65</w:t>
            </w:r>
            <w:r>
              <w:rPr>
                <w:szCs w:val="22"/>
              </w:rPr>
              <w:t>8</w:t>
            </w:r>
            <w:r w:rsidRPr="00906146">
              <w:rPr>
                <w:szCs w:val="22"/>
              </w:rPr>
              <w:t>-5</w:t>
            </w:r>
            <w:r>
              <w:rPr>
                <w:szCs w:val="22"/>
              </w:rPr>
              <w:t>804</w:t>
            </w:r>
            <w:r w:rsidRPr="00906146">
              <w:rPr>
                <w:szCs w:val="22"/>
              </w:rPr>
              <w:br/>
            </w:r>
            <w:hyperlink r:id="rId9" w:history="1">
              <w:r w:rsidRPr="00B9590F">
                <w:rPr>
                  <w:rStyle w:val="Hyperlink"/>
                </w:rPr>
                <w:t>aramasub@qualcomm.com</w:t>
              </w:r>
            </w:hyperlink>
          </w:p>
          <w:p w:rsidR="00AB5B7D" w:rsidRDefault="00AB5B7D" w:rsidP="00090E19">
            <w:pPr>
              <w:spacing w:before="60" w:after="60"/>
              <w:rPr>
                <w:rStyle w:val="Hyperlink"/>
                <w:szCs w:val="22"/>
              </w:rPr>
            </w:pPr>
            <w:r w:rsidRPr="00906146">
              <w:rPr>
                <w:szCs w:val="22"/>
              </w:rPr>
              <w:t>1-858-651-8345</w:t>
            </w:r>
            <w:r w:rsidRPr="00906146">
              <w:rPr>
                <w:szCs w:val="22"/>
              </w:rPr>
              <w:br/>
            </w:r>
            <w:hyperlink r:id="rId10" w:history="1">
              <w:r w:rsidRPr="00906146">
                <w:rPr>
                  <w:rStyle w:val="Hyperlink"/>
                  <w:szCs w:val="22"/>
                </w:rPr>
                <w:t>yekuiw@qualcomm.com</w:t>
              </w:r>
            </w:hyperlink>
          </w:p>
          <w:p w:rsidR="00AB5B7D" w:rsidRPr="005B217D" w:rsidRDefault="00AB5B7D" w:rsidP="00090E19">
            <w:pPr>
              <w:spacing w:before="2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</w:p>
        </w:tc>
      </w:tr>
      <w:tr w:rsidR="00AB5B7D" w:rsidRPr="005B217D" w:rsidTr="00090E19">
        <w:tc>
          <w:tcPr>
            <w:tcW w:w="1458" w:type="dxa"/>
          </w:tcPr>
          <w:p w:rsidR="00AB5B7D" w:rsidRPr="005B217D" w:rsidRDefault="00AB5B7D" w:rsidP="00090E1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AB5B7D" w:rsidRPr="005B217D" w:rsidRDefault="00AB5B7D" w:rsidP="00090E1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</w:t>
            </w:r>
            <w:r w:rsidR="003A76A0">
              <w:rPr>
                <w:szCs w:val="22"/>
                <w:lang w:val="en-CA"/>
              </w:rPr>
              <w:t xml:space="preserve"> Incorporated</w:t>
            </w:r>
          </w:p>
        </w:tc>
      </w:tr>
    </w:tbl>
    <w:p w:rsidR="00AB5B7D" w:rsidRPr="005B217D" w:rsidRDefault="00AB5B7D" w:rsidP="00AB5B7D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AB5B7D" w:rsidRPr="005B217D" w:rsidRDefault="00AB5B7D" w:rsidP="00FA2B1E">
      <w:pPr>
        <w:pStyle w:val="Heading1"/>
        <w:rPr>
          <w:lang w:val="en-CA"/>
        </w:rPr>
      </w:pPr>
      <w:r w:rsidRPr="005B217D">
        <w:rPr>
          <w:lang w:val="en-CA"/>
        </w:rPr>
        <w:t>Abstract</w:t>
      </w:r>
    </w:p>
    <w:p w:rsidR="00AB5B7D" w:rsidRDefault="00AB5B7D">
      <w:r>
        <w:t>This document presents the resu</w:t>
      </w:r>
      <w:r w:rsidR="00DB3E2C">
        <w:t xml:space="preserve">lts of </w:t>
      </w:r>
      <w:r w:rsidR="00594420">
        <w:t xml:space="preserve">a </w:t>
      </w:r>
      <w:r w:rsidR="00DB3E2C">
        <w:t xml:space="preserve">cross-check of </w:t>
      </w:r>
      <w:r w:rsidR="00594420">
        <w:t xml:space="preserve">the </w:t>
      </w:r>
      <w:r w:rsidR="00DB3E2C">
        <w:t xml:space="preserve">proposal </w:t>
      </w:r>
      <w:r w:rsidR="00594420">
        <w:t>in JCTVC-</w:t>
      </w:r>
      <w:r w:rsidR="00DB3E2C">
        <w:t>I</w:t>
      </w:r>
      <w:r>
        <w:t xml:space="preserve">0076 related to </w:t>
      </w:r>
      <w:proofErr w:type="spellStart"/>
      <w:r>
        <w:t>signalling</w:t>
      </w:r>
      <w:proofErr w:type="spellEnd"/>
      <w:r>
        <w:t xml:space="preserve"> </w:t>
      </w:r>
      <w:r w:rsidR="003A76A0">
        <w:t xml:space="preserve">of </w:t>
      </w:r>
      <w:r>
        <w:t xml:space="preserve">long-term reference picture set. It is reported that the encoder software implementation is as per the description of the proposal. It is also reported that the results obtained </w:t>
      </w:r>
      <w:r w:rsidR="00DB3E2C">
        <w:t xml:space="preserve">at the encoder log </w:t>
      </w:r>
      <w:r>
        <w:t>during cross-check match the results provided by the proponen</w:t>
      </w:r>
      <w:r w:rsidR="00DB3E2C">
        <w:t xml:space="preserve">ts of </w:t>
      </w:r>
      <w:r w:rsidR="00594420">
        <w:t>JCTVC-</w:t>
      </w:r>
      <w:r w:rsidR="00DB3E2C">
        <w:t>I</w:t>
      </w:r>
      <w:r>
        <w:t>0076.</w:t>
      </w:r>
      <w:r w:rsidR="003A76A0">
        <w:t xml:space="preserve"> It is noted that the results include the sending of the POC MSB cycle of LTRPs, which should not have been sent according to the latest HEVC WD.</w:t>
      </w:r>
    </w:p>
    <w:p w:rsidR="00FA2B1E" w:rsidRDefault="00FA2B1E" w:rsidP="00FA2B1E">
      <w:pPr>
        <w:pStyle w:val="Heading1"/>
      </w:pPr>
      <w:r>
        <w:t>Code verification</w:t>
      </w:r>
    </w:p>
    <w:p w:rsidR="00FA2B1E" w:rsidRPr="00FA2B1E" w:rsidRDefault="00FA2B1E" w:rsidP="00FA2B1E">
      <w:r>
        <w:t xml:space="preserve">The </w:t>
      </w:r>
      <w:r w:rsidR="001D5213">
        <w:t xml:space="preserve">encoder </w:t>
      </w:r>
      <w:r>
        <w:t xml:space="preserve">software provided was built on the code base </w:t>
      </w:r>
      <w:r w:rsidR="005E3B99">
        <w:t>HM 6.1 and the changes made to the software are enabled by setti</w:t>
      </w:r>
      <w:r w:rsidR="00DB3E2C">
        <w:t>ng the macro LTRPS_IN_SPS to 1.</w:t>
      </w:r>
    </w:p>
    <w:p w:rsidR="00FA2B1E" w:rsidRDefault="00FA2B1E" w:rsidP="00FA2B1E">
      <w:pPr>
        <w:pStyle w:val="Heading1"/>
      </w:pPr>
      <w:r>
        <w:t>Results</w:t>
      </w:r>
    </w:p>
    <w:p w:rsidR="005E3B99" w:rsidRDefault="005E3B99" w:rsidP="005E3B99">
      <w:r>
        <w:t>The source code was succes</w:t>
      </w:r>
      <w:r w:rsidR="00594420">
        <w:t>s</w:t>
      </w:r>
      <w:r>
        <w:t>fully compiled using GCC version 4.1.2 in 64-bit Linux system. The test case</w:t>
      </w:r>
      <w:r w:rsidR="00C7196A">
        <w:t>s</w:t>
      </w:r>
      <w:r>
        <w:t xml:space="preserve"> 2.6</w:t>
      </w:r>
      <w:r w:rsidR="00C7196A">
        <w:t xml:space="preserve"> and 3.3</w:t>
      </w:r>
      <w:r>
        <w:t xml:space="preserve"> </w:t>
      </w:r>
      <w:r w:rsidR="00594420">
        <w:t>as specified in JCTVC-</w:t>
      </w:r>
      <w:r>
        <w:t xml:space="preserve">H0725 </w:t>
      </w:r>
      <w:r w:rsidR="00594420">
        <w:t xml:space="preserve">were </w:t>
      </w:r>
      <w:r>
        <w:t>used to obtain the results. The</w:t>
      </w:r>
      <w:r w:rsidR="003A1F10">
        <w:t xml:space="preserve"> configuration files used for testing </w:t>
      </w:r>
      <w:r w:rsidR="00594420">
        <w:t xml:space="preserve">were </w:t>
      </w:r>
      <w:r w:rsidR="003A1F10">
        <w:t>also provided</w:t>
      </w:r>
      <w:r w:rsidR="001D5213">
        <w:t xml:space="preserve">. The results obtained are provided in </w:t>
      </w:r>
      <w:r w:rsidR="001D5213">
        <w:fldChar w:fldCharType="begin"/>
      </w:r>
      <w:r w:rsidR="001D5213">
        <w:instrText xml:space="preserve"> REF _Ref323379127 \h </w:instrText>
      </w:r>
      <w:r w:rsidR="001D5213">
        <w:fldChar w:fldCharType="separate"/>
      </w:r>
      <w:r w:rsidR="001D5213" w:rsidRPr="001D5213">
        <w:t xml:space="preserve">Table </w:t>
      </w:r>
      <w:r w:rsidR="001D5213" w:rsidRPr="001D5213">
        <w:rPr>
          <w:noProof/>
        </w:rPr>
        <w:t>1</w:t>
      </w:r>
      <w:r w:rsidR="001D5213">
        <w:fldChar w:fldCharType="end"/>
      </w:r>
      <w:r w:rsidR="00C7196A">
        <w:t>.</w:t>
      </w:r>
      <w:r w:rsidR="006B23CE">
        <w:t xml:space="preserve"> The bit-counts for the slice header (corresponding to both CD and JCTVC-I0076) </w:t>
      </w:r>
      <w:r w:rsidR="0016725E">
        <w:t xml:space="preserve">also include bits for </w:t>
      </w:r>
      <w:proofErr w:type="spellStart"/>
      <w:r w:rsidR="0016725E">
        <w:t>signalling</w:t>
      </w:r>
      <w:proofErr w:type="spellEnd"/>
      <w:r w:rsidR="0016725E">
        <w:t xml:space="preserve"> the syntax element delta_poc_msb_cylce_lt_minus1, as </w:t>
      </w:r>
      <w:r w:rsidR="004D2C16">
        <w:t xml:space="preserve">software </w:t>
      </w:r>
      <w:r w:rsidR="0016725E">
        <w:t>HM 6.1 always s</w:t>
      </w:r>
      <w:r w:rsidR="00C0390F">
        <w:t>ignals it</w:t>
      </w:r>
      <w:r w:rsidR="0016725E">
        <w:t xml:space="preserve">. As per the CD text, however, it should not always be </w:t>
      </w:r>
      <w:proofErr w:type="spellStart"/>
      <w:r w:rsidR="0016725E">
        <w:t>signalled</w:t>
      </w:r>
      <w:proofErr w:type="spellEnd"/>
      <w:r w:rsidR="0016725E">
        <w:t>.</w:t>
      </w:r>
    </w:p>
    <w:p w:rsidR="001D5213" w:rsidRDefault="001D5213" w:rsidP="005E3B99"/>
    <w:p w:rsidR="001D5213" w:rsidRPr="001D5213" w:rsidRDefault="001D5213" w:rsidP="001D5213">
      <w:pPr>
        <w:pStyle w:val="Caption"/>
        <w:keepNext/>
        <w:jc w:val="center"/>
        <w:rPr>
          <w:color w:val="auto"/>
        </w:rPr>
      </w:pPr>
      <w:bookmarkStart w:id="1" w:name="_Ref323379127"/>
      <w:bookmarkStart w:id="2" w:name="_Ref323379099"/>
      <w:r w:rsidRPr="001D5213">
        <w:rPr>
          <w:color w:val="auto"/>
        </w:rPr>
        <w:t xml:space="preserve">Table </w:t>
      </w:r>
      <w:r w:rsidRPr="001D5213">
        <w:rPr>
          <w:color w:val="auto"/>
        </w:rPr>
        <w:fldChar w:fldCharType="begin"/>
      </w:r>
      <w:r w:rsidRPr="001D5213">
        <w:rPr>
          <w:color w:val="auto"/>
        </w:rPr>
        <w:instrText xml:space="preserve"> SEQ Table \* ARABIC </w:instrText>
      </w:r>
      <w:r w:rsidRPr="001D5213">
        <w:rPr>
          <w:color w:val="auto"/>
        </w:rPr>
        <w:fldChar w:fldCharType="separate"/>
      </w:r>
      <w:r w:rsidRPr="001D5213">
        <w:rPr>
          <w:noProof/>
          <w:color w:val="auto"/>
        </w:rPr>
        <w:t>1</w:t>
      </w:r>
      <w:r w:rsidRPr="001D5213">
        <w:rPr>
          <w:color w:val="auto"/>
        </w:rPr>
        <w:fldChar w:fldCharType="end"/>
      </w:r>
      <w:bookmarkEnd w:id="1"/>
      <w:r w:rsidRPr="001D5213">
        <w:rPr>
          <w:color w:val="auto"/>
        </w:rPr>
        <w:t xml:space="preserve">: </w:t>
      </w:r>
      <w:r>
        <w:rPr>
          <w:color w:val="auto"/>
        </w:rPr>
        <w:t>Bit-count results</w:t>
      </w:r>
      <w:r w:rsidRPr="001D5213">
        <w:rPr>
          <w:color w:val="auto"/>
        </w:rPr>
        <w:t xml:space="preserve"> obtained during cross-check of </w:t>
      </w:r>
      <w:r w:rsidR="00594420">
        <w:rPr>
          <w:color w:val="auto"/>
        </w:rPr>
        <w:t>JCTVC-</w:t>
      </w:r>
      <w:r w:rsidRPr="001D5213">
        <w:rPr>
          <w:color w:val="auto"/>
        </w:rPr>
        <w:t>I0076</w:t>
      </w:r>
      <w:bookmarkEnd w:id="2"/>
    </w:p>
    <w:tbl>
      <w:tblPr>
        <w:tblW w:w="6440" w:type="dxa"/>
        <w:jc w:val="center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60"/>
        <w:gridCol w:w="2500"/>
        <w:gridCol w:w="2280"/>
      </w:tblGrid>
      <w:tr w:rsidR="00C7196A" w:rsidTr="00C7196A">
        <w:trPr>
          <w:trHeight w:val="345"/>
          <w:jc w:val="center"/>
        </w:trPr>
        <w:tc>
          <w:tcPr>
            <w:tcW w:w="64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b/>
                <w:bCs/>
                <w:color w:val="000000"/>
                <w:szCs w:val="22"/>
                <w:lang w:eastAsia="ko-KR"/>
              </w:rPr>
            </w:pPr>
            <w:r>
              <w:rPr>
                <w:rFonts w:eastAsia="Gulim"/>
                <w:b/>
                <w:bCs/>
                <w:color w:val="000000"/>
                <w:szCs w:val="22"/>
                <w:lang w:eastAsia="ko-KR"/>
              </w:rPr>
              <w:t>Case 2.6 (10s -- 30s -- 10s -- 30s -- 4800 frames)</w:t>
            </w:r>
          </w:p>
        </w:tc>
      </w:tr>
      <w:tr w:rsidR="00C7196A" w:rsidTr="00C7196A">
        <w:trPr>
          <w:trHeight w:val="345"/>
          <w:jc w:val="center"/>
        </w:trPr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Field</w:t>
            </w:r>
          </w:p>
        </w:tc>
        <w:tc>
          <w:tcPr>
            <w:tcW w:w="47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Required bits</w:t>
            </w:r>
          </w:p>
        </w:tc>
      </w:tr>
      <w:tr w:rsidR="00C7196A" w:rsidTr="00C7196A">
        <w:trPr>
          <w:trHeight w:val="34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C7196A" w:rsidRDefault="00C71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="Gulim"/>
                <w:color w:val="000000"/>
                <w:szCs w:val="22"/>
                <w:lang w:eastAsia="ko-KR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CD</w:t>
            </w:r>
          </w:p>
        </w:tc>
        <w:tc>
          <w:tcPr>
            <w:tcW w:w="228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noWrap/>
            <w:vAlign w:val="center"/>
            <w:hideMark/>
          </w:tcPr>
          <w:p w:rsidR="00C7196A" w:rsidRDefault="00594420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JCTVC-</w:t>
            </w:r>
            <w:r w:rsidR="00C7196A">
              <w:rPr>
                <w:rFonts w:eastAsia="Gulim"/>
                <w:color w:val="000000"/>
                <w:szCs w:val="22"/>
                <w:lang w:eastAsia="ko-KR"/>
              </w:rPr>
              <w:t>I0076</w:t>
            </w:r>
          </w:p>
        </w:tc>
      </w:tr>
      <w:tr w:rsidR="00C7196A" w:rsidTr="00C7196A">
        <w:trPr>
          <w:trHeight w:val="36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SPS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128</w:t>
            </w:r>
          </w:p>
        </w:tc>
      </w:tr>
      <w:tr w:rsidR="00C7196A" w:rsidTr="00C7196A">
        <w:trPr>
          <w:trHeight w:val="345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lastRenderedPageBreak/>
              <w:t>PPS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0</w:t>
            </w:r>
          </w:p>
        </w:tc>
      </w:tr>
      <w:tr w:rsidR="00C7196A" w:rsidTr="00C7196A">
        <w:trPr>
          <w:trHeight w:val="36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Slice Header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7A07C2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87943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13786</w:t>
            </w:r>
          </w:p>
        </w:tc>
      </w:tr>
      <w:tr w:rsidR="00C7196A" w:rsidTr="00D344B0">
        <w:trPr>
          <w:trHeight w:val="628"/>
          <w:jc w:val="center"/>
        </w:trPr>
        <w:tc>
          <w:tcPr>
            <w:tcW w:w="1660" w:type="dxa"/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 w:val="20"/>
              </w:rPr>
            </w:pPr>
          </w:p>
        </w:tc>
        <w:tc>
          <w:tcPr>
            <w:tcW w:w="2500" w:type="dxa"/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 w:val="20"/>
              </w:rPr>
            </w:pPr>
          </w:p>
        </w:tc>
        <w:tc>
          <w:tcPr>
            <w:tcW w:w="2280" w:type="dxa"/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 w:val="20"/>
              </w:rPr>
            </w:pPr>
          </w:p>
        </w:tc>
      </w:tr>
      <w:tr w:rsidR="00C7196A" w:rsidTr="00C7196A">
        <w:trPr>
          <w:trHeight w:val="345"/>
          <w:jc w:val="center"/>
        </w:trPr>
        <w:tc>
          <w:tcPr>
            <w:tcW w:w="64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b/>
                <w:bCs/>
                <w:color w:val="000000"/>
                <w:szCs w:val="22"/>
                <w:lang w:eastAsia="ko-KR"/>
              </w:rPr>
            </w:pPr>
            <w:r>
              <w:rPr>
                <w:rFonts w:eastAsia="Gulim"/>
                <w:b/>
                <w:bCs/>
                <w:color w:val="000000"/>
                <w:szCs w:val="22"/>
                <w:lang w:eastAsia="ko-KR"/>
              </w:rPr>
              <w:t>Case 2.6 (20s -- 60s -- 20s -- 60s -- 9600 frames)</w:t>
            </w:r>
          </w:p>
        </w:tc>
      </w:tr>
      <w:tr w:rsidR="00C7196A" w:rsidTr="00C7196A">
        <w:trPr>
          <w:trHeight w:val="345"/>
          <w:jc w:val="center"/>
        </w:trPr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Field</w:t>
            </w:r>
          </w:p>
        </w:tc>
        <w:tc>
          <w:tcPr>
            <w:tcW w:w="47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Required bits</w:t>
            </w:r>
          </w:p>
        </w:tc>
      </w:tr>
      <w:tr w:rsidR="00C7196A" w:rsidTr="00C7196A">
        <w:trPr>
          <w:trHeight w:val="34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C7196A" w:rsidRDefault="00C71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="Gulim"/>
                <w:color w:val="000000"/>
                <w:szCs w:val="22"/>
                <w:lang w:eastAsia="ko-KR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noWrap/>
            <w:vAlign w:val="center"/>
            <w:hideMark/>
          </w:tcPr>
          <w:p w:rsidR="00C7196A" w:rsidRDefault="00C7196A" w:rsidP="00090E19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CD</w:t>
            </w:r>
          </w:p>
        </w:tc>
        <w:tc>
          <w:tcPr>
            <w:tcW w:w="228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noWrap/>
            <w:vAlign w:val="center"/>
            <w:hideMark/>
          </w:tcPr>
          <w:p w:rsidR="00C7196A" w:rsidRDefault="00575F4F" w:rsidP="00090E19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JCTVC-</w:t>
            </w:r>
            <w:r w:rsidR="00C7196A">
              <w:rPr>
                <w:rFonts w:eastAsia="Gulim"/>
                <w:color w:val="000000"/>
                <w:szCs w:val="22"/>
                <w:lang w:eastAsia="ko-KR"/>
              </w:rPr>
              <w:t>I0076</w:t>
            </w:r>
          </w:p>
        </w:tc>
      </w:tr>
      <w:tr w:rsidR="00C7196A" w:rsidTr="00C7196A">
        <w:trPr>
          <w:trHeight w:val="36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SPS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7A07C2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F76A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136</w:t>
            </w:r>
          </w:p>
        </w:tc>
      </w:tr>
      <w:tr w:rsidR="00C7196A" w:rsidTr="00C7196A">
        <w:trPr>
          <w:trHeight w:val="345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PPS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7A07C2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0</w:t>
            </w:r>
          </w:p>
        </w:tc>
      </w:tr>
      <w:tr w:rsidR="00C7196A" w:rsidTr="00C7196A">
        <w:trPr>
          <w:trHeight w:val="345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Slice Header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7A07C2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190873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F76ADD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27586</w:t>
            </w:r>
          </w:p>
        </w:tc>
      </w:tr>
      <w:tr w:rsidR="00C7196A" w:rsidTr="00C7196A">
        <w:trPr>
          <w:trHeight w:val="330"/>
          <w:jc w:val="center"/>
        </w:trPr>
        <w:tc>
          <w:tcPr>
            <w:tcW w:w="1660" w:type="dxa"/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 w:val="20"/>
              </w:rPr>
            </w:pPr>
          </w:p>
        </w:tc>
        <w:tc>
          <w:tcPr>
            <w:tcW w:w="2500" w:type="dxa"/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 w:val="20"/>
              </w:rPr>
            </w:pPr>
          </w:p>
        </w:tc>
        <w:tc>
          <w:tcPr>
            <w:tcW w:w="2280" w:type="dxa"/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 w:val="20"/>
              </w:rPr>
            </w:pPr>
          </w:p>
        </w:tc>
      </w:tr>
      <w:tr w:rsidR="00C7196A" w:rsidTr="00C7196A">
        <w:trPr>
          <w:trHeight w:val="345"/>
          <w:jc w:val="center"/>
        </w:trPr>
        <w:tc>
          <w:tcPr>
            <w:tcW w:w="64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b/>
                <w:bCs/>
                <w:color w:val="000000"/>
                <w:szCs w:val="22"/>
                <w:lang w:eastAsia="ko-KR"/>
              </w:rPr>
            </w:pPr>
            <w:r>
              <w:rPr>
                <w:rFonts w:eastAsia="Gulim"/>
                <w:b/>
                <w:bCs/>
                <w:color w:val="000000"/>
                <w:szCs w:val="22"/>
                <w:lang w:eastAsia="ko-KR"/>
              </w:rPr>
              <w:t>Case 3.3 (200ms RTT -- 600 frames)</w:t>
            </w:r>
          </w:p>
        </w:tc>
      </w:tr>
      <w:tr w:rsidR="00C7196A" w:rsidTr="00C7196A">
        <w:trPr>
          <w:trHeight w:val="345"/>
          <w:jc w:val="center"/>
        </w:trPr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Field</w:t>
            </w:r>
          </w:p>
        </w:tc>
        <w:tc>
          <w:tcPr>
            <w:tcW w:w="47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Required bits</w:t>
            </w:r>
          </w:p>
        </w:tc>
      </w:tr>
      <w:tr w:rsidR="00C7196A" w:rsidTr="00C7196A">
        <w:trPr>
          <w:trHeight w:val="34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C7196A" w:rsidRDefault="00C71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="Gulim"/>
                <w:color w:val="000000"/>
                <w:szCs w:val="22"/>
                <w:lang w:eastAsia="ko-KR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noWrap/>
            <w:vAlign w:val="center"/>
            <w:hideMark/>
          </w:tcPr>
          <w:p w:rsidR="00C7196A" w:rsidRDefault="00C7196A" w:rsidP="00090E19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CD</w:t>
            </w:r>
          </w:p>
        </w:tc>
        <w:tc>
          <w:tcPr>
            <w:tcW w:w="228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noWrap/>
            <w:vAlign w:val="center"/>
            <w:hideMark/>
          </w:tcPr>
          <w:p w:rsidR="00C7196A" w:rsidRDefault="00575F4F" w:rsidP="00090E19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JCTVC-</w:t>
            </w:r>
            <w:r w:rsidR="00C7196A">
              <w:rPr>
                <w:rFonts w:eastAsia="Gulim"/>
                <w:color w:val="000000"/>
                <w:szCs w:val="22"/>
                <w:lang w:eastAsia="ko-KR"/>
              </w:rPr>
              <w:t>I0076</w:t>
            </w:r>
          </w:p>
        </w:tc>
      </w:tr>
      <w:tr w:rsidR="00C7196A" w:rsidTr="00C7196A">
        <w:trPr>
          <w:trHeight w:val="36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SPS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7A07C2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92</w:t>
            </w:r>
          </w:p>
        </w:tc>
      </w:tr>
      <w:tr w:rsidR="00C7196A" w:rsidTr="00C7196A">
        <w:trPr>
          <w:trHeight w:val="345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PPS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7A07C2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0</w:t>
            </w:r>
          </w:p>
        </w:tc>
      </w:tr>
      <w:tr w:rsidR="00C7196A" w:rsidTr="00C7196A">
        <w:trPr>
          <w:trHeight w:val="345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Slice Header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027DB7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11896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1802</w:t>
            </w:r>
          </w:p>
        </w:tc>
      </w:tr>
      <w:tr w:rsidR="00C7196A" w:rsidTr="00C7196A">
        <w:trPr>
          <w:trHeight w:val="330"/>
          <w:jc w:val="center"/>
        </w:trPr>
        <w:tc>
          <w:tcPr>
            <w:tcW w:w="1660" w:type="dxa"/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 w:val="20"/>
              </w:rPr>
            </w:pPr>
          </w:p>
        </w:tc>
        <w:tc>
          <w:tcPr>
            <w:tcW w:w="2500" w:type="dxa"/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 w:val="20"/>
              </w:rPr>
            </w:pPr>
          </w:p>
        </w:tc>
        <w:tc>
          <w:tcPr>
            <w:tcW w:w="2280" w:type="dxa"/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sz w:val="20"/>
              </w:rPr>
            </w:pPr>
          </w:p>
        </w:tc>
      </w:tr>
      <w:tr w:rsidR="00C7196A" w:rsidTr="00C7196A">
        <w:trPr>
          <w:trHeight w:val="345"/>
          <w:jc w:val="center"/>
        </w:trPr>
        <w:tc>
          <w:tcPr>
            <w:tcW w:w="64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b/>
                <w:bCs/>
                <w:color w:val="000000"/>
                <w:szCs w:val="22"/>
                <w:lang w:eastAsia="ko-KR"/>
              </w:rPr>
            </w:pPr>
            <w:r>
              <w:rPr>
                <w:rFonts w:eastAsia="Gulim"/>
                <w:b/>
                <w:bCs/>
                <w:color w:val="000000"/>
                <w:szCs w:val="22"/>
                <w:lang w:eastAsia="ko-KR"/>
              </w:rPr>
              <w:t>Case 3.3 (1000ms RTT -- 600 frames)</w:t>
            </w:r>
          </w:p>
        </w:tc>
      </w:tr>
      <w:tr w:rsidR="00C7196A" w:rsidTr="00C7196A">
        <w:trPr>
          <w:trHeight w:val="345"/>
          <w:jc w:val="center"/>
        </w:trPr>
        <w:tc>
          <w:tcPr>
            <w:tcW w:w="166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Field</w:t>
            </w:r>
          </w:p>
        </w:tc>
        <w:tc>
          <w:tcPr>
            <w:tcW w:w="47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Required bits</w:t>
            </w:r>
          </w:p>
        </w:tc>
      </w:tr>
      <w:tr w:rsidR="00C7196A" w:rsidTr="00C7196A">
        <w:trPr>
          <w:trHeight w:val="34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C7196A" w:rsidRDefault="00C7196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eastAsia="Gulim"/>
                <w:color w:val="000000"/>
                <w:szCs w:val="22"/>
                <w:lang w:eastAsia="ko-KR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noWrap/>
            <w:vAlign w:val="center"/>
            <w:hideMark/>
          </w:tcPr>
          <w:p w:rsidR="00C7196A" w:rsidRDefault="00C7196A" w:rsidP="00090E19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CD</w:t>
            </w:r>
          </w:p>
        </w:tc>
        <w:tc>
          <w:tcPr>
            <w:tcW w:w="228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noWrap/>
            <w:vAlign w:val="center"/>
            <w:hideMark/>
          </w:tcPr>
          <w:p w:rsidR="00C7196A" w:rsidRDefault="00575F4F" w:rsidP="00090E19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JCTVC-</w:t>
            </w:r>
            <w:r w:rsidR="00C7196A">
              <w:rPr>
                <w:rFonts w:eastAsia="Gulim"/>
                <w:color w:val="000000"/>
                <w:szCs w:val="22"/>
                <w:lang w:eastAsia="ko-KR"/>
              </w:rPr>
              <w:t>I0076</w:t>
            </w:r>
          </w:p>
        </w:tc>
      </w:tr>
      <w:tr w:rsidR="00C7196A" w:rsidTr="00C7196A">
        <w:trPr>
          <w:trHeight w:val="36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SPS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7A07C2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132</w:t>
            </w:r>
          </w:p>
        </w:tc>
      </w:tr>
      <w:tr w:rsidR="00C7196A" w:rsidTr="00C7196A">
        <w:trPr>
          <w:trHeight w:val="345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PPS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7A07C2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0</w:t>
            </w:r>
          </w:p>
        </w:tc>
      </w:tr>
      <w:tr w:rsidR="00C7196A" w:rsidTr="00C7196A">
        <w:trPr>
          <w:trHeight w:val="345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Slice Header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027DB7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15596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196A" w:rsidRDefault="00C7196A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rFonts w:eastAsia="Gulim"/>
                <w:color w:val="000000"/>
                <w:szCs w:val="22"/>
                <w:lang w:eastAsia="ko-KR"/>
              </w:rPr>
            </w:pPr>
            <w:r>
              <w:rPr>
                <w:rFonts w:eastAsia="Gulim"/>
                <w:color w:val="000000"/>
                <w:szCs w:val="22"/>
                <w:lang w:eastAsia="ko-KR"/>
              </w:rPr>
              <w:t>1802</w:t>
            </w:r>
          </w:p>
        </w:tc>
      </w:tr>
    </w:tbl>
    <w:p w:rsidR="00C7196A" w:rsidRPr="005E3B99" w:rsidRDefault="00C7196A" w:rsidP="005E3B99"/>
    <w:p w:rsidR="00FA2B1E" w:rsidRDefault="00FA2B1E" w:rsidP="00FA2B1E">
      <w:pPr>
        <w:pStyle w:val="Heading1"/>
      </w:pPr>
      <w:r>
        <w:t>Conclusions</w:t>
      </w:r>
    </w:p>
    <w:p w:rsidR="00FA2B1E" w:rsidRPr="00FA2B1E" w:rsidRDefault="00FA2B1E" w:rsidP="00FA2B1E">
      <w:r>
        <w:t xml:space="preserve">It is reported that the </w:t>
      </w:r>
      <w:r w:rsidR="009130DF">
        <w:t xml:space="preserve">encoder </w:t>
      </w:r>
      <w:r>
        <w:t>software matches the</w:t>
      </w:r>
      <w:r w:rsidR="00594420">
        <w:t xml:space="preserve"> proposal</w:t>
      </w:r>
      <w:r>
        <w:t xml:space="preserve"> description</w:t>
      </w:r>
      <w:r w:rsidR="00C3134A">
        <w:t xml:space="preserve"> </w:t>
      </w:r>
      <w:r w:rsidR="00594420">
        <w:t>in JCTVC-</w:t>
      </w:r>
      <w:r w:rsidR="00C3134A">
        <w:t>I</w:t>
      </w:r>
      <w:r>
        <w:t xml:space="preserve">0076, and the results obtained </w:t>
      </w:r>
      <w:r w:rsidR="001D5213">
        <w:t xml:space="preserve">at the encoder log </w:t>
      </w:r>
      <w:r>
        <w:t>match the results provided by the proponents.</w:t>
      </w:r>
    </w:p>
    <w:sectPr w:rsidR="00FA2B1E" w:rsidRPr="00FA2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568"/>
    <w:rsid w:val="0002526F"/>
    <w:rsid w:val="00027DB7"/>
    <w:rsid w:val="00095869"/>
    <w:rsid w:val="0016725E"/>
    <w:rsid w:val="001D5213"/>
    <w:rsid w:val="00342D46"/>
    <w:rsid w:val="003A1F10"/>
    <w:rsid w:val="003A76A0"/>
    <w:rsid w:val="004D2C16"/>
    <w:rsid w:val="00575F4F"/>
    <w:rsid w:val="00594420"/>
    <w:rsid w:val="005C25FB"/>
    <w:rsid w:val="005E3B99"/>
    <w:rsid w:val="006B23CE"/>
    <w:rsid w:val="007A07C2"/>
    <w:rsid w:val="009130DF"/>
    <w:rsid w:val="00970CD3"/>
    <w:rsid w:val="00985FF0"/>
    <w:rsid w:val="00AB5B7D"/>
    <w:rsid w:val="00AC5533"/>
    <w:rsid w:val="00B74568"/>
    <w:rsid w:val="00C0390F"/>
    <w:rsid w:val="00C3134A"/>
    <w:rsid w:val="00C7196A"/>
    <w:rsid w:val="00D02368"/>
    <w:rsid w:val="00D344B0"/>
    <w:rsid w:val="00D92E06"/>
    <w:rsid w:val="00DB3E2C"/>
    <w:rsid w:val="00F76ADD"/>
    <w:rsid w:val="00FA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B7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B5B7D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B5B7D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B5B7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B5B7D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AB5B7D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AB5B7D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AB5B7D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B5B7D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B5B7D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AB5B7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AB5B7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AB5B7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AB5B7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AB5B7D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B5B7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B5B7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yperlink">
    <w:name w:val="Hyperlink"/>
    <w:rsid w:val="00AB5B7D"/>
    <w:rPr>
      <w:color w:val="0000FF"/>
      <w:u w:val="single"/>
    </w:rPr>
  </w:style>
  <w:style w:type="character" w:customStyle="1" w:styleId="value">
    <w:name w:val="value"/>
    <w:rsid w:val="00AB5B7D"/>
  </w:style>
  <w:style w:type="paragraph" w:styleId="Caption">
    <w:name w:val="caption"/>
    <w:basedOn w:val="Normal"/>
    <w:next w:val="Normal"/>
    <w:uiPriority w:val="35"/>
    <w:unhideWhenUsed/>
    <w:qFormat/>
    <w:rsid w:val="001D5213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5F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5F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B7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B5B7D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B5B7D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B5B7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B5B7D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AB5B7D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AB5B7D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AB5B7D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B5B7D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B5B7D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AB5B7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AB5B7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AB5B7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AB5B7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AB5B7D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B5B7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B5B7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yperlink">
    <w:name w:val="Hyperlink"/>
    <w:rsid w:val="00AB5B7D"/>
    <w:rPr>
      <w:color w:val="0000FF"/>
      <w:u w:val="single"/>
    </w:rPr>
  </w:style>
  <w:style w:type="character" w:customStyle="1" w:styleId="value">
    <w:name w:val="value"/>
    <w:rsid w:val="00AB5B7D"/>
  </w:style>
  <w:style w:type="paragraph" w:styleId="Caption">
    <w:name w:val="caption"/>
    <w:basedOn w:val="Normal"/>
    <w:next w:val="Normal"/>
    <w:uiPriority w:val="35"/>
    <w:unhideWhenUsed/>
    <w:qFormat/>
    <w:rsid w:val="001D5213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5F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5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8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yekuiw@qualcomm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ramasub@qualcom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B5B19-D1D8-4820-A672-B05D578E8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Adarsh K. Ramasubramonian</dc:creator>
  <cp:lastModifiedBy>Ye-Kui Wang</cp:lastModifiedBy>
  <cp:revision>4</cp:revision>
  <dcterms:created xsi:type="dcterms:W3CDTF">2012-04-29T09:12:00Z</dcterms:created>
  <dcterms:modified xsi:type="dcterms:W3CDTF">2012-04-29T09:33:00Z</dcterms:modified>
</cp:coreProperties>
</file>