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6438A8" w:rsidP="00C97D78">
            <w:pPr>
              <w:tabs>
                <w:tab w:val="left" w:pos="7200"/>
              </w:tabs>
              <w:spacing w:before="0"/>
              <w:rPr>
                <w:b/>
                <w:szCs w:val="22"/>
                <w:lang w:val="en-CA"/>
              </w:rPr>
            </w:pPr>
            <w:r>
              <w:rPr>
                <w:b/>
                <w:noProof/>
                <w:szCs w:val="22"/>
                <w:lang w:val="fr-FR" w:eastAsia="fr-FR"/>
              </w:rPr>
              <mc:AlternateContent>
                <mc:Choice Requires="wpg">
                  <w:drawing>
                    <wp:anchor distT="0" distB="0" distL="114300" distR="114300" simplePos="0" relativeHeight="251656704" behindDoc="0" locked="0" layoutInCell="1" allowOverlap="1" wp14:anchorId="0D60A762" wp14:editId="500210A0">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4XCqsAANF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val="fr-FR" w:eastAsia="fr-FR"/>
              </w:rPr>
              <w:drawing>
                <wp:anchor distT="0" distB="0" distL="114300" distR="114300" simplePos="0" relativeHeight="251658752" behindDoc="0" locked="0" layoutInCell="1" allowOverlap="1" wp14:anchorId="7A44A28A" wp14:editId="361C6EDC">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lang w:val="fr-FR" w:eastAsia="fr-FR"/>
              </w:rPr>
              <w:drawing>
                <wp:anchor distT="0" distB="0" distL="114300" distR="114300" simplePos="0" relativeHeight="251657728" behindDoc="0" locked="0" layoutInCell="1" allowOverlap="1" wp14:anchorId="7BD5C8F5" wp14:editId="538B537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5E1AC6" w:rsidP="005B217D">
            <w:pPr>
              <w:tabs>
                <w:tab w:val="left" w:pos="7200"/>
              </w:tabs>
              <w:spacing w:before="0"/>
              <w:rPr>
                <w:b/>
                <w:szCs w:val="22"/>
                <w:lang w:val="en-CA"/>
              </w:rPr>
            </w:pPr>
            <w:r>
              <w:rPr>
                <w:szCs w:val="22"/>
                <w:lang w:val="en-CA"/>
              </w:rPr>
              <w:t>9</w:t>
            </w:r>
            <w:r w:rsidR="00630AA2" w:rsidRPr="005B217D">
              <w:rPr>
                <w:szCs w:val="22"/>
                <w:lang w:val="en-CA"/>
              </w:rPr>
              <w:t>th</w:t>
            </w:r>
            <w:r w:rsidR="00E61DAC" w:rsidRPr="005B217D">
              <w:rPr>
                <w:szCs w:val="22"/>
                <w:lang w:val="en-CA"/>
              </w:rPr>
              <w:t xml:space="preserve"> Meeting: </w:t>
            </w:r>
            <w:r w:rsidRPr="005E1AC6">
              <w:rPr>
                <w:szCs w:val="22"/>
                <w:lang w:val="en-CA"/>
              </w:rPr>
              <w:t>Geneva, CH, 27 April – 7 May 2012</w:t>
            </w:r>
          </w:p>
        </w:tc>
        <w:tc>
          <w:tcPr>
            <w:tcW w:w="3168" w:type="dxa"/>
          </w:tcPr>
          <w:p w:rsidR="008A4B4C" w:rsidRPr="005B217D" w:rsidRDefault="00E61DAC" w:rsidP="005A640F">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5E1AC6">
              <w:rPr>
                <w:lang w:val="en-CA"/>
              </w:rPr>
              <w:t>I</w:t>
            </w:r>
            <w:r w:rsidR="005A640F">
              <w:rPr>
                <w:lang w:val="en-CA"/>
              </w:rPr>
              <w:t>0190</w:t>
            </w:r>
            <w:bookmarkStart w:id="0" w:name="_GoBack"/>
            <w:bookmarkEnd w:id="0"/>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5B217D" w:rsidRDefault="00954763" w:rsidP="00954763">
            <w:pPr>
              <w:spacing w:before="60" w:after="60"/>
              <w:rPr>
                <w:b/>
                <w:szCs w:val="22"/>
                <w:lang w:val="en-CA"/>
              </w:rPr>
            </w:pPr>
            <w:r w:rsidRPr="009F6A1F">
              <w:rPr>
                <w:b/>
                <w:szCs w:val="22"/>
              </w:rPr>
              <w:t>Low Complexity Scalable Extension of HEVC intra pictures</w:t>
            </w:r>
            <w:r>
              <w:rPr>
                <w:b/>
                <w:szCs w:val="22"/>
              </w:rPr>
              <w:t xml:space="preserve"> based on content statistics</w:t>
            </w:r>
            <w:r>
              <w:rPr>
                <w:b/>
                <w:szCs w:val="22"/>
                <w:lang w:val="en-CA"/>
              </w:rPr>
              <w:t xml:space="preserve"> </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E61DAC" w:rsidP="00BE766C">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E61DAC" w:rsidP="00BE766C">
            <w:pPr>
              <w:spacing w:before="60" w:after="60"/>
              <w:rPr>
                <w:szCs w:val="22"/>
                <w:lang w:val="en-CA"/>
              </w:rPr>
            </w:pPr>
            <w:r w:rsidRPr="005B217D">
              <w:rPr>
                <w:szCs w:val="22"/>
                <w:lang w:val="en-CA"/>
              </w:rPr>
              <w:t>Proposal</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954763" w:rsidRPr="00954763" w:rsidRDefault="00954763" w:rsidP="00954763">
            <w:pPr>
              <w:spacing w:before="0"/>
              <w:rPr>
                <w:szCs w:val="22"/>
                <w:lang w:val="fr-FR"/>
              </w:rPr>
            </w:pPr>
            <w:r w:rsidRPr="00954763">
              <w:rPr>
                <w:szCs w:val="22"/>
                <w:lang w:val="fr-FR"/>
              </w:rPr>
              <w:t xml:space="preserve">Sébastien Lasserre, </w:t>
            </w:r>
          </w:p>
          <w:p w:rsidR="00954763" w:rsidRPr="00954763" w:rsidRDefault="00954763" w:rsidP="00954763">
            <w:pPr>
              <w:spacing w:before="0"/>
              <w:rPr>
                <w:szCs w:val="22"/>
                <w:lang w:val="fr-FR"/>
              </w:rPr>
            </w:pPr>
            <w:r w:rsidRPr="00954763">
              <w:rPr>
                <w:szCs w:val="22"/>
                <w:lang w:val="fr-FR"/>
              </w:rPr>
              <w:t xml:space="preserve">Fabrice Le Léannec, </w:t>
            </w:r>
          </w:p>
          <w:p w:rsidR="00C90C69" w:rsidRDefault="00954763" w:rsidP="00954763">
            <w:pPr>
              <w:spacing w:before="0"/>
              <w:rPr>
                <w:szCs w:val="22"/>
                <w:lang w:val="fr-FR"/>
              </w:rPr>
            </w:pPr>
            <w:r w:rsidRPr="00954763">
              <w:rPr>
                <w:szCs w:val="22"/>
                <w:lang w:val="fr-FR"/>
              </w:rPr>
              <w:t>Eric Nassor</w:t>
            </w:r>
          </w:p>
          <w:p w:rsidR="00954763" w:rsidRDefault="00954763" w:rsidP="00954763">
            <w:pPr>
              <w:spacing w:before="0"/>
              <w:rPr>
                <w:szCs w:val="24"/>
                <w:lang w:val="fr-FR"/>
              </w:rPr>
            </w:pPr>
          </w:p>
          <w:p w:rsidR="00BE766C" w:rsidRPr="00BE766C" w:rsidRDefault="00BE766C" w:rsidP="00BE766C">
            <w:pPr>
              <w:spacing w:before="0"/>
              <w:rPr>
                <w:szCs w:val="24"/>
                <w:lang w:val="fr-FR"/>
              </w:rPr>
            </w:pPr>
            <w:r w:rsidRPr="00BE766C">
              <w:rPr>
                <w:szCs w:val="24"/>
                <w:lang w:val="fr-FR"/>
              </w:rPr>
              <w:t>Canon Research Centre France</w:t>
            </w:r>
            <w:r w:rsidRPr="00BE766C">
              <w:rPr>
                <w:szCs w:val="24"/>
                <w:lang w:val="fr-FR"/>
              </w:rPr>
              <w:br/>
              <w:t>Rue de la Touche Lambert</w:t>
            </w:r>
          </w:p>
          <w:p w:rsidR="00E61DAC" w:rsidRPr="00C90C69" w:rsidRDefault="00BE766C" w:rsidP="00BE766C">
            <w:pPr>
              <w:spacing w:before="60" w:after="60"/>
              <w:rPr>
                <w:szCs w:val="22"/>
                <w:lang w:val="fr-FR"/>
              </w:rPr>
            </w:pPr>
            <w:r w:rsidRPr="00BE766C">
              <w:rPr>
                <w:szCs w:val="24"/>
                <w:lang w:val="fr-FR"/>
              </w:rPr>
              <w:t>35510 CESSON-SEVIGNE, FRANCE</w:t>
            </w:r>
          </w:p>
        </w:tc>
        <w:tc>
          <w:tcPr>
            <w:tcW w:w="900" w:type="dxa"/>
          </w:tcPr>
          <w:p w:rsidR="00E61DAC" w:rsidRPr="005B217D" w:rsidRDefault="00E61DAC">
            <w:pPr>
              <w:spacing w:before="60" w:after="60"/>
              <w:rPr>
                <w:szCs w:val="22"/>
                <w:lang w:val="en-CA"/>
              </w:rPr>
            </w:pPr>
            <w:r w:rsidRPr="00C90C69">
              <w:rPr>
                <w:szCs w:val="22"/>
                <w:lang w:val="fr-FR"/>
              </w:rPr>
              <w:br/>
            </w:r>
            <w:r w:rsidRPr="005B217D">
              <w:rPr>
                <w:szCs w:val="22"/>
                <w:lang w:val="en-CA"/>
              </w:rPr>
              <w:t>Tel:</w:t>
            </w:r>
            <w:r w:rsidRPr="005B217D">
              <w:rPr>
                <w:szCs w:val="22"/>
                <w:lang w:val="en-CA"/>
              </w:rPr>
              <w:br/>
              <w:t>Email:</w:t>
            </w:r>
          </w:p>
        </w:tc>
        <w:tc>
          <w:tcPr>
            <w:tcW w:w="3168" w:type="dxa"/>
          </w:tcPr>
          <w:p w:rsidR="00954763" w:rsidRPr="00C90C69" w:rsidRDefault="00E61DAC" w:rsidP="00954763">
            <w:pPr>
              <w:spacing w:before="60" w:after="60"/>
              <w:rPr>
                <w:color w:val="0000FF"/>
                <w:szCs w:val="22"/>
                <w:u w:val="single"/>
              </w:rPr>
            </w:pPr>
            <w:r w:rsidRPr="005B217D">
              <w:rPr>
                <w:szCs w:val="22"/>
                <w:lang w:val="en-CA"/>
              </w:rPr>
              <w:br/>
            </w:r>
            <w:r w:rsidR="00BE766C" w:rsidRPr="00B9105F">
              <w:rPr>
                <w:szCs w:val="22"/>
              </w:rPr>
              <w:t>+33(0)299876800</w:t>
            </w:r>
            <w:r w:rsidR="00BE766C" w:rsidRPr="005B217D">
              <w:rPr>
                <w:szCs w:val="22"/>
                <w:lang w:val="en-CA"/>
              </w:rPr>
              <w:t xml:space="preserve"> </w:t>
            </w:r>
          </w:p>
          <w:p w:rsidR="00E61DAC" w:rsidRDefault="005A640F" w:rsidP="00C90C69">
            <w:pPr>
              <w:spacing w:before="60" w:after="60"/>
              <w:rPr>
                <w:color w:val="0000FF"/>
                <w:szCs w:val="22"/>
                <w:u w:val="single"/>
              </w:rPr>
            </w:pPr>
            <w:hyperlink r:id="rId11" w:history="1">
              <w:r w:rsidR="006C22ED" w:rsidRPr="00630A6E">
                <w:rPr>
                  <w:rStyle w:val="Hyperlink"/>
                  <w:szCs w:val="22"/>
                </w:rPr>
                <w:t>sebastien.lasserre@crf.canon.fr</w:t>
              </w:r>
            </w:hyperlink>
          </w:p>
          <w:p w:rsidR="00954763" w:rsidRDefault="005A640F" w:rsidP="00C90C69">
            <w:pPr>
              <w:spacing w:before="60" w:after="60"/>
              <w:rPr>
                <w:color w:val="0000FF"/>
                <w:szCs w:val="22"/>
                <w:u w:val="single"/>
              </w:rPr>
            </w:pPr>
            <w:hyperlink r:id="rId12" w:history="1">
              <w:r w:rsidR="006C22ED" w:rsidRPr="00630A6E">
                <w:rPr>
                  <w:rStyle w:val="Hyperlink"/>
                  <w:szCs w:val="22"/>
                </w:rPr>
                <w:t>fabrice.leleannec@crf.canon.fr</w:t>
              </w:r>
            </w:hyperlink>
          </w:p>
          <w:p w:rsidR="00954763" w:rsidRPr="00C90C69" w:rsidRDefault="006C22ED" w:rsidP="00C90C69">
            <w:pPr>
              <w:spacing w:before="60" w:after="60"/>
              <w:rPr>
                <w:color w:val="0000FF"/>
                <w:szCs w:val="22"/>
                <w:u w:val="single"/>
              </w:rPr>
            </w:pPr>
            <w:r>
              <w:rPr>
                <w:color w:val="0000FF"/>
                <w:szCs w:val="22"/>
                <w:u w:val="single"/>
              </w:rPr>
              <w:t>e</w:t>
            </w:r>
            <w:r w:rsidR="00954763">
              <w:rPr>
                <w:color w:val="0000FF"/>
                <w:szCs w:val="22"/>
                <w:u w:val="single"/>
              </w:rPr>
              <w:t>ric.nassor@crf.canon.fr</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Source:</w:t>
            </w:r>
          </w:p>
        </w:tc>
        <w:tc>
          <w:tcPr>
            <w:tcW w:w="8118" w:type="dxa"/>
            <w:gridSpan w:val="3"/>
          </w:tcPr>
          <w:p w:rsidR="00E61DAC" w:rsidRPr="005B217D" w:rsidRDefault="00BE766C" w:rsidP="00BE766C">
            <w:pPr>
              <w:spacing w:before="60" w:after="60"/>
              <w:rPr>
                <w:szCs w:val="22"/>
                <w:lang w:val="en-CA"/>
              </w:rPr>
            </w:pPr>
            <w:r w:rsidRPr="00BE766C">
              <w:rPr>
                <w:szCs w:val="22"/>
                <w:lang w:val="en-CA"/>
              </w:rPr>
              <w:t>Canon Research Centre Franc</w:t>
            </w:r>
            <w:r>
              <w:rPr>
                <w:szCs w:val="22"/>
                <w:lang w:val="en-CA"/>
              </w:rPr>
              <w:t>e</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Heading1"/>
        <w:numPr>
          <w:ilvl w:val="0"/>
          <w:numId w:val="0"/>
        </w:numPr>
        <w:ind w:left="432" w:hanging="432"/>
        <w:rPr>
          <w:lang w:val="en-CA"/>
        </w:rPr>
      </w:pPr>
      <w:r w:rsidRPr="005B217D">
        <w:rPr>
          <w:lang w:val="en-CA"/>
        </w:rPr>
        <w:t>Abstract</w:t>
      </w:r>
    </w:p>
    <w:p w:rsidR="006C22ED" w:rsidRPr="006A036F" w:rsidRDefault="006C22ED" w:rsidP="006C22ED">
      <w:pPr>
        <w:rPr>
          <w:b/>
          <w:color w:val="FF0000"/>
        </w:rPr>
      </w:pPr>
      <w:r w:rsidRPr="006A036F">
        <w:t xml:space="preserve">This contribution presents a new approach for scalable extension of HEVC INTRA pictures. This scalable INTRA codec design targets coding efficiency together with very low complexity. Spatial random access and a high degree of parallelism are two additional targeted features. The proposed scalable INTRA codec employs only one coding mode, which is inter-layer intra prediction, which provides low complexity. Coding efficiency is obtained through statistical modeling of DCT channels to encode, rate distortion optimal quantifiers that are pre-computed off-line, coupled with a distortion allocation process between DCT channels. Overall, bitrate increase </w:t>
      </w:r>
      <w:r w:rsidRPr="006B1E4F">
        <w:t xml:space="preserve">of 5.7% </w:t>
      </w:r>
      <w:r w:rsidRPr="006A036F">
        <w:t>is obtained relative to HEVC single layer coding on tested sequences in dyadic spatial scalability mode</w:t>
      </w:r>
      <w:r>
        <w:t xml:space="preserve"> and 2.1% in SNR QP+3 scalability.</w:t>
      </w:r>
    </w:p>
    <w:p w:rsidR="006C22ED" w:rsidRPr="006A036F" w:rsidRDefault="006C22ED" w:rsidP="006C22ED">
      <w:r w:rsidRPr="006A036F">
        <w:t xml:space="preserve">Finally, non-contextual, non-adaptive arithmetic coding provides the spatial random access feature.  </w:t>
      </w:r>
    </w:p>
    <w:p w:rsidR="00482394" w:rsidRPr="006C22ED" w:rsidRDefault="00482394" w:rsidP="009234A5">
      <w:pPr>
        <w:rPr>
          <w:szCs w:val="22"/>
        </w:rPr>
      </w:pPr>
    </w:p>
    <w:p w:rsidR="00745F6B" w:rsidRPr="005B217D" w:rsidRDefault="00745F6B" w:rsidP="0054037E">
      <w:pPr>
        <w:pStyle w:val="Heading1"/>
        <w:rPr>
          <w:lang w:val="en-CA"/>
        </w:rPr>
      </w:pPr>
      <w:r w:rsidRPr="0054037E">
        <w:t>Introduction</w:t>
      </w:r>
      <w:r w:rsidRPr="005B217D">
        <w:rPr>
          <w:lang w:val="en-CA"/>
        </w:rPr>
        <w:t xml:space="preserve"> </w:t>
      </w:r>
    </w:p>
    <w:p w:rsidR="006C22ED" w:rsidRPr="00152247" w:rsidRDefault="006C22ED" w:rsidP="0054037E">
      <w:pPr>
        <w:pStyle w:val="Heading2"/>
        <w:rPr>
          <w:lang w:val="en-US"/>
        </w:rPr>
      </w:pPr>
      <w:bookmarkStart w:id="1" w:name="_Ref309241988"/>
      <w:bookmarkStart w:id="2" w:name="_Toc310245849"/>
      <w:r>
        <w:t xml:space="preserve">Low </w:t>
      </w:r>
      <w:r w:rsidRPr="0054037E">
        <w:t>complexity</w:t>
      </w:r>
      <w:r w:rsidRPr="00152247">
        <w:rPr>
          <w:lang w:val="en-US"/>
        </w:rPr>
        <w:t xml:space="preserve"> </w:t>
      </w:r>
      <w:bookmarkEnd w:id="1"/>
      <w:bookmarkEnd w:id="2"/>
    </w:p>
    <w:p w:rsidR="006C22ED" w:rsidRDefault="006C22ED" w:rsidP="006C22ED">
      <w:pPr>
        <w:rPr>
          <w:szCs w:val="22"/>
        </w:rPr>
      </w:pPr>
      <w:r>
        <w:rPr>
          <w:szCs w:val="22"/>
        </w:rPr>
        <w:t>This contribution proposes a scalable extension of HEVC for INTRA pictures and it follows a preceding contribution [5] presented a few months ago.</w:t>
      </w:r>
    </w:p>
    <w:p w:rsidR="006C22ED" w:rsidRDefault="006C22ED" w:rsidP="006C22ED">
      <w:pPr>
        <w:rPr>
          <w:szCs w:val="22"/>
        </w:rPr>
      </w:pPr>
      <w:r>
        <w:rPr>
          <w:szCs w:val="22"/>
        </w:rPr>
        <w:t xml:space="preserve">Some already proposed scalable extensions perform an HEVC-like encoding of enhancement pictures, with the introduction of some inter-layer prediction tools </w:t>
      </w:r>
      <w:r>
        <w:rPr>
          <w:szCs w:val="22"/>
        </w:rPr>
        <w:fldChar w:fldCharType="begin"/>
      </w:r>
      <w:r>
        <w:rPr>
          <w:szCs w:val="22"/>
        </w:rPr>
        <w:instrText xml:space="preserve"> REF _Ref307560175 \h </w:instrText>
      </w:r>
      <w:r>
        <w:rPr>
          <w:szCs w:val="22"/>
        </w:rPr>
      </w:r>
      <w:r>
        <w:rPr>
          <w:szCs w:val="22"/>
        </w:rPr>
        <w:fldChar w:fldCharType="separate"/>
      </w:r>
      <w:r>
        <w:t>[</w:t>
      </w:r>
      <w:r>
        <w:rPr>
          <w:noProof/>
        </w:rPr>
        <w:t>2</w:t>
      </w:r>
      <w:r>
        <w:rPr>
          <w:szCs w:val="22"/>
        </w:rPr>
        <w:fldChar w:fldCharType="end"/>
      </w:r>
      <w:r>
        <w:rPr>
          <w:szCs w:val="22"/>
        </w:rPr>
        <w:t>]</w:t>
      </w:r>
      <w:r>
        <w:rPr>
          <w:szCs w:val="22"/>
        </w:rPr>
        <w:fldChar w:fldCharType="begin"/>
      </w:r>
      <w:r>
        <w:rPr>
          <w:szCs w:val="22"/>
        </w:rPr>
        <w:instrText xml:space="preserve"> REF _Ref307560238 \h </w:instrText>
      </w:r>
      <w:r>
        <w:rPr>
          <w:szCs w:val="22"/>
        </w:rPr>
      </w:r>
      <w:r>
        <w:rPr>
          <w:szCs w:val="22"/>
        </w:rPr>
        <w:fldChar w:fldCharType="separate"/>
      </w:r>
      <w:r>
        <w:t>[</w:t>
      </w:r>
      <w:r>
        <w:rPr>
          <w:noProof/>
        </w:rPr>
        <w:t>3</w:t>
      </w:r>
      <w:r>
        <w:rPr>
          <w:szCs w:val="22"/>
        </w:rPr>
        <w:fldChar w:fldCharType="end"/>
      </w:r>
      <w:r>
        <w:rPr>
          <w:szCs w:val="22"/>
        </w:rPr>
        <w:t xml:space="preserve">]. In these approaches, the enhancement layer coding process involves RDO choice between multiple intra predictions modes, where inter-layer prediction modes are added to modes already present in HEVC. This, in addition to the base layer coding process, results in an encoder complexity that is higher than that of non-scalable HEVC encoding.  </w:t>
      </w:r>
    </w:p>
    <w:p w:rsidR="006C22ED" w:rsidRPr="00FD05D6" w:rsidRDefault="006C22ED" w:rsidP="006C22ED">
      <w:pPr>
        <w:rPr>
          <w:szCs w:val="22"/>
        </w:rPr>
      </w:pPr>
      <w:r>
        <w:rPr>
          <w:szCs w:val="22"/>
        </w:rPr>
        <w:t xml:space="preserve">On the contrary, the main idea behind this contribution is that a successful scalable standard should specify a scalable codec that provides </w:t>
      </w:r>
      <w:r w:rsidRPr="0067776A">
        <w:rPr>
          <w:b/>
          <w:szCs w:val="22"/>
        </w:rPr>
        <w:t>low complexity</w:t>
      </w:r>
      <w:r>
        <w:rPr>
          <w:szCs w:val="22"/>
        </w:rPr>
        <w:t xml:space="preserve"> together with </w:t>
      </w:r>
      <w:r w:rsidRPr="0067776A">
        <w:rPr>
          <w:b/>
          <w:szCs w:val="22"/>
        </w:rPr>
        <w:t>good coding efficiency</w:t>
      </w:r>
      <w:r>
        <w:rPr>
          <w:szCs w:val="22"/>
        </w:rPr>
        <w:t xml:space="preserve">. </w:t>
      </w:r>
      <w:r w:rsidRPr="00FD05D6">
        <w:rPr>
          <w:szCs w:val="22"/>
        </w:rPr>
        <w:t>Scalability</w:t>
      </w:r>
      <w:r>
        <w:rPr>
          <w:szCs w:val="22"/>
        </w:rPr>
        <w:t xml:space="preserve"> should be used as </w:t>
      </w:r>
      <w:r w:rsidRPr="0067776A">
        <w:rPr>
          <w:b/>
          <w:szCs w:val="22"/>
        </w:rPr>
        <w:t>a means of reducing HEVC complexity</w:t>
      </w:r>
      <w:r>
        <w:rPr>
          <w:szCs w:val="22"/>
        </w:rPr>
        <w:t>. Such feature is particularly useful for embedded real time UHD video encoders in handset devices, where complexity and memory bandwidth are limited.</w:t>
      </w:r>
      <w:r>
        <w:t xml:space="preserve"> </w:t>
      </w:r>
    </w:p>
    <w:p w:rsidR="006C22ED" w:rsidRDefault="006C22ED" w:rsidP="006C22ED">
      <w:r>
        <w:t xml:space="preserve">Practically, it is desired to design a scalable video coding system, with an overall complexity that is closer to the complexity of the dyadic base layer than that of single-layer encoding. This complexity requirement is illustrated by </w:t>
      </w:r>
      <w:r w:rsidRPr="00B071B0">
        <w:rPr>
          <w:b/>
        </w:rPr>
        <w:t>Figure 1</w:t>
      </w:r>
      <w:r>
        <w:t xml:space="preserve">. </w:t>
      </w:r>
    </w:p>
    <w:p w:rsidR="006C22ED" w:rsidRDefault="006C22ED" w:rsidP="006C22ED">
      <w:pPr>
        <w:jc w:val="center"/>
      </w:pPr>
      <w:r>
        <w:rPr>
          <w:noProof/>
          <w:lang w:val="fr-FR" w:eastAsia="fr-FR"/>
        </w:rPr>
        <w:lastRenderedPageBreak/>
        <w:drawing>
          <wp:inline distT="0" distB="0" distL="0" distR="0" wp14:anchorId="595DA56B" wp14:editId="789FD3C8">
            <wp:extent cx="6120130" cy="1400810"/>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130" cy="1400810"/>
                    </a:xfrm>
                    <a:prstGeom prst="rect">
                      <a:avLst/>
                    </a:prstGeom>
                    <a:noFill/>
                  </pic:spPr>
                </pic:pic>
              </a:graphicData>
            </a:graphic>
          </wp:inline>
        </w:drawing>
      </w:r>
    </w:p>
    <w:p w:rsidR="006C22ED" w:rsidRDefault="006C22ED" w:rsidP="0054037E">
      <w:pPr>
        <w:pStyle w:val="Caption"/>
        <w:jc w:val="center"/>
      </w:pPr>
      <w:r>
        <w:t xml:space="preserve">Figure </w:t>
      </w:r>
      <w:r>
        <w:fldChar w:fldCharType="begin"/>
      </w:r>
      <w:r>
        <w:instrText xml:space="preserve"> SEQ Figure \* ARABIC </w:instrText>
      </w:r>
      <w:r>
        <w:fldChar w:fldCharType="separate"/>
      </w:r>
      <w:r>
        <w:rPr>
          <w:noProof/>
        </w:rPr>
        <w:t>1</w:t>
      </w:r>
      <w:r>
        <w:fldChar w:fldCharType="end"/>
      </w:r>
      <w:r>
        <w:t xml:space="preserve">: </w:t>
      </w:r>
      <w:r w:rsidRPr="0054037E">
        <w:t>Complexity</w:t>
      </w:r>
      <w:r>
        <w:t xml:space="preserve"> target </w:t>
      </w:r>
      <w:r>
        <w:rPr>
          <w:noProof/>
        </w:rPr>
        <w:t>for the proposed scalable video coding method</w:t>
      </w:r>
    </w:p>
    <w:p w:rsidR="006C22ED" w:rsidRDefault="006C22ED" w:rsidP="006C22ED"/>
    <w:p w:rsidR="006C22ED" w:rsidRDefault="006C22ED" w:rsidP="006C22ED">
      <w:r>
        <w:t xml:space="preserve">To this end, in this contribution, the enhancement layer encoding </w:t>
      </w:r>
      <w:r w:rsidRPr="00691345">
        <w:rPr>
          <w:b/>
        </w:rPr>
        <w:t>employs only one INTRA prediction mode</w:t>
      </w:r>
      <w:r>
        <w:t xml:space="preserve">. This single coding mode corresponds to </w:t>
      </w:r>
      <w:r w:rsidRPr="00691345">
        <w:rPr>
          <w:b/>
        </w:rPr>
        <w:t>inter-layer intra prediction</w:t>
      </w:r>
      <w:r>
        <w:t xml:space="preserve">, also known as I_BL in the former scalable extension of H.264/AVC </w:t>
      </w:r>
      <w:r>
        <w:fldChar w:fldCharType="begin"/>
      </w:r>
      <w:r>
        <w:instrText xml:space="preserve"> REF _Ref307560214 \h </w:instrText>
      </w:r>
      <w:r>
        <w:fldChar w:fldCharType="separate"/>
      </w:r>
      <w:r>
        <w:t>[</w:t>
      </w:r>
      <w:r>
        <w:rPr>
          <w:noProof/>
        </w:rPr>
        <w:t>1</w:t>
      </w:r>
      <w:r>
        <w:fldChar w:fldCharType="end"/>
      </w:r>
      <w:r>
        <w:t>].</w:t>
      </w:r>
    </w:p>
    <w:p w:rsidR="006C22ED" w:rsidRDefault="006C22ED" w:rsidP="006C22ED">
      <w:r>
        <w:t xml:space="preserve">As a consequence, no coding mode decision is required in the enhancement layer, which strongly reduces the encoder complexity, compared to standard video coding schemes, where a number of directions for spatial prediction are being evaluated.  </w:t>
      </w:r>
    </w:p>
    <w:p w:rsidR="006C22ED" w:rsidRPr="00FF1A7B" w:rsidRDefault="006C22ED" w:rsidP="0054037E">
      <w:pPr>
        <w:pStyle w:val="Heading2"/>
      </w:pPr>
      <w:r>
        <w:t xml:space="preserve">Parallelism and spatial </w:t>
      </w:r>
      <w:r w:rsidRPr="0054037E">
        <w:t>random</w:t>
      </w:r>
      <w:r>
        <w:t xml:space="preserve"> access </w:t>
      </w:r>
      <w:r w:rsidRPr="00B404D3">
        <w:rPr>
          <w:lang w:val="en-US"/>
        </w:rPr>
        <w:t xml:space="preserve"> </w:t>
      </w:r>
    </w:p>
    <w:p w:rsidR="006C22ED" w:rsidRDefault="006C22ED" w:rsidP="006C22ED">
      <w:r>
        <w:t xml:space="preserve">An additional requirement for the proposed scalable approach is to provide spatial random access feature in the compressed video bit-stream, as well as a high degree of parallelism in the decoding and encoding processes. These two features are obtained through the removal of any dependency between successive spatial entities in the picture. Therefore, in addition to the suppression of spatial directional prediction, </w:t>
      </w:r>
      <w:r w:rsidRPr="00691345">
        <w:rPr>
          <w:b/>
        </w:rPr>
        <w:t>non-contextual and non-adaptive entropy coding</w:t>
      </w:r>
      <w:r>
        <w:rPr>
          <w:b/>
        </w:rPr>
        <w:t>/decoding</w:t>
      </w:r>
      <w:r>
        <w:t xml:space="preserve"> is required. </w:t>
      </w:r>
    </w:p>
    <w:p w:rsidR="006C22ED" w:rsidRPr="00092AC0" w:rsidRDefault="006C22ED" w:rsidP="006C22ED">
      <w:r w:rsidRPr="00092AC0">
        <w:t>The scalable video coding approach introduced in this document conforms to the requirements listed above.</w:t>
      </w:r>
    </w:p>
    <w:p w:rsidR="006C22ED" w:rsidRPr="00383F26" w:rsidRDefault="006C22ED" w:rsidP="0054037E">
      <w:pPr>
        <w:pStyle w:val="Heading2"/>
      </w:pPr>
      <w:r>
        <w:t>Codec overview</w:t>
      </w:r>
      <w:r w:rsidRPr="00383F26">
        <w:rPr>
          <w:lang w:val="en-US"/>
        </w:rPr>
        <w:t xml:space="preserve"> </w:t>
      </w:r>
    </w:p>
    <w:p w:rsidR="006C22ED" w:rsidRPr="00383F26" w:rsidRDefault="006C22ED" w:rsidP="006C22ED">
      <w:r w:rsidRPr="0098729C">
        <w:rPr>
          <w:b/>
        </w:rPr>
        <w:t xml:space="preserve">Figure </w:t>
      </w:r>
      <w:r>
        <w:rPr>
          <w:b/>
        </w:rPr>
        <w:t>2</w:t>
      </w:r>
      <w:r>
        <w:t xml:space="preserve"> </w:t>
      </w:r>
      <w:r w:rsidRPr="00383F26">
        <w:t xml:space="preserve">shows the overall architecture of the proposed INTRA scalable encoder of the enhancement layer above a block-based classical encoder for the base layer. Of course, in the framework of the meeting, the base layer encoder is a HEVC encoder, but our method is not limited to this particular case. It is not even limited to a block-based encoder because the enhancement Intra encoding works on the residual pixel picture only without using coding information from the base layer. </w:t>
      </w:r>
    </w:p>
    <w:p w:rsidR="006C22ED" w:rsidRPr="00B27A8B" w:rsidRDefault="006C22ED" w:rsidP="006C22ED">
      <w:r w:rsidRPr="00B27A8B">
        <w:t>The basics of the proposed architecture are the following. The input full resolution original picture is down-sampled to the base layer resolution level, and is encoded with HEVC (using HM 4.0 for this contribution). For the down-sampling, standard H.264/SVC filters are used.</w:t>
      </w:r>
    </w:p>
    <w:p w:rsidR="006C22ED" w:rsidRPr="00B27A8B" w:rsidRDefault="006C22ED" w:rsidP="006C22ED">
      <w:r w:rsidRPr="00B27A8B">
        <w:t>Then, a spatial residual picture is computed as the difference between the original picture and the base layer reconstructed picture, which is up-sampled to the top layer resolution in case of spatial scalability (in the SNR case, there is no such up-sampling). The DCTIF interpolation filters of quarter-p</w:t>
      </w:r>
      <w:r>
        <w:t>ix</w:t>
      </w:r>
      <w:r w:rsidRPr="00B27A8B">
        <w:t>el motion compensation in HEVC are used for the up-sampling. As can be seen, this global architecture corresponds to classical scalable INTRA coding, where the spatial intra prediction and coding mode decision steps have been removed.</w:t>
      </w:r>
    </w:p>
    <w:p w:rsidR="006C22ED" w:rsidRPr="00132B04" w:rsidRDefault="006C22ED" w:rsidP="006C22ED">
      <w:r w:rsidRPr="00132B04">
        <w:t xml:space="preserve">The resulting residual picture is then encoded according to the new low complexity approach described in much more details in the rest of the document.  The resulting coded enhancement layer consists in coded residual data as well as some parameters used to model DCT channels of the residual picture. </w:t>
      </w:r>
      <w:bookmarkStart w:id="3" w:name="_Ref307561095"/>
    </w:p>
    <w:p w:rsidR="0054037E" w:rsidRDefault="006C22ED" w:rsidP="0054037E">
      <w:pPr>
        <w:pStyle w:val="Caption"/>
      </w:pPr>
      <w:r w:rsidRPr="003F1158">
        <w:rPr>
          <w:noProof/>
          <w:lang w:val="fr-FR" w:eastAsia="fr-FR"/>
        </w:rPr>
        <w:lastRenderedPageBreak/>
        <w:drawing>
          <wp:inline distT="0" distB="0" distL="0" distR="0" wp14:anchorId="2C82C521" wp14:editId="2FD1405B">
            <wp:extent cx="5880100" cy="3573383"/>
            <wp:effectExtent l="0" t="0" r="0" b="825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81412" cy="3574180"/>
                    </a:xfrm>
                    <a:prstGeom prst="rect">
                      <a:avLst/>
                    </a:prstGeom>
                    <a:noFill/>
                  </pic:spPr>
                </pic:pic>
              </a:graphicData>
            </a:graphic>
          </wp:inline>
        </w:drawing>
      </w:r>
    </w:p>
    <w:p w:rsidR="006C22ED" w:rsidRPr="0098729C" w:rsidRDefault="006C22ED" w:rsidP="0054037E">
      <w:pPr>
        <w:pStyle w:val="Caption"/>
        <w:jc w:val="center"/>
      </w:pPr>
      <w:r>
        <w:t xml:space="preserve">Figure </w:t>
      </w:r>
      <w:r>
        <w:fldChar w:fldCharType="begin"/>
      </w:r>
      <w:r>
        <w:instrText xml:space="preserve"> SEQ Figure \* ARABIC </w:instrText>
      </w:r>
      <w:r>
        <w:fldChar w:fldCharType="separate"/>
      </w:r>
      <w:r>
        <w:rPr>
          <w:noProof/>
        </w:rPr>
        <w:t>2</w:t>
      </w:r>
      <w:r>
        <w:rPr>
          <w:noProof/>
        </w:rPr>
        <w:fldChar w:fldCharType="end"/>
      </w:r>
      <w:bookmarkEnd w:id="3"/>
      <w:r>
        <w:t xml:space="preserve">: overview of the </w:t>
      </w:r>
      <w:r w:rsidRPr="0054037E">
        <w:t>enhancement</w:t>
      </w:r>
      <w:r>
        <w:t xml:space="preserve"> INTRA picture coding process</w:t>
      </w:r>
    </w:p>
    <w:p w:rsidR="006C22ED" w:rsidRDefault="006C22ED" w:rsidP="006C22ED">
      <w:r w:rsidRPr="0098729C">
        <w:rPr>
          <w:b/>
        </w:rPr>
        <w:t>Figure 3</w:t>
      </w:r>
      <w:r>
        <w:t xml:space="preserve"> show</w:t>
      </w:r>
      <w:r w:rsidRPr="0098729C">
        <w:t>s the overall architecture of the associated scalable INTRA video decoder. The input bit-stream to that decoder consists in the HEVC-coded base layer, enhancement residual coded data, and parameters of the DCT channels in the enhancement residual picture.</w:t>
      </w:r>
    </w:p>
    <w:p w:rsidR="006C22ED" w:rsidRPr="008933CA" w:rsidRDefault="006C22ED" w:rsidP="006C22ED">
      <w:r w:rsidRPr="008933CA">
        <w:t xml:space="preserve">At first, the base layer is being decoded, which provides a reconstructed base picture. The reconstructed base picture is up-sampled to the enhancement layer resolution. Then, the enhancement layer is decoded. </w:t>
      </w:r>
    </w:p>
    <w:p w:rsidR="006C22ED" w:rsidRPr="00205445" w:rsidRDefault="006C22ED" w:rsidP="006C22ED">
      <w:r w:rsidRPr="00205445">
        <w:t xml:space="preserve">The associated residual data decoding process, described in details later in the document, is used, and provides successive de-quantized DCT blocks. These DCT blocks are then inverse transformed and added to their co-located up-sampled block. The so-reconstructed enhancement picture finally undergoes HEVC low-complexity post-filtering processes, i.e. de-blocking filter and sample adaptive offset. </w:t>
      </w:r>
    </w:p>
    <w:p w:rsidR="006C22ED" w:rsidRDefault="006C22ED" w:rsidP="006C22ED">
      <w:pPr>
        <w:keepNext/>
        <w:jc w:val="center"/>
      </w:pPr>
      <w:r w:rsidRPr="003F1158">
        <w:rPr>
          <w:noProof/>
          <w:lang w:val="fr-FR" w:eastAsia="fr-FR"/>
        </w:rPr>
        <w:lastRenderedPageBreak/>
        <w:drawing>
          <wp:inline distT="0" distB="0" distL="0" distR="0" wp14:anchorId="7C98E9EF" wp14:editId="1153762E">
            <wp:extent cx="5822950" cy="3120906"/>
            <wp:effectExtent l="0" t="0" r="6350" b="381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23957" cy="3121446"/>
                    </a:xfrm>
                    <a:prstGeom prst="rect">
                      <a:avLst/>
                    </a:prstGeom>
                    <a:noFill/>
                  </pic:spPr>
                </pic:pic>
              </a:graphicData>
            </a:graphic>
          </wp:inline>
        </w:drawing>
      </w:r>
    </w:p>
    <w:p w:rsidR="006C22ED" w:rsidRDefault="006C22ED" w:rsidP="0054037E">
      <w:pPr>
        <w:pStyle w:val="Caption"/>
        <w:jc w:val="center"/>
      </w:pPr>
      <w:bookmarkStart w:id="4" w:name="_Ref307484545"/>
      <w:r>
        <w:t xml:space="preserve">Figure </w:t>
      </w:r>
      <w:r>
        <w:fldChar w:fldCharType="begin"/>
      </w:r>
      <w:r>
        <w:instrText xml:space="preserve"> SEQ Figure \* ARABIC </w:instrText>
      </w:r>
      <w:r>
        <w:fldChar w:fldCharType="separate"/>
      </w:r>
      <w:r>
        <w:rPr>
          <w:noProof/>
        </w:rPr>
        <w:t>3</w:t>
      </w:r>
      <w:r>
        <w:rPr>
          <w:noProof/>
        </w:rPr>
        <w:fldChar w:fldCharType="end"/>
      </w:r>
      <w:bookmarkEnd w:id="4"/>
      <w:r>
        <w:t xml:space="preserve">: overview of the </w:t>
      </w:r>
      <w:r w:rsidRPr="0054037E">
        <w:t>enhancement</w:t>
      </w:r>
      <w:r>
        <w:t xml:space="preserve"> </w:t>
      </w:r>
      <w:r w:rsidRPr="0054037E">
        <w:t>INTRA</w:t>
      </w:r>
      <w:r>
        <w:t xml:space="preserve"> picture decoding process</w:t>
      </w:r>
    </w:p>
    <w:p w:rsidR="006C22ED" w:rsidRPr="00FF1A7B" w:rsidRDefault="006C22ED" w:rsidP="0054037E">
      <w:pPr>
        <w:pStyle w:val="Heading2"/>
      </w:pPr>
      <w:bookmarkStart w:id="5" w:name="_Ref307483501"/>
      <w:r>
        <w:t xml:space="preserve">Residual </w:t>
      </w:r>
      <w:r w:rsidRPr="0054037E">
        <w:t>data</w:t>
      </w:r>
      <w:r>
        <w:t xml:space="preserve"> coding/decoding process</w:t>
      </w:r>
      <w:bookmarkEnd w:id="5"/>
    </w:p>
    <w:p w:rsidR="006C22ED" w:rsidRDefault="006C22ED" w:rsidP="006C22ED">
      <w:r w:rsidRPr="00240AD6">
        <w:t>This section explains the main principles of the residual texture coding/decoding performed in the enhancement layer</w:t>
      </w:r>
      <w:r>
        <w:t xml:space="preserve"> and gives an overview of the content of the document</w:t>
      </w:r>
      <w:r w:rsidRPr="00240AD6">
        <w:t xml:space="preserve">. </w:t>
      </w:r>
    </w:p>
    <w:p w:rsidR="006C22ED" w:rsidRPr="00240AD6" w:rsidRDefault="006C22ED" w:rsidP="006C22ED">
      <w:r w:rsidRPr="00240AD6">
        <w:t xml:space="preserve">The input to the encoder consists in a set of DCT blocks. With respect to the transform, 2 DCT transform sizes are supported (16x16 and 8x8) but blocks are classified into so-called </w:t>
      </w:r>
      <w:r w:rsidRPr="00240AD6">
        <w:rPr>
          <w:b/>
        </w:rPr>
        <w:t>block types</w:t>
      </w:r>
      <w:r w:rsidRPr="00240AD6">
        <w:t xml:space="preserve"> which consist </w:t>
      </w:r>
      <w:r>
        <w:t xml:space="preserve">in a </w:t>
      </w:r>
      <w:r w:rsidRPr="00240AD6">
        <w:t xml:space="preserve">given block size and block energy band. The block type is decided through an initial guess based on the (morphological) activity analysis of the residual picture </w:t>
      </w:r>
      <w:r>
        <w:t xml:space="preserve">(see section 3) </w:t>
      </w:r>
      <w:r w:rsidRPr="00240AD6">
        <w:t xml:space="preserve">and this guess is refined thanks to a </w:t>
      </w:r>
      <w:r w:rsidRPr="000A13D3">
        <w:rPr>
          <w:b/>
        </w:rPr>
        <w:t>competition process between block types</w:t>
      </w:r>
      <w:r>
        <w:rPr>
          <w:b/>
        </w:rPr>
        <w:t xml:space="preserve"> </w:t>
      </w:r>
      <w:r w:rsidRPr="00CF7D90">
        <w:t>(section 11)</w:t>
      </w:r>
      <w:r w:rsidRPr="00240AD6">
        <w:t xml:space="preserve">. </w:t>
      </w:r>
    </w:p>
    <w:p w:rsidR="006C22ED" w:rsidRPr="00240AD6" w:rsidRDefault="006C22ED" w:rsidP="006C22ED">
      <w:r w:rsidRPr="00240AD6">
        <w:t xml:space="preserve">Then, the corresponding DCT transform is applied to each block and, for each block type, statistics (taken on all the blocks of the block type) of the DCT coefficients are computed. The transforms used are the 8x8 and 16x16 DCT of HEVC. </w:t>
      </w:r>
    </w:p>
    <w:p w:rsidR="006C22ED" w:rsidRDefault="006C22ED" w:rsidP="006C22ED">
      <w:r w:rsidRPr="00D81D19">
        <w:t xml:space="preserve">By using the computed statistics, </w:t>
      </w:r>
      <w:r w:rsidRPr="000A13D3">
        <w:rPr>
          <w:b/>
        </w:rPr>
        <w:t>Generalized Gaussian Distribution</w:t>
      </w:r>
      <w:r w:rsidRPr="00D81D19">
        <w:t xml:space="preserve"> (GGD) is fitted to each DCT coefficient channel of each block type</w:t>
      </w:r>
      <w:r>
        <w:t xml:space="preserve"> (section 4)</w:t>
      </w:r>
      <w:r w:rsidRPr="00D81D19">
        <w:t xml:space="preserve">. Following its GGD, a quantifier </w:t>
      </w:r>
      <w:r>
        <w:t xml:space="preserve">(taken from a pool of quantifiers) </w:t>
      </w:r>
      <w:r w:rsidRPr="00D81D19">
        <w:t>is assigned to each DCT channel through a process of balancing the merits of encoding between channels of each block types, between block types and between frames</w:t>
      </w:r>
      <w:r>
        <w:t xml:space="preserve"> and colour components (sections 7, 8 and 9)</w:t>
      </w:r>
      <w:r w:rsidRPr="00D81D19">
        <w:t xml:space="preserve">. Quantifiers are </w:t>
      </w:r>
      <w:r w:rsidRPr="000A13D3">
        <w:rPr>
          <w:b/>
        </w:rPr>
        <w:t>non-uniform scalar quantifier</w:t>
      </w:r>
      <w:r>
        <w:rPr>
          <w:b/>
        </w:rPr>
        <w:t>s</w:t>
      </w:r>
      <w:r w:rsidRPr="00D81D19">
        <w:t xml:space="preserve"> defined by a set of quantization intervals and associated de-quantized sample values. </w:t>
      </w:r>
      <w:r>
        <w:t>The</w:t>
      </w:r>
      <w:r w:rsidRPr="00D81D19">
        <w:t xml:space="preserve"> pool of quantifiers is available on </w:t>
      </w:r>
      <w:r>
        <w:t xml:space="preserve">both </w:t>
      </w:r>
      <w:r w:rsidRPr="00D81D19">
        <w:t xml:space="preserve">the </w:t>
      </w:r>
      <w:r>
        <w:t>encoder and on the decoder side;</w:t>
      </w:r>
      <w:r w:rsidRPr="00D81D19">
        <w:t xml:space="preserve"> </w:t>
      </w:r>
      <w:r>
        <w:t>this pool is made of many</w:t>
      </w:r>
      <w:r w:rsidRPr="00D81D19">
        <w:t xml:space="preserve"> quantifiers </w:t>
      </w:r>
      <w:r>
        <w:t xml:space="preserve">(corresponding to various rates of encoding) that </w:t>
      </w:r>
      <w:r w:rsidRPr="00D81D19">
        <w:t xml:space="preserve">are pre-computed off-line, through the Chou-Lookabaugh-Gray rate distortion optimization process </w:t>
      </w:r>
      <w:r w:rsidRPr="00D81D19">
        <w:fldChar w:fldCharType="begin"/>
      </w:r>
      <w:r w:rsidRPr="00D81D19">
        <w:instrText xml:space="preserve"> REF _Ref307561397 \h </w:instrText>
      </w:r>
      <w:r w:rsidRPr="00D81D19">
        <w:fldChar w:fldCharType="separate"/>
      </w:r>
      <w:r>
        <w:t>[</w:t>
      </w:r>
      <w:r>
        <w:rPr>
          <w:noProof/>
        </w:rPr>
        <w:t>4</w:t>
      </w:r>
      <w:r w:rsidRPr="00D81D19">
        <w:fldChar w:fldCharType="end"/>
      </w:r>
      <w:r w:rsidRPr="00D81D19">
        <w:t>]</w:t>
      </w:r>
      <w:r>
        <w:t xml:space="preserve">. This allows being optimal </w:t>
      </w:r>
      <w:r w:rsidRPr="00D81D19">
        <w:t>(in the rate-distortion sense) on GGD channels</w:t>
      </w:r>
      <w:r>
        <w:t xml:space="preserve"> (sections 5 and 6)</w:t>
      </w:r>
      <w:r w:rsidRPr="00D81D19">
        <w:t>.</w:t>
      </w:r>
      <w:r>
        <w:t xml:space="preserve"> The global encoding process is described in section 10.</w:t>
      </w:r>
    </w:p>
    <w:p w:rsidR="006C22ED" w:rsidRDefault="006C22ED" w:rsidP="006C22ED">
      <w:r>
        <w:t>We first give some experimental results in section 2 showing the efficiency of the method.</w:t>
      </w:r>
    </w:p>
    <w:p w:rsidR="006C22ED" w:rsidRDefault="006C22ED" w:rsidP="0054037E">
      <w:pPr>
        <w:pStyle w:val="Heading1"/>
        <w:rPr>
          <w:rFonts w:eastAsia="PMingLiU"/>
          <w:lang w:eastAsia="de-DE"/>
        </w:rPr>
      </w:pPr>
      <w:r w:rsidRPr="0054037E">
        <w:rPr>
          <w:rFonts w:eastAsia="PMingLiU"/>
        </w:rPr>
        <w:t>Experiment</w:t>
      </w:r>
    </w:p>
    <w:p w:rsidR="006C22ED" w:rsidRPr="00140BAD" w:rsidRDefault="006C22ED" w:rsidP="006C22ED">
      <w:pPr>
        <w:pStyle w:val="ListParagraph"/>
        <w:keepNext/>
        <w:keepLines/>
        <w:spacing w:before="240"/>
        <w:ind w:left="717"/>
        <w:contextualSpacing w:val="0"/>
        <w:outlineLvl w:val="1"/>
        <w:rPr>
          <w:b/>
          <w:vanish/>
        </w:rPr>
      </w:pPr>
    </w:p>
    <w:p w:rsidR="006C22ED" w:rsidRPr="0069659E" w:rsidRDefault="006C22ED" w:rsidP="001C1BEB">
      <w:pPr>
        <w:pStyle w:val="ListParagraph"/>
        <w:keepNext/>
        <w:keepLines/>
        <w:numPr>
          <w:ilvl w:val="0"/>
          <w:numId w:val="3"/>
        </w:numPr>
        <w:spacing w:before="240"/>
        <w:contextualSpacing w:val="0"/>
        <w:outlineLvl w:val="1"/>
        <w:rPr>
          <w:b/>
          <w:vanish/>
        </w:rPr>
      </w:pPr>
    </w:p>
    <w:p w:rsidR="006C22ED" w:rsidRPr="0069659E" w:rsidRDefault="006C22ED" w:rsidP="001C1BEB">
      <w:pPr>
        <w:pStyle w:val="ListParagraph"/>
        <w:keepNext/>
        <w:keepLines/>
        <w:numPr>
          <w:ilvl w:val="0"/>
          <w:numId w:val="3"/>
        </w:numPr>
        <w:spacing w:before="240"/>
        <w:contextualSpacing w:val="0"/>
        <w:outlineLvl w:val="1"/>
        <w:rPr>
          <w:b/>
          <w:vanish/>
        </w:rPr>
      </w:pPr>
    </w:p>
    <w:p w:rsidR="006C22ED" w:rsidRPr="00FF1A7B" w:rsidRDefault="006C22ED" w:rsidP="0054037E">
      <w:pPr>
        <w:pStyle w:val="Heading2"/>
      </w:pPr>
      <w:r>
        <w:t>Residual data coding/decoding process</w:t>
      </w:r>
    </w:p>
    <w:p w:rsidR="006C22ED" w:rsidRPr="007A0B5A" w:rsidRDefault="006C22ED" w:rsidP="006C22ED">
      <w:r w:rsidRPr="007A0B5A">
        <w:t>Two test sets were used to run the proposed INTRA scalable codec: one for spatial scalability and one for SNR scalability.</w:t>
      </w:r>
      <w:r>
        <w:t xml:space="preserve"> Class A</w:t>
      </w:r>
      <w:r w:rsidRPr="007A0B5A">
        <w:t xml:space="preserve"> </w:t>
      </w:r>
      <w:r>
        <w:t xml:space="preserve">8 bits and class B sequences were tested. Testing conditions were chosen as </w:t>
      </w:r>
      <w:r>
        <w:lastRenderedPageBreak/>
        <w:t xml:space="preserve">close as possible to those of </w:t>
      </w:r>
      <w:r>
        <w:fldChar w:fldCharType="begin"/>
      </w:r>
      <w:r>
        <w:instrText xml:space="preserve"> REF _Ref307560175 \h </w:instrText>
      </w:r>
      <w:r>
        <w:fldChar w:fldCharType="separate"/>
      </w:r>
      <w:r>
        <w:t>[</w:t>
      </w:r>
      <w:r>
        <w:rPr>
          <w:noProof/>
        </w:rPr>
        <w:t>2</w:t>
      </w:r>
      <w:r>
        <w:fldChar w:fldCharType="end"/>
      </w:r>
      <w:r>
        <w:t>]. Original class B sequences were cropped to size 1920x1072 in order to make the base layer a multiple of 8 pixels.</w:t>
      </w:r>
    </w:p>
    <w:p w:rsidR="006C22ED" w:rsidRPr="006C22ED" w:rsidRDefault="006C22ED" w:rsidP="006C22ED">
      <w:r w:rsidRPr="007A0B5A">
        <w:t xml:space="preserve">With respect to spatial scalability, 2 </w:t>
      </w:r>
      <w:r>
        <w:t xml:space="preserve">dyadic </w:t>
      </w:r>
      <w:r w:rsidRPr="007A0B5A">
        <w:t>layers were encoded. The JSVM down</w:t>
      </w:r>
      <w:r>
        <w:t>-</w:t>
      </w:r>
      <w:r w:rsidRPr="007A0B5A">
        <w:t xml:space="preserve">sampling process was used to generate the original base layer. </w:t>
      </w:r>
      <w:r>
        <w:t xml:space="preserve">The base layer was encoded with </w:t>
      </w:r>
      <w:r w:rsidRPr="007A0B5A">
        <w:t>HM4.0 in Intra-Loco configuration.</w:t>
      </w:r>
      <w:r>
        <w:t xml:space="preserve"> Three encoders were compared in the encoding of the enhancement layer.</w:t>
      </w:r>
    </w:p>
    <w:p w:rsidR="006C22ED" w:rsidRDefault="006C22ED" w:rsidP="001C1BEB">
      <w:pPr>
        <w:numPr>
          <w:ilvl w:val="0"/>
          <w:numId w:val="4"/>
        </w:numPr>
      </w:pPr>
      <w:r w:rsidRPr="00C03DF7">
        <w:rPr>
          <w:b/>
        </w:rPr>
        <w:t>HM4</w:t>
      </w:r>
      <w:r w:rsidRPr="007A0B5A">
        <w:rPr>
          <w:b/>
        </w:rPr>
        <w:t>.0 single layer.</w:t>
      </w:r>
      <w:r>
        <w:t xml:space="preserve"> The original sequence was encoded with HM4.0 in non-scalable mode, with QP values equal to 22, 27, 32 and 37.</w:t>
      </w:r>
    </w:p>
    <w:p w:rsidR="006C22ED" w:rsidRPr="007A0B5A" w:rsidRDefault="006C22ED" w:rsidP="001C1BEB">
      <w:pPr>
        <w:numPr>
          <w:ilvl w:val="0"/>
          <w:numId w:val="4"/>
        </w:numPr>
        <w:rPr>
          <w:b/>
        </w:rPr>
      </w:pPr>
      <w:r w:rsidRPr="007A0B5A">
        <w:rPr>
          <w:b/>
        </w:rPr>
        <w:t xml:space="preserve">HM4.0 simulcast. </w:t>
      </w:r>
      <w:r>
        <w:t>The HM4.0 was used to encode both base and enhancement layer, without any interaction between them. The obtained bit-rate corresponds to the sum of base and enhancement layer bitrates. The base layer QP was set to the top layer QP minus 2. Of course the obtained PSNRs are equal to those of single layer configuration.</w:t>
      </w:r>
    </w:p>
    <w:p w:rsidR="006C22ED" w:rsidRPr="009F1E8A" w:rsidRDefault="006C22ED" w:rsidP="001C1BEB">
      <w:pPr>
        <w:numPr>
          <w:ilvl w:val="0"/>
          <w:numId w:val="4"/>
        </w:numPr>
        <w:rPr>
          <w:b/>
        </w:rPr>
      </w:pPr>
      <w:r>
        <w:rPr>
          <w:b/>
        </w:rPr>
        <w:t>Low complexity INTRA codec.</w:t>
      </w:r>
      <w:r>
        <w:t xml:space="preserve"> The proposed low complexity INTRA scalable codec was used to encode the enhancement layer, at a PSNR value that is close to the PSNR obtained with simulcast and single-layer configurations.</w:t>
      </w:r>
    </w:p>
    <w:p w:rsidR="006C22ED" w:rsidRDefault="006C22ED" w:rsidP="006C22ED">
      <w:r>
        <w:t xml:space="preserve">Regarding SNR scalability, the 3 above coding configurations were used in SNR scalability context. The base layer QP was set equal to the top layer QP plus 3. </w:t>
      </w:r>
    </w:p>
    <w:p w:rsidR="006C22ED" w:rsidRDefault="006C22ED" w:rsidP="006C22ED">
      <w:r>
        <w:t>Next section explains the comparative BD-PSNR results obtained with each coding configuration listed above.</w:t>
      </w:r>
    </w:p>
    <w:p w:rsidR="006C22ED" w:rsidRPr="0069659E" w:rsidRDefault="006C22ED" w:rsidP="005C6355">
      <w:pPr>
        <w:pStyle w:val="Heading2"/>
        <w:rPr>
          <w:rFonts w:eastAsia="PMingLiU"/>
          <w:lang w:eastAsia="de-DE"/>
        </w:rPr>
      </w:pPr>
      <w:r w:rsidRPr="0054037E">
        <w:t>Obtained</w:t>
      </w:r>
      <w:r>
        <w:t xml:space="preserve"> </w:t>
      </w:r>
      <w:r w:rsidRPr="005C6355">
        <w:t>performance</w:t>
      </w:r>
    </w:p>
    <w:p w:rsidR="006C22ED" w:rsidRDefault="006C22ED" w:rsidP="006C22ED">
      <w:r>
        <w:fldChar w:fldCharType="begin"/>
      </w:r>
      <w:r>
        <w:instrText xml:space="preserve"> REF _Ref307500284 \h  \* MERGEFORMAT </w:instrText>
      </w:r>
      <w:r>
        <w:fldChar w:fldCharType="separate"/>
      </w:r>
      <w:r>
        <w:t xml:space="preserve">Table </w:t>
      </w:r>
      <w:r>
        <w:rPr>
          <w:noProof/>
        </w:rPr>
        <w:t>1</w:t>
      </w:r>
      <w:r>
        <w:fldChar w:fldCharType="end"/>
      </w:r>
      <w:r>
        <w:t xml:space="preserve"> lists the BD-PSNR results obtained in the driven experiments for spatial dyadic scalability. Average bit-rate increases, respectively relative to HM4.0 simulcast and HM4.0 single layer, are shown in the two right columns. As can be seen, an average bitrate increase of 5.0% and 5.9% is obtained respectively for class A and class B sequences, compared to HM4.0 single layer coding. An average bitrate saving of 31.4% and 26.2% is obtained over simulcast.</w:t>
      </w:r>
    </w:p>
    <w:p w:rsidR="006C22ED" w:rsidRDefault="006C22ED" w:rsidP="006C22ED">
      <w:r>
        <w:fldChar w:fldCharType="begin"/>
      </w:r>
      <w:r>
        <w:instrText xml:space="preserve"> REF _Ref307500821 \h  \* MERGEFORMAT </w:instrText>
      </w:r>
      <w:r>
        <w:fldChar w:fldCharType="separate"/>
      </w:r>
      <w:r>
        <w:t xml:space="preserve">Table </w:t>
      </w:r>
      <w:r>
        <w:rPr>
          <w:noProof/>
        </w:rPr>
        <w:t>2</w:t>
      </w:r>
      <w:r>
        <w:fldChar w:fldCharType="end"/>
      </w:r>
      <w:r>
        <w:t xml:space="preserve"> depicts the BD-PSNR results obtained in SNR scalability mode. It shows that the average rate distortion cost of scalability compared to single layer coding is 2.9% on class A sequences, and 1.7% on class B sequences.</w:t>
      </w:r>
    </w:p>
    <w:p w:rsidR="006C22ED" w:rsidRPr="003A49E0" w:rsidRDefault="006C22ED" w:rsidP="006C22ED"/>
    <w:p w:rsidR="006C22ED" w:rsidRDefault="006C22ED" w:rsidP="006C22ED">
      <w:pPr>
        <w:jc w:val="center"/>
      </w:pPr>
      <w:r w:rsidRPr="00820FBF">
        <w:rPr>
          <w:noProof/>
          <w:lang w:val="fr-FR" w:eastAsia="fr-FR"/>
        </w:rPr>
        <w:lastRenderedPageBreak/>
        <w:drawing>
          <wp:inline distT="0" distB="0" distL="0" distR="0" wp14:anchorId="6CA3589D" wp14:editId="518B7E7D">
            <wp:extent cx="5727700" cy="3986703"/>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8706" cy="3994363"/>
                    </a:xfrm>
                    <a:prstGeom prst="rect">
                      <a:avLst/>
                    </a:prstGeom>
                    <a:noFill/>
                    <a:ln>
                      <a:noFill/>
                    </a:ln>
                  </pic:spPr>
                </pic:pic>
              </a:graphicData>
            </a:graphic>
          </wp:inline>
        </w:drawing>
      </w:r>
    </w:p>
    <w:p w:rsidR="006C22ED" w:rsidRDefault="006C22ED" w:rsidP="0054037E">
      <w:pPr>
        <w:pStyle w:val="Caption"/>
        <w:jc w:val="center"/>
      </w:pPr>
      <w:bookmarkStart w:id="6" w:name="_Ref307500284"/>
      <w:r>
        <w:t xml:space="preserve">Table </w:t>
      </w:r>
      <w:r>
        <w:fldChar w:fldCharType="begin"/>
      </w:r>
      <w:r>
        <w:instrText xml:space="preserve"> SEQ Table \* ARABIC </w:instrText>
      </w:r>
      <w:r>
        <w:fldChar w:fldCharType="separate"/>
      </w:r>
      <w:r>
        <w:rPr>
          <w:noProof/>
        </w:rPr>
        <w:t>1</w:t>
      </w:r>
      <w:r>
        <w:rPr>
          <w:noProof/>
        </w:rPr>
        <w:fldChar w:fldCharType="end"/>
      </w:r>
      <w:bookmarkEnd w:id="6"/>
      <w:r>
        <w:t xml:space="preserve">: obtained </w:t>
      </w:r>
      <w:r w:rsidRPr="0054037E">
        <w:t>rate</w:t>
      </w:r>
      <w:r>
        <w:t xml:space="preserve"> distortion performances with dyadic spatial scalability</w:t>
      </w:r>
    </w:p>
    <w:p w:rsidR="006C22ED" w:rsidRPr="00C03DF7" w:rsidRDefault="006C22ED" w:rsidP="006C22ED"/>
    <w:p w:rsidR="006C22ED" w:rsidRDefault="006C22ED" w:rsidP="006C22ED">
      <w:pPr>
        <w:jc w:val="center"/>
      </w:pPr>
      <w:r w:rsidRPr="00C86BFF">
        <w:rPr>
          <w:noProof/>
          <w:lang w:val="fr-FR" w:eastAsia="fr-FR"/>
        </w:rPr>
        <w:drawing>
          <wp:inline distT="0" distB="0" distL="0" distR="0" wp14:anchorId="7809C6C7" wp14:editId="2A1BC691">
            <wp:extent cx="5682343" cy="3596012"/>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97190" cy="3605408"/>
                    </a:xfrm>
                    <a:prstGeom prst="rect">
                      <a:avLst/>
                    </a:prstGeom>
                    <a:noFill/>
                    <a:ln>
                      <a:noFill/>
                    </a:ln>
                  </pic:spPr>
                </pic:pic>
              </a:graphicData>
            </a:graphic>
          </wp:inline>
        </w:drawing>
      </w:r>
    </w:p>
    <w:p w:rsidR="006C22ED" w:rsidRDefault="006C22ED" w:rsidP="0054037E">
      <w:pPr>
        <w:pStyle w:val="Caption"/>
        <w:jc w:val="center"/>
      </w:pPr>
      <w:bookmarkStart w:id="7" w:name="_Ref307500821"/>
      <w:r>
        <w:t xml:space="preserve">Table </w:t>
      </w:r>
      <w:r>
        <w:fldChar w:fldCharType="begin"/>
      </w:r>
      <w:r>
        <w:instrText xml:space="preserve"> SEQ Table \* ARABIC </w:instrText>
      </w:r>
      <w:r>
        <w:fldChar w:fldCharType="separate"/>
      </w:r>
      <w:r>
        <w:rPr>
          <w:noProof/>
        </w:rPr>
        <w:t>2</w:t>
      </w:r>
      <w:r>
        <w:rPr>
          <w:noProof/>
        </w:rPr>
        <w:fldChar w:fldCharType="end"/>
      </w:r>
      <w:bookmarkEnd w:id="7"/>
      <w:r>
        <w:t xml:space="preserve">: obtained rate </w:t>
      </w:r>
      <w:r w:rsidRPr="0054037E">
        <w:t>distortion</w:t>
      </w:r>
      <w:r>
        <w:t xml:space="preserve"> performances with SNR scalability</w:t>
      </w:r>
    </w:p>
    <w:p w:rsidR="006C22ED" w:rsidRPr="009F1E8A" w:rsidRDefault="006C22ED" w:rsidP="006C22ED">
      <w:pPr>
        <w:rPr>
          <w:rFonts w:eastAsia="PMingLiU"/>
          <w:lang w:eastAsia="de-DE"/>
        </w:rPr>
      </w:pPr>
    </w:p>
    <w:p w:rsidR="006C22ED" w:rsidRDefault="006C22ED" w:rsidP="006C22ED">
      <w:r>
        <w:lastRenderedPageBreak/>
        <w:t xml:space="preserve">As a conclusion to this section, the proposed INTRA scalable coding method shows very good rate distortion performance, despite its low complexity.  </w:t>
      </w:r>
    </w:p>
    <w:p w:rsidR="006C22ED" w:rsidRDefault="006C22ED" w:rsidP="0054037E">
      <w:pPr>
        <w:pStyle w:val="Heading1"/>
        <w:rPr>
          <w:rFonts w:eastAsia="PMingLiU"/>
          <w:lang w:eastAsia="de-DE"/>
        </w:rPr>
      </w:pPr>
      <w:r w:rsidRPr="003D745A">
        <w:rPr>
          <w:rFonts w:eastAsia="PMingLiU"/>
          <w:lang w:eastAsia="de-DE"/>
        </w:rPr>
        <w:t xml:space="preserve">Initial </w:t>
      </w:r>
      <w:r w:rsidRPr="0054037E">
        <w:rPr>
          <w:rFonts w:eastAsia="PMingLiU"/>
        </w:rPr>
        <w:t>segmentation</w:t>
      </w:r>
      <w:r w:rsidRPr="003D745A">
        <w:rPr>
          <w:rFonts w:eastAsia="PMingLiU"/>
          <w:lang w:eastAsia="de-DE"/>
        </w:rPr>
        <w:t xml:space="preserve"> into block types</w:t>
      </w:r>
    </w:p>
    <w:p w:rsidR="006C22ED" w:rsidRPr="003D745A" w:rsidRDefault="006C22ED" w:rsidP="006C22ED">
      <w:r>
        <w:t>The concept of block size has been genera</w:t>
      </w:r>
      <w:r w:rsidRPr="003D745A">
        <w:t>liz</w:t>
      </w:r>
      <w:r>
        <w:t>ed</w:t>
      </w:r>
      <w:r w:rsidRPr="003D745A">
        <w:t xml:space="preserve"> </w:t>
      </w:r>
      <w:r>
        <w:t xml:space="preserve">to what will be called </w:t>
      </w:r>
      <w:r w:rsidRPr="003D745A">
        <w:rPr>
          <w:b/>
        </w:rPr>
        <w:t>block types</w:t>
      </w:r>
      <w:r w:rsidRPr="003D745A">
        <w:t xml:space="preserve">. </w:t>
      </w:r>
    </w:p>
    <w:p w:rsidR="006C22ED" w:rsidRDefault="006C22ED" w:rsidP="006C22ED">
      <w:r>
        <w:t xml:space="preserve">At first, the segmentation of the residual frame into various block type is performed following a criterion of </w:t>
      </w:r>
      <w:r w:rsidRPr="007174FF">
        <w:rPr>
          <w:b/>
        </w:rPr>
        <w:t>residual activity</w:t>
      </w:r>
      <w:r>
        <w:t>. It is well known that, most of time, a part of a frame with a lot of activity is better compressed by using small blocks; on the contrary less active (flat region) parts are better compressed by using large blocks. In HEVC, transform unit size is either 32x32, 16x16, 8x8 or 4x4. We used a similar approach but only with two sizes (16x16, 8x8) for the luminance. This choice is not restrictive and any size (even rectangular) of blocks may be used.</w:t>
      </w:r>
    </w:p>
    <w:p w:rsidR="006C22ED" w:rsidRPr="00FF1A7B" w:rsidRDefault="006C22ED" w:rsidP="005C6355">
      <w:pPr>
        <w:pStyle w:val="Heading2"/>
      </w:pPr>
      <w:r w:rsidRPr="005C6355">
        <w:t>Morphological</w:t>
      </w:r>
      <w:r>
        <w:t xml:space="preserve"> gradient</w:t>
      </w:r>
    </w:p>
    <w:p w:rsidR="006C22ED" w:rsidRPr="008F004D" w:rsidRDefault="006C22ED" w:rsidP="006C22ED">
      <w:pPr>
        <w:rPr>
          <w:rFonts w:eastAsia="MS Mincho"/>
          <w:szCs w:val="24"/>
          <w:lang w:eastAsia="ar-SA"/>
        </w:rPr>
      </w:pPr>
      <w:r w:rsidRPr="008F004D">
        <w:rPr>
          <w:rFonts w:eastAsia="MS Mincho"/>
          <w:szCs w:val="24"/>
          <w:lang w:eastAsia="ar-SA"/>
        </w:rPr>
        <w:t xml:space="preserve">The residual activity is measured by a </w:t>
      </w:r>
      <w:r w:rsidRPr="008F004D">
        <w:rPr>
          <w:rFonts w:eastAsia="MS Mincho"/>
          <w:b/>
          <w:szCs w:val="24"/>
          <w:lang w:eastAsia="ar-SA"/>
        </w:rPr>
        <w:t>morphological gradient</w:t>
      </w:r>
      <w:r w:rsidRPr="008F004D">
        <w:rPr>
          <w:rFonts w:eastAsia="MS Mincho"/>
          <w:szCs w:val="24"/>
          <w:lang w:eastAsia="ar-SA"/>
        </w:rPr>
        <w:t xml:space="preserve">. Other methods like local energy or the Laplace’s operator have exhibited very similar performance. In our case, the morphological gradient is the difference between a dilatation and an erosion of the luminance residual frame.  The basics of mathematical morphology can be found </w:t>
      </w:r>
      <w:r>
        <w:rPr>
          <w:rFonts w:eastAsia="MS Mincho"/>
          <w:szCs w:val="24"/>
          <w:lang w:eastAsia="ar-SA"/>
        </w:rPr>
        <w:t xml:space="preserve">at [7] </w:t>
      </w:r>
      <w:r w:rsidRPr="008F004D">
        <w:rPr>
          <w:rFonts w:eastAsia="MS Mincho"/>
          <w:szCs w:val="24"/>
          <w:lang w:eastAsia="ar-SA"/>
        </w:rPr>
        <w:t>or</w:t>
      </w:r>
      <w:r>
        <w:rPr>
          <w:rFonts w:eastAsia="MS Mincho"/>
          <w:szCs w:val="24"/>
          <w:lang w:eastAsia="ar-SA"/>
        </w:rPr>
        <w:t xml:space="preserve"> in [8]</w:t>
      </w:r>
      <w:r w:rsidRPr="008F004D">
        <w:rPr>
          <w:rFonts w:eastAsia="MS Mincho"/>
          <w:szCs w:val="24"/>
          <w:lang w:eastAsia="ar-SA"/>
        </w:rPr>
        <w:t>. A morphological gradient frame is computed and the segmentation is decided based on this frame.</w:t>
      </w:r>
    </w:p>
    <w:p w:rsidR="006C22ED" w:rsidRPr="00FF1A7B" w:rsidRDefault="006C22ED" w:rsidP="005C6355">
      <w:pPr>
        <w:pStyle w:val="Heading2"/>
      </w:pPr>
      <w:r>
        <w:t>Generalized quad-tree of block types</w:t>
      </w:r>
    </w:p>
    <w:p w:rsidR="006C22ED" w:rsidRPr="008F004D" w:rsidRDefault="006C22ED" w:rsidP="006C22ED">
      <w:r w:rsidRPr="008F004D">
        <w:t xml:space="preserve">A block type is not only defined by its size but also by its </w:t>
      </w:r>
      <w:r w:rsidRPr="008F004D">
        <w:rPr>
          <w:b/>
        </w:rPr>
        <w:t>index of energy</w:t>
      </w:r>
      <w:r w:rsidRPr="008F004D">
        <w:t xml:space="preserve">. We found out that, for the luminance, the following list of block types </w:t>
      </w:r>
      <w:r>
        <w:t xml:space="preserve">(this is just a list of type labels) </w:t>
      </w:r>
      <w:r w:rsidRPr="008F004D">
        <w:t xml:space="preserve">is a good trade-off between the cost of the quad-tree and the improvement of block compression:  </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16x16 bottom</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16x16 low</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16x16</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8x8 low</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8x8</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8x8 high</w:t>
      </w:r>
    </w:p>
    <w:p w:rsidR="006C22ED" w:rsidRPr="008F004D" w:rsidRDefault="006C22ED" w:rsidP="006C22ED">
      <w:r w:rsidRPr="008F004D">
        <w:t>Other combinations are possible and the optimal one may depend on the video content.</w:t>
      </w:r>
    </w:p>
    <w:p w:rsidR="006C22ED" w:rsidRDefault="006C22ED" w:rsidP="006C22ED">
      <w:r w:rsidRPr="008F004D">
        <w:t xml:space="preserve">The splitting of the block size is performed by a top-down algorithm. We start from a 16x16 grid and we compute the integral of the morphological gradient on each 16x16 block. If this integral is higher than a given threshold, the block is divided into four smaller 8x8 blocks. </w:t>
      </w:r>
    </w:p>
    <w:p w:rsidR="006C22ED" w:rsidRPr="008F004D" w:rsidRDefault="006C22ED" w:rsidP="006C22ED">
      <w:r w:rsidRPr="008F004D">
        <w:t xml:space="preserve">Once the block size is decided, we group blocks into bands of morphological integral; three bands for the 16x16 blocks and three other bands for the 8x8 blocks. Basically, these bands are delimited by threshold on the morphological gradient integral. The choice of the thresholds is a very </w:t>
      </w:r>
      <w:r>
        <w:t>sensitive problem</w:t>
      </w:r>
      <w:r w:rsidRPr="008F004D">
        <w:t xml:space="preserve"> which can dramatically impact the compression performance of the codec. </w:t>
      </w:r>
    </w:p>
    <w:p w:rsidR="006C22ED" w:rsidRPr="008F004D" w:rsidRDefault="006C22ED" w:rsidP="006C22ED">
      <w:r w:rsidRPr="008F004D">
        <w:t>This provides a quad-tree for the luminance block types. The chrominance block type is entirely inferred from the luminance block type such that there is no need for a chrominance quad-tree.</w:t>
      </w:r>
    </w:p>
    <w:p w:rsidR="006C22ED" w:rsidRDefault="006C22ED" w:rsidP="005C6355">
      <w:pPr>
        <w:pStyle w:val="Heading1"/>
        <w:rPr>
          <w:rFonts w:eastAsia="PMingLiU"/>
          <w:lang w:eastAsia="de-DE"/>
        </w:rPr>
      </w:pPr>
      <w:bookmarkStart w:id="8" w:name="_Toc317596565"/>
      <w:r w:rsidRPr="00D369E9">
        <w:rPr>
          <w:rFonts w:eastAsia="PMingLiU"/>
          <w:lang w:eastAsia="de-DE"/>
        </w:rPr>
        <w:t xml:space="preserve">Modelling of the residual </w:t>
      </w:r>
      <w:r w:rsidRPr="005C6355">
        <w:rPr>
          <w:rFonts w:eastAsia="PMingLiU"/>
        </w:rPr>
        <w:t>enhancement</w:t>
      </w:r>
      <w:r w:rsidRPr="00D369E9">
        <w:rPr>
          <w:rFonts w:eastAsia="PMingLiU"/>
          <w:lang w:eastAsia="de-DE"/>
        </w:rPr>
        <w:t xml:space="preserve"> frames by block type</w:t>
      </w:r>
      <w:bookmarkEnd w:id="8"/>
      <w:r w:rsidRPr="00D369E9">
        <w:rPr>
          <w:rFonts w:eastAsia="PMingLiU"/>
          <w:lang w:eastAsia="de-DE"/>
        </w:rPr>
        <w:t xml:space="preserve"> </w:t>
      </w:r>
    </w:p>
    <w:p w:rsidR="006C22ED" w:rsidRPr="00D369E9" w:rsidRDefault="006C22ED" w:rsidP="006C22ED">
      <w:r w:rsidRPr="00D369E9">
        <w:t xml:space="preserve">For a given block type, which </w:t>
      </w:r>
      <w:r>
        <w:t>determine</w:t>
      </w:r>
      <w:r w:rsidRPr="00D369E9">
        <w:t>s in particular the block size, we fit a model for the channel of the DCT coefficients of the block type.</w:t>
      </w:r>
    </w:p>
    <w:p w:rsidR="006C22ED" w:rsidRPr="0069659E" w:rsidRDefault="006C22ED" w:rsidP="001C1BEB">
      <w:pPr>
        <w:pStyle w:val="ListParagraph"/>
        <w:keepNext/>
        <w:keepLines/>
        <w:numPr>
          <w:ilvl w:val="0"/>
          <w:numId w:val="5"/>
        </w:numPr>
        <w:spacing w:before="240"/>
        <w:contextualSpacing w:val="0"/>
        <w:outlineLvl w:val="1"/>
        <w:rPr>
          <w:b/>
          <w:vanish/>
        </w:rPr>
      </w:pPr>
    </w:p>
    <w:p w:rsidR="006C22ED" w:rsidRPr="0069659E" w:rsidRDefault="006C22ED" w:rsidP="001C1BEB">
      <w:pPr>
        <w:pStyle w:val="ListParagraph"/>
        <w:keepNext/>
        <w:keepLines/>
        <w:numPr>
          <w:ilvl w:val="0"/>
          <w:numId w:val="5"/>
        </w:numPr>
        <w:spacing w:before="240"/>
        <w:contextualSpacing w:val="0"/>
        <w:outlineLvl w:val="1"/>
        <w:rPr>
          <w:b/>
          <w:vanish/>
        </w:rPr>
      </w:pPr>
    </w:p>
    <w:p w:rsidR="006C22ED" w:rsidRPr="0069659E" w:rsidRDefault="006C22ED" w:rsidP="001C1BEB">
      <w:pPr>
        <w:pStyle w:val="ListParagraph"/>
        <w:keepNext/>
        <w:keepLines/>
        <w:numPr>
          <w:ilvl w:val="0"/>
          <w:numId w:val="5"/>
        </w:numPr>
        <w:spacing w:before="240"/>
        <w:contextualSpacing w:val="0"/>
        <w:outlineLvl w:val="1"/>
        <w:rPr>
          <w:b/>
          <w:vanish/>
        </w:rPr>
      </w:pPr>
    </w:p>
    <w:p w:rsidR="006C22ED" w:rsidRPr="0069659E" w:rsidRDefault="006C22ED" w:rsidP="001C1BEB">
      <w:pPr>
        <w:pStyle w:val="ListParagraph"/>
        <w:keepNext/>
        <w:keepLines/>
        <w:numPr>
          <w:ilvl w:val="0"/>
          <w:numId w:val="5"/>
        </w:numPr>
        <w:spacing w:before="240"/>
        <w:contextualSpacing w:val="0"/>
        <w:outlineLvl w:val="1"/>
        <w:rPr>
          <w:b/>
          <w:vanish/>
        </w:rPr>
      </w:pPr>
    </w:p>
    <w:p w:rsidR="006C22ED" w:rsidRPr="008F0855" w:rsidRDefault="006C22ED" w:rsidP="005C6355">
      <w:pPr>
        <w:pStyle w:val="Heading2"/>
      </w:pPr>
      <w:r w:rsidRPr="008F0855">
        <w:t xml:space="preserve">Generalized Gaussian </w:t>
      </w:r>
      <w:r w:rsidRPr="005C6355">
        <w:t>Distributions</w:t>
      </w:r>
      <w:r w:rsidRPr="008F0855">
        <w:t xml:space="preserve"> </w:t>
      </w:r>
    </w:p>
    <w:p w:rsidR="006C22ED" w:rsidRDefault="006C22ED" w:rsidP="006C22ED">
      <w:r>
        <w:t>It is common to model the noise residual of video data by a Generalized Gaussian Distribution (GGD). Naturally, this distribution has zero mean, such that one writes</w:t>
      </w:r>
    </w:p>
    <w:p w:rsidR="006C22ED" w:rsidRDefault="006C22ED" w:rsidP="006C22ED">
      <w:pPr>
        <w:jc w:val="center"/>
      </w:pPr>
      <w:r w:rsidRPr="00D77A06">
        <w:rPr>
          <w:position w:val="-10"/>
        </w:rPr>
        <w:object w:dxaOrig="216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15.45pt" o:ole="">
            <v:imagedata r:id="rId18" o:title=""/>
          </v:shape>
          <o:OLEObject Type="Embed" ProgID="Equation.3" ShapeID="_x0000_i1025" DrawAspect="Content" ObjectID="_1396183973" r:id="rId19"/>
        </w:object>
      </w:r>
    </w:p>
    <w:p w:rsidR="006C22ED" w:rsidRDefault="006C22ED" w:rsidP="006C22ED">
      <w:r>
        <w:t>where the GGD follows the two-parameter distribution</w:t>
      </w:r>
    </w:p>
    <w:p w:rsidR="006C22ED" w:rsidRDefault="006C22ED" w:rsidP="006C22ED">
      <w:pPr>
        <w:jc w:val="center"/>
      </w:pPr>
      <w:r w:rsidRPr="00D77A06">
        <w:rPr>
          <w:position w:val="-28"/>
        </w:rPr>
        <w:object w:dxaOrig="3980" w:dyaOrig="660">
          <v:shape id="_x0000_i1026" type="#_x0000_t75" style="width:198.85pt;height:32.55pt" o:ole="">
            <v:imagedata r:id="rId20" o:title=""/>
          </v:shape>
          <o:OLEObject Type="Embed" ProgID="Equation.3" ShapeID="_x0000_i1026" DrawAspect="Content" ObjectID="_1396183974" r:id="rId21"/>
        </w:object>
      </w:r>
    </w:p>
    <w:p w:rsidR="006C22ED" w:rsidRDefault="006C22ED" w:rsidP="006C22ED">
      <w:r>
        <w:t>The standard deviation of the noise is proportional to the parameter</w:t>
      </w:r>
      <w:r w:rsidRPr="00314768">
        <w:rPr>
          <w:position w:val="-6"/>
        </w:rPr>
        <w:object w:dxaOrig="240" w:dyaOrig="220">
          <v:shape id="_x0000_i1027" type="#_x0000_t75" style="width:12pt;height:11.15pt" o:ole="">
            <v:imagedata r:id="rId22" o:title=""/>
          </v:shape>
          <o:OLEObject Type="Embed" ProgID="Equation.3" ShapeID="_x0000_i1027" DrawAspect="Content" ObjectID="_1396183975" r:id="rId23"/>
        </w:object>
      </w:r>
      <w:r>
        <w:t>.</w:t>
      </w:r>
    </w:p>
    <w:p w:rsidR="006C22ED" w:rsidRDefault="006C22ED" w:rsidP="006C22ED">
      <w:pPr>
        <w:jc w:val="center"/>
      </w:pPr>
      <w:r w:rsidRPr="00314768">
        <w:rPr>
          <w:position w:val="-10"/>
        </w:rPr>
        <w:object w:dxaOrig="2460" w:dyaOrig="360">
          <v:shape id="_x0000_i1028" type="#_x0000_t75" style="width:123.45pt;height:18pt" o:ole="">
            <v:imagedata r:id="rId24" o:title=""/>
          </v:shape>
          <o:OLEObject Type="Embed" ProgID="Equation.3" ShapeID="_x0000_i1028" DrawAspect="Content" ObjectID="_1396183976" r:id="rId25"/>
        </w:object>
      </w:r>
    </w:p>
    <w:p w:rsidR="006C22ED" w:rsidRDefault="006C22ED" w:rsidP="006C22ED">
      <w:r>
        <w:t xml:space="preserve">The parameter </w:t>
      </w:r>
      <w:r w:rsidRPr="00314768">
        <w:rPr>
          <w:position w:val="-10"/>
        </w:rPr>
        <w:object w:dxaOrig="240" w:dyaOrig="320">
          <v:shape id="_x0000_i1029" type="#_x0000_t75" style="width:12pt;height:15.45pt" o:ole="">
            <v:imagedata r:id="rId26" o:title=""/>
          </v:shape>
          <o:OLEObject Type="Embed" ProgID="Equation.3" ShapeID="_x0000_i1029" DrawAspect="Content" ObjectID="_1396183977" r:id="rId27"/>
        </w:object>
      </w:r>
      <w:r>
        <w:t xml:space="preserve"> is called the exponent of the distribution.</w:t>
      </w:r>
    </w:p>
    <w:p w:rsidR="006C22ED" w:rsidRPr="0069659E" w:rsidRDefault="006C22ED" w:rsidP="001C1BEB">
      <w:pPr>
        <w:pStyle w:val="ListParagraph"/>
        <w:keepNext/>
        <w:keepLines/>
        <w:numPr>
          <w:ilvl w:val="0"/>
          <w:numId w:val="6"/>
        </w:numPr>
        <w:spacing w:before="240"/>
        <w:contextualSpacing w:val="0"/>
        <w:outlineLvl w:val="1"/>
        <w:rPr>
          <w:b/>
          <w:vanish/>
        </w:rPr>
      </w:pPr>
    </w:p>
    <w:p w:rsidR="006C22ED" w:rsidRPr="0069659E" w:rsidRDefault="006C22ED" w:rsidP="001C1BEB">
      <w:pPr>
        <w:pStyle w:val="ListParagraph"/>
        <w:keepNext/>
        <w:keepLines/>
        <w:numPr>
          <w:ilvl w:val="0"/>
          <w:numId w:val="6"/>
        </w:numPr>
        <w:spacing w:before="240"/>
        <w:contextualSpacing w:val="0"/>
        <w:outlineLvl w:val="1"/>
        <w:rPr>
          <w:b/>
          <w:vanish/>
        </w:rPr>
      </w:pPr>
    </w:p>
    <w:p w:rsidR="006C22ED" w:rsidRPr="0069659E" w:rsidRDefault="006C22ED" w:rsidP="001C1BEB">
      <w:pPr>
        <w:pStyle w:val="ListParagraph"/>
        <w:keepNext/>
        <w:keepLines/>
        <w:numPr>
          <w:ilvl w:val="0"/>
          <w:numId w:val="6"/>
        </w:numPr>
        <w:spacing w:before="240"/>
        <w:contextualSpacing w:val="0"/>
        <w:outlineLvl w:val="1"/>
        <w:rPr>
          <w:b/>
          <w:vanish/>
        </w:rPr>
      </w:pPr>
    </w:p>
    <w:p w:rsidR="006C22ED" w:rsidRPr="0069659E" w:rsidRDefault="006C22ED" w:rsidP="001C1BEB">
      <w:pPr>
        <w:pStyle w:val="ListParagraph"/>
        <w:keepNext/>
        <w:keepLines/>
        <w:numPr>
          <w:ilvl w:val="0"/>
          <w:numId w:val="6"/>
        </w:numPr>
        <w:spacing w:before="240"/>
        <w:contextualSpacing w:val="0"/>
        <w:outlineLvl w:val="1"/>
        <w:rPr>
          <w:b/>
          <w:vanish/>
        </w:rPr>
      </w:pPr>
    </w:p>
    <w:p w:rsidR="006C22ED" w:rsidRPr="0069659E" w:rsidRDefault="006C22ED" w:rsidP="001C1BEB">
      <w:pPr>
        <w:pStyle w:val="ListParagraph"/>
        <w:keepNext/>
        <w:keepLines/>
        <w:numPr>
          <w:ilvl w:val="1"/>
          <w:numId w:val="6"/>
        </w:numPr>
        <w:spacing w:before="240"/>
        <w:contextualSpacing w:val="0"/>
        <w:outlineLvl w:val="1"/>
        <w:rPr>
          <w:b/>
          <w:vanish/>
        </w:rPr>
      </w:pPr>
    </w:p>
    <w:p w:rsidR="006C22ED" w:rsidRDefault="006C22ED" w:rsidP="005C6355">
      <w:pPr>
        <w:pStyle w:val="Heading2"/>
      </w:pPr>
      <w:r w:rsidRPr="008F0855">
        <w:t xml:space="preserve">Fitting of Generalized </w:t>
      </w:r>
      <w:r w:rsidRPr="005C6355">
        <w:t>Gaussian</w:t>
      </w:r>
      <w:r w:rsidRPr="008F0855">
        <w:t xml:space="preserve"> Distributions </w:t>
      </w:r>
    </w:p>
    <w:p w:rsidR="006C22ED" w:rsidRDefault="006C22ED" w:rsidP="006C22ED">
      <w:pPr>
        <w:rPr>
          <w:sz w:val="21"/>
          <w:u w:val="single"/>
        </w:rPr>
      </w:pPr>
      <w:r>
        <w:t xml:space="preserve">Let us have the moment of order k of the absolute value of a GGD defined as follows  </w:t>
      </w:r>
    </w:p>
    <w:p w:rsidR="006C22ED" w:rsidRDefault="006C22ED" w:rsidP="006C22ED">
      <w:pPr>
        <w:jc w:val="center"/>
      </w:pPr>
      <w:r w:rsidRPr="00D77A06">
        <w:rPr>
          <w:position w:val="-14"/>
        </w:rPr>
        <w:object w:dxaOrig="2439" w:dyaOrig="440">
          <v:shape id="_x0000_i1030" type="#_x0000_t75" style="width:122.55pt;height:21.45pt" o:ole="">
            <v:imagedata r:id="rId28" o:title=""/>
          </v:shape>
          <o:OLEObject Type="Embed" ProgID="Equation.3" ShapeID="_x0000_i1030" DrawAspect="Content" ObjectID="_1396183978" r:id="rId29"/>
        </w:object>
      </w:r>
      <w:r w:rsidRPr="00850DD8">
        <w:t xml:space="preserve"> </w:t>
      </w:r>
      <w:r>
        <w:tab/>
      </w:r>
      <w:r w:rsidRPr="00D77A06">
        <w:rPr>
          <w:position w:val="-10"/>
        </w:rPr>
        <w:object w:dxaOrig="859" w:dyaOrig="340">
          <v:shape id="_x0000_i1031" type="#_x0000_t75" style="width:42.85pt;height:17.15pt" o:ole="">
            <v:imagedata r:id="rId30" o:title=""/>
          </v:shape>
          <o:OLEObject Type="Embed" ProgID="Equation.3" ShapeID="_x0000_i1031" DrawAspect="Content" ObjectID="_1396183979" r:id="rId31"/>
        </w:object>
      </w:r>
      <w:r>
        <w:t>.</w:t>
      </w:r>
    </w:p>
    <w:p w:rsidR="006C22ED" w:rsidRDefault="006C22ED" w:rsidP="006C22ED">
      <w:r>
        <w:t xml:space="preserve">By simple integral calculation, one finds an analytical formula for the moments. </w:t>
      </w:r>
    </w:p>
    <w:p w:rsidR="006C22ED" w:rsidRDefault="006C22ED" w:rsidP="006C22ED">
      <w:pPr>
        <w:jc w:val="center"/>
      </w:pPr>
      <w:r w:rsidRPr="00D77A06">
        <w:rPr>
          <w:position w:val="-28"/>
        </w:rPr>
        <w:object w:dxaOrig="4780" w:dyaOrig="700">
          <v:shape id="_x0000_i1032" type="#_x0000_t75" style="width:239.15pt;height:35.15pt" o:ole="">
            <v:imagedata r:id="rId32" o:title=""/>
          </v:shape>
          <o:OLEObject Type="Embed" ProgID="Equation.3" ShapeID="_x0000_i1032" DrawAspect="Content" ObjectID="_1396183980" r:id="rId33"/>
        </w:object>
      </w:r>
    </w:p>
    <w:p w:rsidR="006C22ED" w:rsidRDefault="006C22ED" w:rsidP="006C22ED">
      <w:r>
        <w:t>One also observes that well-chosen ratios of moments do not depend on the parameter</w:t>
      </w:r>
      <w:r w:rsidRPr="00314768">
        <w:rPr>
          <w:position w:val="-6"/>
        </w:rPr>
        <w:object w:dxaOrig="240" w:dyaOrig="220">
          <v:shape id="_x0000_i1033" type="#_x0000_t75" style="width:12pt;height:11.15pt" o:ole="">
            <v:imagedata r:id="rId22" o:title=""/>
          </v:shape>
          <o:OLEObject Type="Embed" ProgID="Equation.3" ShapeID="_x0000_i1033" DrawAspect="Content" ObjectID="_1396183981" r:id="rId34"/>
        </w:object>
      </w:r>
      <w:r>
        <w:t xml:space="preserve">; for instance we get  </w:t>
      </w:r>
    </w:p>
    <w:p w:rsidR="006C22ED" w:rsidRDefault="006C22ED" w:rsidP="006C22ED">
      <w:pPr>
        <w:jc w:val="center"/>
      </w:pPr>
      <w:r w:rsidRPr="00D77A06">
        <w:rPr>
          <w:position w:val="-30"/>
        </w:rPr>
        <w:object w:dxaOrig="2180" w:dyaOrig="720">
          <v:shape id="_x0000_i1034" type="#_x0000_t75" style="width:108.85pt;height:36pt" o:ole="">
            <v:imagedata r:id="rId35" o:title=""/>
          </v:shape>
          <o:OLEObject Type="Embed" ProgID="Equation.3" ShapeID="_x0000_i1034" DrawAspect="Content" ObjectID="_1396183982" r:id="rId36"/>
        </w:object>
      </w:r>
    </w:p>
    <w:p w:rsidR="006C22ED" w:rsidRDefault="006C22ED" w:rsidP="006C22ED">
      <w:r>
        <w:t>So, if one models a random variable by a GGD, it is easy to estimate the value of the parameter</w:t>
      </w:r>
      <w:r w:rsidRPr="00314768">
        <w:rPr>
          <w:position w:val="-10"/>
        </w:rPr>
        <w:object w:dxaOrig="240" w:dyaOrig="320">
          <v:shape id="_x0000_i1035" type="#_x0000_t75" style="width:12pt;height:15.45pt" o:ole="">
            <v:imagedata r:id="rId26" o:title=""/>
          </v:shape>
          <o:OLEObject Type="Embed" ProgID="Equation.3" ShapeID="_x0000_i1035" DrawAspect="Content" ObjectID="_1396183983" r:id="rId37"/>
        </w:object>
      </w:r>
      <w:r>
        <w:t xml:space="preserve"> by computing the above ratio of the two first and second moments and inverse the above function of</w:t>
      </w:r>
      <w:r w:rsidRPr="00314768">
        <w:rPr>
          <w:position w:val="-10"/>
        </w:rPr>
        <w:object w:dxaOrig="240" w:dyaOrig="320">
          <v:shape id="_x0000_i1036" type="#_x0000_t75" style="width:12pt;height:15.45pt" o:ole="">
            <v:imagedata r:id="rId26" o:title=""/>
          </v:shape>
          <o:OLEObject Type="Embed" ProgID="Equation.3" ShapeID="_x0000_i1036" DrawAspect="Content" ObjectID="_1396183984" r:id="rId38"/>
        </w:object>
      </w:r>
      <w:r>
        <w:t xml:space="preserve">. Practically, one may tabulate this inverse function instead of computing costly Gamma functions. </w:t>
      </w:r>
    </w:p>
    <w:p w:rsidR="006C22ED" w:rsidRDefault="006C22ED" w:rsidP="006C22ED">
      <w:r>
        <w:t>Then, the still-to-be-determined parameter</w:t>
      </w:r>
      <w:r w:rsidRPr="00314768">
        <w:rPr>
          <w:position w:val="-6"/>
        </w:rPr>
        <w:object w:dxaOrig="240" w:dyaOrig="220">
          <v:shape id="_x0000_i1037" type="#_x0000_t75" style="width:12pt;height:11.15pt" o:ole="">
            <v:imagedata r:id="rId22" o:title=""/>
          </v:shape>
          <o:OLEObject Type="Embed" ProgID="Equation.3" ShapeID="_x0000_i1037" DrawAspect="Content" ObjectID="_1396183985" r:id="rId39"/>
        </w:object>
      </w:r>
      <w:r>
        <w:t xml:space="preserve">is estimated thanks to the second moment by the equality </w:t>
      </w:r>
    </w:p>
    <w:p w:rsidR="006C22ED" w:rsidRDefault="006C22ED" w:rsidP="006C22ED">
      <w:pPr>
        <w:jc w:val="center"/>
      </w:pPr>
      <w:r w:rsidRPr="00D77A06">
        <w:rPr>
          <w:position w:val="-10"/>
        </w:rPr>
        <w:object w:dxaOrig="2980" w:dyaOrig="360">
          <v:shape id="_x0000_i1038" type="#_x0000_t75" style="width:148.3pt;height:18pt" o:ole="">
            <v:imagedata r:id="rId40" o:title=""/>
          </v:shape>
          <o:OLEObject Type="Embed" ProgID="Equation.3" ShapeID="_x0000_i1038" DrawAspect="Content" ObjectID="_1396183986" r:id="rId41"/>
        </w:object>
      </w:r>
      <w:r>
        <w:t>.</w:t>
      </w:r>
    </w:p>
    <w:p w:rsidR="006C22ED" w:rsidRDefault="006C22ED" w:rsidP="006C22ED">
      <w:pPr>
        <w:rPr>
          <w:sz w:val="21"/>
          <w:u w:val="single"/>
        </w:rPr>
      </w:pPr>
      <w:r>
        <w:t>This method is very simple and robust for determining the best GGD model of a random variable.</w:t>
      </w:r>
    </w:p>
    <w:p w:rsidR="0054037E" w:rsidRPr="0069659E" w:rsidRDefault="0054037E" w:rsidP="001C1BEB">
      <w:pPr>
        <w:pStyle w:val="ListParagraph"/>
        <w:keepNext/>
        <w:keepLines/>
        <w:numPr>
          <w:ilvl w:val="0"/>
          <w:numId w:val="8"/>
        </w:numPr>
        <w:spacing w:before="240"/>
        <w:contextualSpacing w:val="0"/>
        <w:outlineLvl w:val="1"/>
        <w:rPr>
          <w:b/>
          <w:vanish/>
        </w:rPr>
      </w:pPr>
    </w:p>
    <w:p w:rsidR="0054037E" w:rsidRPr="0069659E" w:rsidRDefault="0054037E" w:rsidP="001C1BEB">
      <w:pPr>
        <w:pStyle w:val="ListParagraph"/>
        <w:keepNext/>
        <w:keepLines/>
        <w:numPr>
          <w:ilvl w:val="0"/>
          <w:numId w:val="8"/>
        </w:numPr>
        <w:spacing w:before="240"/>
        <w:contextualSpacing w:val="0"/>
        <w:outlineLvl w:val="1"/>
        <w:rPr>
          <w:b/>
          <w:vanish/>
        </w:rPr>
      </w:pPr>
    </w:p>
    <w:p w:rsidR="0054037E" w:rsidRPr="0069659E" w:rsidRDefault="0054037E" w:rsidP="001C1BEB">
      <w:pPr>
        <w:pStyle w:val="ListParagraph"/>
        <w:keepNext/>
        <w:keepLines/>
        <w:numPr>
          <w:ilvl w:val="0"/>
          <w:numId w:val="8"/>
        </w:numPr>
        <w:spacing w:before="240"/>
        <w:contextualSpacing w:val="0"/>
        <w:outlineLvl w:val="1"/>
        <w:rPr>
          <w:b/>
          <w:vanish/>
        </w:rPr>
      </w:pPr>
    </w:p>
    <w:p w:rsidR="0054037E" w:rsidRPr="0069659E" w:rsidRDefault="0054037E" w:rsidP="001C1BEB">
      <w:pPr>
        <w:pStyle w:val="ListParagraph"/>
        <w:keepNext/>
        <w:keepLines/>
        <w:numPr>
          <w:ilvl w:val="0"/>
          <w:numId w:val="8"/>
        </w:numPr>
        <w:spacing w:before="240"/>
        <w:contextualSpacing w:val="0"/>
        <w:outlineLvl w:val="1"/>
        <w:rPr>
          <w:b/>
          <w:vanish/>
        </w:rPr>
      </w:pPr>
    </w:p>
    <w:p w:rsidR="0054037E" w:rsidRPr="0069659E" w:rsidRDefault="0054037E" w:rsidP="001C1BEB">
      <w:pPr>
        <w:pStyle w:val="ListParagraph"/>
        <w:keepNext/>
        <w:keepLines/>
        <w:numPr>
          <w:ilvl w:val="1"/>
          <w:numId w:val="8"/>
        </w:numPr>
        <w:spacing w:before="240"/>
        <w:contextualSpacing w:val="0"/>
        <w:outlineLvl w:val="1"/>
        <w:rPr>
          <w:b/>
          <w:vanish/>
        </w:rPr>
      </w:pPr>
    </w:p>
    <w:p w:rsidR="0054037E" w:rsidRPr="0069659E" w:rsidRDefault="0054037E" w:rsidP="001C1BEB">
      <w:pPr>
        <w:pStyle w:val="ListParagraph"/>
        <w:keepNext/>
        <w:keepLines/>
        <w:numPr>
          <w:ilvl w:val="1"/>
          <w:numId w:val="8"/>
        </w:numPr>
        <w:spacing w:before="240"/>
        <w:contextualSpacing w:val="0"/>
        <w:outlineLvl w:val="1"/>
        <w:rPr>
          <w:b/>
          <w:vanish/>
        </w:rPr>
      </w:pPr>
    </w:p>
    <w:p w:rsidR="0054037E" w:rsidRPr="008F0855" w:rsidRDefault="0054037E" w:rsidP="005C6355">
      <w:pPr>
        <w:pStyle w:val="Heading2"/>
      </w:pPr>
      <w:r w:rsidRPr="008F0855">
        <w:t xml:space="preserve">Modelling of </w:t>
      </w:r>
      <w:r w:rsidRPr="005C6355">
        <w:t>transformed</w:t>
      </w:r>
      <w:r>
        <w:t xml:space="preserve"> blocks </w:t>
      </w:r>
      <w:r w:rsidRPr="008F0855">
        <w:t xml:space="preserve"> </w:t>
      </w:r>
    </w:p>
    <w:p w:rsidR="0054037E" w:rsidRDefault="0054037E" w:rsidP="005C6355">
      <w:r>
        <w:t xml:space="preserve">We observed experimentally that the DCT coefficients of the spatial residual picture  (see section 1.3) are well modelled by GGD’s. Of course, they cannot be all modelled by the same parameters and, practically, the parameters depend on </w:t>
      </w:r>
    </w:p>
    <w:p w:rsidR="0054037E" w:rsidRDefault="0054037E" w:rsidP="001C1BEB">
      <w:pPr>
        <w:numPr>
          <w:ilvl w:val="0"/>
          <w:numId w:val="7"/>
        </w:numPr>
        <w:tabs>
          <w:tab w:val="clear" w:pos="360"/>
          <w:tab w:val="clear" w:pos="720"/>
          <w:tab w:val="clear" w:pos="1080"/>
          <w:tab w:val="clear" w:pos="1440"/>
        </w:tabs>
        <w:suppressAutoHyphens/>
        <w:overflowPunct/>
        <w:autoSpaceDE/>
        <w:autoSpaceDN/>
        <w:adjustRightInd/>
        <w:spacing w:before="0"/>
        <w:textAlignment w:val="auto"/>
      </w:pPr>
      <w:r>
        <w:t xml:space="preserve">the video content; this means that the parameters must be computed every frame or every </w:t>
      </w:r>
      <w:r w:rsidRPr="003F1158">
        <w:rPr>
          <w:i/>
        </w:rPr>
        <w:t xml:space="preserve">n </w:t>
      </w:r>
      <w:r>
        <w:t xml:space="preserve">frames for instance </w:t>
      </w:r>
    </w:p>
    <w:p w:rsidR="0054037E" w:rsidRDefault="0054037E" w:rsidP="001C1BEB">
      <w:pPr>
        <w:numPr>
          <w:ilvl w:val="0"/>
          <w:numId w:val="7"/>
        </w:numPr>
        <w:tabs>
          <w:tab w:val="clear" w:pos="360"/>
          <w:tab w:val="clear" w:pos="720"/>
          <w:tab w:val="clear" w:pos="1080"/>
          <w:tab w:val="clear" w:pos="1440"/>
        </w:tabs>
        <w:suppressAutoHyphens/>
        <w:overflowPunct/>
        <w:autoSpaceDE/>
        <w:autoSpaceDN/>
        <w:adjustRightInd/>
        <w:spacing w:before="0"/>
        <w:textAlignment w:val="auto"/>
      </w:pPr>
      <w:r>
        <w:t>the index of the DCT coefficient; each DCT coefficient has its own behaviour</w:t>
      </w:r>
    </w:p>
    <w:p w:rsidR="0054037E" w:rsidRDefault="0054037E" w:rsidP="001C1BEB">
      <w:pPr>
        <w:numPr>
          <w:ilvl w:val="0"/>
          <w:numId w:val="7"/>
        </w:numPr>
        <w:tabs>
          <w:tab w:val="clear" w:pos="360"/>
          <w:tab w:val="clear" w:pos="720"/>
          <w:tab w:val="clear" w:pos="1080"/>
          <w:tab w:val="clear" w:pos="1440"/>
        </w:tabs>
        <w:suppressAutoHyphens/>
        <w:overflowPunct/>
        <w:autoSpaceDE/>
        <w:autoSpaceDN/>
        <w:adjustRightInd/>
        <w:spacing w:before="0"/>
        <w:textAlignment w:val="auto"/>
      </w:pPr>
      <w:r>
        <w:t>the base encoding mode; typically Intra blocks do not behave the same way as Inter blocks, and blocks with a coded residual in the base layer do not behave the same way as blocks without such a residual.</w:t>
      </w:r>
    </w:p>
    <w:p w:rsidR="0054037E" w:rsidRDefault="0054037E" w:rsidP="0054037E">
      <w:r>
        <w:lastRenderedPageBreak/>
        <w:t xml:space="preserve">If the enhancement frame is divided into 8x8 blocks, one has to determine the parameters of 64 channels for each base mode. Moreover, luminance component Y and chrominance components U and V have dramatically different source contents; they must be encoded in different channels. If one decides to encode Y on one channel and UV on another channel, 128 channels are needed for each base mode. </w:t>
      </w:r>
    </w:p>
    <w:p w:rsidR="0054037E" w:rsidRDefault="0054037E" w:rsidP="0054037E">
      <w:r>
        <w:t>This may seem to be a lot of parametric data to be put into the video stream, but the experience proves that this is quite negligible compared to the volume of data needed to encode the residues of Ultra High Definition (4k2k or more) videos. It is evident that such a technique could not be used for very small videos because the parametric data would be too costly.</w:t>
      </w:r>
    </w:p>
    <w:p w:rsidR="0054037E" w:rsidRDefault="0054037E" w:rsidP="0054037E">
      <w:pPr>
        <w:overflowPunct/>
        <w:autoSpaceDE/>
        <w:autoSpaceDN/>
        <w:adjustRightInd/>
        <w:spacing w:before="0"/>
        <w:textAlignment w:val="auto"/>
      </w:pPr>
    </w:p>
    <w:p w:rsidR="0054037E" w:rsidRDefault="0054037E" w:rsidP="005C6355">
      <w:pPr>
        <w:pStyle w:val="Heading1"/>
        <w:rPr>
          <w:rFonts w:eastAsia="PMingLiU"/>
          <w:lang w:eastAsia="de-DE"/>
        </w:rPr>
      </w:pPr>
      <w:bookmarkStart w:id="9" w:name="_Toc317596566"/>
      <w:r w:rsidRPr="005025E6">
        <w:rPr>
          <w:rFonts w:eastAsia="PMingLiU"/>
          <w:lang w:eastAsia="de-DE"/>
        </w:rPr>
        <w:t xml:space="preserve">The rate-distortion coding problem per </w:t>
      </w:r>
      <w:r w:rsidRPr="005C6355">
        <w:rPr>
          <w:rFonts w:eastAsia="PMingLiU"/>
        </w:rPr>
        <w:t>block</w:t>
      </w:r>
      <w:r w:rsidRPr="005025E6">
        <w:rPr>
          <w:rFonts w:eastAsia="PMingLiU"/>
          <w:lang w:eastAsia="de-DE"/>
        </w:rPr>
        <w:t xml:space="preserve"> type</w:t>
      </w:r>
      <w:bookmarkEnd w:id="9"/>
      <w:r w:rsidRPr="005025E6">
        <w:rPr>
          <w:rFonts w:eastAsia="PMingLiU"/>
          <w:lang w:eastAsia="de-DE"/>
        </w:rPr>
        <w:t xml:space="preserve"> </w:t>
      </w:r>
      <w:r w:rsidRPr="00D369E9">
        <w:rPr>
          <w:rFonts w:eastAsia="PMingLiU"/>
          <w:lang w:eastAsia="de-DE"/>
        </w:rPr>
        <w:t xml:space="preserve"> </w:t>
      </w:r>
    </w:p>
    <w:p w:rsidR="0054037E" w:rsidRPr="006679C7" w:rsidRDefault="0054037E" w:rsidP="001C1BEB">
      <w:pPr>
        <w:pStyle w:val="ListParagraph"/>
        <w:keepNext/>
        <w:keepLines/>
        <w:numPr>
          <w:ilvl w:val="0"/>
          <w:numId w:val="10"/>
        </w:numPr>
        <w:spacing w:before="240"/>
        <w:contextualSpacing w:val="0"/>
        <w:outlineLvl w:val="1"/>
        <w:rPr>
          <w:b/>
          <w:vanish/>
        </w:rPr>
      </w:pPr>
    </w:p>
    <w:p w:rsidR="0054037E" w:rsidRPr="006679C7" w:rsidRDefault="0054037E" w:rsidP="001C1BEB">
      <w:pPr>
        <w:pStyle w:val="ListParagraph"/>
        <w:keepNext/>
        <w:keepLines/>
        <w:numPr>
          <w:ilvl w:val="0"/>
          <w:numId w:val="10"/>
        </w:numPr>
        <w:spacing w:before="240"/>
        <w:contextualSpacing w:val="0"/>
        <w:outlineLvl w:val="1"/>
        <w:rPr>
          <w:b/>
          <w:vanish/>
        </w:rPr>
      </w:pPr>
    </w:p>
    <w:p w:rsidR="0054037E" w:rsidRPr="006679C7" w:rsidRDefault="0054037E" w:rsidP="001C1BEB">
      <w:pPr>
        <w:pStyle w:val="ListParagraph"/>
        <w:keepNext/>
        <w:keepLines/>
        <w:numPr>
          <w:ilvl w:val="0"/>
          <w:numId w:val="10"/>
        </w:numPr>
        <w:spacing w:before="240"/>
        <w:contextualSpacing w:val="0"/>
        <w:outlineLvl w:val="1"/>
        <w:rPr>
          <w:b/>
          <w:vanish/>
        </w:rPr>
      </w:pPr>
    </w:p>
    <w:p w:rsidR="0054037E" w:rsidRPr="006679C7" w:rsidRDefault="0054037E" w:rsidP="001C1BEB">
      <w:pPr>
        <w:pStyle w:val="ListParagraph"/>
        <w:keepNext/>
        <w:keepLines/>
        <w:numPr>
          <w:ilvl w:val="0"/>
          <w:numId w:val="10"/>
        </w:numPr>
        <w:spacing w:before="240"/>
        <w:contextualSpacing w:val="0"/>
        <w:outlineLvl w:val="1"/>
        <w:rPr>
          <w:b/>
          <w:vanish/>
        </w:rPr>
      </w:pPr>
    </w:p>
    <w:p w:rsidR="0054037E" w:rsidRPr="006679C7" w:rsidRDefault="0054037E" w:rsidP="001C1BEB">
      <w:pPr>
        <w:pStyle w:val="ListParagraph"/>
        <w:keepNext/>
        <w:keepLines/>
        <w:numPr>
          <w:ilvl w:val="0"/>
          <w:numId w:val="10"/>
        </w:numPr>
        <w:spacing w:before="240"/>
        <w:contextualSpacing w:val="0"/>
        <w:outlineLvl w:val="1"/>
        <w:rPr>
          <w:b/>
          <w:vanish/>
        </w:rPr>
      </w:pPr>
    </w:p>
    <w:p w:rsidR="0054037E" w:rsidRPr="005025E6" w:rsidRDefault="0054037E" w:rsidP="005C6355">
      <w:pPr>
        <w:pStyle w:val="Heading2"/>
      </w:pPr>
      <w:r w:rsidRPr="005025E6">
        <w:t xml:space="preserve">PSNR and </w:t>
      </w:r>
      <w:r w:rsidRPr="005C6355">
        <w:t>control</w:t>
      </w:r>
      <w:r w:rsidRPr="005025E6">
        <w:t xml:space="preserve"> of DCT coefficients </w:t>
      </w:r>
    </w:p>
    <w:p w:rsidR="0054037E" w:rsidRDefault="0054037E" w:rsidP="0054037E">
      <w:r>
        <w:t>Usually, the quality of a video is measured by the so-called PSNR which is a measure of the L2-norm of the error of encoding in the pixel domain. However, most of video codecs compress the data in the DCT-transformed domain in which the energy of the signal is much better compacted. Here, we show the direct link between the PSNR and the error on DCT coefficients.</w:t>
      </w:r>
    </w:p>
    <w:p w:rsidR="0054037E" w:rsidRDefault="0054037E" w:rsidP="0054037E"/>
    <w:p w:rsidR="0054037E" w:rsidRDefault="0054037E" w:rsidP="0054037E">
      <w:r>
        <w:t xml:space="preserve">Let us considerer a residual block and let  </w:t>
      </w:r>
      <w:r w:rsidRPr="00D77A06">
        <w:rPr>
          <w:position w:val="-12"/>
        </w:rPr>
        <w:object w:dxaOrig="320" w:dyaOrig="360">
          <v:shape id="_x0000_i1039" type="#_x0000_t75" style="width:15.45pt;height:18pt" o:ole="">
            <v:imagedata r:id="rId42" o:title=""/>
          </v:shape>
          <o:OLEObject Type="Embed" ProgID="Equation.3" ShapeID="_x0000_i1039" DrawAspect="Content" ObjectID="_1396183987" r:id="rId43"/>
        </w:object>
      </w:r>
      <w:r>
        <w:t xml:space="preserve"> be its IDCT pixel base in the pixel domain as shown on </w:t>
      </w:r>
      <w:r w:rsidRPr="00063FB1">
        <w:rPr>
          <w:b/>
        </w:rPr>
        <w:t xml:space="preserve">Figure </w:t>
      </w:r>
      <w:r>
        <w:rPr>
          <w:b/>
        </w:rPr>
        <w:t>4</w:t>
      </w:r>
      <w:r>
        <w:t xml:space="preserve">. If one uses the so-called IDCT III for the inverse transform, this base is orthonormal </w:t>
      </w:r>
    </w:p>
    <w:p w:rsidR="0054037E" w:rsidRDefault="0054037E" w:rsidP="0054037E">
      <w:pPr>
        <w:jc w:val="center"/>
      </w:pPr>
      <w:r w:rsidRPr="00D77A06">
        <w:rPr>
          <w:position w:val="-14"/>
        </w:rPr>
        <w:object w:dxaOrig="780" w:dyaOrig="400">
          <v:shape id="_x0000_i1040" type="#_x0000_t75" style="width:39.45pt;height:20.55pt" o:ole="">
            <v:imagedata r:id="rId44" o:title=""/>
          </v:shape>
          <o:OLEObject Type="Embed" ProgID="Equation.3" ShapeID="_x0000_i1040" DrawAspect="Content" ObjectID="_1396183988" r:id="rId45"/>
        </w:object>
      </w:r>
      <w:r>
        <w:t>.</w:t>
      </w:r>
    </w:p>
    <w:p w:rsidR="0054037E" w:rsidRDefault="0054037E" w:rsidP="0054037E"/>
    <w:p w:rsidR="0054037E" w:rsidRDefault="0054037E" w:rsidP="0054037E">
      <w:pPr>
        <w:jc w:val="center"/>
      </w:pPr>
      <w:r>
        <w:rPr>
          <w:noProof/>
          <w:lang w:val="fr-FR" w:eastAsia="fr-FR"/>
        </w:rPr>
        <w:drawing>
          <wp:inline distT="0" distB="0" distL="0" distR="0" wp14:anchorId="29578274" wp14:editId="1D3452FE">
            <wp:extent cx="4082902" cy="1954944"/>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079811" cy="1953464"/>
                    </a:xfrm>
                    <a:prstGeom prst="rect">
                      <a:avLst/>
                    </a:prstGeom>
                    <a:noFill/>
                  </pic:spPr>
                </pic:pic>
              </a:graphicData>
            </a:graphic>
          </wp:inline>
        </w:drawing>
      </w:r>
    </w:p>
    <w:p w:rsidR="0054037E" w:rsidRDefault="0054037E" w:rsidP="005C6355">
      <w:pPr>
        <w:pStyle w:val="Caption"/>
        <w:jc w:val="center"/>
        <w:rPr>
          <w:lang w:val="en-GB"/>
        </w:rPr>
      </w:pPr>
      <w:r>
        <w:t xml:space="preserve">Figure </w:t>
      </w:r>
      <w:r>
        <w:fldChar w:fldCharType="begin"/>
      </w:r>
      <w:r>
        <w:instrText xml:space="preserve"> SEQ Figure \* ARABIC </w:instrText>
      </w:r>
      <w:r>
        <w:fldChar w:fldCharType="separate"/>
      </w:r>
      <w:r>
        <w:rPr>
          <w:noProof/>
        </w:rPr>
        <w:t>4</w:t>
      </w:r>
      <w:r>
        <w:rPr>
          <w:noProof/>
        </w:rPr>
        <w:fldChar w:fldCharType="end"/>
      </w:r>
      <w:r>
        <w:t xml:space="preserve">: </w:t>
      </w:r>
      <w:r w:rsidRPr="003A447A">
        <w:rPr>
          <w:lang w:val="en-GB"/>
        </w:rPr>
        <w:t xml:space="preserve">pixel and DCT </w:t>
      </w:r>
      <w:r w:rsidRPr="005C6355">
        <w:t>bases</w:t>
      </w:r>
      <w:r w:rsidRPr="003A447A">
        <w:rPr>
          <w:lang w:val="en-GB"/>
        </w:rPr>
        <w:t xml:space="preserve"> of a block</w:t>
      </w:r>
    </w:p>
    <w:p w:rsidR="0054037E" w:rsidRDefault="0054037E" w:rsidP="0054037E">
      <w:r>
        <w:t xml:space="preserve">On the other hand, in the DCT domain, the unity coefficient values form a base </w:t>
      </w:r>
      <w:r w:rsidRPr="00D77A06">
        <w:rPr>
          <w:position w:val="-12"/>
        </w:rPr>
        <w:object w:dxaOrig="279" w:dyaOrig="360">
          <v:shape id="_x0000_i1041" type="#_x0000_t75" style="width:14.55pt;height:18pt" o:ole="">
            <v:imagedata r:id="rId47" o:title=""/>
          </v:shape>
          <o:OLEObject Type="Embed" ProgID="Equation.3" ShapeID="_x0000_i1041" DrawAspect="Content" ObjectID="_1396183989" r:id="rId48"/>
        </w:object>
      </w:r>
      <w:r>
        <w:t xml:space="preserve"> which is orthogonal. One write the DCT transform of the pixel block X as follows </w:t>
      </w:r>
    </w:p>
    <w:p w:rsidR="0054037E" w:rsidRDefault="0054037E" w:rsidP="0054037E">
      <w:pPr>
        <w:jc w:val="center"/>
      </w:pPr>
      <w:r w:rsidRPr="00D77A06">
        <w:rPr>
          <w:position w:val="-28"/>
        </w:rPr>
        <w:object w:dxaOrig="1880" w:dyaOrig="540">
          <v:shape id="_x0000_i1042" type="#_x0000_t75" style="width:93.45pt;height:26.55pt" o:ole="">
            <v:imagedata r:id="rId49" o:title=""/>
          </v:shape>
          <o:OLEObject Type="Embed" ProgID="Equation.3" ShapeID="_x0000_i1042" DrawAspect="Content" ObjectID="_1396183990" r:id="rId50"/>
        </w:object>
      </w:r>
    </w:p>
    <w:p w:rsidR="0054037E" w:rsidRDefault="0054037E" w:rsidP="0054037E">
      <w:r>
        <w:t xml:space="preserve">where </w:t>
      </w:r>
      <w:r w:rsidRPr="00D77A06">
        <w:rPr>
          <w:position w:val="-6"/>
        </w:rPr>
        <w:object w:dxaOrig="300" w:dyaOrig="320">
          <v:shape id="_x0000_i1043" type="#_x0000_t75" style="width:14.55pt;height:15.45pt" o:ole="">
            <v:imagedata r:id="rId51" o:title=""/>
          </v:shape>
          <o:OLEObject Type="Embed" ProgID="Equation.3" ShapeID="_x0000_i1043" DrawAspect="Content" ObjectID="_1396183991" r:id="rId52"/>
        </w:object>
      </w:r>
      <w:r>
        <w:t xml:space="preserve"> is the value of the n-th DCT coefficient. A simple base change leads to the expression of the pixel block as a function of the DCT coefficient values. </w:t>
      </w:r>
    </w:p>
    <w:p w:rsidR="0054037E" w:rsidRDefault="0054037E" w:rsidP="0054037E">
      <w:pPr>
        <w:jc w:val="center"/>
      </w:pPr>
      <w:r w:rsidRPr="00574A14">
        <w:rPr>
          <w:position w:val="-28"/>
        </w:rPr>
        <w:object w:dxaOrig="6240" w:dyaOrig="540">
          <v:shape id="_x0000_i1044" type="#_x0000_t75" style="width:312pt;height:26.55pt" o:ole="">
            <v:imagedata r:id="rId53" o:title=""/>
          </v:shape>
          <o:OLEObject Type="Embed" ProgID="Equation.3" ShapeID="_x0000_i1044" DrawAspect="Content" ObjectID="_1396183992" r:id="rId54"/>
        </w:object>
      </w:r>
    </w:p>
    <w:p w:rsidR="0054037E" w:rsidRDefault="0054037E" w:rsidP="0054037E">
      <w:r>
        <w:t xml:space="preserve">Let us denote </w:t>
      </w:r>
      <w:r w:rsidRPr="00D77A06">
        <w:rPr>
          <w:position w:val="-14"/>
        </w:rPr>
        <w:object w:dxaOrig="320" w:dyaOrig="400">
          <v:shape id="_x0000_i1045" type="#_x0000_t75" style="width:15.45pt;height:20.55pt" o:ole="">
            <v:imagedata r:id="rId55" o:title=""/>
          </v:shape>
          <o:OLEObject Type="Embed" ProgID="Equation.3" ShapeID="_x0000_i1045" DrawAspect="Content" ObjectID="_1396183993" r:id="rId56"/>
        </w:object>
      </w:r>
      <w:r>
        <w:t xml:space="preserve"> the value of the de-quantized coefficient </w:t>
      </w:r>
      <w:r w:rsidRPr="00D77A06">
        <w:rPr>
          <w:position w:val="-6"/>
        </w:rPr>
        <w:object w:dxaOrig="300" w:dyaOrig="320">
          <v:shape id="_x0000_i1046" type="#_x0000_t75" style="width:14.55pt;height:15.45pt" o:ole="">
            <v:imagedata r:id="rId51" o:title=""/>
          </v:shape>
          <o:OLEObject Type="Embed" ProgID="Equation.3" ShapeID="_x0000_i1046" DrawAspect="Content" ObjectID="_1396183994" r:id="rId57"/>
        </w:object>
      </w:r>
      <w:r>
        <w:t xml:space="preserve"> after decoding. By linearity, one sees that the pixel error block is given by </w:t>
      </w:r>
    </w:p>
    <w:p w:rsidR="0054037E" w:rsidRDefault="0054037E" w:rsidP="0054037E">
      <w:pPr>
        <w:jc w:val="center"/>
      </w:pPr>
      <w:r w:rsidRPr="00D77A06">
        <w:rPr>
          <w:position w:val="-28"/>
        </w:rPr>
        <w:object w:dxaOrig="2120" w:dyaOrig="540">
          <v:shape id="_x0000_i1047" type="#_x0000_t75" style="width:106.3pt;height:26.55pt" o:ole="">
            <v:imagedata r:id="rId58" o:title=""/>
          </v:shape>
          <o:OLEObject Type="Embed" ProgID="Equation.3" ShapeID="_x0000_i1047" DrawAspect="Content" ObjectID="_1396183995" r:id="rId59"/>
        </w:object>
      </w:r>
    </w:p>
    <w:p w:rsidR="0054037E" w:rsidRDefault="0054037E" w:rsidP="0054037E">
      <w:r>
        <w:t>And the mean L</w:t>
      </w:r>
      <w:r w:rsidRPr="002C619D">
        <w:rPr>
          <w:vertAlign w:val="subscript"/>
        </w:rPr>
        <w:t>2</w:t>
      </w:r>
      <w:r>
        <w:t xml:space="preserve">-norm error on all blocks, the PSNR in other words, is just   </w:t>
      </w:r>
    </w:p>
    <w:p w:rsidR="0054037E" w:rsidRDefault="0054037E" w:rsidP="0054037E">
      <w:pPr>
        <w:jc w:val="center"/>
      </w:pPr>
      <w:r w:rsidRPr="00D77A06">
        <w:rPr>
          <w:position w:val="-30"/>
        </w:rPr>
        <w:object w:dxaOrig="5560" w:dyaOrig="720">
          <v:shape id="_x0000_i1048" type="#_x0000_t75" style="width:277.7pt;height:36pt" o:ole="">
            <v:imagedata r:id="rId60" o:title=""/>
          </v:shape>
          <o:OLEObject Type="Embed" ProgID="Equation.3" ShapeID="_x0000_i1048" DrawAspect="Content" ObjectID="_1396183996" r:id="rId61"/>
        </w:object>
      </w:r>
    </w:p>
    <w:p w:rsidR="0054037E" w:rsidRDefault="0054037E" w:rsidP="0054037E">
      <w:r>
        <w:t xml:space="preserve">where </w:t>
      </w:r>
      <w:r w:rsidRPr="00D77A06">
        <w:rPr>
          <w:position w:val="-12"/>
        </w:rPr>
        <w:object w:dxaOrig="340" w:dyaOrig="380">
          <v:shape id="_x0000_i1049" type="#_x0000_t75" style="width:17.15pt;height:18.85pt" o:ole="">
            <v:imagedata r:id="rId62" o:title=""/>
          </v:shape>
          <o:OLEObject Type="Embed" ProgID="Equation.3" ShapeID="_x0000_i1049" DrawAspect="Content" ObjectID="_1396183997" r:id="rId63"/>
        </w:object>
      </w:r>
      <w:r>
        <w:t xml:space="preserve"> is the mean quadratic error of quantization on the n-th DCT coefficient. So, one understands that the control of the video quality is equivalent to the control of the sum of the quadratic errors on DCT coefficients. In particular, the individual control of each of the DCT coefficient is a priori a sub-optimal control.</w:t>
      </w:r>
    </w:p>
    <w:p w:rsidR="0054037E" w:rsidRPr="006679C7" w:rsidRDefault="0054037E" w:rsidP="001C1BEB">
      <w:pPr>
        <w:pStyle w:val="ListParagraph"/>
        <w:keepNext/>
        <w:keepLines/>
        <w:numPr>
          <w:ilvl w:val="0"/>
          <w:numId w:val="11"/>
        </w:numPr>
        <w:spacing w:before="240"/>
        <w:contextualSpacing w:val="0"/>
        <w:outlineLvl w:val="1"/>
        <w:rPr>
          <w:b/>
          <w:vanish/>
        </w:rPr>
      </w:pPr>
    </w:p>
    <w:p w:rsidR="0054037E" w:rsidRPr="006679C7" w:rsidRDefault="0054037E" w:rsidP="001C1BEB">
      <w:pPr>
        <w:pStyle w:val="ListParagraph"/>
        <w:keepNext/>
        <w:keepLines/>
        <w:numPr>
          <w:ilvl w:val="0"/>
          <w:numId w:val="11"/>
        </w:numPr>
        <w:spacing w:before="240"/>
        <w:contextualSpacing w:val="0"/>
        <w:outlineLvl w:val="1"/>
        <w:rPr>
          <w:b/>
          <w:vanish/>
        </w:rPr>
      </w:pPr>
    </w:p>
    <w:p w:rsidR="0054037E" w:rsidRPr="006679C7" w:rsidRDefault="0054037E" w:rsidP="001C1BEB">
      <w:pPr>
        <w:pStyle w:val="ListParagraph"/>
        <w:keepNext/>
        <w:keepLines/>
        <w:numPr>
          <w:ilvl w:val="0"/>
          <w:numId w:val="11"/>
        </w:numPr>
        <w:spacing w:before="240"/>
        <w:contextualSpacing w:val="0"/>
        <w:outlineLvl w:val="1"/>
        <w:rPr>
          <w:b/>
          <w:vanish/>
        </w:rPr>
      </w:pPr>
    </w:p>
    <w:p w:rsidR="0054037E" w:rsidRPr="006679C7" w:rsidRDefault="0054037E" w:rsidP="001C1BEB">
      <w:pPr>
        <w:pStyle w:val="ListParagraph"/>
        <w:keepNext/>
        <w:keepLines/>
        <w:numPr>
          <w:ilvl w:val="0"/>
          <w:numId w:val="11"/>
        </w:numPr>
        <w:spacing w:before="240"/>
        <w:contextualSpacing w:val="0"/>
        <w:outlineLvl w:val="1"/>
        <w:rPr>
          <w:b/>
          <w:vanish/>
        </w:rPr>
      </w:pPr>
    </w:p>
    <w:p w:rsidR="0054037E" w:rsidRPr="006679C7" w:rsidRDefault="0054037E" w:rsidP="001C1BEB">
      <w:pPr>
        <w:pStyle w:val="ListParagraph"/>
        <w:keepNext/>
        <w:keepLines/>
        <w:numPr>
          <w:ilvl w:val="0"/>
          <w:numId w:val="11"/>
        </w:numPr>
        <w:spacing w:before="240"/>
        <w:contextualSpacing w:val="0"/>
        <w:outlineLvl w:val="1"/>
        <w:rPr>
          <w:b/>
          <w:vanish/>
        </w:rPr>
      </w:pPr>
    </w:p>
    <w:p w:rsidR="0054037E" w:rsidRPr="006679C7" w:rsidRDefault="0054037E" w:rsidP="001C1BEB">
      <w:pPr>
        <w:pStyle w:val="ListParagraph"/>
        <w:keepNext/>
        <w:keepLines/>
        <w:numPr>
          <w:ilvl w:val="1"/>
          <w:numId w:val="11"/>
        </w:numPr>
        <w:spacing w:before="240"/>
        <w:contextualSpacing w:val="0"/>
        <w:outlineLvl w:val="1"/>
        <w:rPr>
          <w:b/>
          <w:vanish/>
        </w:rPr>
      </w:pPr>
    </w:p>
    <w:p w:rsidR="0054037E" w:rsidRPr="00701B87" w:rsidRDefault="0054037E" w:rsidP="005C6355">
      <w:pPr>
        <w:pStyle w:val="Heading2"/>
      </w:pPr>
      <w:r w:rsidRPr="00701B87">
        <w:t xml:space="preserve">Rate minimization under </w:t>
      </w:r>
      <w:r w:rsidRPr="005C6355">
        <w:t>distortion</w:t>
      </w:r>
      <w:r w:rsidRPr="00701B87">
        <w:t xml:space="preserve"> constraint </w:t>
      </w:r>
    </w:p>
    <w:p w:rsidR="0054037E" w:rsidRDefault="0054037E" w:rsidP="0054037E">
      <w:r>
        <w:t xml:space="preserve">Let us suppose that the PSNR target corresponds to a given L2 distortion value </w:t>
      </w:r>
      <w:r w:rsidRPr="00D77A06">
        <w:rPr>
          <w:position w:val="-12"/>
        </w:rPr>
        <w:object w:dxaOrig="340" w:dyaOrig="380">
          <v:shape id="_x0000_i1050" type="#_x0000_t75" style="width:17.15pt;height:18.85pt" o:ole="">
            <v:imagedata r:id="rId64" o:title=""/>
          </v:shape>
          <o:OLEObject Type="Embed" ProgID="Equation.3" ShapeID="_x0000_i1050" DrawAspect="Content" ObjectID="_1396183998" r:id="rId65"/>
        </w:object>
      </w:r>
      <w:r>
        <w:t xml:space="preserve">. The minimization of the rate under this pixel distortion constraint can be stated as </w:t>
      </w:r>
    </w:p>
    <w:p w:rsidR="0054037E" w:rsidRDefault="0054037E" w:rsidP="0054037E">
      <w:pPr>
        <w:jc w:val="center"/>
      </w:pPr>
      <w:r w:rsidRPr="00D77A06">
        <w:rPr>
          <w:position w:val="-28"/>
        </w:rPr>
        <w:object w:dxaOrig="4300" w:dyaOrig="540">
          <v:shape id="_x0000_i1051" type="#_x0000_t75" style="width:215.15pt;height:26.55pt" o:ole="">
            <v:imagedata r:id="rId66" o:title=""/>
          </v:shape>
          <o:OLEObject Type="Embed" ProgID="Equation.3" ShapeID="_x0000_i1051" DrawAspect="Content" ObjectID="_1396183999" r:id="rId67"/>
        </w:object>
      </w:r>
      <w:r>
        <w:t xml:space="preserve"> </w:t>
      </w:r>
      <w:r w:rsidRPr="00460FCA">
        <w:rPr>
          <w:b/>
        </w:rPr>
        <w:t>(A)</w:t>
      </w:r>
    </w:p>
    <w:p w:rsidR="0054037E" w:rsidRDefault="0054037E" w:rsidP="0054037E">
      <w:r>
        <w:t xml:space="preserve">where </w:t>
      </w:r>
      <w:r w:rsidRPr="00D77A06">
        <w:rPr>
          <w:position w:val="-4"/>
        </w:rPr>
        <w:object w:dxaOrig="240" w:dyaOrig="260">
          <v:shape id="_x0000_i1052" type="#_x0000_t75" style="width:12pt;height:13.7pt" o:ole="">
            <v:imagedata r:id="rId68" o:title=""/>
          </v:shape>
          <o:OLEObject Type="Embed" ProgID="Equation.3" ShapeID="_x0000_i1052" DrawAspect="Content" ObjectID="_1396184000" r:id="rId69"/>
        </w:object>
      </w:r>
      <w:r>
        <w:t xml:space="preserve"> is the total rate made of the sum of individual rates </w:t>
      </w:r>
      <w:r w:rsidRPr="00D77A06">
        <w:rPr>
          <w:position w:val="-12"/>
        </w:rPr>
        <w:object w:dxaOrig="300" w:dyaOrig="360">
          <v:shape id="_x0000_i1053" type="#_x0000_t75" style="width:14.55pt;height:18pt" o:ole="">
            <v:imagedata r:id="rId70" o:title=""/>
          </v:shape>
          <o:OLEObject Type="Embed" ProgID="Equation.3" ShapeID="_x0000_i1053" DrawAspect="Content" ObjectID="_1396184001" r:id="rId71"/>
        </w:object>
      </w:r>
      <w:r>
        <w:t xml:space="preserve"> for each DCT coefficient. In case the quantization is made independently for each DCT coefficient, the rate  </w:t>
      </w:r>
      <w:r w:rsidRPr="00D77A06">
        <w:rPr>
          <w:position w:val="-12"/>
        </w:rPr>
        <w:object w:dxaOrig="300" w:dyaOrig="360">
          <v:shape id="_x0000_i1054" type="#_x0000_t75" style="width:14.55pt;height:18pt" o:ole="">
            <v:imagedata r:id="rId70" o:title=""/>
          </v:shape>
          <o:OLEObject Type="Embed" ProgID="Equation.3" ShapeID="_x0000_i1054" DrawAspect="Content" ObjectID="_1396184002" r:id="rId72"/>
        </w:object>
      </w:r>
      <w:r>
        <w:t xml:space="preserve"> depends only on the distortion </w:t>
      </w:r>
      <w:r w:rsidRPr="00D77A06">
        <w:rPr>
          <w:position w:val="-12"/>
        </w:rPr>
        <w:object w:dxaOrig="320" w:dyaOrig="360">
          <v:shape id="_x0000_i1055" type="#_x0000_t75" style="width:15.45pt;height:18pt" o:ole="">
            <v:imagedata r:id="rId73" o:title=""/>
          </v:shape>
          <o:OLEObject Type="Embed" ProgID="Equation.3" ShapeID="_x0000_i1055" DrawAspect="Content" ObjectID="_1396184003" r:id="rId74"/>
        </w:object>
      </w:r>
      <w:r>
        <w:t xml:space="preserve"> of the associated n-th DCT coefficient.</w:t>
      </w:r>
    </w:p>
    <w:p w:rsidR="0054037E" w:rsidRDefault="0054037E" w:rsidP="0054037E">
      <w:r>
        <w:t>One also understands that the above minimization problem is fulfilled only by optimal quantifiers which are solution of the problem</w:t>
      </w:r>
    </w:p>
    <w:p w:rsidR="0054037E" w:rsidRDefault="0054037E" w:rsidP="0054037E">
      <w:pPr>
        <w:jc w:val="center"/>
      </w:pPr>
      <w:r w:rsidRPr="00D77A06">
        <w:rPr>
          <w:position w:val="-24"/>
        </w:rPr>
        <w:object w:dxaOrig="4239" w:dyaOrig="600">
          <v:shape id="_x0000_i1056" type="#_x0000_t75" style="width:211.7pt;height:30.85pt" o:ole="">
            <v:imagedata r:id="rId75" o:title=""/>
          </v:shape>
          <o:OLEObject Type="Embed" ProgID="Equation.3" ShapeID="_x0000_i1056" DrawAspect="Content" ObjectID="_1396184004" r:id="rId76"/>
        </w:object>
      </w:r>
      <w:r>
        <w:t xml:space="preserve">  </w:t>
      </w:r>
      <w:r w:rsidRPr="00460FCA">
        <w:rPr>
          <w:b/>
        </w:rPr>
        <w:t>(B)</w:t>
      </w:r>
    </w:p>
    <w:p w:rsidR="0054037E" w:rsidRDefault="0054037E" w:rsidP="0054037E">
      <w:r>
        <w:t>This statement is simply proven by the fact that if a quantifier is not optimal, then another quantifier with lower rate but the same distortion can be constructed (or obtained). So, if one uses this other quantifier, the total rate</w:t>
      </w:r>
      <w:r w:rsidRPr="00D77A06">
        <w:rPr>
          <w:position w:val="-4"/>
        </w:rPr>
        <w:object w:dxaOrig="240" w:dyaOrig="260">
          <v:shape id="_x0000_i1057" type="#_x0000_t75" style="width:12pt;height:13.7pt" o:ole="">
            <v:imagedata r:id="rId68" o:title=""/>
          </v:shape>
          <o:OLEObject Type="Embed" ProgID="Equation.3" ShapeID="_x0000_i1057" DrawAspect="Content" ObjectID="_1396184005" r:id="rId77"/>
        </w:object>
      </w:r>
      <w:r>
        <w:t xml:space="preserve"> has been diminished without changing the total distortion</w:t>
      </w:r>
      <w:r w:rsidRPr="00535497">
        <w:rPr>
          <w:position w:val="-16"/>
        </w:rPr>
        <w:object w:dxaOrig="740" w:dyaOrig="420">
          <v:shape id="_x0000_i1058" type="#_x0000_t75" style="width:36.85pt;height:21.45pt" o:ole="">
            <v:imagedata r:id="rId78" o:title=""/>
          </v:shape>
          <o:OLEObject Type="Embed" ProgID="Equation.3" ShapeID="_x0000_i1058" DrawAspect="Content" ObjectID="_1396184006" r:id="rId79"/>
        </w:object>
      </w:r>
      <w:r>
        <w:t xml:space="preserve">; this is in contradiction with a minimal solution of the first problem </w:t>
      </w:r>
      <w:r w:rsidRPr="00460FCA">
        <w:rPr>
          <w:b/>
        </w:rPr>
        <w:t>(A)</w:t>
      </w:r>
      <w:r>
        <w:t xml:space="preserve">. We have proven that the rate-distortion minimization problem </w:t>
      </w:r>
      <w:r w:rsidRPr="00460FCA">
        <w:rPr>
          <w:b/>
        </w:rPr>
        <w:t>(A)</w:t>
      </w:r>
      <w:r>
        <w:t xml:space="preserve"> can be split into two consecutive sub-problems without changing the optimality of the solution.</w:t>
      </w:r>
      <w:r w:rsidRPr="00DC503E">
        <w:t xml:space="preserve"> </w:t>
      </w:r>
    </w:p>
    <w:p w:rsidR="0054037E" w:rsidRDefault="0054037E" w:rsidP="0054037E"/>
    <w:p w:rsidR="0054037E" w:rsidRDefault="0054037E" w:rsidP="001C1BEB">
      <w:pPr>
        <w:numPr>
          <w:ilvl w:val="0"/>
          <w:numId w:val="9"/>
        </w:numPr>
        <w:tabs>
          <w:tab w:val="clear" w:pos="360"/>
          <w:tab w:val="clear" w:pos="720"/>
          <w:tab w:val="clear" w:pos="1080"/>
          <w:tab w:val="clear" w:pos="1440"/>
        </w:tabs>
        <w:suppressAutoHyphens/>
        <w:overflowPunct/>
        <w:autoSpaceDE/>
        <w:autoSpaceDN/>
        <w:adjustRightInd/>
        <w:spacing w:before="0"/>
        <w:textAlignment w:val="auto"/>
      </w:pPr>
      <w:r>
        <w:t xml:space="preserve">first, determining optimal quantifiers and their associated rate-distortion curves </w:t>
      </w:r>
      <w:r w:rsidRPr="00D77A06">
        <w:rPr>
          <w:position w:val="-12"/>
        </w:rPr>
        <w:object w:dxaOrig="760" w:dyaOrig="360">
          <v:shape id="_x0000_i1059" type="#_x0000_t75" style="width:37.7pt;height:18pt" o:ole="">
            <v:imagedata r:id="rId80" o:title=""/>
          </v:shape>
          <o:OLEObject Type="Embed" ProgID="Equation.3" ShapeID="_x0000_i1059" DrawAspect="Content" ObjectID="_1396184007" r:id="rId81"/>
        </w:object>
      </w:r>
      <w:r>
        <w:t xml:space="preserve"> following the problem </w:t>
      </w:r>
      <w:r w:rsidRPr="00460FCA">
        <w:rPr>
          <w:b/>
        </w:rPr>
        <w:t>(B)</w:t>
      </w:r>
      <w:r>
        <w:t xml:space="preserve"> for GGD channels. The solution to this problem is described in section 6.</w:t>
      </w:r>
    </w:p>
    <w:p w:rsidR="0054037E" w:rsidRDefault="0054037E" w:rsidP="0054037E">
      <w:pPr>
        <w:ind w:left="915"/>
      </w:pPr>
    </w:p>
    <w:p w:rsidR="0054037E" w:rsidRPr="00701B87" w:rsidRDefault="0054037E" w:rsidP="001C1BEB">
      <w:pPr>
        <w:numPr>
          <w:ilvl w:val="0"/>
          <w:numId w:val="9"/>
        </w:numPr>
        <w:tabs>
          <w:tab w:val="clear" w:pos="360"/>
          <w:tab w:val="clear" w:pos="720"/>
          <w:tab w:val="clear" w:pos="1080"/>
          <w:tab w:val="clear" w:pos="1440"/>
        </w:tabs>
        <w:suppressAutoHyphens/>
        <w:overflowPunct/>
        <w:autoSpaceDE/>
        <w:autoSpaceDN/>
        <w:adjustRightInd/>
        <w:spacing w:before="0"/>
        <w:textAlignment w:val="auto"/>
      </w:pPr>
      <w:r>
        <w:t xml:space="preserve">second, we solve the problem </w:t>
      </w:r>
      <w:r w:rsidRPr="00701B87">
        <w:rPr>
          <w:b/>
        </w:rPr>
        <w:t>(A)</w:t>
      </w:r>
      <w:r>
        <w:t xml:space="preserve"> changed into the problem </w:t>
      </w:r>
      <w:r w:rsidRPr="00701B87">
        <w:rPr>
          <w:b/>
        </w:rPr>
        <w:t>(A</w:t>
      </w:r>
      <w:r w:rsidRPr="00701B87">
        <w:rPr>
          <w:b/>
          <w:vertAlign w:val="subscript"/>
        </w:rPr>
        <w:t>opt</w:t>
      </w:r>
      <w:r w:rsidRPr="00701B87">
        <w:rPr>
          <w:b/>
        </w:rPr>
        <w:t>)</w:t>
      </w:r>
      <w:r>
        <w:t xml:space="preserve"> where quantifiers are optimal quantifiers </w:t>
      </w:r>
    </w:p>
    <w:p w:rsidR="0054037E" w:rsidRDefault="0054037E" w:rsidP="0054037E">
      <w:pPr>
        <w:ind w:left="915"/>
        <w:jc w:val="center"/>
        <w:rPr>
          <w:b/>
        </w:rPr>
      </w:pPr>
      <w:r w:rsidRPr="00D77A06">
        <w:rPr>
          <w:position w:val="-28"/>
        </w:rPr>
        <w:object w:dxaOrig="6380" w:dyaOrig="540">
          <v:shape id="_x0000_i1060" type="#_x0000_t75" style="width:319.7pt;height:26.55pt" o:ole="">
            <v:imagedata r:id="rId82" o:title=""/>
          </v:shape>
          <o:OLEObject Type="Embed" ProgID="Equation.3" ShapeID="_x0000_i1060" DrawAspect="Content" ObjectID="_1396184008" r:id="rId83"/>
        </w:object>
      </w:r>
      <w:r>
        <w:t xml:space="preserve"> </w:t>
      </w:r>
      <w:r w:rsidRPr="00460FCA">
        <w:rPr>
          <w:b/>
        </w:rPr>
        <w:t>(A</w:t>
      </w:r>
      <w:r w:rsidRPr="00460FCA">
        <w:rPr>
          <w:b/>
          <w:vertAlign w:val="subscript"/>
        </w:rPr>
        <w:t>opt</w:t>
      </w:r>
      <w:r w:rsidRPr="00460FCA">
        <w:rPr>
          <w:b/>
        </w:rPr>
        <w:t>)</w:t>
      </w:r>
    </w:p>
    <w:p w:rsidR="0054037E" w:rsidRDefault="0054037E" w:rsidP="0054037E">
      <w:pPr>
        <w:ind w:left="915"/>
      </w:pPr>
      <w:r>
        <w:t>The solution to problem (A</w:t>
      </w:r>
      <w:r>
        <w:rPr>
          <w:vertAlign w:val="subscript"/>
        </w:rPr>
        <w:t>opt</w:t>
      </w:r>
      <w:r>
        <w:t>) is described in sections 7, 8 and 9</w:t>
      </w:r>
    </w:p>
    <w:p w:rsidR="005C6355" w:rsidRPr="00012AAD" w:rsidRDefault="005C6355" w:rsidP="005C6355">
      <w:pPr>
        <w:pStyle w:val="Heading1"/>
        <w:rPr>
          <w:rFonts w:eastAsia="PMingLiU"/>
          <w:lang w:eastAsia="de-DE"/>
        </w:rPr>
      </w:pPr>
      <w:bookmarkStart w:id="10" w:name="_Toc317596567"/>
      <w:r w:rsidRPr="006E76A6">
        <w:rPr>
          <w:rFonts w:eastAsia="PMingLiU"/>
          <w:lang w:eastAsia="de-DE"/>
        </w:rPr>
        <w:lastRenderedPageBreak/>
        <w:t>Off-line determination of optimal quantifiers</w:t>
      </w:r>
      <w:bookmarkEnd w:id="10"/>
    </w:p>
    <w:p w:rsidR="005C6355" w:rsidRDefault="005C6355" w:rsidP="005C6355">
      <w:r>
        <w:t>This section deals with the solving of the problem which consists in finding optimal quantifiers. We consider only 1D quantifiers for a given DCT coefficient, i.e. one quantifier will be used per DCT coefficient for the quantization process.</w:t>
      </w: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012AAD" w:rsidRDefault="005C6355" w:rsidP="005C6355">
      <w:pPr>
        <w:pStyle w:val="Heading2"/>
      </w:pPr>
      <w:r w:rsidRPr="00012AAD">
        <w:t xml:space="preserve">Voronoi </w:t>
      </w:r>
      <w:r w:rsidRPr="005C6355">
        <w:t>cell</w:t>
      </w:r>
      <w:r w:rsidRPr="00012AAD">
        <w:t xml:space="preserve"> based quantifiers </w:t>
      </w:r>
    </w:p>
    <w:p w:rsidR="005C6355" w:rsidRDefault="005C6355" w:rsidP="005C6355">
      <w:r>
        <w:t xml:space="preserve">A quantifier is made of </w:t>
      </w:r>
      <w:r w:rsidRPr="004168A1">
        <w:rPr>
          <w:position w:val="-4"/>
        </w:rPr>
        <w:object w:dxaOrig="320" w:dyaOrig="260">
          <v:shape id="_x0000_i1061" type="#_x0000_t75" style="width:15.45pt;height:13.7pt" o:ole="">
            <v:imagedata r:id="rId84" o:title=""/>
          </v:shape>
          <o:OLEObject Type="Embed" ProgID="Equation.3" ShapeID="_x0000_i1061" DrawAspect="Content" ObjectID="_1396184009" r:id="rId85"/>
        </w:object>
      </w:r>
      <w:r>
        <w:t xml:space="preserve"> Voronoi cells which are intervals </w:t>
      </w:r>
      <w:r w:rsidRPr="004168A1">
        <w:rPr>
          <w:position w:val="-12"/>
          <w:sz w:val="18"/>
        </w:rPr>
        <w:object w:dxaOrig="820" w:dyaOrig="360">
          <v:shape id="_x0000_i1062" type="#_x0000_t75" style="width:41.15pt;height:18pt" o:ole="">
            <v:imagedata r:id="rId86" o:title=""/>
          </v:shape>
          <o:OLEObject Type="Embed" ProgID="Equation.3" ShapeID="_x0000_i1062" DrawAspect="Content" ObjectID="_1396184010" r:id="rId87"/>
        </w:object>
      </w:r>
      <w:r>
        <w:rPr>
          <w:sz w:val="18"/>
        </w:rPr>
        <w:t xml:space="preserve">, </w:t>
      </w:r>
      <w:r w:rsidRPr="003F1158">
        <w:t>called quantum</w:t>
      </w:r>
      <w:r>
        <w:rPr>
          <w:sz w:val="18"/>
        </w:rPr>
        <w:t xml:space="preserve"> </w:t>
      </w:r>
      <w:r w:rsidRPr="009D70CA">
        <w:rPr>
          <w:position w:val="-12"/>
        </w:rPr>
        <w:object w:dxaOrig="360" w:dyaOrig="360">
          <v:shape id="_x0000_i1063" type="#_x0000_t75" style="width:18pt;height:18pt" o:ole="">
            <v:imagedata r:id="rId88" o:title=""/>
          </v:shape>
          <o:OLEObject Type="Embed" ProgID="Equation.3" ShapeID="_x0000_i1063" DrawAspect="Content" ObjectID="_1396184011" r:id="rId89"/>
        </w:object>
      </w:r>
      <w:r>
        <w:t xml:space="preserve">, and each cell has a centroid </w:t>
      </w:r>
      <w:r w:rsidRPr="00D77A06">
        <w:rPr>
          <w:position w:val="-12"/>
        </w:rPr>
        <w:object w:dxaOrig="320" w:dyaOrig="360">
          <v:shape id="_x0000_i1064" type="#_x0000_t75" style="width:15.45pt;height:18pt" o:ole="">
            <v:imagedata r:id="rId90" o:title=""/>
          </v:shape>
          <o:OLEObject Type="Embed" ProgID="Equation.3" ShapeID="_x0000_i1064" DrawAspect="Content" ObjectID="_1396184012" r:id="rId91"/>
        </w:object>
      </w:r>
      <w:r>
        <w:t xml:space="preserve">, as shown on </w:t>
      </w:r>
      <w:r w:rsidRPr="004168A1">
        <w:rPr>
          <w:b/>
        </w:rPr>
        <w:t xml:space="preserve">Figure </w:t>
      </w:r>
      <w:r>
        <w:rPr>
          <w:b/>
        </w:rPr>
        <w:t>5</w:t>
      </w:r>
      <w:r>
        <w:t xml:space="preserve">. The intervals are used for quantization while centroids are used for de-quantization: a value falling in an interval is coded by the index </w:t>
      </w:r>
      <w:r w:rsidRPr="004168A1">
        <w:rPr>
          <w:position w:val="-6"/>
        </w:rPr>
        <w:object w:dxaOrig="260" w:dyaOrig="220">
          <v:shape id="_x0000_i1065" type="#_x0000_t75" style="width:13.7pt;height:11.15pt" o:ole="">
            <v:imagedata r:id="rId92" o:title=""/>
          </v:shape>
          <o:OLEObject Type="Embed" ProgID="Equation.3" ShapeID="_x0000_i1065" DrawAspect="Content" ObjectID="_1396184013" r:id="rId93"/>
        </w:object>
      </w:r>
      <w:r>
        <w:t xml:space="preserve">of this interval and is de-quantized into the centroid value </w:t>
      </w:r>
      <w:r w:rsidRPr="00D77A06">
        <w:rPr>
          <w:position w:val="-12"/>
        </w:rPr>
        <w:object w:dxaOrig="320" w:dyaOrig="360">
          <v:shape id="_x0000_i1066" type="#_x0000_t75" style="width:15.45pt;height:18pt" o:ole="">
            <v:imagedata r:id="rId90" o:title=""/>
          </v:shape>
          <o:OLEObject Type="Embed" ProgID="Equation.3" ShapeID="_x0000_i1066" DrawAspect="Content" ObjectID="_1396184014" r:id="rId94"/>
        </w:object>
      </w:r>
      <w:r>
        <w:t>.</w:t>
      </w:r>
    </w:p>
    <w:p w:rsidR="005C6355" w:rsidRDefault="005C6355" w:rsidP="005C6355">
      <w:pPr>
        <w:spacing w:after="120"/>
        <w:rPr>
          <w:rFonts w:cs="Tahoma"/>
        </w:rPr>
      </w:pPr>
      <w:r w:rsidRPr="009D70CA">
        <w:rPr>
          <w:rFonts w:cs="Tahoma"/>
        </w:rPr>
        <w:t xml:space="preserve">Let us suppose that the probability distribution </w:t>
      </w:r>
      <w:r w:rsidRPr="009D70CA">
        <w:rPr>
          <w:rFonts w:cs="Tahoma"/>
          <w:position w:val="-10"/>
        </w:rPr>
        <w:object w:dxaOrig="520" w:dyaOrig="320">
          <v:shape id="_x0000_i1067" type="#_x0000_t75" style="width:25.7pt;height:15.45pt" o:ole="">
            <v:imagedata r:id="rId95" o:title=""/>
          </v:shape>
          <o:OLEObject Type="Embed" ProgID="Equation.3" ShapeID="_x0000_i1067" DrawAspect="Content" ObjectID="_1396184015" r:id="rId96"/>
        </w:object>
      </w:r>
      <w:r w:rsidRPr="009D70CA">
        <w:rPr>
          <w:rFonts w:cs="Tahoma"/>
        </w:rPr>
        <w:t xml:space="preserve"> of the coefficient is given; for instance a </w:t>
      </w:r>
      <w:r>
        <w:rPr>
          <w:rFonts w:cs="Tahoma"/>
        </w:rPr>
        <w:t>GGD</w:t>
      </w:r>
      <w:r w:rsidRPr="009D70CA">
        <w:rPr>
          <w:rFonts w:cs="Tahoma"/>
        </w:rPr>
        <w:t xml:space="preserve"> as seen on the preceding </w:t>
      </w:r>
      <w:r w:rsidRPr="004168A1">
        <w:rPr>
          <w:b/>
        </w:rPr>
        <w:t xml:space="preserve">Figure </w:t>
      </w:r>
      <w:r>
        <w:rPr>
          <w:b/>
        </w:rPr>
        <w:t>5</w:t>
      </w:r>
      <w:r w:rsidRPr="009D70CA">
        <w:rPr>
          <w:rFonts w:cs="Tahoma"/>
        </w:rPr>
        <w:t xml:space="preserve">. The distortion </w:t>
      </w:r>
      <w:r w:rsidRPr="00383576">
        <w:rPr>
          <w:position w:val="-12"/>
        </w:rPr>
        <w:object w:dxaOrig="360" w:dyaOrig="360">
          <v:shape id="_x0000_i1068" type="#_x0000_t75" style="width:18pt;height:18pt" o:ole="">
            <v:imagedata r:id="rId97" o:title=""/>
          </v:shape>
          <o:OLEObject Type="Embed" ProgID="Equation.3" ShapeID="_x0000_i1068" DrawAspect="Content" ObjectID="_1396184016" r:id="rId98"/>
        </w:object>
      </w:r>
      <w:r>
        <w:t xml:space="preserve"> </w:t>
      </w:r>
      <w:r w:rsidRPr="009D70CA">
        <w:rPr>
          <w:rFonts w:cs="Tahoma"/>
        </w:rPr>
        <w:t>of the quantization</w:t>
      </w:r>
      <w:r>
        <w:rPr>
          <w:rFonts w:cs="Tahoma"/>
        </w:rPr>
        <w:t xml:space="preserve">, on the quantum </w:t>
      </w:r>
      <w:r w:rsidRPr="009D70CA">
        <w:rPr>
          <w:position w:val="-12"/>
        </w:rPr>
        <w:object w:dxaOrig="360" w:dyaOrig="360">
          <v:shape id="_x0000_i1069" type="#_x0000_t75" style="width:18pt;height:18pt" o:ole="">
            <v:imagedata r:id="rId88" o:title=""/>
          </v:shape>
          <o:OLEObject Type="Embed" ProgID="Equation.3" ShapeID="_x0000_i1069" DrawAspect="Content" ObjectID="_1396184017" r:id="rId99"/>
        </w:object>
      </w:r>
      <w:r>
        <w:rPr>
          <w:sz w:val="18"/>
        </w:rPr>
        <w:t>,</w:t>
      </w:r>
      <w:r w:rsidRPr="009D70CA">
        <w:rPr>
          <w:rFonts w:cs="Tahoma"/>
        </w:rPr>
        <w:t xml:space="preserve"> is the mean error </w:t>
      </w:r>
      <w:r w:rsidRPr="009D70CA">
        <w:rPr>
          <w:rFonts w:cs="Tahoma"/>
          <w:position w:val="-12"/>
        </w:rPr>
        <w:object w:dxaOrig="1219" w:dyaOrig="360">
          <v:shape id="_x0000_i1070" type="#_x0000_t75" style="width:60.85pt;height:18pt" o:ole="">
            <v:imagedata r:id="rId100" o:title=""/>
          </v:shape>
          <o:OLEObject Type="Embed" ProgID="Equation.3" ShapeID="_x0000_i1070" DrawAspect="Content" ObjectID="_1396184018" r:id="rId101"/>
        </w:object>
      </w:r>
      <w:r w:rsidRPr="009D70CA">
        <w:rPr>
          <w:rFonts w:cs="Tahoma"/>
        </w:rPr>
        <w:t xml:space="preserve"> for a given distortion function</w:t>
      </w:r>
      <w:r>
        <w:rPr>
          <w:rFonts w:cs="Tahoma"/>
        </w:rPr>
        <w:t xml:space="preserve"> </w:t>
      </w:r>
      <w:r w:rsidRPr="00383576">
        <w:rPr>
          <w:position w:val="-6"/>
        </w:rPr>
        <w:object w:dxaOrig="220" w:dyaOrig="279">
          <v:shape id="_x0000_i1071" type="#_x0000_t75" style="width:11.15pt;height:14.55pt" o:ole="">
            <v:imagedata r:id="rId102" o:title=""/>
          </v:shape>
          <o:OLEObject Type="Embed" ProgID="Equation.3" ShapeID="_x0000_i1071" DrawAspect="Content" ObjectID="_1396184019" r:id="rId103"/>
        </w:object>
      </w:r>
      <w:r w:rsidRPr="009D70CA">
        <w:rPr>
          <w:rFonts w:cs="Tahoma"/>
        </w:rPr>
        <w:t xml:space="preserve">. Usually, this function is a </w:t>
      </w:r>
      <w:r w:rsidRPr="009D70CA">
        <w:rPr>
          <w:rFonts w:cs="Tahoma"/>
          <w:position w:val="-4"/>
        </w:rPr>
        <w:object w:dxaOrig="279" w:dyaOrig="300">
          <v:shape id="_x0000_i1072" type="#_x0000_t75" style="width:14.55pt;height:14.55pt" o:ole="">
            <v:imagedata r:id="rId104" o:title=""/>
          </v:shape>
          <o:OLEObject Type="Embed" ProgID="Equation.3" ShapeID="_x0000_i1072" DrawAspect="Content" ObjectID="_1396184020" r:id="rId105"/>
        </w:object>
      </w:r>
      <w:r w:rsidRPr="009D70CA">
        <w:rPr>
          <w:rFonts w:cs="Tahoma"/>
        </w:rPr>
        <w:t>-distance on the real line.</w:t>
      </w:r>
      <w:r>
        <w:rPr>
          <w:rFonts w:cs="Tahoma"/>
        </w:rPr>
        <w:t xml:space="preserve"> So the distortion on one quantum is given by </w:t>
      </w:r>
    </w:p>
    <w:p w:rsidR="005C6355" w:rsidRDefault="005C6355" w:rsidP="005C6355">
      <w:pPr>
        <w:spacing w:after="120"/>
        <w:jc w:val="center"/>
        <w:rPr>
          <w:rFonts w:cs="Tahoma"/>
        </w:rPr>
      </w:pPr>
      <w:r w:rsidRPr="009D70CA">
        <w:rPr>
          <w:position w:val="-22"/>
        </w:rPr>
        <w:object w:dxaOrig="2460" w:dyaOrig="520">
          <v:shape id="_x0000_i1073" type="#_x0000_t75" style="width:123.45pt;height:25.7pt" o:ole="">
            <v:imagedata r:id="rId106" o:title=""/>
          </v:shape>
          <o:OLEObject Type="Embed" ProgID="Equation.3" ShapeID="_x0000_i1073" DrawAspect="Content" ObjectID="_1396184021" r:id="rId107"/>
        </w:object>
      </w:r>
    </w:p>
    <w:p w:rsidR="005C6355" w:rsidRDefault="005C6355" w:rsidP="005C6355"/>
    <w:p w:rsidR="005C6355" w:rsidRDefault="005C6355" w:rsidP="005C6355">
      <w:pPr>
        <w:jc w:val="center"/>
      </w:pPr>
      <w:r>
        <w:rPr>
          <w:noProof/>
          <w:lang w:val="fr-FR" w:eastAsia="fr-FR"/>
        </w:rPr>
        <w:drawing>
          <wp:inline distT="0" distB="0" distL="0" distR="0" wp14:anchorId="413EA371" wp14:editId="1B10F6C0">
            <wp:extent cx="2421800" cy="24007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424181" cy="2403110"/>
                    </a:xfrm>
                    <a:prstGeom prst="rect">
                      <a:avLst/>
                    </a:prstGeom>
                    <a:noFill/>
                  </pic:spPr>
                </pic:pic>
              </a:graphicData>
            </a:graphic>
          </wp:inline>
        </w:drawing>
      </w:r>
    </w:p>
    <w:p w:rsidR="005C6355" w:rsidRDefault="005C6355" w:rsidP="005C6355">
      <w:pPr>
        <w:pStyle w:val="Caption"/>
        <w:jc w:val="center"/>
      </w:pPr>
      <w:r>
        <w:t xml:space="preserve">Figure </w:t>
      </w:r>
      <w:r>
        <w:fldChar w:fldCharType="begin"/>
      </w:r>
      <w:r>
        <w:instrText xml:space="preserve"> SEQ Figure \* ARABIC </w:instrText>
      </w:r>
      <w:r>
        <w:fldChar w:fldCharType="separate"/>
      </w:r>
      <w:r>
        <w:rPr>
          <w:noProof/>
        </w:rPr>
        <w:t>5</w:t>
      </w:r>
      <w:r>
        <w:rPr>
          <w:noProof/>
        </w:rPr>
        <w:fldChar w:fldCharType="end"/>
      </w:r>
      <w:r>
        <w:t xml:space="preserve">: </w:t>
      </w:r>
      <w:r w:rsidRPr="003A447A">
        <w:rPr>
          <w:lang w:val="en-GB"/>
        </w:rPr>
        <w:t xml:space="preserve">a 1D quantifier </w:t>
      </w:r>
      <w:r w:rsidRPr="005C6355">
        <w:t>made</w:t>
      </w:r>
      <w:r w:rsidRPr="003A447A">
        <w:rPr>
          <w:lang w:val="en-GB"/>
        </w:rPr>
        <w:t xml:space="preserve"> of Voronoi cells</w:t>
      </w:r>
    </w:p>
    <w:p w:rsidR="005C6355" w:rsidRDefault="005C6355" w:rsidP="005C6355">
      <w:pPr>
        <w:spacing w:after="120"/>
        <w:rPr>
          <w:rFonts w:cs="Tahoma"/>
        </w:rPr>
      </w:pPr>
      <w:r>
        <w:rPr>
          <w:rFonts w:cs="Tahoma"/>
        </w:rPr>
        <w:t>and the total distortion is</w:t>
      </w:r>
    </w:p>
    <w:p w:rsidR="005C6355" w:rsidRDefault="005C6355" w:rsidP="005C6355">
      <w:pPr>
        <w:spacing w:after="120"/>
        <w:jc w:val="center"/>
        <w:rPr>
          <w:rFonts w:cs="Tahoma"/>
        </w:rPr>
      </w:pPr>
      <w:r w:rsidRPr="00D77A06">
        <w:rPr>
          <w:position w:val="-28"/>
        </w:rPr>
        <w:object w:dxaOrig="3440" w:dyaOrig="580">
          <v:shape id="_x0000_i1074" type="#_x0000_t75" style="width:171.45pt;height:29.15pt" o:ole="">
            <v:imagedata r:id="rId109" o:title=""/>
          </v:shape>
          <o:OLEObject Type="Embed" ProgID="Equation.3" ShapeID="_x0000_i1074" DrawAspect="Content" ObjectID="_1396184022" r:id="rId110"/>
        </w:object>
      </w:r>
    </w:p>
    <w:p w:rsidR="005C6355" w:rsidRPr="009D70CA" w:rsidRDefault="005C6355" w:rsidP="005C6355">
      <w:pPr>
        <w:spacing w:after="120"/>
        <w:rPr>
          <w:rFonts w:cs="Tahoma"/>
        </w:rPr>
      </w:pPr>
      <w:r w:rsidRPr="009D70CA">
        <w:rPr>
          <w:rFonts w:cs="Tahoma"/>
        </w:rPr>
        <w:t xml:space="preserve">The </w:t>
      </w:r>
      <w:r>
        <w:rPr>
          <w:rFonts w:cs="Tahoma"/>
        </w:rPr>
        <w:t xml:space="preserve">total </w:t>
      </w:r>
      <w:r w:rsidRPr="009D70CA">
        <w:rPr>
          <w:rFonts w:cs="Tahoma"/>
        </w:rPr>
        <w:t xml:space="preserve">rate </w:t>
      </w:r>
      <w:r w:rsidRPr="00B37ABD">
        <w:rPr>
          <w:position w:val="-4"/>
        </w:rPr>
        <w:object w:dxaOrig="240" w:dyaOrig="260">
          <v:shape id="_x0000_i1075" type="#_x0000_t75" style="width:12pt;height:13.7pt" o:ole="">
            <v:imagedata r:id="rId111" o:title=""/>
          </v:shape>
          <o:OLEObject Type="Embed" ProgID="Equation.3" ShapeID="_x0000_i1075" DrawAspect="Content" ObjectID="_1396184023" r:id="rId112"/>
        </w:object>
      </w:r>
      <w:r>
        <w:t xml:space="preserve"> </w:t>
      </w:r>
      <w:r w:rsidRPr="009D70CA">
        <w:rPr>
          <w:rFonts w:cs="Tahoma"/>
        </w:rPr>
        <w:t>is the cost of encoding by a Variable Length Code (VLC). At best, this rate reaches the entropy of the quantized data</w:t>
      </w:r>
    </w:p>
    <w:p w:rsidR="005C6355" w:rsidRPr="009D70CA" w:rsidRDefault="005C6355" w:rsidP="005C6355">
      <w:pPr>
        <w:spacing w:after="120"/>
        <w:jc w:val="center"/>
        <w:rPr>
          <w:rFonts w:cs="Tahoma"/>
        </w:rPr>
      </w:pPr>
      <w:r w:rsidRPr="009D70CA">
        <w:rPr>
          <w:rFonts w:cs="Tahoma"/>
          <w:position w:val="-28"/>
        </w:rPr>
        <w:object w:dxaOrig="1980" w:dyaOrig="680">
          <v:shape id="_x0000_i1076" type="#_x0000_t75" style="width:98.55pt;height:34.3pt" o:ole="">
            <v:imagedata r:id="rId113" o:title=""/>
          </v:shape>
          <o:OLEObject Type="Embed" ProgID="Equation.3" ShapeID="_x0000_i1076" DrawAspect="Content" ObjectID="_1396184024" r:id="rId114"/>
        </w:object>
      </w:r>
    </w:p>
    <w:p w:rsidR="005C6355" w:rsidRDefault="005C6355" w:rsidP="005C6355">
      <w:pPr>
        <w:spacing w:after="120"/>
        <w:rPr>
          <w:rFonts w:cs="Tahoma"/>
        </w:rPr>
      </w:pPr>
      <w:r w:rsidRPr="009D70CA">
        <w:rPr>
          <w:rFonts w:cs="Tahoma"/>
        </w:rPr>
        <w:t xml:space="preserve">where </w:t>
      </w:r>
      <w:r w:rsidRPr="009D70CA">
        <w:rPr>
          <w:rFonts w:cs="Tahoma"/>
          <w:position w:val="-12"/>
        </w:rPr>
        <w:object w:dxaOrig="300" w:dyaOrig="360">
          <v:shape id="_x0000_i1077" type="#_x0000_t75" style="width:14.55pt;height:18pt" o:ole="">
            <v:imagedata r:id="rId115" o:title=""/>
          </v:shape>
          <o:OLEObject Type="Embed" ProgID="Equation.3" ShapeID="_x0000_i1077" DrawAspect="Content" ObjectID="_1396184025" r:id="rId116"/>
        </w:object>
      </w:r>
      <w:r w:rsidRPr="009D70CA">
        <w:rPr>
          <w:rFonts w:cs="Tahoma"/>
        </w:rPr>
        <w:t xml:space="preserve"> is the probability of </w:t>
      </w:r>
      <w:r w:rsidRPr="00B37ABD">
        <w:rPr>
          <w:position w:val="-6"/>
        </w:rPr>
        <w:object w:dxaOrig="200" w:dyaOrig="220">
          <v:shape id="_x0000_i1078" type="#_x0000_t75" style="width:10.3pt;height:11.15pt" o:ole="">
            <v:imagedata r:id="rId117" o:title=""/>
          </v:shape>
          <o:OLEObject Type="Embed" ProgID="Equation.3" ShapeID="_x0000_i1078" DrawAspect="Content" ObjectID="_1396184026" r:id="rId118"/>
        </w:object>
      </w:r>
      <w:r w:rsidRPr="009D70CA">
        <w:rPr>
          <w:rFonts w:cs="Tahoma"/>
        </w:rPr>
        <w:t xml:space="preserve"> to be </w:t>
      </w:r>
      <w:r>
        <w:rPr>
          <w:rFonts w:cs="Tahoma"/>
        </w:rPr>
        <w:t xml:space="preserve">in the quantum </w:t>
      </w:r>
      <w:r w:rsidRPr="009D70CA">
        <w:rPr>
          <w:position w:val="-12"/>
        </w:rPr>
        <w:object w:dxaOrig="360" w:dyaOrig="360">
          <v:shape id="_x0000_i1079" type="#_x0000_t75" style="width:18pt;height:18pt" o:ole="">
            <v:imagedata r:id="rId88" o:title=""/>
          </v:shape>
          <o:OLEObject Type="Embed" ProgID="Equation.3" ShapeID="_x0000_i1079" DrawAspect="Content" ObjectID="_1396184027" r:id="rId119"/>
        </w:object>
      </w:r>
      <w:r>
        <w:t xml:space="preserve"> and is simply the following integral</w:t>
      </w:r>
    </w:p>
    <w:p w:rsidR="005C6355" w:rsidRDefault="005C6355" w:rsidP="005C6355">
      <w:pPr>
        <w:spacing w:after="120" w:line="264" w:lineRule="auto"/>
        <w:jc w:val="center"/>
        <w:rPr>
          <w:rFonts w:cs="Tahoma"/>
        </w:rPr>
      </w:pPr>
      <w:r w:rsidRPr="0047080F">
        <w:rPr>
          <w:position w:val="-22"/>
          <w:bdr w:val="single" w:sz="4" w:space="0" w:color="auto"/>
        </w:rPr>
        <w:object w:dxaOrig="1540" w:dyaOrig="499">
          <v:shape id="_x0000_i1080" type="#_x0000_t75" style="width:77.15pt;height:24.85pt" o:ole="">
            <v:imagedata r:id="rId120" o:title=""/>
          </v:shape>
          <o:OLEObject Type="Embed" ProgID="Equation.3" ShapeID="_x0000_i1080" DrawAspect="Content" ObjectID="_1396184028" r:id="rId121"/>
        </w:object>
      </w:r>
      <w:r>
        <w:t xml:space="preserve">. </w:t>
      </w:r>
    </w:p>
    <w:p w:rsidR="005C6355" w:rsidRDefault="005C6355" w:rsidP="005C6355">
      <w:pPr>
        <w:spacing w:after="120" w:line="264" w:lineRule="auto"/>
        <w:rPr>
          <w:rFonts w:cs="Tahoma"/>
        </w:rPr>
      </w:pPr>
    </w:p>
    <w:p w:rsidR="005C6355" w:rsidRPr="009D70CA" w:rsidRDefault="005C6355" w:rsidP="005C6355">
      <w:pPr>
        <w:spacing w:after="120" w:line="264" w:lineRule="auto"/>
        <w:rPr>
          <w:rFonts w:cs="Tahoma"/>
        </w:rPr>
      </w:pPr>
      <w:r w:rsidRPr="009D70CA">
        <w:rPr>
          <w:rFonts w:cs="Tahoma"/>
        </w:rPr>
        <w:t>Practically, the rate-distortion problem may be stated in two different ways.</w:t>
      </w:r>
    </w:p>
    <w:p w:rsidR="005C6355" w:rsidRPr="009D70CA" w:rsidRDefault="005C6355" w:rsidP="001C1BEB">
      <w:pPr>
        <w:numPr>
          <w:ilvl w:val="0"/>
          <w:numId w:val="12"/>
        </w:numPr>
        <w:tabs>
          <w:tab w:val="clear" w:pos="360"/>
          <w:tab w:val="clear" w:pos="1080"/>
          <w:tab w:val="clear" w:pos="1440"/>
        </w:tabs>
        <w:overflowPunct/>
        <w:autoSpaceDE/>
        <w:autoSpaceDN/>
        <w:adjustRightInd/>
        <w:spacing w:before="0" w:after="120" w:line="264" w:lineRule="auto"/>
        <w:textAlignment w:val="auto"/>
        <w:rPr>
          <w:rFonts w:cs="Tahoma"/>
        </w:rPr>
      </w:pPr>
      <w:r>
        <w:rPr>
          <w:rFonts w:cs="Tahoma"/>
        </w:rPr>
        <w:t xml:space="preserve">rate control: for a given rate </w:t>
      </w:r>
      <w:r w:rsidRPr="00762FFB">
        <w:rPr>
          <w:position w:val="-4"/>
        </w:rPr>
        <w:object w:dxaOrig="240" w:dyaOrig="260">
          <v:shape id="_x0000_i1081" type="#_x0000_t75" style="width:12pt;height:13.7pt" o:ole="">
            <v:imagedata r:id="rId122" o:title=""/>
          </v:shape>
          <o:OLEObject Type="Embed" ProgID="Equation.3" ShapeID="_x0000_i1081" DrawAspect="Content" ObjectID="_1396184029" r:id="rId123"/>
        </w:object>
      </w:r>
      <w:r w:rsidRPr="009D70CA">
        <w:rPr>
          <w:rFonts w:cs="Tahoma"/>
        </w:rPr>
        <w:t>, find the quantization which minimizes</w:t>
      </w:r>
      <w:r>
        <w:rPr>
          <w:rFonts w:cs="Tahoma"/>
        </w:rPr>
        <w:t xml:space="preserve"> the</w:t>
      </w:r>
      <w:r w:rsidRPr="009D70CA">
        <w:rPr>
          <w:rFonts w:cs="Tahoma"/>
        </w:rPr>
        <w:t xml:space="preserve"> distortion </w:t>
      </w:r>
      <w:r w:rsidRPr="00762FFB">
        <w:rPr>
          <w:position w:val="-4"/>
        </w:rPr>
        <w:object w:dxaOrig="260" w:dyaOrig="260">
          <v:shape id="_x0000_i1082" type="#_x0000_t75" style="width:13.7pt;height:13.7pt" o:ole="">
            <v:imagedata r:id="rId124" o:title=""/>
          </v:shape>
          <o:OLEObject Type="Embed" ProgID="Equation.3" ShapeID="_x0000_i1082" DrawAspect="Content" ObjectID="_1396184030" r:id="rId125"/>
        </w:object>
      </w:r>
    </w:p>
    <w:p w:rsidR="005C6355" w:rsidRPr="009D70CA" w:rsidRDefault="005C6355" w:rsidP="001C1BEB">
      <w:pPr>
        <w:numPr>
          <w:ilvl w:val="0"/>
          <w:numId w:val="12"/>
        </w:numPr>
        <w:tabs>
          <w:tab w:val="clear" w:pos="360"/>
          <w:tab w:val="clear" w:pos="1080"/>
          <w:tab w:val="clear" w:pos="1440"/>
        </w:tabs>
        <w:overflowPunct/>
        <w:autoSpaceDE/>
        <w:autoSpaceDN/>
        <w:adjustRightInd/>
        <w:spacing w:before="0" w:after="120" w:line="264" w:lineRule="auto"/>
        <w:textAlignment w:val="auto"/>
        <w:rPr>
          <w:rFonts w:cs="Tahoma"/>
        </w:rPr>
      </w:pPr>
      <w:r w:rsidRPr="009D70CA">
        <w:rPr>
          <w:rFonts w:cs="Tahoma"/>
        </w:rPr>
        <w:t>distortion control: for a given distortion</w:t>
      </w:r>
      <w:r>
        <w:rPr>
          <w:rFonts w:cs="Tahoma"/>
        </w:rPr>
        <w:t xml:space="preserve"> </w:t>
      </w:r>
      <w:r w:rsidRPr="00762FFB">
        <w:rPr>
          <w:position w:val="-4"/>
        </w:rPr>
        <w:object w:dxaOrig="260" w:dyaOrig="260">
          <v:shape id="_x0000_i1083" type="#_x0000_t75" style="width:13.7pt;height:13.7pt" o:ole="">
            <v:imagedata r:id="rId126" o:title=""/>
          </v:shape>
          <o:OLEObject Type="Embed" ProgID="Equation.3" ShapeID="_x0000_i1083" DrawAspect="Content" ObjectID="_1396184031" r:id="rId127"/>
        </w:object>
      </w:r>
      <w:r w:rsidRPr="009D70CA">
        <w:rPr>
          <w:rFonts w:cs="Tahoma"/>
        </w:rPr>
        <w:t xml:space="preserve">, find the quantization which minimizes the rate </w:t>
      </w:r>
      <w:r w:rsidRPr="00762FFB">
        <w:rPr>
          <w:position w:val="-4"/>
        </w:rPr>
        <w:object w:dxaOrig="240" w:dyaOrig="260">
          <v:shape id="_x0000_i1084" type="#_x0000_t75" style="width:12pt;height:13.7pt" o:ole="">
            <v:imagedata r:id="rId122" o:title=""/>
          </v:shape>
          <o:OLEObject Type="Embed" ProgID="Equation.3" ShapeID="_x0000_i1084" DrawAspect="Content" ObjectID="_1396184032" r:id="rId128"/>
        </w:object>
      </w:r>
    </w:p>
    <w:p w:rsidR="005C6355" w:rsidRDefault="005C6355" w:rsidP="005C6355">
      <w:pPr>
        <w:spacing w:after="120" w:line="264" w:lineRule="auto"/>
        <w:rPr>
          <w:sz w:val="21"/>
          <w:u w:val="single"/>
        </w:rPr>
      </w:pPr>
      <w:r w:rsidRPr="009D70CA">
        <w:rPr>
          <w:rFonts w:cs="Tahoma"/>
        </w:rPr>
        <w:t xml:space="preserve">This problem is hard to solve because it is a non-linear minimization problem. </w:t>
      </w: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1"/>
          <w:numId w:val="15"/>
        </w:numPr>
        <w:spacing w:before="240"/>
        <w:contextualSpacing w:val="0"/>
        <w:outlineLvl w:val="1"/>
        <w:rPr>
          <w:b/>
          <w:vanish/>
        </w:rPr>
      </w:pPr>
    </w:p>
    <w:p w:rsidR="005C6355" w:rsidRPr="001D2DD7" w:rsidRDefault="005C6355" w:rsidP="005C6355">
      <w:pPr>
        <w:pStyle w:val="Heading2"/>
      </w:pPr>
      <w:r w:rsidRPr="001D2DD7">
        <w:t xml:space="preserve">Lagrangian </w:t>
      </w:r>
      <w:r w:rsidRPr="005C6355">
        <w:t>formulation</w:t>
      </w:r>
      <w:r w:rsidRPr="001D2DD7">
        <w:t xml:space="preserve"> (B_lambda) of the problem (B) </w:t>
      </w:r>
    </w:p>
    <w:p w:rsidR="005C6355" w:rsidRPr="00465FA7" w:rsidRDefault="005C6355" w:rsidP="001C1BEB">
      <w:r w:rsidRPr="00465FA7">
        <w:t xml:space="preserve">Instead of the previous complex formulation, we use the so-called Lagrange formulation of the problem. For a given parameter </w:t>
      </w:r>
      <w:r w:rsidRPr="00465FA7">
        <w:rPr>
          <w:position w:val="-6"/>
        </w:rPr>
        <w:object w:dxaOrig="580" w:dyaOrig="279">
          <v:shape id="_x0000_i1085" type="#_x0000_t75" style="width:29.15pt;height:14.55pt" o:ole="">
            <v:imagedata r:id="rId129" o:title=""/>
          </v:shape>
          <o:OLEObject Type="Embed" ProgID="Equation.3" ShapeID="_x0000_i1085" DrawAspect="Content" ObjectID="_1396184033" r:id="rId130"/>
        </w:object>
      </w:r>
      <w:r w:rsidRPr="00465FA7">
        <w:t xml:space="preserve">, we determine the quantization in order to minimize the cost function </w:t>
      </w:r>
      <w:r w:rsidRPr="00465FA7">
        <w:rPr>
          <w:position w:val="-6"/>
        </w:rPr>
        <w:object w:dxaOrig="760" w:dyaOrig="279">
          <v:shape id="_x0000_i1086" type="#_x0000_t75" style="width:37.7pt;height:14.55pt" o:ole="">
            <v:imagedata r:id="rId131" o:title=""/>
          </v:shape>
          <o:OLEObject Type="Embed" ProgID="Equation.3" ShapeID="_x0000_i1086" DrawAspect="Content" ObjectID="_1396184034" r:id="rId132"/>
        </w:object>
      </w:r>
      <w:r w:rsidRPr="00465FA7">
        <w:t xml:space="preserve">. This way, we get an optimal rate-distortion couple </w:t>
      </w:r>
      <w:r w:rsidRPr="00465FA7">
        <w:rPr>
          <w:position w:val="-12"/>
        </w:rPr>
        <w:object w:dxaOrig="880" w:dyaOrig="360">
          <v:shape id="_x0000_i1087" type="#_x0000_t75" style="width:43.7pt;height:18pt" o:ole="">
            <v:imagedata r:id="rId133" o:title=""/>
          </v:shape>
          <o:OLEObject Type="Embed" ProgID="Equation.3" ShapeID="_x0000_i1087" DrawAspect="Content" ObjectID="_1396184035" r:id="rId134"/>
        </w:object>
      </w:r>
      <w:r w:rsidRPr="00465FA7">
        <w:t xml:space="preserve">. In case of a rate control for a given target distortion </w:t>
      </w:r>
      <w:r w:rsidRPr="00465FA7">
        <w:rPr>
          <w:position w:val="-12"/>
        </w:rPr>
        <w:object w:dxaOrig="300" w:dyaOrig="360">
          <v:shape id="_x0000_i1088" type="#_x0000_t75" style="width:14.55pt;height:18pt" o:ole="">
            <v:imagedata r:id="rId135" o:title=""/>
          </v:shape>
          <o:OLEObject Type="Embed" ProgID="Equation.3" ShapeID="_x0000_i1088" DrawAspect="Content" ObjectID="_1396184036" r:id="rId136"/>
        </w:object>
      </w:r>
      <w:r w:rsidRPr="00465FA7">
        <w:t xml:space="preserve">, the optimal parameter </w:t>
      </w:r>
      <w:r w:rsidRPr="00465FA7">
        <w:rPr>
          <w:position w:val="-6"/>
        </w:rPr>
        <w:object w:dxaOrig="580" w:dyaOrig="279">
          <v:shape id="_x0000_i1089" type="#_x0000_t75" style="width:29.15pt;height:14.55pt" o:ole="">
            <v:imagedata r:id="rId129" o:title=""/>
          </v:shape>
          <o:OLEObject Type="Embed" ProgID="Equation.3" ShapeID="_x0000_i1089" DrawAspect="Content" ObjectID="_1396184037" r:id="rId137"/>
        </w:object>
      </w:r>
      <w:r w:rsidRPr="00465FA7">
        <w:t xml:space="preserve"> is determined by </w:t>
      </w:r>
    </w:p>
    <w:p w:rsidR="005C6355" w:rsidRPr="00465FA7" w:rsidRDefault="005C6355" w:rsidP="001C1BEB">
      <w:pPr>
        <w:jc w:val="center"/>
      </w:pPr>
      <w:r w:rsidRPr="00465FA7">
        <w:rPr>
          <w:position w:val="-28"/>
        </w:rPr>
        <w:object w:dxaOrig="1640" w:dyaOrig="520">
          <v:shape id="_x0000_i1090" type="#_x0000_t75" style="width:82.3pt;height:25.7pt" o:ole="">
            <v:imagedata r:id="rId138" o:title=""/>
          </v:shape>
          <o:OLEObject Type="Embed" ProgID="Equation.3" ShapeID="_x0000_i1090" DrawAspect="Content" ObjectID="_1396184038" r:id="rId139"/>
        </w:object>
      </w:r>
    </w:p>
    <w:p w:rsidR="005C6355" w:rsidRPr="00465FA7" w:rsidRDefault="005C6355" w:rsidP="001C1BEB">
      <w:r w:rsidRPr="00465FA7">
        <w:t xml:space="preserve">and the associated minimum rate is </w:t>
      </w:r>
    </w:p>
    <w:p w:rsidR="005C6355" w:rsidRDefault="005C6355" w:rsidP="001C1BEB">
      <w:pPr>
        <w:jc w:val="center"/>
      </w:pPr>
      <w:r w:rsidRPr="009E07E8">
        <w:rPr>
          <w:position w:val="-18"/>
        </w:rPr>
        <w:object w:dxaOrig="1040" w:dyaOrig="420">
          <v:shape id="_x0000_i1091" type="#_x0000_t75" style="width:51.45pt;height:21.45pt" o:ole="">
            <v:imagedata r:id="rId140" o:title=""/>
          </v:shape>
          <o:OLEObject Type="Embed" ProgID="Equation.3" ShapeID="_x0000_i1091" DrawAspect="Content" ObjectID="_1396184039" r:id="rId141"/>
        </w:object>
      </w:r>
      <w:r>
        <w:t>.</w:t>
      </w:r>
    </w:p>
    <w:p w:rsidR="005C6355" w:rsidRPr="003F1158" w:rsidRDefault="005C6355" w:rsidP="001C1BEB">
      <w:r w:rsidRPr="003F1158">
        <w:t xml:space="preserve">So, it is possible to plot a rate distortion curve </w:t>
      </w:r>
      <w:r w:rsidRPr="003F1158">
        <w:rPr>
          <w:position w:val="-14"/>
        </w:rPr>
        <w:object w:dxaOrig="1020" w:dyaOrig="380">
          <v:shape id="_x0000_i1092" type="#_x0000_t75" style="width:50.55pt;height:18.85pt" o:ole="">
            <v:imagedata r:id="rId142" o:title=""/>
          </v:shape>
          <o:OLEObject Type="Embed" ProgID="Equation.3" ShapeID="_x0000_i1092" DrawAspect="Content" ObjectID="_1396184040" r:id="rId143"/>
        </w:object>
      </w:r>
      <w:r w:rsidRPr="003F1158">
        <w:t>which may be computed off-line as well as the associated quantifications. So, we restated problem (B) into a continuum of problems (B_lambda)</w:t>
      </w:r>
    </w:p>
    <w:p w:rsidR="005C6355" w:rsidRDefault="005C6355" w:rsidP="001C1BEB">
      <w:pPr>
        <w:jc w:val="center"/>
      </w:pPr>
      <w:r w:rsidRPr="004C7821">
        <w:rPr>
          <w:position w:val="-14"/>
        </w:rPr>
        <w:object w:dxaOrig="4760" w:dyaOrig="440">
          <v:shape id="_x0000_i1093" type="#_x0000_t75" style="width:237.45pt;height:21.45pt" o:ole="">
            <v:imagedata r:id="rId144" o:title=""/>
          </v:shape>
          <o:OLEObject Type="Embed" ProgID="Equation.3" ShapeID="_x0000_i1093" DrawAspect="Content" ObjectID="_1396184041" r:id="rId145"/>
        </w:object>
      </w:r>
      <w:r>
        <w:t xml:space="preserve"> </w:t>
      </w:r>
      <w:r>
        <w:tab/>
        <w:t>(B_lambda)</w:t>
      </w:r>
    </w:p>
    <w:p w:rsidR="005C6355" w:rsidRDefault="005C6355" w:rsidP="001C1BEB">
      <w:r>
        <w:t xml:space="preserve">One understands that the cost can be changed from </w:t>
      </w:r>
      <w:r w:rsidRPr="009E07E8">
        <w:rPr>
          <w:position w:val="-6"/>
        </w:rPr>
        <w:object w:dxaOrig="760" w:dyaOrig="279">
          <v:shape id="_x0000_i1094" type="#_x0000_t75" style="width:37.7pt;height:14.55pt" o:ole="">
            <v:imagedata r:id="rId131" o:title=""/>
          </v:shape>
          <o:OLEObject Type="Embed" ProgID="Equation.3" ShapeID="_x0000_i1094" DrawAspect="Content" ObjectID="_1396184042" r:id="rId146"/>
        </w:object>
      </w:r>
      <w:r>
        <w:t xml:space="preserve"> to </w:t>
      </w:r>
      <w:r w:rsidRPr="009E07E8">
        <w:rPr>
          <w:position w:val="-6"/>
        </w:rPr>
        <w:object w:dxaOrig="900" w:dyaOrig="320">
          <v:shape id="_x0000_i1095" type="#_x0000_t75" style="width:45.45pt;height:15.45pt" o:ole="">
            <v:imagedata r:id="rId147" o:title=""/>
          </v:shape>
          <o:OLEObject Type="Embed" ProgID="Equation.3" ShapeID="_x0000_i1095" DrawAspect="Content" ObjectID="_1396184043" r:id="rId148"/>
        </w:object>
      </w:r>
      <w:r>
        <w:t xml:space="preserve">without loss of generality thanks to the extra parameter </w:t>
      </w:r>
      <w:r w:rsidRPr="00D77A06">
        <w:rPr>
          <w:position w:val="-6"/>
        </w:rPr>
        <w:object w:dxaOrig="220" w:dyaOrig="279">
          <v:shape id="_x0000_i1096" type="#_x0000_t75" style="width:11.15pt;height:14.55pt" o:ole="">
            <v:imagedata r:id="rId149" o:title=""/>
          </v:shape>
          <o:OLEObject Type="Embed" ProgID="Equation.3" ShapeID="_x0000_i1096" DrawAspect="Content" ObjectID="_1396184044" r:id="rId150"/>
        </w:object>
      </w:r>
      <w:r>
        <w:t>.</w:t>
      </w: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1"/>
          <w:numId w:val="16"/>
        </w:numPr>
        <w:spacing w:before="240"/>
        <w:contextualSpacing w:val="0"/>
        <w:outlineLvl w:val="1"/>
        <w:rPr>
          <w:b/>
          <w:vanish/>
        </w:rPr>
      </w:pPr>
    </w:p>
    <w:p w:rsidR="005C6355" w:rsidRPr="00F01414" w:rsidRDefault="005C6355" w:rsidP="001C1BEB">
      <w:pPr>
        <w:pStyle w:val="ListParagraph"/>
        <w:keepNext/>
        <w:keepLines/>
        <w:numPr>
          <w:ilvl w:val="1"/>
          <w:numId w:val="16"/>
        </w:numPr>
        <w:spacing w:before="240"/>
        <w:contextualSpacing w:val="0"/>
        <w:outlineLvl w:val="1"/>
        <w:rPr>
          <w:b/>
          <w:vanish/>
        </w:rPr>
      </w:pPr>
    </w:p>
    <w:p w:rsidR="005C6355" w:rsidRPr="001D2DD7" w:rsidRDefault="005C6355" w:rsidP="005C6355">
      <w:pPr>
        <w:pStyle w:val="Heading2"/>
      </w:pPr>
      <w:r w:rsidRPr="001D2DD7">
        <w:t>The algorithm by Chou-</w:t>
      </w:r>
      <w:r w:rsidRPr="005C6355">
        <w:t>Lookabaugh</w:t>
      </w:r>
      <w:r w:rsidRPr="001D2DD7">
        <w:t xml:space="preserve">-Gray </w:t>
      </w:r>
    </w:p>
    <w:p w:rsidR="005C6355" w:rsidRPr="00465FA7" w:rsidRDefault="005C6355" w:rsidP="001C1BEB">
      <w:r w:rsidRPr="00465FA7">
        <w:t xml:space="preserve">Still remains the minimization of the linear problem (B_lambda) for </w:t>
      </w:r>
      <w:r w:rsidRPr="00465FA7">
        <w:rPr>
          <w:position w:val="-6"/>
        </w:rPr>
        <w:object w:dxaOrig="900" w:dyaOrig="320">
          <v:shape id="_x0000_i1097" type="#_x0000_t75" style="width:45.45pt;height:15.45pt" o:ole="">
            <v:imagedata r:id="rId151" o:title=""/>
          </v:shape>
          <o:OLEObject Type="Embed" ProgID="Equation.3" ShapeID="_x0000_i1097" DrawAspect="Content" ObjectID="_1396184045" r:id="rId152"/>
        </w:object>
      </w:r>
      <w:r w:rsidRPr="00465FA7">
        <w:t xml:space="preserve"> to determine the quantization. The well-known Chou-Lookabaugh-Gray algorithm is a good practical way to perform it. It can deal with any distortion distance </w:t>
      </w:r>
      <w:r w:rsidRPr="00465FA7">
        <w:rPr>
          <w:position w:val="-6"/>
        </w:rPr>
        <w:object w:dxaOrig="220" w:dyaOrig="279">
          <v:shape id="_x0000_i1098" type="#_x0000_t75" style="width:11.15pt;height:14.55pt" o:ole="">
            <v:imagedata r:id="rId153" o:title=""/>
          </v:shape>
          <o:OLEObject Type="Embed" ProgID="Equation.3" ShapeID="_x0000_i1098" DrawAspect="Content" ObjectID="_1396184046" r:id="rId154"/>
        </w:object>
      </w:r>
      <w:r w:rsidRPr="00465FA7">
        <w:t xml:space="preserve">, but here we present a simplified algorithm for the </w:t>
      </w:r>
      <w:r w:rsidRPr="00465FA7">
        <w:rPr>
          <w:position w:val="-4"/>
        </w:rPr>
        <w:object w:dxaOrig="279" w:dyaOrig="300">
          <v:shape id="_x0000_i1099" type="#_x0000_t75" style="width:14.55pt;height:14.55pt" o:ole="">
            <v:imagedata r:id="rId155" o:title=""/>
          </v:shape>
          <o:OLEObject Type="Embed" ProgID="Equation.3" ShapeID="_x0000_i1099" DrawAspect="Content" ObjectID="_1396184047" r:id="rId156"/>
        </w:object>
      </w:r>
      <w:r w:rsidRPr="00465FA7">
        <w:t xml:space="preserve">-distance. This is an iterative process from any given starting guessed quantization. </w:t>
      </w:r>
    </w:p>
    <w:p w:rsidR="005C6355" w:rsidRPr="00465FA7" w:rsidRDefault="005C6355" w:rsidP="001C1BEB">
      <w:r w:rsidRPr="00465FA7">
        <w:t xml:space="preserve">The position of the centroids </w:t>
      </w:r>
      <w:r w:rsidRPr="00465FA7">
        <w:rPr>
          <w:position w:val="-12"/>
        </w:rPr>
        <w:object w:dxaOrig="320" w:dyaOrig="360">
          <v:shape id="_x0000_i1100" type="#_x0000_t75" style="width:15.45pt;height:18pt" o:ole="">
            <v:imagedata r:id="rId90" o:title=""/>
          </v:shape>
          <o:OLEObject Type="Embed" ProgID="Equation.3" ShapeID="_x0000_i1100" DrawAspect="Content" ObjectID="_1396184048" r:id="rId157"/>
        </w:object>
      </w:r>
      <w:r w:rsidRPr="00465FA7">
        <w:t xml:space="preserve"> is easy to determine because they must minimize the distortion </w:t>
      </w:r>
      <w:r w:rsidRPr="00465FA7">
        <w:rPr>
          <w:position w:val="-12"/>
        </w:rPr>
        <w:object w:dxaOrig="360" w:dyaOrig="380">
          <v:shape id="_x0000_i1101" type="#_x0000_t75" style="width:18pt;height:18.85pt" o:ole="">
            <v:imagedata r:id="rId158" o:title=""/>
          </v:shape>
          <o:OLEObject Type="Embed" ProgID="Equation.3" ShapeID="_x0000_i1101" DrawAspect="Content" ObjectID="_1396184049" r:id="rId159"/>
        </w:object>
      </w:r>
      <w:r w:rsidRPr="00465FA7">
        <w:t xml:space="preserve"> inside a quantum, in particular one must verify that </w:t>
      </w:r>
      <w:r w:rsidRPr="00465FA7">
        <w:rPr>
          <w:position w:val="-14"/>
        </w:rPr>
        <w:object w:dxaOrig="1060" w:dyaOrig="400">
          <v:shape id="_x0000_i1102" type="#_x0000_t75" style="width:52.3pt;height:20.55pt" o:ole="">
            <v:imagedata r:id="rId160" o:title=""/>
          </v:shape>
          <o:OLEObject Type="Embed" ProgID="Equation.3" ShapeID="_x0000_i1102" DrawAspect="Content" ObjectID="_1396184050" r:id="rId161"/>
        </w:object>
      </w:r>
      <w:r w:rsidRPr="00465FA7">
        <w:t>. We easily deduce</w:t>
      </w:r>
    </w:p>
    <w:p w:rsidR="005C6355" w:rsidRPr="00465FA7" w:rsidRDefault="005C6355" w:rsidP="001C1BEB">
      <w:pPr>
        <w:jc w:val="center"/>
      </w:pPr>
      <w:r w:rsidRPr="00465FA7">
        <w:rPr>
          <w:position w:val="-22"/>
          <w:bdr w:val="single" w:sz="4" w:space="0" w:color="auto"/>
        </w:rPr>
        <w:object w:dxaOrig="2040" w:dyaOrig="499">
          <v:shape id="_x0000_i1103" type="#_x0000_t75" style="width:102.85pt;height:24.85pt" o:ole="">
            <v:imagedata r:id="rId162" o:title=""/>
          </v:shape>
          <o:OLEObject Type="Embed" ProgID="Equation.3" ShapeID="_x0000_i1103" DrawAspect="Content" ObjectID="_1396184051" r:id="rId163"/>
        </w:object>
      </w:r>
      <w:r w:rsidRPr="00465FA7">
        <w:t>.</w:t>
      </w:r>
    </w:p>
    <w:p w:rsidR="005C6355" w:rsidRPr="00465FA7" w:rsidRDefault="005C6355" w:rsidP="001C1BEB">
      <w:r w:rsidRPr="00465FA7">
        <w:t xml:space="preserve">Now, let us consider the cost function </w:t>
      </w:r>
    </w:p>
    <w:p w:rsidR="005C6355" w:rsidRPr="00465FA7" w:rsidRDefault="005C6355" w:rsidP="001C1BEB">
      <w:pPr>
        <w:jc w:val="center"/>
      </w:pPr>
      <w:r w:rsidRPr="00465FA7">
        <w:rPr>
          <w:position w:val="-6"/>
        </w:rPr>
        <w:object w:dxaOrig="1320" w:dyaOrig="320">
          <v:shape id="_x0000_i1104" type="#_x0000_t75" style="width:66.85pt;height:15.45pt" o:ole="">
            <v:imagedata r:id="rId164" o:title=""/>
          </v:shape>
          <o:OLEObject Type="Embed" ProgID="Equation.3" ShapeID="_x0000_i1104" DrawAspect="Content" ObjectID="_1396184052" r:id="rId165"/>
        </w:object>
      </w:r>
    </w:p>
    <w:p w:rsidR="005C6355" w:rsidRPr="00465FA7" w:rsidRDefault="005C6355" w:rsidP="001C1BEB">
      <w:r w:rsidRPr="00465FA7">
        <w:t xml:space="preserve">which must be minimized. In particular its derivatives must vanish for an optimal solution. </w:t>
      </w:r>
    </w:p>
    <w:p w:rsidR="005C6355" w:rsidRPr="00465FA7" w:rsidRDefault="005C6355" w:rsidP="001C1BEB">
      <w:pPr>
        <w:jc w:val="center"/>
      </w:pPr>
      <w:r w:rsidRPr="00465FA7">
        <w:rPr>
          <w:position w:val="-14"/>
        </w:rPr>
        <w:object w:dxaOrig="5100" w:dyaOrig="400">
          <v:shape id="_x0000_i1105" type="#_x0000_t75" style="width:255.45pt;height:20.55pt" o:ole="">
            <v:imagedata r:id="rId166" o:title=""/>
          </v:shape>
          <o:OLEObject Type="Embed" ProgID="Equation.3" ShapeID="_x0000_i1105" DrawAspect="Content" ObjectID="_1396184053" r:id="rId167"/>
        </w:object>
      </w:r>
    </w:p>
    <w:p w:rsidR="005C6355" w:rsidRPr="00465FA7" w:rsidRDefault="005C6355" w:rsidP="001C1BEB">
      <w:r w:rsidRPr="00465FA7">
        <w:t xml:space="preserve">Let us set </w:t>
      </w:r>
      <w:r w:rsidRPr="00465FA7">
        <w:rPr>
          <w:position w:val="-12"/>
        </w:rPr>
        <w:object w:dxaOrig="1160" w:dyaOrig="380">
          <v:shape id="_x0000_i1106" type="#_x0000_t75" style="width:57.45pt;height:18.85pt" o:ole="">
            <v:imagedata r:id="rId168" o:title=""/>
          </v:shape>
          <o:OLEObject Type="Embed" ProgID="Equation.3" ShapeID="_x0000_i1106" DrawAspect="Content" ObjectID="_1396184054" r:id="rId169"/>
        </w:object>
      </w:r>
      <w:r w:rsidRPr="00465FA7">
        <w:t xml:space="preserve">the value of the probability distribution at the point </w:t>
      </w:r>
      <w:r w:rsidRPr="00465FA7">
        <w:rPr>
          <w:position w:val="-12"/>
        </w:rPr>
        <w:object w:dxaOrig="380" w:dyaOrig="360">
          <v:shape id="_x0000_i1107" type="#_x0000_t75" style="width:18.85pt;height:18pt" o:ole="">
            <v:imagedata r:id="rId170" o:title=""/>
          </v:shape>
          <o:OLEObject Type="Embed" ProgID="Equation.3" ShapeID="_x0000_i1107" DrawAspect="Content" ObjectID="_1396184055" r:id="rId171"/>
        </w:object>
      </w:r>
      <w:r w:rsidRPr="00465FA7">
        <w:t xml:space="preserve">. From simple variational considerations, see </w:t>
      </w:r>
      <w:r w:rsidRPr="00465FA7">
        <w:rPr>
          <w:b/>
        </w:rPr>
        <w:t xml:space="preserve">Figure </w:t>
      </w:r>
      <w:r>
        <w:rPr>
          <w:b/>
        </w:rPr>
        <w:t>6</w:t>
      </w:r>
      <w:r w:rsidRPr="00465FA7">
        <w:t>, we get</w:t>
      </w:r>
    </w:p>
    <w:p w:rsidR="005C6355" w:rsidRPr="00465FA7" w:rsidRDefault="005C6355" w:rsidP="001C1BEB">
      <w:pPr>
        <w:jc w:val="center"/>
      </w:pPr>
      <w:r w:rsidRPr="00465FA7">
        <w:rPr>
          <w:position w:val="-14"/>
        </w:rPr>
        <w:object w:dxaOrig="1120" w:dyaOrig="400">
          <v:shape id="_x0000_i1108" type="#_x0000_t75" style="width:56.55pt;height:20.55pt" o:ole="">
            <v:imagedata r:id="rId172" o:title=""/>
          </v:shape>
          <o:OLEObject Type="Embed" ProgID="Equation.3" ShapeID="_x0000_i1108" DrawAspect="Content" ObjectID="_1396184056" r:id="rId173"/>
        </w:object>
      </w:r>
      <w:r w:rsidRPr="00465FA7">
        <w:tab/>
        <w:t>and</w:t>
      </w:r>
      <w:r w:rsidRPr="00465FA7">
        <w:tab/>
      </w:r>
      <w:r w:rsidRPr="00465FA7">
        <w:rPr>
          <w:position w:val="-14"/>
        </w:rPr>
        <w:object w:dxaOrig="1400" w:dyaOrig="400">
          <v:shape id="_x0000_i1109" type="#_x0000_t75" style="width:70.3pt;height:20.55pt" o:ole="">
            <v:imagedata r:id="rId174" o:title=""/>
          </v:shape>
          <o:OLEObject Type="Embed" ProgID="Equation.3" ShapeID="_x0000_i1109" DrawAspect="Content" ObjectID="_1396184057" r:id="rId175"/>
        </w:object>
      </w:r>
      <w:r w:rsidRPr="00465FA7">
        <w:t>.</w:t>
      </w:r>
    </w:p>
    <w:p w:rsidR="005C6355" w:rsidRDefault="005C6355" w:rsidP="001C1BEB"/>
    <w:p w:rsidR="005C6355" w:rsidRDefault="005C6355" w:rsidP="005C6355">
      <w:pPr>
        <w:pStyle w:val="BodyText"/>
        <w:jc w:val="center"/>
        <w:rPr>
          <w:rFonts w:ascii="Times New Roman" w:hAnsi="Times New Roman"/>
          <w:sz w:val="24"/>
          <w:szCs w:val="24"/>
        </w:rPr>
      </w:pPr>
      <w:r>
        <w:rPr>
          <w:rFonts w:ascii="Times New Roman" w:hAnsi="Times New Roman"/>
          <w:noProof/>
          <w:sz w:val="24"/>
          <w:szCs w:val="24"/>
          <w:lang w:val="fr-FR" w:eastAsia="fr-FR"/>
        </w:rPr>
        <w:drawing>
          <wp:inline distT="0" distB="0" distL="0" distR="0" wp14:anchorId="37F3EA7E" wp14:editId="2377BF6A">
            <wp:extent cx="3075451" cy="1414131"/>
            <wp:effectExtent l="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3075398" cy="1414107"/>
                    </a:xfrm>
                    <a:prstGeom prst="rect">
                      <a:avLst/>
                    </a:prstGeom>
                    <a:noFill/>
                  </pic:spPr>
                </pic:pic>
              </a:graphicData>
            </a:graphic>
          </wp:inline>
        </w:drawing>
      </w:r>
    </w:p>
    <w:p w:rsidR="005C6355" w:rsidRPr="0032522C" w:rsidRDefault="005C6355" w:rsidP="005C6355">
      <w:pPr>
        <w:pStyle w:val="Caption"/>
        <w:jc w:val="center"/>
      </w:pPr>
      <w:r>
        <w:t xml:space="preserve">Figure </w:t>
      </w:r>
      <w:r>
        <w:fldChar w:fldCharType="begin"/>
      </w:r>
      <w:r>
        <w:instrText xml:space="preserve"> SEQ Figure \* ARABIC </w:instrText>
      </w:r>
      <w:r>
        <w:fldChar w:fldCharType="separate"/>
      </w:r>
      <w:r>
        <w:rPr>
          <w:noProof/>
        </w:rPr>
        <w:t>6</w:t>
      </w:r>
      <w:r>
        <w:rPr>
          <w:noProof/>
        </w:rPr>
        <w:fldChar w:fldCharType="end"/>
      </w:r>
      <w:r>
        <w:t xml:space="preserve">: </w:t>
      </w:r>
      <w:r w:rsidRPr="0032522C">
        <w:rPr>
          <w:lang w:val="en-GB"/>
        </w:rPr>
        <w:t xml:space="preserve">effect of the </w:t>
      </w:r>
      <w:r w:rsidRPr="005C6355">
        <w:t>variation</w:t>
      </w:r>
      <w:r w:rsidRPr="0032522C">
        <w:rPr>
          <w:lang w:val="en-GB"/>
        </w:rPr>
        <w:t xml:space="preserve"> of the position of point t</w:t>
      </w:r>
      <w:r w:rsidRPr="0032522C">
        <w:rPr>
          <w:vertAlign w:val="subscript"/>
          <w:lang w:val="en-GB"/>
        </w:rPr>
        <w:t>m+1</w:t>
      </w:r>
    </w:p>
    <w:p w:rsidR="005C6355" w:rsidRDefault="005C6355" w:rsidP="005C6355">
      <w:pPr>
        <w:pStyle w:val="BodyText"/>
        <w:rPr>
          <w:rFonts w:ascii="Times New Roman" w:hAnsi="Times New Roman"/>
          <w:sz w:val="24"/>
          <w:szCs w:val="24"/>
        </w:rPr>
      </w:pP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Then, a bit of calculation leads to</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02"/>
          <w:sz w:val="22"/>
          <w:szCs w:val="22"/>
        </w:rPr>
        <w:object w:dxaOrig="4700" w:dyaOrig="2160">
          <v:shape id="_x0000_i1110" type="#_x0000_t75" style="width:234.85pt;height:108pt" o:ole="">
            <v:imagedata r:id="rId177" o:title=""/>
          </v:shape>
          <o:OLEObject Type="Embed" ProgID="Equation.3" ShapeID="_x0000_i1110" DrawAspect="Content" ObjectID="_1396184058" r:id="rId178"/>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as well as </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2540" w:dyaOrig="440">
          <v:shape id="_x0000_i1111" type="#_x0000_t75" style="width:126.85pt;height:21.45pt" o:ole="">
            <v:imagedata r:id="rId179" o:title=""/>
          </v:shape>
          <o:OLEObject Type="Embed" ProgID="Equation.3" ShapeID="_x0000_i1111" DrawAspect="Content" ObjectID="_1396184059" r:id="rId180"/>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Now, the derivative of the cost is explicitly calculated</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0"/>
          <w:sz w:val="22"/>
          <w:szCs w:val="22"/>
        </w:rPr>
        <w:object w:dxaOrig="7100" w:dyaOrig="700">
          <v:shape id="_x0000_i1112" type="#_x0000_t75" style="width:355.7pt;height:35.15pt" o:ole="">
            <v:imagedata r:id="rId181" o:title=""/>
          </v:shape>
          <o:OLEObject Type="Embed" ProgID="Equation.3" ShapeID="_x0000_i1112" DrawAspect="Content" ObjectID="_1396184060" r:id="rId182"/>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and this leads to a useful relation between the quantum boundaries and the centroids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0"/>
          <w:sz w:val="22"/>
          <w:szCs w:val="22"/>
          <w:bdr w:val="single" w:sz="4" w:space="0" w:color="auto"/>
        </w:rPr>
        <w:object w:dxaOrig="3420" w:dyaOrig="700">
          <v:shape id="_x0000_i1113" type="#_x0000_t75" style="width:170.55pt;height:35.15pt" o:ole="">
            <v:imagedata r:id="rId183" o:title=""/>
          </v:shape>
          <o:OLEObject Type="Embed" ProgID="Equation.3" ShapeID="_x0000_i1113" DrawAspect="Content" ObjectID="_1396184061" r:id="rId184"/>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This formula is already well-known, but a simple demonstration has been given for the sake of completeness. </w:t>
      </w:r>
    </w:p>
    <w:p w:rsidR="005C6355" w:rsidRPr="001C1BEB" w:rsidRDefault="005C6355" w:rsidP="005C6355">
      <w:pPr>
        <w:pStyle w:val="BodyText"/>
        <w:rPr>
          <w:sz w:val="22"/>
          <w:szCs w:val="22"/>
        </w:rPr>
      </w:pP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The algorithm by Chou-Lookabaugh-Gray is an iterative process as described below.</w: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Start with arbitrary quanta </w:t>
      </w:r>
      <w:r w:rsidRPr="001C1BEB">
        <w:rPr>
          <w:rFonts w:ascii="Times New Roman" w:hAnsi="Times New Roman"/>
          <w:position w:val="-12"/>
          <w:sz w:val="22"/>
          <w:szCs w:val="22"/>
        </w:rPr>
        <w:object w:dxaOrig="260" w:dyaOrig="360">
          <v:shape id="_x0000_i1114" type="#_x0000_t75" style="width:13.7pt;height:18pt" o:ole="">
            <v:imagedata r:id="rId185" o:title=""/>
          </v:shape>
          <o:OLEObject Type="Embed" ProgID="Equation.3" ShapeID="_x0000_i1114" DrawAspect="Content" ObjectID="_1396184062" r:id="rId186"/>
        </w:objec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Compute the probabilities </w:t>
      </w:r>
      <w:r w:rsidRPr="001C1BEB">
        <w:rPr>
          <w:rFonts w:ascii="Times New Roman" w:hAnsi="Times New Roman"/>
          <w:position w:val="-12"/>
          <w:sz w:val="22"/>
          <w:szCs w:val="22"/>
          <w:lang w:eastAsia="en-US"/>
        </w:rPr>
        <w:object w:dxaOrig="300" w:dyaOrig="360">
          <v:shape id="_x0000_i1115" type="#_x0000_t75" style="width:14.55pt;height:18pt" o:ole="">
            <v:imagedata r:id="rId115" o:title=""/>
          </v:shape>
          <o:OLEObject Type="Embed" ProgID="Equation.3" ShapeID="_x0000_i1115" DrawAspect="Content" ObjectID="_1396184063" r:id="rId187"/>
        </w:object>
      </w:r>
      <w:r w:rsidRPr="001C1BEB">
        <w:rPr>
          <w:rFonts w:ascii="Times New Roman" w:hAnsi="Times New Roman"/>
          <w:sz w:val="22"/>
          <w:szCs w:val="22"/>
        </w:rPr>
        <w:t xml:space="preserve"> by the formula</w:t>
      </w:r>
    </w:p>
    <w:p w:rsidR="005C6355" w:rsidRPr="001C1BEB" w:rsidRDefault="005C6355" w:rsidP="005C6355">
      <w:pPr>
        <w:pStyle w:val="BodyText"/>
        <w:ind w:left="720"/>
        <w:rPr>
          <w:rFonts w:ascii="Times New Roman" w:hAnsi="Times New Roman"/>
          <w:sz w:val="22"/>
          <w:szCs w:val="22"/>
        </w:rPr>
      </w:pPr>
      <w:r w:rsidRPr="001C1BEB">
        <w:rPr>
          <w:rFonts w:ascii="Times New Roman" w:hAnsi="Times New Roman"/>
          <w:position w:val="-22"/>
          <w:sz w:val="22"/>
          <w:szCs w:val="22"/>
        </w:rPr>
        <w:object w:dxaOrig="1540" w:dyaOrig="499">
          <v:shape id="_x0000_i1116" type="#_x0000_t75" style="width:77.15pt;height:24.85pt" o:ole="">
            <v:imagedata r:id="rId120" o:title=""/>
          </v:shape>
          <o:OLEObject Type="Embed" ProgID="Equation.3" ShapeID="_x0000_i1116" DrawAspect="Content" ObjectID="_1396184064" r:id="rId188"/>
        </w:objec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Compute the centroids </w:t>
      </w:r>
      <w:r w:rsidRPr="001C1BEB">
        <w:rPr>
          <w:rFonts w:ascii="Times New Roman" w:hAnsi="Times New Roman"/>
          <w:position w:val="-12"/>
          <w:sz w:val="22"/>
          <w:szCs w:val="22"/>
        </w:rPr>
        <w:object w:dxaOrig="320" w:dyaOrig="360">
          <v:shape id="_x0000_i1117" type="#_x0000_t75" style="width:15.45pt;height:18pt" o:ole="">
            <v:imagedata r:id="rId189" o:title=""/>
          </v:shape>
          <o:OLEObject Type="Embed" ProgID="Equation.3" ShapeID="_x0000_i1117" DrawAspect="Content" ObjectID="_1396184065" r:id="rId190"/>
        </w:object>
      </w:r>
      <w:r w:rsidRPr="001C1BEB">
        <w:rPr>
          <w:rFonts w:ascii="Times New Roman" w:hAnsi="Times New Roman"/>
          <w:sz w:val="22"/>
          <w:szCs w:val="22"/>
        </w:rPr>
        <w:t xml:space="preserve"> by the formula</w:t>
      </w:r>
    </w:p>
    <w:p w:rsidR="005C6355" w:rsidRPr="001C1BEB" w:rsidRDefault="005C6355" w:rsidP="005C6355">
      <w:pPr>
        <w:pStyle w:val="BodyText"/>
        <w:ind w:left="720"/>
        <w:rPr>
          <w:rFonts w:ascii="Times New Roman" w:hAnsi="Times New Roman"/>
          <w:sz w:val="22"/>
          <w:szCs w:val="22"/>
        </w:rPr>
      </w:pPr>
      <w:r w:rsidRPr="001C1BEB">
        <w:rPr>
          <w:rFonts w:ascii="Times New Roman" w:hAnsi="Times New Roman"/>
          <w:position w:val="-22"/>
          <w:sz w:val="22"/>
          <w:szCs w:val="22"/>
        </w:rPr>
        <w:object w:dxaOrig="2079" w:dyaOrig="499">
          <v:shape id="_x0000_i1118" type="#_x0000_t75" style="width:103.7pt;height:24.85pt" o:ole="">
            <v:imagedata r:id="rId191" o:title=""/>
          </v:shape>
          <o:OLEObject Type="Embed" ProgID="Equation.3" ShapeID="_x0000_i1118" DrawAspect="Content" ObjectID="_1396184066" r:id="rId192"/>
        </w:objec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Compute the new quanta </w:t>
      </w:r>
      <w:r w:rsidRPr="001C1BEB">
        <w:rPr>
          <w:rFonts w:ascii="Times New Roman" w:hAnsi="Times New Roman"/>
          <w:position w:val="-12"/>
          <w:sz w:val="22"/>
          <w:szCs w:val="22"/>
        </w:rPr>
        <w:object w:dxaOrig="260" w:dyaOrig="360">
          <v:shape id="_x0000_i1119" type="#_x0000_t75" style="width:13.7pt;height:18pt" o:ole="">
            <v:imagedata r:id="rId185" o:title=""/>
          </v:shape>
          <o:OLEObject Type="Embed" ProgID="Equation.3" ShapeID="_x0000_i1119" DrawAspect="Content" ObjectID="_1396184067" r:id="rId193"/>
        </w:object>
      </w:r>
      <w:r w:rsidRPr="001C1BEB">
        <w:rPr>
          <w:rFonts w:ascii="Times New Roman" w:hAnsi="Times New Roman"/>
          <w:sz w:val="22"/>
          <w:szCs w:val="22"/>
        </w:rPr>
        <w:t xml:space="preserve"> by the formula</w:t>
      </w:r>
    </w:p>
    <w:p w:rsidR="005C6355" w:rsidRPr="001C1BEB" w:rsidRDefault="005C6355" w:rsidP="005C6355">
      <w:pPr>
        <w:pStyle w:val="BodyText"/>
        <w:ind w:left="720"/>
        <w:rPr>
          <w:rFonts w:ascii="Times New Roman" w:hAnsi="Times New Roman"/>
          <w:sz w:val="22"/>
          <w:szCs w:val="22"/>
        </w:rPr>
      </w:pPr>
      <w:r w:rsidRPr="001C1BEB">
        <w:rPr>
          <w:rFonts w:ascii="Times New Roman" w:hAnsi="Times New Roman"/>
          <w:position w:val="-30"/>
          <w:sz w:val="22"/>
          <w:szCs w:val="22"/>
        </w:rPr>
        <w:object w:dxaOrig="3420" w:dyaOrig="700">
          <v:shape id="_x0000_i1120" type="#_x0000_t75" style="width:170.55pt;height:35.15pt" o:ole="">
            <v:imagedata r:id="rId183" o:title=""/>
          </v:shape>
          <o:OLEObject Type="Embed" ProgID="Equation.3" ShapeID="_x0000_i1120" DrawAspect="Content" ObjectID="_1396184068" r:id="rId194"/>
        </w:objec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Compute the cost </w:t>
      </w:r>
      <w:r w:rsidRPr="001C1BEB">
        <w:rPr>
          <w:rFonts w:ascii="Times New Roman" w:hAnsi="Times New Roman"/>
          <w:position w:val="-6"/>
          <w:sz w:val="22"/>
          <w:szCs w:val="22"/>
        </w:rPr>
        <w:object w:dxaOrig="1280" w:dyaOrig="320">
          <v:shape id="_x0000_i1121" type="#_x0000_t75" style="width:64.3pt;height:15.45pt" o:ole="">
            <v:imagedata r:id="rId195" o:title=""/>
          </v:shape>
          <o:OLEObject Type="Embed" ProgID="Equation.3" ShapeID="_x0000_i1121" DrawAspect="Content" ObjectID="_1396184069" r:id="rId196"/>
        </w:object>
      </w:r>
      <w:r w:rsidRPr="001C1BEB">
        <w:rPr>
          <w:rFonts w:ascii="Times New Roman" w:hAnsi="Times New Roman"/>
          <w:sz w:val="22"/>
          <w:szCs w:val="22"/>
        </w:rPr>
        <w:t xml:space="preserve">  by the formula </w:t>
      </w:r>
    </w:p>
    <w:p w:rsidR="005C6355" w:rsidRPr="001C1BEB" w:rsidRDefault="005C6355" w:rsidP="005C6355">
      <w:pPr>
        <w:pStyle w:val="BodyText"/>
        <w:ind w:left="720"/>
        <w:rPr>
          <w:rFonts w:ascii="Times New Roman" w:hAnsi="Times New Roman"/>
          <w:sz w:val="22"/>
          <w:szCs w:val="22"/>
        </w:rPr>
      </w:pPr>
      <w:r w:rsidRPr="001C1BEB">
        <w:rPr>
          <w:rFonts w:ascii="Times New Roman" w:hAnsi="Times New Roman"/>
          <w:position w:val="-28"/>
          <w:sz w:val="22"/>
          <w:szCs w:val="22"/>
        </w:rPr>
        <w:object w:dxaOrig="2160" w:dyaOrig="540">
          <v:shape id="_x0000_i1122" type="#_x0000_t75" style="width:108pt;height:26.55pt" o:ole="">
            <v:imagedata r:id="rId197" o:title=""/>
          </v:shape>
          <o:OLEObject Type="Embed" ProgID="Equation.3" ShapeID="_x0000_i1122" DrawAspect="Content" ObjectID="_1396184070" r:id="rId198"/>
        </w:objec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Loop to 2. until convergence of the cost </w:t>
      </w:r>
      <w:r w:rsidRPr="001C1BEB">
        <w:rPr>
          <w:rFonts w:ascii="Times New Roman" w:hAnsi="Times New Roman"/>
          <w:position w:val="-6"/>
          <w:sz w:val="22"/>
          <w:szCs w:val="22"/>
        </w:rPr>
        <w:object w:dxaOrig="240" w:dyaOrig="279">
          <v:shape id="_x0000_i1123" type="#_x0000_t75" style="width:12pt;height:14.55pt" o:ole="">
            <v:imagedata r:id="rId199" o:title=""/>
          </v:shape>
          <o:OLEObject Type="Embed" ProgID="Equation.3" ShapeID="_x0000_i1123" DrawAspect="Content" ObjectID="_1396184071" r:id="rId200"/>
        </w:object>
      </w:r>
    </w:p>
    <w:p w:rsidR="005C6355" w:rsidRPr="001C1BEB" w:rsidRDefault="005C6355" w:rsidP="005C6355">
      <w:pPr>
        <w:pStyle w:val="BodyText"/>
        <w:rPr>
          <w:rFonts w:ascii="Times New Roman" w:hAnsi="Times New Roman"/>
          <w:sz w:val="22"/>
          <w:szCs w:val="22"/>
        </w:rPr>
      </w:pPr>
    </w:p>
    <w:p w:rsidR="005C6355" w:rsidRPr="001C1BEB" w:rsidRDefault="005C6355" w:rsidP="005C6355">
      <w:pPr>
        <w:rPr>
          <w:szCs w:val="22"/>
          <w:u w:val="single"/>
        </w:rPr>
      </w:pPr>
      <w:r w:rsidRPr="001C1BEB">
        <w:rPr>
          <w:szCs w:val="22"/>
        </w:rPr>
        <w:t xml:space="preserve">So, for a given number </w:t>
      </w:r>
      <w:r w:rsidRPr="001C1BEB">
        <w:rPr>
          <w:position w:val="-4"/>
          <w:szCs w:val="22"/>
        </w:rPr>
        <w:object w:dxaOrig="320" w:dyaOrig="260">
          <v:shape id="_x0000_i1124" type="#_x0000_t75" style="width:15.45pt;height:13.7pt" o:ole="">
            <v:imagedata r:id="rId84" o:title=""/>
          </v:shape>
          <o:OLEObject Type="Embed" ProgID="Equation.3" ShapeID="_x0000_i1124" DrawAspect="Content" ObjectID="_1396184072" r:id="rId201"/>
        </w:object>
      </w:r>
      <w:r w:rsidRPr="001C1BEB">
        <w:rPr>
          <w:szCs w:val="22"/>
        </w:rPr>
        <w:t xml:space="preserve"> of quanta, each problem (B_lambda) is solved by this algorithm. As can be seen latter, the problem will be solved for several given values of M. </w:t>
      </w: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1"/>
          <w:numId w:val="17"/>
        </w:numPr>
        <w:spacing w:before="240"/>
        <w:contextualSpacing w:val="0"/>
        <w:outlineLvl w:val="1"/>
        <w:rPr>
          <w:b/>
          <w:vanish/>
        </w:rPr>
      </w:pPr>
    </w:p>
    <w:p w:rsidR="005C6355" w:rsidRPr="00F01414" w:rsidRDefault="005C6355" w:rsidP="001C1BEB">
      <w:pPr>
        <w:pStyle w:val="ListParagraph"/>
        <w:keepNext/>
        <w:keepLines/>
        <w:numPr>
          <w:ilvl w:val="1"/>
          <w:numId w:val="17"/>
        </w:numPr>
        <w:spacing w:before="240"/>
        <w:contextualSpacing w:val="0"/>
        <w:outlineLvl w:val="1"/>
        <w:rPr>
          <w:b/>
          <w:vanish/>
        </w:rPr>
      </w:pPr>
    </w:p>
    <w:p w:rsidR="005C6355" w:rsidRPr="00F01414" w:rsidRDefault="005C6355" w:rsidP="001C1BEB">
      <w:pPr>
        <w:pStyle w:val="ListParagraph"/>
        <w:keepNext/>
        <w:keepLines/>
        <w:numPr>
          <w:ilvl w:val="1"/>
          <w:numId w:val="17"/>
        </w:numPr>
        <w:spacing w:before="240"/>
        <w:contextualSpacing w:val="0"/>
        <w:outlineLvl w:val="1"/>
        <w:rPr>
          <w:b/>
          <w:vanish/>
        </w:rPr>
      </w:pPr>
    </w:p>
    <w:p w:rsidR="005C6355" w:rsidRDefault="005C6355" w:rsidP="005C6355">
      <w:pPr>
        <w:pStyle w:val="Heading2"/>
      </w:pPr>
      <w:r>
        <w:t>Normalization</w:t>
      </w:r>
    </w:p>
    <w:p w:rsidR="005C6355" w:rsidRDefault="005C6355" w:rsidP="005C6355">
      <w:r>
        <w:t xml:space="preserve">One easily understands that the parameter alpha </w:t>
      </w:r>
      <w:r w:rsidRPr="00314768">
        <w:rPr>
          <w:position w:val="-6"/>
        </w:rPr>
        <w:object w:dxaOrig="240" w:dyaOrig="220">
          <v:shape id="_x0000_i1125" type="#_x0000_t75" style="width:12pt;height:11.15pt" o:ole="">
            <v:imagedata r:id="rId22" o:title=""/>
          </v:shape>
          <o:OLEObject Type="Embed" ProgID="Equation.3" ShapeID="_x0000_i1125" DrawAspect="Content" ObjectID="_1396184073" r:id="rId202"/>
        </w:object>
      </w:r>
      <w:r>
        <w:t xml:space="preserve"> (or equivalently the standard deviation of the GGD) does not play a role on the determination of optimal quantifiers because it is an homothetic parameter which can be moved out of the distortion parameter </w:t>
      </w:r>
      <w:r w:rsidRPr="00926477">
        <w:rPr>
          <w:position w:val="-12"/>
        </w:rPr>
        <w:object w:dxaOrig="340" w:dyaOrig="380">
          <v:shape id="_x0000_i1126" type="#_x0000_t75" style="width:17.15pt;height:18.85pt" o:ole="">
            <v:imagedata r:id="rId203" o:title=""/>
          </v:shape>
          <o:OLEObject Type="Embed" ProgID="Equation.3" ShapeID="_x0000_i1126" DrawAspect="Content" ObjectID="_1396184074" r:id="rId204"/>
        </w:object>
      </w:r>
      <w:r>
        <w:t>.</w:t>
      </w:r>
    </w:p>
    <w:p w:rsidR="005C6355" w:rsidRDefault="005C6355" w:rsidP="005C6355">
      <w:r>
        <w:t xml:space="preserve">So, only optimal quantifiers with unity standard deviation </w:t>
      </w:r>
      <w:r w:rsidRPr="00924D1F">
        <w:rPr>
          <w:position w:val="-6"/>
        </w:rPr>
        <w:object w:dxaOrig="560" w:dyaOrig="279">
          <v:shape id="_x0000_i1127" type="#_x0000_t75" style="width:28.3pt;height:14.55pt" o:ole="">
            <v:imagedata r:id="rId205" o:title=""/>
          </v:shape>
          <o:OLEObject Type="Embed" ProgID="Equation.3" ShapeID="_x0000_i1127" DrawAspect="Content" ObjectID="_1396184075" r:id="rId206"/>
        </w:object>
      </w:r>
      <w:r>
        <w:rPr>
          <w:position w:val="-6"/>
        </w:rPr>
        <w:t xml:space="preserve"> </w:t>
      </w:r>
      <w:r>
        <w:t>need to be determined and GGD will be normalized before quantization, and will be de-normalized after de-quantization. Of course, this is possible because the parameters of the GGD models have been sent to the decoder through the video bit-stream.</w:t>
      </w: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1"/>
          <w:numId w:val="18"/>
        </w:numPr>
        <w:spacing w:before="240"/>
        <w:contextualSpacing w:val="0"/>
        <w:outlineLvl w:val="1"/>
        <w:rPr>
          <w:b/>
          <w:vanish/>
        </w:rPr>
      </w:pPr>
    </w:p>
    <w:p w:rsidR="005C6355" w:rsidRPr="00F01414" w:rsidRDefault="005C6355" w:rsidP="001C1BEB">
      <w:pPr>
        <w:pStyle w:val="ListParagraph"/>
        <w:keepNext/>
        <w:keepLines/>
        <w:numPr>
          <w:ilvl w:val="1"/>
          <w:numId w:val="18"/>
        </w:numPr>
        <w:spacing w:before="240"/>
        <w:contextualSpacing w:val="0"/>
        <w:outlineLvl w:val="1"/>
        <w:rPr>
          <w:b/>
          <w:vanish/>
        </w:rPr>
      </w:pPr>
    </w:p>
    <w:p w:rsidR="005C6355" w:rsidRPr="00F01414" w:rsidRDefault="005C6355" w:rsidP="001C1BEB">
      <w:pPr>
        <w:pStyle w:val="ListParagraph"/>
        <w:keepNext/>
        <w:keepLines/>
        <w:numPr>
          <w:ilvl w:val="1"/>
          <w:numId w:val="18"/>
        </w:numPr>
        <w:spacing w:before="240"/>
        <w:contextualSpacing w:val="0"/>
        <w:outlineLvl w:val="1"/>
        <w:rPr>
          <w:b/>
          <w:vanish/>
        </w:rPr>
      </w:pPr>
    </w:p>
    <w:p w:rsidR="005C6355" w:rsidRPr="00F01414" w:rsidRDefault="005C6355" w:rsidP="001C1BEB">
      <w:pPr>
        <w:pStyle w:val="ListParagraph"/>
        <w:keepNext/>
        <w:keepLines/>
        <w:numPr>
          <w:ilvl w:val="1"/>
          <w:numId w:val="18"/>
        </w:numPr>
        <w:spacing w:before="240"/>
        <w:contextualSpacing w:val="0"/>
        <w:outlineLvl w:val="1"/>
        <w:rPr>
          <w:b/>
          <w:vanish/>
        </w:rPr>
      </w:pPr>
    </w:p>
    <w:p w:rsidR="005C6355" w:rsidRPr="001C164F" w:rsidRDefault="005C6355" w:rsidP="005C6355">
      <w:pPr>
        <w:pStyle w:val="Heading2"/>
      </w:pPr>
      <w:r w:rsidRPr="001C164F">
        <w:t xml:space="preserve">The upper envelope of optimal quantifiers. Tabulation </w:t>
      </w:r>
    </w:p>
    <w:p w:rsidR="005C6355" w:rsidRDefault="005C6355" w:rsidP="005C6355">
      <w:r>
        <w:t xml:space="preserve">For a given parameter </w:t>
      </w:r>
      <w:r w:rsidRPr="00314768">
        <w:rPr>
          <w:position w:val="-10"/>
        </w:rPr>
        <w:object w:dxaOrig="240" w:dyaOrig="320">
          <v:shape id="_x0000_i1128" type="#_x0000_t75" style="width:12pt;height:15.45pt" o:ole="">
            <v:imagedata r:id="rId26" o:title=""/>
          </v:shape>
          <o:OLEObject Type="Embed" ProgID="Equation.3" ShapeID="_x0000_i1128" DrawAspect="Content" ObjectID="_1396184076" r:id="rId207"/>
        </w:object>
      </w:r>
      <w:r>
        <w:t xml:space="preserve">, the problems (B_lambda) are solved for many values of the Lagrange parameter </w:t>
      </w:r>
      <w:r w:rsidRPr="007C4384">
        <w:rPr>
          <w:position w:val="-6"/>
        </w:rPr>
        <w:object w:dxaOrig="220" w:dyaOrig="279">
          <v:shape id="_x0000_i1129" type="#_x0000_t75" style="width:11.15pt;height:14.55pt" o:ole="">
            <v:imagedata r:id="rId208" o:title=""/>
          </v:shape>
          <o:OLEObject Type="Embed" ProgID="Equation.3" ShapeID="_x0000_i1129" DrawAspect="Content" ObjectID="_1396184077" r:id="rId209"/>
        </w:object>
      </w:r>
      <w:r>
        <w:t xml:space="preserve"> and for various odd (by symmetry) values of the number </w:t>
      </w:r>
      <w:r w:rsidRPr="004168A1">
        <w:rPr>
          <w:position w:val="-4"/>
        </w:rPr>
        <w:object w:dxaOrig="320" w:dyaOrig="260">
          <v:shape id="_x0000_i1130" type="#_x0000_t75" style="width:15.45pt;height:13.7pt" o:ole="">
            <v:imagedata r:id="rId84" o:title=""/>
          </v:shape>
          <o:OLEObject Type="Embed" ProgID="Equation.3" ShapeID="_x0000_i1130" DrawAspect="Content" ObjectID="_1396184078" r:id="rId210"/>
        </w:object>
      </w:r>
      <w:r>
        <w:t xml:space="preserve"> of quanta. Thus, one gets a rate-distortion diagram for the optimal quantifiers, as shown on </w:t>
      </w:r>
      <w:r w:rsidRPr="007C4384">
        <w:rPr>
          <w:b/>
        </w:rPr>
        <w:t xml:space="preserve">Figure </w:t>
      </w:r>
      <w:r>
        <w:rPr>
          <w:b/>
        </w:rPr>
        <w:t>7</w:t>
      </w:r>
      <w:r>
        <w:t>.</w:t>
      </w:r>
    </w:p>
    <w:p w:rsidR="005C6355" w:rsidRDefault="005C6355" w:rsidP="005C6355"/>
    <w:p w:rsidR="005C6355" w:rsidRDefault="005C6355" w:rsidP="005C6355">
      <w:pPr>
        <w:jc w:val="center"/>
      </w:pPr>
      <w:r>
        <w:rPr>
          <w:noProof/>
          <w:lang w:val="fr-FR" w:eastAsia="fr-FR"/>
        </w:rPr>
        <w:drawing>
          <wp:inline distT="0" distB="0" distL="0" distR="0" wp14:anchorId="40243B1D" wp14:editId="48FCA665">
            <wp:extent cx="3423683" cy="1874393"/>
            <wp:effectExtent l="0" t="0" r="571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3421900" cy="1873417"/>
                    </a:xfrm>
                    <a:prstGeom prst="rect">
                      <a:avLst/>
                    </a:prstGeom>
                    <a:noFill/>
                  </pic:spPr>
                </pic:pic>
              </a:graphicData>
            </a:graphic>
          </wp:inline>
        </w:drawing>
      </w:r>
    </w:p>
    <w:p w:rsidR="005C6355" w:rsidRPr="0032522C" w:rsidRDefault="005C6355" w:rsidP="005C6355">
      <w:pPr>
        <w:pStyle w:val="Caption"/>
        <w:jc w:val="center"/>
      </w:pPr>
      <w:r>
        <w:t xml:space="preserve">Figure </w:t>
      </w:r>
      <w:r>
        <w:fldChar w:fldCharType="begin"/>
      </w:r>
      <w:r>
        <w:instrText xml:space="preserve"> SEQ Figure \* ARABIC </w:instrText>
      </w:r>
      <w:r>
        <w:fldChar w:fldCharType="separate"/>
      </w:r>
      <w:r>
        <w:rPr>
          <w:noProof/>
        </w:rPr>
        <w:t>7</w:t>
      </w:r>
      <w:r>
        <w:rPr>
          <w:noProof/>
        </w:rPr>
        <w:fldChar w:fldCharType="end"/>
      </w:r>
      <w:r>
        <w:t xml:space="preserve">: </w:t>
      </w:r>
      <w:r w:rsidRPr="00686E2A">
        <w:rPr>
          <w:lang w:val="en-GB"/>
        </w:rPr>
        <w:t xml:space="preserve">the </w:t>
      </w:r>
      <w:r w:rsidRPr="005C6355">
        <w:t>rate</w:t>
      </w:r>
      <w:r w:rsidRPr="00686E2A">
        <w:rPr>
          <w:lang w:val="en-GB"/>
        </w:rPr>
        <w:t>-distortion curves associated to optimal quantifiers for the problems (B_lambda)</w:t>
      </w:r>
    </w:p>
    <w:p w:rsidR="005C6355" w:rsidRPr="00686E2A" w:rsidRDefault="005C6355" w:rsidP="005C6355">
      <w:pPr>
        <w:jc w:val="center"/>
      </w:pPr>
    </w:p>
    <w:p w:rsidR="005C6355" w:rsidRDefault="005C6355" w:rsidP="005C6355">
      <w:r>
        <w:t xml:space="preserve">It turns out that, for a given distortion, there is an optimal number of needed quanta for the quantization. In brief, one may say that optimal quantifiers of the general problem (B) are those associated to a point of the upper envelope of the rate-distortion curves making this diagram. This upper envelope is illustrated on </w:t>
      </w:r>
      <w:r w:rsidRPr="00A5606B">
        <w:rPr>
          <w:b/>
        </w:rPr>
        <w:t xml:space="preserve">Figure </w:t>
      </w:r>
      <w:r>
        <w:rPr>
          <w:b/>
        </w:rPr>
        <w:t>8</w:t>
      </w:r>
      <w:r>
        <w:t>.</w:t>
      </w:r>
    </w:p>
    <w:p w:rsidR="005C6355" w:rsidRDefault="005C6355" w:rsidP="005C6355">
      <w:pPr>
        <w:jc w:val="center"/>
      </w:pPr>
      <w:r>
        <w:rPr>
          <w:noProof/>
          <w:lang w:val="fr-FR" w:eastAsia="fr-FR"/>
        </w:rPr>
        <w:lastRenderedPageBreak/>
        <w:drawing>
          <wp:inline distT="0" distB="0" distL="0" distR="0" wp14:anchorId="77C35D9C" wp14:editId="1CEB2348">
            <wp:extent cx="2775097" cy="1561926"/>
            <wp:effectExtent l="0" t="0" r="0" b="63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2778264" cy="1563709"/>
                    </a:xfrm>
                    <a:prstGeom prst="rect">
                      <a:avLst/>
                    </a:prstGeom>
                    <a:noFill/>
                  </pic:spPr>
                </pic:pic>
              </a:graphicData>
            </a:graphic>
          </wp:inline>
        </w:drawing>
      </w:r>
    </w:p>
    <w:p w:rsidR="005C6355" w:rsidRPr="0032522C" w:rsidRDefault="005C6355" w:rsidP="005C6355">
      <w:pPr>
        <w:pStyle w:val="Caption"/>
        <w:jc w:val="center"/>
      </w:pPr>
      <w:r>
        <w:t xml:space="preserve">Figure </w:t>
      </w:r>
      <w:r>
        <w:fldChar w:fldCharType="begin"/>
      </w:r>
      <w:r>
        <w:instrText xml:space="preserve"> SEQ Figure \* ARABIC </w:instrText>
      </w:r>
      <w:r>
        <w:fldChar w:fldCharType="separate"/>
      </w:r>
      <w:r>
        <w:rPr>
          <w:noProof/>
        </w:rPr>
        <w:t>8</w:t>
      </w:r>
      <w:r>
        <w:rPr>
          <w:noProof/>
        </w:rPr>
        <w:fldChar w:fldCharType="end"/>
      </w:r>
      <w:r>
        <w:t xml:space="preserve">: </w:t>
      </w:r>
      <w:r w:rsidRPr="00686E2A">
        <w:rPr>
          <w:lang w:val="en-GB"/>
        </w:rPr>
        <w:t xml:space="preserve">the </w:t>
      </w:r>
      <w:r w:rsidRPr="005C6355">
        <w:t>upper</w:t>
      </w:r>
      <w:r w:rsidRPr="00686E2A">
        <w:rPr>
          <w:lang w:val="en-GB"/>
        </w:rPr>
        <w:t xml:space="preserve"> envelope of the rate-distortion curves associated to optimal quantifiers for the problems (B_lambda)</w:t>
      </w:r>
    </w:p>
    <w:p w:rsidR="005C6355" w:rsidRDefault="005C6355" w:rsidP="005C6355">
      <w:r>
        <w:t xml:space="preserve">Practically, one cannot compute optimal quantifiers for all parameters </w:t>
      </w:r>
      <w:r w:rsidRPr="00314768">
        <w:rPr>
          <w:position w:val="-10"/>
        </w:rPr>
        <w:object w:dxaOrig="240" w:dyaOrig="320">
          <v:shape id="_x0000_i1131" type="#_x0000_t75" style="width:12pt;height:15.45pt" o:ole="">
            <v:imagedata r:id="rId26" o:title=""/>
          </v:shape>
          <o:OLEObject Type="Embed" ProgID="Equation.3" ShapeID="_x0000_i1131" DrawAspect="Content" ObjectID="_1396184079" r:id="rId213"/>
        </w:object>
      </w:r>
      <w:r>
        <w:t xml:space="preserve"> and all target distortions </w:t>
      </w:r>
      <w:r w:rsidRPr="00926477">
        <w:rPr>
          <w:position w:val="-12"/>
        </w:rPr>
        <w:object w:dxaOrig="340" w:dyaOrig="380">
          <v:shape id="_x0000_i1132" type="#_x0000_t75" style="width:17.15pt;height:18.85pt" o:ole="">
            <v:imagedata r:id="rId203" o:title=""/>
          </v:shape>
          <o:OLEObject Type="Embed" ProgID="Equation.3" ShapeID="_x0000_i1132" DrawAspect="Content" ObjectID="_1396184080" r:id="rId214"/>
        </w:object>
      </w:r>
      <w:r>
        <w:t xml:space="preserve">. We observed that the GGD modelling provides </w:t>
      </w:r>
      <w:r w:rsidRPr="00314768">
        <w:rPr>
          <w:position w:val="-10"/>
        </w:rPr>
        <w:object w:dxaOrig="240" w:dyaOrig="320">
          <v:shape id="_x0000_i1133" type="#_x0000_t75" style="width:12pt;height:15.45pt" o:ole="">
            <v:imagedata r:id="rId26" o:title=""/>
          </v:shape>
          <o:OLEObject Type="Embed" ProgID="Equation.3" ShapeID="_x0000_i1133" DrawAspect="Content" ObjectID="_1396184081" r:id="rId215"/>
        </w:object>
      </w:r>
      <w:r>
        <w:t xml:space="preserve">’s almost always between 0.5 and 2, and that only a few discrete values are enough for the precision of encoding: </w:t>
      </w:r>
      <w:r w:rsidRPr="00314768">
        <w:rPr>
          <w:position w:val="-10"/>
        </w:rPr>
        <w:object w:dxaOrig="240" w:dyaOrig="320">
          <v:shape id="_x0000_i1134" type="#_x0000_t75" style="width:12pt;height:15.45pt" o:ole="">
            <v:imagedata r:id="rId26" o:title=""/>
          </v:shape>
          <o:OLEObject Type="Embed" ProgID="Equation.3" ShapeID="_x0000_i1134" DrawAspect="Content" ObjectID="_1396184082" r:id="rId216"/>
        </w:object>
      </w:r>
      <w:r>
        <w:t xml:space="preserve"> is tabulated every 0.1 in the interval [0.2, 2.5]. For each value of </w:t>
      </w:r>
      <w:r w:rsidRPr="00314768">
        <w:rPr>
          <w:position w:val="-10"/>
        </w:rPr>
        <w:object w:dxaOrig="240" w:dyaOrig="320">
          <v:shape id="_x0000_i1135" type="#_x0000_t75" style="width:12pt;height:15.45pt" o:ole="">
            <v:imagedata r:id="rId26" o:title=""/>
          </v:shape>
          <o:OLEObject Type="Embed" ProgID="Equation.3" ShapeID="_x0000_i1135" DrawAspect="Content" ObjectID="_1396184083" r:id="rId217"/>
        </w:object>
      </w:r>
      <w:r>
        <w:t xml:space="preserve">, a rate-distortion curve is obtained as shown on </w:t>
      </w:r>
      <w:r w:rsidRPr="003C2581">
        <w:rPr>
          <w:b/>
        </w:rPr>
        <w:t xml:space="preserve">Figure </w:t>
      </w:r>
      <w:r>
        <w:rPr>
          <w:b/>
        </w:rPr>
        <w:t>9</w:t>
      </w:r>
      <w:r>
        <w:t>.</w:t>
      </w:r>
    </w:p>
    <w:p w:rsidR="005C6355" w:rsidRDefault="005C6355" w:rsidP="005C6355">
      <w:pPr>
        <w:pStyle w:val="Caption"/>
        <w:jc w:val="center"/>
      </w:pPr>
      <w:r>
        <w:rPr>
          <w:noProof/>
          <w:lang w:val="fr-FR" w:eastAsia="fr-FR"/>
        </w:rPr>
        <w:drawing>
          <wp:inline distT="0" distB="0" distL="0" distR="0" wp14:anchorId="422CE64E" wp14:editId="4F8C10FB">
            <wp:extent cx="3413051" cy="1900403"/>
            <wp:effectExtent l="0" t="0" r="0" b="508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3413869" cy="1900858"/>
                    </a:xfrm>
                    <a:prstGeom prst="rect">
                      <a:avLst/>
                    </a:prstGeom>
                    <a:noFill/>
                  </pic:spPr>
                </pic:pic>
              </a:graphicData>
            </a:graphic>
          </wp:inline>
        </w:drawing>
      </w:r>
    </w:p>
    <w:p w:rsidR="005C6355" w:rsidRDefault="005C6355" w:rsidP="005C6355">
      <w:pPr>
        <w:pStyle w:val="Caption"/>
        <w:jc w:val="center"/>
        <w:rPr>
          <w:lang w:val="en-GB"/>
        </w:rPr>
      </w:pPr>
      <w:r>
        <w:t xml:space="preserve">Figure </w:t>
      </w:r>
      <w:r>
        <w:fldChar w:fldCharType="begin"/>
      </w:r>
      <w:r>
        <w:instrText xml:space="preserve"> SEQ Figure \* ARABIC </w:instrText>
      </w:r>
      <w:r>
        <w:fldChar w:fldCharType="separate"/>
      </w:r>
      <w:r>
        <w:rPr>
          <w:noProof/>
        </w:rPr>
        <w:t>9</w:t>
      </w:r>
      <w:r>
        <w:rPr>
          <w:noProof/>
        </w:rPr>
        <w:fldChar w:fldCharType="end"/>
      </w:r>
      <w:r>
        <w:t xml:space="preserve">: </w:t>
      </w:r>
      <w:r w:rsidRPr="008D2965">
        <w:rPr>
          <w:lang w:val="en-GB"/>
        </w:rPr>
        <w:t xml:space="preserve">the rate-distortion curves of optimal </w:t>
      </w:r>
      <w:r w:rsidRPr="005C6355">
        <w:t>quantifiers</w:t>
      </w:r>
      <w:r w:rsidRPr="008D2965">
        <w:rPr>
          <w:lang w:val="en-GB"/>
        </w:rPr>
        <w:t xml:space="preserve"> for GGD channels</w:t>
      </w:r>
    </w:p>
    <w:p w:rsidR="005C6355" w:rsidRDefault="005C6355" w:rsidP="005C6355">
      <w:r>
        <w:t xml:space="preserve">For instance, a few hundreds of quantifiers are stored for each </w:t>
      </w:r>
      <w:r w:rsidRPr="00314768">
        <w:rPr>
          <w:position w:val="-10"/>
        </w:rPr>
        <w:object w:dxaOrig="240" w:dyaOrig="320">
          <v:shape id="_x0000_i1136" type="#_x0000_t75" style="width:12pt;height:15.45pt" o:ole="">
            <v:imagedata r:id="rId26" o:title=""/>
          </v:shape>
          <o:OLEObject Type="Embed" ProgID="Equation.3" ShapeID="_x0000_i1136" DrawAspect="Content" ObjectID="_1396184084" r:id="rId219"/>
        </w:object>
      </w:r>
      <w:r>
        <w:t xml:space="preserve"> up to maximum rate of 6 bits or so. </w:t>
      </w:r>
    </w:p>
    <w:p w:rsidR="005C6355" w:rsidRDefault="005C6355" w:rsidP="005C6355">
      <w:pPr>
        <w:pStyle w:val="Heading1"/>
        <w:rPr>
          <w:rFonts w:eastAsia="PMingLiU"/>
          <w:lang w:eastAsia="de-DE"/>
        </w:rPr>
      </w:pPr>
      <w:r w:rsidRPr="00E33BF1">
        <w:rPr>
          <w:rFonts w:eastAsia="PMingLiU"/>
          <w:lang w:eastAsia="de-DE"/>
        </w:rPr>
        <w:t>Balanced encoding of DCT coefficients of a block type</w:t>
      </w:r>
      <w:r w:rsidRPr="005025E6">
        <w:rPr>
          <w:rFonts w:eastAsia="PMingLiU"/>
          <w:lang w:eastAsia="de-DE"/>
        </w:rPr>
        <w:t xml:space="preserve"> </w:t>
      </w:r>
      <w:r w:rsidRPr="00D369E9">
        <w:rPr>
          <w:rFonts w:eastAsia="PMingLiU"/>
          <w:lang w:eastAsia="de-DE"/>
        </w:rPr>
        <w:t xml:space="preserve"> </w:t>
      </w: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Default="005C6355" w:rsidP="005C6355">
      <w:pPr>
        <w:pStyle w:val="Heading2"/>
      </w:pPr>
      <w:r w:rsidRPr="00E33BF1">
        <w:t xml:space="preserve">Rate-distortion model of optimal quantifiers </w:t>
      </w:r>
    </w:p>
    <w:p w:rsidR="005C6355" w:rsidRDefault="005C6355" w:rsidP="005C6355">
      <w:r>
        <w:t xml:space="preserve">Again, let us have the rate-distortion curves on </w:t>
      </w:r>
      <w:r w:rsidRPr="006503BE">
        <w:rPr>
          <w:b/>
        </w:rPr>
        <w:t xml:space="preserve">Figure </w:t>
      </w:r>
      <w:r>
        <w:rPr>
          <w:b/>
        </w:rPr>
        <w:t>9</w:t>
      </w:r>
      <w:r>
        <w:t>.  One notices that, as expected, the rate decreases monotonously as a function of the distortion induced by the quantifier. So, one can write</w:t>
      </w:r>
    </w:p>
    <w:p w:rsidR="005C6355" w:rsidRDefault="005C6355" w:rsidP="005C6355">
      <w:pPr>
        <w:jc w:val="center"/>
      </w:pPr>
      <w:r w:rsidRPr="00926477">
        <w:rPr>
          <w:position w:val="-12"/>
        </w:rPr>
        <w:object w:dxaOrig="2140" w:dyaOrig="360">
          <v:shape id="_x0000_i1137" type="#_x0000_t75" style="width:107.15pt;height:18pt" o:ole="">
            <v:imagedata r:id="rId220" o:title=""/>
          </v:shape>
          <o:OLEObject Type="Embed" ProgID="Equation.3" ShapeID="_x0000_i1137" DrawAspect="Content" ObjectID="_1396184085" r:id="rId221"/>
        </w:object>
      </w:r>
      <w:r>
        <w:t xml:space="preserve">    </w:t>
      </w:r>
    </w:p>
    <w:p w:rsidR="005C6355" w:rsidRDefault="005C6355" w:rsidP="005C6355">
      <w:r>
        <w:t xml:space="preserve">where </w:t>
      </w:r>
      <w:r w:rsidRPr="00926477">
        <w:rPr>
          <w:position w:val="-12"/>
        </w:rPr>
        <w:object w:dxaOrig="300" w:dyaOrig="360">
          <v:shape id="_x0000_i1138" type="#_x0000_t75" style="width:14.55pt;height:18pt" o:ole="">
            <v:imagedata r:id="rId222" o:title=""/>
          </v:shape>
          <o:OLEObject Type="Embed" ProgID="Equation.3" ShapeID="_x0000_i1138" DrawAspect="Content" ObjectID="_1396184086" r:id="rId223"/>
        </w:object>
      </w:r>
      <w:r>
        <w:t xml:space="preserve"> is the normalization factor of the DCT coefficient, i.e. the GGD model associated to the DCT coefficient has </w:t>
      </w:r>
      <w:r w:rsidRPr="00926477">
        <w:rPr>
          <w:position w:val="-12"/>
        </w:rPr>
        <w:object w:dxaOrig="300" w:dyaOrig="360">
          <v:shape id="_x0000_i1139" type="#_x0000_t75" style="width:14.55pt;height:18pt" o:ole="">
            <v:imagedata r:id="rId222" o:title=""/>
          </v:shape>
          <o:OLEObject Type="Embed" ProgID="Equation.3" ShapeID="_x0000_i1139" DrawAspect="Content" ObjectID="_1396184087" r:id="rId224"/>
        </w:object>
      </w:r>
      <w:r>
        <w:t xml:space="preserve"> for standard deviation. In particular, without encoding (equivalently zero rate) leads to a quadratic distortion of value </w:t>
      </w:r>
      <w:r w:rsidRPr="006503BE">
        <w:rPr>
          <w:position w:val="-12"/>
        </w:rPr>
        <w:object w:dxaOrig="340" w:dyaOrig="380">
          <v:shape id="_x0000_i1140" type="#_x0000_t75" style="width:17.15pt;height:18.85pt" o:ole="">
            <v:imagedata r:id="rId225" o:title=""/>
          </v:shape>
          <o:OLEObject Type="Embed" ProgID="Equation.3" ShapeID="_x0000_i1140" DrawAspect="Content" ObjectID="_1396184088" r:id="rId226"/>
        </w:object>
      </w:r>
      <w:r>
        <w:t xml:space="preserve"> and we deduce that </w:t>
      </w:r>
    </w:p>
    <w:p w:rsidR="005C6355" w:rsidRDefault="005C6355" w:rsidP="005C6355">
      <w:pPr>
        <w:jc w:val="center"/>
      </w:pPr>
      <w:r w:rsidRPr="00926477">
        <w:rPr>
          <w:position w:val="-12"/>
        </w:rPr>
        <w:object w:dxaOrig="980" w:dyaOrig="360">
          <v:shape id="_x0000_i1141" type="#_x0000_t75" style="width:48.85pt;height:18pt" o:ole="">
            <v:imagedata r:id="rId227" o:title=""/>
          </v:shape>
          <o:OLEObject Type="Embed" ProgID="Equation.3" ShapeID="_x0000_i1141" DrawAspect="Content" ObjectID="_1396184089" r:id="rId228"/>
        </w:object>
      </w:r>
      <w:r>
        <w:t>.</w:t>
      </w:r>
    </w:p>
    <w:p w:rsidR="005C6355" w:rsidRDefault="005C6355" w:rsidP="005C6355">
      <w:r>
        <w:t xml:space="preserve">The monotonicity gives </w:t>
      </w:r>
    </w:p>
    <w:p w:rsidR="005C6355" w:rsidRDefault="005C6355" w:rsidP="005C6355">
      <w:pPr>
        <w:jc w:val="center"/>
      </w:pPr>
      <w:r w:rsidRPr="00926477">
        <w:rPr>
          <w:position w:val="-12"/>
        </w:rPr>
        <w:object w:dxaOrig="660" w:dyaOrig="360">
          <v:shape id="_x0000_i1142" type="#_x0000_t75" style="width:32.55pt;height:18pt" o:ole="">
            <v:imagedata r:id="rId229" o:title=""/>
          </v:shape>
          <o:OLEObject Type="Embed" ProgID="Equation.3" ShapeID="_x0000_i1142" DrawAspect="Content" ObjectID="_1396184090" r:id="rId230"/>
        </w:object>
      </w:r>
    </w:p>
    <w:p w:rsidR="005C6355" w:rsidRDefault="005C6355" w:rsidP="005C6355">
      <w:r>
        <w:t xml:space="preserve">and finally, one observes that the curves are convex for parameters </w:t>
      </w:r>
      <w:r w:rsidRPr="00314768">
        <w:rPr>
          <w:position w:val="-10"/>
        </w:rPr>
        <w:object w:dxaOrig="240" w:dyaOrig="320">
          <v:shape id="_x0000_i1143" type="#_x0000_t75" style="width:12pt;height:15.45pt" o:ole="">
            <v:imagedata r:id="rId26" o:title=""/>
          </v:shape>
          <o:OLEObject Type="Embed" ProgID="Equation.3" ShapeID="_x0000_i1143" DrawAspect="Content" ObjectID="_1396184091" r:id="rId231"/>
        </w:object>
      </w:r>
      <w:r>
        <w:t xml:space="preserve"> lower than two.</w:t>
      </w:r>
    </w:p>
    <w:p w:rsidR="005C6355" w:rsidRDefault="005C6355" w:rsidP="005C6355">
      <w:pPr>
        <w:jc w:val="center"/>
        <w:rPr>
          <w:bdr w:val="single" w:sz="4" w:space="0" w:color="auto"/>
        </w:rPr>
      </w:pPr>
      <w:r w:rsidRPr="000D3605">
        <w:rPr>
          <w:position w:val="-12"/>
          <w:bdr w:val="single" w:sz="4" w:space="0" w:color="auto"/>
        </w:rPr>
        <w:object w:dxaOrig="1939" w:dyaOrig="360">
          <v:shape id="_x0000_i1144" type="#_x0000_t75" style="width:96.85pt;height:18pt" o:ole="">
            <v:imagedata r:id="rId232" o:title=""/>
          </v:shape>
          <o:OLEObject Type="Embed" ProgID="Equation.3" ShapeID="_x0000_i1144" DrawAspect="Content" ObjectID="_1396184092" r:id="rId233"/>
        </w:object>
      </w: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1"/>
          <w:numId w:val="22"/>
        </w:numPr>
        <w:spacing w:before="240"/>
        <w:contextualSpacing w:val="0"/>
        <w:outlineLvl w:val="1"/>
        <w:rPr>
          <w:b/>
          <w:vanish/>
        </w:rPr>
      </w:pPr>
    </w:p>
    <w:p w:rsidR="005C6355" w:rsidRPr="00E33BF1" w:rsidRDefault="005C6355" w:rsidP="005C6355">
      <w:pPr>
        <w:pStyle w:val="Heading2"/>
      </w:pPr>
      <w:r w:rsidRPr="00E33BF1">
        <w:t xml:space="preserve">Merit of </w:t>
      </w:r>
      <w:r w:rsidRPr="005C6355">
        <w:t>encoding</w:t>
      </w:r>
      <w:r w:rsidRPr="00E33BF1">
        <w:t xml:space="preserve"> </w:t>
      </w:r>
    </w:p>
    <w:p w:rsidR="005C6355" w:rsidRDefault="005C6355" w:rsidP="005C6355">
      <w:r>
        <w:t>Now, let us consider the merit of encoding a DCT coefficient. More encoding basically means</w:t>
      </w:r>
    </w:p>
    <w:p w:rsidR="005C6355" w:rsidRDefault="005C6355" w:rsidP="001C1BEB">
      <w:pPr>
        <w:numPr>
          <w:ilvl w:val="0"/>
          <w:numId w:val="19"/>
        </w:numPr>
        <w:tabs>
          <w:tab w:val="clear" w:pos="360"/>
          <w:tab w:val="clear" w:pos="720"/>
          <w:tab w:val="clear" w:pos="1080"/>
          <w:tab w:val="clear" w:pos="1440"/>
        </w:tabs>
        <w:suppressAutoHyphens/>
        <w:overflowPunct/>
        <w:autoSpaceDE/>
        <w:autoSpaceDN/>
        <w:adjustRightInd/>
        <w:spacing w:before="0"/>
        <w:textAlignment w:val="auto"/>
      </w:pPr>
      <w:r>
        <w:t xml:space="preserve">more rate </w:t>
      </w:r>
      <w:r w:rsidRPr="00926477">
        <w:rPr>
          <w:position w:val="-12"/>
        </w:rPr>
        <w:object w:dxaOrig="300" w:dyaOrig="360">
          <v:shape id="_x0000_i1145" type="#_x0000_t75" style="width:14.55pt;height:18pt" o:ole="">
            <v:imagedata r:id="rId234" o:title=""/>
          </v:shape>
          <o:OLEObject Type="Embed" ProgID="Equation.3" ShapeID="_x0000_i1145" DrawAspect="Content" ObjectID="_1396184093" r:id="rId235"/>
        </w:object>
      </w:r>
      <w:r>
        <w:t>, in other words “the price to pay”;</w:t>
      </w:r>
    </w:p>
    <w:p w:rsidR="005C6355" w:rsidRDefault="005C6355" w:rsidP="001C1BEB">
      <w:pPr>
        <w:numPr>
          <w:ilvl w:val="0"/>
          <w:numId w:val="19"/>
        </w:numPr>
        <w:tabs>
          <w:tab w:val="clear" w:pos="360"/>
          <w:tab w:val="clear" w:pos="720"/>
          <w:tab w:val="clear" w:pos="1080"/>
          <w:tab w:val="clear" w:pos="1440"/>
        </w:tabs>
        <w:suppressAutoHyphens/>
        <w:overflowPunct/>
        <w:autoSpaceDE/>
        <w:autoSpaceDN/>
        <w:adjustRightInd/>
        <w:spacing w:before="0"/>
        <w:textAlignment w:val="auto"/>
      </w:pPr>
      <w:r>
        <w:t xml:space="preserve">less distortion </w:t>
      </w:r>
      <w:r w:rsidRPr="00926477">
        <w:rPr>
          <w:position w:val="-12"/>
        </w:rPr>
        <w:object w:dxaOrig="340" w:dyaOrig="380">
          <v:shape id="_x0000_i1146" type="#_x0000_t75" style="width:17.15pt;height:18.85pt" o:ole="">
            <v:imagedata r:id="rId203" o:title=""/>
          </v:shape>
          <o:OLEObject Type="Embed" ProgID="Equation.3" ShapeID="_x0000_i1146" DrawAspect="Content" ObjectID="_1396184094" r:id="rId236"/>
        </w:object>
      </w:r>
      <w:r>
        <w:t xml:space="preserve">, in other words “the gain”. </w:t>
      </w:r>
    </w:p>
    <w:p w:rsidR="005C6355" w:rsidRDefault="005C6355" w:rsidP="005C6355">
      <w:r>
        <w:t xml:space="preserve">When one wants to dedicate a bit more rate to the encoding of the video, one must determine on which DCT coefficient this “extra rate” is the most efficient.  </w:t>
      </w:r>
      <w:r w:rsidRPr="00F7160F">
        <w:t xml:space="preserve">The merit of encoding is the ratio </w:t>
      </w:r>
      <w:r>
        <w:t xml:space="preserve">of </w:t>
      </w:r>
      <w:r w:rsidRPr="00F7160F">
        <w:t xml:space="preserve">benefit of distortion on cost of encoding </w:t>
      </w:r>
    </w:p>
    <w:p w:rsidR="005C6355" w:rsidRDefault="005C6355" w:rsidP="005C6355">
      <w:pPr>
        <w:jc w:val="center"/>
      </w:pPr>
      <w:r w:rsidRPr="00926477">
        <w:rPr>
          <w:position w:val="-32"/>
        </w:rPr>
        <w:object w:dxaOrig="1140" w:dyaOrig="760">
          <v:shape id="_x0000_i1147" type="#_x0000_t75" style="width:57.45pt;height:37.7pt" o:ole="">
            <v:imagedata r:id="rId237" o:title=""/>
          </v:shape>
          <o:OLEObject Type="Embed" ProgID="Equation.3" ShapeID="_x0000_i1147" DrawAspect="Content" ObjectID="_1396184095" r:id="rId238"/>
        </w:object>
      </w:r>
      <w:r>
        <w:t>.</w:t>
      </w:r>
    </w:p>
    <w:p w:rsidR="005C6355" w:rsidRDefault="005C6355" w:rsidP="005C6355">
      <w:r w:rsidRPr="00F7160F">
        <w:t xml:space="preserve">Let us suppose that we </w:t>
      </w:r>
      <w:r>
        <w:t>reduce</w:t>
      </w:r>
      <w:r w:rsidRPr="00F7160F">
        <w:t xml:space="preserve"> the di</w:t>
      </w:r>
      <w:r>
        <w:t xml:space="preserve">stortion by an amount of </w:t>
      </w:r>
      <w:r w:rsidRPr="00926477">
        <w:rPr>
          <w:position w:val="-6"/>
        </w:rPr>
        <w:object w:dxaOrig="200" w:dyaOrig="220">
          <v:shape id="_x0000_i1148" type="#_x0000_t75" style="width:10.3pt;height:11.15pt" o:ole="">
            <v:imagedata r:id="rId239" o:title=""/>
          </v:shape>
          <o:OLEObject Type="Embed" ProgID="Equation.3" ShapeID="_x0000_i1148" DrawAspect="Content" ObjectID="_1396184096" r:id="rId240"/>
        </w:object>
      </w:r>
      <w:r>
        <w:t>, then a first order development of distortion and rates gives</w:t>
      </w:r>
    </w:p>
    <w:p w:rsidR="005C6355" w:rsidRDefault="005C6355" w:rsidP="005C6355">
      <w:pPr>
        <w:jc w:val="center"/>
      </w:pPr>
      <w:r w:rsidRPr="00926477">
        <w:rPr>
          <w:position w:val="-10"/>
        </w:rPr>
        <w:object w:dxaOrig="2640" w:dyaOrig="360">
          <v:shape id="_x0000_i1149" type="#_x0000_t75" style="width:132pt;height:18pt" o:ole="">
            <v:imagedata r:id="rId241" o:title=""/>
          </v:shape>
          <o:OLEObject Type="Embed" ProgID="Equation.3" ShapeID="_x0000_i1149" DrawAspect="Content" ObjectID="_1396184097" r:id="rId242"/>
        </w:object>
      </w:r>
    </w:p>
    <w:p w:rsidR="005C6355" w:rsidRDefault="005C6355" w:rsidP="005C6355">
      <w:r>
        <w:t>and</w:t>
      </w:r>
    </w:p>
    <w:p w:rsidR="005C6355" w:rsidRDefault="005C6355" w:rsidP="005C6355">
      <w:pPr>
        <w:jc w:val="center"/>
      </w:pPr>
      <w:r w:rsidRPr="00926477">
        <w:rPr>
          <w:position w:val="-66"/>
        </w:rPr>
        <w:object w:dxaOrig="4560" w:dyaOrig="1440">
          <v:shape id="_x0000_i1150" type="#_x0000_t75" style="width:228pt;height:1in" o:ole="">
            <v:imagedata r:id="rId243" o:title=""/>
          </v:shape>
          <o:OLEObject Type="Embed" ProgID="Equation.3" ShapeID="_x0000_i1150" DrawAspect="Content" ObjectID="_1396184098" r:id="rId244"/>
        </w:object>
      </w:r>
      <w:r>
        <w:t>.</w:t>
      </w:r>
    </w:p>
    <w:p w:rsidR="005C6355" w:rsidRDefault="005C6355" w:rsidP="005C6355">
      <w:r>
        <w:t>Then, the ratio of the first variations provides an explicit formula for the merit of encoding.</w:t>
      </w:r>
    </w:p>
    <w:p w:rsidR="005C6355" w:rsidRPr="00F7160F" w:rsidRDefault="005C6355" w:rsidP="005C6355">
      <w:pPr>
        <w:jc w:val="center"/>
      </w:pPr>
      <w:r w:rsidRPr="00926477">
        <w:rPr>
          <w:position w:val="-30"/>
        </w:rPr>
        <w:object w:dxaOrig="2799" w:dyaOrig="720">
          <v:shape id="_x0000_i1151" type="#_x0000_t75" style="width:138.85pt;height:36pt" o:ole="">
            <v:imagedata r:id="rId245" o:title=""/>
          </v:shape>
          <o:OLEObject Type="Embed" ProgID="Equation.3" ShapeID="_x0000_i1151" DrawAspect="Content" ObjectID="_1396184099" r:id="rId246"/>
        </w:object>
      </w:r>
    </w:p>
    <w:p w:rsidR="005C6355" w:rsidRDefault="005C6355" w:rsidP="005C6355">
      <w:r>
        <w:t xml:space="preserve">For </w:t>
      </w:r>
      <w:r w:rsidRPr="00314768">
        <w:rPr>
          <w:position w:val="-10"/>
        </w:rPr>
        <w:object w:dxaOrig="240" w:dyaOrig="320">
          <v:shape id="_x0000_i1152" type="#_x0000_t75" style="width:12pt;height:15.45pt" o:ole="">
            <v:imagedata r:id="rId26" o:title=""/>
          </v:shape>
          <o:OLEObject Type="Embed" ProgID="Equation.3" ShapeID="_x0000_i1152" DrawAspect="Content" ObjectID="_1396184100" r:id="rId247"/>
        </w:object>
      </w:r>
      <w:r>
        <w:t xml:space="preserve"> lower than two, the convexity of the rate distortion curves teaches us that the merit is an increasing function of the distortion.</w:t>
      </w:r>
    </w:p>
    <w:p w:rsidR="005C6355" w:rsidRDefault="005C6355" w:rsidP="005C6355">
      <w:pPr>
        <w:jc w:val="center"/>
      </w:pPr>
      <w:r w:rsidRPr="00926477">
        <w:rPr>
          <w:position w:val="-12"/>
        </w:rPr>
        <w:object w:dxaOrig="2120" w:dyaOrig="380">
          <v:shape id="_x0000_i1153" type="#_x0000_t75" style="width:106.3pt;height:18.85pt" o:ole="">
            <v:imagedata r:id="rId248" o:title=""/>
          </v:shape>
          <o:OLEObject Type="Embed" ProgID="Equation.3" ShapeID="_x0000_i1153" DrawAspect="Content" ObjectID="_1396184101" r:id="rId249"/>
        </w:object>
      </w:r>
    </w:p>
    <w:p w:rsidR="005C6355" w:rsidRDefault="005C6355" w:rsidP="005C6355">
      <w:r>
        <w:t>The initial merit is, by definition, the merit of encoding at zero rate, i.e. before any encoding.</w:t>
      </w:r>
    </w:p>
    <w:p w:rsidR="005C6355" w:rsidRDefault="005C6355" w:rsidP="005C6355">
      <w:pPr>
        <w:jc w:val="center"/>
      </w:pPr>
      <w:r w:rsidRPr="00926477">
        <w:rPr>
          <w:position w:val="-28"/>
        </w:rPr>
        <w:object w:dxaOrig="2320" w:dyaOrig="700">
          <v:shape id="_x0000_i1154" type="#_x0000_t75" style="width:115.7pt;height:35.15pt" o:ole="">
            <v:imagedata r:id="rId250" o:title=""/>
          </v:shape>
          <o:OLEObject Type="Embed" ProgID="Equation.3" ShapeID="_x0000_i1154" DrawAspect="Content" ObjectID="_1396184102" r:id="rId251"/>
        </w:object>
      </w: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1"/>
          <w:numId w:val="23"/>
        </w:numPr>
        <w:spacing w:before="240"/>
        <w:contextualSpacing w:val="0"/>
        <w:outlineLvl w:val="1"/>
        <w:rPr>
          <w:b/>
          <w:vanish/>
        </w:rPr>
      </w:pPr>
    </w:p>
    <w:p w:rsidR="005C6355" w:rsidRPr="008E1C9C" w:rsidRDefault="005C6355" w:rsidP="001C1BEB">
      <w:pPr>
        <w:pStyle w:val="ListParagraph"/>
        <w:keepNext/>
        <w:keepLines/>
        <w:numPr>
          <w:ilvl w:val="1"/>
          <w:numId w:val="23"/>
        </w:numPr>
        <w:spacing w:before="240"/>
        <w:contextualSpacing w:val="0"/>
        <w:outlineLvl w:val="1"/>
        <w:rPr>
          <w:b/>
          <w:vanish/>
        </w:rPr>
      </w:pPr>
    </w:p>
    <w:p w:rsidR="005C6355" w:rsidRPr="00E33BF1" w:rsidRDefault="005C6355" w:rsidP="005C6355">
      <w:pPr>
        <w:pStyle w:val="Heading2"/>
      </w:pPr>
      <w:r w:rsidRPr="00E33BF1">
        <w:t xml:space="preserve">The theorem of equal merit encoding </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lang w:val="en-US"/>
        </w:rPr>
        <w:t>It can be determined, by using the so-called KKT  (Karash Khun Tucker) method, the optimal amount of encoding of DCT coefficient such that a given distortion is reached. We skip the details and we claim that one gets</w:t>
      </w:r>
    </w:p>
    <w:p w:rsidR="005C6355" w:rsidRPr="001C1BEB" w:rsidRDefault="005C6355" w:rsidP="005C6355">
      <w:pPr>
        <w:jc w:val="center"/>
        <w:rPr>
          <w:szCs w:val="22"/>
        </w:rPr>
      </w:pPr>
      <w:r w:rsidRPr="001C1BEB">
        <w:rPr>
          <w:position w:val="-32"/>
          <w:szCs w:val="22"/>
        </w:rPr>
        <w:object w:dxaOrig="5640" w:dyaOrig="760">
          <v:shape id="_x0000_i1155" type="#_x0000_t75" style="width:282.85pt;height:37.7pt" o:ole="">
            <v:imagedata r:id="rId252" o:title=""/>
          </v:shape>
          <o:OLEObject Type="Embed" ProgID="Equation.3" ShapeID="_x0000_i1155" DrawAspect="Content" ObjectID="_1396184103" r:id="rId253"/>
        </w:object>
      </w:r>
      <w:r w:rsidRPr="001C1BEB">
        <w:rPr>
          <w:szCs w:val="22"/>
        </w:rPr>
        <w:tab/>
      </w:r>
      <w:r w:rsidRPr="001C1BEB">
        <w:rPr>
          <w:position w:val="-10"/>
          <w:szCs w:val="22"/>
        </w:rPr>
        <w:object w:dxaOrig="820" w:dyaOrig="360">
          <v:shape id="_x0000_i1156" type="#_x0000_t75" style="width:41.15pt;height:18pt" o:ole="">
            <v:imagedata r:id="rId254" o:title=""/>
          </v:shape>
          <o:OLEObject Type="Embed" ProgID="Equation.3" ShapeID="_x0000_i1156" DrawAspect="Content" ObjectID="_1396184104" r:id="rId255"/>
        </w:object>
      </w:r>
      <w:r w:rsidRPr="001C1BEB">
        <w:rPr>
          <w:szCs w:val="22"/>
        </w:rPr>
        <w:t xml:space="preserve"> .</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where</w:t>
      </w:r>
      <w:r w:rsidRPr="001C1BEB">
        <w:rPr>
          <w:rFonts w:ascii="Times New Roman" w:hAnsi="Times New Roman"/>
          <w:position w:val="-4"/>
          <w:sz w:val="22"/>
          <w:szCs w:val="22"/>
        </w:rPr>
        <w:object w:dxaOrig="260" w:dyaOrig="300">
          <v:shape id="_x0000_i1157" type="#_x0000_t75" style="width:13.7pt;height:14.55pt" o:ole="">
            <v:imagedata r:id="rId256" o:title=""/>
          </v:shape>
          <o:OLEObject Type="Embed" ProgID="Equation.3" ShapeID="_x0000_i1157" DrawAspect="Content" ObjectID="_1396184105" r:id="rId257"/>
        </w:object>
      </w:r>
      <w:r w:rsidRPr="001C1BEB">
        <w:rPr>
          <w:rFonts w:ascii="Times New Roman" w:hAnsi="Times New Roman"/>
          <w:sz w:val="22"/>
          <w:szCs w:val="22"/>
        </w:rPr>
        <w:t xml:space="preserve">is the set of coded DCT coefficients and </w:t>
      </w:r>
      <w:r w:rsidRPr="001C1BEB">
        <w:rPr>
          <w:rFonts w:ascii="Times New Roman" w:hAnsi="Times New Roman"/>
          <w:position w:val="-12"/>
          <w:sz w:val="22"/>
          <w:szCs w:val="22"/>
        </w:rPr>
        <w:object w:dxaOrig="340" w:dyaOrig="380">
          <v:shape id="_x0000_i1158" type="#_x0000_t75" style="width:17.15pt;height:18.85pt" o:ole="">
            <v:imagedata r:id="rId258" o:title=""/>
          </v:shape>
          <o:OLEObject Type="Embed" ProgID="Equation.3" ShapeID="_x0000_i1158" DrawAspect="Content" ObjectID="_1396184106" r:id="rId259"/>
        </w:object>
      </w:r>
      <w:r w:rsidRPr="001C1BEB">
        <w:rPr>
          <w:rFonts w:ascii="Times New Roman" w:hAnsi="Times New Roman"/>
          <w:sz w:val="22"/>
          <w:szCs w:val="22"/>
        </w:rPr>
        <w:t xml:space="preserve">is the distortion target. This equation is implicit in the </w:t>
      </w:r>
      <w:r w:rsidRPr="001C1BEB">
        <w:rPr>
          <w:rFonts w:ascii="Times New Roman" w:hAnsi="Times New Roman"/>
          <w:position w:val="-12"/>
          <w:sz w:val="22"/>
          <w:szCs w:val="22"/>
        </w:rPr>
        <w:object w:dxaOrig="340" w:dyaOrig="380">
          <v:shape id="_x0000_i1159" type="#_x0000_t75" style="width:17.15pt;height:18.85pt" o:ole="">
            <v:imagedata r:id="rId260" o:title=""/>
          </v:shape>
          <o:OLEObject Type="Embed" ProgID="Equation.3" ShapeID="_x0000_i1159" DrawAspect="Content" ObjectID="_1396184107" r:id="rId261"/>
        </w:object>
      </w:r>
      <w:r w:rsidRPr="001C1BEB">
        <w:rPr>
          <w:rFonts w:ascii="Times New Roman" w:hAnsi="Times New Roman"/>
          <w:sz w:val="22"/>
          <w:szCs w:val="22"/>
        </w:rPr>
        <w:t>’s. We rearrange this equation to obtain</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2"/>
          <w:sz w:val="22"/>
          <w:szCs w:val="22"/>
        </w:rPr>
        <w:object w:dxaOrig="2820" w:dyaOrig="760">
          <v:shape id="_x0000_i1160" type="#_x0000_t75" style="width:140.55pt;height:37.7pt" o:ole="">
            <v:imagedata r:id="rId262" o:title=""/>
          </v:shape>
          <o:OLEObject Type="Embed" ProgID="Equation.3" ShapeID="_x0000_i1160" DrawAspect="Content" ObjectID="_1396184108" r:id="rId263"/>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From this, we deduce the theorem of equal merits. </w:t>
      </w:r>
    </w:p>
    <w:p w:rsidR="005C6355" w:rsidRPr="001C1BEB" w:rsidRDefault="005C6355" w:rsidP="005C6355">
      <w:pPr>
        <w:pStyle w:val="BodyText"/>
        <w:rPr>
          <w:rFonts w:ascii="Times New Roman" w:hAnsi="Times New Roman"/>
          <w:sz w:val="22"/>
          <w:szCs w:val="22"/>
        </w:rPr>
      </w:pPr>
    </w:p>
    <w:p w:rsidR="005C6355" w:rsidRPr="001C1BEB" w:rsidRDefault="005C6355" w:rsidP="005C6355">
      <w:pPr>
        <w:rPr>
          <w:b/>
          <w:szCs w:val="22"/>
        </w:rPr>
      </w:pPr>
      <w:r w:rsidRPr="001C1BEB">
        <w:rPr>
          <w:b/>
          <w:szCs w:val="22"/>
        </w:rPr>
        <w:t>The theorem of equal merits</w:t>
      </w:r>
    </w:p>
    <w:p w:rsidR="005C6355" w:rsidRPr="001C1BEB" w:rsidRDefault="005C6355" w:rsidP="005C6355">
      <w:pPr>
        <w:pStyle w:val="BodyText"/>
        <w:rPr>
          <w:rFonts w:ascii="Times New Roman" w:hAnsi="Times New Roman"/>
          <w:i/>
          <w:sz w:val="22"/>
          <w:szCs w:val="22"/>
        </w:rPr>
      </w:pPr>
      <w:r w:rsidRPr="001C1BEB">
        <w:rPr>
          <w:rFonts w:ascii="Times New Roman" w:hAnsi="Times New Roman"/>
          <w:i/>
          <w:sz w:val="22"/>
          <w:szCs w:val="22"/>
        </w:rPr>
        <w:t xml:space="preserve">All encoded DCT coefficient of a block type have the same merit after encoding. The common merit is called </w:t>
      </w:r>
      <w:r w:rsidRPr="001C1BEB">
        <w:rPr>
          <w:rFonts w:ascii="Times New Roman" w:hAnsi="Times New Roman"/>
          <w:b/>
          <w:i/>
          <w:sz w:val="22"/>
          <w:szCs w:val="22"/>
        </w:rPr>
        <w:t>the merit of the block type</w:t>
      </w:r>
      <w:r w:rsidRPr="001C1BEB">
        <w:rPr>
          <w:rFonts w:ascii="Times New Roman" w:hAnsi="Times New Roman"/>
          <w:i/>
          <w:sz w:val="22"/>
          <w:szCs w:val="22"/>
        </w:rPr>
        <w:t xml:space="preserve">. </w:t>
      </w:r>
    </w:p>
    <w:p w:rsidR="005C6355" w:rsidRPr="001C1BEB" w:rsidRDefault="005C6355" w:rsidP="005C6355">
      <w:pPr>
        <w:pStyle w:val="BodyText"/>
        <w:rPr>
          <w:rFonts w:ascii="Times New Roman" w:hAnsi="Times New Roman"/>
          <w:i/>
          <w:sz w:val="22"/>
          <w:szCs w:val="22"/>
        </w:rPr>
      </w:pPr>
      <w:r w:rsidRPr="001C1BEB">
        <w:rPr>
          <w:rFonts w:ascii="Times New Roman" w:hAnsi="Times New Roman"/>
          <w:i/>
          <w:sz w:val="22"/>
          <w:szCs w:val="22"/>
        </w:rPr>
        <w:t>Furthermore, all non-coded coefficients have a merit bigger than the merit of the block type.</w:t>
      </w:r>
    </w:p>
    <w:p w:rsidR="005C6355" w:rsidRPr="001C1BEB" w:rsidRDefault="005C6355" w:rsidP="005C6355">
      <w:pPr>
        <w:pStyle w:val="BodyText"/>
        <w:rPr>
          <w:rFonts w:ascii="Times New Roman" w:hAnsi="Times New Roman"/>
          <w:i/>
          <w:sz w:val="22"/>
          <w:szCs w:val="22"/>
        </w:rPr>
      </w:pP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i/>
          <w:sz w:val="22"/>
          <w:szCs w:val="22"/>
          <w:u w:val="single"/>
          <w:lang w:val="en-US"/>
        </w:rPr>
        <w:t>Proof</w:t>
      </w:r>
      <w:r w:rsidRPr="001C1BEB">
        <w:rPr>
          <w:rFonts w:ascii="Times New Roman" w:hAnsi="Times New Roman"/>
          <w:sz w:val="22"/>
          <w:szCs w:val="22"/>
          <w:lang w:val="en-US"/>
        </w:rPr>
        <w:t>:  The formula from the KKT algorithm is a proof itself, but we provide another heuristic proof here.</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Let’s suppose that there are two encoded DCT coefficients with two different merits M1 &lt; M2. Now, let’s take an infinitesimal amount of rate from coefficient 1 to put this rate on coefficient 2. This is possible because coefficient 1 is encoded and this does not change the total rate.</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Because M1&lt;M2, the distortion gain on coefficient 2 is strictly bigger than the distortion loss on coefficient 1. So we get a better distortion with same rate. We just have found a better R(D) point; this would be in contradiction with optimality.</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lang w:val="en-US"/>
        </w:rPr>
        <w:t>Conclusion if the two coefficients 1 and 2 are encoded and if M1 &lt; M2, then the solution is not optimal. This completes the proof.</w:t>
      </w:r>
    </w:p>
    <w:p w:rsidR="005C6355" w:rsidRPr="001C1BEB" w:rsidRDefault="005C6355" w:rsidP="005C6355">
      <w:pPr>
        <w:pStyle w:val="BodyText"/>
        <w:rPr>
          <w:rFonts w:ascii="Times New Roman" w:hAnsi="Times New Roman"/>
          <w:sz w:val="22"/>
          <w:szCs w:val="22"/>
        </w:rPr>
      </w:pP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Note that the theorem of equal merits is also known as the Pareto condition in the field of source coding [6].</w:t>
      </w:r>
    </w:p>
    <w:p w:rsidR="005C6355" w:rsidRPr="001C1BEB" w:rsidRDefault="005C6355" w:rsidP="005C6355">
      <w:pPr>
        <w:pStyle w:val="BodyText"/>
        <w:rPr>
          <w:rFonts w:ascii="Times New Roman" w:hAnsi="Times New Roman"/>
          <w:sz w:val="22"/>
          <w:szCs w:val="22"/>
          <w:lang w:val="en-US"/>
        </w:rPr>
      </w:pP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lang w:val="en-US"/>
        </w:rPr>
        <w:t xml:space="preserve">Practically, the model of DCT coefficients always provide </w:t>
      </w:r>
      <w:r w:rsidRPr="001C1BEB">
        <w:rPr>
          <w:rFonts w:ascii="Times New Roman" w:hAnsi="Times New Roman"/>
          <w:position w:val="-10"/>
          <w:sz w:val="22"/>
          <w:szCs w:val="22"/>
        </w:rPr>
        <w:object w:dxaOrig="600" w:dyaOrig="320">
          <v:shape id="_x0000_i1161" type="#_x0000_t75" style="width:30.85pt;height:15.45pt" o:ole="">
            <v:imagedata r:id="rId264" o:title=""/>
          </v:shape>
          <o:OLEObject Type="Embed" ProgID="Equation.3" ShapeID="_x0000_i1161" DrawAspect="Content" ObjectID="_1396184109" r:id="rId265"/>
        </w:object>
      </w:r>
      <w:r w:rsidRPr="001C1BEB">
        <w:rPr>
          <w:rFonts w:ascii="Times New Roman" w:hAnsi="Times New Roman"/>
          <w:sz w:val="22"/>
          <w:szCs w:val="22"/>
        </w:rPr>
        <w:t xml:space="preserve"> and the merits are increasing functions of the distortion. As a consequence as shown on </w:t>
      </w:r>
      <w:r w:rsidRPr="001C1BEB">
        <w:rPr>
          <w:rFonts w:ascii="Times New Roman" w:hAnsi="Times New Roman"/>
          <w:b/>
          <w:sz w:val="22"/>
          <w:szCs w:val="22"/>
        </w:rPr>
        <w:t>Figure 10</w:t>
      </w:r>
      <w:r w:rsidRPr="001C1BEB">
        <w:rPr>
          <w:rFonts w:ascii="Times New Roman" w:hAnsi="Times New Roman"/>
          <w:sz w:val="22"/>
          <w:szCs w:val="22"/>
        </w:rPr>
        <w:t xml:space="preserve">, for a given target block merit </w:t>
      </w:r>
      <w:r w:rsidRPr="001C1BEB">
        <w:rPr>
          <w:rFonts w:ascii="Times New Roman" w:hAnsi="Times New Roman"/>
          <w:position w:val="-12"/>
          <w:sz w:val="22"/>
          <w:szCs w:val="22"/>
        </w:rPr>
        <w:object w:dxaOrig="620" w:dyaOrig="380">
          <v:shape id="_x0000_i1162" type="#_x0000_t75" style="width:30.85pt;height:18.85pt" o:ole="">
            <v:imagedata r:id="rId266" o:title=""/>
          </v:shape>
          <o:OLEObject Type="Embed" ProgID="Equation.3" ShapeID="_x0000_i1162" DrawAspect="Content" ObjectID="_1396184110" r:id="rId267"/>
        </w:object>
      </w:r>
      <w:r w:rsidRPr="001C1BEB">
        <w:rPr>
          <w:rFonts w:ascii="Times New Roman" w:hAnsi="Times New Roman"/>
          <w:sz w:val="22"/>
          <w:szCs w:val="22"/>
        </w:rPr>
        <w:t xml:space="preserve">, for each DCT coefficient, </w:t>
      </w:r>
    </w:p>
    <w:p w:rsidR="005C6355" w:rsidRPr="001C1BEB" w:rsidRDefault="005C6355" w:rsidP="001C1BEB">
      <w:pPr>
        <w:pStyle w:val="BodyText"/>
        <w:numPr>
          <w:ilvl w:val="0"/>
          <w:numId w:val="20"/>
        </w:numPr>
        <w:suppressAutoHyphens w:val="0"/>
        <w:spacing w:line="264" w:lineRule="auto"/>
        <w:rPr>
          <w:rFonts w:ascii="Times New Roman" w:hAnsi="Times New Roman"/>
          <w:sz w:val="22"/>
          <w:szCs w:val="22"/>
          <w:lang w:val="en-US"/>
        </w:rPr>
      </w:pPr>
      <w:r w:rsidRPr="001C1BEB">
        <w:rPr>
          <w:rFonts w:ascii="Times New Roman" w:hAnsi="Times New Roman"/>
          <w:sz w:val="22"/>
          <w:szCs w:val="22"/>
        </w:rPr>
        <w:t xml:space="preserve">either </w:t>
      </w:r>
      <w:r w:rsidRPr="001C1BEB">
        <w:rPr>
          <w:rFonts w:ascii="Times New Roman" w:hAnsi="Times New Roman"/>
          <w:sz w:val="22"/>
          <w:szCs w:val="22"/>
          <w:lang w:val="en-US"/>
        </w:rPr>
        <w:t xml:space="preserve">the initial merit of the coefficient is lower than the </w:t>
      </w:r>
      <w:r w:rsidRPr="001C1BEB">
        <w:rPr>
          <w:rFonts w:ascii="Times New Roman" w:hAnsi="Times New Roman"/>
          <w:sz w:val="22"/>
          <w:szCs w:val="22"/>
        </w:rPr>
        <w:t>target block merit and the coefficient is not encoded</w:t>
      </w:r>
    </w:p>
    <w:p w:rsidR="005C6355" w:rsidRPr="001C1BEB" w:rsidRDefault="005C6355" w:rsidP="001C1BEB">
      <w:pPr>
        <w:pStyle w:val="BodyText"/>
        <w:numPr>
          <w:ilvl w:val="0"/>
          <w:numId w:val="20"/>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or </w:t>
      </w:r>
      <w:r w:rsidRPr="001C1BEB">
        <w:rPr>
          <w:rFonts w:ascii="Times New Roman" w:hAnsi="Times New Roman"/>
          <w:sz w:val="22"/>
          <w:szCs w:val="22"/>
        </w:rPr>
        <w:t xml:space="preserve">there is a unique distortion </w:t>
      </w:r>
      <w:r w:rsidRPr="001C1BEB">
        <w:rPr>
          <w:rFonts w:ascii="Times New Roman" w:hAnsi="Times New Roman"/>
          <w:position w:val="-12"/>
          <w:sz w:val="22"/>
          <w:szCs w:val="22"/>
        </w:rPr>
        <w:object w:dxaOrig="340" w:dyaOrig="380">
          <v:shape id="_x0000_i1163" type="#_x0000_t75" style="width:17.15pt;height:18.85pt" o:ole="">
            <v:imagedata r:id="rId268" o:title=""/>
          </v:shape>
          <o:OLEObject Type="Embed" ProgID="Equation.3" ShapeID="_x0000_i1163" DrawAspect="Content" ObjectID="_1396184111" r:id="rId269"/>
        </w:object>
      </w:r>
      <w:r w:rsidRPr="001C1BEB">
        <w:rPr>
          <w:rFonts w:ascii="Times New Roman" w:hAnsi="Times New Roman"/>
          <w:sz w:val="22"/>
          <w:szCs w:val="22"/>
        </w:rPr>
        <w:t xml:space="preserve"> such that </w:t>
      </w:r>
      <w:r w:rsidRPr="001C1BEB">
        <w:rPr>
          <w:rFonts w:ascii="Times New Roman" w:hAnsi="Times New Roman"/>
          <w:position w:val="-12"/>
          <w:sz w:val="22"/>
          <w:szCs w:val="22"/>
        </w:rPr>
        <w:object w:dxaOrig="1640" w:dyaOrig="380">
          <v:shape id="_x0000_i1164" type="#_x0000_t75" style="width:82.3pt;height:18.85pt" o:ole="">
            <v:imagedata r:id="rId270" o:title=""/>
          </v:shape>
          <o:OLEObject Type="Embed" ProgID="Equation.3" ShapeID="_x0000_i1164" DrawAspect="Content" ObjectID="_1396184112" r:id="rId271"/>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lang w:val="en-US"/>
        </w:rPr>
        <w:t xml:space="preserve">This unique solution is easily found by dichotomy on the distortion </w:t>
      </w:r>
      <w:r w:rsidRPr="001C1BEB">
        <w:rPr>
          <w:rFonts w:ascii="Times New Roman" w:hAnsi="Times New Roman"/>
          <w:position w:val="-12"/>
          <w:sz w:val="22"/>
          <w:szCs w:val="22"/>
        </w:rPr>
        <w:object w:dxaOrig="340" w:dyaOrig="380">
          <v:shape id="_x0000_i1165" type="#_x0000_t75" style="width:17.15pt;height:18.85pt" o:ole="">
            <v:imagedata r:id="rId268" o:title=""/>
          </v:shape>
          <o:OLEObject Type="Embed" ProgID="Equation.3" ShapeID="_x0000_i1165" DrawAspect="Content" ObjectID="_1396184113" r:id="rId272"/>
        </w:object>
      </w:r>
      <w:r w:rsidRPr="001C1BEB">
        <w:rPr>
          <w:rFonts w:ascii="Times New Roman" w:hAnsi="Times New Roman"/>
          <w:sz w:val="22"/>
          <w:szCs w:val="22"/>
        </w:rPr>
        <w:t>.</w:t>
      </w:r>
    </w:p>
    <w:p w:rsidR="005C6355" w:rsidRDefault="005C6355" w:rsidP="005C6355">
      <w:pPr>
        <w:pStyle w:val="BodyText"/>
        <w:jc w:val="center"/>
        <w:rPr>
          <w:rFonts w:ascii="Times New Roman" w:hAnsi="Times New Roman"/>
          <w:sz w:val="24"/>
          <w:szCs w:val="24"/>
        </w:rPr>
      </w:pPr>
      <w:r>
        <w:rPr>
          <w:rFonts w:ascii="Times New Roman" w:hAnsi="Times New Roman"/>
          <w:noProof/>
          <w:sz w:val="24"/>
          <w:szCs w:val="24"/>
          <w:lang w:val="fr-FR" w:eastAsia="fr-FR"/>
        </w:rPr>
        <w:drawing>
          <wp:inline distT="0" distB="0" distL="0" distR="0" wp14:anchorId="05C8CF57" wp14:editId="03C6FB66">
            <wp:extent cx="4076738" cy="1945758"/>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4077570" cy="1946155"/>
                    </a:xfrm>
                    <a:prstGeom prst="rect">
                      <a:avLst/>
                    </a:prstGeom>
                    <a:noFill/>
                  </pic:spPr>
                </pic:pic>
              </a:graphicData>
            </a:graphic>
          </wp:inline>
        </w:drawing>
      </w:r>
    </w:p>
    <w:p w:rsidR="005C6355" w:rsidRPr="008D2965" w:rsidRDefault="005C6355" w:rsidP="001C1BEB">
      <w:pPr>
        <w:pStyle w:val="Caption"/>
        <w:jc w:val="center"/>
      </w:pPr>
      <w:r>
        <w:t xml:space="preserve">Figure </w:t>
      </w:r>
      <w:r w:rsidRPr="005C6355">
        <w:fldChar w:fldCharType="begin"/>
      </w:r>
      <w:r w:rsidRPr="005C6355">
        <w:instrText xml:space="preserve"> SEQ Figure \* ARABIC </w:instrText>
      </w:r>
      <w:r w:rsidRPr="005C6355">
        <w:fldChar w:fldCharType="separate"/>
      </w:r>
      <w:r w:rsidRPr="005C6355">
        <w:t>10</w:t>
      </w:r>
      <w:r w:rsidRPr="005C6355">
        <w:fldChar w:fldCharType="end"/>
      </w:r>
      <w:r>
        <w:t xml:space="preserve">: </w:t>
      </w:r>
      <w:r w:rsidRPr="009F3CC1">
        <w:rPr>
          <w:lang w:val="en-GB"/>
        </w:rPr>
        <w:t xml:space="preserve">how to find </w:t>
      </w:r>
      <w:r w:rsidRPr="001C1BEB">
        <w:t>distortions</w:t>
      </w:r>
      <w:r w:rsidRPr="009F3CC1">
        <w:rPr>
          <w:lang w:val="en-GB"/>
        </w:rPr>
        <w:t xml:space="preserve"> from the target merit for the block type</w:t>
      </w:r>
    </w:p>
    <w:p w:rsidR="005C6355" w:rsidRDefault="005C6355" w:rsidP="005C6355">
      <w:pPr>
        <w:pStyle w:val="BodyText"/>
        <w:rPr>
          <w:rFonts w:ascii="Times New Roman" w:hAnsi="Times New Roman"/>
          <w:sz w:val="24"/>
          <w:szCs w:val="24"/>
          <w:lang w:val="en-US"/>
        </w:rPr>
      </w:pPr>
    </w:p>
    <w:p w:rsidR="005C6355" w:rsidRDefault="005C6355" w:rsidP="005C6355">
      <w:pPr>
        <w:pStyle w:val="BodyText"/>
        <w:rPr>
          <w:rFonts w:ascii="Times New Roman" w:hAnsi="Times New Roman"/>
          <w:sz w:val="24"/>
          <w:szCs w:val="24"/>
          <w:lang w:val="en-US"/>
        </w:rPr>
      </w:pPr>
    </w:p>
    <w:p w:rsidR="005C6355" w:rsidRDefault="005C6355" w:rsidP="001C1BEB">
      <w:pPr>
        <w:pStyle w:val="Heading1"/>
        <w:rPr>
          <w:rFonts w:eastAsia="PMingLiU"/>
          <w:lang w:eastAsia="de-DE"/>
        </w:rPr>
      </w:pPr>
      <w:r w:rsidRPr="009C0092">
        <w:rPr>
          <w:rFonts w:eastAsia="PMingLiU"/>
          <w:lang w:eastAsia="de-DE"/>
        </w:rPr>
        <w:t xml:space="preserve">Balanced encoding between block types </w:t>
      </w:r>
    </w:p>
    <w:p w:rsidR="005C6355" w:rsidRDefault="005C6355" w:rsidP="005C6355">
      <w:pPr>
        <w:overflowPunct/>
        <w:autoSpaceDE/>
        <w:autoSpaceDN/>
        <w:adjustRightInd/>
        <w:spacing w:before="0"/>
        <w:textAlignment w:val="auto"/>
      </w:pPr>
    </w:p>
    <w:p w:rsidR="005C6355" w:rsidRPr="00C368DE" w:rsidRDefault="005C6355" w:rsidP="005C6355">
      <w:pPr>
        <w:suppressAutoHyphens/>
        <w:overflowPunct/>
        <w:autoSpaceDE/>
        <w:autoSpaceDN/>
        <w:adjustRightInd/>
        <w:spacing w:before="0" w:after="120"/>
        <w:textAlignment w:val="auto"/>
        <w:rPr>
          <w:rFonts w:eastAsia="MS Mincho"/>
          <w:szCs w:val="24"/>
          <w:u w:val="single"/>
          <w:lang w:eastAsia="ar-SA"/>
        </w:rPr>
      </w:pPr>
      <w:r w:rsidRPr="00C368DE">
        <w:rPr>
          <w:rFonts w:eastAsia="MS Mincho"/>
          <w:szCs w:val="24"/>
          <w:lang w:eastAsia="ar-SA"/>
        </w:rPr>
        <w:t>Due to their different sizes, all block types cannot have the same block merit in an optimal coding. Here we show that there is a very simple relation between block merits and the frame merit.</w:t>
      </w: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E33BF1" w:rsidRDefault="005C6355" w:rsidP="005C6355">
      <w:pPr>
        <w:pStyle w:val="Heading2"/>
      </w:pPr>
      <w:r>
        <w:t>A few definitions</w:t>
      </w:r>
      <w:r w:rsidRPr="00E33BF1">
        <w:t xml:space="preserve"> </w: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Let us start from a few straightforward definitions.</w:t>
      </w:r>
    </w:p>
    <w:p w:rsidR="005C6355" w:rsidRPr="00C368DE" w:rsidRDefault="005A640F"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Pr>
          <w:rFonts w:eastAsia="MS Mincho"/>
          <w:noProof/>
          <w:szCs w:val="24"/>
          <w:lang w:eastAsia="ja-JP"/>
        </w:rPr>
        <w:pict>
          <v:shape id="Object 4" o:spid="_x0000_s1027" type="#_x0000_t75" style="position:absolute;left:0;text-align:left;margin-left:175.05pt;margin-top:-612.35pt;width:10pt;height:11pt;z-index:251660800;visibility:visible">
            <v:imagedata r:id="rId274" o:title=""/>
          </v:shape>
          <o:OLEObject Type="Embed" ProgID="Equation.3" ShapeID="Object 4" DrawAspect="Content" ObjectID="_1396184230" r:id="rId275"/>
        </w:pict>
      </w:r>
      <w:r w:rsidR="005C6355" w:rsidRPr="00C368DE">
        <w:rPr>
          <w:rFonts w:eastAsia="MS Mincho"/>
          <w:szCs w:val="24"/>
          <w:lang w:eastAsia="ar-SA"/>
        </w:rPr>
        <w:t xml:space="preserve">DCT index number </w:t>
      </w:r>
      <w:r w:rsidR="005C6355" w:rsidRPr="00C368DE">
        <w:rPr>
          <w:rFonts w:eastAsia="MS Mincho"/>
          <w:position w:val="-6"/>
          <w:szCs w:val="24"/>
          <w:lang w:eastAsia="ar-SA"/>
        </w:rPr>
        <w:object w:dxaOrig="200" w:dyaOrig="220">
          <v:shape id="_x0000_i1167" type="#_x0000_t75" style="width:10.3pt;height:11.15pt" o:ole="">
            <v:imagedata r:id="rId276" o:title=""/>
          </v:shape>
          <o:OLEObject Type="Embed" ProgID="Equation.3" ShapeID="_x0000_i1167" DrawAspect="Content" ObjectID="_1396184114" r:id="rId277"/>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block type </w:t>
      </w:r>
      <w:r w:rsidRPr="00C368DE">
        <w:rPr>
          <w:rFonts w:eastAsia="MS Mincho"/>
          <w:position w:val="-2"/>
          <w:szCs w:val="24"/>
          <w:lang w:eastAsia="ar-SA"/>
        </w:rPr>
        <w:object w:dxaOrig="180" w:dyaOrig="180">
          <v:shape id="_x0000_i1168" type="#_x0000_t75" style="width:9.45pt;height:9.45pt" o:ole="">
            <v:imagedata r:id="rId278" o:title=""/>
          </v:shape>
          <o:OLEObject Type="Embed" ProgID="Equation.3" ShapeID="_x0000_i1168" DrawAspect="Content" ObjectID="_1396184115" r:id="rId279"/>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distortion of a DCT coefficient </w:t>
      </w:r>
      <w:r w:rsidRPr="00C368DE">
        <w:rPr>
          <w:rFonts w:eastAsia="MS Mincho"/>
          <w:position w:val="-14"/>
          <w:szCs w:val="24"/>
          <w:lang w:eastAsia="ar-SA"/>
        </w:rPr>
        <w:object w:dxaOrig="440" w:dyaOrig="400">
          <v:shape id="_x0000_i1169" type="#_x0000_t75" style="width:21.45pt;height:20.55pt" o:ole="">
            <v:imagedata r:id="rId280" o:title=""/>
          </v:shape>
          <o:OLEObject Type="Embed" ProgID="Equation.3" ShapeID="_x0000_i1169" DrawAspect="Content" ObjectID="_1396184116" r:id="rId281"/>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rate of a DCT coefficient </w:t>
      </w:r>
      <w:r w:rsidRPr="00C368DE">
        <w:rPr>
          <w:rFonts w:eastAsia="MS Mincho"/>
          <w:position w:val="-14"/>
          <w:szCs w:val="24"/>
          <w:lang w:eastAsia="ar-SA"/>
        </w:rPr>
        <w:object w:dxaOrig="420" w:dyaOrig="400">
          <v:shape id="_x0000_i1170" type="#_x0000_t75" style="width:21.45pt;height:20.55pt" o:ole="">
            <v:imagedata r:id="rId282" o:title=""/>
          </v:shape>
          <o:OLEObject Type="Embed" ProgID="Equation.3" ShapeID="_x0000_i1170" DrawAspect="Content" ObjectID="_1396184117" r:id="rId283"/>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pixel distortion of a block type </w:t>
      </w:r>
      <w:r w:rsidRPr="00C368DE">
        <w:rPr>
          <w:rFonts w:eastAsia="MS Mincho"/>
          <w:position w:val="-14"/>
          <w:szCs w:val="24"/>
          <w:lang w:eastAsia="ar-SA"/>
        </w:rPr>
        <w:object w:dxaOrig="460" w:dyaOrig="400">
          <v:shape id="_x0000_i1171" type="#_x0000_t75" style="width:22.3pt;height:20.55pt" o:ole="">
            <v:imagedata r:id="rId284" o:title=""/>
          </v:shape>
          <o:OLEObject Type="Embed" ProgID="Equation.3" ShapeID="_x0000_i1171" DrawAspect="Content" ObjectID="_1396184118" r:id="rId285"/>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rate of a block type  </w:t>
      </w:r>
      <w:r w:rsidRPr="00C368DE">
        <w:rPr>
          <w:rFonts w:eastAsia="MS Mincho"/>
          <w:position w:val="-10"/>
          <w:szCs w:val="24"/>
          <w:lang w:eastAsia="ar-SA"/>
        </w:rPr>
        <w:object w:dxaOrig="320" w:dyaOrig="360">
          <v:shape id="_x0000_i1172" type="#_x0000_t75" style="width:15.45pt;height:18pt" o:ole="">
            <v:imagedata r:id="rId286" o:title=""/>
          </v:shape>
          <o:OLEObject Type="Embed" ProgID="Equation.3" ShapeID="_x0000_i1172" DrawAspect="Content" ObjectID="_1396184119" r:id="rId287"/>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merit of encoding of a block type </w:t>
      </w:r>
      <w:r w:rsidRPr="00C368DE">
        <w:rPr>
          <w:rFonts w:eastAsia="MS Mincho"/>
          <w:position w:val="-10"/>
          <w:szCs w:val="24"/>
          <w:lang w:eastAsia="ar-SA"/>
        </w:rPr>
        <w:object w:dxaOrig="400" w:dyaOrig="360">
          <v:shape id="_x0000_i1173" type="#_x0000_t75" style="width:20.55pt;height:18pt" o:ole="">
            <v:imagedata r:id="rId288" o:title=""/>
          </v:shape>
          <o:OLEObject Type="Embed" ProgID="Equation.3" ShapeID="_x0000_i1173" DrawAspect="Content" ObjectID="_1396184120" r:id="rId289"/>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density of a block type in the frame </w:t>
      </w:r>
      <w:r w:rsidRPr="00C368DE">
        <w:rPr>
          <w:rFonts w:eastAsia="MS Mincho"/>
          <w:position w:val="-10"/>
          <w:szCs w:val="24"/>
          <w:lang w:eastAsia="ar-SA"/>
        </w:rPr>
        <w:object w:dxaOrig="320" w:dyaOrig="360">
          <v:shape id="_x0000_i1174" type="#_x0000_t75" style="width:15.45pt;height:18pt" o:ole="">
            <v:imagedata r:id="rId290" o:title=""/>
          </v:shape>
          <o:OLEObject Type="Embed" ProgID="Equation.3" ShapeID="_x0000_i1174" DrawAspect="Content" ObjectID="_1396184121" r:id="rId291"/>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number of blocks per unit of surface </w:t>
      </w:r>
      <w:r w:rsidRPr="00C368DE">
        <w:rPr>
          <w:rFonts w:eastAsia="MS Mincho"/>
          <w:position w:val="-10"/>
          <w:szCs w:val="24"/>
          <w:lang w:eastAsia="ar-SA"/>
        </w:rPr>
        <w:object w:dxaOrig="340" w:dyaOrig="360">
          <v:shape id="_x0000_i1175" type="#_x0000_t75" style="width:17.15pt;height:18pt" o:ole="">
            <v:imagedata r:id="rId292" o:title=""/>
          </v:shape>
          <o:OLEObject Type="Embed" ProgID="Equation.3" ShapeID="_x0000_i1175" DrawAspect="Content" ObjectID="_1396184122" r:id="rId293"/>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rate per unit of surface </w:t>
      </w:r>
      <w:r w:rsidRPr="00C368DE">
        <w:rPr>
          <w:rFonts w:eastAsia="MS Mincho"/>
          <w:position w:val="-14"/>
          <w:szCs w:val="24"/>
          <w:lang w:eastAsia="ar-SA"/>
        </w:rPr>
        <w:object w:dxaOrig="420" w:dyaOrig="400">
          <v:shape id="_x0000_i1176" type="#_x0000_t75" style="width:21.45pt;height:20.55pt" o:ole="">
            <v:imagedata r:id="rId294" o:title=""/>
          </v:shape>
          <o:OLEObject Type="Embed" ProgID="Equation.3" ShapeID="_x0000_i1176" DrawAspect="Content" ObjectID="_1396184123" r:id="rId295"/>
        </w:object>
      </w:r>
      <w:r w:rsidRPr="00C368DE">
        <w:rPr>
          <w:rFonts w:eastAsia="MS Mincho"/>
          <w:szCs w:val="24"/>
          <w:lang w:eastAsia="ar-SA"/>
        </w:rPr>
        <w:t xml:space="preserve"> </w: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frame rate </w:t>
      </w:r>
      <w:r w:rsidRPr="00C368DE">
        <w:rPr>
          <w:rFonts w:eastAsia="MS Mincho"/>
          <w:position w:val="-10"/>
          <w:szCs w:val="24"/>
          <w:lang w:eastAsia="ar-SA"/>
        </w:rPr>
        <w:object w:dxaOrig="340" w:dyaOrig="340">
          <v:shape id="_x0000_i1177" type="#_x0000_t75" style="width:17.15pt;height:17.15pt" o:ole="">
            <v:imagedata r:id="rId296" o:title=""/>
          </v:shape>
          <o:OLEObject Type="Embed" ProgID="Equation.3" ShapeID="_x0000_i1177" DrawAspect="Content" ObjectID="_1396184124" r:id="rId297"/>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frame distortion </w:t>
      </w:r>
      <w:r w:rsidRPr="00C368DE">
        <w:rPr>
          <w:rFonts w:eastAsia="MS Mincho"/>
          <w:position w:val="-10"/>
          <w:szCs w:val="24"/>
          <w:lang w:eastAsia="ar-SA"/>
        </w:rPr>
        <w:object w:dxaOrig="360" w:dyaOrig="360">
          <v:shape id="_x0000_i1178" type="#_x0000_t75" style="width:18pt;height:18pt" o:ole="">
            <v:imagedata r:id="rId298" o:title=""/>
          </v:shape>
          <o:OLEObject Type="Embed" ProgID="Equation.3" ShapeID="_x0000_i1178" DrawAspect="Content" ObjectID="_1396184125" r:id="rId299"/>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The correspondence between pixel distortion and DCT coefficient distortion becomes simply</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28"/>
          <w:szCs w:val="24"/>
          <w:lang w:eastAsia="ar-SA"/>
        </w:rPr>
        <w:object w:dxaOrig="1400" w:dyaOrig="540">
          <v:shape id="_x0000_i1179" type="#_x0000_t75" style="width:70.3pt;height:26.55pt" o:ole="">
            <v:imagedata r:id="rId300" o:title=""/>
          </v:shape>
          <o:OLEObject Type="Embed" ProgID="Equation.3" ShapeID="_x0000_i1179" DrawAspect="Content" ObjectID="_1396184126" r:id="rId301"/>
        </w:object>
      </w:r>
      <w:r w:rsidRPr="00C368DE">
        <w:rPr>
          <w:rFonts w:eastAsia="MS Mincho"/>
          <w:szCs w:val="24"/>
          <w:lang w:eastAsia="ar-SA"/>
        </w:rPr>
        <w:t>,</w: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and the mean rate of encoding for a block type is provided by</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32"/>
          <w:szCs w:val="24"/>
          <w:lang w:eastAsia="ar-SA"/>
        </w:rPr>
        <w:object w:dxaOrig="1320" w:dyaOrig="580">
          <v:shape id="_x0000_i1180" type="#_x0000_t75" style="width:66.85pt;height:29.15pt" o:ole="">
            <v:imagedata r:id="rId302" o:title=""/>
          </v:shape>
          <o:OLEObject Type="Embed" ProgID="Equation.3" ShapeID="_x0000_i1180" DrawAspect="Content" ObjectID="_1396184127" r:id="rId303"/>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 xml:space="preserve">The theorem of equal merits states that optimal encoding must fulfil the following relation. </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14"/>
          <w:szCs w:val="24"/>
          <w:lang w:eastAsia="ar-SA"/>
        </w:rPr>
        <w:object w:dxaOrig="2220" w:dyaOrig="400">
          <v:shape id="_x0000_i1181" type="#_x0000_t75" style="width:111.45pt;height:20.55pt" o:ole="">
            <v:imagedata r:id="rId304" o:title=""/>
          </v:shape>
          <o:OLEObject Type="Embed" ProgID="Equation.3" ShapeID="_x0000_i1181" DrawAspect="Content" ObjectID="_1396184128" r:id="rId305"/>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Now, let us care about the effect of the block sizes. First, because the entire frame is covered by blocks, the sum of densities must b</w:t>
      </w:r>
      <w:r>
        <w:rPr>
          <w:rFonts w:eastAsia="MS Mincho"/>
          <w:szCs w:val="24"/>
          <w:lang w:eastAsia="ar-SA"/>
        </w:rPr>
        <w:t>e</w:t>
      </w:r>
      <w:r w:rsidRPr="00C368DE">
        <w:rPr>
          <w:rFonts w:eastAsia="MS Mincho"/>
          <w:szCs w:val="24"/>
          <w:lang w:eastAsia="ar-SA"/>
        </w:rPr>
        <w:t xml:space="preserve"> unity.  </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28"/>
          <w:szCs w:val="24"/>
          <w:lang w:eastAsia="ar-SA"/>
        </w:rPr>
        <w:object w:dxaOrig="940" w:dyaOrig="540">
          <v:shape id="_x0000_i1182" type="#_x0000_t75" style="width:47.15pt;height:26.55pt" o:ole="">
            <v:imagedata r:id="rId306" o:title=""/>
          </v:shape>
          <o:OLEObject Type="Embed" ProgID="Equation.3" ShapeID="_x0000_i1182" DrawAspect="Content" ObjectID="_1396184129" r:id="rId307"/>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 xml:space="preserve">The rate per unit of surface of a block type is just the rate of one block multiplied by the number of blocks per unit of surface. </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14"/>
          <w:szCs w:val="24"/>
          <w:lang w:eastAsia="ar-SA"/>
        </w:rPr>
        <w:object w:dxaOrig="1160" w:dyaOrig="400">
          <v:shape id="_x0000_i1183" type="#_x0000_t75" style="width:57.45pt;height:20.55pt" o:ole="">
            <v:imagedata r:id="rId308" o:title=""/>
          </v:shape>
          <o:OLEObject Type="Embed" ProgID="Equation.3" ShapeID="_x0000_i1183" DrawAspect="Content" ObjectID="_1396184130" r:id="rId309"/>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lastRenderedPageBreak/>
        <w:t>Then, the mean rate per unit of surface for the whole frame is the sum of surface rates per block type weighted by the densities.</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28"/>
          <w:szCs w:val="24"/>
          <w:lang w:eastAsia="ar-SA"/>
        </w:rPr>
        <w:object w:dxaOrig="1500" w:dyaOrig="540">
          <v:shape id="_x0000_i1184" type="#_x0000_t75" style="width:75.45pt;height:26.55pt" o:ole="">
            <v:imagedata r:id="rId310" o:title=""/>
          </v:shape>
          <o:OLEObject Type="Embed" ProgID="Equation.3" ShapeID="_x0000_i1184" DrawAspect="Content" ObjectID="_1396184131" r:id="rId311"/>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Finally, the mean frame distortion is the distortion per block type weighted by the densities.</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28"/>
          <w:szCs w:val="24"/>
          <w:lang w:eastAsia="ar-SA"/>
        </w:rPr>
        <w:object w:dxaOrig="1600" w:dyaOrig="540">
          <v:shape id="_x0000_i1185" type="#_x0000_t75" style="width:80.55pt;height:26.55pt" o:ole="">
            <v:imagedata r:id="rId312" o:title=""/>
          </v:shape>
          <o:OLEObject Type="Embed" ProgID="Equation.3" ShapeID="_x0000_i1185" DrawAspect="Content" ObjectID="_1396184132" r:id="rId313"/>
        </w:object>
      </w: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1"/>
          <w:numId w:val="26"/>
        </w:numPr>
        <w:spacing w:before="240"/>
        <w:contextualSpacing w:val="0"/>
        <w:outlineLvl w:val="1"/>
        <w:rPr>
          <w:b/>
          <w:vanish/>
        </w:rPr>
      </w:pPr>
    </w:p>
    <w:p w:rsidR="005C6355" w:rsidRPr="00C368DE" w:rsidRDefault="005C6355" w:rsidP="001C1BEB">
      <w:pPr>
        <w:pStyle w:val="Heading2"/>
      </w:pPr>
      <w:r w:rsidRPr="00C368DE">
        <w:t xml:space="preserve">Merit of the frame and merit of the block type  </w:t>
      </w:r>
    </w:p>
    <w:p w:rsidR="005C6355" w:rsidRPr="00C368DE" w:rsidRDefault="005C6355" w:rsidP="005C6355">
      <w:pPr>
        <w:suppressAutoHyphens/>
        <w:overflowPunct/>
        <w:autoSpaceDE/>
        <w:autoSpaceDN/>
        <w:adjustRightInd/>
        <w:spacing w:before="0"/>
        <w:textAlignment w:val="auto"/>
        <w:rPr>
          <w:rFonts w:ascii="Tahoma" w:eastAsia="MS Mincho" w:hAnsi="Tahoma"/>
          <w:sz w:val="21"/>
          <w:u w:val="single"/>
          <w:lang w:eastAsia="ar-SA"/>
        </w:rPr>
      </w:pP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 xml:space="preserve">The balance of encoding between block types can be stated very easily. The merit of encoding per pixel, also called </w:t>
      </w:r>
      <w:r w:rsidRPr="00C368DE">
        <w:rPr>
          <w:rFonts w:eastAsia="MS Mincho"/>
          <w:b/>
          <w:szCs w:val="24"/>
          <w:lang w:eastAsia="ar-SA"/>
        </w:rPr>
        <w:t>the merit of the frame</w:t>
      </w:r>
      <w:r w:rsidRPr="00C368DE">
        <w:rPr>
          <w:rFonts w:eastAsia="MS Mincho"/>
          <w:szCs w:val="24"/>
          <w:lang w:eastAsia="ar-SA"/>
        </w:rPr>
        <w:t xml:space="preserve"> </w:t>
      </w:r>
      <w:r w:rsidRPr="00C368DE">
        <w:rPr>
          <w:rFonts w:eastAsia="MS Mincho"/>
          <w:position w:val="-10"/>
          <w:szCs w:val="24"/>
          <w:lang w:eastAsia="ar-SA"/>
        </w:rPr>
        <w:object w:dxaOrig="420" w:dyaOrig="360">
          <v:shape id="_x0000_i1186" type="#_x0000_t75" style="width:21.45pt;height:18pt" o:ole="">
            <v:imagedata r:id="rId314" o:title=""/>
          </v:shape>
          <o:OLEObject Type="Embed" ProgID="Equation.3" ShapeID="_x0000_i1186" DrawAspect="Content" ObjectID="_1396184133" r:id="rId315"/>
        </w:object>
      </w:r>
      <w:r w:rsidRPr="00C368DE">
        <w:rPr>
          <w:rFonts w:eastAsia="MS Mincho"/>
          <w:szCs w:val="24"/>
          <w:lang w:eastAsia="ar-SA"/>
        </w:rPr>
        <w:t>, must be the same for all block types, i.e.</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32"/>
          <w:szCs w:val="24"/>
          <w:lang w:eastAsia="ar-SA"/>
        </w:rPr>
        <w:object w:dxaOrig="1780" w:dyaOrig="760">
          <v:shape id="_x0000_i1187" type="#_x0000_t75" style="width:88.3pt;height:37.7pt" o:ole="">
            <v:imagedata r:id="rId316" o:title=""/>
          </v:shape>
          <o:OLEObject Type="Embed" ProgID="Equation.3" ShapeID="_x0000_i1187" DrawAspect="Content" ObjectID="_1396184134" r:id="rId317"/>
        </w:object>
      </w:r>
      <w:r w:rsidRPr="00C368DE">
        <w:rPr>
          <w:rFonts w:eastAsia="MS Mincho"/>
          <w:szCs w:val="24"/>
          <w:lang w:eastAsia="ar-SA"/>
        </w:rPr>
        <w:t>.</w: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Clearly, just considering the merit of DCT coefficients does not take the block surface of the blocks into account. From the equal merit property, we get</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14"/>
          <w:szCs w:val="24"/>
          <w:lang w:eastAsia="ar-SA"/>
        </w:rPr>
        <w:object w:dxaOrig="2840" w:dyaOrig="400">
          <v:shape id="_x0000_i1188" type="#_x0000_t75" style="width:142.3pt;height:20.55pt" o:ole="">
            <v:imagedata r:id="rId318" o:title=""/>
          </v:shape>
          <o:OLEObject Type="Embed" ProgID="Equation.3" ShapeID="_x0000_i1188" DrawAspect="Content" ObjectID="_1396184135" r:id="rId319"/>
        </w:object>
      </w:r>
      <w:r w:rsidRPr="00C368DE">
        <w:rPr>
          <w:rFonts w:eastAsia="MS Mincho"/>
          <w:szCs w:val="24"/>
          <w:lang w:eastAsia="ar-SA"/>
        </w:rPr>
        <w:t>.</w: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The variation of rate and distortion for a block type is provided by the coefficient variations as follows.</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32"/>
          <w:szCs w:val="24"/>
          <w:lang w:eastAsia="ar-SA"/>
        </w:rPr>
        <w:object w:dxaOrig="1600" w:dyaOrig="580">
          <v:shape id="_x0000_i1189" type="#_x0000_t75" style="width:80.55pt;height:29.15pt" o:ole="">
            <v:imagedata r:id="rId320" o:title=""/>
          </v:shape>
          <o:OLEObject Type="Embed" ProgID="Equation.3" ShapeID="_x0000_i1189" DrawAspect="Content" ObjectID="_1396184136" r:id="rId321"/>
        </w:objec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32"/>
          <w:szCs w:val="24"/>
          <w:lang w:eastAsia="ar-SA"/>
        </w:rPr>
        <w:object w:dxaOrig="1780" w:dyaOrig="580">
          <v:shape id="_x0000_i1190" type="#_x0000_t75" style="width:88.3pt;height:29.15pt" o:ole="">
            <v:imagedata r:id="rId322" o:title=""/>
          </v:shape>
          <o:OLEObject Type="Embed" ProgID="Equation.3" ShapeID="_x0000_i1190" DrawAspect="Content" ObjectID="_1396184137" r:id="rId323"/>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So, we deduce a relation between the variation of pixel distortion and the variation of the rate.</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14"/>
          <w:szCs w:val="24"/>
          <w:lang w:eastAsia="ar-SA"/>
        </w:rPr>
        <w:object w:dxaOrig="1540" w:dyaOrig="400">
          <v:shape id="_x0000_i1191" type="#_x0000_t75" style="width:77.15pt;height:20.55pt" o:ole="">
            <v:imagedata r:id="rId324" o:title=""/>
          </v:shape>
          <o:OLEObject Type="Embed" ProgID="Equation.3" ShapeID="_x0000_i1191" DrawAspect="Content" ObjectID="_1396184138" r:id="rId325"/>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Now, using this equality in the definition of pixel merit, we obtain</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32"/>
          <w:szCs w:val="24"/>
          <w:lang w:eastAsia="ar-SA"/>
        </w:rPr>
        <w:object w:dxaOrig="3379" w:dyaOrig="760">
          <v:shape id="_x0000_i1192" type="#_x0000_t75" style="width:168.85pt;height:37.7pt" o:ole="">
            <v:imagedata r:id="rId326" o:title=""/>
          </v:shape>
          <o:OLEObject Type="Embed" ProgID="Equation.3" ShapeID="_x0000_i1192" DrawAspect="Content" ObjectID="_1396184139" r:id="rId327"/>
        </w:object>
      </w:r>
      <w:r w:rsidRPr="00C368DE">
        <w:rPr>
          <w:rFonts w:eastAsia="MS Mincho"/>
          <w:szCs w:val="24"/>
          <w:lang w:eastAsia="ar-SA"/>
        </w:rPr>
        <w:t>.</w: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This proves the very simple relation between the frame merit and the block merit.</w:t>
      </w:r>
    </w:p>
    <w:p w:rsidR="005C6355" w:rsidRDefault="005C6355" w:rsidP="001C1BEB">
      <w:pPr>
        <w:overflowPunct/>
        <w:autoSpaceDE/>
        <w:autoSpaceDN/>
        <w:adjustRightInd/>
        <w:spacing w:before="0"/>
        <w:jc w:val="center"/>
        <w:textAlignment w:val="auto"/>
      </w:pPr>
      <w:r w:rsidRPr="00C368DE">
        <w:rPr>
          <w:rFonts w:eastAsia="MS Mincho"/>
          <w:position w:val="-10"/>
          <w:szCs w:val="24"/>
          <w:bdr w:val="single" w:sz="4" w:space="0" w:color="auto"/>
          <w:lang w:eastAsia="ar-SA"/>
        </w:rPr>
        <w:object w:dxaOrig="1300" w:dyaOrig="340">
          <v:shape id="_x0000_i1193" type="#_x0000_t75" style="width:65.15pt;height:17.15pt" o:ole="">
            <v:imagedata r:id="rId328" o:title=""/>
          </v:shape>
          <o:OLEObject Type="Embed" ProgID="Equation.3" ShapeID="_x0000_i1193" DrawAspect="Content" ObjectID="_1396184140" r:id="rId329"/>
        </w:object>
      </w:r>
    </w:p>
    <w:p w:rsidR="005C6355" w:rsidRDefault="005C6355" w:rsidP="005C6355">
      <w:pPr>
        <w:pStyle w:val="Heading1"/>
        <w:rPr>
          <w:rFonts w:eastAsia="PMingLiU"/>
          <w:lang w:eastAsia="de-DE"/>
        </w:rPr>
      </w:pPr>
      <w:r w:rsidRPr="000C5B88">
        <w:rPr>
          <w:rFonts w:eastAsia="PMingLiU"/>
          <w:lang w:eastAsia="de-DE"/>
        </w:rPr>
        <w:t xml:space="preserve">Balanced encoding between frames and colour components </w:t>
      </w:r>
    </w:p>
    <w:p w:rsidR="005C6355" w:rsidRPr="000C5B88" w:rsidRDefault="005C6355" w:rsidP="005C6355">
      <w:r w:rsidRPr="000C5B88">
        <w:t xml:space="preserve">One may think that optimal encoding of a video is obtained by encoding all frames with a constant frame merit. This is not true, for instance in standardization, </w:t>
      </w:r>
      <w:r>
        <w:t xml:space="preserve">where the </w:t>
      </w:r>
      <w:r w:rsidRPr="000C5B88">
        <w:t xml:space="preserve">quality of a frame </w:t>
      </w:r>
      <w:r>
        <w:t xml:space="preserve">is measured </w:t>
      </w:r>
      <w:r w:rsidRPr="000C5B88">
        <w:t>by using the PSNR</w:t>
      </w:r>
      <w:r>
        <w:t>,</w:t>
      </w:r>
      <w:r w:rsidRPr="000C5B88">
        <w:t xml:space="preserve"> which is just the logarithm of the quadratic pixel distortion</w:t>
      </w:r>
      <w:r>
        <w:t>,</w:t>
      </w:r>
      <w:r w:rsidRPr="000C5B88">
        <w:t xml:space="preserve"> and the quality of a video is the mean </w:t>
      </w:r>
      <w:r>
        <w:t xml:space="preserve">of frames </w:t>
      </w:r>
      <w:r w:rsidRPr="000C5B88">
        <w:t>PSNR</w:t>
      </w:r>
      <w:r>
        <w:t xml:space="preserve"> values</w:t>
      </w:r>
      <w:r w:rsidRPr="000C5B88">
        <w:t xml:space="preserve">. </w:t>
      </w:r>
    </w:p>
    <w:p w:rsidR="005C6355" w:rsidRPr="000C5B88" w:rsidRDefault="005C6355" w:rsidP="005C6355">
      <w:pPr>
        <w:rPr>
          <w:szCs w:val="24"/>
          <w:u w:val="single"/>
        </w:rPr>
      </w:pPr>
      <w:r w:rsidRPr="000C5B88">
        <w:rPr>
          <w:szCs w:val="24"/>
        </w:rPr>
        <w:t>So, because the quality of the video is not the mean quadratic pixel distortion of all frames but the mean of logarithms, we must balance the merit between frames.</w:t>
      </w: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0C5B88" w:rsidRDefault="005C6355" w:rsidP="005C6355">
      <w:pPr>
        <w:pStyle w:val="Heading2"/>
      </w:pPr>
      <w:r w:rsidRPr="000C5B88">
        <w:t xml:space="preserve">Case of the luminance component Y only  </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Let us write the PSNR as the logarithm of the distortion</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0"/>
          <w:sz w:val="22"/>
          <w:szCs w:val="22"/>
        </w:rPr>
        <w:object w:dxaOrig="1600" w:dyaOrig="360">
          <v:shape id="_x0000_i1194" type="#_x0000_t75" style="width:80.55pt;height:18pt" o:ole="">
            <v:imagedata r:id="rId330" o:title=""/>
          </v:shape>
          <o:OLEObject Type="Embed" ProgID="Equation.3" ShapeID="_x0000_i1194" DrawAspect="Content" ObjectID="_1396184141" r:id="rId331"/>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We dropped the constant because they do not change the final result as the reader can easily verify.</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A variation of encoding induces a variation of distortion which induces a variation of PSNR as follows,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0"/>
          <w:sz w:val="22"/>
          <w:szCs w:val="22"/>
        </w:rPr>
        <w:object w:dxaOrig="3400" w:dyaOrig="360">
          <v:shape id="_x0000_i1195" type="#_x0000_t75" style="width:169.7pt;height:18pt" o:ole="">
            <v:imagedata r:id="rId332" o:title=""/>
          </v:shape>
          <o:OLEObject Type="Embed" ProgID="Equation.3" ShapeID="_x0000_i1195" DrawAspect="Content" ObjectID="_1396184142" r:id="rId333"/>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such that the we get</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0"/>
          <w:sz w:val="22"/>
          <w:szCs w:val="22"/>
        </w:rPr>
        <w:object w:dxaOrig="1980" w:dyaOrig="360">
          <v:shape id="_x0000_i1196" type="#_x0000_t75" style="width:98.55pt;height:18pt" o:ole="">
            <v:imagedata r:id="rId334" o:title=""/>
          </v:shape>
          <o:OLEObject Type="Embed" ProgID="Equation.3" ShapeID="_x0000_i1196" DrawAspect="Content" ObjectID="_1396184143" r:id="rId335"/>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Now, we find the relation between the variation of distortion and the variation of rate. Again, the theorem of equal merits provides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2780" w:dyaOrig="400">
          <v:shape id="_x0000_i1197" type="#_x0000_t75" style="width:138.85pt;height:20.55pt" o:ole="">
            <v:imagedata r:id="rId336" o:title=""/>
          </v:shape>
          <o:OLEObject Type="Embed" ProgID="Equation.3" ShapeID="_x0000_i1197" DrawAspect="Content" ObjectID="_1396184144" r:id="rId337"/>
        </w:objec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and we find</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28"/>
          <w:sz w:val="22"/>
          <w:szCs w:val="22"/>
        </w:rPr>
        <w:object w:dxaOrig="5260" w:dyaOrig="540">
          <v:shape id="_x0000_i1198" type="#_x0000_t75" style="width:263.15pt;height:26.55pt" o:ole="">
            <v:imagedata r:id="rId338" o:title=""/>
          </v:shape>
          <o:OLEObject Type="Embed" ProgID="Equation.3" ShapeID="_x0000_i1198" DrawAspect="Content" ObjectID="_1396184145" r:id="rId339"/>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Then, the variation PSNR can be restated as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28"/>
          <w:sz w:val="22"/>
          <w:szCs w:val="22"/>
        </w:rPr>
        <w:object w:dxaOrig="6420" w:dyaOrig="540">
          <v:shape id="_x0000_i1199" type="#_x0000_t75" style="width:321.45pt;height:26.55pt" o:ole="">
            <v:imagedata r:id="rId340" o:title=""/>
          </v:shape>
          <o:OLEObject Type="Embed" ProgID="Equation.3" ShapeID="_x0000_i1199" DrawAspect="Content" ObjectID="_1396184146" r:id="rId341"/>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and we define </w:t>
      </w:r>
      <w:r w:rsidRPr="001C1BEB">
        <w:rPr>
          <w:rFonts w:ascii="Times New Roman" w:hAnsi="Times New Roman"/>
          <w:b/>
          <w:sz w:val="22"/>
          <w:szCs w:val="22"/>
        </w:rPr>
        <w:t>the video merit</w:t>
      </w:r>
      <w:r w:rsidRPr="001C1BEB">
        <w:rPr>
          <w:rFonts w:ascii="Times New Roman" w:hAnsi="Times New Roman"/>
          <w:sz w:val="22"/>
          <w:szCs w:val="22"/>
        </w:rPr>
        <w:t xml:space="preserve"> as the PSNR merit as follows.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0"/>
          <w:sz w:val="22"/>
          <w:szCs w:val="22"/>
        </w:rPr>
        <w:object w:dxaOrig="2860" w:dyaOrig="680">
          <v:shape id="_x0000_i1200" type="#_x0000_t75" style="width:143.15pt;height:34.3pt" o:ole="">
            <v:imagedata r:id="rId342" o:title=""/>
          </v:shape>
          <o:OLEObject Type="Embed" ProgID="Equation.3" ShapeID="_x0000_i1200" DrawAspect="Content" ObjectID="_1396184147" r:id="rId343"/>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The video merit is a constant provided to the encoder. It replaces the parameter QP used in standard codecs. We just have proven the implicit relation between video merit and frame merit.    </w:t>
      </w:r>
    </w:p>
    <w:p w:rsidR="005C6355" w:rsidRPr="001C1BEB" w:rsidRDefault="005C6355" w:rsidP="005C6355">
      <w:pPr>
        <w:pStyle w:val="BodyText"/>
        <w:rPr>
          <w:rFonts w:ascii="Times New Roman" w:hAnsi="Times New Roman"/>
          <w:sz w:val="22"/>
          <w:szCs w:val="22"/>
        </w:rPr>
      </w:pPr>
    </w:p>
    <w:p w:rsidR="005C6355" w:rsidRPr="001C1BEB" w:rsidRDefault="005C6355" w:rsidP="005C6355">
      <w:pPr>
        <w:pStyle w:val="BodyText"/>
        <w:jc w:val="center"/>
        <w:rPr>
          <w:rFonts w:ascii="Times New Roman" w:hAnsi="Times New Roman"/>
          <w:sz w:val="22"/>
          <w:szCs w:val="22"/>
          <w:bdr w:val="single" w:sz="4" w:space="0" w:color="auto"/>
        </w:rPr>
      </w:pPr>
      <w:r w:rsidRPr="001C1BEB">
        <w:rPr>
          <w:rFonts w:ascii="Times New Roman" w:hAnsi="Times New Roman"/>
          <w:position w:val="-12"/>
          <w:sz w:val="22"/>
          <w:szCs w:val="22"/>
          <w:bdr w:val="single" w:sz="4" w:space="0" w:color="auto"/>
        </w:rPr>
        <w:object w:dxaOrig="1680" w:dyaOrig="380">
          <v:shape id="_x0000_i1201" type="#_x0000_t75" style="width:84pt;height:18.85pt" o:ole="">
            <v:imagedata r:id="rId344" o:title=""/>
          </v:shape>
          <o:OLEObject Type="Embed" ProgID="Equation.3" ShapeID="_x0000_i1201" DrawAspect="Content" ObjectID="_1396184148" r:id="rId345"/>
        </w:object>
      </w:r>
    </w:p>
    <w:p w:rsidR="005C6355" w:rsidRPr="00597C83" w:rsidRDefault="005C6355" w:rsidP="005C6355">
      <w:pPr>
        <w:pStyle w:val="Heading2"/>
      </w:pPr>
      <w:r w:rsidRPr="00597C83">
        <w:t xml:space="preserve">Case of the three components YUV </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In case of colored video with three components YUV, it is common to judge the compression capability by looking at the total rate, i.e. the rate of  Y,U and V, and the PSNR of the luminance Y only.</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Thus, the video merit becomes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2"/>
          <w:sz w:val="22"/>
          <w:szCs w:val="22"/>
        </w:rPr>
        <w:object w:dxaOrig="5880" w:dyaOrig="760">
          <v:shape id="_x0000_i1202" type="#_x0000_t75" style="width:293.15pt;height:37.7pt" o:ole="">
            <v:imagedata r:id="rId346" o:title=""/>
          </v:shape>
          <o:OLEObject Type="Embed" ProgID="Equation.3" ShapeID="_x0000_i1202" DrawAspect="Content" ObjectID="_1396184149" r:id="rId347"/>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Unfortunately, this relation is not closed: one needs a relation between the luminance distortion and the chrominance distortion. We decide, a priori, to set the quality of UV as the same quality as Y.</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3140" w:dyaOrig="400">
          <v:shape id="_x0000_i1203" type="#_x0000_t75" style="width:157.7pt;height:20.55pt" o:ole="">
            <v:imagedata r:id="rId348" o:title=""/>
          </v:shape>
          <o:OLEObject Type="Embed" ProgID="Equation.3" ShapeID="_x0000_i1203" DrawAspect="Content" ObjectID="_1396184150" r:id="rId349"/>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One may argue that most of standard codec based on a QP parameter got a much better quality for UV than Y. This is just a side effect of the inability to control the distortion and it is very unlikely to be useful from a video quality point of view.   </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rPr>
        <w:t xml:space="preserve">We also decide to use a unique merit for chrominance. </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2180" w:dyaOrig="380">
          <v:shape id="_x0000_i1204" type="#_x0000_t75" style="width:108.85pt;height:18.85pt" o:ole="">
            <v:imagedata r:id="rId350" o:title=""/>
          </v:shape>
          <o:OLEObject Type="Embed" ProgID="Equation.3" ShapeID="_x0000_i1204" DrawAspect="Content" ObjectID="_1396184151" r:id="rId351"/>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The correspondence between distortion variation and rate variation is found as above.</w:t>
      </w:r>
    </w:p>
    <w:p w:rsidR="005C6355" w:rsidRPr="001C1BEB" w:rsidRDefault="005C6355" w:rsidP="005C6355">
      <w:pPr>
        <w:pStyle w:val="BodyText"/>
        <w:ind w:left="1440"/>
        <w:rPr>
          <w:rFonts w:ascii="Times New Roman" w:hAnsi="Times New Roman"/>
          <w:sz w:val="22"/>
          <w:szCs w:val="22"/>
          <w:lang w:val="en-US"/>
        </w:rPr>
      </w:pPr>
      <w:r w:rsidRPr="001C1BEB">
        <w:rPr>
          <w:rFonts w:ascii="Times New Roman" w:hAnsi="Times New Roman"/>
          <w:position w:val="-30"/>
          <w:sz w:val="22"/>
          <w:szCs w:val="22"/>
        </w:rPr>
        <w:object w:dxaOrig="6440" w:dyaOrig="560">
          <v:shape id="_x0000_i1205" type="#_x0000_t75" style="width:322.3pt;height:28.3pt" o:ole="">
            <v:imagedata r:id="rId352" o:title=""/>
          </v:shape>
          <o:OLEObject Type="Embed" ProgID="Equation.3" ShapeID="_x0000_i1205" DrawAspect="Content" ObjectID="_1396184152" r:id="rId353"/>
        </w:object>
      </w:r>
    </w:p>
    <w:p w:rsidR="005C6355" w:rsidRPr="001C1BEB" w:rsidRDefault="005C6355" w:rsidP="005C6355">
      <w:pPr>
        <w:pStyle w:val="BodyText"/>
        <w:ind w:left="1440"/>
        <w:rPr>
          <w:rFonts w:ascii="Times New Roman" w:hAnsi="Times New Roman"/>
          <w:sz w:val="22"/>
          <w:szCs w:val="22"/>
        </w:rPr>
      </w:pPr>
      <w:r w:rsidRPr="001C1BEB">
        <w:rPr>
          <w:rFonts w:ascii="Times New Roman" w:hAnsi="Times New Roman"/>
          <w:position w:val="-14"/>
          <w:sz w:val="22"/>
          <w:szCs w:val="22"/>
        </w:rPr>
        <w:object w:dxaOrig="2060" w:dyaOrig="400">
          <v:shape id="_x0000_i1206" type="#_x0000_t75" style="width:102.85pt;height:20.55pt" o:ole="">
            <v:imagedata r:id="rId354" o:title=""/>
          </v:shape>
          <o:OLEObject Type="Embed" ProgID="Equation.3" ShapeID="_x0000_i1206" DrawAspect="Content" ObjectID="_1396184153" r:id="rId355"/>
        </w:object>
      </w:r>
    </w:p>
    <w:p w:rsidR="005C6355" w:rsidRPr="001C1BEB" w:rsidRDefault="005C6355" w:rsidP="005C6355">
      <w:pPr>
        <w:pStyle w:val="BodyText"/>
        <w:ind w:left="1440"/>
        <w:rPr>
          <w:rFonts w:ascii="Times New Roman" w:hAnsi="Times New Roman"/>
          <w:sz w:val="22"/>
          <w:szCs w:val="22"/>
        </w:rPr>
      </w:pPr>
      <w:r w:rsidRPr="001C1BEB">
        <w:rPr>
          <w:rFonts w:ascii="Times New Roman" w:hAnsi="Times New Roman"/>
          <w:position w:val="-14"/>
          <w:sz w:val="22"/>
          <w:szCs w:val="22"/>
        </w:rPr>
        <w:object w:dxaOrig="2040" w:dyaOrig="400">
          <v:shape id="_x0000_i1207" type="#_x0000_t75" style="width:102.85pt;height:20.55pt" o:ole="">
            <v:imagedata r:id="rId356" o:title=""/>
          </v:shape>
          <o:OLEObject Type="Embed" ProgID="Equation.3" ShapeID="_x0000_i1207" DrawAspect="Content" ObjectID="_1396184154" r:id="rId357"/>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Then, one deduces the relation between Y rate variation and frame rate variation.</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2"/>
          <w:sz w:val="22"/>
          <w:szCs w:val="22"/>
        </w:rPr>
        <w:object w:dxaOrig="6500" w:dyaOrig="760">
          <v:shape id="_x0000_i1208" type="#_x0000_t75" style="width:325.7pt;height:37.7pt" o:ole="">
            <v:imagedata r:id="rId358" o:title=""/>
          </v:shape>
          <o:OLEObject Type="Embed" ProgID="Equation.3" ShapeID="_x0000_i1208" DrawAspect="Content" ObjectID="_1396184155" r:id="rId359"/>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So, the rightmost term of the YUV video merit expression can be solved as </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2"/>
          <w:sz w:val="22"/>
          <w:szCs w:val="22"/>
        </w:rPr>
        <w:object w:dxaOrig="6480" w:dyaOrig="760">
          <v:shape id="_x0000_i1209" type="#_x0000_t75" style="width:324pt;height:37.7pt" o:ole="">
            <v:imagedata r:id="rId360" o:title=""/>
          </v:shape>
          <o:OLEObject Type="Embed" ProgID="Equation.3" ShapeID="_x0000_i1209" DrawAspect="Content" ObjectID="_1396184156" r:id="rId361"/>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and one finds an implicit relation between the Y frame merit and the video merit</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4040" w:dyaOrig="400">
          <v:shape id="_x0000_i1210" type="#_x0000_t75" style="width:201.45pt;height:20.55pt" o:ole="">
            <v:imagedata r:id="rId362" o:title=""/>
          </v:shape>
          <o:OLEObject Type="Embed" ProgID="Equation.3" ShapeID="_x0000_i1210" DrawAspect="Content" ObjectID="_1396184157" r:id="rId363"/>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which can be restated as follows.</w:t>
      </w:r>
    </w:p>
    <w:p w:rsidR="005C6355" w:rsidRPr="001C1BEB" w:rsidRDefault="005C6355" w:rsidP="005C6355">
      <w:pPr>
        <w:pStyle w:val="BodyText"/>
        <w:rPr>
          <w:rFonts w:ascii="Times New Roman" w:hAnsi="Times New Roman"/>
          <w:sz w:val="22"/>
          <w:szCs w:val="22"/>
        </w:rPr>
      </w:pPr>
    </w:p>
    <w:p w:rsidR="005C6355" w:rsidRPr="001C1BEB" w:rsidRDefault="005C6355" w:rsidP="005C6355">
      <w:pPr>
        <w:pStyle w:val="BodyText"/>
        <w:jc w:val="center"/>
        <w:rPr>
          <w:rFonts w:ascii="Times New Roman" w:hAnsi="Times New Roman"/>
          <w:sz w:val="22"/>
          <w:szCs w:val="22"/>
          <w:bdr w:val="single" w:sz="4" w:space="0" w:color="auto"/>
        </w:rPr>
      </w:pPr>
      <w:r w:rsidRPr="001C1BEB">
        <w:rPr>
          <w:rFonts w:ascii="Times New Roman" w:hAnsi="Times New Roman"/>
          <w:position w:val="-14"/>
          <w:sz w:val="22"/>
          <w:szCs w:val="22"/>
          <w:bdr w:val="single" w:sz="4" w:space="0" w:color="auto"/>
        </w:rPr>
        <w:object w:dxaOrig="3920" w:dyaOrig="400">
          <v:shape id="_x0000_i1211" type="#_x0000_t75" style="width:195.45pt;height:20.55pt" o:ole="">
            <v:imagedata r:id="rId364" o:title=""/>
          </v:shape>
          <o:OLEObject Type="Embed" ProgID="Equation.3" ShapeID="_x0000_i1211" DrawAspect="Content" ObjectID="_1396184158" r:id="rId365"/>
        </w:object>
      </w: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1"/>
          <w:numId w:val="31"/>
        </w:numPr>
        <w:spacing w:before="240"/>
        <w:contextualSpacing w:val="0"/>
        <w:outlineLvl w:val="1"/>
        <w:rPr>
          <w:b/>
          <w:vanish/>
        </w:rPr>
      </w:pPr>
    </w:p>
    <w:p w:rsidR="005C6355" w:rsidRPr="00AC2C1D" w:rsidRDefault="005C6355" w:rsidP="001C1BEB">
      <w:pPr>
        <w:pStyle w:val="ListParagraph"/>
        <w:keepNext/>
        <w:keepLines/>
        <w:numPr>
          <w:ilvl w:val="1"/>
          <w:numId w:val="31"/>
        </w:numPr>
        <w:spacing w:before="240"/>
        <w:contextualSpacing w:val="0"/>
        <w:outlineLvl w:val="1"/>
        <w:rPr>
          <w:b/>
          <w:vanish/>
        </w:rPr>
      </w:pPr>
    </w:p>
    <w:p w:rsidR="005C6355" w:rsidRPr="00AE70F4" w:rsidRDefault="005C6355" w:rsidP="005C6355">
      <w:pPr>
        <w:pStyle w:val="Heading2"/>
      </w:pPr>
      <w:r w:rsidRPr="00AE70F4">
        <w:t xml:space="preserve">How to find the frame merit from the video merit: graphical method </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 xml:space="preserve">We will discuss only the most complex case with three components YUV. The case with Y only can be deduced by taking the limit  </w:t>
      </w:r>
    </w:p>
    <w:p w:rsidR="005C6355" w:rsidRPr="001C1BEB" w:rsidRDefault="005C6355" w:rsidP="005C6355">
      <w:pPr>
        <w:pStyle w:val="BodyText"/>
        <w:jc w:val="center"/>
        <w:rPr>
          <w:rFonts w:ascii="Times New Roman" w:hAnsi="Times New Roman"/>
          <w:sz w:val="22"/>
          <w:szCs w:val="22"/>
          <w:lang w:val="en-US"/>
        </w:rPr>
      </w:pPr>
      <w:r w:rsidRPr="001C1BEB">
        <w:rPr>
          <w:rFonts w:ascii="Times New Roman" w:hAnsi="Times New Roman"/>
          <w:position w:val="-14"/>
          <w:sz w:val="22"/>
          <w:szCs w:val="22"/>
        </w:rPr>
        <w:object w:dxaOrig="1480" w:dyaOrig="400">
          <v:shape id="_x0000_i1212" type="#_x0000_t75" style="width:73.7pt;height:20.55pt" o:ole="">
            <v:imagedata r:id="rId366" o:title=""/>
          </v:shape>
          <o:OLEObject Type="Embed" ProgID="Equation.3" ShapeID="_x0000_i1212" DrawAspect="Content" ObjectID="_1396184159" r:id="rId367"/>
        </w:objec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 xml:space="preserve">The merit balance is an implicit relation in </w:t>
      </w:r>
      <w:r w:rsidRPr="001C1BEB">
        <w:rPr>
          <w:rFonts w:ascii="Times New Roman" w:hAnsi="Times New Roman"/>
          <w:position w:val="-14"/>
          <w:sz w:val="22"/>
          <w:szCs w:val="22"/>
        </w:rPr>
        <w:object w:dxaOrig="560" w:dyaOrig="380">
          <v:shape id="_x0000_i1213" type="#_x0000_t75" style="width:28.3pt;height:18.85pt" o:ole="">
            <v:imagedata r:id="rId368" o:title=""/>
          </v:shape>
          <o:OLEObject Type="Embed" ProgID="Equation.3" ShapeID="_x0000_i1213" DrawAspect="Content" ObjectID="_1396184160" r:id="rId369"/>
        </w:object>
      </w:r>
      <w:r w:rsidRPr="001C1BEB">
        <w:rPr>
          <w:rFonts w:ascii="Times New Roman" w:hAnsi="Times New Roman"/>
          <w:sz w:val="22"/>
          <w:szCs w:val="22"/>
        </w:rPr>
        <w:t>,</w:t>
      </w:r>
      <w:r w:rsidRPr="001C1BEB">
        <w:rPr>
          <w:rFonts w:ascii="Times New Roman" w:hAnsi="Times New Roman"/>
          <w:sz w:val="22"/>
          <w:szCs w:val="22"/>
          <w:lang w:val="en-US"/>
        </w:rPr>
        <w:t xml:space="preserve"> </w:t>
      </w:r>
    </w:p>
    <w:p w:rsidR="005C6355" w:rsidRPr="001C1BEB" w:rsidRDefault="005C6355" w:rsidP="005C6355">
      <w:pPr>
        <w:pStyle w:val="BodyText"/>
        <w:jc w:val="center"/>
        <w:rPr>
          <w:rFonts w:ascii="Times New Roman" w:hAnsi="Times New Roman"/>
          <w:sz w:val="22"/>
          <w:szCs w:val="22"/>
          <w:lang w:val="en-US"/>
        </w:rPr>
      </w:pPr>
      <w:r w:rsidRPr="001C1BEB">
        <w:rPr>
          <w:rFonts w:ascii="Times New Roman" w:hAnsi="Times New Roman"/>
          <w:position w:val="-14"/>
          <w:sz w:val="22"/>
          <w:szCs w:val="22"/>
        </w:rPr>
        <w:object w:dxaOrig="5160" w:dyaOrig="400">
          <v:shape id="_x0000_i1214" type="#_x0000_t75" style="width:257.15pt;height:20.55pt" o:ole="">
            <v:imagedata r:id="rId370" o:title=""/>
          </v:shape>
          <o:OLEObject Type="Embed" ProgID="Equation.3" ShapeID="_x0000_i1214" DrawAspect="Content" ObjectID="_1396184161" r:id="rId371"/>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 xml:space="preserve">where the video merit </w:t>
      </w:r>
      <w:r w:rsidRPr="001C1BEB">
        <w:rPr>
          <w:rFonts w:ascii="Times New Roman" w:hAnsi="Times New Roman"/>
          <w:position w:val="-14"/>
          <w:sz w:val="22"/>
          <w:szCs w:val="22"/>
        </w:rPr>
        <w:object w:dxaOrig="980" w:dyaOrig="380">
          <v:shape id="_x0000_i1215" type="#_x0000_t75" style="width:48.85pt;height:18.85pt" o:ole="">
            <v:imagedata r:id="rId372" o:title=""/>
          </v:shape>
          <o:OLEObject Type="Embed" ProgID="Equation.3" ShapeID="_x0000_i1215" DrawAspect="Content" ObjectID="_1396184162" r:id="rId373"/>
        </w:object>
      </w:r>
      <w:r w:rsidRPr="001C1BEB">
        <w:rPr>
          <w:rFonts w:ascii="Times New Roman" w:hAnsi="Times New Roman"/>
          <w:sz w:val="22"/>
          <w:szCs w:val="22"/>
        </w:rPr>
        <w:t xml:space="preserve"> is a given. Finding</w:t>
      </w:r>
      <w:r w:rsidRPr="001C1BEB">
        <w:rPr>
          <w:rFonts w:ascii="Times New Roman" w:hAnsi="Times New Roman"/>
          <w:sz w:val="22"/>
          <w:szCs w:val="22"/>
          <w:lang w:val="en-US"/>
        </w:rPr>
        <w:t xml:space="preserve"> the luminance merit is equivalent to finding the rightmost zero of the function</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5340" w:dyaOrig="400">
          <v:shape id="_x0000_i1216" type="#_x0000_t75" style="width:267.45pt;height:20.55pt" o:ole="">
            <v:imagedata r:id="rId374" o:title=""/>
          </v:shape>
          <o:OLEObject Type="Embed" ProgID="Equation.3" ShapeID="_x0000_i1216" DrawAspect="Content" ObjectID="_1396184163" r:id="rId375"/>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Actually, the merit zero is a solution and corresponds to a raw video coding. We are not interested in this solution; that is why we talk of the “rightmost” zero. </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1219" w:dyaOrig="380">
          <v:shape id="_x0000_i1217" type="#_x0000_t75" style="width:60.85pt;height:18.85pt" o:ole="">
            <v:imagedata r:id="rId376" o:title=""/>
          </v:shape>
          <o:OLEObject Type="Embed" ProgID="Equation.3" ShapeID="_x0000_i1217" DrawAspect="Content" ObjectID="_1396184164" r:id="rId377"/>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Now, one must understand that there are basically three regimes of encoding for a YUV frame. From the least to the most encoding order, we have</w:t>
      </w:r>
    </w:p>
    <w:p w:rsidR="005C6355" w:rsidRPr="001C1BEB" w:rsidRDefault="005C6355" w:rsidP="001C1BEB">
      <w:pPr>
        <w:pStyle w:val="BodyText"/>
        <w:numPr>
          <w:ilvl w:val="0"/>
          <w:numId w:val="27"/>
        </w:numPr>
        <w:suppressAutoHyphens w:val="0"/>
        <w:spacing w:line="264" w:lineRule="auto"/>
        <w:rPr>
          <w:rFonts w:ascii="Times New Roman" w:hAnsi="Times New Roman"/>
          <w:sz w:val="22"/>
          <w:szCs w:val="22"/>
        </w:rPr>
      </w:pPr>
      <w:r w:rsidRPr="001C1BEB">
        <w:rPr>
          <w:rFonts w:ascii="Times New Roman" w:hAnsi="Times New Roman"/>
          <w:sz w:val="22"/>
          <w:szCs w:val="22"/>
        </w:rPr>
        <w:t xml:space="preserve">the high merit regime. There is no encoding in the enhancement layer. The UV merit is infinite and the distortion </w:t>
      </w:r>
      <w:r w:rsidRPr="001C1BEB">
        <w:rPr>
          <w:rFonts w:ascii="Times New Roman" w:hAnsi="Times New Roman"/>
          <w:position w:val="-14"/>
          <w:sz w:val="22"/>
          <w:szCs w:val="22"/>
        </w:rPr>
        <w:object w:dxaOrig="499" w:dyaOrig="400">
          <v:shape id="_x0000_i1218" type="#_x0000_t75" style="width:24.85pt;height:20.55pt" o:ole="">
            <v:imagedata r:id="rId378" o:title=""/>
          </v:shape>
          <o:OLEObject Type="Embed" ProgID="Equation.3" ShapeID="_x0000_i1218" DrawAspect="Content" ObjectID="_1396184165" r:id="rId379"/>
        </w:object>
      </w:r>
      <w:r w:rsidRPr="001C1BEB">
        <w:rPr>
          <w:rFonts w:ascii="Times New Roman" w:hAnsi="Times New Roman"/>
          <w:sz w:val="22"/>
          <w:szCs w:val="22"/>
        </w:rPr>
        <w:t>is just equal to the base distortion</w:t>
      </w:r>
    </w:p>
    <w:p w:rsidR="005C6355" w:rsidRPr="001C1BEB" w:rsidRDefault="005C6355" w:rsidP="001C1BEB">
      <w:pPr>
        <w:pStyle w:val="BodyText"/>
        <w:numPr>
          <w:ilvl w:val="0"/>
          <w:numId w:val="27"/>
        </w:numPr>
        <w:suppressAutoHyphens w:val="0"/>
        <w:spacing w:line="264" w:lineRule="auto"/>
        <w:rPr>
          <w:rFonts w:ascii="Times New Roman" w:hAnsi="Times New Roman"/>
          <w:sz w:val="22"/>
          <w:szCs w:val="22"/>
        </w:rPr>
      </w:pPr>
      <w:r w:rsidRPr="001C1BEB">
        <w:rPr>
          <w:rFonts w:ascii="Times New Roman" w:hAnsi="Times New Roman"/>
          <w:sz w:val="22"/>
          <w:szCs w:val="22"/>
        </w:rPr>
        <w:t xml:space="preserve">the intermediate merit regime. The component Y is encoded but not the component UV. This often happens because, with standard codec, the PSNR UV of the base layer is much better than </w:t>
      </w:r>
      <w:r w:rsidRPr="001C1BEB">
        <w:rPr>
          <w:rFonts w:ascii="Times New Roman" w:hAnsi="Times New Roman"/>
          <w:sz w:val="22"/>
          <w:szCs w:val="22"/>
        </w:rPr>
        <w:lastRenderedPageBreak/>
        <w:t xml:space="preserve">the PSNR of Y. The UV merit is infinite but the distortion </w:t>
      </w:r>
      <w:r w:rsidRPr="001C1BEB">
        <w:rPr>
          <w:rFonts w:ascii="Times New Roman" w:hAnsi="Times New Roman"/>
          <w:position w:val="-14"/>
          <w:sz w:val="22"/>
          <w:szCs w:val="22"/>
        </w:rPr>
        <w:object w:dxaOrig="499" w:dyaOrig="400">
          <v:shape id="_x0000_i1219" type="#_x0000_t75" style="width:24.85pt;height:20.55pt" o:ole="">
            <v:imagedata r:id="rId378" o:title=""/>
          </v:shape>
          <o:OLEObject Type="Embed" ProgID="Equation.3" ShapeID="_x0000_i1219" DrawAspect="Content" ObjectID="_1396184166" r:id="rId380"/>
        </w:object>
      </w:r>
      <w:r w:rsidRPr="001C1BEB">
        <w:rPr>
          <w:rFonts w:ascii="Times New Roman" w:hAnsi="Times New Roman"/>
          <w:sz w:val="22"/>
          <w:szCs w:val="22"/>
        </w:rPr>
        <w:t xml:space="preserve"> decreases with the luminance merit </w:t>
      </w:r>
      <w:r w:rsidRPr="001C1BEB">
        <w:rPr>
          <w:rFonts w:ascii="Times New Roman" w:hAnsi="Times New Roman"/>
          <w:position w:val="-14"/>
          <w:sz w:val="22"/>
          <w:szCs w:val="22"/>
        </w:rPr>
        <w:object w:dxaOrig="560" w:dyaOrig="380">
          <v:shape id="_x0000_i1220" type="#_x0000_t75" style="width:28.3pt;height:18.85pt" o:ole="">
            <v:imagedata r:id="rId381" o:title=""/>
          </v:shape>
          <o:OLEObject Type="Embed" ProgID="Equation.3" ShapeID="_x0000_i1220" DrawAspect="Content" ObjectID="_1396184167" r:id="rId382"/>
        </w:object>
      </w:r>
      <w:r w:rsidRPr="001C1BEB">
        <w:rPr>
          <w:rFonts w:ascii="Times New Roman" w:hAnsi="Times New Roman"/>
          <w:sz w:val="22"/>
          <w:szCs w:val="22"/>
        </w:rPr>
        <w:t>.</w:t>
      </w:r>
    </w:p>
    <w:p w:rsidR="005C6355" w:rsidRPr="001C1BEB" w:rsidRDefault="005C6355" w:rsidP="001C1BEB">
      <w:pPr>
        <w:pStyle w:val="BodyText"/>
        <w:numPr>
          <w:ilvl w:val="0"/>
          <w:numId w:val="27"/>
        </w:numPr>
        <w:suppressAutoHyphens w:val="0"/>
        <w:spacing w:line="264" w:lineRule="auto"/>
        <w:rPr>
          <w:rFonts w:ascii="Times New Roman" w:hAnsi="Times New Roman"/>
          <w:sz w:val="22"/>
          <w:szCs w:val="22"/>
        </w:rPr>
      </w:pPr>
      <w:r w:rsidRPr="001C1BEB">
        <w:rPr>
          <w:rFonts w:ascii="Times New Roman" w:hAnsi="Times New Roman"/>
          <w:sz w:val="22"/>
          <w:szCs w:val="22"/>
        </w:rPr>
        <w:t xml:space="preserve">the low merit regime. Both Y and UV are encoded. Here the UV merit is finite and decreases with the luminance merit </w:t>
      </w:r>
      <w:r w:rsidRPr="001C1BEB">
        <w:rPr>
          <w:rFonts w:ascii="Times New Roman" w:hAnsi="Times New Roman"/>
          <w:position w:val="-14"/>
          <w:sz w:val="22"/>
          <w:szCs w:val="22"/>
        </w:rPr>
        <w:object w:dxaOrig="560" w:dyaOrig="380">
          <v:shape id="_x0000_i1221" type="#_x0000_t75" style="width:28.3pt;height:18.85pt" o:ole="">
            <v:imagedata r:id="rId381" o:title=""/>
          </v:shape>
          <o:OLEObject Type="Embed" ProgID="Equation.3" ShapeID="_x0000_i1221" DrawAspect="Content" ObjectID="_1396184168" r:id="rId383"/>
        </w:object>
      </w:r>
      <w:r w:rsidRPr="001C1BEB">
        <w:rPr>
          <w:rFonts w:ascii="Times New Roman" w:hAnsi="Times New Roman"/>
          <w:sz w:val="22"/>
          <w:szCs w:val="22"/>
        </w:rPr>
        <w:t xml:space="preserve">, as well as the distortion </w:t>
      </w:r>
      <w:r w:rsidRPr="001C1BEB">
        <w:rPr>
          <w:rFonts w:ascii="Times New Roman" w:hAnsi="Times New Roman"/>
          <w:position w:val="-14"/>
          <w:sz w:val="22"/>
          <w:szCs w:val="22"/>
        </w:rPr>
        <w:object w:dxaOrig="499" w:dyaOrig="400">
          <v:shape id="_x0000_i1222" type="#_x0000_t75" style="width:24.85pt;height:20.55pt" o:ole="">
            <v:imagedata r:id="rId378" o:title=""/>
          </v:shape>
          <o:OLEObject Type="Embed" ProgID="Equation.3" ShapeID="_x0000_i1222" DrawAspect="Content" ObjectID="_1396184169" r:id="rId384"/>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The function </w:t>
      </w:r>
      <w:r w:rsidRPr="001C1BEB">
        <w:rPr>
          <w:rFonts w:ascii="Times New Roman" w:hAnsi="Times New Roman"/>
          <w:position w:val="-10"/>
          <w:sz w:val="22"/>
          <w:szCs w:val="22"/>
        </w:rPr>
        <w:object w:dxaOrig="600" w:dyaOrig="320">
          <v:shape id="_x0000_i1223" type="#_x0000_t75" style="width:30.85pt;height:15.45pt" o:ole="">
            <v:imagedata r:id="rId385" o:title=""/>
          </v:shape>
          <o:OLEObject Type="Embed" ProgID="Equation.3" ShapeID="_x0000_i1223" DrawAspect="Content" ObjectID="_1396184170" r:id="rId386"/>
        </w:object>
      </w:r>
      <w:r w:rsidRPr="001C1BEB">
        <w:rPr>
          <w:rFonts w:ascii="Times New Roman" w:hAnsi="Times New Roman"/>
          <w:sz w:val="22"/>
          <w:szCs w:val="22"/>
        </w:rPr>
        <w:t xml:space="preserve">is not continuous when passing from the intermediate merit regime to the low merit regime, because there is a discontinuity in </w:t>
      </w:r>
      <w:r w:rsidRPr="001C1BEB">
        <w:rPr>
          <w:rFonts w:ascii="Times New Roman" w:hAnsi="Times New Roman"/>
          <w:position w:val="-14"/>
          <w:sz w:val="22"/>
          <w:szCs w:val="22"/>
        </w:rPr>
        <w:object w:dxaOrig="560" w:dyaOrig="380">
          <v:shape id="_x0000_i1224" type="#_x0000_t75" style="width:28.3pt;height:18.85pt" o:ole="">
            <v:imagedata r:id="rId381" o:title=""/>
          </v:shape>
          <o:OLEObject Type="Embed" ProgID="Equation.3" ShapeID="_x0000_i1224" DrawAspect="Content" ObjectID="_1396184171" r:id="rId387"/>
        </w:object>
      </w:r>
      <w:r w:rsidRPr="001C1BEB">
        <w:rPr>
          <w:rFonts w:ascii="Times New Roman" w:hAnsi="Times New Roman"/>
          <w:sz w:val="22"/>
          <w:szCs w:val="22"/>
        </w:rPr>
        <w:t xml:space="preserve"> which abruptly changes from infinity to a finite value. See </w:t>
      </w:r>
      <w:r w:rsidRPr="001C1BEB">
        <w:rPr>
          <w:rFonts w:ascii="Times New Roman" w:hAnsi="Times New Roman"/>
          <w:b/>
          <w:sz w:val="22"/>
          <w:szCs w:val="22"/>
        </w:rPr>
        <w:t>Figure 11</w:t>
      </w:r>
      <w:r w:rsidRPr="001C1BEB">
        <w:rPr>
          <w:rFonts w:ascii="Times New Roman" w:hAnsi="Times New Roman"/>
          <w:sz w:val="22"/>
          <w:szCs w:val="22"/>
        </w:rPr>
        <w:t xml:space="preserve">. </w:t>
      </w:r>
    </w:p>
    <w:p w:rsidR="005C6355" w:rsidRPr="001C1BEB" w:rsidRDefault="005C6355" w:rsidP="005C6355">
      <w:pPr>
        <w:pStyle w:val="BodyText"/>
        <w:rPr>
          <w:rFonts w:ascii="Times New Roman" w:hAnsi="Times New Roman"/>
          <w:sz w:val="22"/>
          <w:szCs w:val="22"/>
        </w:rPr>
      </w:pPr>
    </w:p>
    <w:p w:rsidR="005C6355" w:rsidRDefault="005C6355" w:rsidP="005C6355">
      <w:pPr>
        <w:pStyle w:val="BodyText"/>
        <w:suppressAutoHyphens w:val="0"/>
        <w:spacing w:line="264" w:lineRule="auto"/>
        <w:jc w:val="center"/>
        <w:rPr>
          <w:rFonts w:ascii="Times New Roman" w:hAnsi="Times New Roman"/>
          <w:sz w:val="24"/>
          <w:szCs w:val="24"/>
        </w:rPr>
      </w:pPr>
      <w:r>
        <w:rPr>
          <w:rFonts w:ascii="Times New Roman" w:hAnsi="Times New Roman"/>
          <w:noProof/>
          <w:sz w:val="24"/>
          <w:szCs w:val="24"/>
          <w:lang w:val="fr-FR" w:eastAsia="fr-FR"/>
        </w:rPr>
        <w:drawing>
          <wp:inline distT="0" distB="0" distL="0" distR="0" wp14:anchorId="5FD41E6D" wp14:editId="67A01A4E">
            <wp:extent cx="2790790" cy="1626781"/>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2798419" cy="1631228"/>
                    </a:xfrm>
                    <a:prstGeom prst="rect">
                      <a:avLst/>
                    </a:prstGeom>
                    <a:noFill/>
                  </pic:spPr>
                </pic:pic>
              </a:graphicData>
            </a:graphic>
          </wp:inline>
        </w:drawing>
      </w:r>
    </w:p>
    <w:p w:rsidR="005C6355" w:rsidRPr="009F3CC1" w:rsidRDefault="005C6355" w:rsidP="001C1BEB">
      <w:pPr>
        <w:pStyle w:val="Caption"/>
        <w:jc w:val="center"/>
      </w:pPr>
      <w:r w:rsidRPr="001C1BEB">
        <w:t>Figure</w:t>
      </w:r>
      <w:r>
        <w:t xml:space="preserve"> </w:t>
      </w:r>
      <w:r>
        <w:fldChar w:fldCharType="begin"/>
      </w:r>
      <w:r>
        <w:instrText xml:space="preserve"> SEQ Figure \* ARABIC </w:instrText>
      </w:r>
      <w:r>
        <w:fldChar w:fldCharType="separate"/>
      </w:r>
      <w:r>
        <w:rPr>
          <w:noProof/>
        </w:rPr>
        <w:t>11</w:t>
      </w:r>
      <w:r>
        <w:rPr>
          <w:noProof/>
        </w:rPr>
        <w:fldChar w:fldCharType="end"/>
      </w:r>
      <w:r>
        <w:t>:</w:t>
      </w:r>
      <w:r w:rsidRPr="009F3CC1">
        <w:rPr>
          <w:b w:val="0"/>
          <w:bCs w:val="0"/>
          <w:sz w:val="24"/>
          <w:lang w:val="en-GB"/>
        </w:rPr>
        <w:t xml:space="preserve"> </w:t>
      </w:r>
      <w:r w:rsidRPr="009F3CC1">
        <w:rPr>
          <w:lang w:val="en-GB"/>
        </w:rPr>
        <w:t xml:space="preserve">the luminance merit </w:t>
      </w:r>
      <w:r w:rsidRPr="005C6355">
        <w:t>as</w:t>
      </w:r>
      <w:r w:rsidRPr="009F3CC1">
        <w:rPr>
          <w:lang w:val="en-GB"/>
        </w:rPr>
        <w:t xml:space="preserve"> a zero of the function e</w:t>
      </w:r>
    </w:p>
    <w:p w:rsidR="005C6355" w:rsidRPr="00AE70F4" w:rsidRDefault="005C6355" w:rsidP="001C1BEB">
      <w:r w:rsidRPr="00AE70F4">
        <w:t xml:space="preserve">We use a simple dichotomy scheme to find the rightmost zero of the function </w:t>
      </w:r>
      <w:r w:rsidRPr="00AE70F4">
        <w:rPr>
          <w:position w:val="-10"/>
        </w:rPr>
        <w:object w:dxaOrig="600" w:dyaOrig="320">
          <v:shape id="_x0000_i1225" type="#_x0000_t75" style="width:30.85pt;height:15.45pt" o:ole="">
            <v:imagedata r:id="rId385" o:title=""/>
          </v:shape>
          <o:OLEObject Type="Embed" ProgID="Equation.3" ShapeID="_x0000_i1225" DrawAspect="Content" ObjectID="_1396184172" r:id="rId389"/>
        </w:object>
      </w:r>
      <w:r w:rsidRPr="00AE70F4">
        <w:t xml:space="preserve">, see </w:t>
      </w:r>
      <w:r w:rsidRPr="00AE70F4">
        <w:rPr>
          <w:b/>
        </w:rPr>
        <w:t>Figure 1</w:t>
      </w:r>
      <w:r>
        <w:rPr>
          <w:b/>
        </w:rPr>
        <w:t>2</w:t>
      </w:r>
      <w:r w:rsidRPr="00AE70F4">
        <w:t xml:space="preserve">. This automatically excludes the raw video coding solution by taking a strictly positive lower bound for </w:t>
      </w:r>
      <w:r w:rsidRPr="00AE70F4">
        <w:rPr>
          <w:position w:val="-4"/>
        </w:rPr>
        <w:object w:dxaOrig="320" w:dyaOrig="260">
          <v:shape id="_x0000_i1226" type="#_x0000_t75" style="width:15.45pt;height:13.7pt" o:ole="">
            <v:imagedata r:id="rId390" o:title=""/>
          </v:shape>
          <o:OLEObject Type="Embed" ProgID="Equation.3" ShapeID="_x0000_i1226" DrawAspect="Content" ObjectID="_1396184173" r:id="rId391"/>
        </w:object>
      </w:r>
      <w:r w:rsidRPr="00AE70F4">
        <w:t xml:space="preserve"> at the start of the algorithm. This also allows us to find the “zero” (strictly speaking this not a zero…) when the discontinuity of </w:t>
      </w:r>
      <w:r w:rsidRPr="00AE70F4">
        <w:rPr>
          <w:position w:val="-10"/>
        </w:rPr>
        <w:object w:dxaOrig="600" w:dyaOrig="320">
          <v:shape id="_x0000_i1227" type="#_x0000_t75" style="width:30.85pt;height:15.45pt" o:ole="">
            <v:imagedata r:id="rId385" o:title=""/>
          </v:shape>
          <o:OLEObject Type="Embed" ProgID="Equation.3" ShapeID="_x0000_i1227" DrawAspect="Content" ObjectID="_1396184174" r:id="rId392"/>
        </w:object>
      </w:r>
      <w:r w:rsidRPr="00AE70F4">
        <w:t xml:space="preserve">passes through the horizontal axis. </w:t>
      </w:r>
    </w:p>
    <w:p w:rsidR="005C6355" w:rsidRDefault="005C6355" w:rsidP="001C1BEB">
      <w:pPr>
        <w:rPr>
          <w:szCs w:val="22"/>
        </w:rPr>
      </w:pPr>
      <w:r w:rsidRPr="001C1BEB">
        <w:rPr>
          <w:szCs w:val="22"/>
        </w:rPr>
        <w:t>Basically, the algorithm is as below</w:t>
      </w:r>
    </w:p>
    <w:p w:rsidR="001C1BEB" w:rsidRPr="001C1BEB" w:rsidRDefault="001C1BEB" w:rsidP="001C1BEB">
      <w:pPr>
        <w:rPr>
          <w:szCs w:val="22"/>
        </w:rPr>
      </w:pPr>
    </w:p>
    <w:p w:rsidR="005C6355" w:rsidRPr="001C1BEB" w:rsidRDefault="005C6355" w:rsidP="001C1BEB">
      <w:pPr>
        <w:pStyle w:val="BodyText"/>
        <w:numPr>
          <w:ilvl w:val="0"/>
          <w:numId w:val="28"/>
        </w:numPr>
        <w:suppressAutoHyphens w:val="0"/>
        <w:spacing w:line="264" w:lineRule="auto"/>
        <w:rPr>
          <w:rFonts w:ascii="Times New Roman" w:hAnsi="Times New Roman"/>
          <w:sz w:val="22"/>
          <w:szCs w:val="22"/>
        </w:rPr>
      </w:pPr>
      <w:r w:rsidRPr="001C1BEB">
        <w:rPr>
          <w:rFonts w:ascii="Times New Roman" w:hAnsi="Times New Roman"/>
          <w:sz w:val="22"/>
          <w:szCs w:val="22"/>
        </w:rPr>
        <w:t>set initial M</w:t>
      </w:r>
      <w:r w:rsidRPr="001C1BEB">
        <w:rPr>
          <w:rFonts w:ascii="Times New Roman" w:hAnsi="Times New Roman"/>
          <w:sz w:val="22"/>
          <w:szCs w:val="22"/>
          <w:vertAlign w:val="subscript"/>
        </w:rPr>
        <w:t>low</w:t>
      </w:r>
      <w:r w:rsidRPr="001C1BEB">
        <w:rPr>
          <w:rFonts w:ascii="Times New Roman" w:hAnsi="Times New Roman"/>
          <w:sz w:val="22"/>
          <w:szCs w:val="22"/>
        </w:rPr>
        <w:t xml:space="preserve"> and M</w:t>
      </w:r>
      <w:r w:rsidRPr="001C1BEB">
        <w:rPr>
          <w:rFonts w:ascii="Times New Roman" w:hAnsi="Times New Roman"/>
          <w:sz w:val="22"/>
          <w:szCs w:val="22"/>
          <w:vertAlign w:val="subscript"/>
        </w:rPr>
        <w:t>high</w:t>
      </w:r>
    </w:p>
    <w:p w:rsidR="005C6355" w:rsidRPr="001C1BEB" w:rsidRDefault="005C6355" w:rsidP="001C1BEB">
      <w:pPr>
        <w:pStyle w:val="BodyText"/>
        <w:numPr>
          <w:ilvl w:val="0"/>
          <w:numId w:val="28"/>
        </w:numPr>
        <w:suppressAutoHyphens w:val="0"/>
        <w:spacing w:line="264" w:lineRule="auto"/>
        <w:rPr>
          <w:rFonts w:ascii="Times New Roman" w:hAnsi="Times New Roman"/>
          <w:sz w:val="22"/>
          <w:szCs w:val="22"/>
        </w:rPr>
      </w:pPr>
      <w:r w:rsidRPr="001C1BEB">
        <w:rPr>
          <w:rFonts w:ascii="Times New Roman" w:hAnsi="Times New Roman"/>
          <w:sz w:val="22"/>
          <w:szCs w:val="22"/>
        </w:rPr>
        <w:t>take M</w:t>
      </w:r>
      <w:r w:rsidRPr="001C1BEB">
        <w:rPr>
          <w:rFonts w:ascii="Times New Roman" w:hAnsi="Times New Roman"/>
          <w:sz w:val="22"/>
          <w:szCs w:val="22"/>
          <w:vertAlign w:val="subscript"/>
        </w:rPr>
        <w:t>middle</w:t>
      </w:r>
      <w:r w:rsidRPr="001C1BEB">
        <w:rPr>
          <w:rFonts w:ascii="Times New Roman" w:hAnsi="Times New Roman"/>
          <w:sz w:val="22"/>
          <w:szCs w:val="22"/>
        </w:rPr>
        <w:t xml:space="preserve"> = (M</w:t>
      </w:r>
      <w:r w:rsidRPr="001C1BEB">
        <w:rPr>
          <w:rFonts w:ascii="Times New Roman" w:hAnsi="Times New Roman"/>
          <w:sz w:val="22"/>
          <w:szCs w:val="22"/>
          <w:vertAlign w:val="subscript"/>
        </w:rPr>
        <w:t>low</w:t>
      </w:r>
      <w:r w:rsidRPr="001C1BEB">
        <w:rPr>
          <w:rFonts w:ascii="Times New Roman" w:hAnsi="Times New Roman"/>
          <w:sz w:val="22"/>
          <w:szCs w:val="22"/>
        </w:rPr>
        <w:t>+</w:t>
      </w:r>
      <w:r w:rsidRPr="001C1BEB">
        <w:rPr>
          <w:rFonts w:ascii="Times New Roman" w:hAnsi="Times New Roman"/>
          <w:sz w:val="22"/>
          <w:szCs w:val="22"/>
          <w:vertAlign w:val="subscript"/>
        </w:rPr>
        <w:t>Mhigh</w:t>
      </w:r>
      <w:r w:rsidRPr="001C1BEB">
        <w:rPr>
          <w:rFonts w:ascii="Times New Roman" w:hAnsi="Times New Roman"/>
          <w:sz w:val="22"/>
          <w:szCs w:val="22"/>
        </w:rPr>
        <w:t>)/2</w:t>
      </w:r>
    </w:p>
    <w:p w:rsidR="005C6355" w:rsidRPr="001C1BEB" w:rsidRDefault="005C6355" w:rsidP="001C1BEB">
      <w:pPr>
        <w:pStyle w:val="BodyText"/>
        <w:numPr>
          <w:ilvl w:val="0"/>
          <w:numId w:val="28"/>
        </w:numPr>
        <w:suppressAutoHyphens w:val="0"/>
        <w:spacing w:line="264" w:lineRule="auto"/>
        <w:rPr>
          <w:rFonts w:ascii="Times New Roman" w:hAnsi="Times New Roman"/>
          <w:sz w:val="22"/>
          <w:szCs w:val="22"/>
        </w:rPr>
      </w:pPr>
      <w:r w:rsidRPr="001C1BEB">
        <w:rPr>
          <w:rFonts w:ascii="Times New Roman" w:hAnsi="Times New Roman"/>
          <w:sz w:val="22"/>
          <w:szCs w:val="22"/>
        </w:rPr>
        <w:t>depending on the sign of e(M</w:t>
      </w:r>
      <w:r w:rsidRPr="001C1BEB">
        <w:rPr>
          <w:rFonts w:ascii="Times New Roman" w:hAnsi="Times New Roman"/>
          <w:sz w:val="22"/>
          <w:szCs w:val="22"/>
          <w:vertAlign w:val="subscript"/>
        </w:rPr>
        <w:t>middle</w:t>
      </w:r>
      <w:r w:rsidRPr="001C1BEB">
        <w:rPr>
          <w:rFonts w:ascii="Times New Roman" w:hAnsi="Times New Roman"/>
          <w:sz w:val="22"/>
          <w:szCs w:val="22"/>
        </w:rPr>
        <w:t>), update bounds M</w:t>
      </w:r>
      <w:r w:rsidRPr="001C1BEB">
        <w:rPr>
          <w:rFonts w:ascii="Times New Roman" w:hAnsi="Times New Roman"/>
          <w:sz w:val="22"/>
          <w:szCs w:val="22"/>
          <w:vertAlign w:val="subscript"/>
        </w:rPr>
        <w:t>low</w:t>
      </w:r>
      <w:r w:rsidRPr="001C1BEB">
        <w:rPr>
          <w:rFonts w:ascii="Times New Roman" w:hAnsi="Times New Roman"/>
          <w:sz w:val="22"/>
          <w:szCs w:val="22"/>
        </w:rPr>
        <w:t xml:space="preserve"> and Mhigh</w:t>
      </w:r>
    </w:p>
    <w:p w:rsidR="005C6355" w:rsidRPr="001C1BEB" w:rsidRDefault="005C6355" w:rsidP="001C1BEB">
      <w:pPr>
        <w:pStyle w:val="BodyText"/>
        <w:numPr>
          <w:ilvl w:val="0"/>
          <w:numId w:val="28"/>
        </w:numPr>
        <w:suppressAutoHyphens w:val="0"/>
        <w:spacing w:line="264" w:lineRule="auto"/>
        <w:rPr>
          <w:rFonts w:ascii="Times New Roman" w:hAnsi="Times New Roman"/>
          <w:sz w:val="22"/>
          <w:szCs w:val="22"/>
        </w:rPr>
      </w:pPr>
      <w:r w:rsidRPr="001C1BEB">
        <w:rPr>
          <w:rFonts w:ascii="Times New Roman" w:hAnsi="Times New Roman"/>
          <w:sz w:val="22"/>
          <w:szCs w:val="22"/>
        </w:rPr>
        <w:t>loop to 2. until convergence</w:t>
      </w:r>
    </w:p>
    <w:p w:rsidR="005C6355" w:rsidRPr="001C1BEB" w:rsidRDefault="005C6355" w:rsidP="005C6355">
      <w:pPr>
        <w:pStyle w:val="BodyText"/>
        <w:suppressAutoHyphens w:val="0"/>
        <w:spacing w:line="264" w:lineRule="auto"/>
        <w:ind w:left="720"/>
        <w:rPr>
          <w:rFonts w:ascii="Times New Roman" w:hAnsi="Times New Roman"/>
          <w:sz w:val="22"/>
          <w:szCs w:val="22"/>
        </w:rPr>
      </w:pPr>
    </w:p>
    <w:p w:rsidR="005C6355" w:rsidRDefault="005C6355" w:rsidP="005C6355">
      <w:pPr>
        <w:jc w:val="center"/>
        <w:rPr>
          <w:sz w:val="21"/>
          <w:u w:val="single"/>
        </w:rPr>
      </w:pPr>
      <w:r>
        <w:rPr>
          <w:noProof/>
          <w:sz w:val="21"/>
          <w:u w:val="single"/>
          <w:lang w:val="fr-FR" w:eastAsia="fr-FR"/>
        </w:rPr>
        <w:drawing>
          <wp:inline distT="0" distB="0" distL="0" distR="0" wp14:anchorId="7E7848EE" wp14:editId="6792DC41">
            <wp:extent cx="2700670" cy="2013979"/>
            <wp:effectExtent l="0" t="0" r="0" b="571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2703061" cy="2015762"/>
                    </a:xfrm>
                    <a:prstGeom prst="rect">
                      <a:avLst/>
                    </a:prstGeom>
                    <a:noFill/>
                  </pic:spPr>
                </pic:pic>
              </a:graphicData>
            </a:graphic>
          </wp:inline>
        </w:drawing>
      </w:r>
    </w:p>
    <w:p w:rsidR="005C6355" w:rsidRPr="009F3CC1" w:rsidRDefault="005C6355" w:rsidP="001C1BEB">
      <w:pPr>
        <w:pStyle w:val="Caption"/>
        <w:jc w:val="center"/>
      </w:pPr>
      <w:r>
        <w:t xml:space="preserve">Figure </w:t>
      </w:r>
      <w:r w:rsidRPr="005C6355">
        <w:fldChar w:fldCharType="begin"/>
      </w:r>
      <w:r w:rsidRPr="005C6355">
        <w:instrText xml:space="preserve"> SEQ Figure \* ARABIC </w:instrText>
      </w:r>
      <w:r w:rsidRPr="005C6355">
        <w:fldChar w:fldCharType="separate"/>
      </w:r>
      <w:r w:rsidRPr="005C6355">
        <w:t>12</w:t>
      </w:r>
      <w:r w:rsidRPr="005C6355">
        <w:fldChar w:fldCharType="end"/>
      </w:r>
      <w:r>
        <w:t>:</w:t>
      </w:r>
      <w:r w:rsidRPr="009F3CC1">
        <w:rPr>
          <w:b w:val="0"/>
          <w:bCs w:val="0"/>
          <w:sz w:val="24"/>
          <w:lang w:val="en-GB"/>
        </w:rPr>
        <w:t xml:space="preserve"> </w:t>
      </w:r>
      <w:r w:rsidRPr="001C1BEB">
        <w:t>dichotomy</w:t>
      </w:r>
      <w:r w:rsidRPr="009F3CC1">
        <w:rPr>
          <w:lang w:val="en-GB"/>
        </w:rPr>
        <w:t xml:space="preserve"> scheme to find the luminance merit</w:t>
      </w:r>
    </w:p>
    <w:p w:rsidR="005C6355" w:rsidRPr="002616AE" w:rsidRDefault="005C6355" w:rsidP="005C6355">
      <w:pPr>
        <w:pStyle w:val="BodyText"/>
        <w:rPr>
          <w:rFonts w:ascii="Times New Roman" w:hAnsi="Times New Roman"/>
          <w:sz w:val="24"/>
          <w:szCs w:val="24"/>
          <w:lang w:val="en-US"/>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1"/>
          <w:numId w:val="32"/>
        </w:numPr>
        <w:spacing w:before="240"/>
        <w:contextualSpacing w:val="0"/>
        <w:outlineLvl w:val="1"/>
        <w:rPr>
          <w:b/>
          <w:vanish/>
        </w:rPr>
      </w:pPr>
    </w:p>
    <w:p w:rsidR="005C6355" w:rsidRPr="00AC2C1D" w:rsidRDefault="005C6355" w:rsidP="001C1BEB">
      <w:pPr>
        <w:pStyle w:val="ListParagraph"/>
        <w:keepNext/>
        <w:keepLines/>
        <w:numPr>
          <w:ilvl w:val="1"/>
          <w:numId w:val="32"/>
        </w:numPr>
        <w:spacing w:before="240"/>
        <w:contextualSpacing w:val="0"/>
        <w:outlineLvl w:val="1"/>
        <w:rPr>
          <w:b/>
          <w:vanish/>
        </w:rPr>
      </w:pPr>
    </w:p>
    <w:p w:rsidR="005C6355" w:rsidRPr="00AC2C1D" w:rsidRDefault="005C6355" w:rsidP="001C1BEB">
      <w:pPr>
        <w:pStyle w:val="ListParagraph"/>
        <w:keepNext/>
        <w:keepLines/>
        <w:numPr>
          <w:ilvl w:val="1"/>
          <w:numId w:val="32"/>
        </w:numPr>
        <w:spacing w:before="240"/>
        <w:contextualSpacing w:val="0"/>
        <w:outlineLvl w:val="1"/>
        <w:rPr>
          <w:b/>
          <w:vanish/>
        </w:rPr>
      </w:pPr>
    </w:p>
    <w:p w:rsidR="005C6355" w:rsidRPr="00F62C51" w:rsidRDefault="005C6355" w:rsidP="001C1BEB">
      <w:pPr>
        <w:pStyle w:val="Heading2"/>
      </w:pPr>
      <w:r w:rsidRPr="00F62C51">
        <w:t xml:space="preserve">How to find the frame merit from the video merit: the algorithm </w:t>
      </w:r>
    </w:p>
    <w:p w:rsidR="005C6355" w:rsidRDefault="005C6355" w:rsidP="001C1BEB">
      <w:r w:rsidRPr="00F62C51">
        <w:t xml:space="preserve">The dichotomy algorithm presented above must </w:t>
      </w:r>
      <w:r>
        <w:t xml:space="preserve">be </w:t>
      </w:r>
      <w:r w:rsidRPr="00F62C51">
        <w:t>detailed a bit more because the evaluation of e(M</w:t>
      </w:r>
      <w:r w:rsidRPr="00F62C51">
        <w:rPr>
          <w:vertAlign w:val="subscript"/>
        </w:rPr>
        <w:t>middle</w:t>
      </w:r>
      <w:r w:rsidRPr="00F62C51">
        <w:t>) is not a trivial task. The complete algorithm implemented in the codec is as follows</w:t>
      </w:r>
      <w:r>
        <w:t xml:space="preserve">, see also </w:t>
      </w:r>
      <w:r w:rsidRPr="00C06F58">
        <w:rPr>
          <w:b/>
        </w:rPr>
        <w:t>Figure 1</w:t>
      </w:r>
      <w:r>
        <w:rPr>
          <w:b/>
        </w:rPr>
        <w:t>3</w:t>
      </w:r>
      <w:r w:rsidRPr="00F62C51">
        <w:t>.</w:t>
      </w:r>
    </w:p>
    <w:p w:rsidR="001C1BEB" w:rsidRPr="00F62C51" w:rsidRDefault="001C1BEB" w:rsidP="001C1BEB"/>
    <w:p w:rsidR="005C6355" w:rsidRPr="001C1BEB" w:rsidRDefault="005C6355" w:rsidP="001C1BEB">
      <w:pPr>
        <w:pStyle w:val="BodyText"/>
        <w:numPr>
          <w:ilvl w:val="0"/>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set initial M</w:t>
      </w:r>
      <w:r w:rsidRPr="001C1BEB">
        <w:rPr>
          <w:rFonts w:ascii="Times New Roman" w:hAnsi="Times New Roman"/>
          <w:sz w:val="22"/>
          <w:szCs w:val="22"/>
          <w:vertAlign w:val="subscript"/>
          <w:lang w:val="en-US"/>
        </w:rPr>
        <w:t>low</w:t>
      </w:r>
      <w:r w:rsidRPr="001C1BEB">
        <w:rPr>
          <w:rFonts w:ascii="Times New Roman" w:hAnsi="Times New Roman"/>
          <w:sz w:val="22"/>
          <w:szCs w:val="22"/>
          <w:lang w:val="en-US"/>
        </w:rPr>
        <w:t xml:space="preserve"> and M</w:t>
      </w:r>
      <w:r w:rsidRPr="001C1BEB">
        <w:rPr>
          <w:rFonts w:ascii="Times New Roman" w:hAnsi="Times New Roman"/>
          <w:sz w:val="22"/>
          <w:szCs w:val="22"/>
          <w:vertAlign w:val="subscript"/>
          <w:lang w:val="en-US"/>
        </w:rPr>
        <w:t>high</w:t>
      </w:r>
    </w:p>
    <w:p w:rsidR="005C6355" w:rsidRPr="001C1BEB" w:rsidRDefault="005C6355" w:rsidP="001C1BEB">
      <w:pPr>
        <w:pStyle w:val="BodyText"/>
        <w:numPr>
          <w:ilvl w:val="0"/>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take M</w:t>
      </w:r>
      <w:r w:rsidRPr="001C1BEB">
        <w:rPr>
          <w:rFonts w:ascii="Times New Roman" w:hAnsi="Times New Roman"/>
          <w:sz w:val="22"/>
          <w:szCs w:val="22"/>
          <w:vertAlign w:val="subscript"/>
          <w:lang w:val="en-US"/>
        </w:rPr>
        <w:t>middle</w:t>
      </w:r>
      <w:r w:rsidRPr="001C1BEB">
        <w:rPr>
          <w:rFonts w:ascii="Times New Roman" w:hAnsi="Times New Roman"/>
          <w:sz w:val="22"/>
          <w:szCs w:val="22"/>
          <w:lang w:val="en-US"/>
        </w:rPr>
        <w:t xml:space="preserve"> = (M</w:t>
      </w:r>
      <w:r w:rsidRPr="001C1BEB">
        <w:rPr>
          <w:rFonts w:ascii="Times New Roman" w:hAnsi="Times New Roman"/>
          <w:sz w:val="22"/>
          <w:szCs w:val="22"/>
          <w:vertAlign w:val="subscript"/>
          <w:lang w:val="en-US"/>
        </w:rPr>
        <w:t>low</w:t>
      </w:r>
      <w:r w:rsidRPr="001C1BEB">
        <w:rPr>
          <w:rFonts w:ascii="Times New Roman" w:hAnsi="Times New Roman"/>
          <w:sz w:val="22"/>
          <w:szCs w:val="22"/>
          <w:lang w:val="en-US"/>
        </w:rPr>
        <w:t>+M</w:t>
      </w:r>
      <w:r w:rsidRPr="001C1BEB">
        <w:rPr>
          <w:rFonts w:ascii="Times New Roman" w:hAnsi="Times New Roman"/>
          <w:sz w:val="22"/>
          <w:szCs w:val="22"/>
          <w:vertAlign w:val="subscript"/>
          <w:lang w:val="en-US"/>
        </w:rPr>
        <w:t>high</w:t>
      </w:r>
      <w:r w:rsidRPr="001C1BEB">
        <w:rPr>
          <w:rFonts w:ascii="Times New Roman" w:hAnsi="Times New Roman"/>
          <w:sz w:val="22"/>
          <w:szCs w:val="22"/>
          <w:lang w:val="en-US"/>
        </w:rPr>
        <w:t>)/2</w:t>
      </w:r>
    </w:p>
    <w:p w:rsidR="005C6355" w:rsidRPr="001C1BEB" w:rsidRDefault="005C6355" w:rsidP="001C1BEB">
      <w:pPr>
        <w:pStyle w:val="BodyText"/>
        <w:numPr>
          <w:ilvl w:val="1"/>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compute the luminance merit of block types by using </w:t>
      </w:r>
      <w:r w:rsidRPr="001C1BEB">
        <w:rPr>
          <w:rFonts w:ascii="Times New Roman" w:hAnsi="Times New Roman"/>
          <w:position w:val="-14"/>
          <w:sz w:val="22"/>
          <w:szCs w:val="22"/>
        </w:rPr>
        <w:object w:dxaOrig="1780" w:dyaOrig="380">
          <v:shape id="_x0000_i1228" type="#_x0000_t75" style="width:88.3pt;height:18.85pt" o:ole="">
            <v:imagedata r:id="rId394" o:title=""/>
          </v:shape>
          <o:OLEObject Type="Embed" ProgID="Equation.3" ShapeID="_x0000_i1228" DrawAspect="Content" ObjectID="_1396184175" r:id="rId395"/>
        </w:object>
      </w:r>
    </w:p>
    <w:p w:rsidR="005C6355" w:rsidRPr="001C1BEB" w:rsidRDefault="005C6355" w:rsidP="001C1BEB">
      <w:pPr>
        <w:pStyle w:val="BodyText"/>
        <w:numPr>
          <w:ilvl w:val="1"/>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determine the distortion of luminance quantifiers by using the equal merit theorem </w:t>
      </w:r>
    </w:p>
    <w:p w:rsidR="005C6355" w:rsidRPr="001C1BEB" w:rsidRDefault="005C6355" w:rsidP="001C1BEB">
      <w:pPr>
        <w:pStyle w:val="BodyText"/>
        <w:numPr>
          <w:ilvl w:val="1"/>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determine the pixel luminance distortion </w:t>
      </w:r>
      <w:r w:rsidRPr="001C1BEB">
        <w:rPr>
          <w:rFonts w:ascii="Times New Roman" w:hAnsi="Times New Roman"/>
          <w:position w:val="-14"/>
          <w:sz w:val="22"/>
          <w:szCs w:val="22"/>
        </w:rPr>
        <w:object w:dxaOrig="1380" w:dyaOrig="400">
          <v:shape id="_x0000_i1229" type="#_x0000_t75" style="width:68.55pt;height:20.55pt" o:ole="">
            <v:imagedata r:id="rId396" o:title=""/>
          </v:shape>
          <o:OLEObject Type="Embed" ProgID="Equation.3" ShapeID="_x0000_i1229" DrawAspect="Content" ObjectID="_1396184176" r:id="rId397"/>
        </w:object>
      </w:r>
      <w:r w:rsidRPr="001C1BEB">
        <w:rPr>
          <w:rFonts w:ascii="Times New Roman" w:hAnsi="Times New Roman"/>
          <w:sz w:val="22"/>
          <w:szCs w:val="22"/>
        </w:rPr>
        <w:t xml:space="preserve"> as the sum of the DCT distortions</w:t>
      </w:r>
    </w:p>
    <w:p w:rsidR="005C6355" w:rsidRPr="001C1BEB" w:rsidRDefault="005C6355" w:rsidP="001C1BEB">
      <w:pPr>
        <w:pStyle w:val="BodyText"/>
        <w:numPr>
          <w:ilvl w:val="1"/>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determine the chrominance merit</w:t>
      </w:r>
    </w:p>
    <w:p w:rsidR="005C6355" w:rsidRPr="001C1BEB" w:rsidRDefault="005C6355" w:rsidP="001C1BEB">
      <w:pPr>
        <w:pStyle w:val="BodyText"/>
        <w:numPr>
          <w:ilvl w:val="2"/>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if the chrominance distortion of the base layer is smaller than luminance distortion, then no chrominance coding is needed and we set </w:t>
      </w:r>
      <w:r w:rsidRPr="001C1BEB">
        <w:rPr>
          <w:rFonts w:ascii="Times New Roman" w:hAnsi="Times New Roman"/>
          <w:position w:val="-14"/>
          <w:sz w:val="22"/>
          <w:szCs w:val="22"/>
        </w:rPr>
        <w:object w:dxaOrig="1463" w:dyaOrig="389">
          <v:shape id="_x0000_i1230" type="#_x0000_t75" style="width:72.85pt;height:18.85pt" o:ole="">
            <v:imagedata r:id="rId398" o:title=""/>
          </v:shape>
          <o:OLEObject Type="Embed" ProgID="Equation.3" ShapeID="_x0000_i1230" DrawAspect="Content" ObjectID="_1396184177" r:id="rId399"/>
        </w:object>
      </w:r>
    </w:p>
    <w:p w:rsidR="005C6355" w:rsidRPr="001C1BEB" w:rsidRDefault="005C6355" w:rsidP="001C1BEB">
      <w:pPr>
        <w:pStyle w:val="BodyText"/>
        <w:numPr>
          <w:ilvl w:val="3"/>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otherwise find the chrominance merit </w:t>
      </w:r>
      <w:r w:rsidRPr="001C1BEB">
        <w:rPr>
          <w:rFonts w:ascii="Times New Roman" w:hAnsi="Times New Roman"/>
          <w:position w:val="-14"/>
          <w:sz w:val="22"/>
          <w:szCs w:val="22"/>
        </w:rPr>
        <w:object w:dxaOrig="1540" w:dyaOrig="380">
          <v:shape id="_x0000_i1231" type="#_x0000_t75" style="width:77.15pt;height:18.85pt" o:ole="">
            <v:imagedata r:id="rId400" o:title=""/>
          </v:shape>
          <o:OLEObject Type="Embed" ProgID="Equation.3" ShapeID="_x0000_i1231" DrawAspect="Content" ObjectID="_1396184178" r:id="rId401"/>
        </w:object>
      </w:r>
      <w:r w:rsidRPr="001C1BEB">
        <w:rPr>
          <w:rFonts w:ascii="Times New Roman" w:hAnsi="Times New Roman"/>
          <w:sz w:val="22"/>
          <w:szCs w:val="22"/>
        </w:rPr>
        <w:t xml:space="preserve"> </w:t>
      </w:r>
      <w:r w:rsidRPr="001C1BEB">
        <w:rPr>
          <w:rFonts w:ascii="Times New Roman" w:hAnsi="Times New Roman"/>
          <w:sz w:val="22"/>
          <w:szCs w:val="22"/>
          <w:lang w:val="en-US"/>
        </w:rPr>
        <w:t xml:space="preserve">by using a secondary dichotomy scheme depending on the sign of </w:t>
      </w:r>
      <w:r w:rsidRPr="001C1BEB">
        <w:rPr>
          <w:rFonts w:ascii="Times New Roman" w:hAnsi="Times New Roman"/>
          <w:position w:val="-14"/>
          <w:sz w:val="22"/>
          <w:szCs w:val="22"/>
        </w:rPr>
        <w:object w:dxaOrig="2940" w:dyaOrig="400">
          <v:shape id="_x0000_i1232" type="#_x0000_t75" style="width:147.45pt;height:20.55pt" o:ole="">
            <v:imagedata r:id="rId402" o:title=""/>
          </v:shape>
          <o:OLEObject Type="Embed" ProgID="Equation.3" ShapeID="_x0000_i1232" DrawAspect="Content" ObjectID="_1396184179" r:id="rId403"/>
        </w:object>
      </w:r>
    </w:p>
    <w:p w:rsidR="005C6355" w:rsidRPr="001C1BEB" w:rsidRDefault="005C6355" w:rsidP="001C1BEB">
      <w:pPr>
        <w:pStyle w:val="BodyText"/>
        <w:numPr>
          <w:ilvl w:val="1"/>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determine the value of e(M</w:t>
      </w:r>
      <w:r w:rsidRPr="001C1BEB">
        <w:rPr>
          <w:rFonts w:ascii="Times New Roman" w:hAnsi="Times New Roman"/>
          <w:sz w:val="22"/>
          <w:szCs w:val="22"/>
          <w:vertAlign w:val="subscript"/>
          <w:lang w:val="en-US"/>
        </w:rPr>
        <w:t>middle</w:t>
      </w:r>
      <w:r w:rsidRPr="001C1BEB">
        <w:rPr>
          <w:rFonts w:ascii="Times New Roman" w:hAnsi="Times New Roman"/>
          <w:sz w:val="22"/>
          <w:szCs w:val="22"/>
          <w:lang w:val="en-US"/>
        </w:rPr>
        <w:t xml:space="preserve">) by using </w:t>
      </w:r>
      <w:r w:rsidRPr="001C1BEB">
        <w:rPr>
          <w:rFonts w:ascii="Times New Roman" w:hAnsi="Times New Roman"/>
          <w:position w:val="-12"/>
          <w:sz w:val="22"/>
          <w:szCs w:val="22"/>
        </w:rPr>
        <w:object w:dxaOrig="700" w:dyaOrig="360">
          <v:shape id="_x0000_i1233" type="#_x0000_t75" style="width:35.15pt;height:18pt" o:ole="">
            <v:imagedata r:id="rId404" o:title=""/>
          </v:shape>
          <o:OLEObject Type="Embed" ProgID="Equation.3" ShapeID="_x0000_i1233" DrawAspect="Content" ObjectID="_1396184180" r:id="rId405"/>
        </w:object>
      </w:r>
      <w:r w:rsidRPr="001C1BEB">
        <w:rPr>
          <w:rFonts w:ascii="Times New Roman" w:hAnsi="Times New Roman"/>
          <w:sz w:val="22"/>
          <w:szCs w:val="22"/>
        </w:rPr>
        <w:t xml:space="preserve">, </w:t>
      </w:r>
      <w:r w:rsidRPr="001C1BEB">
        <w:rPr>
          <w:rFonts w:ascii="Times New Roman" w:hAnsi="Times New Roman"/>
          <w:position w:val="-14"/>
          <w:sz w:val="22"/>
          <w:szCs w:val="22"/>
        </w:rPr>
        <w:object w:dxaOrig="1380" w:dyaOrig="400">
          <v:shape id="_x0000_i1234" type="#_x0000_t75" style="width:68.55pt;height:20.55pt" o:ole="">
            <v:imagedata r:id="rId406" o:title=""/>
          </v:shape>
          <o:OLEObject Type="Embed" ProgID="Equation.3" ShapeID="_x0000_i1234" DrawAspect="Content" ObjectID="_1396184181" r:id="rId407"/>
        </w:object>
      </w:r>
      <w:r w:rsidRPr="001C1BEB">
        <w:rPr>
          <w:rFonts w:ascii="Times New Roman" w:hAnsi="Times New Roman"/>
          <w:sz w:val="22"/>
          <w:szCs w:val="22"/>
        </w:rPr>
        <w:t xml:space="preserve"> and </w:t>
      </w:r>
      <w:r w:rsidRPr="001C1BEB">
        <w:rPr>
          <w:rFonts w:ascii="Times New Roman" w:hAnsi="Times New Roman"/>
          <w:position w:val="-14"/>
          <w:sz w:val="22"/>
          <w:szCs w:val="22"/>
        </w:rPr>
        <w:object w:dxaOrig="1540" w:dyaOrig="380">
          <v:shape id="_x0000_i1235" type="#_x0000_t75" style="width:77.15pt;height:18.85pt" o:ole="">
            <v:imagedata r:id="rId400" o:title=""/>
          </v:shape>
          <o:OLEObject Type="Embed" ProgID="Equation.3" ShapeID="_x0000_i1235" DrawAspect="Content" ObjectID="_1396184182" r:id="rId408"/>
        </w:object>
      </w:r>
    </w:p>
    <w:p w:rsidR="005C6355" w:rsidRPr="001C1BEB" w:rsidRDefault="005C6355" w:rsidP="001C1BEB">
      <w:pPr>
        <w:pStyle w:val="BodyText"/>
        <w:numPr>
          <w:ilvl w:val="0"/>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depending on the sign of e(M</w:t>
      </w:r>
      <w:r w:rsidRPr="001C1BEB">
        <w:rPr>
          <w:rFonts w:ascii="Times New Roman" w:hAnsi="Times New Roman"/>
          <w:sz w:val="22"/>
          <w:szCs w:val="22"/>
          <w:vertAlign w:val="subscript"/>
          <w:lang w:val="en-US"/>
        </w:rPr>
        <w:t>middle</w:t>
      </w:r>
      <w:r w:rsidRPr="001C1BEB">
        <w:rPr>
          <w:rFonts w:ascii="Times New Roman" w:hAnsi="Times New Roman"/>
          <w:sz w:val="22"/>
          <w:szCs w:val="22"/>
          <w:lang w:val="en-US"/>
        </w:rPr>
        <w:t>), update the two bounds M</w:t>
      </w:r>
      <w:r w:rsidRPr="001C1BEB">
        <w:rPr>
          <w:rFonts w:ascii="Times New Roman" w:hAnsi="Times New Roman"/>
          <w:sz w:val="22"/>
          <w:szCs w:val="22"/>
          <w:vertAlign w:val="subscript"/>
          <w:lang w:val="en-US"/>
        </w:rPr>
        <w:t>low</w:t>
      </w:r>
      <w:r w:rsidRPr="001C1BEB">
        <w:rPr>
          <w:rFonts w:ascii="Times New Roman" w:hAnsi="Times New Roman"/>
          <w:sz w:val="22"/>
          <w:szCs w:val="22"/>
          <w:lang w:val="en-US"/>
        </w:rPr>
        <w:t xml:space="preserve"> and M</w:t>
      </w:r>
      <w:r w:rsidRPr="001C1BEB">
        <w:rPr>
          <w:rFonts w:ascii="Times New Roman" w:hAnsi="Times New Roman"/>
          <w:sz w:val="22"/>
          <w:szCs w:val="22"/>
          <w:vertAlign w:val="subscript"/>
          <w:lang w:val="en-US"/>
        </w:rPr>
        <w:t>high</w:t>
      </w:r>
      <w:r w:rsidRPr="001C1BEB">
        <w:rPr>
          <w:rFonts w:ascii="Times New Roman" w:hAnsi="Times New Roman"/>
          <w:sz w:val="22"/>
          <w:szCs w:val="22"/>
          <w:lang w:val="en-US"/>
        </w:rPr>
        <w:t xml:space="preserve"> </w:t>
      </w:r>
    </w:p>
    <w:p w:rsidR="005C6355" w:rsidRPr="001C1BEB" w:rsidRDefault="005C6355" w:rsidP="001C1BEB">
      <w:pPr>
        <w:pStyle w:val="BodyText"/>
        <w:numPr>
          <w:ilvl w:val="0"/>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reiterate from step 2. until convergence or until a predetermined number of iterations is reached</w:t>
      </w:r>
    </w:p>
    <w:p w:rsidR="005C6355" w:rsidRPr="001C1BEB" w:rsidRDefault="005C6355" w:rsidP="005C6355">
      <w:pPr>
        <w:pStyle w:val="BodyText"/>
        <w:rPr>
          <w:rFonts w:ascii="Times New Roman" w:hAnsi="Times New Roman"/>
          <w:sz w:val="22"/>
          <w:szCs w:val="22"/>
          <w:lang w:val="en-US"/>
        </w:rPr>
      </w:pP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lang w:val="en-US"/>
        </w:rPr>
        <w:t xml:space="preserve">One must understand that this algorithm is not costly because the evaluation of the distortions  </w:t>
      </w:r>
      <w:r w:rsidRPr="001C1BEB">
        <w:rPr>
          <w:rFonts w:ascii="Times New Roman" w:hAnsi="Times New Roman"/>
          <w:position w:val="-14"/>
          <w:sz w:val="22"/>
          <w:szCs w:val="22"/>
        </w:rPr>
        <w:object w:dxaOrig="1320" w:dyaOrig="400">
          <v:shape id="_x0000_i1236" type="#_x0000_t75" style="width:66.85pt;height:20.55pt" o:ole="">
            <v:imagedata r:id="rId409" o:title=""/>
          </v:shape>
          <o:OLEObject Type="Embed" ProgID="Equation.3" ShapeID="_x0000_i1236" DrawAspect="Content" ObjectID="_1396184183" r:id="rId410"/>
        </w:object>
      </w:r>
      <w:r w:rsidRPr="001C1BEB">
        <w:rPr>
          <w:rFonts w:ascii="Times New Roman" w:hAnsi="Times New Roman"/>
          <w:sz w:val="22"/>
          <w:szCs w:val="22"/>
        </w:rPr>
        <w:t xml:space="preserve"> and </w:t>
      </w:r>
      <w:r w:rsidRPr="001C1BEB">
        <w:rPr>
          <w:rFonts w:ascii="Times New Roman" w:hAnsi="Times New Roman"/>
          <w:position w:val="-14"/>
          <w:sz w:val="22"/>
          <w:szCs w:val="22"/>
        </w:rPr>
        <w:object w:dxaOrig="1400" w:dyaOrig="400">
          <v:shape id="_x0000_i1237" type="#_x0000_t75" style="width:70.3pt;height:20.55pt" o:ole="">
            <v:imagedata r:id="rId411" o:title=""/>
          </v:shape>
          <o:OLEObject Type="Embed" ProgID="Equation.3" ShapeID="_x0000_i1237" DrawAspect="Content" ObjectID="_1396184184" r:id="rId412"/>
        </w:object>
      </w:r>
      <w:r w:rsidRPr="001C1BEB">
        <w:rPr>
          <w:rFonts w:ascii="Times New Roman" w:hAnsi="Times New Roman"/>
          <w:sz w:val="22"/>
          <w:szCs w:val="22"/>
        </w:rPr>
        <w:t xml:space="preserve"> is performed directly from the distortion of the quantifiers; there is absolutely no need to encode the video to evaluate these two distortions. </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rPr>
        <w:t xml:space="preserve">The </w:t>
      </w:r>
      <w:r w:rsidRPr="001C1BEB">
        <w:rPr>
          <w:rFonts w:ascii="Times New Roman" w:hAnsi="Times New Roman"/>
          <w:sz w:val="22"/>
          <w:szCs w:val="22"/>
          <w:lang w:val="en-US"/>
        </w:rPr>
        <w:t xml:space="preserve">output of the algorithm is the merits of the luminance </w:t>
      </w:r>
      <w:r w:rsidRPr="001C1BEB">
        <w:rPr>
          <w:rFonts w:ascii="Times New Roman" w:hAnsi="Times New Roman"/>
          <w:position w:val="-14"/>
          <w:sz w:val="22"/>
          <w:szCs w:val="22"/>
        </w:rPr>
        <w:object w:dxaOrig="1480" w:dyaOrig="380">
          <v:shape id="_x0000_i1238" type="#_x0000_t75" style="width:73.7pt;height:18.85pt" o:ole="">
            <v:imagedata r:id="rId413" o:title=""/>
          </v:shape>
          <o:OLEObject Type="Embed" ProgID="Equation.3" ShapeID="_x0000_i1238" DrawAspect="Content" ObjectID="_1396184185" r:id="rId414"/>
        </w:object>
      </w:r>
      <w:r w:rsidRPr="001C1BEB">
        <w:rPr>
          <w:rFonts w:ascii="Times New Roman" w:hAnsi="Times New Roman"/>
          <w:sz w:val="22"/>
          <w:szCs w:val="22"/>
          <w:lang w:val="en-US"/>
        </w:rPr>
        <w:t>and the chrominance</w:t>
      </w:r>
      <w:r w:rsidRPr="001C1BEB">
        <w:rPr>
          <w:rFonts w:ascii="Times New Roman" w:hAnsi="Times New Roman"/>
          <w:position w:val="-14"/>
          <w:sz w:val="22"/>
          <w:szCs w:val="22"/>
        </w:rPr>
        <w:object w:dxaOrig="1540" w:dyaOrig="380">
          <v:shape id="_x0000_i1239" type="#_x0000_t75" style="width:77.15pt;height:18.85pt" o:ole="">
            <v:imagedata r:id="rId400" o:title=""/>
          </v:shape>
          <o:OLEObject Type="Embed" ProgID="Equation.3" ShapeID="_x0000_i1239" DrawAspect="Content" ObjectID="_1396184186" r:id="rId415"/>
        </w:object>
      </w:r>
      <w:r w:rsidRPr="001C1BEB">
        <w:rPr>
          <w:rFonts w:ascii="Times New Roman" w:hAnsi="Times New Roman"/>
          <w:sz w:val="22"/>
          <w:szCs w:val="22"/>
        </w:rPr>
        <w:t>, as well as the quantifiers for the luminance Y and chrominance UV.</w:t>
      </w:r>
      <w:r w:rsidRPr="001C1BEB">
        <w:rPr>
          <w:rFonts w:ascii="Times New Roman" w:hAnsi="Times New Roman"/>
          <w:sz w:val="22"/>
          <w:szCs w:val="22"/>
          <w:lang w:val="en-US"/>
        </w:rPr>
        <w:t xml:space="preserve"> </w:t>
      </w:r>
    </w:p>
    <w:p w:rsidR="005C6355" w:rsidRPr="001C1BEB" w:rsidRDefault="005C6355" w:rsidP="005C6355">
      <w:pPr>
        <w:rPr>
          <w:szCs w:val="22"/>
        </w:rPr>
      </w:pPr>
      <w:r w:rsidRPr="001C1BEB">
        <w:rPr>
          <w:szCs w:val="22"/>
        </w:rPr>
        <w:t>On the decoder side, the two merits and the channel statistics are sufficient to recover the quantifiers by using the equal merit theorem and the balance between block types.</w:t>
      </w:r>
    </w:p>
    <w:p w:rsidR="005C6355" w:rsidRPr="001C1BEB" w:rsidRDefault="005C6355" w:rsidP="005C6355">
      <w:pPr>
        <w:rPr>
          <w:szCs w:val="22"/>
        </w:rPr>
      </w:pPr>
    </w:p>
    <w:p w:rsidR="005C6355" w:rsidRDefault="005C6355" w:rsidP="005C6355">
      <w:pPr>
        <w:keepNext/>
        <w:keepLines/>
        <w:jc w:val="center"/>
        <w:rPr>
          <w:szCs w:val="24"/>
        </w:rPr>
      </w:pPr>
      <w:r>
        <w:rPr>
          <w:noProof/>
          <w:szCs w:val="24"/>
          <w:lang w:val="fr-FR" w:eastAsia="fr-FR"/>
        </w:rPr>
        <w:lastRenderedPageBreak/>
        <w:drawing>
          <wp:inline distT="0" distB="0" distL="0" distR="0" wp14:anchorId="4815FAA6" wp14:editId="0E3D91B1">
            <wp:extent cx="5563240" cy="3899410"/>
            <wp:effectExtent l="0" t="0" r="0" b="635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5561493" cy="3898185"/>
                    </a:xfrm>
                    <a:prstGeom prst="rect">
                      <a:avLst/>
                    </a:prstGeom>
                    <a:noFill/>
                  </pic:spPr>
                </pic:pic>
              </a:graphicData>
            </a:graphic>
          </wp:inline>
        </w:drawing>
      </w:r>
    </w:p>
    <w:p w:rsidR="005C6355" w:rsidRPr="00494522" w:rsidRDefault="005C6355" w:rsidP="001C1BEB">
      <w:pPr>
        <w:pStyle w:val="Caption"/>
        <w:jc w:val="center"/>
      </w:pPr>
      <w:r>
        <w:t xml:space="preserve">Figure </w:t>
      </w:r>
      <w:r>
        <w:fldChar w:fldCharType="begin"/>
      </w:r>
      <w:r>
        <w:instrText xml:space="preserve"> SEQ Figure \* ARABIC </w:instrText>
      </w:r>
      <w:r>
        <w:fldChar w:fldCharType="separate"/>
      </w:r>
      <w:r>
        <w:rPr>
          <w:noProof/>
        </w:rPr>
        <w:t>13</w:t>
      </w:r>
      <w:r>
        <w:rPr>
          <w:noProof/>
        </w:rPr>
        <w:fldChar w:fldCharType="end"/>
      </w:r>
      <w:r>
        <w:t>:</w:t>
      </w:r>
      <w:r w:rsidRPr="009F3CC1">
        <w:rPr>
          <w:b w:val="0"/>
          <w:bCs w:val="0"/>
          <w:sz w:val="24"/>
          <w:lang w:val="en-GB"/>
        </w:rPr>
        <w:t xml:space="preserve"> </w:t>
      </w:r>
      <w:r w:rsidRPr="00494522">
        <w:rPr>
          <w:lang w:val="en-GB"/>
        </w:rPr>
        <w:t>encoding process for a YUV video sequence with several types of blocks</w:t>
      </w:r>
    </w:p>
    <w:p w:rsidR="005C6355" w:rsidRPr="00494522" w:rsidRDefault="005C6355" w:rsidP="005C6355">
      <w:pPr>
        <w:overflowPunct/>
        <w:autoSpaceDE/>
        <w:autoSpaceDN/>
        <w:adjustRightInd/>
        <w:spacing w:before="0"/>
        <w:textAlignment w:val="auto"/>
      </w:pPr>
    </w:p>
    <w:p w:rsidR="001C1BEB" w:rsidRDefault="001C1BEB" w:rsidP="001C1BEB">
      <w:pPr>
        <w:pStyle w:val="Heading1"/>
        <w:rPr>
          <w:rFonts w:eastAsia="PMingLiU"/>
          <w:lang w:eastAsia="de-DE"/>
        </w:rPr>
      </w:pPr>
      <w:r w:rsidRPr="00974407">
        <w:rPr>
          <w:rFonts w:eastAsia="PMingLiU"/>
          <w:lang w:eastAsia="de-DE"/>
        </w:rPr>
        <w:t xml:space="preserve">Choice of quantifiers and quantization </w:t>
      </w:r>
      <w:r w:rsidRPr="000C5B88">
        <w:rPr>
          <w:rFonts w:eastAsia="PMingLiU"/>
          <w:lang w:eastAsia="de-DE"/>
        </w:rPr>
        <w:t xml:space="preserve"> </w:t>
      </w:r>
    </w:p>
    <w:p w:rsidR="001C1BEB" w:rsidRDefault="001C1BEB" w:rsidP="001C1BEB">
      <w:pPr>
        <w:rPr>
          <w:szCs w:val="24"/>
        </w:rPr>
      </w:pPr>
      <w:r>
        <w:rPr>
          <w:szCs w:val="24"/>
        </w:rPr>
        <w:t xml:space="preserve">The figure 13 describes the complete encoding process of a residual frame. </w:t>
      </w:r>
    </w:p>
    <w:p w:rsidR="001C1BEB" w:rsidRDefault="001C1BEB" w:rsidP="001C1BEB">
      <w:pPr>
        <w:rPr>
          <w:szCs w:val="24"/>
        </w:rPr>
      </w:pPr>
      <w:r>
        <w:rPr>
          <w:szCs w:val="24"/>
        </w:rPr>
        <w:t>An initial segmentation in different block types is computed (section 3), then the DCT of each block adapted to its size is computed. The statistics of each DCT channel is computed and modeled by GGD (section 4)</w:t>
      </w:r>
    </w:p>
    <w:p w:rsidR="001C1BEB" w:rsidRDefault="001C1BEB" w:rsidP="001C1BEB">
      <w:r>
        <w:rPr>
          <w:szCs w:val="24"/>
        </w:rPr>
        <w:t xml:space="preserve">The target quality (encoding merit of the video equivalent to the classical quantization parameter) is then used with the algorithm of section 9 to compute </w:t>
      </w:r>
      <w:r>
        <w:t xml:space="preserve">the distortion target </w:t>
      </w:r>
      <w:r w:rsidRPr="00926477">
        <w:rPr>
          <w:position w:val="-12"/>
        </w:rPr>
        <w:object w:dxaOrig="320" w:dyaOrig="360">
          <v:shape id="_x0000_i1240" type="#_x0000_t75" style="width:15.45pt;height:18pt" o:ole="">
            <v:imagedata r:id="rId417" o:title=""/>
          </v:shape>
          <o:OLEObject Type="Embed" ProgID="Equation.3" ShapeID="_x0000_i1240" DrawAspect="Content" ObjectID="_1396184187" r:id="rId418"/>
        </w:object>
      </w:r>
      <w:r>
        <w:t xml:space="preserve"> (deduced from the block merit and the theorem of equal merits) of each DCT coefficient. Then, one chooses the best optimal quantifier associated to this distortion (section 6). For instance one may take, from list of optimal quantifiers corresponding to the associated parameter </w:t>
      </w:r>
      <w:r w:rsidRPr="00B23351">
        <w:rPr>
          <w:position w:val="-10"/>
        </w:rPr>
        <w:object w:dxaOrig="240" w:dyaOrig="320">
          <v:shape id="_x0000_i1241" type="#_x0000_t75" style="width:12pt;height:15.45pt" o:ole="">
            <v:imagedata r:id="rId419" o:title=""/>
          </v:shape>
          <o:OLEObject Type="Embed" ProgID="Equation.3" ShapeID="_x0000_i1241" DrawAspect="Content" ObjectID="_1396184188" r:id="rId420"/>
        </w:object>
      </w:r>
      <w:r>
        <w:t xml:space="preserve"> of the DCT channel model, the quantifier with least rate among quantifiers having distortion less than the target distortion </w:t>
      </w:r>
      <w:r w:rsidRPr="00926477">
        <w:rPr>
          <w:position w:val="-12"/>
        </w:rPr>
        <w:object w:dxaOrig="320" w:dyaOrig="360">
          <v:shape id="_x0000_i1242" type="#_x0000_t75" style="width:15.45pt;height:18pt" o:ole="">
            <v:imagedata r:id="rId417" o:title=""/>
          </v:shape>
          <o:OLEObject Type="Embed" ProgID="Equation.3" ShapeID="_x0000_i1242" DrawAspect="Content" ObjectID="_1396184189" r:id="rId421"/>
        </w:object>
      </w:r>
      <w:r>
        <w:t>.</w:t>
      </w:r>
    </w:p>
    <w:p w:rsidR="001C1BEB" w:rsidRDefault="001C1BEB" w:rsidP="001C1BEB">
      <w:r>
        <w:t>Then, quantization is performed by the chosen quantifiers to obtain the quantized data of transformed coefficients. Practically, these data are just symbols corresponding to the index of the quantum (or interval or Voronoi cell in 1D) in which the value of the coefficient falls in.</w:t>
      </w:r>
    </w:p>
    <w:p w:rsidR="001C1BEB" w:rsidRDefault="001C1BEB" w:rsidP="001C1BEB">
      <w:r>
        <w:t xml:space="preserve">Finally, the quantized data are coded by an entropy encoder following the statistical distribution of the DCT channels. For instance, the entropy coding may be performed by any known coding technique like a context-free arithmetic coding. </w:t>
      </w:r>
    </w:p>
    <w:p w:rsidR="001C1BEB" w:rsidRDefault="001C1BEB" w:rsidP="001C1BEB">
      <w:pPr>
        <w:overflowPunct/>
        <w:autoSpaceDE/>
        <w:autoSpaceDN/>
        <w:adjustRightInd/>
        <w:spacing w:before="0"/>
        <w:textAlignment w:val="auto"/>
      </w:pPr>
    </w:p>
    <w:p w:rsidR="001C1BEB" w:rsidRPr="00CF7D90" w:rsidRDefault="001C1BEB" w:rsidP="001C1BEB">
      <w:pPr>
        <w:pStyle w:val="Heading1"/>
        <w:rPr>
          <w:rFonts w:eastAsia="PMingLiU"/>
          <w:lang w:eastAsia="de-DE"/>
        </w:rPr>
      </w:pPr>
      <w:r>
        <w:rPr>
          <w:rFonts w:eastAsia="PMingLiU"/>
          <w:lang w:eastAsia="de-DE"/>
        </w:rPr>
        <w:lastRenderedPageBreak/>
        <w:t xml:space="preserve"> </w:t>
      </w:r>
      <w:r w:rsidRPr="00FF6B27">
        <w:rPr>
          <w:rFonts w:eastAsia="PMingLiU"/>
          <w:lang w:eastAsia="de-DE"/>
        </w:rPr>
        <w:t>Block type competition for segmentation optimization</w:t>
      </w:r>
      <w:r w:rsidRPr="00974407">
        <w:rPr>
          <w:rFonts w:eastAsia="PMingLiU"/>
          <w:lang w:eastAsia="de-DE"/>
        </w:rPr>
        <w:t xml:space="preserve"> </w:t>
      </w:r>
      <w:r w:rsidRPr="000C5B88">
        <w:rPr>
          <w:rFonts w:eastAsia="PMingLiU"/>
          <w:lang w:eastAsia="de-DE"/>
        </w:rPr>
        <w:t xml:space="preserve"> </w:t>
      </w:r>
    </w:p>
    <w:p w:rsidR="001C1BEB" w:rsidRPr="00CF7D90" w:rsidRDefault="001C1BEB" w:rsidP="001C1BEB">
      <w:pPr>
        <w:rPr>
          <w:szCs w:val="24"/>
        </w:rPr>
      </w:pPr>
      <w:r>
        <w:rPr>
          <w:szCs w:val="24"/>
        </w:rPr>
        <w:t>As noted in section 3, the efficiency of the method described in previous sections, is very sensitive to the initial block type segmentation. The segmentation method described in section 3 is not optimal and can be improved by a competition process between block types</w:t>
      </w:r>
      <w:r w:rsidRPr="00436D88">
        <w:rPr>
          <w:szCs w:val="24"/>
        </w:rPr>
        <w:t>.</w:t>
      </w: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C06F58" w:rsidRDefault="001C1BEB" w:rsidP="001C1BEB">
      <w:pPr>
        <w:pStyle w:val="Heading2"/>
      </w:pPr>
      <w:r w:rsidRPr="00C06F58">
        <w:t xml:space="preserve">Iterative improvement of the segmentation </w:t>
      </w:r>
    </w:p>
    <w:p w:rsidR="001C1BEB" w:rsidRPr="00C06F58" w:rsidRDefault="001C1BEB" w:rsidP="001C1BEB">
      <w:pPr>
        <w:rPr>
          <w:szCs w:val="24"/>
        </w:rPr>
      </w:pPr>
      <w:r>
        <w:rPr>
          <w:szCs w:val="24"/>
        </w:rPr>
        <w:t>The principle of the competition is</w:t>
      </w:r>
      <w:r w:rsidRPr="00C06F58">
        <w:rPr>
          <w:szCs w:val="24"/>
        </w:rPr>
        <w:t xml:space="preserve"> simple: one starts from an initial segmentation (found from the morphology of the residual as already described) into block types and tries to improve it iteratively by evaluating the effect of a change of the belonging to a block for a one block of the residual frame. This evaluation will be called “block type competition” hereafter.</w:t>
      </w:r>
    </w:p>
    <w:p w:rsidR="001C1BEB" w:rsidRDefault="001C1BEB" w:rsidP="001C1BEB">
      <w:pPr>
        <w:rPr>
          <w:szCs w:val="24"/>
        </w:rPr>
      </w:pPr>
      <w:r w:rsidRPr="00C06F58">
        <w:rPr>
          <w:szCs w:val="24"/>
        </w:rPr>
        <w:t>In order to decide which block is the best for the compression of the data, one needs an objective criterion of evaluation; we will use an elaborated formulation of the very standard Lagrangian cost D</w:t>
      </w:r>
      <w:r>
        <w:rPr>
          <w:szCs w:val="24"/>
        </w:rPr>
        <w:t>²</w:t>
      </w:r>
      <w:r w:rsidRPr="00C06F58">
        <w:rPr>
          <w:szCs w:val="24"/>
        </w:rPr>
        <w:t xml:space="preserve">+λR used in many codecs. </w:t>
      </w:r>
    </w:p>
    <w:p w:rsidR="001C1BEB" w:rsidRDefault="001C1BEB" w:rsidP="001C1BEB">
      <w:pPr>
        <w:rPr>
          <w:szCs w:val="24"/>
        </w:rPr>
      </w:pPr>
      <w:r w:rsidRPr="00C06F58">
        <w:rPr>
          <w:szCs w:val="24"/>
        </w:rPr>
        <w:t xml:space="preserve">An overview of the competition process is shown on the block diagram of </w:t>
      </w:r>
      <w:r w:rsidRPr="00C06F58">
        <w:rPr>
          <w:b/>
          <w:szCs w:val="24"/>
        </w:rPr>
        <w:t>Figure 1</w:t>
      </w:r>
      <w:r>
        <w:rPr>
          <w:b/>
          <w:szCs w:val="24"/>
        </w:rPr>
        <w:t>4</w:t>
      </w:r>
      <w:r w:rsidRPr="00C06F58">
        <w:rPr>
          <w:szCs w:val="24"/>
        </w:rPr>
        <w:t>. It can be summarized as follows:</w:t>
      </w:r>
    </w:p>
    <w:p w:rsidR="001C1BEB" w:rsidRPr="00C06F58" w:rsidRDefault="001C1BEB" w:rsidP="001C1BEB">
      <w:pPr>
        <w:rPr>
          <w:szCs w:val="24"/>
        </w:rPr>
      </w:pP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start from an initial segmentation into block types (based on the content of each block of the frame)</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apply DCT and compute GGD statistics for each block type</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 xml:space="preserve">determine the merit of the frame, merits of block types, merits of encoding of DCT channels and quantifiers </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for each block of the frame, perform a Lagrangian cost competition between block types for this block; the cost is computed from</w:t>
      </w:r>
    </w:p>
    <w:p w:rsidR="001C1BEB" w:rsidRPr="00C06F58" w:rsidRDefault="001C1BEB" w:rsidP="001C1BEB">
      <w:pPr>
        <w:numPr>
          <w:ilvl w:val="1"/>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the bit-rate needed for encoding by using the quantifiers of the competing block type</w:t>
      </w:r>
    </w:p>
    <w:p w:rsidR="001C1BEB" w:rsidRPr="00C06F58" w:rsidRDefault="001C1BEB" w:rsidP="001C1BEB">
      <w:pPr>
        <w:numPr>
          <w:ilvl w:val="1"/>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and the distortion after quantization and dequantization by using the quantifiers of the competing block type;</w:t>
      </w:r>
    </w:p>
    <w:p w:rsidR="001C1BEB" w:rsidRPr="00C06F58" w:rsidRDefault="001C1BEB" w:rsidP="001C1BEB">
      <w:pPr>
        <w:ind w:left="720"/>
        <w:rPr>
          <w:szCs w:val="24"/>
        </w:rPr>
      </w:pPr>
      <w:r w:rsidRPr="00C06F58">
        <w:rPr>
          <w:szCs w:val="24"/>
        </w:rPr>
        <w:t>and change the type of the block into the type with the best (smaller cost)</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loop to 2. until a fixed number of iteration is reached or until the segmentation d</w:t>
      </w:r>
      <w:r>
        <w:rPr>
          <w:szCs w:val="24"/>
        </w:rPr>
        <w:t>o</w:t>
      </w:r>
      <w:r w:rsidRPr="00C06F58">
        <w:rPr>
          <w:szCs w:val="24"/>
        </w:rPr>
        <w:t>es not evolve anymore</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by using the last segmentation computed by the iterative process, apply DCT and compute GGD statistics for each block type</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 xml:space="preserve">determine the merit of the frame, merits of block types, merits of encoding of DCT channels and quantifiers </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quantize and encode (by using an entropic encoder) the coefficients of the DCT channels</w:t>
      </w:r>
    </w:p>
    <w:p w:rsidR="001C1BEB" w:rsidRPr="00C06F58" w:rsidRDefault="001C1BEB" w:rsidP="001C1BEB">
      <w:pPr>
        <w:rPr>
          <w:szCs w:val="24"/>
        </w:rPr>
      </w:pPr>
      <w:r w:rsidRPr="00C06F58">
        <w:rPr>
          <w:szCs w:val="24"/>
        </w:rPr>
        <w:t xml:space="preserve">   </w:t>
      </w:r>
    </w:p>
    <w:p w:rsidR="001C1BEB" w:rsidRDefault="001C1BEB" w:rsidP="001C1BEB">
      <w:pPr>
        <w:jc w:val="center"/>
        <w:rPr>
          <w:szCs w:val="24"/>
        </w:rPr>
      </w:pPr>
      <w:r>
        <w:rPr>
          <w:noProof/>
          <w:szCs w:val="24"/>
          <w:lang w:val="fr-FR" w:eastAsia="fr-FR"/>
        </w:rPr>
        <w:lastRenderedPageBreak/>
        <w:drawing>
          <wp:inline distT="0" distB="0" distL="0" distR="0" wp14:anchorId="0A5E2D33" wp14:editId="59F8B4F9">
            <wp:extent cx="3540641" cy="4430365"/>
            <wp:effectExtent l="0" t="0" r="3175" b="889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3543156" cy="4433512"/>
                    </a:xfrm>
                    <a:prstGeom prst="rect">
                      <a:avLst/>
                    </a:prstGeom>
                    <a:noFill/>
                  </pic:spPr>
                </pic:pic>
              </a:graphicData>
            </a:graphic>
          </wp:inline>
        </w:drawing>
      </w:r>
    </w:p>
    <w:p w:rsidR="001C1BEB" w:rsidRPr="009F3CC1" w:rsidRDefault="001C1BEB" w:rsidP="001C1BEB">
      <w:pPr>
        <w:pStyle w:val="Caption"/>
        <w:jc w:val="center"/>
      </w:pPr>
      <w:r>
        <w:t xml:space="preserve">Figure </w:t>
      </w:r>
      <w:r>
        <w:fldChar w:fldCharType="begin"/>
      </w:r>
      <w:r>
        <w:instrText xml:space="preserve"> SEQ Figure \* ARABIC </w:instrText>
      </w:r>
      <w:r>
        <w:fldChar w:fldCharType="separate"/>
      </w:r>
      <w:r>
        <w:rPr>
          <w:noProof/>
        </w:rPr>
        <w:t>14</w:t>
      </w:r>
      <w:r>
        <w:rPr>
          <w:noProof/>
        </w:rPr>
        <w:fldChar w:fldCharType="end"/>
      </w:r>
      <w:r>
        <w:t>:</w:t>
      </w:r>
      <w:r w:rsidRPr="009F3CC1">
        <w:rPr>
          <w:b w:val="0"/>
          <w:bCs w:val="0"/>
          <w:sz w:val="24"/>
          <w:lang w:val="en-GB"/>
        </w:rPr>
        <w:t xml:space="preserve"> </w:t>
      </w:r>
      <w:r w:rsidRPr="002B15B8">
        <w:rPr>
          <w:lang w:val="en-GB"/>
        </w:rPr>
        <w:t>block diagram of the block type competition for segmentation optimization</w:t>
      </w:r>
    </w:p>
    <w:p w:rsidR="001C1BEB" w:rsidRDefault="001C1BEB" w:rsidP="001C1BEB">
      <w:pPr>
        <w:rPr>
          <w:szCs w:val="24"/>
        </w:rPr>
      </w:pPr>
    </w:p>
    <w:p w:rsidR="001C1BEB" w:rsidRDefault="001C1BEB" w:rsidP="001C1BEB">
      <w:r>
        <w:rPr>
          <w:szCs w:val="24"/>
        </w:rPr>
        <w:t>The computation of GGD statistics needs to be located inside the loop</w:t>
      </w:r>
      <w:r w:rsidRPr="00C06F58">
        <w:rPr>
          <w:szCs w:val="24"/>
        </w:rPr>
        <w:t xml:space="preserve"> because, after the first iterations, the statistics are not consistent anymore after having performed block type competition. However, after a small number of</w:t>
      </w:r>
      <w:r>
        <w:t xml:space="preserve"> iterations (typically from 5 to 10), one observes a convergence of the iterative process to a local optimum for the segmentation.</w:t>
      </w: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1"/>
          <w:numId w:val="38"/>
        </w:numPr>
        <w:spacing w:before="240"/>
        <w:contextualSpacing w:val="0"/>
        <w:outlineLvl w:val="1"/>
        <w:rPr>
          <w:b/>
          <w:vanish/>
        </w:rPr>
      </w:pPr>
    </w:p>
    <w:p w:rsidR="001C1BEB" w:rsidRPr="00C06F58" w:rsidRDefault="001C1BEB" w:rsidP="001C1BEB">
      <w:pPr>
        <w:pStyle w:val="Heading2"/>
      </w:pPr>
      <w:r w:rsidRPr="00C06F58">
        <w:t xml:space="preserve">General formulation of the Lagrangian cost </w:t>
      </w:r>
    </w:p>
    <w:p w:rsidR="001C1BEB" w:rsidRPr="00C06F58" w:rsidRDefault="001C1BEB" w:rsidP="001C1BEB">
      <w:pPr>
        <w:rPr>
          <w:szCs w:val="24"/>
        </w:rPr>
      </w:pPr>
      <w:r w:rsidRPr="00C06F58">
        <w:rPr>
          <w:szCs w:val="24"/>
        </w:rPr>
        <w:t>It turns that, instead of using the formulation D</w:t>
      </w:r>
      <w:r>
        <w:rPr>
          <w:szCs w:val="24"/>
        </w:rPr>
        <w:t>²</w:t>
      </w:r>
      <w:r w:rsidRPr="00C06F58">
        <w:rPr>
          <w:szCs w:val="24"/>
        </w:rPr>
        <w:t>+λR, it is simpler to use the formulation D</w:t>
      </w:r>
      <w:r>
        <w:rPr>
          <w:szCs w:val="24"/>
        </w:rPr>
        <w:t>²</w:t>
      </w:r>
      <w:r w:rsidRPr="00C06F58">
        <w:rPr>
          <w:szCs w:val="24"/>
        </w:rPr>
        <w:t>/λ+R when dealing with several color components. From here, we suppose that we encode a frame made of three YUV components and, as described above, luminance and chrominance are encoded separately with their own merits. We also suppose that the block type segmentation is the same for luminance and chrominance, but one can easily generalize to the case where the segmentations do not match; only an extra generalized quad-tree would be needed.</w:t>
      </w:r>
    </w:p>
    <w:p w:rsidR="001C1BEB" w:rsidRPr="00C06F58" w:rsidRDefault="001C1BEB" w:rsidP="001C1BEB">
      <w:pPr>
        <w:rPr>
          <w:szCs w:val="24"/>
        </w:rPr>
      </w:pPr>
      <w:r w:rsidRPr="00C06F58">
        <w:rPr>
          <w:szCs w:val="24"/>
        </w:rPr>
        <w:t xml:space="preserve">One can put the cost under the very general form </w:t>
      </w:r>
    </w:p>
    <w:p w:rsidR="001C1BEB" w:rsidRPr="00C06F58" w:rsidRDefault="001C1BEB" w:rsidP="001C1BEB">
      <w:pPr>
        <w:jc w:val="center"/>
        <w:rPr>
          <w:szCs w:val="24"/>
        </w:rPr>
      </w:pPr>
      <w:r w:rsidRPr="00C06F58">
        <w:rPr>
          <w:position w:val="-32"/>
          <w:szCs w:val="24"/>
          <w:bdr w:val="single" w:sz="4" w:space="0" w:color="auto"/>
        </w:rPr>
        <w:object w:dxaOrig="3940" w:dyaOrig="760">
          <v:shape id="_x0000_i1243" type="#_x0000_t75" style="width:197.15pt;height:37.7pt" o:ole="">
            <v:imagedata r:id="rId423" o:title=""/>
          </v:shape>
          <o:OLEObject Type="Embed" ProgID="Equation.3" ShapeID="_x0000_i1243" DrawAspect="Content" ObjectID="_1396184190" r:id="rId424"/>
        </w:object>
      </w:r>
    </w:p>
    <w:p w:rsidR="001C1BEB" w:rsidRPr="00C06F58" w:rsidRDefault="001C1BEB" w:rsidP="001C1BEB">
      <w:pPr>
        <w:rPr>
          <w:szCs w:val="24"/>
        </w:rPr>
      </w:pPr>
      <w:r w:rsidRPr="00C06F58">
        <w:rPr>
          <w:szCs w:val="24"/>
        </w:rPr>
        <w:t>where</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0"/>
          <w:szCs w:val="24"/>
        </w:rPr>
        <w:object w:dxaOrig="300" w:dyaOrig="340">
          <v:shape id="_x0000_i1244" type="#_x0000_t75" style="width:14.55pt;height:17.15pt" o:ole="">
            <v:imagedata r:id="rId425" o:title=""/>
          </v:shape>
          <o:OLEObject Type="Embed" ProgID="Equation.3" ShapeID="_x0000_i1244" DrawAspect="Content" ObjectID="_1396184191" r:id="rId426"/>
        </w:object>
      </w:r>
      <w:r w:rsidRPr="00C06F58">
        <w:rPr>
          <w:szCs w:val="24"/>
        </w:rPr>
        <w:t xml:space="preserve"> is the cost of the block type for the selected block </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4"/>
          <w:szCs w:val="24"/>
        </w:rPr>
        <w:object w:dxaOrig="440" w:dyaOrig="400">
          <v:shape id="_x0000_i1245" type="#_x0000_t75" style="width:21.45pt;height:20.55pt" o:ole="">
            <v:imagedata r:id="rId427" o:title=""/>
          </v:shape>
          <o:OLEObject Type="Embed" ProgID="Equation.3" ShapeID="_x0000_i1245" DrawAspect="Content" ObjectID="_1396184192" r:id="rId428"/>
        </w:object>
      </w:r>
      <w:r w:rsidRPr="00C06F58">
        <w:rPr>
          <w:szCs w:val="24"/>
        </w:rPr>
        <w:t xml:space="preserve"> is the luminance distortion of the selected block after quantization and dequantization</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4"/>
          <w:szCs w:val="24"/>
        </w:rPr>
        <w:object w:dxaOrig="560" w:dyaOrig="400">
          <v:shape id="_x0000_i1246" type="#_x0000_t75" style="width:28.3pt;height:20.55pt" o:ole="">
            <v:imagedata r:id="rId429" o:title=""/>
          </v:shape>
          <o:OLEObject Type="Embed" ProgID="Equation.3" ShapeID="_x0000_i1246" DrawAspect="Content" ObjectID="_1396184193" r:id="rId430"/>
        </w:object>
      </w:r>
      <w:r w:rsidRPr="00C06F58">
        <w:rPr>
          <w:szCs w:val="24"/>
        </w:rPr>
        <w:t xml:space="preserve"> is the chrominance distortion of the selected block after quantization and dequantization</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4"/>
          <w:szCs w:val="24"/>
        </w:rPr>
        <w:object w:dxaOrig="420" w:dyaOrig="380">
          <v:shape id="_x0000_i1247" type="#_x0000_t75" style="width:21.45pt;height:18.85pt" o:ole="">
            <v:imagedata r:id="rId431" o:title=""/>
          </v:shape>
          <o:OLEObject Type="Embed" ProgID="Equation.3" ShapeID="_x0000_i1247" DrawAspect="Content" ObjectID="_1396184194" r:id="rId432"/>
        </w:object>
      </w:r>
      <w:r w:rsidRPr="00C06F58">
        <w:rPr>
          <w:szCs w:val="24"/>
        </w:rPr>
        <w:t xml:space="preserve"> is the bit-rate generated by the encoding of the luminance of the selected block</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4"/>
          <w:szCs w:val="24"/>
        </w:rPr>
        <w:object w:dxaOrig="540" w:dyaOrig="380">
          <v:shape id="_x0000_i1248" type="#_x0000_t75" style="width:26.55pt;height:18.85pt" o:ole="">
            <v:imagedata r:id="rId433" o:title=""/>
          </v:shape>
          <o:OLEObject Type="Embed" ProgID="Equation.3" ShapeID="_x0000_i1248" DrawAspect="Content" ObjectID="_1396184195" r:id="rId434"/>
        </w:object>
      </w:r>
      <w:r w:rsidRPr="00C06F58">
        <w:rPr>
          <w:szCs w:val="24"/>
        </w:rPr>
        <w:t xml:space="preserve"> is the bit-rate generated by the encoding of the chrominance of the selected block</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4"/>
          <w:szCs w:val="24"/>
        </w:rPr>
        <w:object w:dxaOrig="520" w:dyaOrig="380">
          <v:shape id="_x0000_i1249" type="#_x0000_t75" style="width:25.7pt;height:18.85pt" o:ole="">
            <v:imagedata r:id="rId435" o:title=""/>
          </v:shape>
          <o:OLEObject Type="Embed" ProgID="Equation.3" ShapeID="_x0000_i1249" DrawAspect="Content" ObjectID="_1396184196" r:id="rId436"/>
        </w:object>
      </w:r>
      <w:r w:rsidRPr="00C06F58">
        <w:rPr>
          <w:szCs w:val="24"/>
        </w:rPr>
        <w:t xml:space="preserve"> is the bit-rate associated to the parsing of the generalized quad-tree to mark the type the selected block</w:t>
      </w:r>
    </w:p>
    <w:p w:rsidR="001C1BEB" w:rsidRPr="00C06F58" w:rsidRDefault="001C1BEB" w:rsidP="001C1BEB">
      <w:pPr>
        <w:rPr>
          <w:szCs w:val="24"/>
        </w:rPr>
      </w:pPr>
      <w:r w:rsidRPr="00C06F58">
        <w:rPr>
          <w:szCs w:val="24"/>
        </w:rPr>
        <w:t xml:space="preserve">The two Lagrange’s parameters </w:t>
      </w:r>
      <w:r w:rsidRPr="00C06F58">
        <w:rPr>
          <w:position w:val="-14"/>
          <w:szCs w:val="24"/>
        </w:rPr>
        <w:object w:dxaOrig="400" w:dyaOrig="380">
          <v:shape id="_x0000_i1250" type="#_x0000_t75" style="width:20.55pt;height:18.85pt" o:ole="">
            <v:imagedata r:id="rId437" o:title=""/>
          </v:shape>
          <o:OLEObject Type="Embed" ProgID="Equation.3" ShapeID="_x0000_i1250" DrawAspect="Content" ObjectID="_1396184197" r:id="rId438"/>
        </w:object>
      </w:r>
      <w:r w:rsidRPr="00C06F58">
        <w:rPr>
          <w:szCs w:val="24"/>
        </w:rPr>
        <w:t xml:space="preserve"> and </w:t>
      </w:r>
      <w:r w:rsidRPr="00C06F58">
        <w:rPr>
          <w:position w:val="-14"/>
          <w:szCs w:val="24"/>
        </w:rPr>
        <w:object w:dxaOrig="499" w:dyaOrig="380">
          <v:shape id="_x0000_i1251" type="#_x0000_t75" style="width:24.85pt;height:18.85pt" o:ole="">
            <v:imagedata r:id="rId439" o:title=""/>
          </v:shape>
          <o:OLEObject Type="Embed" ProgID="Equation.3" ShapeID="_x0000_i1251" DrawAspect="Content" ObjectID="_1396184198" r:id="rId440"/>
        </w:object>
      </w:r>
      <w:r w:rsidRPr="00C06F58">
        <w:rPr>
          <w:szCs w:val="24"/>
        </w:rPr>
        <w:t>will be deduced exactly from the characteristics of the block types and the merits of encoding</w:t>
      </w:r>
      <w:r>
        <w:rPr>
          <w:szCs w:val="24"/>
        </w:rPr>
        <w:t>.</w:t>
      </w: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1"/>
          <w:numId w:val="39"/>
        </w:numPr>
        <w:spacing w:before="240"/>
        <w:contextualSpacing w:val="0"/>
        <w:outlineLvl w:val="1"/>
        <w:rPr>
          <w:b/>
          <w:vanish/>
        </w:rPr>
      </w:pPr>
    </w:p>
    <w:p w:rsidR="001C1BEB" w:rsidRPr="006849D6" w:rsidRDefault="001C1BEB" w:rsidP="001C1BEB">
      <w:pPr>
        <w:pStyle w:val="ListParagraph"/>
        <w:keepNext/>
        <w:keepLines/>
        <w:numPr>
          <w:ilvl w:val="1"/>
          <w:numId w:val="39"/>
        </w:numPr>
        <w:spacing w:before="240"/>
        <w:contextualSpacing w:val="0"/>
        <w:outlineLvl w:val="1"/>
        <w:rPr>
          <w:b/>
          <w:vanish/>
        </w:rPr>
      </w:pPr>
    </w:p>
    <w:p w:rsidR="001C1BEB" w:rsidRPr="00AD668D" w:rsidRDefault="001C1BEB" w:rsidP="001C1BEB">
      <w:pPr>
        <w:pStyle w:val="Heading2"/>
      </w:pPr>
      <w:r w:rsidRPr="00AD668D">
        <w:t xml:space="preserve">Lagrange’s parameter for the luminance </w:t>
      </w:r>
    </w:p>
    <w:p w:rsidR="001C1BEB" w:rsidRDefault="001C1BEB" w:rsidP="001C1BEB">
      <w:r>
        <w:t>The cost of encoding for the luminance can be written</w:t>
      </w:r>
    </w:p>
    <w:p w:rsidR="001C1BEB" w:rsidRDefault="001C1BEB" w:rsidP="001C1BEB">
      <w:pPr>
        <w:jc w:val="center"/>
      </w:pPr>
      <w:r w:rsidRPr="00191DA9">
        <w:rPr>
          <w:position w:val="-32"/>
        </w:rPr>
        <w:object w:dxaOrig="1840" w:dyaOrig="760">
          <v:shape id="_x0000_i1252" type="#_x0000_t75" style="width:92.55pt;height:37.7pt" o:ole="">
            <v:imagedata r:id="rId441" o:title=""/>
          </v:shape>
          <o:OLEObject Type="Embed" ProgID="Equation.3" ShapeID="_x0000_i1252" DrawAspect="Content" ObjectID="_1396184199" r:id="rId442"/>
        </w:object>
      </w:r>
    </w:p>
    <w:p w:rsidR="001C1BEB" w:rsidRDefault="001C1BEB" w:rsidP="001C1BEB">
      <w:r>
        <w:t xml:space="preserve">where the Lagrange’s parameter is given by </w:t>
      </w:r>
    </w:p>
    <w:p w:rsidR="001C1BEB" w:rsidRDefault="001C1BEB" w:rsidP="001C1BEB">
      <w:pPr>
        <w:jc w:val="center"/>
      </w:pPr>
      <w:r w:rsidRPr="00191DA9">
        <w:rPr>
          <w:position w:val="-32"/>
        </w:rPr>
        <w:object w:dxaOrig="1300" w:dyaOrig="760">
          <v:shape id="_x0000_i1253" type="#_x0000_t75" style="width:65.15pt;height:37.7pt" o:ole="">
            <v:imagedata r:id="rId443" o:title=""/>
          </v:shape>
          <o:OLEObject Type="Embed" ProgID="Equation.3" ShapeID="_x0000_i1253" DrawAspect="Content" ObjectID="_1396184200" r:id="rId444"/>
        </w:object>
      </w:r>
      <w:r>
        <w:t>.</w:t>
      </w:r>
    </w:p>
    <w:p w:rsidR="001C1BEB" w:rsidRDefault="001C1BEB" w:rsidP="001C1BEB">
      <w:r>
        <w:t xml:space="preserve">From the definition of the block merit and the size of the block, we get </w:t>
      </w:r>
      <w:r w:rsidRPr="00191DA9">
        <w:rPr>
          <w:position w:val="-14"/>
        </w:rPr>
        <w:object w:dxaOrig="1920" w:dyaOrig="400">
          <v:shape id="_x0000_i1254" type="#_x0000_t75" style="width:96pt;height:20.55pt" o:ole="">
            <v:imagedata r:id="rId445" o:title=""/>
          </v:shape>
          <o:OLEObject Type="Embed" ProgID="Equation.3" ShapeID="_x0000_i1254" DrawAspect="Content" ObjectID="_1396184201" r:id="rId446"/>
        </w:object>
      </w:r>
      <w:r>
        <w:t xml:space="preserve"> and  </w:t>
      </w:r>
      <w:r w:rsidRPr="00191DA9">
        <w:rPr>
          <w:position w:val="-14"/>
        </w:rPr>
        <w:object w:dxaOrig="1640" w:dyaOrig="380">
          <v:shape id="_x0000_i1255" type="#_x0000_t75" style="width:82.3pt;height:18.85pt" o:ole="">
            <v:imagedata r:id="rId447" o:title=""/>
          </v:shape>
          <o:OLEObject Type="Embed" ProgID="Equation.3" ShapeID="_x0000_i1255" DrawAspect="Content" ObjectID="_1396184202" r:id="rId448"/>
        </w:object>
      </w:r>
      <w:r>
        <w:t xml:space="preserve"> such that we deduce </w:t>
      </w:r>
    </w:p>
    <w:p w:rsidR="001C1BEB" w:rsidRDefault="001C1BEB" w:rsidP="001C1BEB">
      <w:pPr>
        <w:jc w:val="center"/>
      </w:pPr>
      <w:r w:rsidRPr="00191DA9">
        <w:rPr>
          <w:position w:val="-32"/>
        </w:rPr>
        <w:object w:dxaOrig="4060" w:dyaOrig="760">
          <v:shape id="_x0000_i1256" type="#_x0000_t75" style="width:203.15pt;height:37.7pt" o:ole="">
            <v:imagedata r:id="rId449" o:title=""/>
          </v:shape>
          <o:OLEObject Type="Embed" ProgID="Equation.3" ShapeID="_x0000_i1256" DrawAspect="Content" ObjectID="_1396184203" r:id="rId450"/>
        </w:object>
      </w:r>
    </w:p>
    <w:p w:rsidR="001C1BEB" w:rsidRDefault="001C1BEB" w:rsidP="001C1BEB">
      <w:r>
        <w:t xml:space="preserve">and the luminance cost becomes   </w:t>
      </w:r>
    </w:p>
    <w:p w:rsidR="001C1BEB" w:rsidRDefault="001C1BEB" w:rsidP="001C1BEB">
      <w:pPr>
        <w:jc w:val="center"/>
      </w:pPr>
      <w:r w:rsidRPr="00191DA9">
        <w:rPr>
          <w:position w:val="-32"/>
        </w:rPr>
        <w:object w:dxaOrig="3040" w:dyaOrig="780">
          <v:shape id="_x0000_i1257" type="#_x0000_t75" style="width:152.55pt;height:39.45pt" o:ole="">
            <v:imagedata r:id="rId451" o:title=""/>
          </v:shape>
          <o:OLEObject Type="Embed" ProgID="Equation.3" ShapeID="_x0000_i1257" DrawAspect="Content" ObjectID="_1396184204" r:id="rId452"/>
        </w:object>
      </w:r>
      <w:r>
        <w:t>.</w:t>
      </w: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1"/>
          <w:numId w:val="40"/>
        </w:numPr>
        <w:spacing w:before="240"/>
        <w:contextualSpacing w:val="0"/>
        <w:outlineLvl w:val="1"/>
        <w:rPr>
          <w:b/>
          <w:vanish/>
        </w:rPr>
      </w:pPr>
    </w:p>
    <w:p w:rsidR="001C1BEB" w:rsidRPr="006849D6" w:rsidRDefault="001C1BEB" w:rsidP="001C1BEB">
      <w:pPr>
        <w:pStyle w:val="ListParagraph"/>
        <w:keepNext/>
        <w:keepLines/>
        <w:numPr>
          <w:ilvl w:val="1"/>
          <w:numId w:val="40"/>
        </w:numPr>
        <w:spacing w:before="240"/>
        <w:contextualSpacing w:val="0"/>
        <w:outlineLvl w:val="1"/>
        <w:rPr>
          <w:b/>
          <w:vanish/>
        </w:rPr>
      </w:pPr>
    </w:p>
    <w:p w:rsidR="001C1BEB" w:rsidRPr="006849D6" w:rsidRDefault="001C1BEB" w:rsidP="001C1BEB">
      <w:pPr>
        <w:pStyle w:val="ListParagraph"/>
        <w:keepNext/>
        <w:keepLines/>
        <w:numPr>
          <w:ilvl w:val="1"/>
          <w:numId w:val="40"/>
        </w:numPr>
        <w:spacing w:before="240"/>
        <w:contextualSpacing w:val="0"/>
        <w:outlineLvl w:val="1"/>
        <w:rPr>
          <w:b/>
          <w:vanish/>
        </w:rPr>
      </w:pPr>
    </w:p>
    <w:p w:rsidR="001C1BEB" w:rsidRPr="00AD668D" w:rsidRDefault="001C1BEB" w:rsidP="001C1BEB">
      <w:pPr>
        <w:pStyle w:val="Heading2"/>
      </w:pPr>
      <w:r w:rsidRPr="00AD668D">
        <w:t xml:space="preserve">Lagrange’s parameter for the </w:t>
      </w:r>
      <w:r>
        <w:t>chro</w:t>
      </w:r>
      <w:r w:rsidRPr="00AD668D">
        <w:t xml:space="preserve">minance </w:t>
      </w:r>
    </w:p>
    <w:p w:rsidR="001C1BEB" w:rsidRDefault="001C1BEB" w:rsidP="001C1BEB">
      <w:r>
        <w:t>The cost of encoding for the chrominance can be written</w:t>
      </w:r>
    </w:p>
    <w:p w:rsidR="001C1BEB" w:rsidRDefault="001C1BEB" w:rsidP="001C1BEB">
      <w:pPr>
        <w:jc w:val="center"/>
      </w:pPr>
      <w:r w:rsidRPr="00987FAC">
        <w:rPr>
          <w:position w:val="-34"/>
        </w:rPr>
        <w:object w:dxaOrig="2240" w:dyaOrig="800">
          <v:shape id="_x0000_i1258" type="#_x0000_t75" style="width:113.15pt;height:40.3pt" o:ole="">
            <v:imagedata r:id="rId453" o:title=""/>
          </v:shape>
          <o:OLEObject Type="Embed" ProgID="Equation.3" ShapeID="_x0000_i1258" DrawAspect="Content" ObjectID="_1396184205" r:id="rId454"/>
        </w:object>
      </w:r>
    </w:p>
    <w:p w:rsidR="001C1BEB" w:rsidRDefault="001C1BEB" w:rsidP="001C1BEB">
      <w:r>
        <w:t xml:space="preserve">where the Lagrange’s parameter is given by </w:t>
      </w:r>
    </w:p>
    <w:p w:rsidR="001C1BEB" w:rsidRDefault="001C1BEB" w:rsidP="001C1BEB">
      <w:pPr>
        <w:jc w:val="center"/>
      </w:pPr>
      <w:r w:rsidRPr="00191DA9">
        <w:rPr>
          <w:position w:val="-32"/>
        </w:rPr>
        <w:object w:dxaOrig="1420" w:dyaOrig="760">
          <v:shape id="_x0000_i1259" type="#_x0000_t75" style="width:71.15pt;height:37.7pt" o:ole="">
            <v:imagedata r:id="rId455" o:title=""/>
          </v:shape>
          <o:OLEObject Type="Embed" ProgID="Equation.3" ShapeID="_x0000_i1259" DrawAspect="Content" ObjectID="_1396184206" r:id="rId456"/>
        </w:object>
      </w:r>
      <w:r>
        <w:t>.</w:t>
      </w:r>
    </w:p>
    <w:p w:rsidR="001C1BEB" w:rsidRDefault="001C1BEB" w:rsidP="001C1BEB">
      <w:r>
        <w:t>Let us recall the quality coupling between luminance and chrominance</w:t>
      </w:r>
    </w:p>
    <w:p w:rsidR="001C1BEB" w:rsidRDefault="001C1BEB" w:rsidP="001C1BEB">
      <w:pPr>
        <w:jc w:val="center"/>
      </w:pPr>
      <w:r w:rsidRPr="00191DA9">
        <w:rPr>
          <w:position w:val="-24"/>
        </w:rPr>
        <w:object w:dxaOrig="2320" w:dyaOrig="680">
          <v:shape id="_x0000_i1260" type="#_x0000_t75" style="width:115.7pt;height:34.3pt" o:ole="">
            <v:imagedata r:id="rId457" o:title=""/>
          </v:shape>
          <o:OLEObject Type="Embed" ProgID="Equation.3" ShapeID="_x0000_i1260" DrawAspect="Content" ObjectID="_1396184207" r:id="rId458"/>
        </w:object>
      </w:r>
    </w:p>
    <w:p w:rsidR="001C1BEB" w:rsidRDefault="001C1BEB" w:rsidP="001C1BEB">
      <w:r>
        <w:t>as well as the common encoding of U and V</w:t>
      </w:r>
    </w:p>
    <w:p w:rsidR="001C1BEB" w:rsidRDefault="001C1BEB" w:rsidP="001C1BEB">
      <w:pPr>
        <w:jc w:val="center"/>
      </w:pPr>
      <w:r w:rsidRPr="00191DA9">
        <w:rPr>
          <w:position w:val="-14"/>
        </w:rPr>
        <w:object w:dxaOrig="1760" w:dyaOrig="380">
          <v:shape id="_x0000_i1261" type="#_x0000_t75" style="width:87.45pt;height:18.85pt" o:ole="">
            <v:imagedata r:id="rId459" o:title=""/>
          </v:shape>
          <o:OLEObject Type="Embed" ProgID="Equation.3" ShapeID="_x0000_i1261" DrawAspect="Content" ObjectID="_1396184208" r:id="rId460"/>
        </w:object>
      </w:r>
      <w:r>
        <w:t xml:space="preserve"> and </w:t>
      </w:r>
      <w:r w:rsidRPr="00191DA9">
        <w:rPr>
          <w:position w:val="-14"/>
        </w:rPr>
        <w:object w:dxaOrig="2020" w:dyaOrig="380">
          <v:shape id="_x0000_i1262" type="#_x0000_t75" style="width:101.15pt;height:18.85pt" o:ole="">
            <v:imagedata r:id="rId461" o:title=""/>
          </v:shape>
          <o:OLEObject Type="Embed" ProgID="Equation.3" ShapeID="_x0000_i1262" DrawAspect="Content" ObjectID="_1396184209" r:id="rId462"/>
        </w:object>
      </w:r>
      <w:r>
        <w:t>.</w:t>
      </w:r>
    </w:p>
    <w:p w:rsidR="001C1BEB" w:rsidRDefault="001C1BEB" w:rsidP="001C1BEB"/>
    <w:p w:rsidR="001C1BEB" w:rsidRDefault="001C1BEB" w:rsidP="001C1BEB">
      <w:r>
        <w:lastRenderedPageBreak/>
        <w:t xml:space="preserve">From the definition of the merit of the chrominance, one gets </w:t>
      </w:r>
    </w:p>
    <w:p w:rsidR="001C1BEB" w:rsidRDefault="001C1BEB" w:rsidP="001C1BEB">
      <w:pPr>
        <w:jc w:val="center"/>
      </w:pPr>
      <w:r w:rsidRPr="00191DA9">
        <w:rPr>
          <w:position w:val="-14"/>
        </w:rPr>
        <w:object w:dxaOrig="1920" w:dyaOrig="400">
          <v:shape id="_x0000_i1263" type="#_x0000_t75" style="width:96pt;height:20.55pt" o:ole="">
            <v:imagedata r:id="rId463" o:title=""/>
          </v:shape>
          <o:OLEObject Type="Embed" ProgID="Equation.3" ShapeID="_x0000_i1263" DrawAspect="Content" ObjectID="_1396184210" r:id="rId464"/>
        </w:object>
      </w:r>
      <w:r>
        <w:t xml:space="preserve"> and </w:t>
      </w:r>
      <w:r w:rsidRPr="00191DA9">
        <w:rPr>
          <w:position w:val="-14"/>
        </w:rPr>
        <w:object w:dxaOrig="2040" w:dyaOrig="400">
          <v:shape id="_x0000_i1264" type="#_x0000_t75" style="width:102.85pt;height:20.55pt" o:ole="">
            <v:imagedata r:id="rId465" o:title=""/>
          </v:shape>
          <o:OLEObject Type="Embed" ProgID="Equation.3" ShapeID="_x0000_i1264" DrawAspect="Content" ObjectID="_1396184211" r:id="rId466"/>
        </w:object>
      </w:r>
      <w:r>
        <w:t>,</w:t>
      </w:r>
    </w:p>
    <w:p w:rsidR="001C1BEB" w:rsidRDefault="001C1BEB" w:rsidP="001C1BEB">
      <w:r>
        <w:t xml:space="preserve"> then by combining these two equalities </w:t>
      </w:r>
    </w:p>
    <w:p w:rsidR="001C1BEB" w:rsidRDefault="001C1BEB" w:rsidP="001C1BEB">
      <w:pPr>
        <w:jc w:val="center"/>
      </w:pPr>
      <w:r w:rsidRPr="00191DA9">
        <w:rPr>
          <w:position w:val="-14"/>
        </w:rPr>
        <w:object w:dxaOrig="2360" w:dyaOrig="400">
          <v:shape id="_x0000_i1265" type="#_x0000_t75" style="width:118.3pt;height:20.55pt" o:ole="">
            <v:imagedata r:id="rId467" o:title=""/>
          </v:shape>
          <o:OLEObject Type="Embed" ProgID="Equation.3" ShapeID="_x0000_i1265" DrawAspect="Content" ObjectID="_1396184212" r:id="rId468"/>
        </w:object>
      </w:r>
    </w:p>
    <w:p w:rsidR="001C1BEB" w:rsidRDefault="001C1BEB" w:rsidP="001C1BEB">
      <w:r>
        <w:t>Now, by using the common size of the block U and the block V, we find the chrominance block merit</w:t>
      </w:r>
    </w:p>
    <w:p w:rsidR="001C1BEB" w:rsidRDefault="001C1BEB" w:rsidP="001C1BEB">
      <w:pPr>
        <w:jc w:val="center"/>
      </w:pPr>
      <w:r w:rsidRPr="00191DA9">
        <w:rPr>
          <w:position w:val="-14"/>
        </w:rPr>
        <w:object w:dxaOrig="1960" w:dyaOrig="380">
          <v:shape id="_x0000_i1266" type="#_x0000_t75" style="width:97.7pt;height:18.85pt" o:ole="">
            <v:imagedata r:id="rId469" o:title=""/>
          </v:shape>
          <o:OLEObject Type="Embed" ProgID="Equation.3" ShapeID="_x0000_i1266" DrawAspect="Content" ObjectID="_1396184213" r:id="rId470"/>
        </w:object>
      </w:r>
    </w:p>
    <w:p w:rsidR="001C1BEB" w:rsidRDefault="001C1BEB" w:rsidP="001C1BEB">
      <w:r>
        <w:t xml:space="preserve">and we finally get a closed form for the Lagrange’s parameter </w:t>
      </w:r>
    </w:p>
    <w:p w:rsidR="001C1BEB" w:rsidRDefault="001C1BEB" w:rsidP="001C1BEB">
      <w:pPr>
        <w:jc w:val="center"/>
      </w:pPr>
      <w:r w:rsidRPr="00191DA9">
        <w:rPr>
          <w:position w:val="-32"/>
        </w:rPr>
        <w:object w:dxaOrig="4700" w:dyaOrig="760">
          <v:shape id="_x0000_i1267" type="#_x0000_t75" style="width:234.85pt;height:37.7pt" o:ole="">
            <v:imagedata r:id="rId471" o:title=""/>
          </v:shape>
          <o:OLEObject Type="Embed" ProgID="Equation.3" ShapeID="_x0000_i1267" DrawAspect="Content" ObjectID="_1396184214" r:id="rId472"/>
        </w:object>
      </w:r>
      <w:r>
        <w:t>.</w:t>
      </w:r>
    </w:p>
    <w:p w:rsidR="001C1BEB" w:rsidRDefault="001C1BEB" w:rsidP="001C1BEB">
      <w:r>
        <w:t xml:space="preserve">The chrominance cost can be rewritten </w:t>
      </w:r>
    </w:p>
    <w:p w:rsidR="001C1BEB" w:rsidRDefault="001C1BEB" w:rsidP="001C1BEB">
      <w:pPr>
        <w:jc w:val="center"/>
      </w:pPr>
      <w:r w:rsidRPr="00191DA9">
        <w:rPr>
          <w:position w:val="-32"/>
        </w:rPr>
        <w:object w:dxaOrig="2620" w:dyaOrig="760">
          <v:shape id="_x0000_i1268" type="#_x0000_t75" style="width:130.3pt;height:37.7pt" o:ole="">
            <v:imagedata r:id="rId473" o:title=""/>
          </v:shape>
          <o:OLEObject Type="Embed" ProgID="Equation.3" ShapeID="_x0000_i1268" DrawAspect="Content" ObjectID="_1396184215" r:id="rId474"/>
        </w:object>
      </w:r>
    </w:p>
    <w:p w:rsidR="001C1BEB" w:rsidRDefault="001C1BEB" w:rsidP="001C1BEB">
      <w:r>
        <w:t>under the assumption that there is no quad-tree cost because the chrominance segmentation is inferred by the luminance segmentation.</w:t>
      </w: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1"/>
          <w:numId w:val="41"/>
        </w:numPr>
        <w:spacing w:before="240"/>
        <w:contextualSpacing w:val="0"/>
        <w:outlineLvl w:val="1"/>
        <w:rPr>
          <w:b/>
          <w:vanish/>
          <w:lang w:val="en-US"/>
        </w:rPr>
      </w:pPr>
    </w:p>
    <w:p w:rsidR="001C1BEB" w:rsidRPr="006849D6" w:rsidRDefault="001C1BEB" w:rsidP="001C1BEB">
      <w:pPr>
        <w:pStyle w:val="ListParagraph"/>
        <w:keepNext/>
        <w:keepLines/>
        <w:numPr>
          <w:ilvl w:val="1"/>
          <w:numId w:val="41"/>
        </w:numPr>
        <w:spacing w:before="240"/>
        <w:contextualSpacing w:val="0"/>
        <w:outlineLvl w:val="1"/>
        <w:rPr>
          <w:b/>
          <w:vanish/>
          <w:lang w:val="en-US"/>
        </w:rPr>
      </w:pPr>
    </w:p>
    <w:p w:rsidR="001C1BEB" w:rsidRPr="006849D6" w:rsidRDefault="001C1BEB" w:rsidP="001C1BEB">
      <w:pPr>
        <w:pStyle w:val="ListParagraph"/>
        <w:keepNext/>
        <w:keepLines/>
        <w:numPr>
          <w:ilvl w:val="1"/>
          <w:numId w:val="41"/>
        </w:numPr>
        <w:spacing w:before="240"/>
        <w:contextualSpacing w:val="0"/>
        <w:outlineLvl w:val="1"/>
        <w:rPr>
          <w:b/>
          <w:vanish/>
          <w:lang w:val="en-US"/>
        </w:rPr>
      </w:pPr>
    </w:p>
    <w:p w:rsidR="001C1BEB" w:rsidRPr="006849D6" w:rsidRDefault="001C1BEB" w:rsidP="001C1BEB">
      <w:pPr>
        <w:pStyle w:val="ListParagraph"/>
        <w:keepNext/>
        <w:keepLines/>
        <w:numPr>
          <w:ilvl w:val="1"/>
          <w:numId w:val="41"/>
        </w:numPr>
        <w:spacing w:before="240"/>
        <w:contextualSpacing w:val="0"/>
        <w:outlineLvl w:val="1"/>
        <w:rPr>
          <w:b/>
          <w:vanish/>
          <w:lang w:val="en-US"/>
        </w:rPr>
      </w:pPr>
    </w:p>
    <w:p w:rsidR="001C1BEB" w:rsidRPr="00EA03F5" w:rsidRDefault="001C1BEB" w:rsidP="001C1BEB">
      <w:pPr>
        <w:pStyle w:val="Heading2"/>
      </w:pPr>
      <w:r w:rsidRPr="00EA03F5">
        <w:t xml:space="preserve">Combined luminance + chrominance cost </w:t>
      </w:r>
    </w:p>
    <w:p w:rsidR="001C1BEB" w:rsidRDefault="001C1BEB" w:rsidP="001C1BEB">
      <w:r>
        <w:t>The combined cost, taking into account both luminance and chrominance, is the sum of the two associated costs</w:t>
      </w:r>
    </w:p>
    <w:p w:rsidR="001C1BEB" w:rsidRDefault="001C1BEB" w:rsidP="001C1BEB">
      <w:pPr>
        <w:jc w:val="center"/>
      </w:pPr>
      <w:r w:rsidRPr="00191DA9">
        <w:rPr>
          <w:position w:val="-32"/>
        </w:rPr>
        <w:object w:dxaOrig="5420" w:dyaOrig="780">
          <v:shape id="_x0000_i1269" type="#_x0000_t75" style="width:271.7pt;height:39.45pt" o:ole="">
            <v:imagedata r:id="rId475" o:title=""/>
          </v:shape>
          <o:OLEObject Type="Embed" ProgID="Equation.3" ShapeID="_x0000_i1269" DrawAspect="Content" ObjectID="_1396184216" r:id="rId476"/>
        </w:object>
      </w:r>
      <w:r>
        <w:t>.</w:t>
      </w:r>
    </w:p>
    <w:p w:rsidR="001C1BEB" w:rsidRDefault="001C1BEB" w:rsidP="001C1BEB">
      <w:r>
        <w:t xml:space="preserve">However, one must think of the coupling between luminance and chrominance: the merit of chrominance is computed such that the quality (on the whole frame) of the chrominance matches the quality of the luminance. As a consequence, a variation of the luminance distortion </w:t>
      </w:r>
      <w:r w:rsidRPr="00191DA9">
        <w:rPr>
          <w:position w:val="-14"/>
        </w:rPr>
        <w:object w:dxaOrig="740" w:dyaOrig="400">
          <v:shape id="_x0000_i1270" type="#_x0000_t75" style="width:36.85pt;height:20.55pt" o:ole="">
            <v:imagedata r:id="rId477" o:title=""/>
          </v:shape>
          <o:OLEObject Type="Embed" ProgID="Equation.3" ShapeID="_x0000_i1270" DrawAspect="Content" ObjectID="_1396184217" r:id="rId478"/>
        </w:object>
      </w:r>
      <w:r>
        <w:t xml:space="preserve"> in one block has a global impact on the average distortion of the chrominance on the whole frame. Due to the quality equality, this impact is</w:t>
      </w:r>
    </w:p>
    <w:p w:rsidR="001C1BEB" w:rsidRDefault="001C1BEB" w:rsidP="001C1BEB">
      <w:pPr>
        <w:jc w:val="center"/>
      </w:pPr>
      <w:r w:rsidRPr="00191DA9">
        <w:rPr>
          <w:position w:val="-14"/>
        </w:rPr>
        <w:object w:dxaOrig="1800" w:dyaOrig="400">
          <v:shape id="_x0000_i1271" type="#_x0000_t75" style="width:90pt;height:20.55pt" o:ole="">
            <v:imagedata r:id="rId479" o:title=""/>
          </v:shape>
          <o:OLEObject Type="Embed" ProgID="Equation.3" ShapeID="_x0000_i1271" DrawAspect="Content" ObjectID="_1396184218" r:id="rId480"/>
        </w:object>
      </w:r>
      <w:r>
        <w:t>.</w:t>
      </w:r>
    </w:p>
    <w:p w:rsidR="001C1BEB" w:rsidRDefault="001C1BEB" w:rsidP="001C1BEB">
      <w:r>
        <w:t xml:space="preserve">Classically, this coupling can be put into the combined cost by adding a coupling term as follows  </w:t>
      </w:r>
    </w:p>
    <w:p w:rsidR="001C1BEB" w:rsidRDefault="001C1BEB" w:rsidP="001C1BEB">
      <w:pPr>
        <w:jc w:val="center"/>
      </w:pPr>
      <w:r w:rsidRPr="00191DA9">
        <w:rPr>
          <w:position w:val="-32"/>
        </w:rPr>
        <w:object w:dxaOrig="6020" w:dyaOrig="780">
          <v:shape id="_x0000_i1272" type="#_x0000_t75" style="width:301.7pt;height:39.45pt" o:ole="">
            <v:imagedata r:id="rId481" o:title=""/>
          </v:shape>
          <o:OLEObject Type="Embed" ProgID="Equation.3" ShapeID="_x0000_i1272" DrawAspect="Content" ObjectID="_1396184219" r:id="rId482"/>
        </w:object>
      </w:r>
      <w:r>
        <w:t>.</w:t>
      </w: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1"/>
          <w:numId w:val="42"/>
        </w:numPr>
        <w:spacing w:before="240"/>
        <w:contextualSpacing w:val="0"/>
        <w:outlineLvl w:val="1"/>
        <w:rPr>
          <w:b/>
          <w:vanish/>
          <w:lang w:val="en-US"/>
        </w:rPr>
      </w:pPr>
    </w:p>
    <w:p w:rsidR="001C1BEB" w:rsidRPr="006849D6" w:rsidRDefault="001C1BEB" w:rsidP="001C1BEB">
      <w:pPr>
        <w:pStyle w:val="ListParagraph"/>
        <w:keepNext/>
        <w:keepLines/>
        <w:numPr>
          <w:ilvl w:val="1"/>
          <w:numId w:val="42"/>
        </w:numPr>
        <w:spacing w:before="240"/>
        <w:contextualSpacing w:val="0"/>
        <w:outlineLvl w:val="1"/>
        <w:rPr>
          <w:b/>
          <w:vanish/>
          <w:lang w:val="en-US"/>
        </w:rPr>
      </w:pPr>
    </w:p>
    <w:p w:rsidR="001C1BEB" w:rsidRPr="006849D6" w:rsidRDefault="001C1BEB" w:rsidP="001C1BEB">
      <w:pPr>
        <w:pStyle w:val="ListParagraph"/>
        <w:keepNext/>
        <w:keepLines/>
        <w:numPr>
          <w:ilvl w:val="1"/>
          <w:numId w:val="42"/>
        </w:numPr>
        <w:spacing w:before="240"/>
        <w:contextualSpacing w:val="0"/>
        <w:outlineLvl w:val="1"/>
        <w:rPr>
          <w:b/>
          <w:vanish/>
          <w:lang w:val="en-US"/>
        </w:rPr>
      </w:pPr>
    </w:p>
    <w:p w:rsidR="001C1BEB" w:rsidRPr="006849D6" w:rsidRDefault="001C1BEB" w:rsidP="001C1BEB">
      <w:pPr>
        <w:pStyle w:val="ListParagraph"/>
        <w:keepNext/>
        <w:keepLines/>
        <w:numPr>
          <w:ilvl w:val="1"/>
          <w:numId w:val="42"/>
        </w:numPr>
        <w:spacing w:before="240"/>
        <w:contextualSpacing w:val="0"/>
        <w:outlineLvl w:val="1"/>
        <w:rPr>
          <w:b/>
          <w:vanish/>
          <w:lang w:val="en-US"/>
        </w:rPr>
      </w:pPr>
    </w:p>
    <w:p w:rsidR="001C1BEB" w:rsidRPr="006849D6" w:rsidRDefault="001C1BEB" w:rsidP="001C1BEB">
      <w:pPr>
        <w:pStyle w:val="ListParagraph"/>
        <w:keepNext/>
        <w:keepLines/>
        <w:numPr>
          <w:ilvl w:val="1"/>
          <w:numId w:val="42"/>
        </w:numPr>
        <w:spacing w:before="240"/>
        <w:contextualSpacing w:val="0"/>
        <w:outlineLvl w:val="1"/>
        <w:rPr>
          <w:b/>
          <w:vanish/>
          <w:lang w:val="en-US"/>
        </w:rPr>
      </w:pPr>
    </w:p>
    <w:p w:rsidR="001C1BEB" w:rsidRPr="00EA03F5" w:rsidRDefault="001C1BEB" w:rsidP="001C1BEB">
      <w:pPr>
        <w:pStyle w:val="Heading2"/>
      </w:pPr>
      <w:r w:rsidRPr="00EA03F5">
        <w:t xml:space="preserve">Practical computation of the cost </w:t>
      </w:r>
    </w:p>
    <w:p w:rsidR="001C1BEB" w:rsidRDefault="001C1BEB" w:rsidP="001C1BEB">
      <w:r>
        <w:t xml:space="preserve">The distortions </w:t>
      </w:r>
      <w:r w:rsidRPr="00191DA9">
        <w:rPr>
          <w:position w:val="-14"/>
        </w:rPr>
        <w:object w:dxaOrig="600" w:dyaOrig="400">
          <v:shape id="_x0000_i1273" type="#_x0000_t75" style="width:30.85pt;height:20.55pt" o:ole="">
            <v:imagedata r:id="rId483" o:title=""/>
          </v:shape>
          <o:OLEObject Type="Embed" ProgID="Equation.3" ShapeID="_x0000_i1273" DrawAspect="Content" ObjectID="_1396184220" r:id="rId484"/>
        </w:object>
      </w:r>
      <w:r>
        <w:t xml:space="preserve">and </w:t>
      </w:r>
      <w:r w:rsidRPr="00191DA9">
        <w:rPr>
          <w:position w:val="-14"/>
        </w:rPr>
        <w:object w:dxaOrig="700" w:dyaOrig="400">
          <v:shape id="_x0000_i1274" type="#_x0000_t75" style="width:35.15pt;height:20.55pt" o:ole="">
            <v:imagedata r:id="rId485" o:title=""/>
          </v:shape>
          <o:OLEObject Type="Embed" ProgID="Equation.3" ShapeID="_x0000_i1274" DrawAspect="Content" ObjectID="_1396184221" r:id="rId486"/>
        </w:object>
      </w:r>
      <w:r>
        <w:t xml:space="preserve"> are computed by applying the quantifiers of the block type, then by applying the associated dequantization and finally by comparing the result with the original residual. This last step can be done in the DCT transform domain because the IDCT is a L</w:t>
      </w:r>
      <w:r w:rsidRPr="00DE62D9">
        <w:rPr>
          <w:vertAlign w:val="subscript"/>
        </w:rPr>
        <w:t>2</w:t>
      </w:r>
      <w:r>
        <w:t xml:space="preserve"> isometry: total distortion in the DCT domain is the same as the total pixel distortion.</w:t>
      </w:r>
    </w:p>
    <w:p w:rsidR="001C1BEB" w:rsidRDefault="001C1BEB" w:rsidP="001C1BEB">
      <w:r>
        <w:t xml:space="preserve">Bit-rates </w:t>
      </w:r>
      <w:r w:rsidRPr="00191DA9">
        <w:rPr>
          <w:position w:val="-14"/>
        </w:rPr>
        <w:object w:dxaOrig="420" w:dyaOrig="380">
          <v:shape id="_x0000_i1275" type="#_x0000_t75" style="width:21.45pt;height:18.85pt" o:ole="">
            <v:imagedata r:id="rId487" o:title=""/>
          </v:shape>
          <o:OLEObject Type="Embed" ProgID="Equation.3" ShapeID="_x0000_i1275" DrawAspect="Content" ObjectID="_1396184222" r:id="rId488"/>
        </w:object>
      </w:r>
      <w:r>
        <w:t xml:space="preserve"> and </w:t>
      </w:r>
      <w:r w:rsidRPr="00191DA9">
        <w:rPr>
          <w:position w:val="-14"/>
        </w:rPr>
        <w:object w:dxaOrig="540" w:dyaOrig="380">
          <v:shape id="_x0000_i1276" type="#_x0000_t75" style="width:26.55pt;height:18.85pt" o:ole="">
            <v:imagedata r:id="rId489" o:title=""/>
          </v:shape>
          <o:OLEObject Type="Embed" ProgID="Equation.3" ShapeID="_x0000_i1276" DrawAspect="Content" ObjectID="_1396184223" r:id="rId490"/>
        </w:object>
      </w:r>
      <w:r>
        <w:t xml:space="preserve"> can be evaluated without performing the entropy encoding of the quantized coefficients. Actually, one knows the rate cost of each quantum of the quantifiers; this rate is simply </w:t>
      </w:r>
      <w:r>
        <w:lastRenderedPageBreak/>
        <w:t xml:space="preserve">computed from the probability of falling into this quantum and the probability is provided by the GGD channel modelling.       </w:t>
      </w: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381F92" w:rsidRDefault="001C1BEB" w:rsidP="001C1BEB">
      <w:pPr>
        <w:pStyle w:val="Heading2"/>
      </w:pPr>
      <w:r w:rsidRPr="00381F92">
        <w:t xml:space="preserve">Effect of the block size on the cost </w:t>
      </w:r>
    </w:p>
    <w:p w:rsidR="001C1BEB" w:rsidRDefault="001C1BEB" w:rsidP="001C1BEB">
      <w:r>
        <w:t xml:space="preserve">The size (more precisely the area) of a block impacts the cost formula through the geometrical parameters </w:t>
      </w:r>
      <w:r w:rsidRPr="00191DA9">
        <w:rPr>
          <w:position w:val="-14"/>
        </w:rPr>
        <w:object w:dxaOrig="460" w:dyaOrig="380">
          <v:shape id="_x0000_i1277" type="#_x0000_t75" style="width:22.3pt;height:18.85pt" o:ole="">
            <v:imagedata r:id="rId491" o:title=""/>
          </v:shape>
          <o:OLEObject Type="Embed" ProgID="Equation.3" ShapeID="_x0000_i1277" DrawAspect="Content" ObjectID="_1396184224" r:id="rId492"/>
        </w:object>
      </w:r>
      <w:r>
        <w:t xml:space="preserve"> and </w:t>
      </w:r>
      <w:r w:rsidRPr="00191DA9">
        <w:rPr>
          <w:position w:val="-14"/>
        </w:rPr>
        <w:object w:dxaOrig="580" w:dyaOrig="380">
          <v:shape id="_x0000_i1278" type="#_x0000_t75" style="width:29.15pt;height:18.85pt" o:ole="">
            <v:imagedata r:id="rId493" o:title=""/>
          </v:shape>
          <o:OLEObject Type="Embed" ProgID="Equation.3" ShapeID="_x0000_i1278" DrawAspect="Content" ObjectID="_1396184225" r:id="rId494"/>
        </w:object>
      </w:r>
      <w:r>
        <w:t xml:space="preserve">. For instance, let us consider the case of a 16x16-pixel unit area and a 4:2:0 YUV colour format. The cost of a 16x16 block becomes </w:t>
      </w:r>
    </w:p>
    <w:p w:rsidR="001C1BEB" w:rsidRDefault="001C1BEB" w:rsidP="001C1BEB">
      <w:pPr>
        <w:jc w:val="center"/>
      </w:pPr>
      <w:r w:rsidRPr="00191DA9">
        <w:rPr>
          <w:position w:val="-32"/>
        </w:rPr>
        <w:object w:dxaOrig="5800" w:dyaOrig="760">
          <v:shape id="_x0000_i1279" type="#_x0000_t75" style="width:289.7pt;height:37.7pt" o:ole="">
            <v:imagedata r:id="rId495" o:title=""/>
          </v:shape>
          <o:OLEObject Type="Embed" ProgID="Equation.3" ShapeID="_x0000_i1279" DrawAspect="Content" ObjectID="_1396184226" r:id="rId496"/>
        </w:object>
      </w:r>
    </w:p>
    <w:p w:rsidR="001C1BEB" w:rsidRDefault="001C1BEB" w:rsidP="001C1BEB">
      <w:r>
        <w:t xml:space="preserve">because </w:t>
      </w:r>
      <w:r w:rsidRPr="00191DA9">
        <w:rPr>
          <w:position w:val="-14"/>
        </w:rPr>
        <w:object w:dxaOrig="880" w:dyaOrig="380">
          <v:shape id="_x0000_i1280" type="#_x0000_t75" style="width:43.7pt;height:18.85pt" o:ole="">
            <v:imagedata r:id="rId497" o:title=""/>
          </v:shape>
          <o:OLEObject Type="Embed" ProgID="Equation.3" ShapeID="_x0000_i1280" DrawAspect="Content" ObjectID="_1396184227" r:id="rId498"/>
        </w:object>
      </w:r>
      <w:r>
        <w:t xml:space="preserve"> and </w:t>
      </w:r>
      <w:r w:rsidRPr="00DE62D9">
        <w:rPr>
          <w:position w:val="-14"/>
        </w:rPr>
        <w:object w:dxaOrig="1040" w:dyaOrig="380">
          <v:shape id="_x0000_i1281" type="#_x0000_t75" style="width:51.45pt;height:18.85pt" o:ole="">
            <v:imagedata r:id="rId499" o:title=""/>
          </v:shape>
          <o:OLEObject Type="Embed" ProgID="Equation.3" ShapeID="_x0000_i1281" DrawAspect="Content" ObjectID="_1396184228" r:id="rId500"/>
        </w:object>
      </w:r>
      <w:r>
        <w:t xml:space="preserve">. This last value comes from the fact that one needs </w:t>
      </w:r>
      <w:r w:rsidRPr="00381F92">
        <w:rPr>
          <w:u w:val="single"/>
        </w:rPr>
        <w:t>two couples</w:t>
      </w:r>
      <w:r>
        <w:t xml:space="preserve"> of 4x4 UV blocks to cover a unit area of size 16x16 pixels. Similarly, the cost of a 8x8 block becomes</w:t>
      </w:r>
    </w:p>
    <w:p w:rsidR="001C1BEB" w:rsidRDefault="001C1BEB" w:rsidP="001C1BEB">
      <w:pPr>
        <w:jc w:val="center"/>
      </w:pPr>
      <w:r w:rsidRPr="00191DA9">
        <w:rPr>
          <w:position w:val="-32"/>
        </w:rPr>
        <w:object w:dxaOrig="5440" w:dyaOrig="760">
          <v:shape id="_x0000_i1282" type="#_x0000_t75" style="width:272.55pt;height:37.7pt" o:ole="">
            <v:imagedata r:id="rId501" o:title=""/>
          </v:shape>
          <o:OLEObject Type="Embed" ProgID="Equation.3" ShapeID="_x0000_i1282" DrawAspect="Content" ObjectID="_1396184229" r:id="rId502"/>
        </w:object>
      </w: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06BFF" w:rsidRDefault="001C1BEB" w:rsidP="001C1BEB">
      <w:pPr>
        <w:pStyle w:val="Heading2"/>
      </w:pPr>
      <w:r w:rsidRPr="00606BFF">
        <w:t>Bottom-to-top competition</w:t>
      </w:r>
      <w:r w:rsidRPr="00606BFF">
        <w:rPr>
          <w:lang w:val="en-US"/>
        </w:rPr>
        <w:t xml:space="preserve"> </w:t>
      </w:r>
    </w:p>
    <w:p w:rsidR="001C1BEB" w:rsidRDefault="001C1BEB" w:rsidP="001C1BEB">
      <w:r>
        <w:t>Let us suppose that we have many types of blocks with only three different sizes: 4x4, 8x8 and 16x16. So, for a 16x16 area to be coded, one has to decide both</w:t>
      </w:r>
    </w:p>
    <w:p w:rsidR="001C1BEB" w:rsidRDefault="001C1BEB" w:rsidP="001C1BEB">
      <w:pPr>
        <w:numPr>
          <w:ilvl w:val="0"/>
          <w:numId w:val="36"/>
        </w:numPr>
        <w:tabs>
          <w:tab w:val="clear" w:pos="360"/>
          <w:tab w:val="clear" w:pos="720"/>
          <w:tab w:val="clear" w:pos="1080"/>
          <w:tab w:val="clear" w:pos="1440"/>
        </w:tabs>
        <w:suppressAutoHyphens/>
        <w:overflowPunct/>
        <w:autoSpaceDE/>
        <w:autoSpaceDN/>
        <w:adjustRightInd/>
        <w:spacing w:before="0"/>
        <w:textAlignment w:val="auto"/>
      </w:pPr>
      <w:r>
        <w:t>the segmentation of this area into 16x16, 8x8 and 4x4 blocks,</w:t>
      </w:r>
    </w:p>
    <w:p w:rsidR="001C1BEB" w:rsidRDefault="001C1BEB" w:rsidP="001C1BEB">
      <w:pPr>
        <w:numPr>
          <w:ilvl w:val="0"/>
          <w:numId w:val="36"/>
        </w:numPr>
        <w:tabs>
          <w:tab w:val="clear" w:pos="360"/>
          <w:tab w:val="clear" w:pos="720"/>
          <w:tab w:val="clear" w:pos="1080"/>
          <w:tab w:val="clear" w:pos="1440"/>
        </w:tabs>
        <w:suppressAutoHyphens/>
        <w:overflowPunct/>
        <w:autoSpaceDE/>
        <w:autoSpaceDN/>
        <w:adjustRightInd/>
        <w:spacing w:before="0"/>
        <w:textAlignment w:val="auto"/>
      </w:pPr>
      <w:r>
        <w:t>the choice of the type for each block,</w:t>
      </w:r>
    </w:p>
    <w:p w:rsidR="001C1BEB" w:rsidRDefault="001C1BEB" w:rsidP="001C1BEB">
      <w:r>
        <w:t>such that the cost is minimized. This may lead to a very big number of possible configurations to evaluate. Fortunately, by using the classical so-called bottom-to-top competition technique, one can dramatically decrease the number of configurations to deal with.</w:t>
      </w:r>
    </w:p>
    <w:p w:rsidR="001C1BEB" w:rsidRDefault="001C1BEB" w:rsidP="001C1BEB">
      <w:r>
        <w:t xml:space="preserve">The fundamental tool is the additivity of costs, see </w:t>
      </w:r>
      <w:r w:rsidRPr="004C7A66">
        <w:rPr>
          <w:b/>
        </w:rPr>
        <w:t xml:space="preserve">Figure </w:t>
      </w:r>
      <w:r>
        <w:rPr>
          <w:b/>
        </w:rPr>
        <w:t>15</w:t>
      </w:r>
      <w:r>
        <w:t>. On this figure (left), we show a 8x8 block segmented into four 4x4x blocks. By using 4x4 cost competition, we determine the best type (=the most competitive type = the type with the smallest cost) for each 4x4 block. Then, the cost associated with the 4x4 segmentation is just the addition of the four underlying best 4x4 costs.</w:t>
      </w:r>
    </w:p>
    <w:p w:rsidR="001C1BEB" w:rsidRDefault="001C1BEB" w:rsidP="001C1BEB"/>
    <w:p w:rsidR="001C1BEB" w:rsidRDefault="001C1BEB" w:rsidP="001C1BEB">
      <w:pPr>
        <w:pStyle w:val="Caption"/>
        <w:jc w:val="center"/>
      </w:pPr>
      <w:r>
        <w:rPr>
          <w:noProof/>
          <w:lang w:val="fr-FR" w:eastAsia="fr-FR"/>
        </w:rPr>
        <w:drawing>
          <wp:inline distT="0" distB="0" distL="0" distR="0" wp14:anchorId="3594D5D4" wp14:editId="29DBF5D1">
            <wp:extent cx="4779475" cy="2185055"/>
            <wp:effectExtent l="0" t="0" r="2540" b="571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3">
                      <a:extLst>
                        <a:ext uri="{28A0092B-C50C-407E-A947-70E740481C1C}">
                          <a14:useLocalDpi xmlns:a14="http://schemas.microsoft.com/office/drawing/2010/main" val="0"/>
                        </a:ext>
                      </a:extLst>
                    </a:blip>
                    <a:srcRect/>
                    <a:stretch>
                      <a:fillRect/>
                    </a:stretch>
                  </pic:blipFill>
                  <pic:spPr bwMode="auto">
                    <a:xfrm>
                      <a:off x="0" y="0"/>
                      <a:ext cx="4780912" cy="2185712"/>
                    </a:xfrm>
                    <a:prstGeom prst="rect">
                      <a:avLst/>
                    </a:prstGeom>
                    <a:noFill/>
                  </pic:spPr>
                </pic:pic>
              </a:graphicData>
            </a:graphic>
          </wp:inline>
        </w:drawing>
      </w:r>
    </w:p>
    <w:p w:rsidR="001C1BEB" w:rsidRPr="002B15B8" w:rsidRDefault="001C1BEB" w:rsidP="001C1BEB">
      <w:pPr>
        <w:pStyle w:val="Caption"/>
        <w:jc w:val="center"/>
      </w:pPr>
      <w:r>
        <w:t xml:space="preserve">Figure </w:t>
      </w:r>
      <w:r>
        <w:fldChar w:fldCharType="begin"/>
      </w:r>
      <w:r>
        <w:instrText xml:space="preserve"> SEQ Figure \* ARABIC </w:instrText>
      </w:r>
      <w:r>
        <w:fldChar w:fldCharType="separate"/>
      </w:r>
      <w:r>
        <w:rPr>
          <w:noProof/>
        </w:rPr>
        <w:t>15</w:t>
      </w:r>
      <w:r>
        <w:rPr>
          <w:noProof/>
        </w:rPr>
        <w:fldChar w:fldCharType="end"/>
      </w:r>
      <w:r>
        <w:t>:</w:t>
      </w:r>
      <w:r w:rsidRPr="009F3CC1">
        <w:rPr>
          <w:b w:val="0"/>
          <w:bCs w:val="0"/>
          <w:sz w:val="24"/>
          <w:lang w:val="en-GB"/>
        </w:rPr>
        <w:t xml:space="preserve"> </w:t>
      </w:r>
      <w:r w:rsidRPr="002B15B8">
        <w:rPr>
          <w:lang w:val="en-GB"/>
        </w:rPr>
        <w:t>bottom-to-top competition for 4x4 and 8x8 blocks</w:t>
      </w:r>
    </w:p>
    <w:p w:rsidR="001C1BEB" w:rsidRDefault="001C1BEB" w:rsidP="001C1BEB"/>
    <w:p w:rsidR="001C1BEB" w:rsidRDefault="001C1BEB" w:rsidP="001C1BEB">
      <w:r>
        <w:t>Now, one starts the bottom-to-top process by comparing this best 4x4 cost for the 8x8 block to the costs of 8x8 block types. On the figure, we supposed that there are two 8x8 block types. So, one has to compare three costs:</w:t>
      </w:r>
    </w:p>
    <w:p w:rsidR="001C1BEB" w:rsidRPr="001A2B21" w:rsidRDefault="001C1BEB" w:rsidP="001C1BEB">
      <w:pPr>
        <w:numPr>
          <w:ilvl w:val="0"/>
          <w:numId w:val="37"/>
        </w:numPr>
        <w:tabs>
          <w:tab w:val="clear" w:pos="360"/>
          <w:tab w:val="clear" w:pos="720"/>
          <w:tab w:val="clear" w:pos="1080"/>
          <w:tab w:val="clear" w:pos="1440"/>
        </w:tabs>
        <w:suppressAutoHyphens/>
        <w:overflowPunct/>
        <w:autoSpaceDE/>
        <w:autoSpaceDN/>
        <w:adjustRightInd/>
        <w:spacing w:before="0"/>
        <w:textAlignment w:val="auto"/>
      </w:pPr>
      <w:r>
        <w:lastRenderedPageBreak/>
        <w:t>the best 4x4 cost deduced from cost additivity,</w:t>
      </w:r>
    </w:p>
    <w:p w:rsidR="001C1BEB" w:rsidRDefault="001C1BEB" w:rsidP="001C1BEB">
      <w:pPr>
        <w:numPr>
          <w:ilvl w:val="0"/>
          <w:numId w:val="37"/>
        </w:numPr>
        <w:tabs>
          <w:tab w:val="clear" w:pos="360"/>
          <w:tab w:val="clear" w:pos="720"/>
          <w:tab w:val="clear" w:pos="1080"/>
          <w:tab w:val="clear" w:pos="1440"/>
        </w:tabs>
        <w:suppressAutoHyphens/>
        <w:overflowPunct/>
        <w:autoSpaceDE/>
        <w:autoSpaceDN/>
        <w:adjustRightInd/>
        <w:spacing w:before="0"/>
        <w:textAlignment w:val="auto"/>
      </w:pPr>
      <w:r>
        <w:t>the 8x8 cost from 8x8 type 1,</w:t>
      </w:r>
    </w:p>
    <w:p w:rsidR="001C1BEB" w:rsidRPr="00606BFF" w:rsidRDefault="001C1BEB" w:rsidP="001C1BEB">
      <w:pPr>
        <w:numPr>
          <w:ilvl w:val="0"/>
          <w:numId w:val="37"/>
        </w:numPr>
        <w:tabs>
          <w:tab w:val="clear" w:pos="360"/>
          <w:tab w:val="clear" w:pos="720"/>
          <w:tab w:val="clear" w:pos="1080"/>
          <w:tab w:val="clear" w:pos="1440"/>
        </w:tabs>
        <w:suppressAutoHyphens/>
        <w:overflowPunct/>
        <w:autoSpaceDE/>
        <w:autoSpaceDN/>
        <w:adjustRightInd/>
        <w:spacing w:before="0"/>
        <w:textAlignment w:val="auto"/>
      </w:pPr>
      <w:r w:rsidRPr="00606BFF">
        <w:t>the 8x8 cost from 8x8 type 2.</w:t>
      </w:r>
    </w:p>
    <w:p w:rsidR="001C1BEB" w:rsidRDefault="001C1BEB" w:rsidP="001C1BEB">
      <w:r>
        <w:t xml:space="preserve">The smallest cost decides the segmentation and the types of the 8x8 block. Then, one can then push the bottom-to-top process at a bigger scale: once the segmentation and types of 8x8 block has been decided, one can use competition to decide the segmentation of 16x16 blocks by performing a competition between the best 8x8 cost (again by using additivity) and 16x16 costs of 16x16 block types. </w:t>
      </w:r>
    </w:p>
    <w:p w:rsidR="001C1BEB" w:rsidRDefault="001C1BEB" w:rsidP="001C1BEB">
      <w:r>
        <w:t>Of course, one understands easily that the bottom-to-top competition is not limited to three different sizes, not even to square blocks, and can be generalized.</w:t>
      </w:r>
    </w:p>
    <w:p w:rsidR="001C1BEB" w:rsidRPr="00140BAD" w:rsidRDefault="001C1BEB" w:rsidP="001C1BEB">
      <w:pPr>
        <w:pStyle w:val="Heading1"/>
        <w:rPr>
          <w:rFonts w:eastAsia="PMingLiU"/>
          <w:lang w:eastAsia="de-DE"/>
        </w:rPr>
      </w:pPr>
      <w:r>
        <w:rPr>
          <w:rFonts w:eastAsia="PMingLiU"/>
          <w:lang w:eastAsia="de-DE"/>
        </w:rPr>
        <w:t>Conclusion and perspective</w:t>
      </w:r>
    </w:p>
    <w:p w:rsidR="001C1BEB" w:rsidRPr="00140BAD" w:rsidRDefault="001C1BEB" w:rsidP="001C1BEB">
      <w:pPr>
        <w:pStyle w:val="ListParagraph"/>
        <w:keepNext/>
        <w:keepLines/>
        <w:spacing w:before="240"/>
        <w:ind w:left="717"/>
        <w:contextualSpacing w:val="0"/>
        <w:outlineLvl w:val="1"/>
        <w:rPr>
          <w:b/>
          <w:vanish/>
        </w:rPr>
      </w:pPr>
    </w:p>
    <w:p w:rsidR="001C1BEB" w:rsidRDefault="001C1BEB" w:rsidP="001C1BEB">
      <w:r>
        <w:t xml:space="preserve">As a conclusion to this contribution, </w:t>
      </w:r>
      <w:r w:rsidRPr="00FA51E3">
        <w:rPr>
          <w:b/>
        </w:rPr>
        <w:t xml:space="preserve">it has been </w:t>
      </w:r>
      <w:r>
        <w:rPr>
          <w:b/>
        </w:rPr>
        <w:t>shown</w:t>
      </w:r>
      <w:r w:rsidRPr="00FA51E3">
        <w:rPr>
          <w:b/>
        </w:rPr>
        <w:t xml:space="preserve"> that </w:t>
      </w:r>
      <w:r>
        <w:rPr>
          <w:b/>
        </w:rPr>
        <w:t xml:space="preserve">an excellent </w:t>
      </w:r>
      <w:r w:rsidRPr="00FA51E3">
        <w:rPr>
          <w:b/>
        </w:rPr>
        <w:t>rate distortion performance can be obtained with a low complexity INTRA scalable coding process</w:t>
      </w:r>
      <w:r>
        <w:t xml:space="preserve">. </w:t>
      </w:r>
    </w:p>
    <w:p w:rsidR="001C1BEB" w:rsidRDefault="001C1BEB" w:rsidP="001C1BEB">
      <w:r>
        <w:t xml:space="preserve">The main characteristics of this low complexity INTRA scalable codec are a unique prediction mode and statistical modelling of DCT channel to encode. Low complexity is obtained through the off-line computing of most of heavy processes, which are the design of rate distortion optimal quantifiers, rate distortion models associated to these optimal quantifiers, probabilities used in the arithmetic coder. All the processing involved on the encoder and the decoder can easily be performed in real time. </w:t>
      </w:r>
    </w:p>
    <w:p w:rsidR="001C1BEB" w:rsidRDefault="001C1BEB" w:rsidP="001C1BEB">
      <w:r>
        <w:t xml:space="preserve">In addition to low complexity, the proposed scalable codec design provides </w:t>
      </w:r>
      <w:r w:rsidRPr="00FA51E3">
        <w:rPr>
          <w:b/>
        </w:rPr>
        <w:t xml:space="preserve">spatial random access </w:t>
      </w:r>
      <w:r w:rsidRPr="00FA51E3">
        <w:t>feature</w:t>
      </w:r>
      <w:r>
        <w:t xml:space="preserve">, as well as a </w:t>
      </w:r>
      <w:r w:rsidRPr="00FA51E3">
        <w:rPr>
          <w:b/>
        </w:rPr>
        <w:t>high degree of parallelism</w:t>
      </w:r>
      <w:r>
        <w:t xml:space="preserve">. Moreover, backward compliance with an </w:t>
      </w:r>
      <w:r w:rsidRPr="00FA51E3">
        <w:rPr>
          <w:b/>
        </w:rPr>
        <w:t>H.264/AVC base layer</w:t>
      </w:r>
      <w:r>
        <w:t xml:space="preserve"> is also easily provided, since the scalable coding relies on reconstructed base layer pictures. </w:t>
      </w:r>
    </w:p>
    <w:p w:rsidR="001C1BEB" w:rsidRPr="008A3618" w:rsidRDefault="001C1BEB" w:rsidP="001C1BEB">
      <w:r w:rsidRPr="008A3618">
        <w:t xml:space="preserve">The obtained rate distortion </w:t>
      </w:r>
      <w:r>
        <w:t xml:space="preserve">level of </w:t>
      </w:r>
      <w:r w:rsidRPr="008A3618">
        <w:t>performance show</w:t>
      </w:r>
      <w:r>
        <w:t>s</w:t>
      </w:r>
      <w:r w:rsidRPr="008A3618">
        <w:t xml:space="preserve"> that high coding efficiency can be obtained with low complexity. Therefore, we strongly recommend that the JCTVC committee considers low complexity requirements in the design of the scalable extension of HEVC. In particular, test conditions imposing limiting encoder complexity is desired. </w:t>
      </w:r>
      <w:r>
        <w:t xml:space="preserve">Because of its limited memory requirements, </w:t>
      </w:r>
      <w:r w:rsidRPr="008A3618">
        <w:t xml:space="preserve">scalability testing conditions in all </w:t>
      </w:r>
      <w:r>
        <w:t xml:space="preserve">intra </w:t>
      </w:r>
      <w:r w:rsidRPr="008A3618">
        <w:t xml:space="preserve">coding mode should also be considered. </w:t>
      </w:r>
    </w:p>
    <w:p w:rsidR="001C1BEB" w:rsidRDefault="001C1BEB" w:rsidP="001C1BEB"/>
    <w:p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rsidR="00342FF4" w:rsidRPr="005B217D" w:rsidRDefault="00BE766C" w:rsidP="009234A5">
      <w:pPr>
        <w:rPr>
          <w:szCs w:val="22"/>
          <w:lang w:val="en-CA"/>
        </w:rPr>
      </w:pPr>
      <w:r>
        <w:rPr>
          <w:b/>
          <w:szCs w:val="22"/>
          <w:lang w:val="en-CA"/>
        </w:rPr>
        <w:t xml:space="preserve">Canon Research Centre France </w:t>
      </w:r>
      <w:r w:rsidR="001F2594" w:rsidRPr="005B217D">
        <w:rPr>
          <w:b/>
          <w:szCs w:val="22"/>
          <w:lang w:val="en-CA"/>
        </w:rPr>
        <w:t xml:space="preserve">may have </w:t>
      </w:r>
      <w:r w:rsidR="0098551D" w:rsidRPr="005B217D">
        <w:rPr>
          <w:b/>
          <w:szCs w:val="22"/>
          <w:lang w:val="en-CA"/>
        </w:rPr>
        <w:t>current or pending</w:t>
      </w:r>
      <w:r w:rsidR="001F2594" w:rsidRPr="005B217D">
        <w:rPr>
          <w:b/>
          <w:szCs w:val="22"/>
          <w:lang w:val="en-CA"/>
        </w:rPr>
        <w:t xml:space="preserve"> </w:t>
      </w:r>
      <w:r w:rsidR="0098551D" w:rsidRPr="005B217D">
        <w:rPr>
          <w:b/>
          <w:szCs w:val="22"/>
          <w:lang w:val="en-CA"/>
        </w:rPr>
        <w:t xml:space="preserve">patent rights </w:t>
      </w:r>
      <w:r w:rsidR="001F2594" w:rsidRPr="005B217D">
        <w:rPr>
          <w:b/>
          <w:szCs w:val="22"/>
          <w:lang w:val="en-CA"/>
        </w:rPr>
        <w:t xml:space="preserve">relating to the technology described </w:t>
      </w:r>
      <w:r w:rsidR="002F164D" w:rsidRPr="005B217D">
        <w:rPr>
          <w:b/>
          <w:szCs w:val="22"/>
          <w:lang w:val="en-CA"/>
        </w:rPr>
        <w:t xml:space="preserve">in </w:t>
      </w:r>
      <w:r w:rsidR="001F2594" w:rsidRPr="005B217D">
        <w:rPr>
          <w:b/>
          <w:szCs w:val="22"/>
          <w:lang w:val="en-CA"/>
        </w:rPr>
        <w:t>this contribution and, conditioned on reciprocity, is prepared to grant licenses under reasonable and non-discriminatory terms as necessary for implementation of the resulting ITU-T Recommendation</w:t>
      </w:r>
      <w:r w:rsidR="002F164D" w:rsidRPr="005B217D">
        <w:rPr>
          <w:b/>
          <w:szCs w:val="22"/>
          <w:lang w:val="en-CA"/>
        </w:rPr>
        <w:t xml:space="preserve"> |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p w:rsidR="007F1F8B" w:rsidRPr="005B217D" w:rsidRDefault="007F1F8B" w:rsidP="009234A5">
      <w:pPr>
        <w:rPr>
          <w:szCs w:val="22"/>
          <w:lang w:val="en-CA"/>
        </w:rPr>
      </w:pPr>
    </w:p>
    <w:sectPr w:rsidR="007F1F8B" w:rsidRPr="005B217D" w:rsidSect="00A01439">
      <w:footerReference w:type="default" r:id="rId504"/>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6355" w:rsidRDefault="005C6355">
      <w:r>
        <w:separator/>
      </w:r>
    </w:p>
  </w:endnote>
  <w:endnote w:type="continuationSeparator" w:id="0">
    <w:p w:rsidR="005C6355" w:rsidRDefault="005C63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charset w:val="00"/>
    <w:family w:val="roman"/>
    <w:pitch w:val="variable"/>
    <w:sig w:usb0="00003A87" w:usb1="00000000" w:usb2="00000000" w:usb3="00000000" w:csb0="000000FF" w:csb1="00000000"/>
  </w:font>
  <w:font w:name="Malgun Gothic">
    <w:panose1 w:val="020B0503020000020004"/>
    <w:charset w:val="81"/>
    <w:family w:val="swiss"/>
    <w:pitch w:val="variable"/>
    <w:sig w:usb0="900002AF" w:usb1="09D77CFB" w:usb2="00000012" w:usb3="00000000" w:csb0="00080001"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6355" w:rsidRDefault="005C6355" w:rsidP="00D55942">
    <w:pPr>
      <w:pStyle w:val="Footer"/>
      <w:tabs>
        <w:tab w:val="clear" w:pos="360"/>
        <w:tab w:val="clear" w:pos="720"/>
        <w:tab w:val="clear" w:pos="1080"/>
        <w:tab w:val="clear" w:pos="1440"/>
        <w:tab w:val="clear" w:pos="8640"/>
        <w:tab w:val="right" w:pos="9360"/>
      </w:tabs>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5A640F">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5A640F">
      <w:rPr>
        <w:rStyle w:val="PageNumber"/>
        <w:noProof/>
      </w:rPr>
      <w:t>2012-04-16</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6355" w:rsidRDefault="005C6355">
      <w:r>
        <w:separator/>
      </w:r>
    </w:p>
  </w:footnote>
  <w:footnote w:type="continuationSeparator" w:id="0">
    <w:p w:rsidR="005C6355" w:rsidRDefault="005C635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01A70"/>
    <w:multiLevelType w:val="hybridMultilevel"/>
    <w:tmpl w:val="FB7E9AE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6220632"/>
    <w:multiLevelType w:val="hybridMultilevel"/>
    <w:tmpl w:val="AF526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F03516"/>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3">
    <w:nsid w:val="07F866BE"/>
    <w:multiLevelType w:val="hybridMultilevel"/>
    <w:tmpl w:val="91D62D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E546258"/>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5">
    <w:nsid w:val="171E096D"/>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6">
    <w:nsid w:val="17501BA5"/>
    <w:multiLevelType w:val="hybridMultilevel"/>
    <w:tmpl w:val="9CE695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8604680"/>
    <w:multiLevelType w:val="hybridMultilevel"/>
    <w:tmpl w:val="60D2BAEE"/>
    <w:lvl w:ilvl="0" w:tplc="1542D3FC">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rPr>
        <w:rFonts w:hint="default"/>
      </w:rPr>
    </w:lvl>
    <w:lvl w:ilvl="2" w:tplc="6CE05690">
      <w:start w:val="487"/>
      <w:numFmt w:val="bullet"/>
      <w:lvlText w:val=""/>
      <w:lvlJc w:val="left"/>
      <w:pPr>
        <w:tabs>
          <w:tab w:val="num" w:pos="2160"/>
        </w:tabs>
        <w:ind w:left="2160" w:hanging="360"/>
      </w:pPr>
      <w:rPr>
        <w:rFonts w:ascii="Wingdings" w:hAnsi="Wingdings" w:hint="default"/>
      </w:rPr>
    </w:lvl>
    <w:lvl w:ilvl="3" w:tplc="4CB8BA90">
      <w:start w:val="487"/>
      <w:numFmt w:val="bullet"/>
      <w:lvlText w:val="–"/>
      <w:lvlJc w:val="left"/>
      <w:pPr>
        <w:tabs>
          <w:tab w:val="num" w:pos="2880"/>
        </w:tabs>
        <w:ind w:left="2880" w:hanging="360"/>
      </w:pPr>
      <w:rPr>
        <w:rFonts w:ascii="Times New Roman" w:hAnsi="Times New Roman" w:hint="default"/>
      </w:rPr>
    </w:lvl>
    <w:lvl w:ilvl="4" w:tplc="A41EC138" w:tentative="1">
      <w:start w:val="1"/>
      <w:numFmt w:val="decimal"/>
      <w:lvlText w:val="%5."/>
      <w:lvlJc w:val="left"/>
      <w:pPr>
        <w:tabs>
          <w:tab w:val="num" w:pos="3600"/>
        </w:tabs>
        <w:ind w:left="3600" w:hanging="360"/>
      </w:pPr>
    </w:lvl>
    <w:lvl w:ilvl="5" w:tplc="0BB6A958" w:tentative="1">
      <w:start w:val="1"/>
      <w:numFmt w:val="decimal"/>
      <w:lvlText w:val="%6."/>
      <w:lvlJc w:val="left"/>
      <w:pPr>
        <w:tabs>
          <w:tab w:val="num" w:pos="4320"/>
        </w:tabs>
        <w:ind w:left="4320" w:hanging="360"/>
      </w:pPr>
    </w:lvl>
    <w:lvl w:ilvl="6" w:tplc="20968370" w:tentative="1">
      <w:start w:val="1"/>
      <w:numFmt w:val="decimal"/>
      <w:lvlText w:val="%7."/>
      <w:lvlJc w:val="left"/>
      <w:pPr>
        <w:tabs>
          <w:tab w:val="num" w:pos="5040"/>
        </w:tabs>
        <w:ind w:left="5040" w:hanging="360"/>
      </w:pPr>
    </w:lvl>
    <w:lvl w:ilvl="7" w:tplc="C3C4A9C0" w:tentative="1">
      <w:start w:val="1"/>
      <w:numFmt w:val="decimal"/>
      <w:lvlText w:val="%8."/>
      <w:lvlJc w:val="left"/>
      <w:pPr>
        <w:tabs>
          <w:tab w:val="num" w:pos="5760"/>
        </w:tabs>
        <w:ind w:left="5760" w:hanging="360"/>
      </w:pPr>
    </w:lvl>
    <w:lvl w:ilvl="8" w:tplc="CA301954" w:tentative="1">
      <w:start w:val="1"/>
      <w:numFmt w:val="decimal"/>
      <w:lvlText w:val="%9."/>
      <w:lvlJc w:val="left"/>
      <w:pPr>
        <w:tabs>
          <w:tab w:val="num" w:pos="6480"/>
        </w:tabs>
        <w:ind w:left="6480" w:hanging="360"/>
      </w:pPr>
    </w:lvl>
  </w:abstractNum>
  <w:abstractNum w:abstractNumId="8">
    <w:nsid w:val="1BD5671B"/>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9">
    <w:nsid w:val="1C50517F"/>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0">
    <w:nsid w:val="1ED61C80"/>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11">
    <w:nsid w:val="1F424E62"/>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2">
    <w:nsid w:val="202262EF"/>
    <w:multiLevelType w:val="hybridMultilevel"/>
    <w:tmpl w:val="8146ED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3B80C58"/>
    <w:multiLevelType w:val="multilevel"/>
    <w:tmpl w:val="626C2544"/>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4">
    <w:nsid w:val="286F571E"/>
    <w:multiLevelType w:val="hybridMultilevel"/>
    <w:tmpl w:val="C33202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41B39CF"/>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6">
    <w:nsid w:val="375628BF"/>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17">
    <w:nsid w:val="397F7569"/>
    <w:multiLevelType w:val="hybridMultilevel"/>
    <w:tmpl w:val="261EA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9EA0434"/>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9">
    <w:nsid w:val="3B0E3E6A"/>
    <w:multiLevelType w:val="hybridMultilevel"/>
    <w:tmpl w:val="39223C06"/>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0">
    <w:nsid w:val="3E370A85"/>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21">
    <w:nsid w:val="40CB60AD"/>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22">
    <w:nsid w:val="432F1BF2"/>
    <w:multiLevelType w:val="hybridMultilevel"/>
    <w:tmpl w:val="781A1384"/>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23">
    <w:nsid w:val="438E6B97"/>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24">
    <w:nsid w:val="43BF3D6A"/>
    <w:multiLevelType w:val="hybridMultilevel"/>
    <w:tmpl w:val="9FA4BCB6"/>
    <w:lvl w:ilvl="0" w:tplc="04090001">
      <w:start w:val="1"/>
      <w:numFmt w:val="bullet"/>
      <w:lvlText w:val=""/>
      <w:lvlJc w:val="left"/>
      <w:pPr>
        <w:ind w:left="915" w:hanging="360"/>
      </w:pPr>
      <w:rPr>
        <w:rFonts w:ascii="Symbol" w:hAnsi="Symbol" w:hint="default"/>
      </w:rPr>
    </w:lvl>
    <w:lvl w:ilvl="1" w:tplc="04090003" w:tentative="1">
      <w:start w:val="1"/>
      <w:numFmt w:val="bullet"/>
      <w:lvlText w:val="o"/>
      <w:lvlJc w:val="left"/>
      <w:pPr>
        <w:ind w:left="1635" w:hanging="360"/>
      </w:pPr>
      <w:rPr>
        <w:rFonts w:ascii="Courier New" w:hAnsi="Courier New" w:cs="Courier New" w:hint="default"/>
      </w:rPr>
    </w:lvl>
    <w:lvl w:ilvl="2" w:tplc="04090005" w:tentative="1">
      <w:start w:val="1"/>
      <w:numFmt w:val="bullet"/>
      <w:lvlText w:val=""/>
      <w:lvlJc w:val="left"/>
      <w:pPr>
        <w:ind w:left="2355" w:hanging="360"/>
      </w:pPr>
      <w:rPr>
        <w:rFonts w:ascii="Wingdings" w:hAnsi="Wingdings" w:hint="default"/>
      </w:rPr>
    </w:lvl>
    <w:lvl w:ilvl="3" w:tplc="04090001" w:tentative="1">
      <w:start w:val="1"/>
      <w:numFmt w:val="bullet"/>
      <w:lvlText w:val=""/>
      <w:lvlJc w:val="left"/>
      <w:pPr>
        <w:ind w:left="3075" w:hanging="360"/>
      </w:pPr>
      <w:rPr>
        <w:rFonts w:ascii="Symbol" w:hAnsi="Symbol" w:hint="default"/>
      </w:rPr>
    </w:lvl>
    <w:lvl w:ilvl="4" w:tplc="04090003" w:tentative="1">
      <w:start w:val="1"/>
      <w:numFmt w:val="bullet"/>
      <w:lvlText w:val="o"/>
      <w:lvlJc w:val="left"/>
      <w:pPr>
        <w:ind w:left="3795" w:hanging="360"/>
      </w:pPr>
      <w:rPr>
        <w:rFonts w:ascii="Courier New" w:hAnsi="Courier New" w:cs="Courier New" w:hint="default"/>
      </w:rPr>
    </w:lvl>
    <w:lvl w:ilvl="5" w:tplc="04090005" w:tentative="1">
      <w:start w:val="1"/>
      <w:numFmt w:val="bullet"/>
      <w:lvlText w:val=""/>
      <w:lvlJc w:val="left"/>
      <w:pPr>
        <w:ind w:left="4515" w:hanging="360"/>
      </w:pPr>
      <w:rPr>
        <w:rFonts w:ascii="Wingdings" w:hAnsi="Wingdings" w:hint="default"/>
      </w:rPr>
    </w:lvl>
    <w:lvl w:ilvl="6" w:tplc="04090001" w:tentative="1">
      <w:start w:val="1"/>
      <w:numFmt w:val="bullet"/>
      <w:lvlText w:val=""/>
      <w:lvlJc w:val="left"/>
      <w:pPr>
        <w:ind w:left="5235" w:hanging="360"/>
      </w:pPr>
      <w:rPr>
        <w:rFonts w:ascii="Symbol" w:hAnsi="Symbol" w:hint="default"/>
      </w:rPr>
    </w:lvl>
    <w:lvl w:ilvl="7" w:tplc="04090003" w:tentative="1">
      <w:start w:val="1"/>
      <w:numFmt w:val="bullet"/>
      <w:lvlText w:val="o"/>
      <w:lvlJc w:val="left"/>
      <w:pPr>
        <w:ind w:left="5955" w:hanging="360"/>
      </w:pPr>
      <w:rPr>
        <w:rFonts w:ascii="Courier New" w:hAnsi="Courier New" w:cs="Courier New" w:hint="default"/>
      </w:rPr>
    </w:lvl>
    <w:lvl w:ilvl="8" w:tplc="04090005" w:tentative="1">
      <w:start w:val="1"/>
      <w:numFmt w:val="bullet"/>
      <w:lvlText w:val=""/>
      <w:lvlJc w:val="left"/>
      <w:pPr>
        <w:ind w:left="6675" w:hanging="360"/>
      </w:pPr>
      <w:rPr>
        <w:rFonts w:ascii="Wingdings" w:hAnsi="Wingdings" w:hint="default"/>
      </w:rPr>
    </w:lvl>
  </w:abstractNum>
  <w:abstractNum w:abstractNumId="25">
    <w:nsid w:val="4A637BBB"/>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26">
    <w:nsid w:val="4B292781"/>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27">
    <w:nsid w:val="4C7608C9"/>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28">
    <w:nsid w:val="4D3E1404"/>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29">
    <w:nsid w:val="4E5A08BD"/>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30">
    <w:nsid w:val="4F5B1D70"/>
    <w:multiLevelType w:val="hybridMultilevel"/>
    <w:tmpl w:val="EDACA0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FCA2D0D"/>
    <w:multiLevelType w:val="hybridMultilevel"/>
    <w:tmpl w:val="C860A5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1044551"/>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33">
    <w:nsid w:val="60F31E4E"/>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34">
    <w:nsid w:val="612F142E"/>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35">
    <w:nsid w:val="66631DDF"/>
    <w:multiLevelType w:val="hybridMultilevel"/>
    <w:tmpl w:val="0DAE2E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84624BE"/>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37">
    <w:nsid w:val="688F089A"/>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38">
    <w:nsid w:val="69326BEC"/>
    <w:multiLevelType w:val="hybridMultilevel"/>
    <w:tmpl w:val="20E2E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B0569C5"/>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40">
    <w:nsid w:val="6BB01C02"/>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41">
    <w:nsid w:val="72D0693C"/>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42">
    <w:nsid w:val="78E65CB1"/>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43">
    <w:nsid w:val="7CC27063"/>
    <w:multiLevelType w:val="hybridMultilevel"/>
    <w:tmpl w:val="BCB63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38"/>
  </w:num>
  <w:num w:numId="3">
    <w:abstractNumId w:val="28"/>
  </w:num>
  <w:num w:numId="4">
    <w:abstractNumId w:val="19"/>
  </w:num>
  <w:num w:numId="5">
    <w:abstractNumId w:val="33"/>
  </w:num>
  <w:num w:numId="6">
    <w:abstractNumId w:val="5"/>
  </w:num>
  <w:num w:numId="7">
    <w:abstractNumId w:val="17"/>
  </w:num>
  <w:num w:numId="8">
    <w:abstractNumId w:val="29"/>
  </w:num>
  <w:num w:numId="9">
    <w:abstractNumId w:val="24"/>
  </w:num>
  <w:num w:numId="10">
    <w:abstractNumId w:val="42"/>
  </w:num>
  <w:num w:numId="11">
    <w:abstractNumId w:val="10"/>
  </w:num>
  <w:num w:numId="12">
    <w:abstractNumId w:val="0"/>
  </w:num>
  <w:num w:numId="13">
    <w:abstractNumId w:val="35"/>
  </w:num>
  <w:num w:numId="14">
    <w:abstractNumId w:val="4"/>
  </w:num>
  <w:num w:numId="15">
    <w:abstractNumId w:val="25"/>
  </w:num>
  <w:num w:numId="16">
    <w:abstractNumId w:val="26"/>
  </w:num>
  <w:num w:numId="17">
    <w:abstractNumId w:val="23"/>
  </w:num>
  <w:num w:numId="18">
    <w:abstractNumId w:val="2"/>
  </w:num>
  <w:num w:numId="19">
    <w:abstractNumId w:val="3"/>
  </w:num>
  <w:num w:numId="20">
    <w:abstractNumId w:val="14"/>
  </w:num>
  <w:num w:numId="21">
    <w:abstractNumId w:val="16"/>
  </w:num>
  <w:num w:numId="22">
    <w:abstractNumId w:val="40"/>
  </w:num>
  <w:num w:numId="23">
    <w:abstractNumId w:val="41"/>
  </w:num>
  <w:num w:numId="24">
    <w:abstractNumId w:val="30"/>
  </w:num>
  <w:num w:numId="25">
    <w:abstractNumId w:val="27"/>
  </w:num>
  <w:num w:numId="26">
    <w:abstractNumId w:val="34"/>
  </w:num>
  <w:num w:numId="27">
    <w:abstractNumId w:val="6"/>
  </w:num>
  <w:num w:numId="28">
    <w:abstractNumId w:val="31"/>
  </w:num>
  <w:num w:numId="29">
    <w:abstractNumId w:val="7"/>
  </w:num>
  <w:num w:numId="30">
    <w:abstractNumId w:val="21"/>
  </w:num>
  <w:num w:numId="31">
    <w:abstractNumId w:val="11"/>
  </w:num>
  <w:num w:numId="32">
    <w:abstractNumId w:val="20"/>
  </w:num>
  <w:num w:numId="33">
    <w:abstractNumId w:val="12"/>
  </w:num>
  <w:num w:numId="34">
    <w:abstractNumId w:val="36"/>
  </w:num>
  <w:num w:numId="35">
    <w:abstractNumId w:val="43"/>
  </w:num>
  <w:num w:numId="36">
    <w:abstractNumId w:val="22"/>
  </w:num>
  <w:num w:numId="37">
    <w:abstractNumId w:val="1"/>
  </w:num>
  <w:num w:numId="38">
    <w:abstractNumId w:val="15"/>
  </w:num>
  <w:num w:numId="39">
    <w:abstractNumId w:val="18"/>
  </w:num>
  <w:num w:numId="40">
    <w:abstractNumId w:val="37"/>
  </w:num>
  <w:num w:numId="41">
    <w:abstractNumId w:val="8"/>
  </w:num>
  <w:num w:numId="42">
    <w:abstractNumId w:val="32"/>
  </w:num>
  <w:num w:numId="43">
    <w:abstractNumId w:val="9"/>
  </w:num>
  <w:num w:numId="44">
    <w:abstractNumId w:val="39"/>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6D7B"/>
    <w:rsid w:val="000458BC"/>
    <w:rsid w:val="00045C41"/>
    <w:rsid w:val="00046C03"/>
    <w:rsid w:val="0007614F"/>
    <w:rsid w:val="000B1C6B"/>
    <w:rsid w:val="000C09AC"/>
    <w:rsid w:val="000D0617"/>
    <w:rsid w:val="000E00F3"/>
    <w:rsid w:val="000F158C"/>
    <w:rsid w:val="00102F3D"/>
    <w:rsid w:val="00124E38"/>
    <w:rsid w:val="0012580B"/>
    <w:rsid w:val="00131F90"/>
    <w:rsid w:val="0013526E"/>
    <w:rsid w:val="00171371"/>
    <w:rsid w:val="00175A24"/>
    <w:rsid w:val="00187E58"/>
    <w:rsid w:val="001A297E"/>
    <w:rsid w:val="001A368E"/>
    <w:rsid w:val="001A5554"/>
    <w:rsid w:val="001A7329"/>
    <w:rsid w:val="001B1469"/>
    <w:rsid w:val="001B3DEA"/>
    <w:rsid w:val="001B4E28"/>
    <w:rsid w:val="001C1BEB"/>
    <w:rsid w:val="001C3525"/>
    <w:rsid w:val="001D1BD2"/>
    <w:rsid w:val="001E02BE"/>
    <w:rsid w:val="001E3B37"/>
    <w:rsid w:val="001F2594"/>
    <w:rsid w:val="001F50C6"/>
    <w:rsid w:val="00200C44"/>
    <w:rsid w:val="002055A6"/>
    <w:rsid w:val="00206460"/>
    <w:rsid w:val="002069B4"/>
    <w:rsid w:val="00215DFC"/>
    <w:rsid w:val="002212DF"/>
    <w:rsid w:val="00227BA7"/>
    <w:rsid w:val="00263398"/>
    <w:rsid w:val="00275BCF"/>
    <w:rsid w:val="00292257"/>
    <w:rsid w:val="002A2054"/>
    <w:rsid w:val="002A54E0"/>
    <w:rsid w:val="002B1595"/>
    <w:rsid w:val="002B191D"/>
    <w:rsid w:val="002B25C3"/>
    <w:rsid w:val="002C049D"/>
    <w:rsid w:val="002D0AF6"/>
    <w:rsid w:val="002F164D"/>
    <w:rsid w:val="00306206"/>
    <w:rsid w:val="00306751"/>
    <w:rsid w:val="00317D85"/>
    <w:rsid w:val="0032606C"/>
    <w:rsid w:val="00327C56"/>
    <w:rsid w:val="003315A1"/>
    <w:rsid w:val="003373EC"/>
    <w:rsid w:val="00342FF4"/>
    <w:rsid w:val="003706CC"/>
    <w:rsid w:val="00377710"/>
    <w:rsid w:val="003A2D8E"/>
    <w:rsid w:val="003C20E4"/>
    <w:rsid w:val="003D60C0"/>
    <w:rsid w:val="003E6F90"/>
    <w:rsid w:val="003F5D0F"/>
    <w:rsid w:val="00414101"/>
    <w:rsid w:val="00433DDB"/>
    <w:rsid w:val="00437619"/>
    <w:rsid w:val="00482394"/>
    <w:rsid w:val="00482E6D"/>
    <w:rsid w:val="004A2A63"/>
    <w:rsid w:val="004B210C"/>
    <w:rsid w:val="004D405F"/>
    <w:rsid w:val="004E4F4F"/>
    <w:rsid w:val="004E6789"/>
    <w:rsid w:val="004F61E3"/>
    <w:rsid w:val="0051015C"/>
    <w:rsid w:val="00512B4D"/>
    <w:rsid w:val="00516CF1"/>
    <w:rsid w:val="00531AE9"/>
    <w:rsid w:val="0054037E"/>
    <w:rsid w:val="00543D1D"/>
    <w:rsid w:val="00550A66"/>
    <w:rsid w:val="00563397"/>
    <w:rsid w:val="00567EC7"/>
    <w:rsid w:val="00570013"/>
    <w:rsid w:val="005801A2"/>
    <w:rsid w:val="00586E88"/>
    <w:rsid w:val="005952A5"/>
    <w:rsid w:val="005A33A1"/>
    <w:rsid w:val="005A640F"/>
    <w:rsid w:val="005B217D"/>
    <w:rsid w:val="005C385F"/>
    <w:rsid w:val="005C6355"/>
    <w:rsid w:val="005E1AC6"/>
    <w:rsid w:val="005F6F1B"/>
    <w:rsid w:val="00616975"/>
    <w:rsid w:val="00624B33"/>
    <w:rsid w:val="00627279"/>
    <w:rsid w:val="00630AA2"/>
    <w:rsid w:val="006438A8"/>
    <w:rsid w:val="00646707"/>
    <w:rsid w:val="0065063F"/>
    <w:rsid w:val="00662E58"/>
    <w:rsid w:val="00664DCF"/>
    <w:rsid w:val="0066512A"/>
    <w:rsid w:val="00681961"/>
    <w:rsid w:val="006A34BB"/>
    <w:rsid w:val="006C22ED"/>
    <w:rsid w:val="006C5D39"/>
    <w:rsid w:val="006E2810"/>
    <w:rsid w:val="006E5417"/>
    <w:rsid w:val="0071100F"/>
    <w:rsid w:val="00712F60"/>
    <w:rsid w:val="00720E3B"/>
    <w:rsid w:val="0072637A"/>
    <w:rsid w:val="00745F6B"/>
    <w:rsid w:val="0075585E"/>
    <w:rsid w:val="00770571"/>
    <w:rsid w:val="007768FF"/>
    <w:rsid w:val="007824D3"/>
    <w:rsid w:val="00796EE3"/>
    <w:rsid w:val="007A2CF7"/>
    <w:rsid w:val="007A7D29"/>
    <w:rsid w:val="007B4AB8"/>
    <w:rsid w:val="007F1F8B"/>
    <w:rsid w:val="007F2B02"/>
    <w:rsid w:val="007F67A1"/>
    <w:rsid w:val="0081478A"/>
    <w:rsid w:val="008206C8"/>
    <w:rsid w:val="00874A6C"/>
    <w:rsid w:val="00876C65"/>
    <w:rsid w:val="008838F1"/>
    <w:rsid w:val="008A4B4C"/>
    <w:rsid w:val="008B6D61"/>
    <w:rsid w:val="008C239F"/>
    <w:rsid w:val="008E480C"/>
    <w:rsid w:val="00903C56"/>
    <w:rsid w:val="00907757"/>
    <w:rsid w:val="009212B0"/>
    <w:rsid w:val="009234A5"/>
    <w:rsid w:val="009336F7"/>
    <w:rsid w:val="009374A7"/>
    <w:rsid w:val="00954763"/>
    <w:rsid w:val="00960687"/>
    <w:rsid w:val="0098551D"/>
    <w:rsid w:val="0099518F"/>
    <w:rsid w:val="009A523D"/>
    <w:rsid w:val="009B113C"/>
    <w:rsid w:val="009F496B"/>
    <w:rsid w:val="00A01439"/>
    <w:rsid w:val="00A02E61"/>
    <w:rsid w:val="00A050A7"/>
    <w:rsid w:val="00A05CFF"/>
    <w:rsid w:val="00A12EE6"/>
    <w:rsid w:val="00A26F46"/>
    <w:rsid w:val="00A34B01"/>
    <w:rsid w:val="00A56B97"/>
    <w:rsid w:val="00A6093D"/>
    <w:rsid w:val="00A76A6D"/>
    <w:rsid w:val="00A83253"/>
    <w:rsid w:val="00AA6E84"/>
    <w:rsid w:val="00AE341B"/>
    <w:rsid w:val="00AF3BDB"/>
    <w:rsid w:val="00B07CA7"/>
    <w:rsid w:val="00B1279A"/>
    <w:rsid w:val="00B5222E"/>
    <w:rsid w:val="00B61C96"/>
    <w:rsid w:val="00B73A2A"/>
    <w:rsid w:val="00B77A8F"/>
    <w:rsid w:val="00B94B06"/>
    <w:rsid w:val="00B94C28"/>
    <w:rsid w:val="00BA1E5F"/>
    <w:rsid w:val="00BA4F1B"/>
    <w:rsid w:val="00BC10BA"/>
    <w:rsid w:val="00BC5AFD"/>
    <w:rsid w:val="00BC73B5"/>
    <w:rsid w:val="00BD33DA"/>
    <w:rsid w:val="00BE766C"/>
    <w:rsid w:val="00C033C5"/>
    <w:rsid w:val="00C04F43"/>
    <w:rsid w:val="00C0609D"/>
    <w:rsid w:val="00C115AB"/>
    <w:rsid w:val="00C30249"/>
    <w:rsid w:val="00C3723B"/>
    <w:rsid w:val="00C41A1D"/>
    <w:rsid w:val="00C606C9"/>
    <w:rsid w:val="00C80288"/>
    <w:rsid w:val="00C84003"/>
    <w:rsid w:val="00C90650"/>
    <w:rsid w:val="00C90C69"/>
    <w:rsid w:val="00C96118"/>
    <w:rsid w:val="00C97D78"/>
    <w:rsid w:val="00CC0378"/>
    <w:rsid w:val="00CC2AAE"/>
    <w:rsid w:val="00CC5A42"/>
    <w:rsid w:val="00CD0EAB"/>
    <w:rsid w:val="00CE06D9"/>
    <w:rsid w:val="00CF34DB"/>
    <w:rsid w:val="00CF558F"/>
    <w:rsid w:val="00D073E2"/>
    <w:rsid w:val="00D446EC"/>
    <w:rsid w:val="00D51BF0"/>
    <w:rsid w:val="00D55942"/>
    <w:rsid w:val="00D807BF"/>
    <w:rsid w:val="00DA7887"/>
    <w:rsid w:val="00DB2C26"/>
    <w:rsid w:val="00DC5F8B"/>
    <w:rsid w:val="00DE6B43"/>
    <w:rsid w:val="00E024CE"/>
    <w:rsid w:val="00E11923"/>
    <w:rsid w:val="00E262D4"/>
    <w:rsid w:val="00E36250"/>
    <w:rsid w:val="00E54511"/>
    <w:rsid w:val="00E61DAC"/>
    <w:rsid w:val="00E75FE3"/>
    <w:rsid w:val="00E76362"/>
    <w:rsid w:val="00EB7AB1"/>
    <w:rsid w:val="00EE5E89"/>
    <w:rsid w:val="00EF3349"/>
    <w:rsid w:val="00EF48CC"/>
    <w:rsid w:val="00F6004E"/>
    <w:rsid w:val="00F73032"/>
    <w:rsid w:val="00F82444"/>
    <w:rsid w:val="00F848FC"/>
    <w:rsid w:val="00F9282A"/>
    <w:rsid w:val="00F96BAD"/>
    <w:rsid w:val="00FB0E84"/>
    <w:rsid w:val="00FC5511"/>
    <w:rsid w:val="00FD01C2"/>
    <w:rsid w:val="00FD01F0"/>
    <w:rsid w:val="00FF0CE3"/>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2E6D"/>
    <w:pPr>
      <w:tabs>
        <w:tab w:val="left" w:pos="360"/>
        <w:tab w:val="left" w:pos="720"/>
        <w:tab w:val="left" w:pos="1080"/>
        <w:tab w:val="left" w:pos="1440"/>
      </w:tabs>
      <w:overflowPunct w:val="0"/>
      <w:autoSpaceDE w:val="0"/>
      <w:autoSpaceDN w:val="0"/>
      <w:adjustRightInd w:val="0"/>
      <w:spacing w:before="136"/>
      <w:jc w:val="both"/>
      <w:textAlignment w:val="baseline"/>
    </w:pPr>
    <w:rPr>
      <w:sz w:val="22"/>
      <w:lang w:val="en-US" w:eastAsia="en-US"/>
    </w:rPr>
  </w:style>
  <w:style w:type="paragraph" w:styleId="Heading1">
    <w:name w:val="heading 1"/>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basedOn w:val="Normal"/>
    <w:next w:val="Normal"/>
    <w:link w:val="Heading2Char"/>
    <w:qFormat/>
    <w:rsid w:val="009B113C"/>
    <w:pPr>
      <w:keepNext/>
      <w:numPr>
        <w:ilvl w:val="1"/>
        <w:numId w:val="1"/>
      </w:numPr>
      <w:tabs>
        <w:tab w:val="clear" w:pos="360"/>
      </w:tabs>
      <w:spacing w:before="240" w:after="60"/>
      <w:outlineLvl w:val="1"/>
    </w:pPr>
    <w:rPr>
      <w:b/>
      <w:bCs/>
      <w:iCs/>
      <w:sz w:val="28"/>
      <w:szCs w:val="28"/>
      <w:lang w:val="en-CA"/>
    </w:rPr>
  </w:style>
  <w:style w:type="paragraph" w:styleId="Heading3">
    <w:name w:val="heading 3"/>
    <w:basedOn w:val="Normal"/>
    <w:next w:val="Normal"/>
    <w:link w:val="Heading3Char"/>
    <w:qFormat/>
    <w:rsid w:val="009B113C"/>
    <w:pPr>
      <w:keepNext/>
      <w:numPr>
        <w:ilvl w:val="2"/>
        <w:numId w:val="1"/>
      </w:numPr>
      <w:spacing w:before="240" w:after="60"/>
      <w:outlineLvl w:val="2"/>
    </w:pPr>
    <w:rPr>
      <w:b/>
      <w:bCs/>
      <w:sz w:val="24"/>
      <w:szCs w:val="26"/>
    </w:rPr>
  </w:style>
  <w:style w:type="paragraph" w:styleId="Heading4">
    <w:name w:val="heading 4"/>
    <w:basedOn w:val="Normal"/>
    <w:next w:val="Normal"/>
    <w:link w:val="Heading4Char"/>
    <w:qFormat/>
    <w:rsid w:val="000E00F3"/>
    <w:pPr>
      <w:keepNext/>
      <w:numPr>
        <w:ilvl w:val="3"/>
        <w:numId w:val="1"/>
      </w:numPr>
      <w:spacing w:before="240" w:after="60"/>
      <w:outlineLvl w:val="3"/>
    </w:pPr>
    <w:rPr>
      <w:b/>
      <w:bCs/>
      <w:sz w:val="28"/>
      <w:szCs w:val="28"/>
    </w:rPr>
  </w:style>
  <w:style w:type="paragraph" w:styleId="Heading5">
    <w:name w:val="heading 5"/>
    <w:basedOn w:val="Normal"/>
    <w:next w:val="Normal"/>
    <w:link w:val="Heading5Char"/>
    <w:qFormat/>
    <w:rsid w:val="000E00F3"/>
    <w:pPr>
      <w:keepNext/>
      <w:numPr>
        <w:ilvl w:val="4"/>
        <w:numId w:val="1"/>
      </w:numPr>
      <w:spacing w:before="240" w:after="60"/>
      <w:outlineLvl w:val="4"/>
    </w:pPr>
    <w:rPr>
      <w:b/>
      <w:bCs/>
      <w:i/>
      <w:iCs/>
      <w:sz w:val="26"/>
      <w:szCs w:val="26"/>
    </w:rPr>
  </w:style>
  <w:style w:type="paragraph" w:styleId="Heading6">
    <w:name w:val="heading 6"/>
    <w:basedOn w:val="Normal"/>
    <w:next w:val="Normal"/>
    <w:link w:val="Heading6Char"/>
    <w:qFormat/>
    <w:rsid w:val="000E00F3"/>
    <w:pPr>
      <w:keepNext/>
      <w:numPr>
        <w:ilvl w:val="5"/>
        <w:numId w:val="1"/>
      </w:numPr>
      <w:spacing w:before="240" w:after="60"/>
      <w:outlineLvl w:val="5"/>
    </w:pPr>
    <w:rPr>
      <w:b/>
      <w:bCs/>
      <w:szCs w:val="22"/>
    </w:rPr>
  </w:style>
  <w:style w:type="paragraph" w:styleId="Heading7">
    <w:name w:val="heading 7"/>
    <w:basedOn w:val="Normal"/>
    <w:next w:val="Normal"/>
    <w:link w:val="Heading7Char"/>
    <w:qFormat/>
    <w:rsid w:val="000E00F3"/>
    <w:pPr>
      <w:keepNext/>
      <w:numPr>
        <w:ilvl w:val="6"/>
        <w:numId w:val="1"/>
      </w:numPr>
      <w:spacing w:before="240" w:after="60"/>
      <w:outlineLvl w:val="6"/>
    </w:pPr>
    <w:rPr>
      <w:sz w:val="24"/>
      <w:szCs w:val="24"/>
    </w:rPr>
  </w:style>
  <w:style w:type="paragraph" w:styleId="Heading8">
    <w:name w:val="heading 8"/>
    <w:basedOn w:val="Normal"/>
    <w:next w:val="Normal"/>
    <w:link w:val="Heading8Char"/>
    <w:qFormat/>
    <w:rsid w:val="000E00F3"/>
    <w:pPr>
      <w:keepNext/>
      <w:numPr>
        <w:ilvl w:val="7"/>
        <w:numId w:val="1"/>
      </w:numPr>
      <w:tabs>
        <w:tab w:val="left" w:pos="1800"/>
      </w:tabs>
      <w:spacing w:before="240" w:after="6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9B113C"/>
    <w:rPr>
      <w:b/>
      <w:bCs/>
      <w:iCs/>
      <w:sz w:val="28"/>
      <w:szCs w:val="28"/>
      <w:lang w:val="en-CA" w:eastAsia="en-US"/>
    </w:rPr>
  </w:style>
  <w:style w:type="character" w:customStyle="1" w:styleId="Heading3Char">
    <w:name w:val="Heading 3 Char"/>
    <w:link w:val="Heading3"/>
    <w:rsid w:val="009B113C"/>
    <w:rPr>
      <w:b/>
      <w:bCs/>
      <w:sz w:val="24"/>
      <w:szCs w:val="26"/>
      <w:lang w:val="en-US" w:eastAsia="en-US"/>
    </w:rPr>
  </w:style>
  <w:style w:type="character" w:customStyle="1" w:styleId="Heading4Char">
    <w:name w:val="Heading 4 Char"/>
    <w:link w:val="Heading4"/>
    <w:rsid w:val="000E00F3"/>
    <w:rPr>
      <w:b/>
      <w:bCs/>
      <w:sz w:val="28"/>
      <w:szCs w:val="28"/>
      <w:lang w:val="en-US" w:eastAsia="en-US"/>
    </w:rPr>
  </w:style>
  <w:style w:type="character" w:customStyle="1" w:styleId="Heading5Char">
    <w:name w:val="Heading 5 Char"/>
    <w:link w:val="Heading5"/>
    <w:rsid w:val="000E00F3"/>
    <w:rPr>
      <w:b/>
      <w:bCs/>
      <w:i/>
      <w:iCs/>
      <w:sz w:val="26"/>
      <w:szCs w:val="26"/>
      <w:lang w:val="en-US" w:eastAsia="en-US"/>
    </w:rPr>
  </w:style>
  <w:style w:type="character" w:customStyle="1" w:styleId="Heading6Char">
    <w:name w:val="Heading 6 Char"/>
    <w:link w:val="Heading6"/>
    <w:rsid w:val="000E00F3"/>
    <w:rPr>
      <w:b/>
      <w:bCs/>
      <w:sz w:val="22"/>
      <w:szCs w:val="22"/>
      <w:lang w:val="en-US" w:eastAsia="en-US"/>
    </w:rPr>
  </w:style>
  <w:style w:type="character" w:customStyle="1" w:styleId="Heading7Char">
    <w:name w:val="Heading 7 Char"/>
    <w:link w:val="Heading7"/>
    <w:rsid w:val="000E00F3"/>
    <w:rPr>
      <w:sz w:val="24"/>
      <w:szCs w:val="24"/>
      <w:lang w:val="en-US" w:eastAsia="en-US"/>
    </w:rPr>
  </w:style>
  <w:style w:type="character" w:customStyle="1" w:styleId="Heading8Char">
    <w:name w:val="Heading 8 Char"/>
    <w:link w:val="Heading8"/>
    <w:rsid w:val="000E00F3"/>
    <w:rPr>
      <w:i/>
      <w:iCs/>
      <w:sz w:val="24"/>
      <w:szCs w:val="24"/>
      <w:lang w:val="en-US"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tableheading">
    <w:name w:val="table heading"/>
    <w:basedOn w:val="Normal"/>
    <w:rsid w:val="00EF3349"/>
    <w:pPr>
      <w:keepNext/>
      <w:keepLines/>
      <w:tabs>
        <w:tab w:val="clear" w:pos="360"/>
        <w:tab w:val="clear" w:pos="720"/>
        <w:tab w:val="clear" w:pos="1080"/>
        <w:tab w:val="clear" w:pos="1440"/>
      </w:tabs>
      <w:spacing w:before="0" w:after="60"/>
    </w:pPr>
    <w:rPr>
      <w:rFonts w:eastAsia="Malgun Gothic"/>
      <w:b/>
      <w:bCs/>
      <w:sz w:val="20"/>
      <w:lang w:val="en-GB"/>
    </w:rPr>
  </w:style>
  <w:style w:type="paragraph" w:customStyle="1" w:styleId="tablesyntax">
    <w:name w:val="table syntax"/>
    <w:basedOn w:val="Normal"/>
    <w:link w:val="tablesyntaxChar"/>
    <w:rsid w:val="00EF3349"/>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EF3349"/>
    <w:rPr>
      <w:rFonts w:ascii="Times" w:eastAsia="Malgun Gothic" w:hAnsi="Times"/>
      <w:lang w:val="en-GB" w:eastAsia="en-US"/>
    </w:rPr>
  </w:style>
  <w:style w:type="paragraph" w:styleId="Caption">
    <w:name w:val="caption"/>
    <w:basedOn w:val="Normal"/>
    <w:next w:val="Normal"/>
    <w:unhideWhenUsed/>
    <w:qFormat/>
    <w:rsid w:val="00EF3349"/>
    <w:rPr>
      <w:b/>
      <w:bCs/>
      <w:sz w:val="20"/>
    </w:rPr>
  </w:style>
  <w:style w:type="character" w:styleId="CommentReference">
    <w:name w:val="annotation reference"/>
    <w:basedOn w:val="DefaultParagraphFont"/>
    <w:rsid w:val="00C96118"/>
    <w:rPr>
      <w:sz w:val="16"/>
      <w:szCs w:val="16"/>
    </w:rPr>
  </w:style>
  <w:style w:type="paragraph" w:styleId="CommentText">
    <w:name w:val="annotation text"/>
    <w:basedOn w:val="Normal"/>
    <w:link w:val="CommentTextChar"/>
    <w:rsid w:val="00C96118"/>
    <w:rPr>
      <w:sz w:val="20"/>
    </w:rPr>
  </w:style>
  <w:style w:type="character" w:customStyle="1" w:styleId="CommentTextChar">
    <w:name w:val="Comment Text Char"/>
    <w:basedOn w:val="DefaultParagraphFont"/>
    <w:link w:val="CommentText"/>
    <w:rsid w:val="00C96118"/>
    <w:rPr>
      <w:lang w:val="en-US" w:eastAsia="en-US"/>
    </w:rPr>
  </w:style>
  <w:style w:type="paragraph" w:styleId="CommentSubject">
    <w:name w:val="annotation subject"/>
    <w:basedOn w:val="CommentText"/>
    <w:next w:val="CommentText"/>
    <w:link w:val="CommentSubjectChar"/>
    <w:rsid w:val="00C96118"/>
    <w:rPr>
      <w:b/>
      <w:bCs/>
    </w:rPr>
  </w:style>
  <w:style w:type="character" w:customStyle="1" w:styleId="CommentSubjectChar">
    <w:name w:val="Comment Subject Char"/>
    <w:basedOn w:val="CommentTextChar"/>
    <w:link w:val="CommentSubject"/>
    <w:rsid w:val="00C96118"/>
    <w:rPr>
      <w:b/>
      <w:bCs/>
      <w:lang w:val="en-US" w:eastAsia="en-US"/>
    </w:rPr>
  </w:style>
  <w:style w:type="paragraph" w:styleId="NormalWeb">
    <w:name w:val="Normal (Web)"/>
    <w:basedOn w:val="Normal"/>
    <w:uiPriority w:val="99"/>
    <w:unhideWhenUsed/>
    <w:rsid w:val="00C41A1D"/>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val="fr-FR" w:eastAsia="fr-FR"/>
    </w:rPr>
  </w:style>
  <w:style w:type="paragraph" w:styleId="ListParagraph">
    <w:name w:val="List Paragraph"/>
    <w:basedOn w:val="Normal"/>
    <w:uiPriority w:val="34"/>
    <w:qFormat/>
    <w:rsid w:val="006C22ED"/>
    <w:pPr>
      <w:tabs>
        <w:tab w:val="clear" w:pos="360"/>
        <w:tab w:val="clear" w:pos="720"/>
        <w:tab w:val="clear" w:pos="1080"/>
        <w:tab w:val="clear" w:pos="1440"/>
        <w:tab w:val="left" w:pos="794"/>
        <w:tab w:val="left" w:pos="1191"/>
        <w:tab w:val="left" w:pos="1588"/>
        <w:tab w:val="left" w:pos="1985"/>
      </w:tabs>
      <w:spacing w:before="120"/>
      <w:ind w:left="720"/>
      <w:contextualSpacing/>
      <w:jc w:val="left"/>
    </w:pPr>
    <w:rPr>
      <w:sz w:val="24"/>
      <w:lang w:val="en-GB"/>
    </w:rPr>
  </w:style>
  <w:style w:type="paragraph" w:styleId="BodyText">
    <w:name w:val="Body Text"/>
    <w:basedOn w:val="Normal"/>
    <w:link w:val="BodyTextChar"/>
    <w:rsid w:val="006C22ED"/>
    <w:pPr>
      <w:tabs>
        <w:tab w:val="clear" w:pos="360"/>
        <w:tab w:val="clear" w:pos="720"/>
        <w:tab w:val="clear" w:pos="1080"/>
        <w:tab w:val="clear" w:pos="1440"/>
      </w:tabs>
      <w:suppressAutoHyphens/>
      <w:overflowPunct/>
      <w:autoSpaceDE/>
      <w:autoSpaceDN/>
      <w:adjustRightInd/>
      <w:spacing w:before="0" w:after="120"/>
      <w:textAlignment w:val="auto"/>
    </w:pPr>
    <w:rPr>
      <w:rFonts w:ascii="Tahoma" w:eastAsia="MS Mincho" w:hAnsi="Tahoma"/>
      <w:sz w:val="20"/>
      <w:lang w:val="en-GB" w:eastAsia="ar-SA"/>
    </w:rPr>
  </w:style>
  <w:style w:type="character" w:customStyle="1" w:styleId="BodyTextChar">
    <w:name w:val="Body Text Char"/>
    <w:basedOn w:val="DefaultParagraphFont"/>
    <w:link w:val="BodyText"/>
    <w:rsid w:val="006C22ED"/>
    <w:rPr>
      <w:rFonts w:ascii="Tahoma" w:eastAsia="MS Mincho" w:hAnsi="Tahoma"/>
      <w:lang w:val="en-GB"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2E6D"/>
    <w:pPr>
      <w:tabs>
        <w:tab w:val="left" w:pos="360"/>
        <w:tab w:val="left" w:pos="720"/>
        <w:tab w:val="left" w:pos="1080"/>
        <w:tab w:val="left" w:pos="1440"/>
      </w:tabs>
      <w:overflowPunct w:val="0"/>
      <w:autoSpaceDE w:val="0"/>
      <w:autoSpaceDN w:val="0"/>
      <w:adjustRightInd w:val="0"/>
      <w:spacing w:before="136"/>
      <w:jc w:val="both"/>
      <w:textAlignment w:val="baseline"/>
    </w:pPr>
    <w:rPr>
      <w:sz w:val="22"/>
      <w:lang w:val="en-US" w:eastAsia="en-US"/>
    </w:rPr>
  </w:style>
  <w:style w:type="paragraph" w:styleId="Heading1">
    <w:name w:val="heading 1"/>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basedOn w:val="Normal"/>
    <w:next w:val="Normal"/>
    <w:link w:val="Heading2Char"/>
    <w:qFormat/>
    <w:rsid w:val="009B113C"/>
    <w:pPr>
      <w:keepNext/>
      <w:numPr>
        <w:ilvl w:val="1"/>
        <w:numId w:val="1"/>
      </w:numPr>
      <w:tabs>
        <w:tab w:val="clear" w:pos="360"/>
      </w:tabs>
      <w:spacing w:before="240" w:after="60"/>
      <w:outlineLvl w:val="1"/>
    </w:pPr>
    <w:rPr>
      <w:b/>
      <w:bCs/>
      <w:iCs/>
      <w:sz w:val="28"/>
      <w:szCs w:val="28"/>
      <w:lang w:val="en-CA"/>
    </w:rPr>
  </w:style>
  <w:style w:type="paragraph" w:styleId="Heading3">
    <w:name w:val="heading 3"/>
    <w:basedOn w:val="Normal"/>
    <w:next w:val="Normal"/>
    <w:link w:val="Heading3Char"/>
    <w:qFormat/>
    <w:rsid w:val="009B113C"/>
    <w:pPr>
      <w:keepNext/>
      <w:numPr>
        <w:ilvl w:val="2"/>
        <w:numId w:val="1"/>
      </w:numPr>
      <w:spacing w:before="240" w:after="60"/>
      <w:outlineLvl w:val="2"/>
    </w:pPr>
    <w:rPr>
      <w:b/>
      <w:bCs/>
      <w:sz w:val="24"/>
      <w:szCs w:val="26"/>
    </w:rPr>
  </w:style>
  <w:style w:type="paragraph" w:styleId="Heading4">
    <w:name w:val="heading 4"/>
    <w:basedOn w:val="Normal"/>
    <w:next w:val="Normal"/>
    <w:link w:val="Heading4Char"/>
    <w:qFormat/>
    <w:rsid w:val="000E00F3"/>
    <w:pPr>
      <w:keepNext/>
      <w:numPr>
        <w:ilvl w:val="3"/>
        <w:numId w:val="1"/>
      </w:numPr>
      <w:spacing w:before="240" w:after="60"/>
      <w:outlineLvl w:val="3"/>
    </w:pPr>
    <w:rPr>
      <w:b/>
      <w:bCs/>
      <w:sz w:val="28"/>
      <w:szCs w:val="28"/>
    </w:rPr>
  </w:style>
  <w:style w:type="paragraph" w:styleId="Heading5">
    <w:name w:val="heading 5"/>
    <w:basedOn w:val="Normal"/>
    <w:next w:val="Normal"/>
    <w:link w:val="Heading5Char"/>
    <w:qFormat/>
    <w:rsid w:val="000E00F3"/>
    <w:pPr>
      <w:keepNext/>
      <w:numPr>
        <w:ilvl w:val="4"/>
        <w:numId w:val="1"/>
      </w:numPr>
      <w:spacing w:before="240" w:after="60"/>
      <w:outlineLvl w:val="4"/>
    </w:pPr>
    <w:rPr>
      <w:b/>
      <w:bCs/>
      <w:i/>
      <w:iCs/>
      <w:sz w:val="26"/>
      <w:szCs w:val="26"/>
    </w:rPr>
  </w:style>
  <w:style w:type="paragraph" w:styleId="Heading6">
    <w:name w:val="heading 6"/>
    <w:basedOn w:val="Normal"/>
    <w:next w:val="Normal"/>
    <w:link w:val="Heading6Char"/>
    <w:qFormat/>
    <w:rsid w:val="000E00F3"/>
    <w:pPr>
      <w:keepNext/>
      <w:numPr>
        <w:ilvl w:val="5"/>
        <w:numId w:val="1"/>
      </w:numPr>
      <w:spacing w:before="240" w:after="60"/>
      <w:outlineLvl w:val="5"/>
    </w:pPr>
    <w:rPr>
      <w:b/>
      <w:bCs/>
      <w:szCs w:val="22"/>
    </w:rPr>
  </w:style>
  <w:style w:type="paragraph" w:styleId="Heading7">
    <w:name w:val="heading 7"/>
    <w:basedOn w:val="Normal"/>
    <w:next w:val="Normal"/>
    <w:link w:val="Heading7Char"/>
    <w:qFormat/>
    <w:rsid w:val="000E00F3"/>
    <w:pPr>
      <w:keepNext/>
      <w:numPr>
        <w:ilvl w:val="6"/>
        <w:numId w:val="1"/>
      </w:numPr>
      <w:spacing w:before="240" w:after="60"/>
      <w:outlineLvl w:val="6"/>
    </w:pPr>
    <w:rPr>
      <w:sz w:val="24"/>
      <w:szCs w:val="24"/>
    </w:rPr>
  </w:style>
  <w:style w:type="paragraph" w:styleId="Heading8">
    <w:name w:val="heading 8"/>
    <w:basedOn w:val="Normal"/>
    <w:next w:val="Normal"/>
    <w:link w:val="Heading8Char"/>
    <w:qFormat/>
    <w:rsid w:val="000E00F3"/>
    <w:pPr>
      <w:keepNext/>
      <w:numPr>
        <w:ilvl w:val="7"/>
        <w:numId w:val="1"/>
      </w:numPr>
      <w:tabs>
        <w:tab w:val="left" w:pos="1800"/>
      </w:tabs>
      <w:spacing w:before="240" w:after="6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9B113C"/>
    <w:rPr>
      <w:b/>
      <w:bCs/>
      <w:iCs/>
      <w:sz w:val="28"/>
      <w:szCs w:val="28"/>
      <w:lang w:val="en-CA" w:eastAsia="en-US"/>
    </w:rPr>
  </w:style>
  <w:style w:type="character" w:customStyle="1" w:styleId="Heading3Char">
    <w:name w:val="Heading 3 Char"/>
    <w:link w:val="Heading3"/>
    <w:rsid w:val="009B113C"/>
    <w:rPr>
      <w:b/>
      <w:bCs/>
      <w:sz w:val="24"/>
      <w:szCs w:val="26"/>
      <w:lang w:val="en-US" w:eastAsia="en-US"/>
    </w:rPr>
  </w:style>
  <w:style w:type="character" w:customStyle="1" w:styleId="Heading4Char">
    <w:name w:val="Heading 4 Char"/>
    <w:link w:val="Heading4"/>
    <w:rsid w:val="000E00F3"/>
    <w:rPr>
      <w:b/>
      <w:bCs/>
      <w:sz w:val="28"/>
      <w:szCs w:val="28"/>
      <w:lang w:val="en-US" w:eastAsia="en-US"/>
    </w:rPr>
  </w:style>
  <w:style w:type="character" w:customStyle="1" w:styleId="Heading5Char">
    <w:name w:val="Heading 5 Char"/>
    <w:link w:val="Heading5"/>
    <w:rsid w:val="000E00F3"/>
    <w:rPr>
      <w:b/>
      <w:bCs/>
      <w:i/>
      <w:iCs/>
      <w:sz w:val="26"/>
      <w:szCs w:val="26"/>
      <w:lang w:val="en-US" w:eastAsia="en-US"/>
    </w:rPr>
  </w:style>
  <w:style w:type="character" w:customStyle="1" w:styleId="Heading6Char">
    <w:name w:val="Heading 6 Char"/>
    <w:link w:val="Heading6"/>
    <w:rsid w:val="000E00F3"/>
    <w:rPr>
      <w:b/>
      <w:bCs/>
      <w:sz w:val="22"/>
      <w:szCs w:val="22"/>
      <w:lang w:val="en-US" w:eastAsia="en-US"/>
    </w:rPr>
  </w:style>
  <w:style w:type="character" w:customStyle="1" w:styleId="Heading7Char">
    <w:name w:val="Heading 7 Char"/>
    <w:link w:val="Heading7"/>
    <w:rsid w:val="000E00F3"/>
    <w:rPr>
      <w:sz w:val="24"/>
      <w:szCs w:val="24"/>
      <w:lang w:val="en-US" w:eastAsia="en-US"/>
    </w:rPr>
  </w:style>
  <w:style w:type="character" w:customStyle="1" w:styleId="Heading8Char">
    <w:name w:val="Heading 8 Char"/>
    <w:link w:val="Heading8"/>
    <w:rsid w:val="000E00F3"/>
    <w:rPr>
      <w:i/>
      <w:iCs/>
      <w:sz w:val="24"/>
      <w:szCs w:val="24"/>
      <w:lang w:val="en-US"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tableheading">
    <w:name w:val="table heading"/>
    <w:basedOn w:val="Normal"/>
    <w:rsid w:val="00EF3349"/>
    <w:pPr>
      <w:keepNext/>
      <w:keepLines/>
      <w:tabs>
        <w:tab w:val="clear" w:pos="360"/>
        <w:tab w:val="clear" w:pos="720"/>
        <w:tab w:val="clear" w:pos="1080"/>
        <w:tab w:val="clear" w:pos="1440"/>
      </w:tabs>
      <w:spacing w:before="0" w:after="60"/>
    </w:pPr>
    <w:rPr>
      <w:rFonts w:eastAsia="Malgun Gothic"/>
      <w:b/>
      <w:bCs/>
      <w:sz w:val="20"/>
      <w:lang w:val="en-GB"/>
    </w:rPr>
  </w:style>
  <w:style w:type="paragraph" w:customStyle="1" w:styleId="tablesyntax">
    <w:name w:val="table syntax"/>
    <w:basedOn w:val="Normal"/>
    <w:link w:val="tablesyntaxChar"/>
    <w:rsid w:val="00EF3349"/>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EF3349"/>
    <w:rPr>
      <w:rFonts w:ascii="Times" w:eastAsia="Malgun Gothic" w:hAnsi="Times"/>
      <w:lang w:val="en-GB" w:eastAsia="en-US"/>
    </w:rPr>
  </w:style>
  <w:style w:type="paragraph" w:styleId="Caption">
    <w:name w:val="caption"/>
    <w:basedOn w:val="Normal"/>
    <w:next w:val="Normal"/>
    <w:unhideWhenUsed/>
    <w:qFormat/>
    <w:rsid w:val="00EF3349"/>
    <w:rPr>
      <w:b/>
      <w:bCs/>
      <w:sz w:val="20"/>
    </w:rPr>
  </w:style>
  <w:style w:type="character" w:styleId="CommentReference">
    <w:name w:val="annotation reference"/>
    <w:basedOn w:val="DefaultParagraphFont"/>
    <w:rsid w:val="00C96118"/>
    <w:rPr>
      <w:sz w:val="16"/>
      <w:szCs w:val="16"/>
    </w:rPr>
  </w:style>
  <w:style w:type="paragraph" w:styleId="CommentText">
    <w:name w:val="annotation text"/>
    <w:basedOn w:val="Normal"/>
    <w:link w:val="CommentTextChar"/>
    <w:rsid w:val="00C96118"/>
    <w:rPr>
      <w:sz w:val="20"/>
    </w:rPr>
  </w:style>
  <w:style w:type="character" w:customStyle="1" w:styleId="CommentTextChar">
    <w:name w:val="Comment Text Char"/>
    <w:basedOn w:val="DefaultParagraphFont"/>
    <w:link w:val="CommentText"/>
    <w:rsid w:val="00C96118"/>
    <w:rPr>
      <w:lang w:val="en-US" w:eastAsia="en-US"/>
    </w:rPr>
  </w:style>
  <w:style w:type="paragraph" w:styleId="CommentSubject">
    <w:name w:val="annotation subject"/>
    <w:basedOn w:val="CommentText"/>
    <w:next w:val="CommentText"/>
    <w:link w:val="CommentSubjectChar"/>
    <w:rsid w:val="00C96118"/>
    <w:rPr>
      <w:b/>
      <w:bCs/>
    </w:rPr>
  </w:style>
  <w:style w:type="character" w:customStyle="1" w:styleId="CommentSubjectChar">
    <w:name w:val="Comment Subject Char"/>
    <w:basedOn w:val="CommentTextChar"/>
    <w:link w:val="CommentSubject"/>
    <w:rsid w:val="00C96118"/>
    <w:rPr>
      <w:b/>
      <w:bCs/>
      <w:lang w:val="en-US" w:eastAsia="en-US"/>
    </w:rPr>
  </w:style>
  <w:style w:type="paragraph" w:styleId="NormalWeb">
    <w:name w:val="Normal (Web)"/>
    <w:basedOn w:val="Normal"/>
    <w:uiPriority w:val="99"/>
    <w:unhideWhenUsed/>
    <w:rsid w:val="00C41A1D"/>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val="fr-FR" w:eastAsia="fr-FR"/>
    </w:rPr>
  </w:style>
  <w:style w:type="paragraph" w:styleId="ListParagraph">
    <w:name w:val="List Paragraph"/>
    <w:basedOn w:val="Normal"/>
    <w:uiPriority w:val="34"/>
    <w:qFormat/>
    <w:rsid w:val="006C22ED"/>
    <w:pPr>
      <w:tabs>
        <w:tab w:val="clear" w:pos="360"/>
        <w:tab w:val="clear" w:pos="720"/>
        <w:tab w:val="clear" w:pos="1080"/>
        <w:tab w:val="clear" w:pos="1440"/>
        <w:tab w:val="left" w:pos="794"/>
        <w:tab w:val="left" w:pos="1191"/>
        <w:tab w:val="left" w:pos="1588"/>
        <w:tab w:val="left" w:pos="1985"/>
      </w:tabs>
      <w:spacing w:before="120"/>
      <w:ind w:left="720"/>
      <w:contextualSpacing/>
      <w:jc w:val="left"/>
    </w:pPr>
    <w:rPr>
      <w:sz w:val="24"/>
      <w:lang w:val="en-GB"/>
    </w:rPr>
  </w:style>
  <w:style w:type="paragraph" w:styleId="BodyText">
    <w:name w:val="Body Text"/>
    <w:basedOn w:val="Normal"/>
    <w:link w:val="BodyTextChar"/>
    <w:rsid w:val="006C22ED"/>
    <w:pPr>
      <w:tabs>
        <w:tab w:val="clear" w:pos="360"/>
        <w:tab w:val="clear" w:pos="720"/>
        <w:tab w:val="clear" w:pos="1080"/>
        <w:tab w:val="clear" w:pos="1440"/>
      </w:tabs>
      <w:suppressAutoHyphens/>
      <w:overflowPunct/>
      <w:autoSpaceDE/>
      <w:autoSpaceDN/>
      <w:adjustRightInd/>
      <w:spacing w:before="0" w:after="120"/>
      <w:textAlignment w:val="auto"/>
    </w:pPr>
    <w:rPr>
      <w:rFonts w:ascii="Tahoma" w:eastAsia="MS Mincho" w:hAnsi="Tahoma"/>
      <w:sz w:val="20"/>
      <w:lang w:val="en-GB" w:eastAsia="ar-SA"/>
    </w:rPr>
  </w:style>
  <w:style w:type="character" w:customStyle="1" w:styleId="BodyTextChar">
    <w:name w:val="Body Text Char"/>
    <w:basedOn w:val="DefaultParagraphFont"/>
    <w:link w:val="BodyText"/>
    <w:rsid w:val="006C22ED"/>
    <w:rPr>
      <w:rFonts w:ascii="Tahoma" w:eastAsia="MS Mincho" w:hAnsi="Tahoma"/>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4.wmf"/><Relationship Id="rId299" Type="http://schemas.openxmlformats.org/officeDocument/2006/relationships/oleObject" Target="embeddings/oleObject154.bin"/><Relationship Id="rId21" Type="http://schemas.openxmlformats.org/officeDocument/2006/relationships/oleObject" Target="embeddings/oleObject2.bin"/><Relationship Id="rId63" Type="http://schemas.openxmlformats.org/officeDocument/2006/relationships/oleObject" Target="embeddings/oleObject25.bin"/><Relationship Id="rId159" Type="http://schemas.openxmlformats.org/officeDocument/2006/relationships/oleObject" Target="embeddings/oleObject77.bin"/><Relationship Id="rId324" Type="http://schemas.openxmlformats.org/officeDocument/2006/relationships/image" Target="media/image148.wmf"/><Relationship Id="rId366" Type="http://schemas.openxmlformats.org/officeDocument/2006/relationships/image" Target="media/image169.wmf"/><Relationship Id="rId170" Type="http://schemas.openxmlformats.org/officeDocument/2006/relationships/image" Target="media/image78.wmf"/><Relationship Id="rId226" Type="http://schemas.openxmlformats.org/officeDocument/2006/relationships/oleObject" Target="embeddings/oleObject116.bin"/><Relationship Id="rId433" Type="http://schemas.openxmlformats.org/officeDocument/2006/relationships/image" Target="media/image200.wmf"/><Relationship Id="rId268" Type="http://schemas.openxmlformats.org/officeDocument/2006/relationships/image" Target="media/image120.wmf"/><Relationship Id="rId475" Type="http://schemas.openxmlformats.org/officeDocument/2006/relationships/image" Target="media/image221.wmf"/><Relationship Id="rId32" Type="http://schemas.openxmlformats.org/officeDocument/2006/relationships/image" Target="media/image15.wmf"/><Relationship Id="rId74" Type="http://schemas.openxmlformats.org/officeDocument/2006/relationships/oleObject" Target="embeddings/oleObject31.bin"/><Relationship Id="rId128" Type="http://schemas.openxmlformats.org/officeDocument/2006/relationships/oleObject" Target="embeddings/oleObject60.bin"/><Relationship Id="rId335" Type="http://schemas.openxmlformats.org/officeDocument/2006/relationships/oleObject" Target="embeddings/oleObject172.bin"/><Relationship Id="rId377" Type="http://schemas.openxmlformats.org/officeDocument/2006/relationships/oleObject" Target="embeddings/oleObject193.bin"/><Relationship Id="rId500" Type="http://schemas.openxmlformats.org/officeDocument/2006/relationships/oleObject" Target="embeddings/oleObject257.bin"/><Relationship Id="rId5" Type="http://schemas.openxmlformats.org/officeDocument/2006/relationships/settings" Target="settings.xml"/><Relationship Id="rId181" Type="http://schemas.openxmlformats.org/officeDocument/2006/relationships/image" Target="media/image84.wmf"/><Relationship Id="rId237" Type="http://schemas.openxmlformats.org/officeDocument/2006/relationships/image" Target="media/image105.wmf"/><Relationship Id="rId402" Type="http://schemas.openxmlformats.org/officeDocument/2006/relationships/image" Target="media/image185.wmf"/><Relationship Id="rId279" Type="http://schemas.openxmlformats.org/officeDocument/2006/relationships/oleObject" Target="embeddings/oleObject144.bin"/><Relationship Id="rId444" Type="http://schemas.openxmlformats.org/officeDocument/2006/relationships/oleObject" Target="embeddings/oleObject229.bin"/><Relationship Id="rId486" Type="http://schemas.openxmlformats.org/officeDocument/2006/relationships/oleObject" Target="embeddings/oleObject250.bin"/><Relationship Id="rId43" Type="http://schemas.openxmlformats.org/officeDocument/2006/relationships/oleObject" Target="embeddings/oleObject15.bin"/><Relationship Id="rId139" Type="http://schemas.openxmlformats.org/officeDocument/2006/relationships/oleObject" Target="embeddings/oleObject66.bin"/><Relationship Id="rId290" Type="http://schemas.openxmlformats.org/officeDocument/2006/relationships/image" Target="media/image131.wmf"/><Relationship Id="rId304" Type="http://schemas.openxmlformats.org/officeDocument/2006/relationships/image" Target="media/image138.wmf"/><Relationship Id="rId346" Type="http://schemas.openxmlformats.org/officeDocument/2006/relationships/image" Target="media/image159.wmf"/><Relationship Id="rId388" Type="http://schemas.openxmlformats.org/officeDocument/2006/relationships/image" Target="media/image178.png"/><Relationship Id="rId85" Type="http://schemas.openxmlformats.org/officeDocument/2006/relationships/oleObject" Target="embeddings/oleObject37.bin"/><Relationship Id="rId150" Type="http://schemas.openxmlformats.org/officeDocument/2006/relationships/oleObject" Target="embeddings/oleObject72.bin"/><Relationship Id="rId192" Type="http://schemas.openxmlformats.org/officeDocument/2006/relationships/oleObject" Target="embeddings/oleObject94.bin"/><Relationship Id="rId206" Type="http://schemas.openxmlformats.org/officeDocument/2006/relationships/oleObject" Target="embeddings/oleObject103.bin"/><Relationship Id="rId413" Type="http://schemas.openxmlformats.org/officeDocument/2006/relationships/image" Target="media/image190.wmf"/><Relationship Id="rId248" Type="http://schemas.openxmlformats.org/officeDocument/2006/relationships/image" Target="media/image110.wmf"/><Relationship Id="rId455" Type="http://schemas.openxmlformats.org/officeDocument/2006/relationships/image" Target="media/image211.wmf"/><Relationship Id="rId497" Type="http://schemas.openxmlformats.org/officeDocument/2006/relationships/image" Target="media/image232.wmf"/><Relationship Id="rId12" Type="http://schemas.openxmlformats.org/officeDocument/2006/relationships/hyperlink" Target="mailto:fabrice.leleannec@crf.canon.fr" TargetMode="External"/><Relationship Id="rId108" Type="http://schemas.openxmlformats.org/officeDocument/2006/relationships/image" Target="media/image49.png"/><Relationship Id="rId315" Type="http://schemas.openxmlformats.org/officeDocument/2006/relationships/oleObject" Target="embeddings/oleObject162.bin"/><Relationship Id="rId357" Type="http://schemas.openxmlformats.org/officeDocument/2006/relationships/oleObject" Target="embeddings/oleObject183.bin"/><Relationship Id="rId54" Type="http://schemas.openxmlformats.org/officeDocument/2006/relationships/oleObject" Target="embeddings/oleObject20.bin"/><Relationship Id="rId96" Type="http://schemas.openxmlformats.org/officeDocument/2006/relationships/oleObject" Target="embeddings/oleObject43.bin"/><Relationship Id="rId161" Type="http://schemas.openxmlformats.org/officeDocument/2006/relationships/oleObject" Target="embeddings/oleObject78.bin"/><Relationship Id="rId217" Type="http://schemas.openxmlformats.org/officeDocument/2006/relationships/oleObject" Target="embeddings/oleObject111.bin"/><Relationship Id="rId399" Type="http://schemas.openxmlformats.org/officeDocument/2006/relationships/oleObject" Target="embeddings/oleObject206.bin"/><Relationship Id="rId259" Type="http://schemas.openxmlformats.org/officeDocument/2006/relationships/oleObject" Target="embeddings/oleObject134.bin"/><Relationship Id="rId424" Type="http://schemas.openxmlformats.org/officeDocument/2006/relationships/oleObject" Target="embeddings/oleObject219.bin"/><Relationship Id="rId466" Type="http://schemas.openxmlformats.org/officeDocument/2006/relationships/oleObject" Target="embeddings/oleObject240.bin"/><Relationship Id="rId23" Type="http://schemas.openxmlformats.org/officeDocument/2006/relationships/oleObject" Target="embeddings/oleObject3.bin"/><Relationship Id="rId119" Type="http://schemas.openxmlformats.org/officeDocument/2006/relationships/oleObject" Target="embeddings/oleObject55.bin"/><Relationship Id="rId270" Type="http://schemas.openxmlformats.org/officeDocument/2006/relationships/image" Target="media/image121.wmf"/><Relationship Id="rId326" Type="http://schemas.openxmlformats.org/officeDocument/2006/relationships/image" Target="media/image149.wmf"/><Relationship Id="rId65" Type="http://schemas.openxmlformats.org/officeDocument/2006/relationships/oleObject" Target="embeddings/oleObject26.bin"/><Relationship Id="rId130" Type="http://schemas.openxmlformats.org/officeDocument/2006/relationships/oleObject" Target="embeddings/oleObject61.bin"/><Relationship Id="rId368" Type="http://schemas.openxmlformats.org/officeDocument/2006/relationships/image" Target="media/image170.wmf"/><Relationship Id="rId172" Type="http://schemas.openxmlformats.org/officeDocument/2006/relationships/image" Target="media/image79.wmf"/><Relationship Id="rId228" Type="http://schemas.openxmlformats.org/officeDocument/2006/relationships/oleObject" Target="embeddings/oleObject117.bin"/><Relationship Id="rId435" Type="http://schemas.openxmlformats.org/officeDocument/2006/relationships/image" Target="media/image201.wmf"/><Relationship Id="rId477" Type="http://schemas.openxmlformats.org/officeDocument/2006/relationships/image" Target="media/image222.wmf"/><Relationship Id="rId281" Type="http://schemas.openxmlformats.org/officeDocument/2006/relationships/oleObject" Target="embeddings/oleObject145.bin"/><Relationship Id="rId337" Type="http://schemas.openxmlformats.org/officeDocument/2006/relationships/oleObject" Target="embeddings/oleObject173.bin"/><Relationship Id="rId502" Type="http://schemas.openxmlformats.org/officeDocument/2006/relationships/oleObject" Target="embeddings/oleObject258.bin"/><Relationship Id="rId34" Type="http://schemas.openxmlformats.org/officeDocument/2006/relationships/oleObject" Target="embeddings/oleObject9.bin"/><Relationship Id="rId76" Type="http://schemas.openxmlformats.org/officeDocument/2006/relationships/oleObject" Target="embeddings/oleObject32.bin"/><Relationship Id="rId141" Type="http://schemas.openxmlformats.org/officeDocument/2006/relationships/oleObject" Target="embeddings/oleObject67.bin"/><Relationship Id="rId379" Type="http://schemas.openxmlformats.org/officeDocument/2006/relationships/oleObject" Target="embeddings/oleObject194.bin"/><Relationship Id="rId7" Type="http://schemas.openxmlformats.org/officeDocument/2006/relationships/footnotes" Target="footnotes.xml"/><Relationship Id="rId183" Type="http://schemas.openxmlformats.org/officeDocument/2006/relationships/image" Target="media/image85.wmf"/><Relationship Id="rId239" Type="http://schemas.openxmlformats.org/officeDocument/2006/relationships/image" Target="media/image106.wmf"/><Relationship Id="rId390" Type="http://schemas.openxmlformats.org/officeDocument/2006/relationships/image" Target="media/image179.wmf"/><Relationship Id="rId404" Type="http://schemas.openxmlformats.org/officeDocument/2006/relationships/image" Target="media/image186.wmf"/><Relationship Id="rId446" Type="http://schemas.openxmlformats.org/officeDocument/2006/relationships/oleObject" Target="embeddings/oleObject230.bin"/><Relationship Id="rId250" Type="http://schemas.openxmlformats.org/officeDocument/2006/relationships/image" Target="media/image111.wmf"/><Relationship Id="rId292" Type="http://schemas.openxmlformats.org/officeDocument/2006/relationships/image" Target="media/image132.wmf"/><Relationship Id="rId306" Type="http://schemas.openxmlformats.org/officeDocument/2006/relationships/image" Target="media/image139.wmf"/><Relationship Id="rId488" Type="http://schemas.openxmlformats.org/officeDocument/2006/relationships/oleObject" Target="embeddings/oleObject251.bin"/><Relationship Id="rId45" Type="http://schemas.openxmlformats.org/officeDocument/2006/relationships/oleObject" Target="embeddings/oleObject16.bin"/><Relationship Id="rId87" Type="http://schemas.openxmlformats.org/officeDocument/2006/relationships/oleObject" Target="embeddings/oleObject38.bin"/><Relationship Id="rId110" Type="http://schemas.openxmlformats.org/officeDocument/2006/relationships/oleObject" Target="embeddings/oleObject50.bin"/><Relationship Id="rId348" Type="http://schemas.openxmlformats.org/officeDocument/2006/relationships/image" Target="media/image160.wmf"/><Relationship Id="rId152" Type="http://schemas.openxmlformats.org/officeDocument/2006/relationships/oleObject" Target="embeddings/oleObject73.bin"/><Relationship Id="rId173" Type="http://schemas.openxmlformats.org/officeDocument/2006/relationships/oleObject" Target="embeddings/oleObject84.bin"/><Relationship Id="rId194" Type="http://schemas.openxmlformats.org/officeDocument/2006/relationships/oleObject" Target="embeddings/oleObject96.bin"/><Relationship Id="rId208" Type="http://schemas.openxmlformats.org/officeDocument/2006/relationships/image" Target="media/image94.wmf"/><Relationship Id="rId229" Type="http://schemas.openxmlformats.org/officeDocument/2006/relationships/image" Target="media/image102.wmf"/><Relationship Id="rId380" Type="http://schemas.openxmlformats.org/officeDocument/2006/relationships/oleObject" Target="embeddings/oleObject195.bin"/><Relationship Id="rId415" Type="http://schemas.openxmlformats.org/officeDocument/2006/relationships/oleObject" Target="embeddings/oleObject215.bin"/><Relationship Id="rId436" Type="http://schemas.openxmlformats.org/officeDocument/2006/relationships/oleObject" Target="embeddings/oleObject225.bin"/><Relationship Id="rId457" Type="http://schemas.openxmlformats.org/officeDocument/2006/relationships/image" Target="media/image212.wmf"/><Relationship Id="rId240" Type="http://schemas.openxmlformats.org/officeDocument/2006/relationships/oleObject" Target="embeddings/oleObject124.bin"/><Relationship Id="rId261" Type="http://schemas.openxmlformats.org/officeDocument/2006/relationships/oleObject" Target="embeddings/oleObject135.bin"/><Relationship Id="rId478" Type="http://schemas.openxmlformats.org/officeDocument/2006/relationships/oleObject" Target="embeddings/oleObject246.bin"/><Relationship Id="rId499" Type="http://schemas.openxmlformats.org/officeDocument/2006/relationships/image" Target="media/image233.wmf"/><Relationship Id="rId14" Type="http://schemas.openxmlformats.org/officeDocument/2006/relationships/image" Target="media/image4.png"/><Relationship Id="rId35" Type="http://schemas.openxmlformats.org/officeDocument/2006/relationships/image" Target="media/image16.wmf"/><Relationship Id="rId56" Type="http://schemas.openxmlformats.org/officeDocument/2006/relationships/oleObject" Target="embeddings/oleObject21.bin"/><Relationship Id="rId77" Type="http://schemas.openxmlformats.org/officeDocument/2006/relationships/oleObject" Target="embeddings/oleObject33.bin"/><Relationship Id="rId100" Type="http://schemas.openxmlformats.org/officeDocument/2006/relationships/image" Target="media/image45.wmf"/><Relationship Id="rId282" Type="http://schemas.openxmlformats.org/officeDocument/2006/relationships/image" Target="media/image127.wmf"/><Relationship Id="rId317" Type="http://schemas.openxmlformats.org/officeDocument/2006/relationships/oleObject" Target="embeddings/oleObject163.bin"/><Relationship Id="rId338" Type="http://schemas.openxmlformats.org/officeDocument/2006/relationships/image" Target="media/image155.wmf"/><Relationship Id="rId359" Type="http://schemas.openxmlformats.org/officeDocument/2006/relationships/oleObject" Target="embeddings/oleObject184.bin"/><Relationship Id="rId503" Type="http://schemas.openxmlformats.org/officeDocument/2006/relationships/image" Target="media/image235.png"/><Relationship Id="rId8" Type="http://schemas.openxmlformats.org/officeDocument/2006/relationships/endnotes" Target="endnotes.xml"/><Relationship Id="rId98" Type="http://schemas.openxmlformats.org/officeDocument/2006/relationships/oleObject" Target="embeddings/oleObject44.bin"/><Relationship Id="rId121" Type="http://schemas.openxmlformats.org/officeDocument/2006/relationships/oleObject" Target="embeddings/oleObject56.bin"/><Relationship Id="rId142" Type="http://schemas.openxmlformats.org/officeDocument/2006/relationships/image" Target="media/image65.wmf"/><Relationship Id="rId163" Type="http://schemas.openxmlformats.org/officeDocument/2006/relationships/oleObject" Target="embeddings/oleObject79.bin"/><Relationship Id="rId184" Type="http://schemas.openxmlformats.org/officeDocument/2006/relationships/oleObject" Target="embeddings/oleObject89.bin"/><Relationship Id="rId219" Type="http://schemas.openxmlformats.org/officeDocument/2006/relationships/oleObject" Target="embeddings/oleObject112.bin"/><Relationship Id="rId370" Type="http://schemas.openxmlformats.org/officeDocument/2006/relationships/image" Target="media/image171.wmf"/><Relationship Id="rId391" Type="http://schemas.openxmlformats.org/officeDocument/2006/relationships/oleObject" Target="embeddings/oleObject202.bin"/><Relationship Id="rId405" Type="http://schemas.openxmlformats.org/officeDocument/2006/relationships/oleObject" Target="embeddings/oleObject209.bin"/><Relationship Id="rId426" Type="http://schemas.openxmlformats.org/officeDocument/2006/relationships/oleObject" Target="embeddings/oleObject220.bin"/><Relationship Id="rId447" Type="http://schemas.openxmlformats.org/officeDocument/2006/relationships/image" Target="media/image207.wmf"/><Relationship Id="rId230" Type="http://schemas.openxmlformats.org/officeDocument/2006/relationships/oleObject" Target="embeddings/oleObject118.bin"/><Relationship Id="rId251" Type="http://schemas.openxmlformats.org/officeDocument/2006/relationships/oleObject" Target="embeddings/oleObject130.bin"/><Relationship Id="rId468" Type="http://schemas.openxmlformats.org/officeDocument/2006/relationships/oleObject" Target="embeddings/oleObject241.bin"/><Relationship Id="rId489" Type="http://schemas.openxmlformats.org/officeDocument/2006/relationships/image" Target="media/image228.wmf"/><Relationship Id="rId25" Type="http://schemas.openxmlformats.org/officeDocument/2006/relationships/oleObject" Target="embeddings/oleObject4.bin"/><Relationship Id="rId46" Type="http://schemas.openxmlformats.org/officeDocument/2006/relationships/image" Target="media/image20.png"/><Relationship Id="rId67" Type="http://schemas.openxmlformats.org/officeDocument/2006/relationships/oleObject" Target="embeddings/oleObject27.bin"/><Relationship Id="rId272" Type="http://schemas.openxmlformats.org/officeDocument/2006/relationships/oleObject" Target="embeddings/oleObject141.bin"/><Relationship Id="rId293" Type="http://schemas.openxmlformats.org/officeDocument/2006/relationships/oleObject" Target="embeddings/oleObject151.bin"/><Relationship Id="rId307" Type="http://schemas.openxmlformats.org/officeDocument/2006/relationships/oleObject" Target="embeddings/oleObject158.bin"/><Relationship Id="rId328" Type="http://schemas.openxmlformats.org/officeDocument/2006/relationships/image" Target="media/image150.wmf"/><Relationship Id="rId349" Type="http://schemas.openxmlformats.org/officeDocument/2006/relationships/oleObject" Target="embeddings/oleObject179.bin"/><Relationship Id="rId88" Type="http://schemas.openxmlformats.org/officeDocument/2006/relationships/image" Target="media/image40.wmf"/><Relationship Id="rId111" Type="http://schemas.openxmlformats.org/officeDocument/2006/relationships/image" Target="media/image51.wmf"/><Relationship Id="rId132" Type="http://schemas.openxmlformats.org/officeDocument/2006/relationships/oleObject" Target="embeddings/oleObject62.bin"/><Relationship Id="rId153" Type="http://schemas.openxmlformats.org/officeDocument/2006/relationships/image" Target="media/image70.wmf"/><Relationship Id="rId174" Type="http://schemas.openxmlformats.org/officeDocument/2006/relationships/image" Target="media/image80.wmf"/><Relationship Id="rId195" Type="http://schemas.openxmlformats.org/officeDocument/2006/relationships/image" Target="media/image89.wmf"/><Relationship Id="rId209" Type="http://schemas.openxmlformats.org/officeDocument/2006/relationships/oleObject" Target="embeddings/oleObject105.bin"/><Relationship Id="rId360" Type="http://schemas.openxmlformats.org/officeDocument/2006/relationships/image" Target="media/image166.wmf"/><Relationship Id="rId381" Type="http://schemas.openxmlformats.org/officeDocument/2006/relationships/image" Target="media/image176.wmf"/><Relationship Id="rId416" Type="http://schemas.openxmlformats.org/officeDocument/2006/relationships/image" Target="media/image191.png"/><Relationship Id="rId220" Type="http://schemas.openxmlformats.org/officeDocument/2006/relationships/image" Target="media/image98.wmf"/><Relationship Id="rId241" Type="http://schemas.openxmlformats.org/officeDocument/2006/relationships/image" Target="media/image107.wmf"/><Relationship Id="rId437" Type="http://schemas.openxmlformats.org/officeDocument/2006/relationships/image" Target="media/image202.wmf"/><Relationship Id="rId458" Type="http://schemas.openxmlformats.org/officeDocument/2006/relationships/oleObject" Target="embeddings/oleObject236.bin"/><Relationship Id="rId479" Type="http://schemas.openxmlformats.org/officeDocument/2006/relationships/image" Target="media/image223.wmf"/><Relationship Id="rId15" Type="http://schemas.openxmlformats.org/officeDocument/2006/relationships/image" Target="media/image5.png"/><Relationship Id="rId36" Type="http://schemas.openxmlformats.org/officeDocument/2006/relationships/oleObject" Target="embeddings/oleObject10.bin"/><Relationship Id="rId57" Type="http://schemas.openxmlformats.org/officeDocument/2006/relationships/oleObject" Target="embeddings/oleObject22.bin"/><Relationship Id="rId262" Type="http://schemas.openxmlformats.org/officeDocument/2006/relationships/image" Target="media/image117.wmf"/><Relationship Id="rId283" Type="http://schemas.openxmlformats.org/officeDocument/2006/relationships/oleObject" Target="embeddings/oleObject146.bin"/><Relationship Id="rId318" Type="http://schemas.openxmlformats.org/officeDocument/2006/relationships/image" Target="media/image145.wmf"/><Relationship Id="rId339" Type="http://schemas.openxmlformats.org/officeDocument/2006/relationships/oleObject" Target="embeddings/oleObject174.bin"/><Relationship Id="rId490" Type="http://schemas.openxmlformats.org/officeDocument/2006/relationships/oleObject" Target="embeddings/oleObject252.bin"/><Relationship Id="rId504" Type="http://schemas.openxmlformats.org/officeDocument/2006/relationships/footer" Target="footer1.xml"/><Relationship Id="rId78" Type="http://schemas.openxmlformats.org/officeDocument/2006/relationships/image" Target="media/image35.wmf"/><Relationship Id="rId99" Type="http://schemas.openxmlformats.org/officeDocument/2006/relationships/oleObject" Target="embeddings/oleObject45.bin"/><Relationship Id="rId101" Type="http://schemas.openxmlformats.org/officeDocument/2006/relationships/oleObject" Target="embeddings/oleObject46.bin"/><Relationship Id="rId122" Type="http://schemas.openxmlformats.org/officeDocument/2006/relationships/image" Target="media/image56.wmf"/><Relationship Id="rId143" Type="http://schemas.openxmlformats.org/officeDocument/2006/relationships/oleObject" Target="embeddings/oleObject68.bin"/><Relationship Id="rId164" Type="http://schemas.openxmlformats.org/officeDocument/2006/relationships/image" Target="media/image75.wmf"/><Relationship Id="rId185" Type="http://schemas.openxmlformats.org/officeDocument/2006/relationships/image" Target="media/image86.wmf"/><Relationship Id="rId350" Type="http://schemas.openxmlformats.org/officeDocument/2006/relationships/image" Target="media/image161.wmf"/><Relationship Id="rId371" Type="http://schemas.openxmlformats.org/officeDocument/2006/relationships/oleObject" Target="embeddings/oleObject190.bin"/><Relationship Id="rId406" Type="http://schemas.openxmlformats.org/officeDocument/2006/relationships/image" Target="media/image187.wmf"/><Relationship Id="rId9" Type="http://schemas.openxmlformats.org/officeDocument/2006/relationships/image" Target="media/image1.png"/><Relationship Id="rId210" Type="http://schemas.openxmlformats.org/officeDocument/2006/relationships/oleObject" Target="embeddings/oleObject106.bin"/><Relationship Id="rId392" Type="http://schemas.openxmlformats.org/officeDocument/2006/relationships/oleObject" Target="embeddings/oleObject203.bin"/><Relationship Id="rId427" Type="http://schemas.openxmlformats.org/officeDocument/2006/relationships/image" Target="media/image197.wmf"/><Relationship Id="rId448" Type="http://schemas.openxmlformats.org/officeDocument/2006/relationships/oleObject" Target="embeddings/oleObject231.bin"/><Relationship Id="rId469" Type="http://schemas.openxmlformats.org/officeDocument/2006/relationships/image" Target="media/image218.wmf"/><Relationship Id="rId26" Type="http://schemas.openxmlformats.org/officeDocument/2006/relationships/image" Target="media/image12.wmf"/><Relationship Id="rId231" Type="http://schemas.openxmlformats.org/officeDocument/2006/relationships/oleObject" Target="embeddings/oleObject119.bin"/><Relationship Id="rId252" Type="http://schemas.openxmlformats.org/officeDocument/2006/relationships/image" Target="media/image112.wmf"/><Relationship Id="rId273" Type="http://schemas.openxmlformats.org/officeDocument/2006/relationships/image" Target="media/image122.png"/><Relationship Id="rId294" Type="http://schemas.openxmlformats.org/officeDocument/2006/relationships/image" Target="media/image133.wmf"/><Relationship Id="rId308" Type="http://schemas.openxmlformats.org/officeDocument/2006/relationships/image" Target="media/image140.wmf"/><Relationship Id="rId329" Type="http://schemas.openxmlformats.org/officeDocument/2006/relationships/oleObject" Target="embeddings/oleObject169.bin"/><Relationship Id="rId480" Type="http://schemas.openxmlformats.org/officeDocument/2006/relationships/oleObject" Target="embeddings/oleObject247.bin"/><Relationship Id="rId47" Type="http://schemas.openxmlformats.org/officeDocument/2006/relationships/image" Target="media/image21.wmf"/><Relationship Id="rId68" Type="http://schemas.openxmlformats.org/officeDocument/2006/relationships/image" Target="media/image31.wmf"/><Relationship Id="rId89" Type="http://schemas.openxmlformats.org/officeDocument/2006/relationships/oleObject" Target="embeddings/oleObject39.bin"/><Relationship Id="rId112" Type="http://schemas.openxmlformats.org/officeDocument/2006/relationships/oleObject" Target="embeddings/oleObject51.bin"/><Relationship Id="rId133" Type="http://schemas.openxmlformats.org/officeDocument/2006/relationships/image" Target="media/image61.wmf"/><Relationship Id="rId154" Type="http://schemas.openxmlformats.org/officeDocument/2006/relationships/oleObject" Target="embeddings/oleObject74.bin"/><Relationship Id="rId175" Type="http://schemas.openxmlformats.org/officeDocument/2006/relationships/oleObject" Target="embeddings/oleObject85.bin"/><Relationship Id="rId340" Type="http://schemas.openxmlformats.org/officeDocument/2006/relationships/image" Target="media/image156.wmf"/><Relationship Id="rId361" Type="http://schemas.openxmlformats.org/officeDocument/2006/relationships/oleObject" Target="embeddings/oleObject185.bin"/><Relationship Id="rId196" Type="http://schemas.openxmlformats.org/officeDocument/2006/relationships/oleObject" Target="embeddings/oleObject97.bin"/><Relationship Id="rId200" Type="http://schemas.openxmlformats.org/officeDocument/2006/relationships/oleObject" Target="embeddings/oleObject99.bin"/><Relationship Id="rId382" Type="http://schemas.openxmlformats.org/officeDocument/2006/relationships/oleObject" Target="embeddings/oleObject196.bin"/><Relationship Id="rId417" Type="http://schemas.openxmlformats.org/officeDocument/2006/relationships/image" Target="media/image192.wmf"/><Relationship Id="rId438" Type="http://schemas.openxmlformats.org/officeDocument/2006/relationships/oleObject" Target="embeddings/oleObject226.bin"/><Relationship Id="rId459" Type="http://schemas.openxmlformats.org/officeDocument/2006/relationships/image" Target="media/image213.wmf"/><Relationship Id="rId16" Type="http://schemas.openxmlformats.org/officeDocument/2006/relationships/image" Target="media/image6.emf"/><Relationship Id="rId221" Type="http://schemas.openxmlformats.org/officeDocument/2006/relationships/oleObject" Target="embeddings/oleObject113.bin"/><Relationship Id="rId242" Type="http://schemas.openxmlformats.org/officeDocument/2006/relationships/oleObject" Target="embeddings/oleObject125.bin"/><Relationship Id="rId263" Type="http://schemas.openxmlformats.org/officeDocument/2006/relationships/oleObject" Target="embeddings/oleObject136.bin"/><Relationship Id="rId284" Type="http://schemas.openxmlformats.org/officeDocument/2006/relationships/image" Target="media/image128.wmf"/><Relationship Id="rId319" Type="http://schemas.openxmlformats.org/officeDocument/2006/relationships/oleObject" Target="embeddings/oleObject164.bin"/><Relationship Id="rId470" Type="http://schemas.openxmlformats.org/officeDocument/2006/relationships/oleObject" Target="embeddings/oleObject242.bin"/><Relationship Id="rId491" Type="http://schemas.openxmlformats.org/officeDocument/2006/relationships/image" Target="media/image229.wmf"/><Relationship Id="rId505" Type="http://schemas.openxmlformats.org/officeDocument/2006/relationships/fontTable" Target="fontTable.xml"/><Relationship Id="rId37" Type="http://schemas.openxmlformats.org/officeDocument/2006/relationships/oleObject" Target="embeddings/oleObject11.bin"/><Relationship Id="rId58" Type="http://schemas.openxmlformats.org/officeDocument/2006/relationships/image" Target="media/image26.wmf"/><Relationship Id="rId79" Type="http://schemas.openxmlformats.org/officeDocument/2006/relationships/oleObject" Target="embeddings/oleObject34.bin"/><Relationship Id="rId102" Type="http://schemas.openxmlformats.org/officeDocument/2006/relationships/image" Target="media/image46.wmf"/><Relationship Id="rId123" Type="http://schemas.openxmlformats.org/officeDocument/2006/relationships/oleObject" Target="embeddings/oleObject57.bin"/><Relationship Id="rId144" Type="http://schemas.openxmlformats.org/officeDocument/2006/relationships/image" Target="media/image66.wmf"/><Relationship Id="rId330" Type="http://schemas.openxmlformats.org/officeDocument/2006/relationships/image" Target="media/image151.wmf"/><Relationship Id="rId90" Type="http://schemas.openxmlformats.org/officeDocument/2006/relationships/image" Target="media/image41.wmf"/><Relationship Id="rId165" Type="http://schemas.openxmlformats.org/officeDocument/2006/relationships/oleObject" Target="embeddings/oleObject80.bin"/><Relationship Id="rId186" Type="http://schemas.openxmlformats.org/officeDocument/2006/relationships/oleObject" Target="embeddings/oleObject90.bin"/><Relationship Id="rId351" Type="http://schemas.openxmlformats.org/officeDocument/2006/relationships/oleObject" Target="embeddings/oleObject180.bin"/><Relationship Id="rId372" Type="http://schemas.openxmlformats.org/officeDocument/2006/relationships/image" Target="media/image172.wmf"/><Relationship Id="rId393" Type="http://schemas.openxmlformats.org/officeDocument/2006/relationships/image" Target="media/image180.png"/><Relationship Id="rId407" Type="http://schemas.openxmlformats.org/officeDocument/2006/relationships/oleObject" Target="embeddings/oleObject210.bin"/><Relationship Id="rId428" Type="http://schemas.openxmlformats.org/officeDocument/2006/relationships/oleObject" Target="embeddings/oleObject221.bin"/><Relationship Id="rId449" Type="http://schemas.openxmlformats.org/officeDocument/2006/relationships/image" Target="media/image208.wmf"/><Relationship Id="rId211" Type="http://schemas.openxmlformats.org/officeDocument/2006/relationships/image" Target="media/image95.png"/><Relationship Id="rId232" Type="http://schemas.openxmlformats.org/officeDocument/2006/relationships/image" Target="media/image103.wmf"/><Relationship Id="rId253" Type="http://schemas.openxmlformats.org/officeDocument/2006/relationships/oleObject" Target="embeddings/oleObject131.bin"/><Relationship Id="rId274" Type="http://schemas.openxmlformats.org/officeDocument/2006/relationships/image" Target="media/image123.wmf"/><Relationship Id="rId295" Type="http://schemas.openxmlformats.org/officeDocument/2006/relationships/oleObject" Target="embeddings/oleObject152.bin"/><Relationship Id="rId309" Type="http://schemas.openxmlformats.org/officeDocument/2006/relationships/oleObject" Target="embeddings/oleObject159.bin"/><Relationship Id="rId460" Type="http://schemas.openxmlformats.org/officeDocument/2006/relationships/oleObject" Target="embeddings/oleObject237.bin"/><Relationship Id="rId481" Type="http://schemas.openxmlformats.org/officeDocument/2006/relationships/image" Target="media/image224.wmf"/><Relationship Id="rId27" Type="http://schemas.openxmlformats.org/officeDocument/2006/relationships/oleObject" Target="embeddings/oleObject5.bin"/><Relationship Id="rId48" Type="http://schemas.openxmlformats.org/officeDocument/2006/relationships/oleObject" Target="embeddings/oleObject17.bin"/><Relationship Id="rId69" Type="http://schemas.openxmlformats.org/officeDocument/2006/relationships/oleObject" Target="embeddings/oleObject28.bin"/><Relationship Id="rId113" Type="http://schemas.openxmlformats.org/officeDocument/2006/relationships/image" Target="media/image52.wmf"/><Relationship Id="rId134" Type="http://schemas.openxmlformats.org/officeDocument/2006/relationships/oleObject" Target="embeddings/oleObject63.bin"/><Relationship Id="rId320" Type="http://schemas.openxmlformats.org/officeDocument/2006/relationships/image" Target="media/image146.wmf"/><Relationship Id="rId80" Type="http://schemas.openxmlformats.org/officeDocument/2006/relationships/image" Target="media/image36.wmf"/><Relationship Id="rId155" Type="http://schemas.openxmlformats.org/officeDocument/2006/relationships/image" Target="media/image71.wmf"/><Relationship Id="rId176" Type="http://schemas.openxmlformats.org/officeDocument/2006/relationships/image" Target="media/image81.png"/><Relationship Id="rId197" Type="http://schemas.openxmlformats.org/officeDocument/2006/relationships/image" Target="media/image90.wmf"/><Relationship Id="rId341" Type="http://schemas.openxmlformats.org/officeDocument/2006/relationships/oleObject" Target="embeddings/oleObject175.bin"/><Relationship Id="rId362" Type="http://schemas.openxmlformats.org/officeDocument/2006/relationships/image" Target="media/image167.wmf"/><Relationship Id="rId383" Type="http://schemas.openxmlformats.org/officeDocument/2006/relationships/oleObject" Target="embeddings/oleObject197.bin"/><Relationship Id="rId418" Type="http://schemas.openxmlformats.org/officeDocument/2006/relationships/oleObject" Target="embeddings/oleObject216.bin"/><Relationship Id="rId439" Type="http://schemas.openxmlformats.org/officeDocument/2006/relationships/image" Target="media/image203.wmf"/><Relationship Id="rId201" Type="http://schemas.openxmlformats.org/officeDocument/2006/relationships/oleObject" Target="embeddings/oleObject100.bin"/><Relationship Id="rId222" Type="http://schemas.openxmlformats.org/officeDocument/2006/relationships/image" Target="media/image99.wmf"/><Relationship Id="rId243" Type="http://schemas.openxmlformats.org/officeDocument/2006/relationships/image" Target="media/image108.wmf"/><Relationship Id="rId264" Type="http://schemas.openxmlformats.org/officeDocument/2006/relationships/image" Target="media/image118.wmf"/><Relationship Id="rId285" Type="http://schemas.openxmlformats.org/officeDocument/2006/relationships/oleObject" Target="embeddings/oleObject147.bin"/><Relationship Id="rId450" Type="http://schemas.openxmlformats.org/officeDocument/2006/relationships/oleObject" Target="embeddings/oleObject232.bin"/><Relationship Id="rId471" Type="http://schemas.openxmlformats.org/officeDocument/2006/relationships/image" Target="media/image219.wmf"/><Relationship Id="rId506" Type="http://schemas.openxmlformats.org/officeDocument/2006/relationships/theme" Target="theme/theme1.xml"/><Relationship Id="rId17" Type="http://schemas.openxmlformats.org/officeDocument/2006/relationships/image" Target="media/image7.emf"/><Relationship Id="rId38" Type="http://schemas.openxmlformats.org/officeDocument/2006/relationships/oleObject" Target="embeddings/oleObject12.bin"/><Relationship Id="rId59" Type="http://schemas.openxmlformats.org/officeDocument/2006/relationships/oleObject" Target="embeddings/oleObject23.bin"/><Relationship Id="rId103" Type="http://schemas.openxmlformats.org/officeDocument/2006/relationships/oleObject" Target="embeddings/oleObject47.bin"/><Relationship Id="rId124" Type="http://schemas.openxmlformats.org/officeDocument/2006/relationships/image" Target="media/image57.wmf"/><Relationship Id="rId310" Type="http://schemas.openxmlformats.org/officeDocument/2006/relationships/image" Target="media/image141.wmf"/><Relationship Id="rId492" Type="http://schemas.openxmlformats.org/officeDocument/2006/relationships/oleObject" Target="embeddings/oleObject253.bin"/><Relationship Id="rId70" Type="http://schemas.openxmlformats.org/officeDocument/2006/relationships/image" Target="media/image32.wmf"/><Relationship Id="rId91" Type="http://schemas.openxmlformats.org/officeDocument/2006/relationships/oleObject" Target="embeddings/oleObject40.bin"/><Relationship Id="rId145" Type="http://schemas.openxmlformats.org/officeDocument/2006/relationships/oleObject" Target="embeddings/oleObject69.bin"/><Relationship Id="rId166" Type="http://schemas.openxmlformats.org/officeDocument/2006/relationships/image" Target="media/image76.wmf"/><Relationship Id="rId187" Type="http://schemas.openxmlformats.org/officeDocument/2006/relationships/oleObject" Target="embeddings/oleObject91.bin"/><Relationship Id="rId331" Type="http://schemas.openxmlformats.org/officeDocument/2006/relationships/oleObject" Target="embeddings/oleObject170.bin"/><Relationship Id="rId352" Type="http://schemas.openxmlformats.org/officeDocument/2006/relationships/image" Target="media/image162.wmf"/><Relationship Id="rId373" Type="http://schemas.openxmlformats.org/officeDocument/2006/relationships/oleObject" Target="embeddings/oleObject191.bin"/><Relationship Id="rId394" Type="http://schemas.openxmlformats.org/officeDocument/2006/relationships/image" Target="media/image181.wmf"/><Relationship Id="rId408" Type="http://schemas.openxmlformats.org/officeDocument/2006/relationships/oleObject" Target="embeddings/oleObject211.bin"/><Relationship Id="rId429" Type="http://schemas.openxmlformats.org/officeDocument/2006/relationships/image" Target="media/image198.wmf"/><Relationship Id="rId1" Type="http://schemas.openxmlformats.org/officeDocument/2006/relationships/customXml" Target="../customXml/item1.xml"/><Relationship Id="rId212" Type="http://schemas.openxmlformats.org/officeDocument/2006/relationships/image" Target="media/image96.png"/><Relationship Id="rId233" Type="http://schemas.openxmlformats.org/officeDocument/2006/relationships/oleObject" Target="embeddings/oleObject120.bin"/><Relationship Id="rId254" Type="http://schemas.openxmlformats.org/officeDocument/2006/relationships/image" Target="media/image113.wmf"/><Relationship Id="rId440" Type="http://schemas.openxmlformats.org/officeDocument/2006/relationships/oleObject" Target="embeddings/oleObject227.bin"/><Relationship Id="rId28" Type="http://schemas.openxmlformats.org/officeDocument/2006/relationships/image" Target="media/image13.wmf"/><Relationship Id="rId49" Type="http://schemas.openxmlformats.org/officeDocument/2006/relationships/image" Target="media/image22.wmf"/><Relationship Id="rId114" Type="http://schemas.openxmlformats.org/officeDocument/2006/relationships/oleObject" Target="embeddings/oleObject52.bin"/><Relationship Id="rId275" Type="http://schemas.openxmlformats.org/officeDocument/2006/relationships/oleObject" Target="embeddings/oleObject142.bin"/><Relationship Id="rId296" Type="http://schemas.openxmlformats.org/officeDocument/2006/relationships/image" Target="media/image134.wmf"/><Relationship Id="rId300" Type="http://schemas.openxmlformats.org/officeDocument/2006/relationships/image" Target="media/image136.wmf"/><Relationship Id="rId461" Type="http://schemas.openxmlformats.org/officeDocument/2006/relationships/image" Target="media/image214.wmf"/><Relationship Id="rId482" Type="http://schemas.openxmlformats.org/officeDocument/2006/relationships/oleObject" Target="embeddings/oleObject248.bin"/><Relationship Id="rId60" Type="http://schemas.openxmlformats.org/officeDocument/2006/relationships/image" Target="media/image27.wmf"/><Relationship Id="rId81" Type="http://schemas.openxmlformats.org/officeDocument/2006/relationships/oleObject" Target="embeddings/oleObject35.bin"/><Relationship Id="rId135" Type="http://schemas.openxmlformats.org/officeDocument/2006/relationships/image" Target="media/image62.wmf"/><Relationship Id="rId156" Type="http://schemas.openxmlformats.org/officeDocument/2006/relationships/oleObject" Target="embeddings/oleObject75.bin"/><Relationship Id="rId177" Type="http://schemas.openxmlformats.org/officeDocument/2006/relationships/image" Target="media/image82.wmf"/><Relationship Id="rId198" Type="http://schemas.openxmlformats.org/officeDocument/2006/relationships/oleObject" Target="embeddings/oleObject98.bin"/><Relationship Id="rId321" Type="http://schemas.openxmlformats.org/officeDocument/2006/relationships/oleObject" Target="embeddings/oleObject165.bin"/><Relationship Id="rId342" Type="http://schemas.openxmlformats.org/officeDocument/2006/relationships/image" Target="media/image157.wmf"/><Relationship Id="rId363" Type="http://schemas.openxmlformats.org/officeDocument/2006/relationships/oleObject" Target="embeddings/oleObject186.bin"/><Relationship Id="rId384" Type="http://schemas.openxmlformats.org/officeDocument/2006/relationships/oleObject" Target="embeddings/oleObject198.bin"/><Relationship Id="rId419" Type="http://schemas.openxmlformats.org/officeDocument/2006/relationships/image" Target="media/image193.wmf"/><Relationship Id="rId202" Type="http://schemas.openxmlformats.org/officeDocument/2006/relationships/oleObject" Target="embeddings/oleObject101.bin"/><Relationship Id="rId223" Type="http://schemas.openxmlformats.org/officeDocument/2006/relationships/oleObject" Target="embeddings/oleObject114.bin"/><Relationship Id="rId244" Type="http://schemas.openxmlformats.org/officeDocument/2006/relationships/oleObject" Target="embeddings/oleObject126.bin"/><Relationship Id="rId430" Type="http://schemas.openxmlformats.org/officeDocument/2006/relationships/oleObject" Target="embeddings/oleObject222.bin"/><Relationship Id="rId18" Type="http://schemas.openxmlformats.org/officeDocument/2006/relationships/image" Target="media/image8.wmf"/><Relationship Id="rId39" Type="http://schemas.openxmlformats.org/officeDocument/2006/relationships/oleObject" Target="embeddings/oleObject13.bin"/><Relationship Id="rId265" Type="http://schemas.openxmlformats.org/officeDocument/2006/relationships/oleObject" Target="embeddings/oleObject137.bin"/><Relationship Id="rId286" Type="http://schemas.openxmlformats.org/officeDocument/2006/relationships/image" Target="media/image129.wmf"/><Relationship Id="rId451" Type="http://schemas.openxmlformats.org/officeDocument/2006/relationships/image" Target="media/image209.wmf"/><Relationship Id="rId472" Type="http://schemas.openxmlformats.org/officeDocument/2006/relationships/oleObject" Target="embeddings/oleObject243.bin"/><Relationship Id="rId493" Type="http://schemas.openxmlformats.org/officeDocument/2006/relationships/image" Target="media/image230.wmf"/><Relationship Id="rId50" Type="http://schemas.openxmlformats.org/officeDocument/2006/relationships/oleObject" Target="embeddings/oleObject18.bin"/><Relationship Id="rId104" Type="http://schemas.openxmlformats.org/officeDocument/2006/relationships/image" Target="media/image47.wmf"/><Relationship Id="rId125" Type="http://schemas.openxmlformats.org/officeDocument/2006/relationships/oleObject" Target="embeddings/oleObject58.bin"/><Relationship Id="rId146" Type="http://schemas.openxmlformats.org/officeDocument/2006/relationships/oleObject" Target="embeddings/oleObject70.bin"/><Relationship Id="rId167" Type="http://schemas.openxmlformats.org/officeDocument/2006/relationships/oleObject" Target="embeddings/oleObject81.bin"/><Relationship Id="rId188" Type="http://schemas.openxmlformats.org/officeDocument/2006/relationships/oleObject" Target="embeddings/oleObject92.bin"/><Relationship Id="rId311" Type="http://schemas.openxmlformats.org/officeDocument/2006/relationships/oleObject" Target="embeddings/oleObject160.bin"/><Relationship Id="rId332" Type="http://schemas.openxmlformats.org/officeDocument/2006/relationships/image" Target="media/image152.wmf"/><Relationship Id="rId353" Type="http://schemas.openxmlformats.org/officeDocument/2006/relationships/oleObject" Target="embeddings/oleObject181.bin"/><Relationship Id="rId374" Type="http://schemas.openxmlformats.org/officeDocument/2006/relationships/image" Target="media/image173.wmf"/><Relationship Id="rId395" Type="http://schemas.openxmlformats.org/officeDocument/2006/relationships/oleObject" Target="embeddings/oleObject204.bin"/><Relationship Id="rId409" Type="http://schemas.openxmlformats.org/officeDocument/2006/relationships/image" Target="media/image188.wmf"/><Relationship Id="rId71" Type="http://schemas.openxmlformats.org/officeDocument/2006/relationships/oleObject" Target="embeddings/oleObject29.bin"/><Relationship Id="rId92" Type="http://schemas.openxmlformats.org/officeDocument/2006/relationships/image" Target="media/image42.wmf"/><Relationship Id="rId213" Type="http://schemas.openxmlformats.org/officeDocument/2006/relationships/oleObject" Target="embeddings/oleObject107.bin"/><Relationship Id="rId234" Type="http://schemas.openxmlformats.org/officeDocument/2006/relationships/image" Target="media/image104.wmf"/><Relationship Id="rId420" Type="http://schemas.openxmlformats.org/officeDocument/2006/relationships/oleObject" Target="embeddings/oleObject217.bin"/><Relationship Id="rId2" Type="http://schemas.openxmlformats.org/officeDocument/2006/relationships/numbering" Target="numbering.xml"/><Relationship Id="rId29" Type="http://schemas.openxmlformats.org/officeDocument/2006/relationships/oleObject" Target="embeddings/oleObject6.bin"/><Relationship Id="rId255" Type="http://schemas.openxmlformats.org/officeDocument/2006/relationships/oleObject" Target="embeddings/oleObject132.bin"/><Relationship Id="rId276" Type="http://schemas.openxmlformats.org/officeDocument/2006/relationships/image" Target="media/image124.wmf"/><Relationship Id="rId297" Type="http://schemas.openxmlformats.org/officeDocument/2006/relationships/oleObject" Target="embeddings/oleObject153.bin"/><Relationship Id="rId441" Type="http://schemas.openxmlformats.org/officeDocument/2006/relationships/image" Target="media/image204.wmf"/><Relationship Id="rId462" Type="http://schemas.openxmlformats.org/officeDocument/2006/relationships/oleObject" Target="embeddings/oleObject238.bin"/><Relationship Id="rId483" Type="http://schemas.openxmlformats.org/officeDocument/2006/relationships/image" Target="media/image225.wmf"/><Relationship Id="rId40" Type="http://schemas.openxmlformats.org/officeDocument/2006/relationships/image" Target="media/image17.wmf"/><Relationship Id="rId115" Type="http://schemas.openxmlformats.org/officeDocument/2006/relationships/image" Target="media/image53.wmf"/><Relationship Id="rId136" Type="http://schemas.openxmlformats.org/officeDocument/2006/relationships/oleObject" Target="embeddings/oleObject64.bin"/><Relationship Id="rId157" Type="http://schemas.openxmlformats.org/officeDocument/2006/relationships/oleObject" Target="embeddings/oleObject76.bin"/><Relationship Id="rId178" Type="http://schemas.openxmlformats.org/officeDocument/2006/relationships/oleObject" Target="embeddings/oleObject86.bin"/><Relationship Id="rId301" Type="http://schemas.openxmlformats.org/officeDocument/2006/relationships/oleObject" Target="embeddings/oleObject155.bin"/><Relationship Id="rId322" Type="http://schemas.openxmlformats.org/officeDocument/2006/relationships/image" Target="media/image147.wmf"/><Relationship Id="rId343" Type="http://schemas.openxmlformats.org/officeDocument/2006/relationships/oleObject" Target="embeddings/oleObject176.bin"/><Relationship Id="rId364" Type="http://schemas.openxmlformats.org/officeDocument/2006/relationships/image" Target="media/image168.wmf"/><Relationship Id="rId61" Type="http://schemas.openxmlformats.org/officeDocument/2006/relationships/oleObject" Target="embeddings/oleObject24.bin"/><Relationship Id="rId82" Type="http://schemas.openxmlformats.org/officeDocument/2006/relationships/image" Target="media/image37.wmf"/><Relationship Id="rId199" Type="http://schemas.openxmlformats.org/officeDocument/2006/relationships/image" Target="media/image91.wmf"/><Relationship Id="rId203" Type="http://schemas.openxmlformats.org/officeDocument/2006/relationships/image" Target="media/image92.wmf"/><Relationship Id="rId385" Type="http://schemas.openxmlformats.org/officeDocument/2006/relationships/image" Target="media/image177.wmf"/><Relationship Id="rId19" Type="http://schemas.openxmlformats.org/officeDocument/2006/relationships/oleObject" Target="embeddings/oleObject1.bin"/><Relationship Id="rId224" Type="http://schemas.openxmlformats.org/officeDocument/2006/relationships/oleObject" Target="embeddings/oleObject115.bin"/><Relationship Id="rId245" Type="http://schemas.openxmlformats.org/officeDocument/2006/relationships/image" Target="media/image109.wmf"/><Relationship Id="rId266" Type="http://schemas.openxmlformats.org/officeDocument/2006/relationships/image" Target="media/image119.wmf"/><Relationship Id="rId287" Type="http://schemas.openxmlformats.org/officeDocument/2006/relationships/oleObject" Target="embeddings/oleObject148.bin"/><Relationship Id="rId410" Type="http://schemas.openxmlformats.org/officeDocument/2006/relationships/oleObject" Target="embeddings/oleObject212.bin"/><Relationship Id="rId431" Type="http://schemas.openxmlformats.org/officeDocument/2006/relationships/image" Target="media/image199.wmf"/><Relationship Id="rId452" Type="http://schemas.openxmlformats.org/officeDocument/2006/relationships/oleObject" Target="embeddings/oleObject233.bin"/><Relationship Id="rId473" Type="http://schemas.openxmlformats.org/officeDocument/2006/relationships/image" Target="media/image220.wmf"/><Relationship Id="rId494" Type="http://schemas.openxmlformats.org/officeDocument/2006/relationships/oleObject" Target="embeddings/oleObject254.bin"/><Relationship Id="rId30" Type="http://schemas.openxmlformats.org/officeDocument/2006/relationships/image" Target="media/image14.wmf"/><Relationship Id="rId105" Type="http://schemas.openxmlformats.org/officeDocument/2006/relationships/oleObject" Target="embeddings/oleObject48.bin"/><Relationship Id="rId126" Type="http://schemas.openxmlformats.org/officeDocument/2006/relationships/image" Target="media/image58.wmf"/><Relationship Id="rId147" Type="http://schemas.openxmlformats.org/officeDocument/2006/relationships/image" Target="media/image67.wmf"/><Relationship Id="rId168" Type="http://schemas.openxmlformats.org/officeDocument/2006/relationships/image" Target="media/image77.wmf"/><Relationship Id="rId312" Type="http://schemas.openxmlformats.org/officeDocument/2006/relationships/image" Target="media/image142.wmf"/><Relationship Id="rId333" Type="http://schemas.openxmlformats.org/officeDocument/2006/relationships/oleObject" Target="embeddings/oleObject171.bin"/><Relationship Id="rId354" Type="http://schemas.openxmlformats.org/officeDocument/2006/relationships/image" Target="media/image163.wmf"/><Relationship Id="rId51" Type="http://schemas.openxmlformats.org/officeDocument/2006/relationships/image" Target="media/image23.wmf"/><Relationship Id="rId72" Type="http://schemas.openxmlformats.org/officeDocument/2006/relationships/oleObject" Target="embeddings/oleObject30.bin"/><Relationship Id="rId93" Type="http://schemas.openxmlformats.org/officeDocument/2006/relationships/oleObject" Target="embeddings/oleObject41.bin"/><Relationship Id="rId189" Type="http://schemas.openxmlformats.org/officeDocument/2006/relationships/image" Target="media/image87.wmf"/><Relationship Id="rId375" Type="http://schemas.openxmlformats.org/officeDocument/2006/relationships/oleObject" Target="embeddings/oleObject192.bin"/><Relationship Id="rId396" Type="http://schemas.openxmlformats.org/officeDocument/2006/relationships/image" Target="media/image182.wmf"/><Relationship Id="rId3" Type="http://schemas.openxmlformats.org/officeDocument/2006/relationships/styles" Target="styles.xml"/><Relationship Id="rId214" Type="http://schemas.openxmlformats.org/officeDocument/2006/relationships/oleObject" Target="embeddings/oleObject108.bin"/><Relationship Id="rId235" Type="http://schemas.openxmlformats.org/officeDocument/2006/relationships/oleObject" Target="embeddings/oleObject121.bin"/><Relationship Id="rId256" Type="http://schemas.openxmlformats.org/officeDocument/2006/relationships/image" Target="media/image114.wmf"/><Relationship Id="rId277" Type="http://schemas.openxmlformats.org/officeDocument/2006/relationships/oleObject" Target="embeddings/oleObject143.bin"/><Relationship Id="rId298" Type="http://schemas.openxmlformats.org/officeDocument/2006/relationships/image" Target="media/image135.wmf"/><Relationship Id="rId400" Type="http://schemas.openxmlformats.org/officeDocument/2006/relationships/image" Target="media/image184.wmf"/><Relationship Id="rId421" Type="http://schemas.openxmlformats.org/officeDocument/2006/relationships/oleObject" Target="embeddings/oleObject218.bin"/><Relationship Id="rId442" Type="http://schemas.openxmlformats.org/officeDocument/2006/relationships/oleObject" Target="embeddings/oleObject228.bin"/><Relationship Id="rId463" Type="http://schemas.openxmlformats.org/officeDocument/2006/relationships/image" Target="media/image215.wmf"/><Relationship Id="rId484" Type="http://schemas.openxmlformats.org/officeDocument/2006/relationships/oleObject" Target="embeddings/oleObject249.bin"/><Relationship Id="rId116" Type="http://schemas.openxmlformats.org/officeDocument/2006/relationships/oleObject" Target="embeddings/oleObject53.bin"/><Relationship Id="rId137" Type="http://schemas.openxmlformats.org/officeDocument/2006/relationships/oleObject" Target="embeddings/oleObject65.bin"/><Relationship Id="rId158" Type="http://schemas.openxmlformats.org/officeDocument/2006/relationships/image" Target="media/image72.wmf"/><Relationship Id="rId302" Type="http://schemas.openxmlformats.org/officeDocument/2006/relationships/image" Target="media/image137.wmf"/><Relationship Id="rId323" Type="http://schemas.openxmlformats.org/officeDocument/2006/relationships/oleObject" Target="embeddings/oleObject166.bin"/><Relationship Id="rId344" Type="http://schemas.openxmlformats.org/officeDocument/2006/relationships/image" Target="media/image158.wmf"/><Relationship Id="rId20" Type="http://schemas.openxmlformats.org/officeDocument/2006/relationships/image" Target="media/image9.wmf"/><Relationship Id="rId41" Type="http://schemas.openxmlformats.org/officeDocument/2006/relationships/oleObject" Target="embeddings/oleObject14.bin"/><Relationship Id="rId62" Type="http://schemas.openxmlformats.org/officeDocument/2006/relationships/image" Target="media/image28.wmf"/><Relationship Id="rId83" Type="http://schemas.openxmlformats.org/officeDocument/2006/relationships/oleObject" Target="embeddings/oleObject36.bin"/><Relationship Id="rId179" Type="http://schemas.openxmlformats.org/officeDocument/2006/relationships/image" Target="media/image83.wmf"/><Relationship Id="rId365" Type="http://schemas.openxmlformats.org/officeDocument/2006/relationships/oleObject" Target="embeddings/oleObject187.bin"/><Relationship Id="rId386" Type="http://schemas.openxmlformats.org/officeDocument/2006/relationships/oleObject" Target="embeddings/oleObject199.bin"/><Relationship Id="rId190" Type="http://schemas.openxmlformats.org/officeDocument/2006/relationships/oleObject" Target="embeddings/oleObject93.bin"/><Relationship Id="rId204" Type="http://schemas.openxmlformats.org/officeDocument/2006/relationships/oleObject" Target="embeddings/oleObject102.bin"/><Relationship Id="rId225" Type="http://schemas.openxmlformats.org/officeDocument/2006/relationships/image" Target="media/image100.wmf"/><Relationship Id="rId246" Type="http://schemas.openxmlformats.org/officeDocument/2006/relationships/oleObject" Target="embeddings/oleObject127.bin"/><Relationship Id="rId267" Type="http://schemas.openxmlformats.org/officeDocument/2006/relationships/oleObject" Target="embeddings/oleObject138.bin"/><Relationship Id="rId288" Type="http://schemas.openxmlformats.org/officeDocument/2006/relationships/image" Target="media/image130.wmf"/><Relationship Id="rId411" Type="http://schemas.openxmlformats.org/officeDocument/2006/relationships/image" Target="media/image189.wmf"/><Relationship Id="rId432" Type="http://schemas.openxmlformats.org/officeDocument/2006/relationships/oleObject" Target="embeddings/oleObject223.bin"/><Relationship Id="rId453" Type="http://schemas.openxmlformats.org/officeDocument/2006/relationships/image" Target="media/image210.wmf"/><Relationship Id="rId474" Type="http://schemas.openxmlformats.org/officeDocument/2006/relationships/oleObject" Target="embeddings/oleObject244.bin"/><Relationship Id="rId106" Type="http://schemas.openxmlformats.org/officeDocument/2006/relationships/image" Target="media/image48.wmf"/><Relationship Id="rId127" Type="http://schemas.openxmlformats.org/officeDocument/2006/relationships/oleObject" Target="embeddings/oleObject59.bin"/><Relationship Id="rId313" Type="http://schemas.openxmlformats.org/officeDocument/2006/relationships/oleObject" Target="embeddings/oleObject161.bin"/><Relationship Id="rId495" Type="http://schemas.openxmlformats.org/officeDocument/2006/relationships/image" Target="media/image231.wmf"/><Relationship Id="rId10" Type="http://schemas.openxmlformats.org/officeDocument/2006/relationships/image" Target="media/image2.png"/><Relationship Id="rId31" Type="http://schemas.openxmlformats.org/officeDocument/2006/relationships/oleObject" Target="embeddings/oleObject7.bin"/><Relationship Id="rId52" Type="http://schemas.openxmlformats.org/officeDocument/2006/relationships/oleObject" Target="embeddings/oleObject19.bin"/><Relationship Id="rId73" Type="http://schemas.openxmlformats.org/officeDocument/2006/relationships/image" Target="media/image33.wmf"/><Relationship Id="rId94" Type="http://schemas.openxmlformats.org/officeDocument/2006/relationships/oleObject" Target="embeddings/oleObject42.bin"/><Relationship Id="rId148" Type="http://schemas.openxmlformats.org/officeDocument/2006/relationships/oleObject" Target="embeddings/oleObject71.bin"/><Relationship Id="rId169" Type="http://schemas.openxmlformats.org/officeDocument/2006/relationships/oleObject" Target="embeddings/oleObject82.bin"/><Relationship Id="rId334" Type="http://schemas.openxmlformats.org/officeDocument/2006/relationships/image" Target="media/image153.wmf"/><Relationship Id="rId355" Type="http://schemas.openxmlformats.org/officeDocument/2006/relationships/oleObject" Target="embeddings/oleObject182.bin"/><Relationship Id="rId376" Type="http://schemas.openxmlformats.org/officeDocument/2006/relationships/image" Target="media/image174.wmf"/><Relationship Id="rId397" Type="http://schemas.openxmlformats.org/officeDocument/2006/relationships/oleObject" Target="embeddings/oleObject205.bin"/><Relationship Id="rId4" Type="http://schemas.microsoft.com/office/2007/relationships/stylesWithEffects" Target="stylesWithEffects.xml"/><Relationship Id="rId180" Type="http://schemas.openxmlformats.org/officeDocument/2006/relationships/oleObject" Target="embeddings/oleObject87.bin"/><Relationship Id="rId215" Type="http://schemas.openxmlformats.org/officeDocument/2006/relationships/oleObject" Target="embeddings/oleObject109.bin"/><Relationship Id="rId236" Type="http://schemas.openxmlformats.org/officeDocument/2006/relationships/oleObject" Target="embeddings/oleObject122.bin"/><Relationship Id="rId257" Type="http://schemas.openxmlformats.org/officeDocument/2006/relationships/oleObject" Target="embeddings/oleObject133.bin"/><Relationship Id="rId278" Type="http://schemas.openxmlformats.org/officeDocument/2006/relationships/image" Target="media/image125.wmf"/><Relationship Id="rId401" Type="http://schemas.openxmlformats.org/officeDocument/2006/relationships/oleObject" Target="embeddings/oleObject207.bin"/><Relationship Id="rId422" Type="http://schemas.openxmlformats.org/officeDocument/2006/relationships/image" Target="media/image194.png"/><Relationship Id="rId443" Type="http://schemas.openxmlformats.org/officeDocument/2006/relationships/image" Target="media/image205.wmf"/><Relationship Id="rId464" Type="http://schemas.openxmlformats.org/officeDocument/2006/relationships/oleObject" Target="embeddings/oleObject239.bin"/><Relationship Id="rId303" Type="http://schemas.openxmlformats.org/officeDocument/2006/relationships/oleObject" Target="embeddings/oleObject156.bin"/><Relationship Id="rId485" Type="http://schemas.openxmlformats.org/officeDocument/2006/relationships/image" Target="media/image226.wmf"/><Relationship Id="rId42" Type="http://schemas.openxmlformats.org/officeDocument/2006/relationships/image" Target="media/image18.wmf"/><Relationship Id="rId84" Type="http://schemas.openxmlformats.org/officeDocument/2006/relationships/image" Target="media/image38.wmf"/><Relationship Id="rId138" Type="http://schemas.openxmlformats.org/officeDocument/2006/relationships/image" Target="media/image63.wmf"/><Relationship Id="rId345" Type="http://schemas.openxmlformats.org/officeDocument/2006/relationships/oleObject" Target="embeddings/oleObject177.bin"/><Relationship Id="rId387" Type="http://schemas.openxmlformats.org/officeDocument/2006/relationships/oleObject" Target="embeddings/oleObject200.bin"/><Relationship Id="rId191" Type="http://schemas.openxmlformats.org/officeDocument/2006/relationships/image" Target="media/image88.wmf"/><Relationship Id="rId205" Type="http://schemas.openxmlformats.org/officeDocument/2006/relationships/image" Target="media/image93.wmf"/><Relationship Id="rId247" Type="http://schemas.openxmlformats.org/officeDocument/2006/relationships/oleObject" Target="embeddings/oleObject128.bin"/><Relationship Id="rId412" Type="http://schemas.openxmlformats.org/officeDocument/2006/relationships/oleObject" Target="embeddings/oleObject213.bin"/><Relationship Id="rId107" Type="http://schemas.openxmlformats.org/officeDocument/2006/relationships/oleObject" Target="embeddings/oleObject49.bin"/><Relationship Id="rId289" Type="http://schemas.openxmlformats.org/officeDocument/2006/relationships/oleObject" Target="embeddings/oleObject149.bin"/><Relationship Id="rId454" Type="http://schemas.openxmlformats.org/officeDocument/2006/relationships/oleObject" Target="embeddings/oleObject234.bin"/><Relationship Id="rId496" Type="http://schemas.openxmlformats.org/officeDocument/2006/relationships/oleObject" Target="embeddings/oleObject255.bin"/><Relationship Id="rId11" Type="http://schemas.openxmlformats.org/officeDocument/2006/relationships/hyperlink" Target="mailto:sebastien.lasserre@crf.canon.fr" TargetMode="External"/><Relationship Id="rId53" Type="http://schemas.openxmlformats.org/officeDocument/2006/relationships/image" Target="media/image24.wmf"/><Relationship Id="rId149" Type="http://schemas.openxmlformats.org/officeDocument/2006/relationships/image" Target="media/image68.wmf"/><Relationship Id="rId314" Type="http://schemas.openxmlformats.org/officeDocument/2006/relationships/image" Target="media/image143.wmf"/><Relationship Id="rId356" Type="http://schemas.openxmlformats.org/officeDocument/2006/relationships/image" Target="media/image164.wmf"/><Relationship Id="rId398" Type="http://schemas.openxmlformats.org/officeDocument/2006/relationships/image" Target="media/image183.wmf"/><Relationship Id="rId95" Type="http://schemas.openxmlformats.org/officeDocument/2006/relationships/image" Target="media/image43.wmf"/><Relationship Id="rId160" Type="http://schemas.openxmlformats.org/officeDocument/2006/relationships/image" Target="media/image73.wmf"/><Relationship Id="rId216" Type="http://schemas.openxmlformats.org/officeDocument/2006/relationships/oleObject" Target="embeddings/oleObject110.bin"/><Relationship Id="rId423" Type="http://schemas.openxmlformats.org/officeDocument/2006/relationships/image" Target="media/image195.wmf"/><Relationship Id="rId258" Type="http://schemas.openxmlformats.org/officeDocument/2006/relationships/image" Target="media/image115.wmf"/><Relationship Id="rId465" Type="http://schemas.openxmlformats.org/officeDocument/2006/relationships/image" Target="media/image216.wmf"/><Relationship Id="rId22" Type="http://schemas.openxmlformats.org/officeDocument/2006/relationships/image" Target="media/image10.wmf"/><Relationship Id="rId64" Type="http://schemas.openxmlformats.org/officeDocument/2006/relationships/image" Target="media/image29.wmf"/><Relationship Id="rId118" Type="http://schemas.openxmlformats.org/officeDocument/2006/relationships/oleObject" Target="embeddings/oleObject54.bin"/><Relationship Id="rId325" Type="http://schemas.openxmlformats.org/officeDocument/2006/relationships/oleObject" Target="embeddings/oleObject167.bin"/><Relationship Id="rId367" Type="http://schemas.openxmlformats.org/officeDocument/2006/relationships/oleObject" Target="embeddings/oleObject188.bin"/><Relationship Id="rId171" Type="http://schemas.openxmlformats.org/officeDocument/2006/relationships/oleObject" Target="embeddings/oleObject83.bin"/><Relationship Id="rId227" Type="http://schemas.openxmlformats.org/officeDocument/2006/relationships/image" Target="media/image101.wmf"/><Relationship Id="rId269" Type="http://schemas.openxmlformats.org/officeDocument/2006/relationships/oleObject" Target="embeddings/oleObject139.bin"/><Relationship Id="rId434" Type="http://schemas.openxmlformats.org/officeDocument/2006/relationships/oleObject" Target="embeddings/oleObject224.bin"/><Relationship Id="rId476" Type="http://schemas.openxmlformats.org/officeDocument/2006/relationships/oleObject" Target="embeddings/oleObject245.bin"/><Relationship Id="rId33" Type="http://schemas.openxmlformats.org/officeDocument/2006/relationships/oleObject" Target="embeddings/oleObject8.bin"/><Relationship Id="rId129" Type="http://schemas.openxmlformats.org/officeDocument/2006/relationships/image" Target="media/image59.wmf"/><Relationship Id="rId280" Type="http://schemas.openxmlformats.org/officeDocument/2006/relationships/image" Target="media/image126.wmf"/><Relationship Id="rId336" Type="http://schemas.openxmlformats.org/officeDocument/2006/relationships/image" Target="media/image154.wmf"/><Relationship Id="rId501" Type="http://schemas.openxmlformats.org/officeDocument/2006/relationships/image" Target="media/image234.wmf"/><Relationship Id="rId75" Type="http://schemas.openxmlformats.org/officeDocument/2006/relationships/image" Target="media/image34.wmf"/><Relationship Id="rId140" Type="http://schemas.openxmlformats.org/officeDocument/2006/relationships/image" Target="media/image64.wmf"/><Relationship Id="rId182" Type="http://schemas.openxmlformats.org/officeDocument/2006/relationships/oleObject" Target="embeddings/oleObject88.bin"/><Relationship Id="rId378" Type="http://schemas.openxmlformats.org/officeDocument/2006/relationships/image" Target="media/image175.wmf"/><Relationship Id="rId403" Type="http://schemas.openxmlformats.org/officeDocument/2006/relationships/oleObject" Target="embeddings/oleObject208.bin"/><Relationship Id="rId6" Type="http://schemas.openxmlformats.org/officeDocument/2006/relationships/webSettings" Target="webSettings.xml"/><Relationship Id="rId238" Type="http://schemas.openxmlformats.org/officeDocument/2006/relationships/oleObject" Target="embeddings/oleObject123.bin"/><Relationship Id="rId445" Type="http://schemas.openxmlformats.org/officeDocument/2006/relationships/image" Target="media/image206.wmf"/><Relationship Id="rId487" Type="http://schemas.openxmlformats.org/officeDocument/2006/relationships/image" Target="media/image227.wmf"/><Relationship Id="rId291" Type="http://schemas.openxmlformats.org/officeDocument/2006/relationships/oleObject" Target="embeddings/oleObject150.bin"/><Relationship Id="rId305" Type="http://schemas.openxmlformats.org/officeDocument/2006/relationships/oleObject" Target="embeddings/oleObject157.bin"/><Relationship Id="rId347" Type="http://schemas.openxmlformats.org/officeDocument/2006/relationships/oleObject" Target="embeddings/oleObject178.bin"/><Relationship Id="rId44" Type="http://schemas.openxmlformats.org/officeDocument/2006/relationships/image" Target="media/image19.wmf"/><Relationship Id="rId86" Type="http://schemas.openxmlformats.org/officeDocument/2006/relationships/image" Target="media/image39.wmf"/><Relationship Id="rId151" Type="http://schemas.openxmlformats.org/officeDocument/2006/relationships/image" Target="media/image69.wmf"/><Relationship Id="rId389" Type="http://schemas.openxmlformats.org/officeDocument/2006/relationships/oleObject" Target="embeddings/oleObject201.bin"/><Relationship Id="rId193" Type="http://schemas.openxmlformats.org/officeDocument/2006/relationships/oleObject" Target="embeddings/oleObject95.bin"/><Relationship Id="rId207" Type="http://schemas.openxmlformats.org/officeDocument/2006/relationships/oleObject" Target="embeddings/oleObject104.bin"/><Relationship Id="rId249" Type="http://schemas.openxmlformats.org/officeDocument/2006/relationships/oleObject" Target="embeddings/oleObject129.bin"/><Relationship Id="rId414" Type="http://schemas.openxmlformats.org/officeDocument/2006/relationships/oleObject" Target="embeddings/oleObject214.bin"/><Relationship Id="rId456" Type="http://schemas.openxmlformats.org/officeDocument/2006/relationships/oleObject" Target="embeddings/oleObject235.bin"/><Relationship Id="rId498" Type="http://schemas.openxmlformats.org/officeDocument/2006/relationships/oleObject" Target="embeddings/oleObject256.bin"/><Relationship Id="rId13" Type="http://schemas.openxmlformats.org/officeDocument/2006/relationships/image" Target="media/image3.png"/><Relationship Id="rId109" Type="http://schemas.openxmlformats.org/officeDocument/2006/relationships/image" Target="media/image50.wmf"/><Relationship Id="rId260" Type="http://schemas.openxmlformats.org/officeDocument/2006/relationships/image" Target="media/image116.wmf"/><Relationship Id="rId316" Type="http://schemas.openxmlformats.org/officeDocument/2006/relationships/image" Target="media/image144.wmf"/><Relationship Id="rId55" Type="http://schemas.openxmlformats.org/officeDocument/2006/relationships/image" Target="media/image25.wmf"/><Relationship Id="rId97" Type="http://schemas.openxmlformats.org/officeDocument/2006/relationships/image" Target="media/image44.wmf"/><Relationship Id="rId120" Type="http://schemas.openxmlformats.org/officeDocument/2006/relationships/image" Target="media/image55.wmf"/><Relationship Id="rId358" Type="http://schemas.openxmlformats.org/officeDocument/2006/relationships/image" Target="media/image165.wmf"/><Relationship Id="rId162" Type="http://schemas.openxmlformats.org/officeDocument/2006/relationships/image" Target="media/image74.wmf"/><Relationship Id="rId218" Type="http://schemas.openxmlformats.org/officeDocument/2006/relationships/image" Target="media/image97.png"/><Relationship Id="rId425" Type="http://schemas.openxmlformats.org/officeDocument/2006/relationships/image" Target="media/image196.wmf"/><Relationship Id="rId467" Type="http://schemas.openxmlformats.org/officeDocument/2006/relationships/image" Target="media/image217.wmf"/><Relationship Id="rId271" Type="http://schemas.openxmlformats.org/officeDocument/2006/relationships/oleObject" Target="embeddings/oleObject140.bin"/><Relationship Id="rId24" Type="http://schemas.openxmlformats.org/officeDocument/2006/relationships/image" Target="media/image11.wmf"/><Relationship Id="rId66" Type="http://schemas.openxmlformats.org/officeDocument/2006/relationships/image" Target="media/image30.wmf"/><Relationship Id="rId131" Type="http://schemas.openxmlformats.org/officeDocument/2006/relationships/image" Target="media/image60.wmf"/><Relationship Id="rId327" Type="http://schemas.openxmlformats.org/officeDocument/2006/relationships/oleObject" Target="embeddings/oleObject168.bin"/><Relationship Id="rId369" Type="http://schemas.openxmlformats.org/officeDocument/2006/relationships/oleObject" Target="embeddings/oleObject18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D6552E-6FC9-45AA-AFA8-DCB7AB9C06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30</Pages>
  <Words>8285</Words>
  <Characters>48550</Characters>
  <Application>Microsoft Office Word</Application>
  <DocSecurity>0</DocSecurity>
  <Lines>404</Lines>
  <Paragraphs>113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56722</CharactersWithSpaces>
  <SharedDoc>false</SharedDoc>
  <HLinks>
    <vt:vector size="12" baseType="variant">
      <vt:variant>
        <vt:i4>2424853</vt:i4>
      </vt:variant>
      <vt:variant>
        <vt:i4>3</vt:i4>
      </vt:variant>
      <vt:variant>
        <vt:i4>0</vt:i4>
      </vt:variant>
      <vt:variant>
        <vt:i4>5</vt:i4>
      </vt:variant>
      <vt:variant>
        <vt:lpwstr>mailto:patrice.onno@crf.canon.fr</vt:lpwstr>
      </vt:variant>
      <vt:variant>
        <vt:lpwstr/>
      </vt:variant>
      <vt:variant>
        <vt:i4>524331</vt:i4>
      </vt:variant>
      <vt:variant>
        <vt:i4>0</vt:i4>
      </vt:variant>
      <vt:variant>
        <vt:i4>0</vt:i4>
      </vt:variant>
      <vt:variant>
        <vt:i4>5</vt:i4>
      </vt:variant>
      <vt:variant>
        <vt:lpwstr>mailto:guillaume.laroche@crf.canon.fr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Edouard FRANCOIS</cp:lastModifiedBy>
  <cp:revision>5</cp:revision>
  <cp:lastPrinted>1900-12-31T22:00:00Z</cp:lastPrinted>
  <dcterms:created xsi:type="dcterms:W3CDTF">2012-04-16T13:48:00Z</dcterms:created>
  <dcterms:modified xsi:type="dcterms:W3CDTF">2012-04-17T14:02:00Z</dcterms:modified>
</cp:coreProperties>
</file>