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DA6290">
        <w:tc>
          <w:tcPr>
            <w:tcW w:w="6408" w:type="dxa"/>
          </w:tcPr>
          <w:p w:rsidR="006C5D39" w:rsidRPr="00DA6290" w:rsidRDefault="005665D6"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8D49D1">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D49D1">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DA6290">
              <w:rPr>
                <w:b/>
                <w:szCs w:val="22"/>
              </w:rPr>
              <w:t xml:space="preserve">Joint </w:t>
            </w:r>
            <w:r w:rsidR="006C5D39" w:rsidRPr="00DA6290">
              <w:rPr>
                <w:b/>
                <w:szCs w:val="22"/>
              </w:rPr>
              <w:t>Collaborative</w:t>
            </w:r>
            <w:r w:rsidR="00E61DAC" w:rsidRPr="00DA6290">
              <w:rPr>
                <w:b/>
                <w:szCs w:val="22"/>
              </w:rPr>
              <w:t xml:space="preserve"> Team </w:t>
            </w:r>
            <w:r w:rsidR="006C5D39" w:rsidRPr="00DA6290">
              <w:rPr>
                <w:b/>
                <w:szCs w:val="22"/>
              </w:rPr>
              <w:t>on Video Coding (JCT-VC)</w:t>
            </w:r>
          </w:p>
          <w:p w:rsidR="00E61DAC" w:rsidRPr="00DA6290" w:rsidRDefault="00E54511" w:rsidP="00C97D78">
            <w:pPr>
              <w:tabs>
                <w:tab w:val="left" w:pos="7200"/>
              </w:tabs>
              <w:spacing w:before="0"/>
              <w:rPr>
                <w:b/>
                <w:szCs w:val="22"/>
              </w:rPr>
            </w:pPr>
            <w:r w:rsidRPr="00DA6290">
              <w:rPr>
                <w:b/>
                <w:szCs w:val="22"/>
              </w:rPr>
              <w:t xml:space="preserve">of </w:t>
            </w:r>
            <w:r w:rsidR="007F1F8B" w:rsidRPr="00DA6290">
              <w:rPr>
                <w:b/>
                <w:szCs w:val="22"/>
              </w:rPr>
              <w:t>ITU-T SG16 WP3 and ISO/IEC JTC1/SC29/WG11</w:t>
            </w:r>
          </w:p>
          <w:p w:rsidR="00E61DAC" w:rsidRPr="00DA6290" w:rsidRDefault="008D49D1" w:rsidP="000B650F">
            <w:pPr>
              <w:tabs>
                <w:tab w:val="left" w:pos="7200"/>
              </w:tabs>
              <w:spacing w:before="0"/>
              <w:rPr>
                <w:b/>
                <w:szCs w:val="22"/>
              </w:rPr>
            </w:pPr>
            <w:r>
              <w:rPr>
                <w:szCs w:val="22"/>
              </w:rPr>
              <w:t>8</w:t>
            </w:r>
            <w:r w:rsidR="00630AA2" w:rsidRPr="00DA6290">
              <w:rPr>
                <w:szCs w:val="22"/>
              </w:rPr>
              <w:t>th</w:t>
            </w:r>
            <w:r w:rsidR="00E61DAC" w:rsidRPr="00DA6290">
              <w:rPr>
                <w:szCs w:val="22"/>
              </w:rPr>
              <w:t xml:space="preserve"> Meeting: </w:t>
            </w:r>
            <w:r w:rsidR="000B650F">
              <w:rPr>
                <w:szCs w:val="22"/>
              </w:rPr>
              <w:t>San Jose</w:t>
            </w:r>
            <w:r w:rsidR="003F5D0F" w:rsidRPr="00DA6290">
              <w:rPr>
                <w:szCs w:val="22"/>
              </w:rPr>
              <w:t xml:space="preserve">, </w:t>
            </w:r>
            <w:r w:rsidR="00342FF4" w:rsidRPr="00DA6290">
              <w:rPr>
                <w:szCs w:val="22"/>
              </w:rPr>
              <w:t>C</w:t>
            </w:r>
            <w:r w:rsidR="000B650F">
              <w:rPr>
                <w:szCs w:val="22"/>
              </w:rPr>
              <w:t>A</w:t>
            </w:r>
            <w:r w:rsidR="00A6093D" w:rsidRPr="00DA6290">
              <w:rPr>
                <w:szCs w:val="22"/>
              </w:rPr>
              <w:t>,</w:t>
            </w:r>
            <w:r w:rsidR="000B650F">
              <w:rPr>
                <w:szCs w:val="22"/>
              </w:rPr>
              <w:t xml:space="preserve"> USA, </w:t>
            </w:r>
            <w:r w:rsidR="00664DCF" w:rsidRPr="00DA6290">
              <w:rPr>
                <w:szCs w:val="22"/>
              </w:rPr>
              <w:t xml:space="preserve"> </w:t>
            </w:r>
            <w:r w:rsidR="00342FF4" w:rsidRPr="00DA6290">
              <w:rPr>
                <w:szCs w:val="22"/>
              </w:rPr>
              <w:t>1</w:t>
            </w:r>
            <w:r w:rsidR="00171371" w:rsidRPr="00DA6290">
              <w:rPr>
                <w:szCs w:val="22"/>
              </w:rPr>
              <w:t>-</w:t>
            </w:r>
            <w:r w:rsidR="000B650F">
              <w:rPr>
                <w:szCs w:val="22"/>
              </w:rPr>
              <w:t>1</w:t>
            </w:r>
            <w:r w:rsidR="00342FF4" w:rsidRPr="00DA6290">
              <w:rPr>
                <w:szCs w:val="22"/>
              </w:rPr>
              <w:t>0</w:t>
            </w:r>
            <w:r w:rsidR="001C3525" w:rsidRPr="00DA6290">
              <w:rPr>
                <w:szCs w:val="22"/>
              </w:rPr>
              <w:t xml:space="preserve"> </w:t>
            </w:r>
            <w:r w:rsidR="000B650F">
              <w:rPr>
                <w:szCs w:val="22"/>
              </w:rPr>
              <w:t>February</w:t>
            </w:r>
            <w:r w:rsidR="00E61DAC" w:rsidRPr="00DA6290">
              <w:rPr>
                <w:szCs w:val="22"/>
              </w:rPr>
              <w:t>, 20</w:t>
            </w:r>
            <w:r w:rsidR="007F1F8B" w:rsidRPr="00DA6290">
              <w:rPr>
                <w:szCs w:val="22"/>
              </w:rPr>
              <w:t>1</w:t>
            </w:r>
            <w:r w:rsidR="000B650F">
              <w:rPr>
                <w:szCs w:val="22"/>
              </w:rPr>
              <w:t>2</w:t>
            </w:r>
          </w:p>
        </w:tc>
        <w:tc>
          <w:tcPr>
            <w:tcW w:w="3168" w:type="dxa"/>
          </w:tcPr>
          <w:p w:rsidR="008A4B4C" w:rsidRDefault="00E61DAC" w:rsidP="00AC441B">
            <w:pPr>
              <w:tabs>
                <w:tab w:val="left" w:pos="7200"/>
              </w:tabs>
            </w:pPr>
            <w:r w:rsidRPr="00DA6290">
              <w:t>Document</w:t>
            </w:r>
            <w:r w:rsidR="006C5D39" w:rsidRPr="00DA6290">
              <w:t>: JC</w:t>
            </w:r>
            <w:r w:rsidRPr="00DA6290">
              <w:t>T</w:t>
            </w:r>
            <w:r w:rsidR="006C5D39" w:rsidRPr="00DA6290">
              <w:t>VC</w:t>
            </w:r>
            <w:r w:rsidRPr="00DA6290">
              <w:t>-</w:t>
            </w:r>
            <w:r w:rsidR="008D49D1">
              <w:t>H0010</w:t>
            </w:r>
          </w:p>
          <w:p w:rsidR="00CC09C1" w:rsidRPr="00DA6290" w:rsidRDefault="00CC09C1" w:rsidP="00AC441B">
            <w:pPr>
              <w:tabs>
                <w:tab w:val="left" w:pos="7200"/>
              </w:tabs>
              <w:rPr>
                <w:u w:val="single"/>
                <w:lang w:eastAsia="ja-JP"/>
              </w:rPr>
            </w:pPr>
            <w:r>
              <w:t>M23286</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7B6297" w:rsidRPr="00DA6290">
        <w:tc>
          <w:tcPr>
            <w:tcW w:w="1458" w:type="dxa"/>
          </w:tcPr>
          <w:p w:rsidR="007B6297" w:rsidRPr="00DA6290" w:rsidRDefault="007B6297">
            <w:pPr>
              <w:spacing w:before="60" w:after="60"/>
              <w:rPr>
                <w:i/>
                <w:szCs w:val="22"/>
              </w:rPr>
            </w:pPr>
            <w:r w:rsidRPr="00DA6290">
              <w:rPr>
                <w:i/>
                <w:szCs w:val="22"/>
              </w:rPr>
              <w:t>Title:</w:t>
            </w:r>
          </w:p>
        </w:tc>
        <w:tc>
          <w:tcPr>
            <w:tcW w:w="8118" w:type="dxa"/>
            <w:gridSpan w:val="3"/>
          </w:tcPr>
          <w:p w:rsidR="007B6297" w:rsidRPr="00DB5B33" w:rsidRDefault="007B6297" w:rsidP="008D49D1">
            <w:pPr>
              <w:spacing w:before="60" w:after="60"/>
              <w:rPr>
                <w:szCs w:val="22"/>
              </w:rPr>
            </w:pPr>
            <w:bookmarkStart w:id="0" w:name="OLE_LINK1"/>
            <w:r w:rsidRPr="00AD6420">
              <w:rPr>
                <w:szCs w:val="22"/>
              </w:rPr>
              <w:t xml:space="preserve">JCT-VC AHG report: </w:t>
            </w:r>
            <w:bookmarkEnd w:id="0"/>
            <w:r w:rsidR="008D49D1">
              <w:rPr>
                <w:szCs w:val="22"/>
              </w:rPr>
              <w:t>Parallel merge/skip</w:t>
            </w:r>
            <w:r w:rsidR="008D01C2" w:rsidRPr="008D01C2">
              <w:rPr>
                <w:szCs w:val="22"/>
              </w:rPr>
              <w:t xml:space="preserve"> (AHG </w:t>
            </w:r>
            <w:r w:rsidR="008D49D1">
              <w:rPr>
                <w:szCs w:val="22"/>
                <w:lang w:eastAsia="ja-JP"/>
              </w:rPr>
              <w:t>10</w:t>
            </w:r>
            <w:r w:rsidR="008D01C2" w:rsidRPr="008D01C2">
              <w:rPr>
                <w:szCs w:val="22"/>
              </w:rPr>
              <w:t>)</w:t>
            </w:r>
          </w:p>
        </w:tc>
      </w:tr>
      <w:tr w:rsidR="007B6297" w:rsidRPr="00DA6290">
        <w:tc>
          <w:tcPr>
            <w:tcW w:w="1458" w:type="dxa"/>
          </w:tcPr>
          <w:p w:rsidR="007B6297" w:rsidRPr="00DA6290" w:rsidRDefault="007B6297">
            <w:pPr>
              <w:spacing w:before="60" w:after="60"/>
              <w:rPr>
                <w:i/>
                <w:szCs w:val="22"/>
              </w:rPr>
            </w:pPr>
            <w:r w:rsidRPr="00DA6290">
              <w:rPr>
                <w:i/>
                <w:szCs w:val="22"/>
              </w:rPr>
              <w:t>Status:</w:t>
            </w:r>
          </w:p>
        </w:tc>
        <w:tc>
          <w:tcPr>
            <w:tcW w:w="8118" w:type="dxa"/>
            <w:gridSpan w:val="3"/>
          </w:tcPr>
          <w:p w:rsidR="007B6297" w:rsidRPr="00AE341B" w:rsidRDefault="007B6297" w:rsidP="0082424F">
            <w:pPr>
              <w:spacing w:before="60" w:after="60"/>
              <w:rPr>
                <w:szCs w:val="22"/>
              </w:rPr>
            </w:pPr>
            <w:r w:rsidRPr="00AE341B">
              <w:rPr>
                <w:szCs w:val="22"/>
              </w:rPr>
              <w:t>[Input Document]</w:t>
            </w:r>
          </w:p>
        </w:tc>
      </w:tr>
      <w:tr w:rsidR="00E61DAC" w:rsidRPr="00DA6290">
        <w:tc>
          <w:tcPr>
            <w:tcW w:w="1458" w:type="dxa"/>
          </w:tcPr>
          <w:p w:rsidR="00E61DAC" w:rsidRPr="00DA6290" w:rsidRDefault="00E61DAC">
            <w:pPr>
              <w:spacing w:before="60" w:after="60"/>
              <w:rPr>
                <w:i/>
                <w:szCs w:val="22"/>
              </w:rPr>
            </w:pPr>
            <w:r w:rsidRPr="00DA6290">
              <w:rPr>
                <w:i/>
                <w:szCs w:val="22"/>
              </w:rPr>
              <w:t>Purpose:</w:t>
            </w:r>
          </w:p>
        </w:tc>
        <w:tc>
          <w:tcPr>
            <w:tcW w:w="8118" w:type="dxa"/>
            <w:gridSpan w:val="3"/>
          </w:tcPr>
          <w:p w:rsidR="00E61DAC" w:rsidRPr="00A43EAA" w:rsidRDefault="00A43EAA" w:rsidP="00192334">
            <w:pPr>
              <w:spacing w:before="60" w:after="60"/>
              <w:rPr>
                <w:kern w:val="2"/>
                <w:szCs w:val="22"/>
                <w:lang w:eastAsia="ja-JP"/>
              </w:rPr>
            </w:pPr>
            <w:r>
              <w:rPr>
                <w:kern w:val="2"/>
                <w:szCs w:val="22"/>
                <w:lang w:eastAsia="ja-JP"/>
              </w:rPr>
              <w:t>Report</w:t>
            </w:r>
          </w:p>
        </w:tc>
      </w:tr>
      <w:tr w:rsidR="00E61DAC" w:rsidRPr="00DA6290">
        <w:tc>
          <w:tcPr>
            <w:tcW w:w="1458" w:type="dxa"/>
          </w:tcPr>
          <w:p w:rsidR="00E61DAC" w:rsidRPr="00DA6290" w:rsidRDefault="00E61DAC">
            <w:pPr>
              <w:spacing w:before="60" w:after="60"/>
              <w:rPr>
                <w:i/>
                <w:szCs w:val="22"/>
              </w:rPr>
            </w:pPr>
            <w:r w:rsidRPr="00DA6290">
              <w:rPr>
                <w:i/>
                <w:szCs w:val="22"/>
              </w:rPr>
              <w:t>Author(s) or</w:t>
            </w:r>
            <w:r w:rsidRPr="00DA6290">
              <w:rPr>
                <w:i/>
                <w:szCs w:val="22"/>
              </w:rPr>
              <w:br/>
              <w:t>Contact(s):</w:t>
            </w:r>
          </w:p>
        </w:tc>
        <w:tc>
          <w:tcPr>
            <w:tcW w:w="4050" w:type="dxa"/>
          </w:tcPr>
          <w:p w:rsidR="00A05821" w:rsidRPr="00B67011" w:rsidRDefault="008D49D1" w:rsidP="00A05821">
            <w:pPr>
              <w:spacing w:before="60" w:after="60"/>
              <w:rPr>
                <w:lang w:eastAsia="ja-JP"/>
              </w:rPr>
            </w:pPr>
            <w:r>
              <w:t>Minhua Zhou</w:t>
            </w:r>
            <w:r w:rsidR="00A05821">
              <w:rPr>
                <w:rFonts w:hint="eastAsia"/>
                <w:lang w:eastAsia="ja-JP"/>
              </w:rPr>
              <w:t xml:space="preserve"> (Chair)</w:t>
            </w:r>
          </w:p>
          <w:p w:rsidR="00A05821" w:rsidRDefault="008D49D1" w:rsidP="00A05821">
            <w:pPr>
              <w:spacing w:before="60" w:after="60"/>
              <w:rPr>
                <w:lang w:eastAsia="ja-JP"/>
              </w:rPr>
            </w:pPr>
            <w:r>
              <w:rPr>
                <w:lang w:eastAsia="ja-JP"/>
              </w:rPr>
              <w:t>Texas Instruments Inc</w:t>
            </w:r>
          </w:p>
          <w:p w:rsidR="00A05821" w:rsidRDefault="00A05821" w:rsidP="00A05821">
            <w:pPr>
              <w:spacing w:before="60" w:after="60"/>
              <w:rPr>
                <w:lang w:eastAsia="ja-JP"/>
              </w:rPr>
            </w:pPr>
          </w:p>
          <w:p w:rsidR="00A05821" w:rsidRPr="000B650F" w:rsidRDefault="00CC09C1" w:rsidP="00A05821">
            <w:pPr>
              <w:spacing w:before="60" w:after="60"/>
              <w:rPr>
                <w:lang w:eastAsia="ja-JP"/>
              </w:rPr>
            </w:pPr>
            <w:r w:rsidRPr="003D196D">
              <w:rPr>
                <w:rFonts w:hint="eastAsia"/>
                <w:szCs w:val="22"/>
                <w:lang w:val="en-CA" w:eastAsia="ko-KR"/>
              </w:rPr>
              <w:t>Hui Yong Kim</w:t>
            </w:r>
            <w:r w:rsidR="000B650F">
              <w:rPr>
                <w:szCs w:val="22"/>
                <w:lang w:val="en-CA" w:eastAsia="ko-KR"/>
              </w:rPr>
              <w:t xml:space="preserve"> </w:t>
            </w:r>
            <w:r w:rsidR="000B650F">
              <w:rPr>
                <w:rFonts w:hint="eastAsia"/>
                <w:lang w:eastAsia="ja-JP"/>
              </w:rPr>
              <w:t>(</w:t>
            </w:r>
            <w:r w:rsidR="000B650F">
              <w:rPr>
                <w:lang w:eastAsia="ja-JP"/>
              </w:rPr>
              <w:t>Vice-</w:t>
            </w:r>
            <w:r w:rsidR="000B650F">
              <w:rPr>
                <w:rFonts w:hint="eastAsia"/>
                <w:lang w:eastAsia="ja-JP"/>
              </w:rPr>
              <w:t>Chair)</w:t>
            </w:r>
            <w:r w:rsidR="00A05821" w:rsidRPr="00A3514B">
              <w:rPr>
                <w:szCs w:val="22"/>
              </w:rPr>
              <w:br/>
            </w:r>
            <w:r w:rsidRPr="005506BA">
              <w:rPr>
                <w:szCs w:val="22"/>
                <w:lang w:eastAsia="ko-KR"/>
              </w:rPr>
              <w:t>ETRI (Electronics and Telecommunications Research Institute)</w:t>
            </w:r>
          </w:p>
          <w:p w:rsidR="00A05821" w:rsidRDefault="00A05821" w:rsidP="00A05821">
            <w:pPr>
              <w:spacing w:before="60" w:after="60"/>
              <w:rPr>
                <w:lang w:eastAsia="ja-JP"/>
              </w:rPr>
            </w:pPr>
          </w:p>
          <w:p w:rsidR="00CC09C1" w:rsidRDefault="00CC09C1" w:rsidP="00A05821">
            <w:pPr>
              <w:spacing w:before="60" w:after="60"/>
              <w:rPr>
                <w:lang w:eastAsia="ja-JP"/>
              </w:rPr>
            </w:pPr>
            <w:r w:rsidRPr="00CA05FB">
              <w:rPr>
                <w:szCs w:val="22"/>
                <w:lang w:val="fr-FR"/>
              </w:rPr>
              <w:t>Patrice ONNO</w:t>
            </w:r>
            <w:r w:rsidRPr="00F2438C">
              <w:rPr>
                <w:lang w:eastAsia="ja-JP"/>
              </w:rPr>
              <w:t xml:space="preserve"> </w:t>
            </w:r>
            <w:r w:rsidR="000B650F">
              <w:rPr>
                <w:rFonts w:hint="eastAsia"/>
                <w:lang w:eastAsia="ja-JP"/>
              </w:rPr>
              <w:t>(</w:t>
            </w:r>
            <w:r w:rsidR="000B650F">
              <w:rPr>
                <w:lang w:eastAsia="ja-JP"/>
              </w:rPr>
              <w:t>Vice-</w:t>
            </w:r>
            <w:r w:rsidR="000B650F">
              <w:rPr>
                <w:rFonts w:hint="eastAsia"/>
                <w:lang w:eastAsia="ja-JP"/>
              </w:rPr>
              <w:t>Chair)</w:t>
            </w:r>
          </w:p>
          <w:p w:rsidR="00F2438C" w:rsidRDefault="00CC09C1" w:rsidP="00A05821">
            <w:pPr>
              <w:spacing w:before="60" w:after="60"/>
              <w:rPr>
                <w:lang w:eastAsia="ja-JP"/>
              </w:rPr>
            </w:pPr>
            <w:r>
              <w:rPr>
                <w:szCs w:val="22"/>
                <w:lang w:val="en-CA"/>
              </w:rPr>
              <w:t>Canon Research Centre France</w:t>
            </w:r>
            <w:r>
              <w:rPr>
                <w:rFonts w:hint="eastAsia"/>
                <w:lang w:eastAsia="ja-JP"/>
              </w:rPr>
              <w:t xml:space="preserve"> </w:t>
            </w:r>
          </w:p>
          <w:p w:rsidR="00CC09C1" w:rsidRDefault="00CC09C1" w:rsidP="00A05821">
            <w:pPr>
              <w:spacing w:before="60" w:after="60"/>
              <w:rPr>
                <w:lang w:eastAsia="ja-JP"/>
              </w:rPr>
            </w:pPr>
          </w:p>
          <w:p w:rsidR="00CC09C1" w:rsidRPr="003C7F64" w:rsidRDefault="00CC09C1" w:rsidP="00CC09C1">
            <w:pPr>
              <w:spacing w:before="60" w:after="60"/>
              <w:rPr>
                <w:rFonts w:eastAsia="SimSun"/>
                <w:szCs w:val="22"/>
                <w:lang w:eastAsia="zh-CN"/>
              </w:rPr>
            </w:pPr>
            <w:r w:rsidRPr="003C7F64">
              <w:rPr>
                <w:rFonts w:eastAsia="SimSun" w:hint="eastAsia"/>
                <w:szCs w:val="22"/>
                <w:lang w:eastAsia="zh-CN"/>
              </w:rPr>
              <w:t>Xing Wen</w:t>
            </w:r>
            <w:r w:rsidR="000B650F">
              <w:rPr>
                <w:rFonts w:eastAsia="SimSun"/>
                <w:szCs w:val="22"/>
                <w:lang w:eastAsia="zh-CN"/>
              </w:rPr>
              <w:t xml:space="preserve"> </w:t>
            </w:r>
            <w:r w:rsidR="000B650F">
              <w:rPr>
                <w:rFonts w:hint="eastAsia"/>
                <w:lang w:eastAsia="ja-JP"/>
              </w:rPr>
              <w:t>(</w:t>
            </w:r>
            <w:r w:rsidR="000B650F">
              <w:rPr>
                <w:lang w:eastAsia="ja-JP"/>
              </w:rPr>
              <w:t>Vice-</w:t>
            </w:r>
            <w:r w:rsidR="000B650F">
              <w:rPr>
                <w:rFonts w:hint="eastAsia"/>
                <w:lang w:eastAsia="ja-JP"/>
              </w:rPr>
              <w:t>Chair)</w:t>
            </w:r>
          </w:p>
          <w:p w:rsidR="00E61DAC" w:rsidRPr="00A05821" w:rsidRDefault="00CC09C1" w:rsidP="00CC09C1">
            <w:pPr>
              <w:spacing w:before="60" w:after="60"/>
              <w:rPr>
                <w:szCs w:val="22"/>
                <w:lang w:val="sv-SE"/>
              </w:rPr>
            </w:pPr>
            <w:r>
              <w:rPr>
                <w:szCs w:val="22"/>
              </w:rPr>
              <w:t xml:space="preserve">The Hong Kong University of Science and </w:t>
            </w:r>
            <w:r w:rsidR="00653513">
              <w:rPr>
                <w:szCs w:val="22"/>
              </w:rPr>
              <w:t>Technology</w:t>
            </w:r>
          </w:p>
        </w:tc>
        <w:tc>
          <w:tcPr>
            <w:tcW w:w="900" w:type="dxa"/>
          </w:tcPr>
          <w:p w:rsidR="00E61DAC" w:rsidRPr="00DA6290" w:rsidRDefault="00E61DAC">
            <w:pPr>
              <w:spacing w:before="60" w:after="60"/>
              <w:rPr>
                <w:szCs w:val="22"/>
              </w:rPr>
            </w:pPr>
            <w:r w:rsidRPr="00DA6290">
              <w:rPr>
                <w:szCs w:val="22"/>
              </w:rPr>
              <w:t>Email:</w:t>
            </w:r>
          </w:p>
        </w:tc>
        <w:tc>
          <w:tcPr>
            <w:tcW w:w="3168" w:type="dxa"/>
          </w:tcPr>
          <w:p w:rsidR="00C14E0D" w:rsidRDefault="008D49D1" w:rsidP="00C14E0D">
            <w:pPr>
              <w:spacing w:before="60" w:after="60"/>
              <w:rPr>
                <w:szCs w:val="22"/>
                <w:lang w:eastAsia="ja-JP"/>
              </w:rPr>
            </w:pPr>
            <w:r>
              <w:t>zhou@ti.com</w:t>
            </w:r>
            <w:r w:rsidR="00C14E0D" w:rsidRPr="00AE341B">
              <w:rPr>
                <w:szCs w:val="22"/>
              </w:rPr>
              <w:br/>
            </w:r>
          </w:p>
          <w:p w:rsidR="00C14E0D" w:rsidRDefault="00C14E0D" w:rsidP="00C14E0D">
            <w:pPr>
              <w:spacing w:before="60" w:after="60"/>
              <w:rPr>
                <w:szCs w:val="22"/>
                <w:lang w:eastAsia="ja-JP"/>
              </w:rPr>
            </w:pPr>
          </w:p>
          <w:p w:rsidR="00C14E0D" w:rsidRPr="00952462" w:rsidRDefault="00CC09C1" w:rsidP="00C14E0D">
            <w:pPr>
              <w:spacing w:before="60" w:after="60"/>
              <w:rPr>
                <w:szCs w:val="22"/>
                <w:lang w:eastAsia="ja-JP"/>
              </w:rPr>
            </w:pPr>
            <w:r w:rsidRPr="003D196D">
              <w:rPr>
                <w:rFonts w:hint="eastAsia"/>
                <w:szCs w:val="22"/>
                <w:lang w:eastAsia="ko-KR"/>
              </w:rPr>
              <w:t>hykim5</w:t>
            </w:r>
            <w:r>
              <w:rPr>
                <w:szCs w:val="22"/>
                <w:lang w:eastAsia="ko-KR"/>
              </w:rPr>
              <w:t>@</w:t>
            </w:r>
            <w:r w:rsidRPr="003D196D">
              <w:rPr>
                <w:szCs w:val="22"/>
              </w:rPr>
              <w:t xml:space="preserve"> etri.re.kr</w:t>
            </w:r>
          </w:p>
          <w:p w:rsidR="00C14E0D" w:rsidRDefault="00C14E0D" w:rsidP="00C14E0D">
            <w:pPr>
              <w:spacing w:before="60" w:after="60"/>
              <w:rPr>
                <w:szCs w:val="22"/>
                <w:lang w:eastAsia="ja-JP"/>
              </w:rPr>
            </w:pPr>
          </w:p>
          <w:p w:rsidR="00F2438C" w:rsidRDefault="00F2438C" w:rsidP="00C14E0D">
            <w:pPr>
              <w:spacing w:before="60" w:after="60"/>
              <w:rPr>
                <w:szCs w:val="22"/>
                <w:lang w:eastAsia="ja-JP"/>
              </w:rPr>
            </w:pPr>
          </w:p>
          <w:p w:rsidR="007B6297" w:rsidRDefault="007B6297" w:rsidP="00C14E0D">
            <w:pPr>
              <w:spacing w:before="60" w:after="60"/>
              <w:rPr>
                <w:szCs w:val="22"/>
                <w:lang w:eastAsia="ja-JP"/>
              </w:rPr>
            </w:pPr>
          </w:p>
          <w:p w:rsidR="00C14E0D" w:rsidRPr="00CC09C1" w:rsidRDefault="005665D6" w:rsidP="00C14E0D">
            <w:pPr>
              <w:spacing w:before="60" w:after="60"/>
              <w:rPr>
                <w:szCs w:val="22"/>
                <w:lang w:eastAsia="ja-JP"/>
              </w:rPr>
            </w:pPr>
            <w:hyperlink r:id="rId9" w:history="1">
              <w:r w:rsidR="00CC09C1" w:rsidRPr="00CC09C1">
                <w:rPr>
                  <w:rStyle w:val="Hyperlink"/>
                  <w:color w:val="auto"/>
                  <w:szCs w:val="22"/>
                  <w:u w:val="none"/>
                </w:rPr>
                <w:t>patrice.onno@crf.canon.fr</w:t>
              </w:r>
            </w:hyperlink>
            <w:r w:rsidR="00CC09C1" w:rsidRPr="00CC09C1">
              <w:rPr>
                <w:szCs w:val="22"/>
                <w:lang w:val="en-CA"/>
              </w:rPr>
              <w:t xml:space="preserve"> </w:t>
            </w:r>
          </w:p>
          <w:p w:rsidR="00C14E0D" w:rsidRDefault="00C14E0D" w:rsidP="00C14E0D">
            <w:pPr>
              <w:spacing w:before="60" w:after="60"/>
              <w:rPr>
                <w:szCs w:val="22"/>
                <w:lang w:eastAsia="ja-JP"/>
              </w:rPr>
            </w:pPr>
          </w:p>
          <w:p w:rsidR="00C14E0D" w:rsidRDefault="00C14E0D" w:rsidP="00C14E0D">
            <w:pPr>
              <w:spacing w:before="60" w:after="60"/>
              <w:rPr>
                <w:szCs w:val="22"/>
                <w:lang w:eastAsia="ja-JP"/>
              </w:rPr>
            </w:pPr>
          </w:p>
          <w:p w:rsidR="00CC09C1" w:rsidRPr="00CC09C1" w:rsidRDefault="005665D6" w:rsidP="00CC09C1">
            <w:pPr>
              <w:spacing w:before="60" w:after="60"/>
              <w:rPr>
                <w:rFonts w:eastAsia="SimSun"/>
                <w:lang w:eastAsia="zh-CN"/>
              </w:rPr>
            </w:pPr>
            <w:hyperlink r:id="rId10" w:history="1">
              <w:r w:rsidR="00CC09C1" w:rsidRPr="00CC09C1">
                <w:rPr>
                  <w:rStyle w:val="Hyperlink"/>
                  <w:rFonts w:eastAsia="SimSun" w:hint="eastAsia"/>
                  <w:color w:val="auto"/>
                  <w:u w:val="none"/>
                  <w:lang w:eastAsia="zh-CN"/>
                </w:rPr>
                <w:t>wxxab@ust.hk</w:t>
              </w:r>
            </w:hyperlink>
          </w:p>
          <w:p w:rsidR="00E61DAC" w:rsidRPr="00DA6290" w:rsidRDefault="00E61DAC" w:rsidP="00C14E0D">
            <w:pPr>
              <w:spacing w:before="60" w:after="60"/>
              <w:rPr>
                <w:szCs w:val="22"/>
                <w:lang w:eastAsia="ja-JP"/>
              </w:rPr>
            </w:pPr>
          </w:p>
        </w:tc>
      </w:tr>
      <w:tr w:rsidR="00E61DAC" w:rsidRPr="00DA6290">
        <w:tc>
          <w:tcPr>
            <w:tcW w:w="1458" w:type="dxa"/>
          </w:tcPr>
          <w:p w:rsidR="00E61DAC" w:rsidRPr="00DA6290" w:rsidRDefault="00E61DAC">
            <w:pPr>
              <w:spacing w:before="60" w:after="60"/>
              <w:rPr>
                <w:i/>
                <w:szCs w:val="22"/>
              </w:rPr>
            </w:pPr>
            <w:r w:rsidRPr="00DA6290">
              <w:rPr>
                <w:i/>
                <w:szCs w:val="22"/>
              </w:rPr>
              <w:t>Source:</w:t>
            </w:r>
          </w:p>
        </w:tc>
        <w:tc>
          <w:tcPr>
            <w:tcW w:w="8118" w:type="dxa"/>
            <w:gridSpan w:val="3"/>
          </w:tcPr>
          <w:p w:rsidR="00E61DAC" w:rsidRPr="00DA6290" w:rsidRDefault="00CC09C1" w:rsidP="00CC09C1">
            <w:pPr>
              <w:spacing w:before="60" w:after="60"/>
              <w:rPr>
                <w:szCs w:val="22"/>
                <w:lang w:eastAsia="ja-JP"/>
              </w:rPr>
            </w:pPr>
            <w:r>
              <w:rPr>
                <w:szCs w:val="22"/>
              </w:rPr>
              <w:t>Parallel merge/skip AHG</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7F1F8B" w:rsidRDefault="007F1F8B" w:rsidP="009234A5">
      <w:pPr>
        <w:jc w:val="both"/>
        <w:rPr>
          <w:szCs w:val="22"/>
          <w:lang w:eastAsia="ja-JP"/>
        </w:rPr>
      </w:pPr>
    </w:p>
    <w:p w:rsidR="00137382" w:rsidRPr="002B191D" w:rsidRDefault="00137382" w:rsidP="00137382">
      <w:pPr>
        <w:pStyle w:val="Heading1"/>
        <w:numPr>
          <w:ilvl w:val="0"/>
          <w:numId w:val="0"/>
        </w:numPr>
        <w:ind w:left="432" w:hanging="432"/>
      </w:pPr>
      <w:r w:rsidRPr="002B191D">
        <w:t>Abstract</w:t>
      </w:r>
    </w:p>
    <w:p w:rsidR="00C71FC4" w:rsidRDefault="004970E9" w:rsidP="00A05821">
      <w:pPr>
        <w:jc w:val="both"/>
        <w:rPr>
          <w:szCs w:val="22"/>
          <w:lang w:eastAsia="ja-JP"/>
        </w:rPr>
      </w:pPr>
      <w:r>
        <w:rPr>
          <w:szCs w:val="22"/>
        </w:rPr>
        <w:t>Th</w:t>
      </w:r>
      <w:r>
        <w:rPr>
          <w:rFonts w:hint="eastAsia"/>
          <w:szCs w:val="22"/>
          <w:lang w:eastAsia="ja-JP"/>
        </w:rPr>
        <w:t xml:space="preserve">is document </w:t>
      </w:r>
      <w:r w:rsidRPr="004014C1">
        <w:rPr>
          <w:szCs w:val="22"/>
        </w:rPr>
        <w:t>summarizes the A</w:t>
      </w:r>
      <w:r>
        <w:rPr>
          <w:rFonts w:hint="eastAsia"/>
          <w:szCs w:val="22"/>
          <w:lang w:eastAsia="ja-JP"/>
        </w:rPr>
        <w:t>HG</w:t>
      </w:r>
      <w:r w:rsidRPr="004014C1">
        <w:rPr>
          <w:szCs w:val="22"/>
        </w:rPr>
        <w:t xml:space="preserve"> activities</w:t>
      </w:r>
      <w:r w:rsidRPr="002C0040">
        <w:rPr>
          <w:szCs w:val="22"/>
          <w:lang w:val="en-GB"/>
        </w:rPr>
        <w:t xml:space="preserve"> </w:t>
      </w:r>
      <w:r w:rsidRPr="004014C1">
        <w:rPr>
          <w:szCs w:val="22"/>
        </w:rPr>
        <w:t xml:space="preserve">between </w:t>
      </w:r>
      <w:r w:rsidR="00CC09C1">
        <w:rPr>
          <w:szCs w:val="22"/>
          <w:lang w:eastAsia="ja-JP"/>
        </w:rPr>
        <w:t>7</w:t>
      </w:r>
      <w:r>
        <w:rPr>
          <w:rFonts w:hint="eastAsia"/>
          <w:szCs w:val="22"/>
          <w:lang w:eastAsia="ja-JP"/>
        </w:rPr>
        <w:t>th</w:t>
      </w:r>
      <w:r w:rsidRPr="00AE341B">
        <w:rPr>
          <w:szCs w:val="22"/>
        </w:rPr>
        <w:t xml:space="preserve"> Meeting: </w:t>
      </w:r>
      <w:r w:rsidR="00CC09C1">
        <w:t>Geneva</w:t>
      </w:r>
      <w:r w:rsidR="00CC09C1">
        <w:rPr>
          <w:szCs w:val="22"/>
        </w:rPr>
        <w:t>, 21-30 November, 2011</w:t>
      </w:r>
      <w:r w:rsidRPr="008D5409">
        <w:rPr>
          <w:szCs w:val="22"/>
        </w:rPr>
        <w:t xml:space="preserve">, </w:t>
      </w:r>
      <w:r w:rsidRPr="004014C1">
        <w:rPr>
          <w:szCs w:val="22"/>
        </w:rPr>
        <w:t xml:space="preserve">and the </w:t>
      </w:r>
      <w:r>
        <w:rPr>
          <w:szCs w:val="22"/>
          <w:lang w:eastAsia="ja-JP"/>
        </w:rPr>
        <w:t>current</w:t>
      </w:r>
      <w:r w:rsidR="00CC09C1">
        <w:rPr>
          <w:rFonts w:hint="eastAsia"/>
          <w:szCs w:val="22"/>
          <w:lang w:eastAsia="ja-JP"/>
        </w:rPr>
        <w:t xml:space="preserve"> </w:t>
      </w:r>
      <w:r w:rsidR="00CC09C1">
        <w:rPr>
          <w:szCs w:val="22"/>
          <w:lang w:eastAsia="ja-JP"/>
        </w:rPr>
        <w:t>8</w:t>
      </w:r>
      <w:r>
        <w:rPr>
          <w:rFonts w:hint="eastAsia"/>
          <w:szCs w:val="22"/>
          <w:lang w:eastAsia="ja-JP"/>
        </w:rPr>
        <w:t>th</w:t>
      </w:r>
      <w:r w:rsidRPr="00AE341B">
        <w:rPr>
          <w:szCs w:val="22"/>
        </w:rPr>
        <w:t xml:space="preserve"> Meeting: </w:t>
      </w:r>
      <w:r w:rsidR="00CC09C1">
        <w:rPr>
          <w:lang w:eastAsia="ja-JP"/>
        </w:rPr>
        <w:t>San Jose</w:t>
      </w:r>
      <w:r w:rsidRPr="00984BCC">
        <w:rPr>
          <w:szCs w:val="22"/>
        </w:rPr>
        <w:t>,</w:t>
      </w:r>
      <w:r w:rsidR="00CC09C1">
        <w:rPr>
          <w:szCs w:val="22"/>
        </w:rPr>
        <w:t xml:space="preserve"> CA, USA,</w:t>
      </w:r>
      <w:r w:rsidRPr="00984BCC">
        <w:rPr>
          <w:szCs w:val="22"/>
        </w:rPr>
        <w:t xml:space="preserve"> </w:t>
      </w:r>
      <w:r w:rsidR="00CC09C1">
        <w:rPr>
          <w:szCs w:val="22"/>
          <w:lang w:eastAsia="ja-JP"/>
        </w:rPr>
        <w:t>1</w:t>
      </w:r>
      <w:r w:rsidRPr="00984BCC">
        <w:rPr>
          <w:szCs w:val="22"/>
        </w:rPr>
        <w:t>-</w:t>
      </w:r>
      <w:r w:rsidR="00CC09C1">
        <w:rPr>
          <w:szCs w:val="22"/>
          <w:lang w:eastAsia="ja-JP"/>
        </w:rPr>
        <w:t>10</w:t>
      </w:r>
      <w:r w:rsidRPr="00984BCC">
        <w:rPr>
          <w:szCs w:val="22"/>
        </w:rPr>
        <w:t xml:space="preserve"> </w:t>
      </w:r>
      <w:r w:rsidR="00CC09C1">
        <w:rPr>
          <w:szCs w:val="22"/>
          <w:lang w:eastAsia="ja-JP"/>
        </w:rPr>
        <w:t>February</w:t>
      </w:r>
      <w:r w:rsidRPr="00984BCC">
        <w:rPr>
          <w:szCs w:val="22"/>
        </w:rPr>
        <w:t>, 201</w:t>
      </w:r>
      <w:r w:rsidR="003425D1">
        <w:rPr>
          <w:szCs w:val="22"/>
        </w:rPr>
        <w:t>2</w:t>
      </w:r>
      <w:r>
        <w:rPr>
          <w:rFonts w:hint="eastAsia"/>
          <w:szCs w:val="22"/>
          <w:lang w:eastAsia="ja-JP"/>
        </w:rPr>
        <w:t>.</w:t>
      </w:r>
    </w:p>
    <w:p w:rsidR="00C71FC4" w:rsidRDefault="00C71FC4" w:rsidP="00A05821">
      <w:pPr>
        <w:jc w:val="both"/>
        <w:rPr>
          <w:szCs w:val="22"/>
          <w:lang w:eastAsia="ja-JP"/>
        </w:rPr>
      </w:pPr>
    </w:p>
    <w:p w:rsidR="00C71FC4" w:rsidRDefault="00C71FC4" w:rsidP="00A05821">
      <w:pPr>
        <w:jc w:val="both"/>
        <w:rPr>
          <w:szCs w:val="22"/>
          <w:lang w:eastAsia="ja-JP"/>
        </w:rPr>
      </w:pPr>
    </w:p>
    <w:p w:rsidR="00C71FC4" w:rsidRDefault="00C71FC4" w:rsidP="00A05821">
      <w:pPr>
        <w:jc w:val="both"/>
        <w:rPr>
          <w:szCs w:val="22"/>
          <w:lang w:eastAsia="ja-JP"/>
        </w:rPr>
      </w:pPr>
    </w:p>
    <w:p w:rsidR="00C71FC4" w:rsidRDefault="00C71FC4" w:rsidP="00A05821">
      <w:pPr>
        <w:jc w:val="both"/>
        <w:rPr>
          <w:szCs w:val="22"/>
          <w:lang w:eastAsia="ja-JP"/>
        </w:rPr>
      </w:pPr>
    </w:p>
    <w:p w:rsidR="00C71FC4" w:rsidRDefault="00C71FC4" w:rsidP="00A05821">
      <w:pPr>
        <w:jc w:val="both"/>
        <w:rPr>
          <w:szCs w:val="22"/>
          <w:lang w:eastAsia="ja-JP"/>
        </w:rPr>
      </w:pPr>
    </w:p>
    <w:p w:rsidR="00C71FC4" w:rsidRDefault="00C71FC4" w:rsidP="00A05821">
      <w:pPr>
        <w:jc w:val="both"/>
        <w:rPr>
          <w:szCs w:val="22"/>
          <w:lang w:eastAsia="ja-JP"/>
        </w:rPr>
      </w:pPr>
    </w:p>
    <w:p w:rsidR="00C71FC4" w:rsidRDefault="00C71FC4" w:rsidP="00A05821">
      <w:pPr>
        <w:jc w:val="both"/>
        <w:rPr>
          <w:szCs w:val="22"/>
          <w:lang w:eastAsia="ja-JP"/>
        </w:rPr>
      </w:pPr>
    </w:p>
    <w:p w:rsidR="00C71FC4" w:rsidRDefault="00C71FC4" w:rsidP="00C71FC4">
      <w:pPr>
        <w:pStyle w:val="Heading1"/>
        <w:pageBreakBefore/>
        <w:tabs>
          <w:tab w:val="clear" w:pos="360"/>
          <w:tab w:val="clear" w:pos="720"/>
          <w:tab w:val="clear" w:pos="1080"/>
          <w:tab w:val="clear" w:pos="1440"/>
        </w:tabs>
        <w:ind w:left="431" w:hanging="431"/>
        <w:jc w:val="both"/>
      </w:pPr>
      <w:r>
        <w:rPr>
          <w:rFonts w:hint="eastAsia"/>
          <w:lang w:eastAsia="ja-JP"/>
        </w:rPr>
        <w:lastRenderedPageBreak/>
        <w:t>Mandate</w:t>
      </w:r>
    </w:p>
    <w:tbl>
      <w:tblPr>
        <w:tblW w:w="0" w:type="auto"/>
        <w:jc w:val="center"/>
        <w:tblLayout w:type="fixed"/>
        <w:tblLook w:val="0000"/>
      </w:tblPr>
      <w:tblGrid>
        <w:gridCol w:w="5688"/>
        <w:gridCol w:w="2561"/>
        <w:gridCol w:w="607"/>
      </w:tblGrid>
      <w:tr w:rsidR="00C71FC4" w:rsidRPr="00984BCC" w:rsidTr="0082424F">
        <w:trPr>
          <w:cantSplit/>
          <w:jc w:val="center"/>
        </w:trPr>
        <w:tc>
          <w:tcPr>
            <w:tcW w:w="5688" w:type="dxa"/>
            <w:tcBorders>
              <w:top w:val="single" w:sz="6" w:space="0" w:color="auto"/>
              <w:left w:val="single" w:sz="6" w:space="0" w:color="auto"/>
              <w:bottom w:val="single" w:sz="6" w:space="0" w:color="auto"/>
              <w:right w:val="single" w:sz="6" w:space="0" w:color="auto"/>
            </w:tcBorders>
          </w:tcPr>
          <w:p w:rsidR="00C71FC4" w:rsidRPr="00984BCC" w:rsidRDefault="00C71FC4" w:rsidP="0082424F">
            <w:pPr>
              <w:keepNext/>
              <w:overflowPunct/>
              <w:autoSpaceDE/>
              <w:autoSpaceDN/>
              <w:adjustRightInd/>
              <w:spacing w:after="120"/>
              <w:textAlignment w:val="auto"/>
              <w:rPr>
                <w:b/>
                <w:szCs w:val="22"/>
                <w:lang w:val="en-GB" w:eastAsia="ja-JP"/>
              </w:rPr>
            </w:pPr>
            <w:r w:rsidRPr="00984BCC">
              <w:rPr>
                <w:b/>
                <w:szCs w:val="22"/>
                <w:lang w:val="en-GB" w:eastAsia="ja-JP"/>
              </w:rPr>
              <w:t>AHG Title and Email Reflector</w:t>
            </w:r>
          </w:p>
        </w:tc>
        <w:tc>
          <w:tcPr>
            <w:tcW w:w="2561" w:type="dxa"/>
            <w:tcBorders>
              <w:top w:val="single" w:sz="6" w:space="0" w:color="auto"/>
              <w:left w:val="single" w:sz="6" w:space="0" w:color="auto"/>
              <w:bottom w:val="single" w:sz="6" w:space="0" w:color="auto"/>
              <w:right w:val="single" w:sz="6" w:space="0" w:color="auto"/>
            </w:tcBorders>
          </w:tcPr>
          <w:p w:rsidR="00C71FC4" w:rsidRPr="00984BCC" w:rsidRDefault="00C71FC4" w:rsidP="0082424F">
            <w:pPr>
              <w:keepNext/>
              <w:overflowPunct/>
              <w:autoSpaceDE/>
              <w:autoSpaceDN/>
              <w:adjustRightInd/>
              <w:spacing w:after="120"/>
              <w:textAlignment w:val="auto"/>
              <w:rPr>
                <w:b/>
                <w:szCs w:val="22"/>
                <w:lang w:val="en-GB" w:eastAsia="ja-JP"/>
              </w:rPr>
            </w:pPr>
            <w:r w:rsidRPr="00984BCC">
              <w:rPr>
                <w:b/>
                <w:szCs w:val="22"/>
                <w:lang w:val="en-GB" w:eastAsia="ja-JP"/>
              </w:rPr>
              <w:t>Chairs</w:t>
            </w:r>
          </w:p>
        </w:tc>
        <w:tc>
          <w:tcPr>
            <w:tcW w:w="607" w:type="dxa"/>
            <w:tcBorders>
              <w:top w:val="single" w:sz="6" w:space="0" w:color="auto"/>
              <w:left w:val="single" w:sz="6" w:space="0" w:color="auto"/>
              <w:bottom w:val="single" w:sz="6" w:space="0" w:color="auto"/>
              <w:right w:val="single" w:sz="6" w:space="0" w:color="auto"/>
            </w:tcBorders>
          </w:tcPr>
          <w:p w:rsidR="00C71FC4" w:rsidRPr="00984BCC" w:rsidRDefault="00C71FC4" w:rsidP="0082424F">
            <w:pPr>
              <w:keepNext/>
              <w:overflowPunct/>
              <w:autoSpaceDE/>
              <w:autoSpaceDN/>
              <w:adjustRightInd/>
              <w:spacing w:after="120"/>
              <w:textAlignment w:val="auto"/>
              <w:rPr>
                <w:b/>
                <w:szCs w:val="22"/>
                <w:lang w:val="en-GB" w:eastAsia="ja-JP"/>
              </w:rPr>
            </w:pPr>
            <w:proofErr w:type="spellStart"/>
            <w:r w:rsidRPr="00984BCC">
              <w:rPr>
                <w:b/>
                <w:szCs w:val="22"/>
                <w:lang w:val="en-GB" w:eastAsia="ja-JP"/>
              </w:rPr>
              <w:t>Mtg</w:t>
            </w:r>
            <w:proofErr w:type="spellEnd"/>
          </w:p>
        </w:tc>
      </w:tr>
      <w:tr w:rsidR="00256DC8" w:rsidRPr="00984BCC" w:rsidTr="0082424F">
        <w:trPr>
          <w:cantSplit/>
          <w:jc w:val="center"/>
        </w:trPr>
        <w:tc>
          <w:tcPr>
            <w:tcW w:w="5688" w:type="dxa"/>
            <w:tcBorders>
              <w:top w:val="single" w:sz="6" w:space="0" w:color="auto"/>
              <w:left w:val="single" w:sz="6" w:space="0" w:color="auto"/>
              <w:bottom w:val="single" w:sz="6" w:space="0" w:color="auto"/>
              <w:right w:val="single" w:sz="6" w:space="0" w:color="auto"/>
            </w:tcBorders>
          </w:tcPr>
          <w:p w:rsidR="00256DC8" w:rsidRPr="006D78D5" w:rsidRDefault="00256DC8" w:rsidP="00B63421">
            <w:pPr>
              <w:spacing w:before="60" w:after="60"/>
              <w:rPr>
                <w:b/>
                <w:bCs/>
                <w:lang w:val="nb-NO"/>
              </w:rPr>
            </w:pPr>
            <w:r>
              <w:rPr>
                <w:b/>
                <w:bCs/>
                <w:lang w:val="nb-NO"/>
              </w:rPr>
              <w:t xml:space="preserve">Parallel merge/skip </w:t>
            </w:r>
            <w:r w:rsidRPr="006D78D5">
              <w:rPr>
                <w:b/>
                <w:bCs/>
                <w:lang w:val="nb-NO"/>
              </w:rPr>
              <w:t>(AHG10)</w:t>
            </w:r>
          </w:p>
          <w:p w:rsidR="00256DC8" w:rsidRPr="006D78D5" w:rsidRDefault="00256DC8" w:rsidP="00B63421">
            <w:pPr>
              <w:spacing w:before="60" w:after="60"/>
              <w:rPr>
                <w:lang w:val="nb-NO"/>
              </w:rPr>
            </w:pPr>
            <w:r w:rsidRPr="006D78D5">
              <w:rPr>
                <w:lang w:val="nb-NO"/>
              </w:rPr>
              <w:t>(</w:t>
            </w:r>
            <w:r w:rsidR="005665D6">
              <w:fldChar w:fldCharType="begin"/>
            </w:r>
            <w:r w:rsidR="00316626" w:rsidRPr="00C1710B">
              <w:rPr>
                <w:lang w:val="nb-NO"/>
              </w:rPr>
              <w:instrText>HYPERLINK "mailto:jct-vc@lists.rwth-aachen.de" \o "mailto:jct-vc@lists.rwth-aachen.de blocked::mailto:jct-vc@lists.rwth-aachen.de"</w:instrText>
            </w:r>
            <w:r w:rsidR="005665D6">
              <w:fldChar w:fldCharType="separate"/>
            </w:r>
            <w:r w:rsidRPr="006D78D5">
              <w:rPr>
                <w:rStyle w:val="Hyperlink"/>
                <w:lang w:val="nb-NO"/>
              </w:rPr>
              <w:t>jct-vc@lists.rwth-aachen.de</w:t>
            </w:r>
            <w:r w:rsidR="005665D6">
              <w:fldChar w:fldCharType="end"/>
            </w:r>
            <w:r w:rsidRPr="006D78D5">
              <w:rPr>
                <w:lang w:val="nb-NO"/>
              </w:rPr>
              <w:t>)</w:t>
            </w:r>
          </w:p>
          <w:p w:rsidR="00256DC8" w:rsidRDefault="00256DC8" w:rsidP="008A4324">
            <w:pPr>
              <w:numPr>
                <w:ilvl w:val="0"/>
                <w:numId w:val="28"/>
              </w:numPr>
              <w:tabs>
                <w:tab w:val="left" w:pos="360"/>
              </w:tabs>
              <w:spacing w:before="60" w:after="60"/>
            </w:pPr>
            <w:r w:rsidRPr="00060DA5">
              <w:t>Develop common understanding of underlying motion estimation throughput issues due to sequential merge mode</w:t>
            </w:r>
          </w:p>
          <w:p w:rsidR="00256DC8" w:rsidRDefault="00256DC8" w:rsidP="008A4324">
            <w:pPr>
              <w:numPr>
                <w:ilvl w:val="0"/>
                <w:numId w:val="28"/>
              </w:numPr>
              <w:tabs>
                <w:tab w:val="left" w:pos="360"/>
              </w:tabs>
              <w:spacing w:before="60" w:after="60"/>
            </w:pPr>
            <w:r w:rsidRPr="00060DA5">
              <w:t>Evaluate parallel merge/skip solutions including configurable and CU-based approaches</w:t>
            </w:r>
          </w:p>
          <w:p w:rsidR="00256DC8" w:rsidRDefault="00256DC8" w:rsidP="008A4324">
            <w:pPr>
              <w:numPr>
                <w:ilvl w:val="0"/>
                <w:numId w:val="28"/>
              </w:numPr>
              <w:tabs>
                <w:tab w:val="left" w:pos="360"/>
              </w:tabs>
              <w:spacing w:before="60" w:after="60"/>
            </w:pPr>
            <w:r w:rsidRPr="00060DA5">
              <w:t xml:space="preserve">Work on alternative solutions that would narrow the performance gap between parallel and non-parallel merge </w:t>
            </w:r>
          </w:p>
          <w:p w:rsidR="00256DC8" w:rsidRDefault="00256DC8" w:rsidP="008A4324">
            <w:pPr>
              <w:numPr>
                <w:ilvl w:val="0"/>
                <w:numId w:val="28"/>
              </w:numPr>
              <w:tabs>
                <w:tab w:val="left" w:pos="360"/>
              </w:tabs>
              <w:spacing w:before="60" w:after="60"/>
            </w:pPr>
            <w:r w:rsidRPr="00060DA5">
              <w:t>Report the results of these studies, discussions and experiments to the JCT-VC</w:t>
            </w:r>
          </w:p>
          <w:p w:rsidR="00256DC8" w:rsidRPr="008B6218" w:rsidRDefault="00256DC8" w:rsidP="008A4324">
            <w:pPr>
              <w:numPr>
                <w:ilvl w:val="0"/>
                <w:numId w:val="28"/>
              </w:numPr>
              <w:tabs>
                <w:tab w:val="left" w:pos="360"/>
              </w:tabs>
              <w:spacing w:before="60" w:after="60"/>
            </w:pPr>
            <w:r w:rsidRPr="00060DA5">
              <w:t xml:space="preserve">Recommend a unified solution if available </w:t>
            </w:r>
          </w:p>
        </w:tc>
        <w:tc>
          <w:tcPr>
            <w:tcW w:w="2561" w:type="dxa"/>
            <w:tcBorders>
              <w:top w:val="single" w:sz="6" w:space="0" w:color="auto"/>
              <w:left w:val="single" w:sz="6" w:space="0" w:color="auto"/>
              <w:bottom w:val="single" w:sz="6" w:space="0" w:color="auto"/>
              <w:right w:val="single" w:sz="6" w:space="0" w:color="auto"/>
            </w:tcBorders>
          </w:tcPr>
          <w:p w:rsidR="00256DC8" w:rsidRPr="004A4AA1" w:rsidRDefault="00256DC8" w:rsidP="00B63421">
            <w:pPr>
              <w:spacing w:before="60" w:after="60"/>
            </w:pPr>
            <w:r>
              <w:t>M. Zhou (chair), H. Y. Kim, P. Onno, X. </w:t>
            </w:r>
            <w:r w:rsidRPr="00060DA5">
              <w:t>Wen (vice chairs)</w:t>
            </w:r>
          </w:p>
        </w:tc>
        <w:tc>
          <w:tcPr>
            <w:tcW w:w="607" w:type="dxa"/>
            <w:tcBorders>
              <w:top w:val="single" w:sz="6" w:space="0" w:color="auto"/>
              <w:left w:val="single" w:sz="6" w:space="0" w:color="auto"/>
              <w:bottom w:val="single" w:sz="6" w:space="0" w:color="auto"/>
              <w:right w:val="single" w:sz="6" w:space="0" w:color="auto"/>
            </w:tcBorders>
          </w:tcPr>
          <w:p w:rsidR="00256DC8" w:rsidRPr="004A4AA1" w:rsidRDefault="00256DC8" w:rsidP="00B63421">
            <w:pPr>
              <w:spacing w:before="60" w:after="60"/>
            </w:pPr>
            <w:r w:rsidRPr="004A4AA1">
              <w:t>N</w:t>
            </w:r>
          </w:p>
        </w:tc>
      </w:tr>
    </w:tbl>
    <w:p w:rsidR="00C71FC4" w:rsidRDefault="00C71FC4" w:rsidP="00C71FC4">
      <w:pPr>
        <w:jc w:val="both"/>
        <w:rPr>
          <w:szCs w:val="22"/>
          <w:u w:val="single"/>
          <w:lang w:eastAsia="ja-JP"/>
        </w:rPr>
      </w:pPr>
    </w:p>
    <w:p w:rsidR="00C71FC4" w:rsidRPr="00C14F33" w:rsidRDefault="00C71FC4" w:rsidP="00C71FC4">
      <w:pPr>
        <w:pStyle w:val="Heading1"/>
        <w:tabs>
          <w:tab w:val="clear" w:pos="360"/>
          <w:tab w:val="clear" w:pos="720"/>
          <w:tab w:val="clear" w:pos="1080"/>
          <w:tab w:val="clear" w:pos="1440"/>
        </w:tabs>
        <w:ind w:left="431" w:hanging="431"/>
        <w:jc w:val="both"/>
      </w:pPr>
      <w:r>
        <w:rPr>
          <w:rFonts w:hint="eastAsia"/>
          <w:lang w:eastAsia="ja-JP"/>
        </w:rPr>
        <w:t>Related activities and input contributions</w:t>
      </w:r>
    </w:p>
    <w:p w:rsidR="00C71FC4" w:rsidRPr="008A4324" w:rsidRDefault="00C71FC4" w:rsidP="00C71FC4">
      <w:pPr>
        <w:jc w:val="both"/>
        <w:rPr>
          <w:b/>
          <w:szCs w:val="22"/>
          <w:u w:val="single"/>
          <w:lang w:eastAsia="ja-JP"/>
        </w:rPr>
      </w:pPr>
      <w:r w:rsidRPr="008A4324">
        <w:rPr>
          <w:rFonts w:hint="eastAsia"/>
          <w:b/>
          <w:szCs w:val="22"/>
          <w:u w:val="single"/>
          <w:lang w:eastAsia="ja-JP"/>
        </w:rPr>
        <w:t>Related to Mandate 1:</w:t>
      </w:r>
    </w:p>
    <w:p w:rsidR="008A4324" w:rsidRDefault="008A4324" w:rsidP="008777DC">
      <w:pPr>
        <w:jc w:val="both"/>
        <w:rPr>
          <w:szCs w:val="22"/>
          <w:lang w:eastAsia="ja-JP"/>
        </w:rPr>
      </w:pPr>
      <w:r>
        <w:rPr>
          <w:szCs w:val="22"/>
          <w:lang w:eastAsia="ja-JP"/>
        </w:rPr>
        <w:t xml:space="preserve">The AHG </w:t>
      </w:r>
      <w:r w:rsidR="00137DA5">
        <w:rPr>
          <w:szCs w:val="22"/>
          <w:lang w:eastAsia="ja-JP"/>
        </w:rPr>
        <w:t xml:space="preserve">had </w:t>
      </w:r>
      <w:r w:rsidR="00D17AC9">
        <w:rPr>
          <w:szCs w:val="22"/>
          <w:lang w:eastAsia="ja-JP"/>
        </w:rPr>
        <w:t xml:space="preserve">active e-mail </w:t>
      </w:r>
      <w:r>
        <w:rPr>
          <w:szCs w:val="22"/>
          <w:lang w:eastAsia="ja-JP"/>
        </w:rPr>
        <w:t>discussion</w:t>
      </w:r>
      <w:r w:rsidR="00D17AC9">
        <w:rPr>
          <w:szCs w:val="22"/>
          <w:lang w:eastAsia="ja-JP"/>
        </w:rPr>
        <w:t>s</w:t>
      </w:r>
      <w:r>
        <w:rPr>
          <w:szCs w:val="22"/>
          <w:lang w:eastAsia="ja-JP"/>
        </w:rPr>
        <w:t xml:space="preserve"> between the meetings. </w:t>
      </w:r>
      <w:r w:rsidR="00137DA5">
        <w:rPr>
          <w:szCs w:val="22"/>
          <w:lang w:eastAsia="ja-JP"/>
        </w:rPr>
        <w:t xml:space="preserve">A small group of people also held side discussion during the general meeting. </w:t>
      </w:r>
      <w:r>
        <w:rPr>
          <w:szCs w:val="22"/>
          <w:lang w:eastAsia="ja-JP"/>
        </w:rPr>
        <w:t xml:space="preserve">The general understanding </w:t>
      </w:r>
      <w:r w:rsidR="00BA71BF">
        <w:rPr>
          <w:szCs w:val="22"/>
          <w:lang w:eastAsia="ja-JP"/>
        </w:rPr>
        <w:t xml:space="preserve">of </w:t>
      </w:r>
      <w:r w:rsidR="00BA71BF" w:rsidRPr="00060DA5">
        <w:t>underlying motion estimation throughput issues</w:t>
      </w:r>
      <w:r w:rsidR="00BA71BF">
        <w:rPr>
          <w:szCs w:val="22"/>
          <w:lang w:eastAsia="ja-JP"/>
        </w:rPr>
        <w:t xml:space="preserve"> </w:t>
      </w:r>
      <w:r>
        <w:rPr>
          <w:szCs w:val="22"/>
          <w:lang w:eastAsia="ja-JP"/>
        </w:rPr>
        <w:t>is as follows:</w:t>
      </w:r>
    </w:p>
    <w:p w:rsidR="008A4324" w:rsidRDefault="008A4324" w:rsidP="008A4324">
      <w:pPr>
        <w:pStyle w:val="ListParagraph"/>
        <w:numPr>
          <w:ilvl w:val="0"/>
          <w:numId w:val="29"/>
        </w:numPr>
        <w:jc w:val="both"/>
        <w:rPr>
          <w:szCs w:val="22"/>
          <w:lang w:eastAsia="ja-JP"/>
        </w:rPr>
      </w:pPr>
      <w:r>
        <w:rPr>
          <w:szCs w:val="22"/>
          <w:lang w:eastAsia="ja-JP"/>
        </w:rPr>
        <w:t xml:space="preserve">There is motion estimation throughput issue on the encoder side due to dependency of merge/skip MVP list (MCL) derivation on the regular motion estimation, if an encoder </w:t>
      </w:r>
      <w:r w:rsidR="00BA71BF">
        <w:rPr>
          <w:szCs w:val="22"/>
          <w:lang w:eastAsia="ja-JP"/>
        </w:rPr>
        <w:t xml:space="preserve">chooses to leverage full </w:t>
      </w:r>
      <w:r>
        <w:rPr>
          <w:szCs w:val="22"/>
          <w:lang w:eastAsia="ja-JP"/>
        </w:rPr>
        <w:t>quality potential</w:t>
      </w:r>
      <w:r w:rsidR="00BA71BF">
        <w:rPr>
          <w:szCs w:val="22"/>
          <w:lang w:eastAsia="ja-JP"/>
        </w:rPr>
        <w:t xml:space="preserve"> of HEVC merge/skip mode.</w:t>
      </w:r>
    </w:p>
    <w:p w:rsidR="008A4324" w:rsidRPr="001A52B7" w:rsidRDefault="008A4324" w:rsidP="008A4324">
      <w:pPr>
        <w:pStyle w:val="ListParagraph"/>
        <w:numPr>
          <w:ilvl w:val="0"/>
          <w:numId w:val="29"/>
        </w:numPr>
        <w:jc w:val="both"/>
        <w:rPr>
          <w:szCs w:val="22"/>
          <w:lang w:eastAsia="ja-JP"/>
        </w:rPr>
      </w:pPr>
      <w:r w:rsidRPr="001A52B7">
        <w:rPr>
          <w:szCs w:val="22"/>
          <w:lang w:eastAsia="ja-JP"/>
        </w:rPr>
        <w:t xml:space="preserve">Excessive amount of MCL derivation required </w:t>
      </w:r>
      <w:r w:rsidR="00BA71BF" w:rsidRPr="001A52B7">
        <w:rPr>
          <w:szCs w:val="22"/>
          <w:lang w:eastAsia="ja-JP"/>
        </w:rPr>
        <w:t>for motion estimation</w:t>
      </w:r>
      <w:r w:rsidRPr="001A52B7">
        <w:rPr>
          <w:szCs w:val="22"/>
          <w:lang w:eastAsia="ja-JP"/>
        </w:rPr>
        <w:t xml:space="preserve"> </w:t>
      </w:r>
      <w:r w:rsidR="00BA71BF" w:rsidRPr="001A52B7">
        <w:rPr>
          <w:szCs w:val="22"/>
          <w:lang w:eastAsia="ja-JP"/>
        </w:rPr>
        <w:t xml:space="preserve">worsens the motion estimation throughput issue. </w:t>
      </w:r>
    </w:p>
    <w:p w:rsidR="008A4324" w:rsidRPr="008A4324" w:rsidRDefault="00F80E67" w:rsidP="008A4324">
      <w:pPr>
        <w:jc w:val="both"/>
        <w:rPr>
          <w:szCs w:val="22"/>
          <w:lang w:eastAsia="ja-JP"/>
        </w:rPr>
      </w:pPr>
      <w:r w:rsidRPr="00F80E67">
        <w:rPr>
          <w:noProof/>
          <w:szCs w:val="22"/>
          <w:lang w:eastAsia="zh-CN"/>
        </w:rPr>
        <w:lastRenderedPageBreak/>
        <w:drawing>
          <wp:inline distT="0" distB="0" distL="0" distR="0">
            <wp:extent cx="5943600" cy="4021455"/>
            <wp:effectExtent l="19050" t="0" r="0" b="0"/>
            <wp:docPr id="2"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20200" cy="6239014"/>
                      <a:chOff x="0" y="456406"/>
                      <a:chExt cx="9220200" cy="6239014"/>
                    </a:xfrm>
                  </a:grpSpPr>
                  <a:grpSp>
                    <a:nvGrpSpPr>
                      <a:cNvPr id="2" name="Group 91"/>
                      <a:cNvGrpSpPr/>
                    </a:nvGrpSpPr>
                    <a:grpSpPr>
                      <a:xfrm>
                        <a:off x="609600" y="456406"/>
                        <a:ext cx="2286000" cy="1905794"/>
                        <a:chOff x="2133600" y="1371600"/>
                        <a:chExt cx="2286000" cy="1905794"/>
                      </a:xfrm>
                    </a:grpSpPr>
                    <a:grpSp>
                      <a:nvGrpSpPr>
                        <a:cNvPr id="3" name="Group 4"/>
                        <a:cNvGrpSpPr/>
                      </a:nvGrpSpPr>
                      <a:grpSpPr>
                        <a:xfrm>
                          <a:off x="2590800" y="1752600"/>
                          <a:ext cx="1828800" cy="1524000"/>
                          <a:chOff x="1371600" y="1371600"/>
                          <a:chExt cx="1828800" cy="1524000"/>
                        </a:xfrm>
                      </a:grpSpPr>
                      <a:sp>
                        <a:nvSpPr>
                          <a:cNvPr id="84" name="Rectangle 83"/>
                          <a:cNvSpPr/>
                        </a:nvSpPr>
                        <a:spPr>
                          <a:xfrm>
                            <a:off x="1371600" y="1371600"/>
                            <a:ext cx="914400" cy="762000"/>
                          </a:xfrm>
                          <a:prstGeom prst="rect">
                            <a:avLst/>
                          </a:prstGeom>
                          <a:solidFill>
                            <a:schemeClr val="accent3">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5" name="Rectangle 84"/>
                          <a:cNvSpPr/>
                        </a:nvSpPr>
                        <a:spPr>
                          <a:xfrm>
                            <a:off x="2286000" y="1371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6" name="Rectangle 85"/>
                          <a:cNvSpPr/>
                        </a:nvSpPr>
                        <a:spPr>
                          <a:xfrm>
                            <a:off x="13716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7" name="Rectangle 86"/>
                          <a:cNvSpPr/>
                        </a:nvSpPr>
                        <a:spPr>
                          <a:xfrm>
                            <a:off x="22860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8" name="TextBox 7"/>
                          <a:cNvSpPr txBox="1"/>
                        </a:nvSpPr>
                        <a:spPr>
                          <a:xfrm>
                            <a:off x="1524000" y="1600200"/>
                            <a:ext cx="572593" cy="369332"/>
                          </a:xfrm>
                          <a:prstGeom prst="rect">
                            <a:avLst/>
                          </a:prstGeom>
                          <a:solidFill>
                            <a:srgbClr val="FFFF00"/>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CU0</a:t>
                              </a:r>
                              <a:endParaRPr lang="en-US" dirty="0"/>
                            </a:p>
                          </a:txBody>
                          <a:useSpRect/>
                        </a:txSp>
                      </a:sp>
                      <a:sp>
                        <a:nvSpPr>
                          <a:cNvPr id="89" name="TextBox 8"/>
                          <a:cNvSpPr txBox="1"/>
                        </a:nvSpPr>
                        <a:spPr>
                          <a:xfrm>
                            <a:off x="2399207" y="1600200"/>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CU1</a:t>
                              </a:r>
                              <a:endParaRPr lang="en-US" dirty="0"/>
                            </a:p>
                          </a:txBody>
                          <a:useSpRect/>
                        </a:txSp>
                      </a:sp>
                      <a:sp>
                        <a:nvSpPr>
                          <a:cNvPr id="90" name="TextBox 9"/>
                          <a:cNvSpPr txBox="1"/>
                        </a:nvSpPr>
                        <a:spPr>
                          <a:xfrm>
                            <a:off x="1524000"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CU2</a:t>
                              </a:r>
                              <a:endParaRPr lang="en-US" dirty="0"/>
                            </a:p>
                          </a:txBody>
                          <a:useSpRect/>
                        </a:txSp>
                      </a:sp>
                      <a:sp>
                        <a:nvSpPr>
                          <a:cNvPr id="91" name="TextBox 10"/>
                          <a:cNvSpPr txBox="1"/>
                        </a:nvSpPr>
                        <a:spPr>
                          <a:xfrm>
                            <a:off x="2399207"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CU3</a:t>
                              </a:r>
                              <a:endParaRPr lang="en-US" dirty="0"/>
                            </a:p>
                          </a:txBody>
                          <a:useSpRect/>
                        </a:txSp>
                      </a:sp>
                    </a:grpSp>
                    <a:sp>
                      <a:nvSpPr>
                        <a:cNvPr id="6" name="Rectangle 5"/>
                        <a:cNvSpPr/>
                      </a:nvSpPr>
                      <a:spPr>
                        <a:xfrm>
                          <a:off x="2590800" y="1752600"/>
                          <a:ext cx="1828800" cy="1524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nvGrpSpPr>
                        <a:cNvPr id="5" name="Group 35"/>
                        <a:cNvGrpSpPr/>
                      </a:nvGrpSpPr>
                      <a:grpSpPr>
                        <a:xfrm>
                          <a:off x="2590800" y="1371600"/>
                          <a:ext cx="1828800" cy="369332"/>
                          <a:chOff x="1371600" y="990600"/>
                          <a:chExt cx="1828800" cy="369332"/>
                        </a:xfrm>
                      </a:grpSpPr>
                      <a:cxnSp>
                        <a:nvCxnSpPr>
                          <a:cNvPr id="79" name="Straight Connector 78"/>
                          <a:cNvCxnSpPr/>
                        </a:nvCxnSpPr>
                        <a:spPr>
                          <a:xfrm rot="5400000">
                            <a:off x="12573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0" name="Straight Connector 79"/>
                          <a:cNvCxnSpPr/>
                        </a:nvCxnSpPr>
                        <a:spPr>
                          <a:xfrm rot="5400000">
                            <a:off x="30861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1" name="Straight Arrow Connector 80"/>
                          <a:cNvCxnSpPr/>
                        </a:nvCxnSpPr>
                        <a:spPr>
                          <a:xfrm>
                            <a:off x="2667000" y="1219200"/>
                            <a:ext cx="5334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82" name="Straight Arrow Connector 81"/>
                          <a:cNvCxnSpPr/>
                        </a:nvCxnSpPr>
                        <a:spPr>
                          <a:xfrm rot="10800000">
                            <a:off x="1371600" y="12192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83" name="TextBox 79"/>
                          <a:cNvSpPr txBox="1"/>
                        </a:nvSpPr>
                        <a:spPr>
                          <a:xfrm>
                            <a:off x="2133600" y="990600"/>
                            <a:ext cx="41870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16</a:t>
                              </a:r>
                              <a:endParaRPr lang="en-US" dirty="0"/>
                            </a:p>
                          </a:txBody>
                          <a:useSpRect/>
                        </a:txSp>
                      </a:sp>
                    </a:grpSp>
                    <a:grpSp>
                      <a:nvGrpSpPr>
                        <a:cNvPr id="7" name="Group 36"/>
                        <a:cNvGrpSpPr/>
                      </a:nvGrpSpPr>
                      <a:grpSpPr>
                        <a:xfrm>
                          <a:off x="2133600" y="1752600"/>
                          <a:ext cx="418704" cy="1524794"/>
                          <a:chOff x="914400" y="1371600"/>
                          <a:chExt cx="418704" cy="1524794"/>
                        </a:xfrm>
                      </a:grpSpPr>
                      <a:cxnSp>
                        <a:nvCxnSpPr>
                          <a:cNvPr id="74" name="Straight Connector 73"/>
                          <a:cNvCxnSpPr/>
                        </a:nvCxnSpPr>
                        <a:spPr>
                          <a:xfrm>
                            <a:off x="1066800" y="1371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5" name="Straight Connector 74"/>
                          <a:cNvCxnSpPr/>
                        </a:nvCxnSpPr>
                        <a:spPr>
                          <a:xfrm>
                            <a:off x="1066800" y="2895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6" name="Straight Arrow Connector 75"/>
                          <a:cNvCxnSpPr/>
                        </a:nvCxnSpPr>
                        <a:spPr>
                          <a:xfrm rot="5400000" flipH="1" flipV="1">
                            <a:off x="914400" y="1600200"/>
                            <a:ext cx="457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77" name="Straight Arrow Connector 76"/>
                          <a:cNvCxnSpPr/>
                        </a:nvCxnSpPr>
                        <a:spPr>
                          <a:xfrm rot="5400000">
                            <a:off x="838200" y="25908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78" name="TextBox 90"/>
                          <a:cNvSpPr txBox="1"/>
                        </a:nvSpPr>
                        <a:spPr>
                          <a:xfrm>
                            <a:off x="914400" y="1840468"/>
                            <a:ext cx="41870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16</a:t>
                              </a:r>
                              <a:endParaRPr lang="en-US" dirty="0"/>
                            </a:p>
                          </a:txBody>
                          <a:useSpRect/>
                        </a:txSp>
                      </a:sp>
                    </a:grpSp>
                  </a:grpSp>
                  <a:sp>
                    <a:nvSpPr>
                      <a:cNvPr id="93" name="TextBox 92"/>
                      <a:cNvSpPr txBox="1"/>
                    </a:nvSpPr>
                    <a:spPr>
                      <a:xfrm>
                        <a:off x="76200" y="2892624"/>
                        <a:ext cx="28194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400" dirty="0" smtClean="0"/>
                            <a:t>Integer ME for 16x16 MB</a:t>
                          </a:r>
                          <a:endParaRPr lang="en-US" sz="1400" dirty="0"/>
                        </a:p>
                      </a:txBody>
                      <a:useSpRect/>
                    </a:txSp>
                    <a:style>
                      <a:lnRef idx="1">
                        <a:schemeClr val="accent2"/>
                      </a:lnRef>
                      <a:fillRef idx="3">
                        <a:schemeClr val="accent2"/>
                      </a:fillRef>
                      <a:effectRef idx="2">
                        <a:schemeClr val="accent2"/>
                      </a:effectRef>
                      <a:fontRef idx="minor">
                        <a:schemeClr val="lt1"/>
                      </a:fontRef>
                    </a:style>
                  </a:sp>
                  <a:sp>
                    <a:nvSpPr>
                      <a:cNvPr id="94" name="TextBox 93"/>
                      <a:cNvSpPr txBox="1"/>
                    </a:nvSpPr>
                    <a:spPr>
                      <a:xfrm>
                        <a:off x="2895600" y="2892624"/>
                        <a:ext cx="18288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of 16x16MB</a:t>
                          </a:r>
                          <a:endParaRPr lang="en-US" sz="1400" dirty="0"/>
                        </a:p>
                      </a:txBody>
                      <a:useSpRect/>
                    </a:txSp>
                    <a:style>
                      <a:lnRef idx="1">
                        <a:schemeClr val="accent2"/>
                      </a:lnRef>
                      <a:fillRef idx="2">
                        <a:schemeClr val="accent2"/>
                      </a:fillRef>
                      <a:effectRef idx="1">
                        <a:schemeClr val="accent2"/>
                      </a:effectRef>
                      <a:fontRef idx="minor">
                        <a:schemeClr val="dk1"/>
                      </a:fontRef>
                    </a:style>
                  </a:sp>
                  <a:sp>
                    <a:nvSpPr>
                      <a:cNvPr id="95" name="TextBox 94"/>
                      <a:cNvSpPr txBox="1"/>
                    </a:nvSpPr>
                    <a:spPr>
                      <a:xfrm>
                        <a:off x="76200" y="3383578"/>
                        <a:ext cx="1362424"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Skip MV derivation</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99" name="TextBox 98"/>
                      <a:cNvSpPr txBox="1"/>
                    </a:nvSpPr>
                    <a:spPr>
                      <a:xfrm>
                        <a:off x="1447800" y="3380601"/>
                        <a:ext cx="990600" cy="276999"/>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Skip search</a:t>
                          </a:r>
                          <a:endParaRPr lang="en-US" sz="1200" dirty="0"/>
                        </a:p>
                      </a:txBody>
                      <a:useSpRect/>
                    </a:txSp>
                    <a:style>
                      <a:lnRef idx="1">
                        <a:schemeClr val="accent1"/>
                      </a:lnRef>
                      <a:fillRef idx="2">
                        <a:schemeClr val="accent1"/>
                      </a:fillRef>
                      <a:effectRef idx="1">
                        <a:schemeClr val="accent1"/>
                      </a:effectRef>
                      <a:fontRef idx="minor">
                        <a:schemeClr val="dk1"/>
                      </a:fontRef>
                    </a:style>
                  </a:sp>
                  <a:sp>
                    <a:nvSpPr>
                      <a:cNvPr id="100" name="TextBox 99"/>
                      <a:cNvSpPr txBox="1"/>
                    </a:nvSpPr>
                    <a:spPr>
                      <a:xfrm>
                        <a:off x="4876800" y="2850178"/>
                        <a:ext cx="461665"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b="1" dirty="0" smtClean="0"/>
                            <a:t>RDO</a:t>
                          </a:r>
                          <a:endParaRPr lang="en-US" b="1" dirty="0"/>
                        </a:p>
                      </a:txBody>
                      <a:useSpRect/>
                    </a:txSp>
                    <a:style>
                      <a:lnRef idx="1">
                        <a:schemeClr val="accent1"/>
                      </a:lnRef>
                      <a:fillRef idx="3">
                        <a:schemeClr val="accent1"/>
                      </a:fillRef>
                      <a:effectRef idx="2">
                        <a:schemeClr val="accent1"/>
                      </a:effectRef>
                      <a:fontRef idx="minor">
                        <a:schemeClr val="lt1"/>
                      </a:fontRef>
                    </a:style>
                  </a:sp>
                  <a:cxnSp>
                    <a:nvCxnSpPr>
                      <a:cNvPr id="104" name="Straight Arrow Connector 103"/>
                      <a:cNvCxnSpPr>
                        <a:stCxn id="99" idx="3"/>
                      </a:cNvCxnSpPr>
                    </a:nvCxnSpPr>
                    <a:spPr>
                      <a:xfrm flipV="1">
                        <a:off x="2438400" y="3505201"/>
                        <a:ext cx="2438400" cy="13900"/>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06" name="Straight Arrow Connector 105"/>
                      <a:cNvCxnSpPr>
                        <a:stCxn id="100" idx="3"/>
                      </a:cNvCxnSpPr>
                    </a:nvCxnSpPr>
                    <a:spPr>
                      <a:xfrm>
                        <a:off x="5338465" y="3307378"/>
                        <a:ext cx="147935"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44" name="Straight Arrow Connector 143"/>
                      <a:cNvCxnSpPr/>
                    </a:nvCxnSpPr>
                    <a:spPr>
                      <a:xfrm>
                        <a:off x="4724400" y="3077190"/>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47" name="TextBox 146"/>
                      <a:cNvSpPr txBox="1"/>
                    </a:nvSpPr>
                    <a:spPr>
                      <a:xfrm>
                        <a:off x="76200" y="4645224"/>
                        <a:ext cx="28194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400" dirty="0" smtClean="0"/>
                            <a:t>Integer ME of CU0, CU1, CU2 &amp; CU3 </a:t>
                          </a:r>
                          <a:endParaRPr lang="en-US" sz="1400" dirty="0"/>
                        </a:p>
                      </a:txBody>
                      <a:useSpRect/>
                    </a:txSp>
                    <a:style>
                      <a:lnRef idx="1">
                        <a:schemeClr val="accent2"/>
                      </a:lnRef>
                      <a:fillRef idx="3">
                        <a:schemeClr val="accent2"/>
                      </a:fillRef>
                      <a:effectRef idx="2">
                        <a:schemeClr val="accent2"/>
                      </a:effectRef>
                      <a:fontRef idx="minor">
                        <a:schemeClr val="lt1"/>
                      </a:fontRef>
                    </a:style>
                  </a:sp>
                  <a:sp>
                    <a:nvSpPr>
                      <a:cNvPr id="148" name="TextBox 147"/>
                      <a:cNvSpPr txBox="1"/>
                    </a:nvSpPr>
                    <a:spPr>
                      <a:xfrm>
                        <a:off x="2895600" y="4645224"/>
                        <a:ext cx="18288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of CU0,1,2 &amp; 3 </a:t>
                          </a:r>
                          <a:endParaRPr lang="en-US" sz="1400" dirty="0"/>
                        </a:p>
                      </a:txBody>
                      <a:useSpRect/>
                    </a:txSp>
                    <a:style>
                      <a:lnRef idx="1">
                        <a:schemeClr val="accent2"/>
                      </a:lnRef>
                      <a:fillRef idx="2">
                        <a:schemeClr val="accent2"/>
                      </a:fillRef>
                      <a:effectRef idx="1">
                        <a:schemeClr val="accent2"/>
                      </a:effectRef>
                      <a:fontRef idx="minor">
                        <a:schemeClr val="dk1"/>
                      </a:fontRef>
                    </a:style>
                  </a:sp>
                  <a:sp>
                    <a:nvSpPr>
                      <a:cNvPr id="149" name="TextBox 148"/>
                      <a:cNvSpPr txBox="1"/>
                    </a:nvSpPr>
                    <a:spPr>
                      <a:xfrm>
                        <a:off x="76200" y="5136178"/>
                        <a:ext cx="54053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MCL0</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53" name="TextBox 152"/>
                      <a:cNvSpPr txBox="1"/>
                    </a:nvSpPr>
                    <a:spPr>
                      <a:xfrm>
                        <a:off x="609600" y="5136178"/>
                        <a:ext cx="990600" cy="276999"/>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MME of CU0</a:t>
                          </a:r>
                          <a:endParaRPr lang="en-US" sz="1200" dirty="0"/>
                        </a:p>
                      </a:txBody>
                      <a:useSpRect/>
                    </a:txSp>
                    <a:style>
                      <a:lnRef idx="1">
                        <a:schemeClr val="accent1"/>
                      </a:lnRef>
                      <a:fillRef idx="2">
                        <a:schemeClr val="accent1"/>
                      </a:fillRef>
                      <a:effectRef idx="1">
                        <a:schemeClr val="accent1"/>
                      </a:effectRef>
                      <a:fontRef idx="minor">
                        <a:schemeClr val="dk1"/>
                      </a:fontRef>
                    </a:style>
                  </a:sp>
                  <a:cxnSp>
                    <a:nvCxnSpPr>
                      <a:cNvPr id="155" name="Straight Arrow Connector 154"/>
                      <a:cNvCxnSpPr>
                        <a:stCxn id="153" idx="3"/>
                      </a:cNvCxnSpPr>
                    </a:nvCxnSpPr>
                    <a:spPr>
                      <a:xfrm>
                        <a:off x="1600200" y="5274678"/>
                        <a:ext cx="3276600" cy="13900"/>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57" name="Straight Arrow Connector 156"/>
                      <a:cNvCxnSpPr/>
                    </a:nvCxnSpPr>
                    <a:spPr>
                      <a:xfrm>
                        <a:off x="4724400" y="4829790"/>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grpSp>
                    <a:nvGrpSpPr>
                      <a:cNvPr id="4" name="Group 188"/>
                      <a:cNvGrpSpPr/>
                    </a:nvGrpSpPr>
                    <a:grpSpPr>
                      <a:xfrm>
                        <a:off x="4876800" y="4602778"/>
                        <a:ext cx="1302533" cy="1264622"/>
                        <a:chOff x="5105400" y="4343400"/>
                        <a:chExt cx="1302533" cy="1264622"/>
                      </a:xfrm>
                    </a:grpSpPr>
                    <a:sp>
                      <a:nvSpPr>
                        <a:cNvPr id="154" name="TextBox 153"/>
                        <a:cNvSpPr txBox="1"/>
                      </a:nvSpPr>
                      <a:spPr>
                        <a:xfrm>
                          <a:off x="5105400" y="4343400"/>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156" name="Straight Arrow Connector 155"/>
                        <a:cNvCxnSpPr/>
                      </a:nvCxnSpPr>
                      <a:spPr>
                        <a:xfrm>
                          <a:off x="5257800" y="5486400"/>
                          <a:ext cx="2286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60" name="TextBox 159"/>
                        <a:cNvSpPr txBox="1"/>
                      </a:nvSpPr>
                      <a:spPr>
                        <a:xfrm>
                          <a:off x="5486400" y="5361801"/>
                          <a:ext cx="4572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66" name="Straight Connector 165"/>
                        <a:cNvCxnSpPr/>
                      </a:nvCxnSpPr>
                      <a:spPr>
                        <a:xfrm rot="5400000" flipH="1" flipV="1">
                          <a:off x="5143500" y="5372100"/>
                          <a:ext cx="228600" cy="0"/>
                        </a:xfrm>
                        <a:prstGeom prst="line">
                          <a:avLst/>
                        </a:prstGeom>
                      </a:spPr>
                      <a:style>
                        <a:lnRef idx="2">
                          <a:schemeClr val="dk1"/>
                        </a:lnRef>
                        <a:fillRef idx="0">
                          <a:schemeClr val="dk1"/>
                        </a:fillRef>
                        <a:effectRef idx="1">
                          <a:schemeClr val="dk1"/>
                        </a:effectRef>
                        <a:fontRef idx="minor">
                          <a:schemeClr val="tx1"/>
                        </a:fontRef>
                      </a:style>
                    </a:cxnSp>
                    <a:sp>
                      <a:nvSpPr>
                        <a:cNvPr id="168" name="TextBox 167"/>
                        <a:cNvSpPr txBox="1"/>
                      </a:nvSpPr>
                      <a:spPr>
                        <a:xfrm>
                          <a:off x="5943600" y="5361801"/>
                          <a:ext cx="464333"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MME</a:t>
                            </a:r>
                            <a:endParaRPr lang="en-US" sz="1000" dirty="0"/>
                          </a:p>
                        </a:txBody>
                        <a:useSpRect/>
                      </a:txSp>
                      <a:style>
                        <a:lnRef idx="1">
                          <a:schemeClr val="accent1"/>
                        </a:lnRef>
                        <a:fillRef idx="2">
                          <a:schemeClr val="accent1"/>
                        </a:fillRef>
                        <a:effectRef idx="1">
                          <a:schemeClr val="accent1"/>
                        </a:effectRef>
                        <a:fontRef idx="minor">
                          <a:schemeClr val="dk1"/>
                        </a:fontRef>
                      </a:style>
                    </a:sp>
                    <a:sp>
                      <a:nvSpPr>
                        <a:cNvPr id="188" name="TextBox 187"/>
                        <a:cNvSpPr txBox="1"/>
                      </a:nvSpPr>
                      <a:spPr>
                        <a:xfrm>
                          <a:off x="5638801" y="5105400"/>
                          <a:ext cx="457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CU1</a:t>
                            </a:r>
                            <a:endParaRPr lang="en-US" sz="1200" dirty="0"/>
                          </a:p>
                        </a:txBody>
                        <a:useSpRect/>
                      </a:txSp>
                    </a:sp>
                  </a:grpSp>
                  <a:grpSp>
                    <a:nvGrpSpPr>
                      <a:cNvPr id="8" name="Group 189"/>
                      <a:cNvGrpSpPr/>
                    </a:nvGrpSpPr>
                    <a:grpSpPr>
                      <a:xfrm>
                        <a:off x="6165067" y="4602778"/>
                        <a:ext cx="1302533" cy="1264622"/>
                        <a:chOff x="5105400" y="4343400"/>
                        <a:chExt cx="1302533" cy="1264622"/>
                      </a:xfrm>
                    </a:grpSpPr>
                    <a:sp>
                      <a:nvSpPr>
                        <a:cNvPr id="191" name="TextBox 190"/>
                        <a:cNvSpPr txBox="1"/>
                      </a:nvSpPr>
                      <a:spPr>
                        <a:xfrm>
                          <a:off x="5105400" y="4343400"/>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192" name="Straight Arrow Connector 191"/>
                        <a:cNvCxnSpPr/>
                      </a:nvCxnSpPr>
                      <a:spPr>
                        <a:xfrm>
                          <a:off x="5257800" y="5486400"/>
                          <a:ext cx="2286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93" name="TextBox 192"/>
                        <a:cNvSpPr txBox="1"/>
                      </a:nvSpPr>
                      <a:spPr>
                        <a:xfrm>
                          <a:off x="5486400" y="5361801"/>
                          <a:ext cx="4572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94" name="Straight Connector 193"/>
                        <a:cNvCxnSpPr/>
                      </a:nvCxnSpPr>
                      <a:spPr>
                        <a:xfrm rot="5400000" flipH="1" flipV="1">
                          <a:off x="5143500" y="5372100"/>
                          <a:ext cx="228600" cy="0"/>
                        </a:xfrm>
                        <a:prstGeom prst="line">
                          <a:avLst/>
                        </a:prstGeom>
                      </a:spPr>
                      <a:style>
                        <a:lnRef idx="2">
                          <a:schemeClr val="dk1"/>
                        </a:lnRef>
                        <a:fillRef idx="0">
                          <a:schemeClr val="dk1"/>
                        </a:fillRef>
                        <a:effectRef idx="1">
                          <a:schemeClr val="dk1"/>
                        </a:effectRef>
                        <a:fontRef idx="minor">
                          <a:schemeClr val="tx1"/>
                        </a:fontRef>
                      </a:style>
                    </a:cxnSp>
                    <a:sp>
                      <a:nvSpPr>
                        <a:cNvPr id="195" name="TextBox 194"/>
                        <a:cNvSpPr txBox="1"/>
                      </a:nvSpPr>
                      <a:spPr>
                        <a:xfrm>
                          <a:off x="5943600" y="5361801"/>
                          <a:ext cx="464333"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MME</a:t>
                            </a:r>
                            <a:endParaRPr lang="en-US" sz="1000" dirty="0"/>
                          </a:p>
                        </a:txBody>
                        <a:useSpRect/>
                      </a:txSp>
                      <a:style>
                        <a:lnRef idx="1">
                          <a:schemeClr val="accent1"/>
                        </a:lnRef>
                        <a:fillRef idx="2">
                          <a:schemeClr val="accent1"/>
                        </a:fillRef>
                        <a:effectRef idx="1">
                          <a:schemeClr val="accent1"/>
                        </a:effectRef>
                        <a:fontRef idx="minor">
                          <a:schemeClr val="dk1"/>
                        </a:fontRef>
                      </a:style>
                    </a:sp>
                    <a:sp>
                      <a:nvSpPr>
                        <a:cNvPr id="196" name="TextBox 195"/>
                        <a:cNvSpPr txBox="1"/>
                      </a:nvSpPr>
                      <a:spPr>
                        <a:xfrm>
                          <a:off x="5638801" y="5105400"/>
                          <a:ext cx="457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CU2</a:t>
                            </a:r>
                            <a:endParaRPr lang="en-US" sz="1200" dirty="0"/>
                          </a:p>
                        </a:txBody>
                        <a:useSpRect/>
                      </a:txSp>
                    </a:sp>
                  </a:grpSp>
                  <a:sp>
                    <a:nvSpPr>
                      <a:cNvPr id="198" name="TextBox 197"/>
                      <a:cNvSpPr txBox="1"/>
                    </a:nvSpPr>
                    <a:spPr>
                      <a:xfrm>
                        <a:off x="7460467" y="4602778"/>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199" name="Straight Arrow Connector 198"/>
                      <a:cNvCxnSpPr/>
                    </a:nvCxnSpPr>
                    <a:spPr>
                      <a:xfrm>
                        <a:off x="7612867" y="5745778"/>
                        <a:ext cx="2286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200" name="TextBox 199"/>
                      <a:cNvSpPr txBox="1"/>
                    </a:nvSpPr>
                    <a:spPr>
                      <a:xfrm>
                        <a:off x="7841467" y="5621179"/>
                        <a:ext cx="4572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201" name="Straight Connector 200"/>
                      <a:cNvCxnSpPr/>
                    </a:nvCxnSpPr>
                    <a:spPr>
                      <a:xfrm rot="5400000" flipH="1" flipV="1">
                        <a:off x="7498567" y="5631478"/>
                        <a:ext cx="228600" cy="0"/>
                      </a:xfrm>
                      <a:prstGeom prst="line">
                        <a:avLst/>
                      </a:prstGeom>
                    </a:spPr>
                    <a:style>
                      <a:lnRef idx="2">
                        <a:schemeClr val="dk1"/>
                      </a:lnRef>
                      <a:fillRef idx="0">
                        <a:schemeClr val="dk1"/>
                      </a:fillRef>
                      <a:effectRef idx="1">
                        <a:schemeClr val="dk1"/>
                      </a:effectRef>
                      <a:fontRef idx="minor">
                        <a:schemeClr val="tx1"/>
                      </a:fontRef>
                    </a:style>
                  </a:cxnSp>
                  <a:sp>
                    <a:nvSpPr>
                      <a:cNvPr id="202" name="TextBox 201"/>
                      <a:cNvSpPr txBox="1"/>
                    </a:nvSpPr>
                    <a:spPr>
                      <a:xfrm>
                        <a:off x="8298667" y="5621179"/>
                        <a:ext cx="464333"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MME</a:t>
                          </a:r>
                          <a:endParaRPr lang="en-US" sz="1000" dirty="0"/>
                        </a:p>
                      </a:txBody>
                      <a:useSpRect/>
                    </a:txSp>
                    <a:style>
                      <a:lnRef idx="1">
                        <a:schemeClr val="accent1"/>
                      </a:lnRef>
                      <a:fillRef idx="2">
                        <a:schemeClr val="accent1"/>
                      </a:fillRef>
                      <a:effectRef idx="1">
                        <a:schemeClr val="accent1"/>
                      </a:effectRef>
                      <a:fontRef idx="minor">
                        <a:schemeClr val="dk1"/>
                      </a:fontRef>
                    </a:style>
                  </a:sp>
                  <a:sp>
                    <a:nvSpPr>
                      <a:cNvPr id="203" name="TextBox 202"/>
                      <a:cNvSpPr txBox="1"/>
                    </a:nvSpPr>
                    <a:spPr>
                      <a:xfrm>
                        <a:off x="7993868" y="5364778"/>
                        <a:ext cx="457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CU3</a:t>
                          </a:r>
                          <a:endParaRPr lang="en-US" sz="1200" dirty="0"/>
                        </a:p>
                      </a:txBody>
                      <a:useSpRect/>
                    </a:txSp>
                  </a:sp>
                  <a:cxnSp>
                    <a:nvCxnSpPr>
                      <a:cNvPr id="205" name="Straight Connector 204"/>
                      <a:cNvCxnSpPr/>
                    </a:nvCxnSpPr>
                    <a:spPr>
                      <a:xfrm rot="5400000" flipH="1" flipV="1">
                        <a:off x="5943600" y="5517178"/>
                        <a:ext cx="152400" cy="0"/>
                      </a:xfrm>
                      <a:prstGeom prst="line">
                        <a:avLst/>
                      </a:prstGeom>
                    </a:spPr>
                    <a:style>
                      <a:lnRef idx="2">
                        <a:schemeClr val="dk1"/>
                      </a:lnRef>
                      <a:fillRef idx="0">
                        <a:schemeClr val="dk1"/>
                      </a:fillRef>
                      <a:effectRef idx="1">
                        <a:schemeClr val="dk1"/>
                      </a:effectRef>
                      <a:fontRef idx="minor">
                        <a:schemeClr val="tx1"/>
                      </a:fontRef>
                    </a:style>
                  </a:cxnSp>
                  <a:cxnSp>
                    <a:nvCxnSpPr>
                      <a:cNvPr id="207" name="Straight Arrow Connector 206"/>
                      <a:cNvCxnSpPr/>
                    </a:nvCxnSpPr>
                    <a:spPr>
                      <a:xfrm>
                        <a:off x="6019800" y="54409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209" name="Straight Connector 208"/>
                      <a:cNvCxnSpPr/>
                    </a:nvCxnSpPr>
                    <a:spPr>
                      <a:xfrm rot="5400000" flipH="1" flipV="1">
                        <a:off x="7239000" y="5517178"/>
                        <a:ext cx="152400" cy="0"/>
                      </a:xfrm>
                      <a:prstGeom prst="line">
                        <a:avLst/>
                      </a:prstGeom>
                    </a:spPr>
                    <a:style>
                      <a:lnRef idx="2">
                        <a:schemeClr val="dk1"/>
                      </a:lnRef>
                      <a:fillRef idx="0">
                        <a:schemeClr val="dk1"/>
                      </a:fillRef>
                      <a:effectRef idx="1">
                        <a:schemeClr val="dk1"/>
                      </a:effectRef>
                      <a:fontRef idx="minor">
                        <a:schemeClr val="tx1"/>
                      </a:fontRef>
                    </a:style>
                  </a:cxnSp>
                  <a:cxnSp>
                    <a:nvCxnSpPr>
                      <a:cNvPr id="210" name="Straight Arrow Connector 209"/>
                      <a:cNvCxnSpPr/>
                    </a:nvCxnSpPr>
                    <a:spPr>
                      <a:xfrm>
                        <a:off x="7315200" y="54409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211" name="TextBox 210"/>
                      <a:cNvSpPr txBox="1"/>
                    </a:nvSpPr>
                    <a:spPr>
                      <a:xfrm>
                        <a:off x="8686800" y="4602778"/>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212" name="Straight Connector 211"/>
                      <a:cNvCxnSpPr/>
                    </a:nvCxnSpPr>
                    <a:spPr>
                      <a:xfrm rot="5400000" flipH="1" flipV="1">
                        <a:off x="8458200" y="5517178"/>
                        <a:ext cx="152400" cy="0"/>
                      </a:xfrm>
                      <a:prstGeom prst="line">
                        <a:avLst/>
                      </a:prstGeom>
                    </a:spPr>
                    <a:style>
                      <a:lnRef idx="2">
                        <a:schemeClr val="dk1"/>
                      </a:lnRef>
                      <a:fillRef idx="0">
                        <a:schemeClr val="dk1"/>
                      </a:fillRef>
                      <a:effectRef idx="1">
                        <a:schemeClr val="dk1"/>
                      </a:effectRef>
                      <a:fontRef idx="minor">
                        <a:schemeClr val="tx1"/>
                      </a:fontRef>
                    </a:style>
                  </a:cxnSp>
                  <a:cxnSp>
                    <a:nvCxnSpPr>
                      <a:cNvPr id="213" name="Straight Arrow Connector 212"/>
                      <a:cNvCxnSpPr/>
                    </a:nvCxnSpPr>
                    <a:spPr>
                      <a:xfrm>
                        <a:off x="8534400" y="54409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214" name="Straight Arrow Connector 213"/>
                      <a:cNvCxnSpPr/>
                    </a:nvCxnSpPr>
                    <a:spPr>
                      <a:xfrm>
                        <a:off x="9067800" y="50599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215" name="TextBox 214"/>
                      <a:cNvSpPr txBox="1"/>
                    </a:nvSpPr>
                    <a:spPr>
                      <a:xfrm>
                        <a:off x="5105400" y="914400"/>
                        <a:ext cx="3048000" cy="954107"/>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=&gt; sub-</a:t>
                          </a:r>
                          <a:r>
                            <a:rPr lang="en-US" sz="1400" dirty="0" err="1" smtClean="0"/>
                            <a:t>pel</a:t>
                          </a:r>
                          <a:r>
                            <a:rPr lang="en-US" sz="1400" dirty="0" smtClean="0"/>
                            <a:t> motion estimation</a:t>
                          </a:r>
                        </a:p>
                        <a:p>
                          <a:r>
                            <a:rPr lang="en-US" sz="1400" dirty="0" smtClean="0"/>
                            <a:t>RDO=&gt; CU decision</a:t>
                          </a:r>
                        </a:p>
                        <a:p>
                          <a:r>
                            <a:rPr lang="en-US" sz="1400" dirty="0" smtClean="0"/>
                            <a:t>MCL =&gt; merge/skip list derivation</a:t>
                          </a:r>
                        </a:p>
                        <a:p>
                          <a:r>
                            <a:rPr lang="en-US" sz="1400" dirty="0" smtClean="0"/>
                            <a:t>MME=&gt; merge motion estimation</a:t>
                          </a:r>
                        </a:p>
                      </a:txBody>
                      <a:useSpRect/>
                    </a:txSp>
                    <a:style>
                      <a:lnRef idx="1">
                        <a:schemeClr val="accent6"/>
                      </a:lnRef>
                      <a:fillRef idx="2">
                        <a:schemeClr val="accent6"/>
                      </a:fillRef>
                      <a:effectRef idx="1">
                        <a:schemeClr val="accent6"/>
                      </a:effectRef>
                      <a:fontRef idx="minor">
                        <a:schemeClr val="dk1"/>
                      </a:fontRef>
                    </a:style>
                  </a:sp>
                  <a:sp>
                    <a:nvSpPr>
                      <a:cNvPr id="216" name="TextBox 215"/>
                      <a:cNvSpPr txBox="1"/>
                    </a:nvSpPr>
                    <a:spPr>
                      <a:xfrm>
                        <a:off x="76200" y="2514600"/>
                        <a:ext cx="3352800" cy="338554"/>
                      </a:xfrm>
                      <a:prstGeom prst="rect">
                        <a:avLst/>
                      </a:prstGeom>
                      <a:noFill/>
                      <a:ln>
                        <a:noFill/>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600" dirty="0" smtClean="0"/>
                            <a:t>AVC ME timing diagram</a:t>
                          </a:r>
                        </a:p>
                      </a:txBody>
                      <a:useSpRect/>
                    </a:txSp>
                    <a:style>
                      <a:lnRef idx="1">
                        <a:schemeClr val="accent6"/>
                      </a:lnRef>
                      <a:fillRef idx="2">
                        <a:schemeClr val="accent6"/>
                      </a:fillRef>
                      <a:effectRef idx="1">
                        <a:schemeClr val="accent6"/>
                      </a:effectRef>
                      <a:fontRef idx="minor">
                        <a:schemeClr val="dk1"/>
                      </a:fontRef>
                    </a:style>
                  </a:sp>
                  <a:sp>
                    <a:nvSpPr>
                      <a:cNvPr id="217" name="TextBox 216"/>
                      <a:cNvSpPr txBox="1"/>
                    </a:nvSpPr>
                    <a:spPr>
                      <a:xfrm>
                        <a:off x="76200" y="4157246"/>
                        <a:ext cx="3352800" cy="338554"/>
                      </a:xfrm>
                      <a:prstGeom prst="rect">
                        <a:avLst/>
                      </a:prstGeom>
                      <a:noFill/>
                      <a:ln>
                        <a:noFill/>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600" dirty="0" smtClean="0"/>
                            <a:t>HM5.0 ME timing diagram</a:t>
                          </a:r>
                        </a:p>
                      </a:txBody>
                      <a:useSpRect/>
                    </a:txSp>
                    <a:style>
                      <a:lnRef idx="1">
                        <a:schemeClr val="accent6"/>
                      </a:lnRef>
                      <a:fillRef idx="2">
                        <a:schemeClr val="accent6"/>
                      </a:fillRef>
                      <a:effectRef idx="1">
                        <a:schemeClr val="accent6"/>
                      </a:effectRef>
                      <a:fontRef idx="minor">
                        <a:schemeClr val="dk1"/>
                      </a:fontRef>
                    </a:style>
                  </a:sp>
                  <a:cxnSp>
                    <a:nvCxnSpPr>
                      <a:cNvPr id="219" name="Straight Arrow Connector 218"/>
                      <a:cNvCxnSpPr/>
                    </a:nvCxnSpPr>
                    <a:spPr>
                      <a:xfrm>
                        <a:off x="0" y="6248400"/>
                        <a:ext cx="9144000" cy="1588"/>
                      </a:xfrm>
                      <a:prstGeom prst="straightConnector1">
                        <a:avLst/>
                      </a:prstGeom>
                      <a:ln>
                        <a:tailEnd type="arrow"/>
                      </a:ln>
                    </a:spPr>
                    <a:style>
                      <a:lnRef idx="3">
                        <a:schemeClr val="dk1"/>
                      </a:lnRef>
                      <a:fillRef idx="0">
                        <a:schemeClr val="dk1"/>
                      </a:fillRef>
                      <a:effectRef idx="2">
                        <a:schemeClr val="dk1"/>
                      </a:effectRef>
                      <a:fontRef idx="minor">
                        <a:schemeClr val="tx1"/>
                      </a:fontRef>
                    </a:style>
                  </a:cxnSp>
                  <a:sp>
                    <a:nvSpPr>
                      <a:cNvPr id="221" name="TextBox 220"/>
                      <a:cNvSpPr txBox="1"/>
                    </a:nvSpPr>
                    <a:spPr>
                      <a:xfrm>
                        <a:off x="8305800" y="6172200"/>
                        <a:ext cx="304892" cy="52322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800" dirty="0" smtClean="0"/>
                            <a:t>t</a:t>
                          </a:r>
                          <a:endParaRPr lang="en-US" sz="2800" dirty="0"/>
                        </a:p>
                      </a:txBody>
                      <a:useSpRect/>
                    </a:txSp>
                  </a:sp>
                  <a:sp>
                    <a:nvSpPr>
                      <a:cNvPr id="73" name="TextBox 72"/>
                      <a:cNvSpPr txBox="1"/>
                    </a:nvSpPr>
                    <a:spPr>
                      <a:xfrm>
                        <a:off x="5562600" y="3505200"/>
                        <a:ext cx="3429000" cy="954107"/>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To exploit full quality potential of HEVC, a HEVC encoder needs longer time to finish ME because part of MCL/MME cannot be hidden by regular ME </a:t>
                          </a:r>
                          <a:endParaRPr lang="en-US" sz="1400" dirty="0" smtClean="0"/>
                        </a:p>
                      </a:txBody>
                      <a:useSpRect/>
                    </a:txSp>
                    <a:style>
                      <a:lnRef idx="1">
                        <a:schemeClr val="accent4"/>
                      </a:lnRef>
                      <a:fillRef idx="2">
                        <a:schemeClr val="accent4"/>
                      </a:fillRef>
                      <a:effectRef idx="1">
                        <a:schemeClr val="accent4"/>
                      </a:effectRef>
                      <a:fontRef idx="minor">
                        <a:schemeClr val="dk1"/>
                      </a:fontRef>
                    </a:style>
                  </a:sp>
                </lc:lockedCanvas>
              </a:graphicData>
            </a:graphic>
          </wp:inline>
        </w:drawing>
      </w:r>
    </w:p>
    <w:p w:rsidR="008A4324" w:rsidRPr="0088480D" w:rsidRDefault="0088480D" w:rsidP="008777DC">
      <w:pPr>
        <w:jc w:val="both"/>
        <w:rPr>
          <w:b/>
          <w:lang w:val="en-GB" w:eastAsia="ja-JP"/>
        </w:rPr>
      </w:pPr>
      <w:proofErr w:type="gramStart"/>
      <w:r w:rsidRPr="0088480D">
        <w:rPr>
          <w:b/>
          <w:lang w:val="en-GB" w:eastAsia="ja-JP"/>
        </w:rPr>
        <w:t xml:space="preserve">Figure </w:t>
      </w:r>
      <w:r w:rsidR="00F80E67">
        <w:rPr>
          <w:b/>
          <w:lang w:val="en-GB" w:eastAsia="ja-JP"/>
        </w:rPr>
        <w:t>1.</w:t>
      </w:r>
      <w:proofErr w:type="gramEnd"/>
      <w:r w:rsidR="00F80E67">
        <w:rPr>
          <w:b/>
          <w:lang w:val="en-GB" w:eastAsia="ja-JP"/>
        </w:rPr>
        <w:t xml:space="preserve"> Motion estimation throughput </w:t>
      </w:r>
      <w:proofErr w:type="gramStart"/>
      <w:r w:rsidRPr="0088480D">
        <w:rPr>
          <w:b/>
          <w:lang w:val="en-GB" w:eastAsia="ja-JP"/>
        </w:rPr>
        <w:t>comparison</w:t>
      </w:r>
      <w:r w:rsidR="00860442">
        <w:rPr>
          <w:b/>
          <w:lang w:val="en-GB" w:eastAsia="ja-JP"/>
        </w:rPr>
        <w:t xml:space="preserve"> between AVC </w:t>
      </w:r>
      <w:r w:rsidR="00F115FD">
        <w:rPr>
          <w:b/>
          <w:lang w:val="en-GB" w:eastAsia="ja-JP"/>
        </w:rPr>
        <w:t>and HEVC</w:t>
      </w:r>
      <w:r w:rsidRPr="0088480D">
        <w:rPr>
          <w:b/>
          <w:lang w:val="en-GB" w:eastAsia="ja-JP"/>
        </w:rPr>
        <w:t xml:space="preserve"> at 16x16 block</w:t>
      </w:r>
      <w:proofErr w:type="gramEnd"/>
      <w:r w:rsidRPr="0088480D">
        <w:rPr>
          <w:b/>
          <w:lang w:val="en-GB" w:eastAsia="ja-JP"/>
        </w:rPr>
        <w:t xml:space="preserve"> level.</w:t>
      </w:r>
    </w:p>
    <w:p w:rsidR="0088480D" w:rsidRDefault="0088480D" w:rsidP="008777DC">
      <w:pPr>
        <w:jc w:val="both"/>
        <w:rPr>
          <w:b/>
          <w:lang w:val="en-GB" w:eastAsia="ja-JP"/>
        </w:rPr>
      </w:pPr>
    </w:p>
    <w:p w:rsidR="00F115FD" w:rsidRDefault="0088480D" w:rsidP="008777DC">
      <w:pPr>
        <w:jc w:val="both"/>
        <w:rPr>
          <w:lang w:val="en-GB" w:eastAsia="ja-JP"/>
        </w:rPr>
      </w:pPr>
      <w:r w:rsidRPr="0088480D">
        <w:rPr>
          <w:lang w:val="en-GB" w:eastAsia="ja-JP"/>
        </w:rPr>
        <w:t xml:space="preserve">Motion estimation is bottleneck on the encoder </w:t>
      </w:r>
      <w:proofErr w:type="gramStart"/>
      <w:r w:rsidRPr="0088480D">
        <w:rPr>
          <w:lang w:val="en-GB" w:eastAsia="ja-JP"/>
        </w:rPr>
        <w:t>side,</w:t>
      </w:r>
      <w:proofErr w:type="gramEnd"/>
      <w:r w:rsidRPr="0088480D">
        <w:rPr>
          <w:lang w:val="en-GB" w:eastAsia="ja-JP"/>
        </w:rPr>
        <w:t xml:space="preserve"> the motion estimation throughput is dictated by the regular motion estimation. As shown in Figure 1, in AVC the skip MV derivation and skip search are on 16x16 block level and can be fully parallelized with the regular motion estimation</w:t>
      </w:r>
      <w:r>
        <w:rPr>
          <w:lang w:val="en-GB" w:eastAsia="ja-JP"/>
        </w:rPr>
        <w:t xml:space="preserve"> (see AVC ME timing diagram in Figure 1). In HEVC, quality is improved in this particular example because not only 16x16 block level but also sub-16</w:t>
      </w:r>
      <w:proofErr w:type="gramStart"/>
      <w:r>
        <w:rPr>
          <w:lang w:val="en-GB" w:eastAsia="ja-JP"/>
        </w:rPr>
        <w:t>x16 level merge/skip</w:t>
      </w:r>
      <w:proofErr w:type="gramEnd"/>
      <w:r>
        <w:rPr>
          <w:lang w:val="en-GB" w:eastAsia="ja-JP"/>
        </w:rPr>
        <w:t xml:space="preserve"> is supported by the standard. However, because of inter-dependency of </w:t>
      </w:r>
      <w:r w:rsidR="00860442">
        <w:rPr>
          <w:lang w:val="en-GB" w:eastAsia="ja-JP"/>
        </w:rPr>
        <w:t xml:space="preserve">the </w:t>
      </w:r>
      <w:r>
        <w:rPr>
          <w:lang w:val="en-GB" w:eastAsia="ja-JP"/>
        </w:rPr>
        <w:t xml:space="preserve">MCL derivation, </w:t>
      </w:r>
      <w:r w:rsidR="00860442">
        <w:rPr>
          <w:lang w:val="en-GB" w:eastAsia="ja-JP"/>
        </w:rPr>
        <w:t xml:space="preserve">in this case </w:t>
      </w:r>
      <w:r>
        <w:rPr>
          <w:lang w:val="en-GB" w:eastAsia="ja-JP"/>
        </w:rPr>
        <w:t xml:space="preserve">only the MCL derivation and merge motion of the first </w:t>
      </w:r>
      <w:r w:rsidR="00EE46FD">
        <w:rPr>
          <w:lang w:val="en-GB" w:eastAsia="ja-JP"/>
        </w:rPr>
        <w:t xml:space="preserve">8x8 CU (i.e. </w:t>
      </w:r>
      <w:r>
        <w:rPr>
          <w:lang w:val="en-GB" w:eastAsia="ja-JP"/>
        </w:rPr>
        <w:t>CU0</w:t>
      </w:r>
      <w:r w:rsidR="00EE46FD">
        <w:rPr>
          <w:lang w:val="en-GB" w:eastAsia="ja-JP"/>
        </w:rPr>
        <w:t>)</w:t>
      </w:r>
      <w:r>
        <w:rPr>
          <w:lang w:val="en-GB" w:eastAsia="ja-JP"/>
        </w:rPr>
        <w:t xml:space="preserve"> and 16x16 CU can run parallel to the regular ME, the MCL derivation and merge motion of other CUs can only run sequentially after the regular ME is done, which costs additional cycles. </w:t>
      </w:r>
      <w:r w:rsidR="004B4AD6">
        <w:rPr>
          <w:lang w:val="en-GB" w:eastAsia="ja-JP"/>
        </w:rPr>
        <w:t>Therefore, to exploit fu</w:t>
      </w:r>
      <w:r w:rsidR="00860442">
        <w:rPr>
          <w:lang w:val="en-GB" w:eastAsia="ja-JP"/>
        </w:rPr>
        <w:t>ll quality potential of HEVC, a</w:t>
      </w:r>
      <w:r w:rsidR="004B4AD6">
        <w:rPr>
          <w:lang w:val="en-GB" w:eastAsia="ja-JP"/>
        </w:rPr>
        <w:t xml:space="preserve"> HEVC encoder needs more time to complete the motion estimation.</w:t>
      </w:r>
    </w:p>
    <w:p w:rsidR="003B4770" w:rsidRDefault="003B4770" w:rsidP="008777DC">
      <w:pPr>
        <w:jc w:val="both"/>
        <w:rPr>
          <w:lang w:val="en-GB" w:eastAsia="ja-JP"/>
        </w:rPr>
      </w:pPr>
      <w:r>
        <w:rPr>
          <w:lang w:val="en-GB" w:eastAsia="ja-JP"/>
        </w:rPr>
        <w:t>Two architectures were proposed to quantify the quality loss of HM5 in parallel motion estimation (PME) environment, namely HM5 PME A and HM5 PME B.</w:t>
      </w:r>
      <w:r w:rsidR="00C65801">
        <w:rPr>
          <w:lang w:val="en-GB" w:eastAsia="ja-JP"/>
        </w:rPr>
        <w:t xml:space="preserve"> </w:t>
      </w:r>
      <w:r w:rsidR="00EC6D6C" w:rsidRPr="00EC6D6C">
        <w:rPr>
          <w:highlight w:val="yellow"/>
          <w:lang w:val="en-GB" w:eastAsia="ja-JP"/>
        </w:rPr>
        <w:t>Note that i</w:t>
      </w:r>
      <w:r w:rsidR="00C65801" w:rsidRPr="00EC6D6C">
        <w:rPr>
          <w:highlight w:val="yellow"/>
          <w:lang w:val="en-GB" w:eastAsia="ja-JP"/>
        </w:rPr>
        <w:t xml:space="preserve">n HM5 PME A and B the TMVP reference index is set to 0 </w:t>
      </w:r>
      <w:r w:rsidR="00653513">
        <w:rPr>
          <w:highlight w:val="yellow"/>
          <w:lang w:val="en-GB" w:eastAsia="ja-JP"/>
        </w:rPr>
        <w:t xml:space="preserve">for merge/skip list derivation </w:t>
      </w:r>
      <w:r w:rsidR="00C65801" w:rsidRPr="00EC6D6C">
        <w:rPr>
          <w:highlight w:val="yellow"/>
          <w:lang w:val="en-GB" w:eastAsia="ja-JP"/>
        </w:rPr>
        <w:t xml:space="preserve">to decouple </w:t>
      </w:r>
      <w:r w:rsidR="00653513">
        <w:rPr>
          <w:highlight w:val="yellow"/>
          <w:lang w:val="en-GB" w:eastAsia="ja-JP"/>
        </w:rPr>
        <w:t xml:space="preserve">the </w:t>
      </w:r>
      <w:r w:rsidR="00C65801" w:rsidRPr="00EC6D6C">
        <w:rPr>
          <w:highlight w:val="yellow"/>
          <w:lang w:val="en-GB" w:eastAsia="ja-JP"/>
        </w:rPr>
        <w:t xml:space="preserve">CU-level </w:t>
      </w:r>
      <w:r w:rsidR="00EC6D6C" w:rsidRPr="00EC6D6C">
        <w:rPr>
          <w:highlight w:val="yellow"/>
          <w:lang w:val="en-GB" w:eastAsia="ja-JP"/>
        </w:rPr>
        <w:t xml:space="preserve">MCL </w:t>
      </w:r>
      <w:r w:rsidR="00C65801" w:rsidRPr="00EC6D6C">
        <w:rPr>
          <w:highlight w:val="yellow"/>
          <w:lang w:val="en-GB" w:eastAsia="ja-JP"/>
        </w:rPr>
        <w:t>dependency</w:t>
      </w:r>
      <w:r w:rsidR="00C65801" w:rsidRPr="00C65801">
        <w:rPr>
          <w:highlight w:val="yellow"/>
          <w:lang w:val="en-GB" w:eastAsia="ja-JP"/>
        </w:rPr>
        <w:t>.</w:t>
      </w:r>
      <w:r w:rsidR="00C65801">
        <w:rPr>
          <w:lang w:val="en-GB" w:eastAsia="ja-JP"/>
        </w:rPr>
        <w:t xml:space="preserve">  </w:t>
      </w:r>
      <w:r w:rsidR="00D361B1">
        <w:rPr>
          <w:lang w:val="en-GB" w:eastAsia="ja-JP"/>
        </w:rPr>
        <w:t>In the current HM5 the TMVP reference index is NOT set to 0 for MCL derivation.</w:t>
      </w:r>
      <w:r>
        <w:rPr>
          <w:lang w:val="en-GB" w:eastAsia="ja-JP"/>
        </w:rPr>
        <w:t xml:space="preserve"> </w:t>
      </w:r>
    </w:p>
    <w:p w:rsidR="003B4770" w:rsidRDefault="003B4770" w:rsidP="008777DC">
      <w:pPr>
        <w:jc w:val="both"/>
        <w:rPr>
          <w:lang w:val="en-GB" w:eastAsia="ja-JP"/>
        </w:rPr>
      </w:pPr>
      <w:r>
        <w:rPr>
          <w:lang w:val="en-GB" w:eastAsia="ja-JP"/>
        </w:rPr>
        <w:t xml:space="preserve">As shown in Figure 2, in HM5 PME A, an encoder chooses to skip MCL derivation and thus </w:t>
      </w:r>
      <w:r w:rsidR="00860442">
        <w:rPr>
          <w:lang w:val="en-GB" w:eastAsia="ja-JP"/>
        </w:rPr>
        <w:t xml:space="preserve">the </w:t>
      </w:r>
      <w:r>
        <w:rPr>
          <w:lang w:val="en-GB" w:eastAsia="ja-JP"/>
        </w:rPr>
        <w:t xml:space="preserve">merge estimation for those PUs/CUs whose MCLs cannot be constructed due to </w:t>
      </w:r>
      <w:r w:rsidR="00EE46FD">
        <w:rPr>
          <w:lang w:val="en-GB" w:eastAsia="ja-JP"/>
        </w:rPr>
        <w:t xml:space="preserve">the </w:t>
      </w:r>
      <w:r>
        <w:rPr>
          <w:lang w:val="en-GB" w:eastAsia="ja-JP"/>
        </w:rPr>
        <w:t>PME constraints (</w:t>
      </w:r>
      <w:r w:rsidR="00860442">
        <w:rPr>
          <w:lang w:val="en-GB" w:eastAsia="ja-JP"/>
        </w:rPr>
        <w:t xml:space="preserve">so-called </w:t>
      </w:r>
      <w:r>
        <w:rPr>
          <w:lang w:val="en-GB" w:eastAsia="ja-JP"/>
        </w:rPr>
        <w:t xml:space="preserve">affected </w:t>
      </w:r>
      <w:r w:rsidRPr="009C1F18">
        <w:rPr>
          <w:lang w:val="en-GB" w:eastAsia="ja-JP"/>
        </w:rPr>
        <w:t>P</w:t>
      </w:r>
      <w:r w:rsidR="00095449" w:rsidRPr="009C1F18">
        <w:rPr>
          <w:rFonts w:eastAsia="Malgun Gothic" w:hint="eastAsia"/>
          <w:lang w:val="en-GB" w:eastAsia="ko-KR"/>
        </w:rPr>
        <w:t>U</w:t>
      </w:r>
      <w:r w:rsidRPr="009C1F18">
        <w:rPr>
          <w:lang w:val="en-GB" w:eastAsia="ja-JP"/>
        </w:rPr>
        <w:t>s</w:t>
      </w:r>
      <w:r>
        <w:rPr>
          <w:lang w:val="en-GB" w:eastAsia="ja-JP"/>
        </w:rPr>
        <w:t>/CUs</w:t>
      </w:r>
      <w:r w:rsidR="00860442">
        <w:rPr>
          <w:lang w:val="en-GB" w:eastAsia="ja-JP"/>
        </w:rPr>
        <w:t xml:space="preserve"> hereafter</w:t>
      </w:r>
      <w:r>
        <w:rPr>
          <w:lang w:val="en-GB" w:eastAsia="ja-JP"/>
        </w:rPr>
        <w:t>), which causes quality loss but meet</w:t>
      </w:r>
      <w:r w:rsidR="00EE46FD">
        <w:rPr>
          <w:lang w:val="en-GB" w:eastAsia="ja-JP"/>
        </w:rPr>
        <w:t>s</w:t>
      </w:r>
      <w:r>
        <w:rPr>
          <w:lang w:val="en-GB" w:eastAsia="ja-JP"/>
        </w:rPr>
        <w:t xml:space="preserve"> </w:t>
      </w:r>
      <w:r w:rsidR="00EE46FD">
        <w:rPr>
          <w:lang w:val="en-GB" w:eastAsia="ja-JP"/>
        </w:rPr>
        <w:t xml:space="preserve">the </w:t>
      </w:r>
      <w:r>
        <w:rPr>
          <w:lang w:val="en-GB" w:eastAsia="ja-JP"/>
        </w:rPr>
        <w:t>throughput requirement</w:t>
      </w:r>
      <w:r w:rsidR="00860442">
        <w:rPr>
          <w:lang w:val="en-GB" w:eastAsia="ja-JP"/>
        </w:rPr>
        <w:t>s</w:t>
      </w:r>
      <w:r>
        <w:rPr>
          <w:lang w:val="en-GB" w:eastAsia="ja-JP"/>
        </w:rPr>
        <w:t xml:space="preserve">. </w:t>
      </w:r>
    </w:p>
    <w:p w:rsidR="003B4770" w:rsidRDefault="003B4770" w:rsidP="008777DC">
      <w:pPr>
        <w:jc w:val="both"/>
        <w:rPr>
          <w:lang w:val="en-GB" w:eastAsia="ja-JP"/>
        </w:rPr>
      </w:pPr>
      <w:r>
        <w:rPr>
          <w:lang w:val="en-GB" w:eastAsia="ja-JP"/>
        </w:rPr>
        <w:t xml:space="preserve">In HM5 PME B, instead of simply dropping MCL/MME for affected PUs/CUs, </w:t>
      </w:r>
      <w:r w:rsidR="00653513">
        <w:rPr>
          <w:lang w:val="en-GB" w:eastAsia="ja-JP"/>
        </w:rPr>
        <w:t>an encoder constructs partial MCL for those affected PUs/CUs with available MVPs, and enables</w:t>
      </w:r>
      <w:r>
        <w:rPr>
          <w:lang w:val="en-GB" w:eastAsia="ja-JP"/>
        </w:rPr>
        <w:t xml:space="preserve"> MME for the affected PUs/CUs as well with partial MCLs. In this case, no accurate </w:t>
      </w:r>
      <w:r w:rsidR="00336073">
        <w:rPr>
          <w:lang w:val="en-GB" w:eastAsia="ja-JP"/>
        </w:rPr>
        <w:t xml:space="preserve">RDO cannot be done for MME of affected PUs/CUs because the partial MCLs are incomplete, which </w:t>
      </w:r>
      <w:r w:rsidR="00EE46FD">
        <w:rPr>
          <w:lang w:val="en-GB" w:eastAsia="ja-JP"/>
        </w:rPr>
        <w:t xml:space="preserve">also </w:t>
      </w:r>
      <w:r w:rsidR="00336073">
        <w:rPr>
          <w:lang w:val="en-GB" w:eastAsia="ja-JP"/>
        </w:rPr>
        <w:t xml:space="preserve">causes quality loss. In addition, accurate MCL </w:t>
      </w:r>
      <w:r w:rsidR="00860442">
        <w:rPr>
          <w:lang w:val="en-GB" w:eastAsia="ja-JP"/>
        </w:rPr>
        <w:t>derivation</w:t>
      </w:r>
      <w:r w:rsidR="00336073">
        <w:rPr>
          <w:lang w:val="en-GB" w:eastAsia="ja-JP"/>
        </w:rPr>
        <w:t xml:space="preserve"> and merge index matching </w:t>
      </w:r>
      <w:r w:rsidR="00860442">
        <w:rPr>
          <w:lang w:val="en-GB" w:eastAsia="ja-JP"/>
        </w:rPr>
        <w:t xml:space="preserve">needs to be done </w:t>
      </w:r>
      <w:r w:rsidR="00336073">
        <w:rPr>
          <w:lang w:val="en-GB" w:eastAsia="ja-JP"/>
        </w:rPr>
        <w:t xml:space="preserve">for the </w:t>
      </w:r>
      <w:proofErr w:type="spellStart"/>
      <w:r w:rsidR="00336073">
        <w:rPr>
          <w:lang w:val="en-GB" w:eastAsia="ja-JP"/>
        </w:rPr>
        <w:t>merge_idx</w:t>
      </w:r>
      <w:proofErr w:type="spellEnd"/>
      <w:r w:rsidR="00336073">
        <w:rPr>
          <w:lang w:val="en-GB" w:eastAsia="ja-JP"/>
        </w:rPr>
        <w:t xml:space="preserve"> coding. This requires extra logic and cycles, and needs to done outside the ME engine because of </w:t>
      </w:r>
      <w:r w:rsidR="00EE46FD">
        <w:rPr>
          <w:lang w:val="en-GB" w:eastAsia="ja-JP"/>
        </w:rPr>
        <w:t xml:space="preserve">ME </w:t>
      </w:r>
      <w:r w:rsidR="00336073">
        <w:rPr>
          <w:lang w:val="en-GB" w:eastAsia="ja-JP"/>
        </w:rPr>
        <w:t>cycle constraints.</w:t>
      </w:r>
      <w:r>
        <w:rPr>
          <w:lang w:val="en-GB" w:eastAsia="ja-JP"/>
        </w:rPr>
        <w:t xml:space="preserve"> </w:t>
      </w:r>
    </w:p>
    <w:p w:rsidR="003B4770" w:rsidRDefault="003B4770" w:rsidP="008777DC">
      <w:pPr>
        <w:jc w:val="both"/>
        <w:rPr>
          <w:lang w:val="en-GB" w:eastAsia="ja-JP"/>
        </w:rPr>
      </w:pPr>
      <w:r>
        <w:rPr>
          <w:lang w:val="en-GB" w:eastAsia="ja-JP"/>
        </w:rPr>
        <w:t xml:space="preserve">   </w:t>
      </w:r>
    </w:p>
    <w:p w:rsidR="003B4770" w:rsidRDefault="00336073" w:rsidP="008777DC">
      <w:pPr>
        <w:jc w:val="both"/>
        <w:rPr>
          <w:lang w:val="en-GB" w:eastAsia="ja-JP"/>
        </w:rPr>
      </w:pPr>
      <w:r w:rsidRPr="00336073">
        <w:rPr>
          <w:noProof/>
          <w:lang w:eastAsia="zh-CN"/>
        </w:rPr>
        <w:lastRenderedPageBreak/>
        <w:drawing>
          <wp:inline distT="0" distB="0" distL="0" distR="0">
            <wp:extent cx="5943600" cy="4021455"/>
            <wp:effectExtent l="0" t="0" r="0" b="0"/>
            <wp:docPr id="5"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20200" cy="6239014"/>
                      <a:chOff x="0" y="456406"/>
                      <a:chExt cx="9220200" cy="6239014"/>
                    </a:xfrm>
                  </a:grpSpPr>
                  <a:grpSp>
                    <a:nvGrpSpPr>
                      <a:cNvPr id="2" name="Group 91"/>
                      <a:cNvGrpSpPr/>
                    </a:nvGrpSpPr>
                    <a:grpSpPr>
                      <a:xfrm>
                        <a:off x="609600" y="456406"/>
                        <a:ext cx="2286000" cy="1905794"/>
                        <a:chOff x="2133600" y="1371600"/>
                        <a:chExt cx="2286000" cy="1905794"/>
                      </a:xfrm>
                    </a:grpSpPr>
                    <a:grpSp>
                      <a:nvGrpSpPr>
                        <a:cNvPr id="3" name="Group 4"/>
                        <a:cNvGrpSpPr/>
                      </a:nvGrpSpPr>
                      <a:grpSpPr>
                        <a:xfrm>
                          <a:off x="2590800" y="1752600"/>
                          <a:ext cx="1828800" cy="1524000"/>
                          <a:chOff x="1371600" y="1371600"/>
                          <a:chExt cx="1828800" cy="1524000"/>
                        </a:xfrm>
                      </a:grpSpPr>
                      <a:sp>
                        <a:nvSpPr>
                          <a:cNvPr id="84" name="Rectangle 83"/>
                          <a:cNvSpPr/>
                        </a:nvSpPr>
                        <a:spPr>
                          <a:xfrm>
                            <a:off x="1371600" y="1371600"/>
                            <a:ext cx="914400" cy="762000"/>
                          </a:xfrm>
                          <a:prstGeom prst="rect">
                            <a:avLst/>
                          </a:prstGeom>
                          <a:solidFill>
                            <a:schemeClr val="accent3">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5" name="Rectangle 84"/>
                          <a:cNvSpPr/>
                        </a:nvSpPr>
                        <a:spPr>
                          <a:xfrm>
                            <a:off x="2286000" y="1371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6" name="Rectangle 85"/>
                          <a:cNvSpPr/>
                        </a:nvSpPr>
                        <a:spPr>
                          <a:xfrm>
                            <a:off x="13716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7" name="Rectangle 86"/>
                          <a:cNvSpPr/>
                        </a:nvSpPr>
                        <a:spPr>
                          <a:xfrm>
                            <a:off x="22860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8" name="TextBox 7"/>
                          <a:cNvSpPr txBox="1"/>
                        </a:nvSpPr>
                        <a:spPr>
                          <a:xfrm>
                            <a:off x="1524000" y="1600200"/>
                            <a:ext cx="572593" cy="369332"/>
                          </a:xfrm>
                          <a:prstGeom prst="rect">
                            <a:avLst/>
                          </a:prstGeom>
                          <a:solidFill>
                            <a:srgbClr val="FFFF00"/>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CU0</a:t>
                              </a:r>
                              <a:endParaRPr lang="en-US" dirty="0"/>
                            </a:p>
                          </a:txBody>
                          <a:useSpRect/>
                        </a:txSp>
                      </a:sp>
                      <a:sp>
                        <a:nvSpPr>
                          <a:cNvPr id="89" name="TextBox 8"/>
                          <a:cNvSpPr txBox="1"/>
                        </a:nvSpPr>
                        <a:spPr>
                          <a:xfrm>
                            <a:off x="2399207" y="1600200"/>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CU1</a:t>
                              </a:r>
                              <a:endParaRPr lang="en-US" dirty="0"/>
                            </a:p>
                          </a:txBody>
                          <a:useSpRect/>
                        </a:txSp>
                      </a:sp>
                      <a:sp>
                        <a:nvSpPr>
                          <a:cNvPr id="90" name="TextBox 9"/>
                          <a:cNvSpPr txBox="1"/>
                        </a:nvSpPr>
                        <a:spPr>
                          <a:xfrm>
                            <a:off x="1524000"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CU2</a:t>
                              </a:r>
                              <a:endParaRPr lang="en-US" dirty="0"/>
                            </a:p>
                          </a:txBody>
                          <a:useSpRect/>
                        </a:txSp>
                      </a:sp>
                      <a:sp>
                        <a:nvSpPr>
                          <a:cNvPr id="91" name="TextBox 10"/>
                          <a:cNvSpPr txBox="1"/>
                        </a:nvSpPr>
                        <a:spPr>
                          <a:xfrm>
                            <a:off x="2399207"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CU3</a:t>
                              </a:r>
                              <a:endParaRPr lang="en-US" dirty="0"/>
                            </a:p>
                          </a:txBody>
                          <a:useSpRect/>
                        </a:txSp>
                      </a:sp>
                    </a:grpSp>
                    <a:sp>
                      <a:nvSpPr>
                        <a:cNvPr id="6" name="Rectangle 5"/>
                        <a:cNvSpPr/>
                      </a:nvSpPr>
                      <a:spPr>
                        <a:xfrm>
                          <a:off x="2590800" y="1752600"/>
                          <a:ext cx="1828800" cy="1524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nvGrpSpPr>
                        <a:cNvPr id="5" name="Group 35"/>
                        <a:cNvGrpSpPr/>
                      </a:nvGrpSpPr>
                      <a:grpSpPr>
                        <a:xfrm>
                          <a:off x="2590800" y="1371600"/>
                          <a:ext cx="1828800" cy="369332"/>
                          <a:chOff x="1371600" y="990600"/>
                          <a:chExt cx="1828800" cy="369332"/>
                        </a:xfrm>
                      </a:grpSpPr>
                      <a:cxnSp>
                        <a:nvCxnSpPr>
                          <a:cNvPr id="79" name="Straight Connector 78"/>
                          <a:cNvCxnSpPr/>
                        </a:nvCxnSpPr>
                        <a:spPr>
                          <a:xfrm rot="5400000">
                            <a:off x="12573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0" name="Straight Connector 79"/>
                          <a:cNvCxnSpPr/>
                        </a:nvCxnSpPr>
                        <a:spPr>
                          <a:xfrm rot="5400000">
                            <a:off x="30861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1" name="Straight Arrow Connector 80"/>
                          <a:cNvCxnSpPr/>
                        </a:nvCxnSpPr>
                        <a:spPr>
                          <a:xfrm>
                            <a:off x="2667000" y="1219200"/>
                            <a:ext cx="5334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82" name="Straight Arrow Connector 81"/>
                          <a:cNvCxnSpPr/>
                        </a:nvCxnSpPr>
                        <a:spPr>
                          <a:xfrm rot="10800000">
                            <a:off x="1371600" y="12192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83" name="TextBox 79"/>
                          <a:cNvSpPr txBox="1"/>
                        </a:nvSpPr>
                        <a:spPr>
                          <a:xfrm>
                            <a:off x="2133600" y="990600"/>
                            <a:ext cx="41870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16</a:t>
                              </a:r>
                              <a:endParaRPr lang="en-US" dirty="0"/>
                            </a:p>
                          </a:txBody>
                          <a:useSpRect/>
                        </a:txSp>
                      </a:sp>
                    </a:grpSp>
                    <a:grpSp>
                      <a:nvGrpSpPr>
                        <a:cNvPr id="7" name="Group 36"/>
                        <a:cNvGrpSpPr/>
                      </a:nvGrpSpPr>
                      <a:grpSpPr>
                        <a:xfrm>
                          <a:off x="2133600" y="1752600"/>
                          <a:ext cx="418704" cy="1524794"/>
                          <a:chOff x="914400" y="1371600"/>
                          <a:chExt cx="418704" cy="1524794"/>
                        </a:xfrm>
                      </a:grpSpPr>
                      <a:cxnSp>
                        <a:nvCxnSpPr>
                          <a:cNvPr id="74" name="Straight Connector 73"/>
                          <a:cNvCxnSpPr/>
                        </a:nvCxnSpPr>
                        <a:spPr>
                          <a:xfrm>
                            <a:off x="1066800" y="1371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5" name="Straight Connector 74"/>
                          <a:cNvCxnSpPr/>
                        </a:nvCxnSpPr>
                        <a:spPr>
                          <a:xfrm>
                            <a:off x="1066800" y="2895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6" name="Straight Arrow Connector 75"/>
                          <a:cNvCxnSpPr/>
                        </a:nvCxnSpPr>
                        <a:spPr>
                          <a:xfrm rot="5400000" flipH="1" flipV="1">
                            <a:off x="914400" y="1600200"/>
                            <a:ext cx="457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77" name="Straight Arrow Connector 76"/>
                          <a:cNvCxnSpPr/>
                        </a:nvCxnSpPr>
                        <a:spPr>
                          <a:xfrm rot="5400000">
                            <a:off x="838200" y="25908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78" name="TextBox 90"/>
                          <a:cNvSpPr txBox="1"/>
                        </a:nvSpPr>
                        <a:spPr>
                          <a:xfrm>
                            <a:off x="914400" y="1840468"/>
                            <a:ext cx="41870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16</a:t>
                              </a:r>
                              <a:endParaRPr lang="en-US" dirty="0"/>
                            </a:p>
                          </a:txBody>
                          <a:useSpRect/>
                        </a:txSp>
                      </a:sp>
                    </a:grpSp>
                  </a:grpSp>
                  <a:sp>
                    <a:nvSpPr>
                      <a:cNvPr id="147" name="TextBox 146"/>
                      <a:cNvSpPr txBox="1"/>
                    </a:nvSpPr>
                    <a:spPr>
                      <a:xfrm>
                        <a:off x="76200" y="2892624"/>
                        <a:ext cx="28194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400" dirty="0" smtClean="0"/>
                            <a:t>Integer ME of CU0, CU1, CU2 &amp; CU3 </a:t>
                          </a:r>
                          <a:endParaRPr lang="en-US" sz="1400" dirty="0"/>
                        </a:p>
                      </a:txBody>
                      <a:useSpRect/>
                    </a:txSp>
                    <a:style>
                      <a:lnRef idx="1">
                        <a:schemeClr val="accent2"/>
                      </a:lnRef>
                      <a:fillRef idx="3">
                        <a:schemeClr val="accent2"/>
                      </a:fillRef>
                      <a:effectRef idx="2">
                        <a:schemeClr val="accent2"/>
                      </a:effectRef>
                      <a:fontRef idx="minor">
                        <a:schemeClr val="lt1"/>
                      </a:fontRef>
                    </a:style>
                  </a:sp>
                  <a:sp>
                    <a:nvSpPr>
                      <a:cNvPr id="148" name="TextBox 147"/>
                      <a:cNvSpPr txBox="1"/>
                    </a:nvSpPr>
                    <a:spPr>
                      <a:xfrm>
                        <a:off x="2895600" y="2892624"/>
                        <a:ext cx="18288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of CU0,1,2 &amp; 3 </a:t>
                          </a:r>
                          <a:endParaRPr lang="en-US" sz="1400" dirty="0"/>
                        </a:p>
                      </a:txBody>
                      <a:useSpRect/>
                    </a:txSp>
                    <a:style>
                      <a:lnRef idx="1">
                        <a:schemeClr val="accent2"/>
                      </a:lnRef>
                      <a:fillRef idx="2">
                        <a:schemeClr val="accent2"/>
                      </a:fillRef>
                      <a:effectRef idx="1">
                        <a:schemeClr val="accent2"/>
                      </a:effectRef>
                      <a:fontRef idx="minor">
                        <a:schemeClr val="dk1"/>
                      </a:fontRef>
                    </a:style>
                  </a:sp>
                  <a:sp>
                    <a:nvSpPr>
                      <a:cNvPr id="149" name="TextBox 148"/>
                      <a:cNvSpPr txBox="1"/>
                    </a:nvSpPr>
                    <a:spPr>
                      <a:xfrm>
                        <a:off x="76200" y="3383578"/>
                        <a:ext cx="54053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MCL0</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53" name="TextBox 152"/>
                      <a:cNvSpPr txBox="1"/>
                    </a:nvSpPr>
                    <a:spPr>
                      <a:xfrm>
                        <a:off x="609600" y="3383578"/>
                        <a:ext cx="990600" cy="276999"/>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MME of CU0</a:t>
                          </a:r>
                          <a:endParaRPr lang="en-US" sz="1200" dirty="0"/>
                        </a:p>
                      </a:txBody>
                      <a:useSpRect/>
                    </a:txSp>
                    <a:style>
                      <a:lnRef idx="1">
                        <a:schemeClr val="accent1"/>
                      </a:lnRef>
                      <a:fillRef idx="2">
                        <a:schemeClr val="accent1"/>
                      </a:fillRef>
                      <a:effectRef idx="1">
                        <a:schemeClr val="accent1"/>
                      </a:effectRef>
                      <a:fontRef idx="minor">
                        <a:schemeClr val="dk1"/>
                      </a:fontRef>
                    </a:style>
                  </a:sp>
                  <a:cxnSp>
                    <a:nvCxnSpPr>
                      <a:cNvPr id="155" name="Straight Arrow Connector 154"/>
                      <a:cNvCxnSpPr>
                        <a:stCxn id="153" idx="3"/>
                      </a:cNvCxnSpPr>
                    </a:nvCxnSpPr>
                    <a:spPr>
                      <a:xfrm>
                        <a:off x="1600200" y="3522078"/>
                        <a:ext cx="3276600" cy="13900"/>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57" name="Straight Arrow Connector 156"/>
                      <a:cNvCxnSpPr/>
                    </a:nvCxnSpPr>
                    <a:spPr>
                      <a:xfrm>
                        <a:off x="4724400" y="3077190"/>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grpSp>
                    <a:nvGrpSpPr>
                      <a:cNvPr id="4" name="Group 188"/>
                      <a:cNvGrpSpPr/>
                    </a:nvGrpSpPr>
                    <a:grpSpPr>
                      <a:xfrm>
                        <a:off x="4876800" y="2850178"/>
                        <a:ext cx="1302533" cy="1264622"/>
                        <a:chOff x="5105400" y="4343400"/>
                        <a:chExt cx="1302533" cy="1264622"/>
                      </a:xfrm>
                    </a:grpSpPr>
                    <a:sp>
                      <a:nvSpPr>
                        <a:cNvPr id="154" name="TextBox 153"/>
                        <a:cNvSpPr txBox="1"/>
                      </a:nvSpPr>
                      <a:spPr>
                        <a:xfrm>
                          <a:off x="5105400" y="4343400"/>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156" name="Straight Arrow Connector 155"/>
                        <a:cNvCxnSpPr/>
                      </a:nvCxnSpPr>
                      <a:spPr>
                        <a:xfrm>
                          <a:off x="5257800" y="5486400"/>
                          <a:ext cx="2286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60" name="TextBox 159"/>
                        <a:cNvSpPr txBox="1"/>
                      </a:nvSpPr>
                      <a:spPr>
                        <a:xfrm>
                          <a:off x="5486400" y="5361801"/>
                          <a:ext cx="4572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66" name="Straight Connector 165"/>
                        <a:cNvCxnSpPr/>
                      </a:nvCxnSpPr>
                      <a:spPr>
                        <a:xfrm rot="5400000" flipH="1" flipV="1">
                          <a:off x="5143500" y="5372100"/>
                          <a:ext cx="228600" cy="0"/>
                        </a:xfrm>
                        <a:prstGeom prst="line">
                          <a:avLst/>
                        </a:prstGeom>
                      </a:spPr>
                      <a:style>
                        <a:lnRef idx="2">
                          <a:schemeClr val="dk1"/>
                        </a:lnRef>
                        <a:fillRef idx="0">
                          <a:schemeClr val="dk1"/>
                        </a:fillRef>
                        <a:effectRef idx="1">
                          <a:schemeClr val="dk1"/>
                        </a:effectRef>
                        <a:fontRef idx="minor">
                          <a:schemeClr val="tx1"/>
                        </a:fontRef>
                      </a:style>
                    </a:cxnSp>
                    <a:sp>
                      <a:nvSpPr>
                        <a:cNvPr id="168" name="TextBox 167"/>
                        <a:cNvSpPr txBox="1"/>
                      </a:nvSpPr>
                      <a:spPr>
                        <a:xfrm>
                          <a:off x="5943600" y="5361801"/>
                          <a:ext cx="464333"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MME</a:t>
                            </a:r>
                            <a:endParaRPr lang="en-US" sz="1000" dirty="0"/>
                          </a:p>
                        </a:txBody>
                        <a:useSpRect/>
                      </a:txSp>
                      <a:style>
                        <a:lnRef idx="1">
                          <a:schemeClr val="accent1"/>
                        </a:lnRef>
                        <a:fillRef idx="2">
                          <a:schemeClr val="accent1"/>
                        </a:fillRef>
                        <a:effectRef idx="1">
                          <a:schemeClr val="accent1"/>
                        </a:effectRef>
                        <a:fontRef idx="minor">
                          <a:schemeClr val="dk1"/>
                        </a:fontRef>
                      </a:style>
                    </a:sp>
                    <a:sp>
                      <a:nvSpPr>
                        <a:cNvPr id="188" name="TextBox 187"/>
                        <a:cNvSpPr txBox="1"/>
                      </a:nvSpPr>
                      <a:spPr>
                        <a:xfrm>
                          <a:off x="5638801" y="5105400"/>
                          <a:ext cx="457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CU1</a:t>
                            </a:r>
                            <a:endParaRPr lang="en-US" sz="1200" dirty="0"/>
                          </a:p>
                        </a:txBody>
                        <a:useSpRect/>
                      </a:txSp>
                    </a:sp>
                  </a:grpSp>
                  <a:grpSp>
                    <a:nvGrpSpPr>
                      <a:cNvPr id="8" name="Group 189"/>
                      <a:cNvGrpSpPr/>
                    </a:nvGrpSpPr>
                    <a:grpSpPr>
                      <a:xfrm>
                        <a:off x="6165067" y="2850178"/>
                        <a:ext cx="1302533" cy="1264622"/>
                        <a:chOff x="5105400" y="4343400"/>
                        <a:chExt cx="1302533" cy="1264622"/>
                      </a:xfrm>
                    </a:grpSpPr>
                    <a:sp>
                      <a:nvSpPr>
                        <a:cNvPr id="191" name="TextBox 190"/>
                        <a:cNvSpPr txBox="1"/>
                      </a:nvSpPr>
                      <a:spPr>
                        <a:xfrm>
                          <a:off x="5105400" y="4343400"/>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192" name="Straight Arrow Connector 191"/>
                        <a:cNvCxnSpPr/>
                      </a:nvCxnSpPr>
                      <a:spPr>
                        <a:xfrm>
                          <a:off x="5257800" y="5486400"/>
                          <a:ext cx="2286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93" name="TextBox 192"/>
                        <a:cNvSpPr txBox="1"/>
                      </a:nvSpPr>
                      <a:spPr>
                        <a:xfrm>
                          <a:off x="5486400" y="5361801"/>
                          <a:ext cx="4572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94" name="Straight Connector 193"/>
                        <a:cNvCxnSpPr/>
                      </a:nvCxnSpPr>
                      <a:spPr>
                        <a:xfrm rot="5400000" flipH="1" flipV="1">
                          <a:off x="5143500" y="5372100"/>
                          <a:ext cx="228600" cy="0"/>
                        </a:xfrm>
                        <a:prstGeom prst="line">
                          <a:avLst/>
                        </a:prstGeom>
                      </a:spPr>
                      <a:style>
                        <a:lnRef idx="2">
                          <a:schemeClr val="dk1"/>
                        </a:lnRef>
                        <a:fillRef idx="0">
                          <a:schemeClr val="dk1"/>
                        </a:fillRef>
                        <a:effectRef idx="1">
                          <a:schemeClr val="dk1"/>
                        </a:effectRef>
                        <a:fontRef idx="minor">
                          <a:schemeClr val="tx1"/>
                        </a:fontRef>
                      </a:style>
                    </a:cxnSp>
                    <a:sp>
                      <a:nvSpPr>
                        <a:cNvPr id="195" name="TextBox 194"/>
                        <a:cNvSpPr txBox="1"/>
                      </a:nvSpPr>
                      <a:spPr>
                        <a:xfrm>
                          <a:off x="5943600" y="5361801"/>
                          <a:ext cx="464333"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MME</a:t>
                            </a:r>
                            <a:endParaRPr lang="en-US" sz="1000" dirty="0"/>
                          </a:p>
                        </a:txBody>
                        <a:useSpRect/>
                      </a:txSp>
                      <a:style>
                        <a:lnRef idx="1">
                          <a:schemeClr val="accent1"/>
                        </a:lnRef>
                        <a:fillRef idx="2">
                          <a:schemeClr val="accent1"/>
                        </a:fillRef>
                        <a:effectRef idx="1">
                          <a:schemeClr val="accent1"/>
                        </a:effectRef>
                        <a:fontRef idx="minor">
                          <a:schemeClr val="dk1"/>
                        </a:fontRef>
                      </a:style>
                    </a:sp>
                    <a:sp>
                      <a:nvSpPr>
                        <a:cNvPr id="196" name="TextBox 195"/>
                        <a:cNvSpPr txBox="1"/>
                      </a:nvSpPr>
                      <a:spPr>
                        <a:xfrm>
                          <a:off x="5638801" y="5105400"/>
                          <a:ext cx="457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CU2</a:t>
                            </a:r>
                            <a:endParaRPr lang="en-US" sz="1200" dirty="0"/>
                          </a:p>
                        </a:txBody>
                        <a:useSpRect/>
                      </a:txSp>
                    </a:sp>
                  </a:grpSp>
                  <a:sp>
                    <a:nvSpPr>
                      <a:cNvPr id="198" name="TextBox 197"/>
                      <a:cNvSpPr txBox="1"/>
                    </a:nvSpPr>
                    <a:spPr>
                      <a:xfrm>
                        <a:off x="7460467" y="2850178"/>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199" name="Straight Arrow Connector 198"/>
                      <a:cNvCxnSpPr/>
                    </a:nvCxnSpPr>
                    <a:spPr>
                      <a:xfrm>
                        <a:off x="7612867" y="3993178"/>
                        <a:ext cx="2286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200" name="TextBox 199"/>
                      <a:cNvSpPr txBox="1"/>
                    </a:nvSpPr>
                    <a:spPr>
                      <a:xfrm>
                        <a:off x="7841467" y="3868579"/>
                        <a:ext cx="4572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201" name="Straight Connector 200"/>
                      <a:cNvCxnSpPr/>
                    </a:nvCxnSpPr>
                    <a:spPr>
                      <a:xfrm rot="5400000" flipH="1" flipV="1">
                        <a:off x="7498567" y="3878878"/>
                        <a:ext cx="228600" cy="0"/>
                      </a:xfrm>
                      <a:prstGeom prst="line">
                        <a:avLst/>
                      </a:prstGeom>
                    </a:spPr>
                    <a:style>
                      <a:lnRef idx="2">
                        <a:schemeClr val="dk1"/>
                      </a:lnRef>
                      <a:fillRef idx="0">
                        <a:schemeClr val="dk1"/>
                      </a:fillRef>
                      <a:effectRef idx="1">
                        <a:schemeClr val="dk1"/>
                      </a:effectRef>
                      <a:fontRef idx="minor">
                        <a:schemeClr val="tx1"/>
                      </a:fontRef>
                    </a:style>
                  </a:cxnSp>
                  <a:sp>
                    <a:nvSpPr>
                      <a:cNvPr id="202" name="TextBox 201"/>
                      <a:cNvSpPr txBox="1"/>
                    </a:nvSpPr>
                    <a:spPr>
                      <a:xfrm>
                        <a:off x="8298667" y="3868579"/>
                        <a:ext cx="464333"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MME</a:t>
                          </a:r>
                          <a:endParaRPr lang="en-US" sz="1000" dirty="0"/>
                        </a:p>
                      </a:txBody>
                      <a:useSpRect/>
                    </a:txSp>
                    <a:style>
                      <a:lnRef idx="1">
                        <a:schemeClr val="accent1"/>
                      </a:lnRef>
                      <a:fillRef idx="2">
                        <a:schemeClr val="accent1"/>
                      </a:fillRef>
                      <a:effectRef idx="1">
                        <a:schemeClr val="accent1"/>
                      </a:effectRef>
                      <a:fontRef idx="minor">
                        <a:schemeClr val="dk1"/>
                      </a:fontRef>
                    </a:style>
                  </a:sp>
                  <a:sp>
                    <a:nvSpPr>
                      <a:cNvPr id="203" name="TextBox 202"/>
                      <a:cNvSpPr txBox="1"/>
                    </a:nvSpPr>
                    <a:spPr>
                      <a:xfrm>
                        <a:off x="7993868" y="3612178"/>
                        <a:ext cx="457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CU3</a:t>
                          </a:r>
                          <a:endParaRPr lang="en-US" sz="1200" dirty="0"/>
                        </a:p>
                      </a:txBody>
                      <a:useSpRect/>
                    </a:txSp>
                  </a:sp>
                  <a:cxnSp>
                    <a:nvCxnSpPr>
                      <a:cNvPr id="205" name="Straight Connector 204"/>
                      <a:cNvCxnSpPr/>
                    </a:nvCxnSpPr>
                    <a:spPr>
                      <a:xfrm rot="5400000" flipH="1" flipV="1">
                        <a:off x="5943600" y="3764578"/>
                        <a:ext cx="152400" cy="0"/>
                      </a:xfrm>
                      <a:prstGeom prst="line">
                        <a:avLst/>
                      </a:prstGeom>
                    </a:spPr>
                    <a:style>
                      <a:lnRef idx="2">
                        <a:schemeClr val="dk1"/>
                      </a:lnRef>
                      <a:fillRef idx="0">
                        <a:schemeClr val="dk1"/>
                      </a:fillRef>
                      <a:effectRef idx="1">
                        <a:schemeClr val="dk1"/>
                      </a:effectRef>
                      <a:fontRef idx="minor">
                        <a:schemeClr val="tx1"/>
                      </a:fontRef>
                    </a:style>
                  </a:cxnSp>
                  <a:cxnSp>
                    <a:nvCxnSpPr>
                      <a:cNvPr id="207" name="Straight Arrow Connector 206"/>
                      <a:cNvCxnSpPr/>
                    </a:nvCxnSpPr>
                    <a:spPr>
                      <a:xfrm>
                        <a:off x="6019800" y="36883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209" name="Straight Connector 208"/>
                      <a:cNvCxnSpPr/>
                    </a:nvCxnSpPr>
                    <a:spPr>
                      <a:xfrm rot="5400000" flipH="1" flipV="1">
                        <a:off x="7239000" y="3764578"/>
                        <a:ext cx="152400" cy="0"/>
                      </a:xfrm>
                      <a:prstGeom prst="line">
                        <a:avLst/>
                      </a:prstGeom>
                    </a:spPr>
                    <a:style>
                      <a:lnRef idx="2">
                        <a:schemeClr val="dk1"/>
                      </a:lnRef>
                      <a:fillRef idx="0">
                        <a:schemeClr val="dk1"/>
                      </a:fillRef>
                      <a:effectRef idx="1">
                        <a:schemeClr val="dk1"/>
                      </a:effectRef>
                      <a:fontRef idx="minor">
                        <a:schemeClr val="tx1"/>
                      </a:fontRef>
                    </a:style>
                  </a:cxnSp>
                  <a:cxnSp>
                    <a:nvCxnSpPr>
                      <a:cNvPr id="210" name="Straight Arrow Connector 209"/>
                      <a:cNvCxnSpPr/>
                    </a:nvCxnSpPr>
                    <a:spPr>
                      <a:xfrm>
                        <a:off x="7315200" y="36883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211" name="TextBox 210"/>
                      <a:cNvSpPr txBox="1"/>
                    </a:nvSpPr>
                    <a:spPr>
                      <a:xfrm>
                        <a:off x="8686800" y="2850178"/>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212" name="Straight Connector 211"/>
                      <a:cNvCxnSpPr/>
                    </a:nvCxnSpPr>
                    <a:spPr>
                      <a:xfrm rot="5400000" flipH="1" flipV="1">
                        <a:off x="8458200" y="3764578"/>
                        <a:ext cx="152400" cy="0"/>
                      </a:xfrm>
                      <a:prstGeom prst="line">
                        <a:avLst/>
                      </a:prstGeom>
                    </a:spPr>
                    <a:style>
                      <a:lnRef idx="2">
                        <a:schemeClr val="dk1"/>
                      </a:lnRef>
                      <a:fillRef idx="0">
                        <a:schemeClr val="dk1"/>
                      </a:fillRef>
                      <a:effectRef idx="1">
                        <a:schemeClr val="dk1"/>
                      </a:effectRef>
                      <a:fontRef idx="minor">
                        <a:schemeClr val="tx1"/>
                      </a:fontRef>
                    </a:style>
                  </a:cxnSp>
                  <a:cxnSp>
                    <a:nvCxnSpPr>
                      <a:cNvPr id="213" name="Straight Arrow Connector 212"/>
                      <a:cNvCxnSpPr/>
                    </a:nvCxnSpPr>
                    <a:spPr>
                      <a:xfrm>
                        <a:off x="8534400" y="36883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214" name="Straight Arrow Connector 213"/>
                      <a:cNvCxnSpPr/>
                    </a:nvCxnSpPr>
                    <a:spPr>
                      <a:xfrm>
                        <a:off x="9067800" y="33073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215" name="TextBox 214"/>
                      <a:cNvSpPr txBox="1"/>
                    </a:nvSpPr>
                    <a:spPr>
                      <a:xfrm>
                        <a:off x="5105400" y="914400"/>
                        <a:ext cx="3276600" cy="116955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=&gt; sub-</a:t>
                          </a:r>
                          <a:r>
                            <a:rPr lang="en-US" sz="1400" dirty="0" err="1" smtClean="0"/>
                            <a:t>pel</a:t>
                          </a:r>
                          <a:r>
                            <a:rPr lang="en-US" sz="1400" dirty="0" smtClean="0"/>
                            <a:t> motion estimation</a:t>
                          </a:r>
                        </a:p>
                        <a:p>
                          <a:r>
                            <a:rPr lang="en-US" sz="1400" dirty="0" smtClean="0"/>
                            <a:t>RDO=&gt; CU decision</a:t>
                          </a:r>
                        </a:p>
                        <a:p>
                          <a:r>
                            <a:rPr lang="en-US" sz="1400" dirty="0" smtClean="0"/>
                            <a:t>MCL =&gt; merge/skip list </a:t>
                          </a:r>
                          <a:r>
                            <a:rPr lang="en-US" sz="1400" dirty="0" smtClean="0"/>
                            <a:t>derivation</a:t>
                          </a:r>
                        </a:p>
                        <a:p>
                          <a:r>
                            <a:rPr lang="en-US" sz="1400" dirty="0" smtClean="0"/>
                            <a:t>P</a:t>
                          </a:r>
                          <a:r>
                            <a:rPr lang="en-US" sz="1400" dirty="0" smtClean="0"/>
                            <a:t>MCL </a:t>
                          </a:r>
                          <a:r>
                            <a:rPr lang="en-US" sz="1400" dirty="0" smtClean="0"/>
                            <a:t>=&gt; </a:t>
                          </a:r>
                          <a:r>
                            <a:rPr lang="en-US" sz="1400" dirty="0" smtClean="0"/>
                            <a:t>partial merge/skip </a:t>
                          </a:r>
                          <a:r>
                            <a:rPr lang="en-US" sz="1400" dirty="0" smtClean="0"/>
                            <a:t>list derivation</a:t>
                          </a:r>
                          <a:endParaRPr lang="en-US" sz="1400" dirty="0" smtClean="0"/>
                        </a:p>
                        <a:p>
                          <a:r>
                            <a:rPr lang="en-US" sz="1400" dirty="0" smtClean="0"/>
                            <a:t>MME=&gt; merge motion estimation</a:t>
                          </a:r>
                        </a:p>
                      </a:txBody>
                      <a:useSpRect/>
                    </a:txSp>
                    <a:style>
                      <a:lnRef idx="1">
                        <a:schemeClr val="accent6"/>
                      </a:lnRef>
                      <a:fillRef idx="2">
                        <a:schemeClr val="accent6"/>
                      </a:fillRef>
                      <a:effectRef idx="1">
                        <a:schemeClr val="accent6"/>
                      </a:effectRef>
                      <a:fontRef idx="minor">
                        <a:schemeClr val="dk1"/>
                      </a:fontRef>
                    </a:style>
                  </a:sp>
                  <a:sp>
                    <a:nvSpPr>
                      <a:cNvPr id="217" name="TextBox 216"/>
                      <a:cNvSpPr txBox="1"/>
                    </a:nvSpPr>
                    <a:spPr>
                      <a:xfrm>
                        <a:off x="76200" y="2404646"/>
                        <a:ext cx="3352800" cy="338554"/>
                      </a:xfrm>
                      <a:prstGeom prst="rect">
                        <a:avLst/>
                      </a:prstGeom>
                      <a:noFill/>
                      <a:ln>
                        <a:noFill/>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600" dirty="0" smtClean="0"/>
                            <a:t>HM5.0 </a:t>
                          </a:r>
                          <a:r>
                            <a:rPr lang="en-US" sz="1600" dirty="0" smtClean="0"/>
                            <a:t>PME A timing </a:t>
                          </a:r>
                          <a:r>
                            <a:rPr lang="en-US" sz="1600" dirty="0" smtClean="0"/>
                            <a:t>diagram</a:t>
                          </a:r>
                        </a:p>
                      </a:txBody>
                      <a:useSpRect/>
                    </a:txSp>
                    <a:style>
                      <a:lnRef idx="1">
                        <a:schemeClr val="accent6"/>
                      </a:lnRef>
                      <a:fillRef idx="2">
                        <a:schemeClr val="accent6"/>
                      </a:fillRef>
                      <a:effectRef idx="1">
                        <a:schemeClr val="accent6"/>
                      </a:effectRef>
                      <a:fontRef idx="minor">
                        <a:schemeClr val="dk1"/>
                      </a:fontRef>
                    </a:style>
                  </a:sp>
                  <a:cxnSp>
                    <a:nvCxnSpPr>
                      <a:cNvPr id="219" name="Straight Arrow Connector 218"/>
                      <a:cNvCxnSpPr/>
                    </a:nvCxnSpPr>
                    <a:spPr>
                      <a:xfrm>
                        <a:off x="0" y="6248400"/>
                        <a:ext cx="9144000" cy="1588"/>
                      </a:xfrm>
                      <a:prstGeom prst="straightConnector1">
                        <a:avLst/>
                      </a:prstGeom>
                      <a:ln>
                        <a:tailEnd type="arrow"/>
                      </a:ln>
                    </a:spPr>
                    <a:style>
                      <a:lnRef idx="3">
                        <a:schemeClr val="dk1"/>
                      </a:lnRef>
                      <a:fillRef idx="0">
                        <a:schemeClr val="dk1"/>
                      </a:fillRef>
                      <a:effectRef idx="2">
                        <a:schemeClr val="dk1"/>
                      </a:effectRef>
                      <a:fontRef idx="minor">
                        <a:schemeClr val="tx1"/>
                      </a:fontRef>
                    </a:style>
                  </a:cxnSp>
                  <a:sp>
                    <a:nvSpPr>
                      <a:cNvPr id="221" name="TextBox 220"/>
                      <a:cNvSpPr txBox="1"/>
                    </a:nvSpPr>
                    <a:spPr>
                      <a:xfrm>
                        <a:off x="8305800" y="6172200"/>
                        <a:ext cx="304892" cy="52322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800" dirty="0" smtClean="0"/>
                            <a:t>t</a:t>
                          </a:r>
                          <a:endParaRPr lang="en-US" sz="2800" dirty="0"/>
                        </a:p>
                      </a:txBody>
                      <a:useSpRect/>
                    </a:txSp>
                  </a:sp>
                  <a:sp>
                    <a:nvSpPr>
                      <a:cNvPr id="92" name="TextBox 91"/>
                      <a:cNvSpPr txBox="1"/>
                    </a:nvSpPr>
                    <a:spPr>
                      <a:xfrm>
                        <a:off x="76200" y="4614446"/>
                        <a:ext cx="28194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400" dirty="0" smtClean="0"/>
                            <a:t>Integer ME of CU0, CU1, CU2 &amp; CU3 </a:t>
                          </a:r>
                          <a:endParaRPr lang="en-US" sz="1400" dirty="0"/>
                        </a:p>
                      </a:txBody>
                      <a:useSpRect/>
                    </a:txSp>
                    <a:style>
                      <a:lnRef idx="1">
                        <a:schemeClr val="accent2"/>
                      </a:lnRef>
                      <a:fillRef idx="3">
                        <a:schemeClr val="accent2"/>
                      </a:fillRef>
                      <a:effectRef idx="2">
                        <a:schemeClr val="accent2"/>
                      </a:effectRef>
                      <a:fontRef idx="minor">
                        <a:schemeClr val="lt1"/>
                      </a:fontRef>
                    </a:style>
                  </a:sp>
                  <a:sp>
                    <a:nvSpPr>
                      <a:cNvPr id="96" name="TextBox 95"/>
                      <a:cNvSpPr txBox="1"/>
                    </a:nvSpPr>
                    <a:spPr>
                      <a:xfrm>
                        <a:off x="2895600" y="4614446"/>
                        <a:ext cx="18288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of CU0,1,2 &amp; 3 </a:t>
                          </a:r>
                          <a:endParaRPr lang="en-US" sz="1400" dirty="0"/>
                        </a:p>
                      </a:txBody>
                      <a:useSpRect/>
                    </a:txSp>
                    <a:style>
                      <a:lnRef idx="1">
                        <a:schemeClr val="accent2"/>
                      </a:lnRef>
                      <a:fillRef idx="2">
                        <a:schemeClr val="accent2"/>
                      </a:fillRef>
                      <a:effectRef idx="1">
                        <a:schemeClr val="accent2"/>
                      </a:effectRef>
                      <a:fontRef idx="minor">
                        <a:schemeClr val="dk1"/>
                      </a:fontRef>
                    </a:style>
                  </a:sp>
                  <a:sp>
                    <a:nvSpPr>
                      <a:cNvPr id="97" name="TextBox 96"/>
                      <a:cNvSpPr txBox="1"/>
                    </a:nvSpPr>
                    <a:spPr>
                      <a:xfrm>
                        <a:off x="76200" y="5105400"/>
                        <a:ext cx="54053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MCL0</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98" name="TextBox 97"/>
                      <a:cNvSpPr txBox="1"/>
                    </a:nvSpPr>
                    <a:spPr>
                      <a:xfrm>
                        <a:off x="609600" y="5105400"/>
                        <a:ext cx="62068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P</a:t>
                          </a:r>
                          <a:r>
                            <a:rPr lang="en-US" sz="1200" dirty="0" smtClean="0"/>
                            <a:t>MCL1</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01" name="TextBox 100"/>
                      <a:cNvSpPr txBox="1"/>
                    </a:nvSpPr>
                    <a:spPr>
                      <a:xfrm>
                        <a:off x="1143000" y="5105400"/>
                        <a:ext cx="62068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P</a:t>
                          </a:r>
                          <a:r>
                            <a:rPr lang="en-US" sz="1200" dirty="0" smtClean="0"/>
                            <a:t>MCL2</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02" name="TextBox 101"/>
                      <a:cNvSpPr txBox="1"/>
                    </a:nvSpPr>
                    <a:spPr>
                      <a:xfrm>
                        <a:off x="1669267" y="5105400"/>
                        <a:ext cx="62068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P</a:t>
                          </a:r>
                          <a:r>
                            <a:rPr lang="en-US" sz="1200" dirty="0" smtClean="0"/>
                            <a:t>MCL3</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03" name="TextBox 102"/>
                      <a:cNvSpPr txBox="1"/>
                    </a:nvSpPr>
                    <a:spPr>
                      <a:xfrm>
                        <a:off x="2209800" y="5105400"/>
                        <a:ext cx="2050138" cy="276999"/>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MME of CU0,CU1.CU2 &amp;CU3</a:t>
                          </a:r>
                          <a:endParaRPr lang="en-US" sz="1200" dirty="0"/>
                        </a:p>
                      </a:txBody>
                      <a:useSpRect/>
                    </a:txSp>
                    <a:style>
                      <a:lnRef idx="1">
                        <a:schemeClr val="accent1"/>
                      </a:lnRef>
                      <a:fillRef idx="2">
                        <a:schemeClr val="accent1"/>
                      </a:fillRef>
                      <a:effectRef idx="1">
                        <a:schemeClr val="accent1"/>
                      </a:effectRef>
                      <a:fontRef idx="minor">
                        <a:schemeClr val="dk1"/>
                      </a:fontRef>
                    </a:style>
                  </a:sp>
                  <a:sp>
                    <a:nvSpPr>
                      <a:cNvPr id="105" name="TextBox 104"/>
                      <a:cNvSpPr txBox="1"/>
                    </a:nvSpPr>
                    <a:spPr>
                      <a:xfrm>
                        <a:off x="4876800" y="4572000"/>
                        <a:ext cx="461665"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b="1" dirty="0" smtClean="0"/>
                            <a:t>RDO</a:t>
                          </a:r>
                          <a:endParaRPr lang="en-US" b="1" dirty="0"/>
                        </a:p>
                      </a:txBody>
                      <a:useSpRect/>
                    </a:txSp>
                    <a:style>
                      <a:lnRef idx="1">
                        <a:schemeClr val="accent1"/>
                      </a:lnRef>
                      <a:fillRef idx="3">
                        <a:schemeClr val="accent1"/>
                      </a:fillRef>
                      <a:effectRef idx="2">
                        <a:schemeClr val="accent1"/>
                      </a:effectRef>
                      <a:fontRef idx="minor">
                        <a:schemeClr val="lt1"/>
                      </a:fontRef>
                    </a:style>
                  </a:sp>
                  <a:cxnSp>
                    <a:nvCxnSpPr>
                      <a:cNvPr id="107" name="Straight Arrow Connector 106"/>
                      <a:cNvCxnSpPr>
                        <a:stCxn id="103" idx="3"/>
                      </a:cNvCxnSpPr>
                    </a:nvCxnSpPr>
                    <a:spPr>
                      <a:xfrm>
                        <a:off x="4259938" y="5243900"/>
                        <a:ext cx="616862" cy="13900"/>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08" name="Straight Arrow Connector 107"/>
                      <a:cNvCxnSpPr>
                        <a:stCxn id="105" idx="3"/>
                      </a:cNvCxnSpPr>
                    </a:nvCxnSpPr>
                    <a:spPr>
                      <a:xfrm>
                        <a:off x="5338465" y="5029200"/>
                        <a:ext cx="147935"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09" name="Straight Arrow Connector 108"/>
                      <a:cNvCxnSpPr/>
                    </a:nvCxnSpPr>
                    <a:spPr>
                      <a:xfrm>
                        <a:off x="4724400" y="4799012"/>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10" name="TextBox 109"/>
                      <a:cNvSpPr txBox="1"/>
                    </a:nvSpPr>
                    <a:spPr>
                      <a:xfrm>
                        <a:off x="0" y="4160222"/>
                        <a:ext cx="4648200" cy="338554"/>
                      </a:xfrm>
                      <a:prstGeom prst="rect">
                        <a:avLst/>
                      </a:prstGeom>
                      <a:noFill/>
                      <a:ln>
                        <a:noFill/>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600" dirty="0" smtClean="0"/>
                            <a:t>HM5.0 </a:t>
                          </a:r>
                          <a:r>
                            <a:rPr lang="en-US" sz="1600" dirty="0" smtClean="0"/>
                            <a:t>PME B timing diagram</a:t>
                          </a:r>
                          <a:endParaRPr lang="en-US" sz="1600" dirty="0" smtClean="0"/>
                        </a:p>
                      </a:txBody>
                      <a:useSpRect/>
                    </a:txSp>
                    <a:style>
                      <a:lnRef idx="1">
                        <a:schemeClr val="accent6"/>
                      </a:lnRef>
                      <a:fillRef idx="2">
                        <a:schemeClr val="accent6"/>
                      </a:fillRef>
                      <a:effectRef idx="1">
                        <a:schemeClr val="accent6"/>
                      </a:effectRef>
                      <a:fontRef idx="minor">
                        <a:schemeClr val="dk1"/>
                      </a:fontRef>
                    </a:style>
                  </a:sp>
                  <a:sp>
                    <a:nvSpPr>
                      <a:cNvPr id="111" name="TextBox 110"/>
                      <a:cNvSpPr txBox="1"/>
                    </a:nvSpPr>
                    <a:spPr>
                      <a:xfrm>
                        <a:off x="5486400" y="4935379"/>
                        <a:ext cx="5334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MCL1</a:t>
                          </a:r>
                          <a:endParaRPr lang="en-US" sz="1000" dirty="0"/>
                        </a:p>
                      </a:txBody>
                      <a:useSpRect/>
                    </a:txSp>
                    <a:style>
                      <a:lnRef idx="1">
                        <a:schemeClr val="accent3"/>
                      </a:lnRef>
                      <a:fillRef idx="2">
                        <a:schemeClr val="accent3"/>
                      </a:fillRef>
                      <a:effectRef idx="1">
                        <a:schemeClr val="accent3"/>
                      </a:effectRef>
                      <a:fontRef idx="minor">
                        <a:schemeClr val="dk1"/>
                      </a:fontRef>
                    </a:style>
                  </a:sp>
                  <a:sp>
                    <a:nvSpPr>
                      <a:cNvPr id="112" name="TextBox 111"/>
                      <a:cNvSpPr txBox="1"/>
                    </a:nvSpPr>
                    <a:spPr>
                      <a:xfrm>
                        <a:off x="6019800" y="4935379"/>
                        <a:ext cx="5334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MCL2</a:t>
                          </a:r>
                          <a:endParaRPr lang="en-US" sz="1000" dirty="0"/>
                        </a:p>
                      </a:txBody>
                      <a:useSpRect/>
                    </a:txSp>
                    <a:style>
                      <a:lnRef idx="1">
                        <a:schemeClr val="accent3"/>
                      </a:lnRef>
                      <a:fillRef idx="2">
                        <a:schemeClr val="accent3"/>
                      </a:fillRef>
                      <a:effectRef idx="1">
                        <a:schemeClr val="accent3"/>
                      </a:effectRef>
                      <a:fontRef idx="minor">
                        <a:schemeClr val="dk1"/>
                      </a:fontRef>
                    </a:style>
                  </a:sp>
                  <a:sp>
                    <a:nvSpPr>
                      <a:cNvPr id="113" name="TextBox 112"/>
                      <a:cNvSpPr txBox="1"/>
                    </a:nvSpPr>
                    <a:spPr>
                      <a:xfrm>
                        <a:off x="6553200" y="4935379"/>
                        <a:ext cx="5334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MCL3</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23" name="Straight Connector 122"/>
                      <a:cNvCxnSpPr/>
                    </a:nvCxnSpPr>
                    <a:spPr>
                      <a:xfrm rot="5400000" flipH="1" flipV="1">
                        <a:off x="3543300" y="4533900"/>
                        <a:ext cx="3581400" cy="0"/>
                      </a:xfrm>
                      <a:prstGeom prst="line">
                        <a:avLst/>
                      </a:prstGeom>
                    </a:spPr>
                    <a:style>
                      <a:lnRef idx="3">
                        <a:schemeClr val="accent1"/>
                      </a:lnRef>
                      <a:fillRef idx="0">
                        <a:schemeClr val="accent1"/>
                      </a:fillRef>
                      <a:effectRef idx="2">
                        <a:schemeClr val="accent1"/>
                      </a:effectRef>
                      <a:fontRef idx="minor">
                        <a:schemeClr val="tx1"/>
                      </a:fontRef>
                    </a:style>
                  </a:cxnSp>
                  <a:cxnSp>
                    <a:nvCxnSpPr>
                      <a:cNvPr id="124" name="Straight Connector 123"/>
                      <a:cNvCxnSpPr/>
                    </a:nvCxnSpPr>
                    <a:spPr>
                      <a:xfrm rot="5400000" flipH="1" flipV="1">
                        <a:off x="-266700" y="5981700"/>
                        <a:ext cx="685800" cy="0"/>
                      </a:xfrm>
                      <a:prstGeom prst="line">
                        <a:avLst/>
                      </a:prstGeom>
                    </a:spPr>
                    <a:style>
                      <a:lnRef idx="3">
                        <a:schemeClr val="accent1"/>
                      </a:lnRef>
                      <a:fillRef idx="0">
                        <a:schemeClr val="accent1"/>
                      </a:fillRef>
                      <a:effectRef idx="2">
                        <a:schemeClr val="accent1"/>
                      </a:effectRef>
                      <a:fontRef idx="minor">
                        <a:schemeClr val="tx1"/>
                      </a:fontRef>
                    </a:style>
                  </a:cxnSp>
                  <a:cxnSp>
                    <a:nvCxnSpPr>
                      <a:cNvPr id="125" name="Straight Arrow Connector 124"/>
                      <a:cNvCxnSpPr/>
                    </a:nvCxnSpPr>
                    <a:spPr>
                      <a:xfrm>
                        <a:off x="3276600" y="6019800"/>
                        <a:ext cx="2057400"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128" name="Straight Arrow Connector 127"/>
                      <a:cNvCxnSpPr/>
                    </a:nvCxnSpPr>
                    <a:spPr>
                      <a:xfrm rot="10800000">
                        <a:off x="76200" y="6019800"/>
                        <a:ext cx="1371600" cy="1588"/>
                      </a:xfrm>
                      <a:prstGeom prst="straightConnector1">
                        <a:avLst/>
                      </a:prstGeom>
                      <a:ln>
                        <a:tailEnd type="arrow"/>
                      </a:ln>
                    </a:spPr>
                    <a:style>
                      <a:lnRef idx="3">
                        <a:schemeClr val="accent1"/>
                      </a:lnRef>
                      <a:fillRef idx="0">
                        <a:schemeClr val="accent1"/>
                      </a:fillRef>
                      <a:effectRef idx="2">
                        <a:schemeClr val="accent1"/>
                      </a:effectRef>
                      <a:fontRef idx="minor">
                        <a:schemeClr val="tx1"/>
                      </a:fontRef>
                    </a:style>
                  </a:cxnSp>
                  <a:sp>
                    <a:nvSpPr>
                      <a:cNvPr id="130" name="TextBox 129"/>
                      <a:cNvSpPr txBox="1"/>
                    </a:nvSpPr>
                    <a:spPr>
                      <a:xfrm>
                        <a:off x="1524000" y="5791200"/>
                        <a:ext cx="1728678" cy="369332"/>
                      </a:xfrm>
                      <a:prstGeom prst="rect">
                        <a:avLst/>
                      </a:prstGeom>
                      <a:noFill/>
                      <a:ln>
                        <a:noFill/>
                      </a:ln>
                      <a:effectLst>
                        <a:glow rad="101600">
                          <a:schemeClr val="accent1">
                            <a:satMod val="175000"/>
                            <a:alpha val="40000"/>
                          </a:schemeClr>
                        </a:glow>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ME cycle budget</a:t>
                          </a:r>
                          <a:endParaRPr lang="en-US" dirty="0"/>
                        </a:p>
                      </a:txBody>
                      <a:useSpRect/>
                    </a:txSp>
                  </a:sp>
                  <a:sp>
                    <a:nvSpPr>
                      <a:cNvPr id="136" name="TextBox 135"/>
                      <a:cNvSpPr txBox="1"/>
                    </a:nvSpPr>
                    <a:spPr>
                      <a:xfrm>
                        <a:off x="7086600" y="4935379"/>
                        <a:ext cx="13716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err="1" smtClean="0"/>
                            <a:t>Merge_idx</a:t>
                          </a:r>
                          <a:r>
                            <a:rPr lang="en-US" sz="1000" dirty="0" smtClean="0"/>
                            <a:t> matching</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37" name="Straight Arrow Connector 136"/>
                      <a:cNvCxnSpPr/>
                    </a:nvCxnSpPr>
                    <a:spPr>
                      <a:xfrm>
                        <a:off x="8458200" y="5029200"/>
                        <a:ext cx="147935"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39" name="Straight Connector 138"/>
                      <a:cNvCxnSpPr/>
                    </a:nvCxnSpPr>
                    <a:spPr>
                      <a:xfrm>
                        <a:off x="5486400" y="2971800"/>
                        <a:ext cx="3505200" cy="1066800"/>
                      </a:xfrm>
                      <a:prstGeom prst="line">
                        <a:avLst/>
                      </a:prstGeom>
                    </a:spPr>
                    <a:style>
                      <a:lnRef idx="3">
                        <a:schemeClr val="accent2"/>
                      </a:lnRef>
                      <a:fillRef idx="0">
                        <a:schemeClr val="accent2"/>
                      </a:fillRef>
                      <a:effectRef idx="2">
                        <a:schemeClr val="accent2"/>
                      </a:effectRef>
                      <a:fontRef idx="minor">
                        <a:schemeClr val="tx1"/>
                      </a:fontRef>
                    </a:style>
                  </a:cxnSp>
                  <a:cxnSp>
                    <a:nvCxnSpPr>
                      <a:cNvPr id="141" name="Straight Connector 140"/>
                      <a:cNvCxnSpPr/>
                    </a:nvCxnSpPr>
                    <a:spPr>
                      <a:xfrm flipV="1">
                        <a:off x="5486400" y="2819400"/>
                        <a:ext cx="3276600" cy="1447800"/>
                      </a:xfrm>
                      <a:prstGeom prst="line">
                        <a:avLst/>
                      </a:prstGeom>
                    </a:spPr>
                    <a:style>
                      <a:lnRef idx="3">
                        <a:schemeClr val="accent2"/>
                      </a:lnRef>
                      <a:fillRef idx="0">
                        <a:schemeClr val="accent2"/>
                      </a:fillRef>
                      <a:effectRef idx="2">
                        <a:schemeClr val="accent2"/>
                      </a:effectRef>
                      <a:fontRef idx="minor">
                        <a:schemeClr val="tx1"/>
                      </a:fontRef>
                    </a:style>
                  </a:cxnSp>
                  <a:sp>
                    <a:nvSpPr>
                      <a:cNvPr id="142" name="TextBox 141"/>
                      <a:cNvSpPr txBox="1"/>
                    </a:nvSpPr>
                    <a:spPr>
                      <a:xfrm>
                        <a:off x="5562600" y="5357336"/>
                        <a:ext cx="3276600" cy="738664"/>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For </a:t>
                          </a:r>
                          <a:r>
                            <a:rPr lang="en-US" sz="1400" dirty="0" err="1" smtClean="0"/>
                            <a:t>merge_idx</a:t>
                          </a:r>
                          <a:r>
                            <a:rPr lang="en-US" sz="1400" dirty="0" smtClean="0"/>
                            <a:t> coding extra logic and cycles needed for MCL derivation and </a:t>
                          </a:r>
                          <a:r>
                            <a:rPr lang="en-US" sz="1400" dirty="0" err="1" smtClean="0"/>
                            <a:t>merge_idx</a:t>
                          </a:r>
                          <a:r>
                            <a:rPr lang="en-US" sz="1400" dirty="0" smtClean="0"/>
                            <a:t> matching (outside ME)</a:t>
                          </a:r>
                          <a:endParaRPr lang="en-US" sz="1400" dirty="0" smtClean="0"/>
                        </a:p>
                      </a:txBody>
                      <a:useSpRect/>
                    </a:txSp>
                    <a:style>
                      <a:lnRef idx="1">
                        <a:schemeClr val="accent4"/>
                      </a:lnRef>
                      <a:fillRef idx="2">
                        <a:schemeClr val="accent4"/>
                      </a:fillRef>
                      <a:effectRef idx="1">
                        <a:schemeClr val="accent4"/>
                      </a:effectRef>
                      <a:fontRef idx="minor">
                        <a:schemeClr val="dk1"/>
                      </a:fontRef>
                    </a:style>
                  </a:sp>
                </lc:lockedCanvas>
              </a:graphicData>
            </a:graphic>
          </wp:inline>
        </w:drawing>
      </w:r>
    </w:p>
    <w:p w:rsidR="003B4770" w:rsidRPr="0088480D" w:rsidRDefault="003B4770" w:rsidP="003B4770">
      <w:pPr>
        <w:jc w:val="both"/>
        <w:rPr>
          <w:b/>
          <w:lang w:val="en-GB" w:eastAsia="ja-JP"/>
        </w:rPr>
      </w:pPr>
      <w:proofErr w:type="gramStart"/>
      <w:r w:rsidRPr="0088480D">
        <w:rPr>
          <w:b/>
          <w:lang w:val="en-GB" w:eastAsia="ja-JP"/>
        </w:rPr>
        <w:t xml:space="preserve">Figure </w:t>
      </w:r>
      <w:r>
        <w:rPr>
          <w:b/>
          <w:lang w:val="en-GB" w:eastAsia="ja-JP"/>
        </w:rPr>
        <w:t>2.</w:t>
      </w:r>
      <w:proofErr w:type="gramEnd"/>
      <w:r>
        <w:rPr>
          <w:b/>
          <w:lang w:val="en-GB" w:eastAsia="ja-JP"/>
        </w:rPr>
        <w:t xml:space="preserve"> Potential motion estimation architectures for HM5 in parallel ME environment.</w:t>
      </w:r>
    </w:p>
    <w:p w:rsidR="0088480D" w:rsidRDefault="0088480D" w:rsidP="008777DC">
      <w:pPr>
        <w:jc w:val="both"/>
        <w:rPr>
          <w:lang w:val="en-GB" w:eastAsia="ja-JP"/>
        </w:rPr>
      </w:pPr>
      <w:r>
        <w:rPr>
          <w:lang w:val="en-GB" w:eastAsia="ja-JP"/>
        </w:rPr>
        <w:t xml:space="preserve"> </w:t>
      </w:r>
    </w:p>
    <w:p w:rsidR="003B4770" w:rsidRDefault="003B4770" w:rsidP="008777DC">
      <w:pPr>
        <w:jc w:val="both"/>
        <w:rPr>
          <w:lang w:val="en-GB" w:eastAsia="ja-JP"/>
        </w:rPr>
      </w:pPr>
    </w:p>
    <w:tbl>
      <w:tblPr>
        <w:tblW w:w="7133" w:type="dxa"/>
        <w:jc w:val="center"/>
        <w:tblCellMar>
          <w:left w:w="0" w:type="dxa"/>
          <w:right w:w="0" w:type="dxa"/>
        </w:tblCellMar>
        <w:tblLook w:val="04A0"/>
      </w:tblPr>
      <w:tblGrid>
        <w:gridCol w:w="1783"/>
        <w:gridCol w:w="2633"/>
        <w:gridCol w:w="2717"/>
      </w:tblGrid>
      <w:tr w:rsidR="00F115FD" w:rsidRPr="00F115FD" w:rsidTr="000C4A97">
        <w:trPr>
          <w:trHeight w:val="288"/>
          <w:jc w:val="center"/>
        </w:trPr>
        <w:tc>
          <w:tcPr>
            <w:tcW w:w="1783"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B63421" w:rsidRPr="000C4A97" w:rsidRDefault="00F115FD" w:rsidP="005622EE">
            <w:pPr>
              <w:spacing w:before="0"/>
              <w:jc w:val="both"/>
              <w:rPr>
                <w:color w:val="FFFFFF" w:themeColor="background1"/>
                <w:sz w:val="24"/>
                <w:szCs w:val="24"/>
                <w:lang w:eastAsia="ja-JP"/>
              </w:rPr>
            </w:pPr>
            <w:r w:rsidRPr="000C4A97">
              <w:rPr>
                <w:b/>
                <w:bCs/>
                <w:color w:val="FFFFFF" w:themeColor="background1"/>
                <w:sz w:val="24"/>
                <w:szCs w:val="24"/>
                <w:lang w:eastAsia="ja-JP"/>
              </w:rPr>
              <w:t xml:space="preserve">ME Engine </w:t>
            </w:r>
          </w:p>
        </w:tc>
        <w:tc>
          <w:tcPr>
            <w:tcW w:w="2633"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B63421" w:rsidRPr="000C4A97" w:rsidRDefault="00F115FD" w:rsidP="005622EE">
            <w:pPr>
              <w:spacing w:before="0"/>
              <w:jc w:val="both"/>
              <w:rPr>
                <w:color w:val="FFFFFF" w:themeColor="background1"/>
                <w:sz w:val="24"/>
                <w:szCs w:val="24"/>
                <w:lang w:eastAsia="ja-JP"/>
              </w:rPr>
            </w:pPr>
            <w:r w:rsidRPr="000C4A97">
              <w:rPr>
                <w:b/>
                <w:bCs/>
                <w:color w:val="FFFFFF" w:themeColor="background1"/>
                <w:sz w:val="24"/>
                <w:szCs w:val="24"/>
                <w:lang w:eastAsia="ja-JP"/>
              </w:rPr>
              <w:t xml:space="preserve"># of MCLs  w/o AMP </w:t>
            </w:r>
          </w:p>
        </w:tc>
        <w:tc>
          <w:tcPr>
            <w:tcW w:w="2717"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B63421" w:rsidRPr="000C4A97" w:rsidRDefault="00F115FD" w:rsidP="005622EE">
            <w:pPr>
              <w:spacing w:before="0"/>
              <w:jc w:val="both"/>
              <w:rPr>
                <w:color w:val="FFFFFF" w:themeColor="background1"/>
                <w:sz w:val="24"/>
                <w:szCs w:val="24"/>
                <w:lang w:eastAsia="ja-JP"/>
              </w:rPr>
            </w:pPr>
            <w:r w:rsidRPr="000C4A97">
              <w:rPr>
                <w:b/>
                <w:bCs/>
                <w:color w:val="FFFFFF" w:themeColor="background1"/>
                <w:sz w:val="24"/>
                <w:szCs w:val="24"/>
                <w:lang w:eastAsia="ja-JP"/>
              </w:rPr>
              <w:t xml:space="preserve"># of MCLs  w/ AMP </w:t>
            </w:r>
          </w:p>
        </w:tc>
      </w:tr>
      <w:tr w:rsidR="00F115FD" w:rsidRPr="00F115FD" w:rsidTr="000C4A97">
        <w:trPr>
          <w:trHeight w:val="200"/>
          <w:jc w:val="center"/>
        </w:trPr>
        <w:tc>
          <w:tcPr>
            <w:tcW w:w="1783"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64x64 </w:t>
            </w:r>
          </w:p>
        </w:tc>
        <w:tc>
          <w:tcPr>
            <w:tcW w:w="2633"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5 </w:t>
            </w:r>
          </w:p>
        </w:tc>
        <w:tc>
          <w:tcPr>
            <w:tcW w:w="2717"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13 </w:t>
            </w:r>
          </w:p>
        </w:tc>
      </w:tr>
      <w:tr w:rsidR="00F115FD" w:rsidRPr="00F115FD" w:rsidTr="000C4A97">
        <w:trPr>
          <w:trHeight w:val="200"/>
          <w:jc w:val="center"/>
        </w:trPr>
        <w:tc>
          <w:tcPr>
            <w:tcW w:w="178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32x32 </w:t>
            </w:r>
          </w:p>
        </w:tc>
        <w:tc>
          <w:tcPr>
            <w:tcW w:w="263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4</w:t>
            </w:r>
            <w:r w:rsidR="005622EE">
              <w:rPr>
                <w:rFonts w:eastAsia="Malgun Gothic" w:hint="eastAsia"/>
                <w:sz w:val="24"/>
                <w:szCs w:val="24"/>
                <w:lang w:eastAsia="ko-KR"/>
              </w:rPr>
              <w:t xml:space="preserve"> </w:t>
            </w:r>
            <w:r w:rsidRPr="000C4A97">
              <w:rPr>
                <w:sz w:val="24"/>
                <w:szCs w:val="24"/>
                <w:lang w:eastAsia="ja-JP"/>
              </w:rPr>
              <w:t xml:space="preserve">x 5 </w:t>
            </w:r>
          </w:p>
        </w:tc>
        <w:tc>
          <w:tcPr>
            <w:tcW w:w="271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4 x 13 </w:t>
            </w:r>
          </w:p>
        </w:tc>
      </w:tr>
      <w:tr w:rsidR="00F115FD" w:rsidRPr="00F115FD" w:rsidTr="000C4A97">
        <w:trPr>
          <w:trHeight w:val="200"/>
          <w:jc w:val="center"/>
        </w:trPr>
        <w:tc>
          <w:tcPr>
            <w:tcW w:w="178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16x16 </w:t>
            </w:r>
          </w:p>
        </w:tc>
        <w:tc>
          <w:tcPr>
            <w:tcW w:w="263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16 x 5 </w:t>
            </w:r>
          </w:p>
        </w:tc>
        <w:tc>
          <w:tcPr>
            <w:tcW w:w="271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16 x 13 </w:t>
            </w:r>
          </w:p>
        </w:tc>
      </w:tr>
      <w:tr w:rsidR="00F115FD" w:rsidRPr="00F115FD" w:rsidTr="000C4A97">
        <w:trPr>
          <w:trHeight w:val="200"/>
          <w:jc w:val="center"/>
        </w:trPr>
        <w:tc>
          <w:tcPr>
            <w:tcW w:w="178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8x8 </w:t>
            </w:r>
          </w:p>
        </w:tc>
        <w:tc>
          <w:tcPr>
            <w:tcW w:w="263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64 x 5 (no 4x4) </w:t>
            </w:r>
          </w:p>
        </w:tc>
        <w:tc>
          <w:tcPr>
            <w:tcW w:w="271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64 x 5 (no 4x4) </w:t>
            </w:r>
          </w:p>
        </w:tc>
      </w:tr>
      <w:tr w:rsidR="00F115FD" w:rsidRPr="00F115FD" w:rsidTr="000C4A97">
        <w:trPr>
          <w:trHeight w:val="200"/>
          <w:jc w:val="center"/>
        </w:trPr>
        <w:tc>
          <w:tcPr>
            <w:tcW w:w="178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Total </w:t>
            </w:r>
          </w:p>
        </w:tc>
        <w:tc>
          <w:tcPr>
            <w:tcW w:w="263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425 </w:t>
            </w:r>
          </w:p>
        </w:tc>
        <w:tc>
          <w:tcPr>
            <w:tcW w:w="271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63421" w:rsidRPr="000C4A97" w:rsidRDefault="00F115FD" w:rsidP="005622EE">
            <w:pPr>
              <w:spacing w:before="0"/>
              <w:jc w:val="both"/>
              <w:rPr>
                <w:sz w:val="24"/>
                <w:szCs w:val="24"/>
                <w:lang w:eastAsia="ja-JP"/>
              </w:rPr>
            </w:pPr>
            <w:r w:rsidRPr="000C4A97">
              <w:rPr>
                <w:sz w:val="24"/>
                <w:szCs w:val="24"/>
                <w:lang w:eastAsia="ja-JP"/>
              </w:rPr>
              <w:t xml:space="preserve">593 </w:t>
            </w:r>
          </w:p>
        </w:tc>
      </w:tr>
    </w:tbl>
    <w:p w:rsidR="00F115FD" w:rsidRDefault="00F115FD" w:rsidP="005622EE">
      <w:pPr>
        <w:spacing w:before="240"/>
        <w:jc w:val="center"/>
        <w:rPr>
          <w:rFonts w:eastAsia="Malgun Gothic"/>
          <w:b/>
          <w:lang w:val="en-GB" w:eastAsia="ko-KR"/>
        </w:rPr>
      </w:pPr>
      <w:proofErr w:type="gramStart"/>
      <w:r w:rsidRPr="002B31A4">
        <w:rPr>
          <w:b/>
          <w:lang w:val="en-GB" w:eastAsia="ja-JP"/>
        </w:rPr>
        <w:t>Table 1.</w:t>
      </w:r>
      <w:proofErr w:type="gramEnd"/>
      <w:r w:rsidRPr="002B31A4">
        <w:rPr>
          <w:b/>
          <w:lang w:val="en-GB" w:eastAsia="ja-JP"/>
        </w:rPr>
        <w:t xml:space="preserve"> Number of MCLs </w:t>
      </w:r>
      <w:r w:rsidR="002B31A4" w:rsidRPr="002B31A4">
        <w:rPr>
          <w:b/>
          <w:lang w:val="en-GB" w:eastAsia="ja-JP"/>
        </w:rPr>
        <w:t>for motion estimation of a 64x64 LCU</w:t>
      </w:r>
    </w:p>
    <w:p w:rsidR="005622EE" w:rsidRPr="005622EE" w:rsidRDefault="005622EE" w:rsidP="002B31A4">
      <w:pPr>
        <w:jc w:val="center"/>
        <w:rPr>
          <w:rFonts w:eastAsia="Malgun Gothic"/>
          <w:b/>
          <w:lang w:val="en-GB" w:eastAsia="ko-KR"/>
        </w:rPr>
      </w:pPr>
    </w:p>
    <w:p w:rsidR="002B31A4" w:rsidRDefault="002B31A4" w:rsidP="008777DC">
      <w:pPr>
        <w:jc w:val="both"/>
        <w:rPr>
          <w:lang w:val="en-GB" w:eastAsia="ja-JP"/>
        </w:rPr>
      </w:pPr>
      <w:r>
        <w:rPr>
          <w:lang w:val="en-GB" w:eastAsia="ja-JP"/>
        </w:rPr>
        <w:t xml:space="preserve">Another issue identified is number of MCLs. Table 1 lists the total number of MCLs needed for </w:t>
      </w:r>
      <w:r w:rsidR="00860442">
        <w:rPr>
          <w:lang w:val="en-GB" w:eastAsia="ja-JP"/>
        </w:rPr>
        <w:t xml:space="preserve">the </w:t>
      </w:r>
      <w:r>
        <w:rPr>
          <w:lang w:val="en-GB" w:eastAsia="ja-JP"/>
        </w:rPr>
        <w:t>brute force motion estimation of a 64x64 LCU (with and without AMP). This amount of MCL derivation is not practical in actual real-time implementations due to high area cost and memory access congestion. Therefore, this is a need to reduce the number of MCLs, especially for 8x8 CUs.</w:t>
      </w:r>
    </w:p>
    <w:p w:rsidR="002B31A4" w:rsidRDefault="002B31A4" w:rsidP="008777DC">
      <w:pPr>
        <w:jc w:val="both"/>
        <w:rPr>
          <w:szCs w:val="22"/>
          <w:lang w:val="en-GB" w:eastAsia="ja-JP"/>
        </w:rPr>
      </w:pPr>
      <w:r>
        <w:rPr>
          <w:szCs w:val="22"/>
          <w:lang w:val="en-GB" w:eastAsia="ja-JP"/>
        </w:rPr>
        <w:t>Furthermore,</w:t>
      </w:r>
      <w:r w:rsidRPr="002B31A4">
        <w:rPr>
          <w:szCs w:val="22"/>
          <w:lang w:val="en-GB" w:eastAsia="ja-JP"/>
        </w:rPr>
        <w:t xml:space="preserve"> due to dependency of merge/skip TMVP reference index derivation, the MCL derivation for the second PU of part mode PART_Nx2N, </w:t>
      </w:r>
      <w:r w:rsidRPr="002B31A4">
        <w:rPr>
          <w:szCs w:val="22"/>
          <w:lang w:eastAsia="ko-KR"/>
        </w:rPr>
        <w:t>PART_nLx2N, PART_nRx2N</w:t>
      </w:r>
      <w:r w:rsidRPr="002B31A4">
        <w:rPr>
          <w:szCs w:val="22"/>
          <w:lang w:val="en-GB" w:eastAsia="ja-JP"/>
        </w:rPr>
        <w:t xml:space="preserve"> </w:t>
      </w:r>
      <w:r>
        <w:rPr>
          <w:szCs w:val="22"/>
          <w:lang w:val="en-GB" w:eastAsia="ja-JP"/>
        </w:rPr>
        <w:t xml:space="preserve">is still dependent </w:t>
      </w:r>
      <w:r w:rsidR="00AA107D">
        <w:rPr>
          <w:szCs w:val="22"/>
          <w:lang w:val="en-GB" w:eastAsia="ja-JP"/>
        </w:rPr>
        <w:t xml:space="preserve">on the first PU </w:t>
      </w:r>
      <w:r>
        <w:rPr>
          <w:szCs w:val="22"/>
          <w:lang w:val="en-GB" w:eastAsia="ja-JP"/>
        </w:rPr>
        <w:t xml:space="preserve">in the current </w:t>
      </w:r>
      <w:r w:rsidR="00860442">
        <w:rPr>
          <w:szCs w:val="22"/>
          <w:lang w:val="en-GB" w:eastAsia="ja-JP"/>
        </w:rPr>
        <w:t xml:space="preserve">HM5.0 </w:t>
      </w:r>
      <w:r>
        <w:rPr>
          <w:szCs w:val="22"/>
          <w:lang w:val="en-GB" w:eastAsia="ja-JP"/>
        </w:rPr>
        <w:t xml:space="preserve">design. Finally, the MCL derivation </w:t>
      </w:r>
      <w:r w:rsidR="00BA71BF">
        <w:rPr>
          <w:szCs w:val="22"/>
          <w:lang w:val="en-GB" w:eastAsia="ja-JP"/>
        </w:rPr>
        <w:t xml:space="preserve">of second, third and fourth PU in a CU of </w:t>
      </w:r>
      <w:proofErr w:type="spellStart"/>
      <w:r w:rsidR="00BA71BF">
        <w:rPr>
          <w:szCs w:val="22"/>
          <w:lang w:val="en-GB" w:eastAsia="ja-JP"/>
        </w:rPr>
        <w:t>PART_NxN</w:t>
      </w:r>
      <w:proofErr w:type="spellEnd"/>
      <w:r w:rsidR="00BA71BF">
        <w:rPr>
          <w:szCs w:val="22"/>
          <w:lang w:val="en-GB" w:eastAsia="ja-JP"/>
        </w:rPr>
        <w:t xml:space="preserve"> is inter-dependent.</w:t>
      </w:r>
    </w:p>
    <w:p w:rsidR="00BA71BF" w:rsidRDefault="00862A79" w:rsidP="008777DC">
      <w:pPr>
        <w:jc w:val="both"/>
        <w:rPr>
          <w:szCs w:val="22"/>
          <w:lang w:val="en-GB" w:eastAsia="ja-JP"/>
        </w:rPr>
      </w:pPr>
      <w:r>
        <w:rPr>
          <w:szCs w:val="22"/>
          <w:lang w:val="en-GB" w:eastAsia="ja-JP"/>
        </w:rPr>
        <w:t>Therefore, the general design goals of parallel merge/skip are:</w:t>
      </w:r>
    </w:p>
    <w:p w:rsidR="00862A79" w:rsidRDefault="00862A79" w:rsidP="00862A79">
      <w:pPr>
        <w:pStyle w:val="ListParagraph"/>
        <w:numPr>
          <w:ilvl w:val="0"/>
          <w:numId w:val="30"/>
        </w:numPr>
        <w:jc w:val="both"/>
        <w:rPr>
          <w:szCs w:val="22"/>
          <w:lang w:val="en-GB" w:eastAsia="ja-JP"/>
        </w:rPr>
      </w:pPr>
      <w:r>
        <w:rPr>
          <w:szCs w:val="22"/>
          <w:lang w:val="en-GB" w:eastAsia="ja-JP"/>
        </w:rPr>
        <w:lastRenderedPageBreak/>
        <w:t>Decouple the merge/skip MVP list derivation process and merge motion estimation from the regular motion estimation, so that both threads can run fully parallel</w:t>
      </w:r>
    </w:p>
    <w:p w:rsidR="00862A79" w:rsidRDefault="00862A79" w:rsidP="00862A79">
      <w:pPr>
        <w:pStyle w:val="ListParagraph"/>
        <w:numPr>
          <w:ilvl w:val="0"/>
          <w:numId w:val="30"/>
        </w:numPr>
        <w:jc w:val="both"/>
        <w:rPr>
          <w:szCs w:val="22"/>
          <w:lang w:val="en-GB" w:eastAsia="ja-JP"/>
        </w:rPr>
      </w:pPr>
      <w:r>
        <w:rPr>
          <w:szCs w:val="22"/>
          <w:lang w:val="en-GB" w:eastAsia="ja-JP"/>
        </w:rPr>
        <w:t>Reduce the number of merge/skip MVP list derivation</w:t>
      </w:r>
    </w:p>
    <w:p w:rsidR="00860442" w:rsidRDefault="00860442" w:rsidP="00862A79">
      <w:pPr>
        <w:pStyle w:val="ListParagraph"/>
        <w:numPr>
          <w:ilvl w:val="0"/>
          <w:numId w:val="30"/>
        </w:numPr>
        <w:jc w:val="both"/>
        <w:rPr>
          <w:szCs w:val="22"/>
          <w:lang w:val="en-GB" w:eastAsia="ja-JP"/>
        </w:rPr>
      </w:pPr>
      <w:r>
        <w:rPr>
          <w:szCs w:val="22"/>
          <w:lang w:val="en-GB" w:eastAsia="ja-JP"/>
        </w:rPr>
        <w:t xml:space="preserve">Remove remaining dependency at CU and SCU level </w:t>
      </w:r>
    </w:p>
    <w:p w:rsidR="002B31A4" w:rsidRPr="00862A79" w:rsidRDefault="00862A79" w:rsidP="008777DC">
      <w:pPr>
        <w:pStyle w:val="ListParagraph"/>
        <w:numPr>
          <w:ilvl w:val="0"/>
          <w:numId w:val="30"/>
        </w:numPr>
        <w:jc w:val="both"/>
        <w:rPr>
          <w:szCs w:val="22"/>
          <w:lang w:val="en-GB" w:eastAsia="ja-JP"/>
        </w:rPr>
      </w:pPr>
      <w:r>
        <w:rPr>
          <w:szCs w:val="22"/>
          <w:lang w:val="en-GB" w:eastAsia="ja-JP"/>
        </w:rPr>
        <w:t>Configurable to enable flexible coding efficiency</w:t>
      </w:r>
      <w:r w:rsidR="00AA107D">
        <w:rPr>
          <w:szCs w:val="22"/>
          <w:lang w:val="en-GB" w:eastAsia="ja-JP"/>
        </w:rPr>
        <w:t xml:space="preserve"> </w:t>
      </w:r>
      <w:r>
        <w:rPr>
          <w:szCs w:val="22"/>
          <w:lang w:val="en-GB" w:eastAsia="ja-JP"/>
        </w:rPr>
        <w:t>and throughput trade-offs on the encoder side.</w:t>
      </w:r>
    </w:p>
    <w:p w:rsidR="00862A79" w:rsidRDefault="00862A79" w:rsidP="00C71FC4">
      <w:pPr>
        <w:jc w:val="both"/>
        <w:rPr>
          <w:szCs w:val="22"/>
          <w:u w:val="single"/>
          <w:lang w:val="en-GB" w:eastAsia="ja-JP"/>
        </w:rPr>
      </w:pPr>
    </w:p>
    <w:p w:rsidR="00C71FC4" w:rsidRPr="00862A79" w:rsidRDefault="00C71FC4" w:rsidP="00C71FC4">
      <w:pPr>
        <w:jc w:val="both"/>
        <w:rPr>
          <w:b/>
          <w:szCs w:val="22"/>
          <w:u w:val="single"/>
          <w:lang w:eastAsia="ja-JP"/>
        </w:rPr>
      </w:pPr>
      <w:r w:rsidRPr="00862A79">
        <w:rPr>
          <w:rFonts w:hint="eastAsia"/>
          <w:b/>
          <w:szCs w:val="22"/>
          <w:u w:val="single"/>
          <w:lang w:eastAsia="ja-JP"/>
        </w:rPr>
        <w:t>Related to Mandate 2</w:t>
      </w:r>
      <w:r w:rsidR="00B63421">
        <w:rPr>
          <w:b/>
          <w:szCs w:val="22"/>
          <w:u w:val="single"/>
          <w:lang w:eastAsia="ja-JP"/>
        </w:rPr>
        <w:t xml:space="preserve"> and 3</w:t>
      </w:r>
      <w:r w:rsidRPr="00862A79">
        <w:rPr>
          <w:rFonts w:hint="eastAsia"/>
          <w:b/>
          <w:szCs w:val="22"/>
          <w:u w:val="single"/>
          <w:lang w:eastAsia="ja-JP"/>
        </w:rPr>
        <w:t>:</w:t>
      </w:r>
    </w:p>
    <w:p w:rsidR="003F3294" w:rsidRDefault="003F3294" w:rsidP="00441B91">
      <w:pPr>
        <w:jc w:val="both"/>
        <w:rPr>
          <w:szCs w:val="22"/>
          <w:lang w:eastAsia="ja-JP"/>
        </w:rPr>
      </w:pPr>
    </w:p>
    <w:p w:rsidR="0089457D" w:rsidRDefault="00860442" w:rsidP="0089457D">
      <w:pPr>
        <w:jc w:val="both"/>
        <w:rPr>
          <w:szCs w:val="22"/>
          <w:lang w:val="en-GB" w:eastAsia="ja-JP"/>
        </w:rPr>
      </w:pPr>
      <w:r>
        <w:rPr>
          <w:szCs w:val="22"/>
          <w:lang w:val="en-GB" w:eastAsia="ja-JP"/>
        </w:rPr>
        <w:t xml:space="preserve">Contributions of the CU-group level, CU-level and SCU-level parallel merge/skip were submitted. This section explains basic motivation of those proposals and lists the related contributions. </w:t>
      </w:r>
    </w:p>
    <w:p w:rsidR="00860442" w:rsidRDefault="00860442" w:rsidP="0089457D">
      <w:pPr>
        <w:jc w:val="both"/>
        <w:rPr>
          <w:szCs w:val="22"/>
          <w:lang w:val="en-GB" w:eastAsia="ja-JP"/>
        </w:rPr>
      </w:pPr>
    </w:p>
    <w:p w:rsidR="0089457D" w:rsidRDefault="0089457D" w:rsidP="0089457D">
      <w:pPr>
        <w:jc w:val="both"/>
        <w:rPr>
          <w:szCs w:val="22"/>
          <w:lang w:val="en-GB" w:eastAsia="ja-JP"/>
        </w:rPr>
      </w:pPr>
      <w:r w:rsidRPr="000D67E7">
        <w:rPr>
          <w:noProof/>
          <w:szCs w:val="22"/>
          <w:lang w:eastAsia="zh-CN"/>
        </w:rPr>
        <w:drawing>
          <wp:inline distT="0" distB="0" distL="0" distR="0">
            <wp:extent cx="5943600" cy="4055110"/>
            <wp:effectExtent l="0" t="0" r="0" b="0"/>
            <wp:docPr id="7"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4000" cy="6239014"/>
                      <a:chOff x="0" y="456406"/>
                      <a:chExt cx="9144000" cy="6239014"/>
                    </a:xfrm>
                  </a:grpSpPr>
                  <a:grpSp>
                    <a:nvGrpSpPr>
                      <a:cNvPr id="2" name="Group 91"/>
                      <a:cNvGrpSpPr/>
                    </a:nvGrpSpPr>
                    <a:grpSpPr>
                      <a:xfrm>
                        <a:off x="609600" y="456406"/>
                        <a:ext cx="2286000" cy="1905794"/>
                        <a:chOff x="2133600" y="1371600"/>
                        <a:chExt cx="2286000" cy="1905794"/>
                      </a:xfrm>
                    </a:grpSpPr>
                    <a:grpSp>
                      <a:nvGrpSpPr>
                        <a:cNvPr id="3" name="Group 4"/>
                        <a:cNvGrpSpPr/>
                      </a:nvGrpSpPr>
                      <a:grpSpPr>
                        <a:xfrm>
                          <a:off x="2590800" y="1752600"/>
                          <a:ext cx="1828800" cy="1524000"/>
                          <a:chOff x="1371600" y="1371600"/>
                          <a:chExt cx="1828800" cy="1524000"/>
                        </a:xfrm>
                      </a:grpSpPr>
                      <a:sp>
                        <a:nvSpPr>
                          <a:cNvPr id="84" name="Rectangle 83"/>
                          <a:cNvSpPr/>
                        </a:nvSpPr>
                        <a:spPr>
                          <a:xfrm>
                            <a:off x="1371600" y="1371600"/>
                            <a:ext cx="914400" cy="762000"/>
                          </a:xfrm>
                          <a:prstGeom prst="rect">
                            <a:avLst/>
                          </a:prstGeom>
                          <a:solidFill>
                            <a:schemeClr val="accent3">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5" name="Rectangle 84"/>
                          <a:cNvSpPr/>
                        </a:nvSpPr>
                        <a:spPr>
                          <a:xfrm>
                            <a:off x="2286000" y="1371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6" name="Rectangle 85"/>
                          <a:cNvSpPr/>
                        </a:nvSpPr>
                        <a:spPr>
                          <a:xfrm>
                            <a:off x="13716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7" name="Rectangle 86"/>
                          <a:cNvSpPr/>
                        </a:nvSpPr>
                        <a:spPr>
                          <a:xfrm>
                            <a:off x="22860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8" name="TextBox 7"/>
                          <a:cNvSpPr txBox="1"/>
                        </a:nvSpPr>
                        <a:spPr>
                          <a:xfrm>
                            <a:off x="1524000" y="1600200"/>
                            <a:ext cx="572593" cy="369332"/>
                          </a:xfrm>
                          <a:prstGeom prst="rect">
                            <a:avLst/>
                          </a:prstGeom>
                          <a:solidFill>
                            <a:srgbClr val="FFFF00"/>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CU0</a:t>
                              </a:r>
                              <a:endParaRPr lang="en-US" dirty="0"/>
                            </a:p>
                          </a:txBody>
                          <a:useSpRect/>
                        </a:txSp>
                      </a:sp>
                      <a:sp>
                        <a:nvSpPr>
                          <a:cNvPr id="89" name="TextBox 8"/>
                          <a:cNvSpPr txBox="1"/>
                        </a:nvSpPr>
                        <a:spPr>
                          <a:xfrm>
                            <a:off x="2399207" y="1600200"/>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CU1</a:t>
                              </a:r>
                              <a:endParaRPr lang="en-US" dirty="0"/>
                            </a:p>
                          </a:txBody>
                          <a:useSpRect/>
                        </a:txSp>
                      </a:sp>
                      <a:sp>
                        <a:nvSpPr>
                          <a:cNvPr id="90" name="TextBox 9"/>
                          <a:cNvSpPr txBox="1"/>
                        </a:nvSpPr>
                        <a:spPr>
                          <a:xfrm>
                            <a:off x="1524000"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CU2</a:t>
                              </a:r>
                              <a:endParaRPr lang="en-US" dirty="0"/>
                            </a:p>
                          </a:txBody>
                          <a:useSpRect/>
                        </a:txSp>
                      </a:sp>
                      <a:sp>
                        <a:nvSpPr>
                          <a:cNvPr id="91" name="TextBox 10"/>
                          <a:cNvSpPr txBox="1"/>
                        </a:nvSpPr>
                        <a:spPr>
                          <a:xfrm>
                            <a:off x="2399207"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CU3</a:t>
                              </a:r>
                              <a:endParaRPr lang="en-US" dirty="0"/>
                            </a:p>
                          </a:txBody>
                          <a:useSpRect/>
                        </a:txSp>
                      </a:sp>
                    </a:grpSp>
                    <a:sp>
                      <a:nvSpPr>
                        <a:cNvPr id="6" name="Rectangle 5"/>
                        <a:cNvSpPr/>
                      </a:nvSpPr>
                      <a:spPr>
                        <a:xfrm>
                          <a:off x="2590800" y="1752600"/>
                          <a:ext cx="1828800" cy="1524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nvGrpSpPr>
                        <a:cNvPr id="5" name="Group 35"/>
                        <a:cNvGrpSpPr/>
                      </a:nvGrpSpPr>
                      <a:grpSpPr>
                        <a:xfrm>
                          <a:off x="2590800" y="1371600"/>
                          <a:ext cx="1828800" cy="369332"/>
                          <a:chOff x="1371600" y="990600"/>
                          <a:chExt cx="1828800" cy="369332"/>
                        </a:xfrm>
                      </a:grpSpPr>
                      <a:cxnSp>
                        <a:nvCxnSpPr>
                          <a:cNvPr id="79" name="Straight Connector 78"/>
                          <a:cNvCxnSpPr/>
                        </a:nvCxnSpPr>
                        <a:spPr>
                          <a:xfrm rot="5400000">
                            <a:off x="12573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0" name="Straight Connector 79"/>
                          <a:cNvCxnSpPr/>
                        </a:nvCxnSpPr>
                        <a:spPr>
                          <a:xfrm rot="5400000">
                            <a:off x="30861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1" name="Straight Arrow Connector 80"/>
                          <a:cNvCxnSpPr/>
                        </a:nvCxnSpPr>
                        <a:spPr>
                          <a:xfrm>
                            <a:off x="2667000" y="1219200"/>
                            <a:ext cx="5334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82" name="Straight Arrow Connector 81"/>
                          <a:cNvCxnSpPr/>
                        </a:nvCxnSpPr>
                        <a:spPr>
                          <a:xfrm rot="10800000">
                            <a:off x="1371600" y="12192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83" name="TextBox 79"/>
                          <a:cNvSpPr txBox="1"/>
                        </a:nvSpPr>
                        <a:spPr>
                          <a:xfrm>
                            <a:off x="2133600" y="990600"/>
                            <a:ext cx="41870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16</a:t>
                              </a:r>
                              <a:endParaRPr lang="en-US" dirty="0"/>
                            </a:p>
                          </a:txBody>
                          <a:useSpRect/>
                        </a:txSp>
                      </a:sp>
                    </a:grpSp>
                    <a:grpSp>
                      <a:nvGrpSpPr>
                        <a:cNvPr id="7" name="Group 36"/>
                        <a:cNvGrpSpPr/>
                      </a:nvGrpSpPr>
                      <a:grpSpPr>
                        <a:xfrm>
                          <a:off x="2133600" y="1752600"/>
                          <a:ext cx="418704" cy="1524794"/>
                          <a:chOff x="914400" y="1371600"/>
                          <a:chExt cx="418704" cy="1524794"/>
                        </a:xfrm>
                      </a:grpSpPr>
                      <a:cxnSp>
                        <a:nvCxnSpPr>
                          <a:cNvPr id="74" name="Straight Connector 73"/>
                          <a:cNvCxnSpPr/>
                        </a:nvCxnSpPr>
                        <a:spPr>
                          <a:xfrm>
                            <a:off x="1066800" y="1371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5" name="Straight Connector 74"/>
                          <a:cNvCxnSpPr/>
                        </a:nvCxnSpPr>
                        <a:spPr>
                          <a:xfrm>
                            <a:off x="1066800" y="2895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6" name="Straight Arrow Connector 75"/>
                          <a:cNvCxnSpPr/>
                        </a:nvCxnSpPr>
                        <a:spPr>
                          <a:xfrm rot="5400000" flipH="1" flipV="1">
                            <a:off x="914400" y="1600200"/>
                            <a:ext cx="457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77" name="Straight Arrow Connector 76"/>
                          <a:cNvCxnSpPr/>
                        </a:nvCxnSpPr>
                        <a:spPr>
                          <a:xfrm rot="5400000">
                            <a:off x="838200" y="25908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78" name="TextBox 90"/>
                          <a:cNvSpPr txBox="1"/>
                        </a:nvSpPr>
                        <a:spPr>
                          <a:xfrm>
                            <a:off x="914400" y="1840468"/>
                            <a:ext cx="41870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16</a:t>
                              </a:r>
                              <a:endParaRPr lang="en-US" dirty="0"/>
                            </a:p>
                          </a:txBody>
                          <a:useSpRect/>
                        </a:txSp>
                      </a:sp>
                    </a:grpSp>
                  </a:grpSp>
                  <a:sp>
                    <a:nvSpPr>
                      <a:cNvPr id="215" name="TextBox 214"/>
                      <a:cNvSpPr txBox="1"/>
                    </a:nvSpPr>
                    <a:spPr>
                      <a:xfrm>
                        <a:off x="5105400" y="914400"/>
                        <a:ext cx="3276600" cy="116955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=&gt; sub-</a:t>
                          </a:r>
                          <a:r>
                            <a:rPr lang="en-US" sz="1400" dirty="0" err="1" smtClean="0"/>
                            <a:t>pel</a:t>
                          </a:r>
                          <a:r>
                            <a:rPr lang="en-US" sz="1400" dirty="0" smtClean="0"/>
                            <a:t> motion estimation</a:t>
                          </a:r>
                        </a:p>
                        <a:p>
                          <a:r>
                            <a:rPr lang="en-US" sz="1400" dirty="0" smtClean="0"/>
                            <a:t>RDO=&gt; CU decision</a:t>
                          </a:r>
                        </a:p>
                        <a:p>
                          <a:r>
                            <a:rPr lang="en-US" sz="1400" dirty="0" smtClean="0"/>
                            <a:t>MCL =&gt; merge/skip list </a:t>
                          </a:r>
                          <a:r>
                            <a:rPr lang="en-US" sz="1400" dirty="0" smtClean="0"/>
                            <a:t>derivation</a:t>
                          </a:r>
                        </a:p>
                        <a:p>
                          <a:r>
                            <a:rPr lang="en-US" sz="1400" dirty="0" smtClean="0"/>
                            <a:t>P</a:t>
                          </a:r>
                          <a:r>
                            <a:rPr lang="en-US" sz="1400" dirty="0" smtClean="0"/>
                            <a:t>MCL </a:t>
                          </a:r>
                          <a:r>
                            <a:rPr lang="en-US" sz="1400" dirty="0" smtClean="0"/>
                            <a:t>=&gt; </a:t>
                          </a:r>
                          <a:r>
                            <a:rPr lang="en-US" sz="1400" dirty="0" smtClean="0"/>
                            <a:t>partial merge/skip </a:t>
                          </a:r>
                          <a:r>
                            <a:rPr lang="en-US" sz="1400" dirty="0" smtClean="0"/>
                            <a:t>list derivation</a:t>
                          </a:r>
                          <a:endParaRPr lang="en-US" sz="1400" dirty="0" smtClean="0"/>
                        </a:p>
                        <a:p>
                          <a:r>
                            <a:rPr lang="en-US" sz="1400" dirty="0" smtClean="0"/>
                            <a:t>MME=&gt; merge motion estimation</a:t>
                          </a:r>
                        </a:p>
                      </a:txBody>
                      <a:useSpRect/>
                    </a:txSp>
                    <a:style>
                      <a:lnRef idx="1">
                        <a:schemeClr val="accent6"/>
                      </a:lnRef>
                      <a:fillRef idx="2">
                        <a:schemeClr val="accent6"/>
                      </a:fillRef>
                      <a:effectRef idx="1">
                        <a:schemeClr val="accent6"/>
                      </a:effectRef>
                      <a:fontRef idx="minor">
                        <a:schemeClr val="dk1"/>
                      </a:fontRef>
                    </a:style>
                  </a:sp>
                  <a:cxnSp>
                    <a:nvCxnSpPr>
                      <a:cNvPr id="219" name="Straight Arrow Connector 218"/>
                      <a:cNvCxnSpPr/>
                    </a:nvCxnSpPr>
                    <a:spPr>
                      <a:xfrm>
                        <a:off x="0" y="6248400"/>
                        <a:ext cx="9144000" cy="1588"/>
                      </a:xfrm>
                      <a:prstGeom prst="straightConnector1">
                        <a:avLst/>
                      </a:prstGeom>
                      <a:ln>
                        <a:tailEnd type="arrow"/>
                      </a:ln>
                    </a:spPr>
                    <a:style>
                      <a:lnRef idx="3">
                        <a:schemeClr val="dk1"/>
                      </a:lnRef>
                      <a:fillRef idx="0">
                        <a:schemeClr val="dk1"/>
                      </a:fillRef>
                      <a:effectRef idx="2">
                        <a:schemeClr val="dk1"/>
                      </a:effectRef>
                      <a:fontRef idx="minor">
                        <a:schemeClr val="tx1"/>
                      </a:fontRef>
                    </a:style>
                  </a:cxnSp>
                  <a:sp>
                    <a:nvSpPr>
                      <a:cNvPr id="221" name="TextBox 220"/>
                      <a:cNvSpPr txBox="1"/>
                    </a:nvSpPr>
                    <a:spPr>
                      <a:xfrm>
                        <a:off x="8305800" y="6172200"/>
                        <a:ext cx="304892" cy="52322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800" dirty="0" smtClean="0"/>
                            <a:t>t</a:t>
                          </a:r>
                          <a:endParaRPr lang="en-US" sz="2800" dirty="0"/>
                        </a:p>
                      </a:txBody>
                      <a:useSpRect/>
                    </a:txSp>
                  </a:sp>
                  <a:sp>
                    <a:nvSpPr>
                      <a:cNvPr id="92" name="TextBox 91"/>
                      <a:cNvSpPr txBox="1"/>
                    </a:nvSpPr>
                    <a:spPr>
                      <a:xfrm>
                        <a:off x="76200" y="4614446"/>
                        <a:ext cx="28194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400" dirty="0" smtClean="0"/>
                            <a:t>Integer ME of CU0, CU1, CU2 &amp; CU3 </a:t>
                          </a:r>
                          <a:endParaRPr lang="en-US" sz="1400" dirty="0"/>
                        </a:p>
                      </a:txBody>
                      <a:useSpRect/>
                    </a:txSp>
                    <a:style>
                      <a:lnRef idx="1">
                        <a:schemeClr val="accent2"/>
                      </a:lnRef>
                      <a:fillRef idx="3">
                        <a:schemeClr val="accent2"/>
                      </a:fillRef>
                      <a:effectRef idx="2">
                        <a:schemeClr val="accent2"/>
                      </a:effectRef>
                      <a:fontRef idx="minor">
                        <a:schemeClr val="lt1"/>
                      </a:fontRef>
                    </a:style>
                  </a:sp>
                  <a:sp>
                    <a:nvSpPr>
                      <a:cNvPr id="96" name="TextBox 95"/>
                      <a:cNvSpPr txBox="1"/>
                    </a:nvSpPr>
                    <a:spPr>
                      <a:xfrm>
                        <a:off x="2895600" y="4614446"/>
                        <a:ext cx="18288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of CU0,1,2 &amp; 3 </a:t>
                          </a:r>
                          <a:endParaRPr lang="en-US" sz="1400" dirty="0"/>
                        </a:p>
                      </a:txBody>
                      <a:useSpRect/>
                    </a:txSp>
                    <a:style>
                      <a:lnRef idx="1">
                        <a:schemeClr val="accent2"/>
                      </a:lnRef>
                      <a:fillRef idx="2">
                        <a:schemeClr val="accent2"/>
                      </a:fillRef>
                      <a:effectRef idx="1">
                        <a:schemeClr val="accent2"/>
                      </a:effectRef>
                      <a:fontRef idx="minor">
                        <a:schemeClr val="dk1"/>
                      </a:fontRef>
                    </a:style>
                  </a:sp>
                  <a:sp>
                    <a:nvSpPr>
                      <a:cNvPr id="97" name="TextBox 96"/>
                      <a:cNvSpPr txBox="1"/>
                    </a:nvSpPr>
                    <a:spPr>
                      <a:xfrm>
                        <a:off x="76200" y="5105400"/>
                        <a:ext cx="54053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MCL0</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98" name="TextBox 97"/>
                      <a:cNvSpPr txBox="1"/>
                    </a:nvSpPr>
                    <a:spPr>
                      <a:xfrm>
                        <a:off x="609600" y="5105400"/>
                        <a:ext cx="62068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P</a:t>
                          </a:r>
                          <a:r>
                            <a:rPr lang="en-US" sz="1200" dirty="0" smtClean="0"/>
                            <a:t>MCL1</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01" name="TextBox 100"/>
                      <a:cNvSpPr txBox="1"/>
                    </a:nvSpPr>
                    <a:spPr>
                      <a:xfrm>
                        <a:off x="1143000" y="5105400"/>
                        <a:ext cx="62068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P</a:t>
                          </a:r>
                          <a:r>
                            <a:rPr lang="en-US" sz="1200" dirty="0" smtClean="0"/>
                            <a:t>MCL2</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02" name="TextBox 101"/>
                      <a:cNvSpPr txBox="1"/>
                    </a:nvSpPr>
                    <a:spPr>
                      <a:xfrm>
                        <a:off x="1669267" y="5105400"/>
                        <a:ext cx="62068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P</a:t>
                          </a:r>
                          <a:r>
                            <a:rPr lang="en-US" sz="1200" dirty="0" smtClean="0"/>
                            <a:t>MCL3</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03" name="TextBox 102"/>
                      <a:cNvSpPr txBox="1"/>
                    </a:nvSpPr>
                    <a:spPr>
                      <a:xfrm>
                        <a:off x="2209800" y="5105400"/>
                        <a:ext cx="2050138" cy="276999"/>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MME of CU0,CU1.CU2 &amp;CU3</a:t>
                          </a:r>
                          <a:endParaRPr lang="en-US" sz="1200" dirty="0"/>
                        </a:p>
                      </a:txBody>
                      <a:useSpRect/>
                    </a:txSp>
                    <a:style>
                      <a:lnRef idx="1">
                        <a:schemeClr val="accent1"/>
                      </a:lnRef>
                      <a:fillRef idx="2">
                        <a:schemeClr val="accent1"/>
                      </a:fillRef>
                      <a:effectRef idx="1">
                        <a:schemeClr val="accent1"/>
                      </a:effectRef>
                      <a:fontRef idx="minor">
                        <a:schemeClr val="dk1"/>
                      </a:fontRef>
                    </a:style>
                  </a:sp>
                  <a:sp>
                    <a:nvSpPr>
                      <a:cNvPr id="105" name="TextBox 104"/>
                      <a:cNvSpPr txBox="1"/>
                    </a:nvSpPr>
                    <a:spPr>
                      <a:xfrm>
                        <a:off x="4876800" y="4572000"/>
                        <a:ext cx="461665"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b="1" dirty="0" smtClean="0"/>
                            <a:t>RDO</a:t>
                          </a:r>
                          <a:endParaRPr lang="en-US" b="1" dirty="0"/>
                        </a:p>
                      </a:txBody>
                      <a:useSpRect/>
                    </a:txSp>
                    <a:style>
                      <a:lnRef idx="1">
                        <a:schemeClr val="accent1"/>
                      </a:lnRef>
                      <a:fillRef idx="3">
                        <a:schemeClr val="accent1"/>
                      </a:fillRef>
                      <a:effectRef idx="2">
                        <a:schemeClr val="accent1"/>
                      </a:effectRef>
                      <a:fontRef idx="minor">
                        <a:schemeClr val="lt1"/>
                      </a:fontRef>
                    </a:style>
                  </a:sp>
                  <a:cxnSp>
                    <a:nvCxnSpPr>
                      <a:cNvPr id="107" name="Straight Arrow Connector 106"/>
                      <a:cNvCxnSpPr>
                        <a:stCxn id="103" idx="3"/>
                      </a:cNvCxnSpPr>
                    </a:nvCxnSpPr>
                    <a:spPr>
                      <a:xfrm>
                        <a:off x="4259938" y="5243900"/>
                        <a:ext cx="616862" cy="13900"/>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08" name="Straight Arrow Connector 107"/>
                      <a:cNvCxnSpPr>
                        <a:stCxn id="105" idx="3"/>
                      </a:cNvCxnSpPr>
                    </a:nvCxnSpPr>
                    <a:spPr>
                      <a:xfrm>
                        <a:off x="5338465" y="5029200"/>
                        <a:ext cx="147935"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09" name="Straight Arrow Connector 108"/>
                      <a:cNvCxnSpPr/>
                    </a:nvCxnSpPr>
                    <a:spPr>
                      <a:xfrm>
                        <a:off x="4724400" y="4799012"/>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10" name="TextBox 109"/>
                      <a:cNvSpPr txBox="1"/>
                    </a:nvSpPr>
                    <a:spPr>
                      <a:xfrm>
                        <a:off x="0" y="4160222"/>
                        <a:ext cx="4648200" cy="338554"/>
                      </a:xfrm>
                      <a:prstGeom prst="rect">
                        <a:avLst/>
                      </a:prstGeom>
                      <a:noFill/>
                      <a:ln>
                        <a:noFill/>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600" dirty="0" smtClean="0"/>
                            <a:t>HM5.0 </a:t>
                          </a:r>
                          <a:r>
                            <a:rPr lang="en-US" sz="1600" dirty="0" smtClean="0"/>
                            <a:t>PME B timing diagram</a:t>
                          </a:r>
                          <a:endParaRPr lang="en-US" sz="1600" dirty="0" smtClean="0"/>
                        </a:p>
                      </a:txBody>
                      <a:useSpRect/>
                    </a:txSp>
                    <a:style>
                      <a:lnRef idx="1">
                        <a:schemeClr val="accent6"/>
                      </a:lnRef>
                      <a:fillRef idx="2">
                        <a:schemeClr val="accent6"/>
                      </a:fillRef>
                      <a:effectRef idx="1">
                        <a:schemeClr val="accent6"/>
                      </a:effectRef>
                      <a:fontRef idx="minor">
                        <a:schemeClr val="dk1"/>
                      </a:fontRef>
                    </a:style>
                  </a:sp>
                  <a:sp>
                    <a:nvSpPr>
                      <a:cNvPr id="111" name="TextBox 110"/>
                      <a:cNvSpPr txBox="1"/>
                    </a:nvSpPr>
                    <a:spPr>
                      <a:xfrm>
                        <a:off x="5486400" y="4935379"/>
                        <a:ext cx="5334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MCL1</a:t>
                          </a:r>
                          <a:endParaRPr lang="en-US" sz="1000" dirty="0"/>
                        </a:p>
                      </a:txBody>
                      <a:useSpRect/>
                    </a:txSp>
                    <a:style>
                      <a:lnRef idx="1">
                        <a:schemeClr val="accent3"/>
                      </a:lnRef>
                      <a:fillRef idx="2">
                        <a:schemeClr val="accent3"/>
                      </a:fillRef>
                      <a:effectRef idx="1">
                        <a:schemeClr val="accent3"/>
                      </a:effectRef>
                      <a:fontRef idx="minor">
                        <a:schemeClr val="dk1"/>
                      </a:fontRef>
                    </a:style>
                  </a:sp>
                  <a:sp>
                    <a:nvSpPr>
                      <a:cNvPr id="112" name="TextBox 111"/>
                      <a:cNvSpPr txBox="1"/>
                    </a:nvSpPr>
                    <a:spPr>
                      <a:xfrm>
                        <a:off x="6019800" y="4935379"/>
                        <a:ext cx="5334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MCL2</a:t>
                          </a:r>
                          <a:endParaRPr lang="en-US" sz="1000" dirty="0"/>
                        </a:p>
                      </a:txBody>
                      <a:useSpRect/>
                    </a:txSp>
                    <a:style>
                      <a:lnRef idx="1">
                        <a:schemeClr val="accent3"/>
                      </a:lnRef>
                      <a:fillRef idx="2">
                        <a:schemeClr val="accent3"/>
                      </a:fillRef>
                      <a:effectRef idx="1">
                        <a:schemeClr val="accent3"/>
                      </a:effectRef>
                      <a:fontRef idx="minor">
                        <a:schemeClr val="dk1"/>
                      </a:fontRef>
                    </a:style>
                  </a:sp>
                  <a:sp>
                    <a:nvSpPr>
                      <a:cNvPr id="113" name="TextBox 112"/>
                      <a:cNvSpPr txBox="1"/>
                    </a:nvSpPr>
                    <a:spPr>
                      <a:xfrm>
                        <a:off x="6553200" y="4935379"/>
                        <a:ext cx="5334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MCL3</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23" name="Straight Connector 122"/>
                      <a:cNvCxnSpPr/>
                    </a:nvCxnSpPr>
                    <a:spPr>
                      <a:xfrm rot="5400000" flipH="1" flipV="1">
                        <a:off x="3543300" y="4533900"/>
                        <a:ext cx="3581400" cy="0"/>
                      </a:xfrm>
                      <a:prstGeom prst="line">
                        <a:avLst/>
                      </a:prstGeom>
                    </a:spPr>
                    <a:style>
                      <a:lnRef idx="3">
                        <a:schemeClr val="accent1"/>
                      </a:lnRef>
                      <a:fillRef idx="0">
                        <a:schemeClr val="accent1"/>
                      </a:fillRef>
                      <a:effectRef idx="2">
                        <a:schemeClr val="accent1"/>
                      </a:effectRef>
                      <a:fontRef idx="minor">
                        <a:schemeClr val="tx1"/>
                      </a:fontRef>
                    </a:style>
                  </a:cxnSp>
                  <a:cxnSp>
                    <a:nvCxnSpPr>
                      <a:cNvPr id="124" name="Straight Connector 123"/>
                      <a:cNvCxnSpPr/>
                    </a:nvCxnSpPr>
                    <a:spPr>
                      <a:xfrm rot="5400000" flipH="1" flipV="1">
                        <a:off x="-266700" y="5981700"/>
                        <a:ext cx="685800" cy="0"/>
                      </a:xfrm>
                      <a:prstGeom prst="line">
                        <a:avLst/>
                      </a:prstGeom>
                    </a:spPr>
                    <a:style>
                      <a:lnRef idx="3">
                        <a:schemeClr val="accent1"/>
                      </a:lnRef>
                      <a:fillRef idx="0">
                        <a:schemeClr val="accent1"/>
                      </a:fillRef>
                      <a:effectRef idx="2">
                        <a:schemeClr val="accent1"/>
                      </a:effectRef>
                      <a:fontRef idx="minor">
                        <a:schemeClr val="tx1"/>
                      </a:fontRef>
                    </a:style>
                  </a:cxnSp>
                  <a:cxnSp>
                    <a:nvCxnSpPr>
                      <a:cNvPr id="125" name="Straight Arrow Connector 124"/>
                      <a:cNvCxnSpPr/>
                    </a:nvCxnSpPr>
                    <a:spPr>
                      <a:xfrm>
                        <a:off x="3276600" y="6019800"/>
                        <a:ext cx="2057400"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128" name="Straight Arrow Connector 127"/>
                      <a:cNvCxnSpPr/>
                    </a:nvCxnSpPr>
                    <a:spPr>
                      <a:xfrm rot="10800000">
                        <a:off x="76200" y="6019800"/>
                        <a:ext cx="1371600" cy="1588"/>
                      </a:xfrm>
                      <a:prstGeom prst="straightConnector1">
                        <a:avLst/>
                      </a:prstGeom>
                      <a:ln>
                        <a:tailEnd type="arrow"/>
                      </a:ln>
                    </a:spPr>
                    <a:style>
                      <a:lnRef idx="3">
                        <a:schemeClr val="accent1"/>
                      </a:lnRef>
                      <a:fillRef idx="0">
                        <a:schemeClr val="accent1"/>
                      </a:fillRef>
                      <a:effectRef idx="2">
                        <a:schemeClr val="accent1"/>
                      </a:effectRef>
                      <a:fontRef idx="minor">
                        <a:schemeClr val="tx1"/>
                      </a:fontRef>
                    </a:style>
                  </a:cxnSp>
                  <a:sp>
                    <a:nvSpPr>
                      <a:cNvPr id="130" name="TextBox 129"/>
                      <a:cNvSpPr txBox="1"/>
                    </a:nvSpPr>
                    <a:spPr>
                      <a:xfrm>
                        <a:off x="1524000" y="5791200"/>
                        <a:ext cx="1728678" cy="369332"/>
                      </a:xfrm>
                      <a:prstGeom prst="rect">
                        <a:avLst/>
                      </a:prstGeom>
                      <a:noFill/>
                      <a:ln>
                        <a:noFill/>
                      </a:ln>
                      <a:effectLst>
                        <a:glow rad="101600">
                          <a:schemeClr val="accent1">
                            <a:satMod val="175000"/>
                            <a:alpha val="40000"/>
                          </a:schemeClr>
                        </a:glow>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ME cycle budget</a:t>
                          </a:r>
                          <a:endParaRPr lang="en-US" dirty="0"/>
                        </a:p>
                      </a:txBody>
                      <a:useSpRect/>
                    </a:txSp>
                  </a:sp>
                  <a:sp>
                    <a:nvSpPr>
                      <a:cNvPr id="136" name="TextBox 135"/>
                      <a:cNvSpPr txBox="1"/>
                    </a:nvSpPr>
                    <a:spPr>
                      <a:xfrm>
                        <a:off x="7086600" y="4935379"/>
                        <a:ext cx="13716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err="1" smtClean="0"/>
                            <a:t>Merge_idx</a:t>
                          </a:r>
                          <a:r>
                            <a:rPr lang="en-US" sz="1000" dirty="0" smtClean="0"/>
                            <a:t> matching</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37" name="Straight Arrow Connector 136"/>
                      <a:cNvCxnSpPr/>
                    </a:nvCxnSpPr>
                    <a:spPr>
                      <a:xfrm>
                        <a:off x="8458200" y="5029200"/>
                        <a:ext cx="147935"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42" name="TextBox 141"/>
                      <a:cNvSpPr txBox="1"/>
                    </a:nvSpPr>
                    <a:spPr>
                      <a:xfrm>
                        <a:off x="5562600" y="5357336"/>
                        <a:ext cx="3276600" cy="738664"/>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For </a:t>
                          </a:r>
                          <a:r>
                            <a:rPr lang="en-US" sz="1400" dirty="0" err="1" smtClean="0"/>
                            <a:t>merge_idx</a:t>
                          </a:r>
                          <a:r>
                            <a:rPr lang="en-US" sz="1400" dirty="0" smtClean="0"/>
                            <a:t> coding extra logic and cycles needed for MCL derivation and </a:t>
                          </a:r>
                          <a:r>
                            <a:rPr lang="en-US" sz="1400" dirty="0" err="1" smtClean="0"/>
                            <a:t>merge_idx</a:t>
                          </a:r>
                          <a:r>
                            <a:rPr lang="en-US" sz="1400" dirty="0" smtClean="0"/>
                            <a:t> matching (outside ME)</a:t>
                          </a:r>
                          <a:endParaRPr lang="en-US" sz="1400" dirty="0" smtClean="0"/>
                        </a:p>
                      </a:txBody>
                      <a:useSpRect/>
                    </a:txSp>
                    <a:style>
                      <a:lnRef idx="1">
                        <a:schemeClr val="accent4"/>
                      </a:lnRef>
                      <a:fillRef idx="2">
                        <a:schemeClr val="accent4"/>
                      </a:fillRef>
                      <a:effectRef idx="1">
                        <a:schemeClr val="accent4"/>
                      </a:effectRef>
                      <a:fontRef idx="minor">
                        <a:schemeClr val="dk1"/>
                      </a:fontRef>
                    </a:style>
                  </a:sp>
                  <a:sp>
                    <a:nvSpPr>
                      <a:cNvPr id="93" name="TextBox 92"/>
                      <a:cNvSpPr txBox="1"/>
                    </a:nvSpPr>
                    <a:spPr>
                      <a:xfrm>
                        <a:off x="76200" y="3090446"/>
                        <a:ext cx="28194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400" dirty="0" smtClean="0"/>
                            <a:t>Integer ME of CU0, CU1, CU2 &amp; CU3 </a:t>
                          </a:r>
                          <a:endParaRPr lang="en-US" sz="1400" dirty="0"/>
                        </a:p>
                      </a:txBody>
                      <a:useSpRect/>
                    </a:txSp>
                    <a:style>
                      <a:lnRef idx="1">
                        <a:schemeClr val="accent2"/>
                      </a:lnRef>
                      <a:fillRef idx="3">
                        <a:schemeClr val="accent2"/>
                      </a:fillRef>
                      <a:effectRef idx="2">
                        <a:schemeClr val="accent2"/>
                      </a:effectRef>
                      <a:fontRef idx="minor">
                        <a:schemeClr val="lt1"/>
                      </a:fontRef>
                    </a:style>
                  </a:sp>
                  <a:sp>
                    <a:nvSpPr>
                      <a:cNvPr id="94" name="TextBox 93"/>
                      <a:cNvSpPr txBox="1"/>
                    </a:nvSpPr>
                    <a:spPr>
                      <a:xfrm>
                        <a:off x="2895600" y="3090446"/>
                        <a:ext cx="18288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of CU0,1,2 &amp; 3 </a:t>
                          </a:r>
                          <a:endParaRPr lang="en-US" sz="1400" dirty="0"/>
                        </a:p>
                      </a:txBody>
                      <a:useSpRect/>
                    </a:txSp>
                    <a:style>
                      <a:lnRef idx="1">
                        <a:schemeClr val="accent2"/>
                      </a:lnRef>
                      <a:fillRef idx="2">
                        <a:schemeClr val="accent2"/>
                      </a:fillRef>
                      <a:effectRef idx="1">
                        <a:schemeClr val="accent2"/>
                      </a:effectRef>
                      <a:fontRef idx="minor">
                        <a:schemeClr val="dk1"/>
                      </a:fontRef>
                    </a:style>
                  </a:sp>
                  <a:sp>
                    <a:nvSpPr>
                      <a:cNvPr id="95" name="TextBox 94"/>
                      <a:cNvSpPr txBox="1"/>
                    </a:nvSpPr>
                    <a:spPr>
                      <a:xfrm>
                        <a:off x="76200" y="3581400"/>
                        <a:ext cx="54053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MCL0</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99" name="TextBox 98"/>
                      <a:cNvSpPr txBox="1"/>
                    </a:nvSpPr>
                    <a:spPr>
                      <a:xfrm>
                        <a:off x="609600" y="3581400"/>
                        <a:ext cx="617477"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MCL1*</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00" name="TextBox 99"/>
                      <a:cNvSpPr txBox="1"/>
                    </a:nvSpPr>
                    <a:spPr>
                      <a:xfrm>
                        <a:off x="1143000" y="3581400"/>
                        <a:ext cx="617477"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MCL2*</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04" name="TextBox 103"/>
                      <a:cNvSpPr txBox="1"/>
                    </a:nvSpPr>
                    <a:spPr>
                      <a:xfrm>
                        <a:off x="1669267" y="3581400"/>
                        <a:ext cx="617477"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MCL3*</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06" name="TextBox 105"/>
                      <a:cNvSpPr txBox="1"/>
                    </a:nvSpPr>
                    <a:spPr>
                      <a:xfrm>
                        <a:off x="2209800" y="3581400"/>
                        <a:ext cx="2050138" cy="276999"/>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MME of CU0,CU1.CU2 &amp;CU3</a:t>
                          </a:r>
                          <a:endParaRPr lang="en-US" sz="1200" dirty="0"/>
                        </a:p>
                      </a:txBody>
                      <a:useSpRect/>
                    </a:txSp>
                    <a:style>
                      <a:lnRef idx="1">
                        <a:schemeClr val="accent1"/>
                      </a:lnRef>
                      <a:fillRef idx="2">
                        <a:schemeClr val="accent1"/>
                      </a:fillRef>
                      <a:effectRef idx="1">
                        <a:schemeClr val="accent1"/>
                      </a:effectRef>
                      <a:fontRef idx="minor">
                        <a:schemeClr val="dk1"/>
                      </a:fontRef>
                    </a:style>
                  </a:sp>
                  <a:sp>
                    <a:nvSpPr>
                      <a:cNvPr id="114" name="TextBox 113"/>
                      <a:cNvSpPr txBox="1"/>
                    </a:nvSpPr>
                    <a:spPr>
                      <a:xfrm>
                        <a:off x="4876800" y="3048000"/>
                        <a:ext cx="461665"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b="1" dirty="0" smtClean="0"/>
                            <a:t>RDO</a:t>
                          </a:r>
                          <a:endParaRPr lang="en-US" b="1" dirty="0"/>
                        </a:p>
                      </a:txBody>
                      <a:useSpRect/>
                    </a:txSp>
                    <a:style>
                      <a:lnRef idx="1">
                        <a:schemeClr val="accent1"/>
                      </a:lnRef>
                      <a:fillRef idx="3">
                        <a:schemeClr val="accent1"/>
                      </a:fillRef>
                      <a:effectRef idx="2">
                        <a:schemeClr val="accent1"/>
                      </a:effectRef>
                      <a:fontRef idx="minor">
                        <a:schemeClr val="lt1"/>
                      </a:fontRef>
                    </a:style>
                  </a:sp>
                  <a:cxnSp>
                    <a:nvCxnSpPr>
                      <a:cNvPr id="115" name="Straight Arrow Connector 114"/>
                      <a:cNvCxnSpPr>
                        <a:stCxn id="106" idx="3"/>
                      </a:cNvCxnSpPr>
                    </a:nvCxnSpPr>
                    <a:spPr>
                      <a:xfrm>
                        <a:off x="4259938" y="3719900"/>
                        <a:ext cx="616862" cy="13900"/>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16" name="Straight Arrow Connector 115"/>
                      <a:cNvCxnSpPr>
                        <a:stCxn id="114" idx="3"/>
                      </a:cNvCxnSpPr>
                    </a:nvCxnSpPr>
                    <a:spPr>
                      <a:xfrm>
                        <a:off x="5338465" y="3505200"/>
                        <a:ext cx="147935"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17" name="Straight Arrow Connector 116"/>
                      <a:cNvCxnSpPr/>
                    </a:nvCxnSpPr>
                    <a:spPr>
                      <a:xfrm>
                        <a:off x="4724400" y="3275012"/>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18" name="TextBox 117"/>
                      <a:cNvSpPr txBox="1"/>
                    </a:nvSpPr>
                    <a:spPr>
                      <a:xfrm>
                        <a:off x="0" y="2636222"/>
                        <a:ext cx="4648200" cy="338554"/>
                      </a:xfrm>
                      <a:prstGeom prst="rect">
                        <a:avLst/>
                      </a:prstGeom>
                      <a:noFill/>
                      <a:ln>
                        <a:noFill/>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600" dirty="0" smtClean="0"/>
                            <a:t>HM5.0 </a:t>
                          </a:r>
                          <a:r>
                            <a:rPr lang="en-US" sz="1600" dirty="0" smtClean="0"/>
                            <a:t>PME </a:t>
                          </a:r>
                          <a:r>
                            <a:rPr lang="en-US" sz="1600" dirty="0" smtClean="0"/>
                            <a:t>timing diagram w/parallel merge/skip</a:t>
                          </a:r>
                        </a:p>
                      </a:txBody>
                      <a:useSpRect/>
                    </a:txSp>
                    <a:style>
                      <a:lnRef idx="1">
                        <a:schemeClr val="accent6"/>
                      </a:lnRef>
                      <a:fillRef idx="2">
                        <a:schemeClr val="accent6"/>
                      </a:fillRef>
                      <a:effectRef idx="1">
                        <a:schemeClr val="accent6"/>
                      </a:effectRef>
                      <a:fontRef idx="minor">
                        <a:schemeClr val="dk1"/>
                      </a:fontRef>
                    </a:style>
                  </a:sp>
                  <a:sp>
                    <a:nvSpPr>
                      <a:cNvPr id="119" name="TextBox 118"/>
                      <a:cNvSpPr txBox="1"/>
                    </a:nvSpPr>
                    <a:spPr>
                      <a:xfrm>
                        <a:off x="5562600" y="2514600"/>
                        <a:ext cx="3276600" cy="954107"/>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Parallel merge/skip </a:t>
                          </a:r>
                          <a:r>
                            <a:rPr lang="en-US" sz="1400" dirty="0" smtClean="0"/>
                            <a:t>fully decouples </a:t>
                          </a:r>
                          <a:r>
                            <a:rPr lang="en-US" sz="1400" dirty="0" smtClean="0"/>
                            <a:t>MCL and MME from regular ME, enables </a:t>
                          </a:r>
                          <a:r>
                            <a:rPr lang="en-US" sz="1400" dirty="0" smtClean="0"/>
                            <a:t>MME and accurat</a:t>
                          </a:r>
                          <a:r>
                            <a:rPr lang="en-US" sz="1400" dirty="0" smtClean="0"/>
                            <a:t>e RDO for all PUs/CUs within a CU group (parallel ME region) </a:t>
                          </a:r>
                          <a:endParaRPr lang="en-US" sz="1400" dirty="0" smtClean="0"/>
                        </a:p>
                      </a:txBody>
                      <a:useSpRect/>
                    </a:txSp>
                    <a:style>
                      <a:lnRef idx="1">
                        <a:schemeClr val="accent4"/>
                      </a:lnRef>
                      <a:fillRef idx="2">
                        <a:schemeClr val="accent4"/>
                      </a:fillRef>
                      <a:effectRef idx="1">
                        <a:schemeClr val="accent4"/>
                      </a:effectRef>
                      <a:fontRef idx="minor">
                        <a:schemeClr val="dk1"/>
                      </a:fontRef>
                    </a:style>
                  </a:sp>
                </lc:lockedCanvas>
              </a:graphicData>
            </a:graphic>
          </wp:inline>
        </w:drawing>
      </w:r>
    </w:p>
    <w:p w:rsidR="0089457D" w:rsidRPr="0088480D" w:rsidRDefault="0089457D" w:rsidP="0089457D">
      <w:pPr>
        <w:jc w:val="both"/>
        <w:rPr>
          <w:b/>
          <w:lang w:val="en-GB" w:eastAsia="ja-JP"/>
        </w:rPr>
      </w:pPr>
      <w:proofErr w:type="gramStart"/>
      <w:r w:rsidRPr="0088480D">
        <w:rPr>
          <w:b/>
          <w:lang w:val="en-GB" w:eastAsia="ja-JP"/>
        </w:rPr>
        <w:t xml:space="preserve">Figure </w:t>
      </w:r>
      <w:r>
        <w:rPr>
          <w:b/>
          <w:lang w:val="en-GB" w:eastAsia="ja-JP"/>
        </w:rPr>
        <w:t>3.</w:t>
      </w:r>
      <w:proofErr w:type="gramEnd"/>
      <w:r>
        <w:rPr>
          <w:b/>
          <w:lang w:val="en-GB" w:eastAsia="ja-JP"/>
        </w:rPr>
        <w:t xml:space="preserve"> Architecture comparison between HM5 PME w/ parallel merge/skip and HM5 PME B     </w:t>
      </w:r>
    </w:p>
    <w:p w:rsidR="0089457D" w:rsidRDefault="0089457D" w:rsidP="0089457D">
      <w:pPr>
        <w:jc w:val="both"/>
        <w:rPr>
          <w:szCs w:val="22"/>
          <w:lang w:val="en-GB" w:eastAsia="ja-JP"/>
        </w:rPr>
      </w:pPr>
      <w:r>
        <w:rPr>
          <w:szCs w:val="22"/>
          <w:lang w:val="en-GB" w:eastAsia="ja-JP"/>
        </w:rPr>
        <w:t xml:space="preserve">The CU-group level parallel merge/skip is motivated by making </w:t>
      </w:r>
      <w:r w:rsidR="00C65801">
        <w:rPr>
          <w:szCs w:val="22"/>
          <w:lang w:val="en-GB" w:eastAsia="ja-JP"/>
        </w:rPr>
        <w:t xml:space="preserve">implementation of </w:t>
      </w:r>
      <w:r>
        <w:rPr>
          <w:szCs w:val="22"/>
          <w:lang w:val="en-GB" w:eastAsia="ja-JP"/>
        </w:rPr>
        <w:t xml:space="preserve">HM5 PME B architecture simpler and more efficient. The basic idea is to enable full </w:t>
      </w:r>
      <w:r w:rsidR="00095449" w:rsidRPr="00653513">
        <w:rPr>
          <w:rFonts w:eastAsia="Malgun Gothic" w:hint="eastAsia"/>
          <w:szCs w:val="22"/>
          <w:lang w:val="en-GB" w:eastAsia="ko-KR"/>
        </w:rPr>
        <w:t>parallel</w:t>
      </w:r>
      <w:r w:rsidR="00095449">
        <w:rPr>
          <w:rFonts w:eastAsia="Malgun Gothic" w:hint="eastAsia"/>
          <w:szCs w:val="22"/>
          <w:lang w:val="en-GB" w:eastAsia="ko-KR"/>
        </w:rPr>
        <w:t xml:space="preserve"> </w:t>
      </w:r>
      <w:r>
        <w:rPr>
          <w:szCs w:val="22"/>
          <w:lang w:val="en-GB" w:eastAsia="ja-JP"/>
        </w:rPr>
        <w:t xml:space="preserve">MCL derivation for all </w:t>
      </w:r>
      <w:r w:rsidRPr="00653513">
        <w:rPr>
          <w:szCs w:val="22"/>
          <w:lang w:val="en-GB" w:eastAsia="ja-JP"/>
        </w:rPr>
        <w:t>P</w:t>
      </w:r>
      <w:r w:rsidR="005B73EA" w:rsidRPr="00653513">
        <w:rPr>
          <w:rFonts w:eastAsia="Malgun Gothic" w:hint="eastAsia"/>
          <w:szCs w:val="22"/>
          <w:lang w:val="en-GB" w:eastAsia="ko-KR"/>
        </w:rPr>
        <w:t>U</w:t>
      </w:r>
      <w:r w:rsidRPr="00653513">
        <w:rPr>
          <w:szCs w:val="22"/>
          <w:lang w:val="en-GB" w:eastAsia="ja-JP"/>
        </w:rPr>
        <w:t>s/C</w:t>
      </w:r>
      <w:r w:rsidR="005B73EA" w:rsidRPr="00653513">
        <w:rPr>
          <w:rFonts w:eastAsia="Malgun Gothic" w:hint="eastAsia"/>
          <w:szCs w:val="22"/>
          <w:lang w:val="en-GB" w:eastAsia="ko-KR"/>
        </w:rPr>
        <w:t>U</w:t>
      </w:r>
      <w:r w:rsidRPr="00653513">
        <w:rPr>
          <w:szCs w:val="22"/>
          <w:lang w:val="en-GB" w:eastAsia="ja-JP"/>
        </w:rPr>
        <w:t>s</w:t>
      </w:r>
      <w:r>
        <w:rPr>
          <w:szCs w:val="22"/>
          <w:lang w:val="en-GB" w:eastAsia="ja-JP"/>
        </w:rPr>
        <w:t xml:space="preserve"> inside a parallel ME region. For </w:t>
      </w:r>
      <w:r w:rsidR="0014237E">
        <w:rPr>
          <w:szCs w:val="22"/>
          <w:lang w:val="en-GB" w:eastAsia="ja-JP"/>
        </w:rPr>
        <w:t xml:space="preserve">the </w:t>
      </w:r>
      <w:r>
        <w:rPr>
          <w:szCs w:val="22"/>
          <w:lang w:val="en-GB" w:eastAsia="ja-JP"/>
        </w:rPr>
        <w:t xml:space="preserve">affected </w:t>
      </w:r>
      <w:r w:rsidRPr="00653513">
        <w:rPr>
          <w:szCs w:val="22"/>
          <w:lang w:val="en-GB" w:eastAsia="ja-JP"/>
        </w:rPr>
        <w:t>P</w:t>
      </w:r>
      <w:r w:rsidR="005B73EA" w:rsidRPr="00653513">
        <w:rPr>
          <w:rFonts w:eastAsia="Malgun Gothic" w:hint="eastAsia"/>
          <w:szCs w:val="22"/>
          <w:lang w:val="en-GB" w:eastAsia="ko-KR"/>
        </w:rPr>
        <w:t>U</w:t>
      </w:r>
      <w:r w:rsidRPr="00653513">
        <w:rPr>
          <w:szCs w:val="22"/>
          <w:lang w:val="en-GB" w:eastAsia="ja-JP"/>
        </w:rPr>
        <w:t>s/C</w:t>
      </w:r>
      <w:r w:rsidR="005622EE" w:rsidRPr="00653513">
        <w:rPr>
          <w:rFonts w:eastAsia="Malgun Gothic" w:hint="eastAsia"/>
          <w:szCs w:val="22"/>
          <w:lang w:val="en-GB" w:eastAsia="ko-KR"/>
        </w:rPr>
        <w:t>U</w:t>
      </w:r>
      <w:r w:rsidRPr="00653513">
        <w:rPr>
          <w:szCs w:val="22"/>
          <w:lang w:val="en-GB" w:eastAsia="ja-JP"/>
        </w:rPr>
        <w:t>s</w:t>
      </w:r>
      <w:r>
        <w:rPr>
          <w:szCs w:val="22"/>
          <w:lang w:val="en-GB" w:eastAsia="ja-JP"/>
        </w:rPr>
        <w:t xml:space="preserve"> in which spatial neighbouring MVPs for MCL </w:t>
      </w:r>
      <w:r w:rsidR="0014237E">
        <w:rPr>
          <w:szCs w:val="22"/>
          <w:lang w:val="en-GB" w:eastAsia="ja-JP"/>
        </w:rPr>
        <w:t>are</w:t>
      </w:r>
      <w:r>
        <w:rPr>
          <w:szCs w:val="22"/>
          <w:lang w:val="en-GB" w:eastAsia="ja-JP"/>
        </w:rPr>
        <w:t xml:space="preserve"> partially unavailable due to </w:t>
      </w:r>
      <w:r w:rsidR="00C65801">
        <w:rPr>
          <w:szCs w:val="22"/>
          <w:lang w:val="en-GB" w:eastAsia="ja-JP"/>
        </w:rPr>
        <w:t xml:space="preserve">the </w:t>
      </w:r>
      <w:r>
        <w:rPr>
          <w:szCs w:val="22"/>
          <w:lang w:val="en-GB" w:eastAsia="ja-JP"/>
        </w:rPr>
        <w:t xml:space="preserve">PME constraints, only those available MVPs are used for the MCL derivation, </w:t>
      </w:r>
      <w:r w:rsidR="00C65801">
        <w:rPr>
          <w:szCs w:val="22"/>
          <w:lang w:val="en-GB" w:eastAsia="ja-JP"/>
        </w:rPr>
        <w:t>the unavailable ones can be either excluded or replaced with ones outside the parallel ME region. The remaining</w:t>
      </w:r>
      <w:r>
        <w:rPr>
          <w:szCs w:val="22"/>
          <w:lang w:val="en-GB" w:eastAsia="ja-JP"/>
        </w:rPr>
        <w:t xml:space="preserve"> MCL derivation process is exactly the same as the HM5.0, i.e. additional MVPs such as combined, non-scaled and zero MVPs are added to the list to form a complete MCL for affected P</w:t>
      </w:r>
      <w:r w:rsidR="00A93466">
        <w:rPr>
          <w:szCs w:val="22"/>
          <w:lang w:val="en-GB" w:eastAsia="ja-JP"/>
        </w:rPr>
        <w:t>u</w:t>
      </w:r>
      <w:r>
        <w:rPr>
          <w:szCs w:val="22"/>
          <w:lang w:val="en-GB" w:eastAsia="ja-JP"/>
        </w:rPr>
        <w:t>s/</w:t>
      </w:r>
      <w:proofErr w:type="spellStart"/>
      <w:r>
        <w:rPr>
          <w:szCs w:val="22"/>
          <w:lang w:val="en-GB" w:eastAsia="ja-JP"/>
        </w:rPr>
        <w:t>C</w:t>
      </w:r>
      <w:r w:rsidR="00A93466">
        <w:rPr>
          <w:szCs w:val="22"/>
          <w:lang w:val="en-GB" w:eastAsia="ja-JP"/>
        </w:rPr>
        <w:t>u</w:t>
      </w:r>
      <w:r>
        <w:rPr>
          <w:szCs w:val="22"/>
          <w:lang w:val="en-GB" w:eastAsia="ja-JP"/>
        </w:rPr>
        <w:t>s</w:t>
      </w:r>
      <w:proofErr w:type="spellEnd"/>
      <w:r>
        <w:rPr>
          <w:szCs w:val="22"/>
          <w:lang w:val="en-GB" w:eastAsia="ja-JP"/>
        </w:rPr>
        <w:t xml:space="preserve">. As shown in Figure 3, the parallel merge/skip fully decouples MCL derivation and merge ME from the regular ME, and enables accurate RDO for all the </w:t>
      </w:r>
      <w:r w:rsidRPr="00653513">
        <w:rPr>
          <w:szCs w:val="22"/>
          <w:lang w:val="en-GB" w:eastAsia="ja-JP"/>
        </w:rPr>
        <w:t>P</w:t>
      </w:r>
      <w:r w:rsidR="005622EE" w:rsidRPr="00653513">
        <w:rPr>
          <w:rFonts w:eastAsia="Malgun Gothic" w:hint="eastAsia"/>
          <w:szCs w:val="22"/>
          <w:lang w:val="en-GB" w:eastAsia="ko-KR"/>
        </w:rPr>
        <w:t>U</w:t>
      </w:r>
      <w:r w:rsidRPr="00653513">
        <w:rPr>
          <w:szCs w:val="22"/>
          <w:lang w:val="en-GB" w:eastAsia="ja-JP"/>
        </w:rPr>
        <w:t>s/C</w:t>
      </w:r>
      <w:r w:rsidR="005622EE" w:rsidRPr="00653513">
        <w:rPr>
          <w:rFonts w:eastAsia="Malgun Gothic" w:hint="eastAsia"/>
          <w:szCs w:val="22"/>
          <w:lang w:val="en-GB" w:eastAsia="ko-KR"/>
        </w:rPr>
        <w:t>U</w:t>
      </w:r>
      <w:r w:rsidRPr="00653513">
        <w:rPr>
          <w:szCs w:val="22"/>
          <w:lang w:val="en-GB" w:eastAsia="ja-JP"/>
        </w:rPr>
        <w:t>s</w:t>
      </w:r>
      <w:r>
        <w:rPr>
          <w:szCs w:val="22"/>
          <w:lang w:val="en-GB" w:eastAsia="ja-JP"/>
        </w:rPr>
        <w:t xml:space="preserve"> of a parallel ME region without needs of deriving MCLs outside the ME engine</w:t>
      </w:r>
      <w:r w:rsidR="00C65801">
        <w:rPr>
          <w:szCs w:val="22"/>
          <w:lang w:val="en-GB" w:eastAsia="ja-JP"/>
        </w:rPr>
        <w:t xml:space="preserve"> for </w:t>
      </w:r>
      <w:proofErr w:type="spellStart"/>
      <w:r w:rsidR="00C65801">
        <w:rPr>
          <w:szCs w:val="22"/>
          <w:lang w:val="en-GB" w:eastAsia="ja-JP"/>
        </w:rPr>
        <w:t>merge_idx</w:t>
      </w:r>
      <w:proofErr w:type="spellEnd"/>
      <w:r w:rsidR="00C65801">
        <w:rPr>
          <w:szCs w:val="22"/>
          <w:lang w:val="en-GB" w:eastAsia="ja-JP"/>
        </w:rPr>
        <w:t xml:space="preserve"> coding</w:t>
      </w:r>
      <w:r>
        <w:rPr>
          <w:szCs w:val="22"/>
          <w:lang w:val="en-GB" w:eastAsia="ja-JP"/>
        </w:rPr>
        <w:t xml:space="preserve">. </w:t>
      </w:r>
    </w:p>
    <w:p w:rsidR="003F3294" w:rsidRDefault="003F3294" w:rsidP="00441B91">
      <w:pPr>
        <w:jc w:val="both"/>
        <w:rPr>
          <w:szCs w:val="22"/>
          <w:lang w:eastAsia="ja-JP"/>
        </w:rPr>
      </w:pPr>
      <w:r>
        <w:rPr>
          <w:szCs w:val="22"/>
          <w:lang w:eastAsia="ja-JP"/>
        </w:rPr>
        <w:t>The following contributions are configurable and enable CU-group level of decoupling of merge/skip MVP list derivation and merge estimation from the regular motion estimation.</w:t>
      </w:r>
    </w:p>
    <w:p w:rsidR="00B63421" w:rsidRDefault="00B63421" w:rsidP="00441B91">
      <w:pPr>
        <w:jc w:val="both"/>
        <w:rPr>
          <w:szCs w:val="22"/>
          <w:lang w:eastAsia="ja-JP"/>
        </w:rPr>
      </w:pPr>
    </w:p>
    <w:tbl>
      <w:tblPr>
        <w:tblStyle w:val="TableGrid"/>
        <w:tblW w:w="0" w:type="auto"/>
        <w:tblLook w:val="04A0"/>
      </w:tblPr>
      <w:tblGrid>
        <w:gridCol w:w="1638"/>
        <w:gridCol w:w="4746"/>
        <w:gridCol w:w="3192"/>
      </w:tblGrid>
      <w:tr w:rsidR="00B63421" w:rsidTr="00B63421">
        <w:tc>
          <w:tcPr>
            <w:tcW w:w="1638" w:type="dxa"/>
          </w:tcPr>
          <w:p w:rsidR="00B63421" w:rsidRDefault="00B63421" w:rsidP="00441B91">
            <w:pPr>
              <w:jc w:val="both"/>
              <w:rPr>
                <w:szCs w:val="22"/>
                <w:lang w:eastAsia="ja-JP"/>
              </w:rPr>
            </w:pPr>
            <w:r>
              <w:rPr>
                <w:szCs w:val="22"/>
                <w:lang w:eastAsia="ja-JP"/>
              </w:rPr>
              <w:lastRenderedPageBreak/>
              <w:t>Document</w:t>
            </w:r>
          </w:p>
        </w:tc>
        <w:tc>
          <w:tcPr>
            <w:tcW w:w="4746" w:type="dxa"/>
          </w:tcPr>
          <w:p w:rsidR="00B63421" w:rsidRDefault="00B63421" w:rsidP="00441B91">
            <w:pPr>
              <w:jc w:val="both"/>
              <w:rPr>
                <w:szCs w:val="22"/>
                <w:lang w:eastAsia="ja-JP"/>
              </w:rPr>
            </w:pPr>
            <w:r>
              <w:rPr>
                <w:szCs w:val="22"/>
                <w:lang w:eastAsia="ja-JP"/>
              </w:rPr>
              <w:t>Title</w:t>
            </w:r>
          </w:p>
        </w:tc>
        <w:tc>
          <w:tcPr>
            <w:tcW w:w="3192" w:type="dxa"/>
          </w:tcPr>
          <w:p w:rsidR="00B63421" w:rsidRDefault="00B63421" w:rsidP="00441B91">
            <w:pPr>
              <w:jc w:val="both"/>
              <w:rPr>
                <w:szCs w:val="22"/>
                <w:lang w:eastAsia="ja-JP"/>
              </w:rPr>
            </w:pPr>
            <w:r>
              <w:rPr>
                <w:szCs w:val="22"/>
                <w:lang w:eastAsia="ja-JP"/>
              </w:rPr>
              <w:t>Proponents</w:t>
            </w:r>
          </w:p>
        </w:tc>
      </w:tr>
      <w:tr w:rsidR="00B63421" w:rsidTr="00B63421">
        <w:tc>
          <w:tcPr>
            <w:tcW w:w="1638" w:type="dxa"/>
            <w:vAlign w:val="center"/>
          </w:tcPr>
          <w:p w:rsidR="00B63421" w:rsidRPr="00563701" w:rsidRDefault="005665D6" w:rsidP="00B63421">
            <w:pPr>
              <w:jc w:val="center"/>
              <w:rPr>
                <w:rFonts w:ascii="Arial" w:eastAsiaTheme="minorEastAsia" w:hAnsi="Arial" w:cs="Arial"/>
                <w:sz w:val="20"/>
              </w:rPr>
            </w:pPr>
            <w:hyperlink r:id="rId11" w:history="1">
              <w:r w:rsidR="00B63421" w:rsidRPr="00563701">
                <w:rPr>
                  <w:rStyle w:val="Hyperlink"/>
                  <w:rFonts w:ascii="Arial" w:hAnsi="Arial" w:cs="Arial"/>
                  <w:color w:val="auto"/>
                  <w:sz w:val="20"/>
                  <w:u w:val="none"/>
                </w:rPr>
                <w:t>JCTVC-H0082</w:t>
              </w:r>
            </w:hyperlink>
          </w:p>
        </w:tc>
        <w:tc>
          <w:tcPr>
            <w:tcW w:w="4746" w:type="dxa"/>
            <w:vAlign w:val="center"/>
          </w:tcPr>
          <w:p w:rsidR="00B63421" w:rsidRDefault="00B63421" w:rsidP="00B63421">
            <w:pPr>
              <w:rPr>
                <w:rFonts w:ascii="Arial" w:eastAsiaTheme="minorEastAsia" w:hAnsi="Arial" w:cs="Arial"/>
                <w:sz w:val="20"/>
              </w:rPr>
            </w:pPr>
            <w:r>
              <w:rPr>
                <w:rFonts w:ascii="Arial" w:hAnsi="Arial" w:cs="Arial"/>
                <w:sz w:val="20"/>
              </w:rPr>
              <w:t>AHG10: Configurable and CU-group level parallel merge/skip</w:t>
            </w:r>
          </w:p>
        </w:tc>
        <w:tc>
          <w:tcPr>
            <w:tcW w:w="3192" w:type="dxa"/>
            <w:vAlign w:val="center"/>
          </w:tcPr>
          <w:p w:rsidR="00B63421" w:rsidRPr="00563701" w:rsidRDefault="005665D6" w:rsidP="00B63421">
            <w:pPr>
              <w:rPr>
                <w:rFonts w:ascii="Arial" w:eastAsiaTheme="minorEastAsia" w:hAnsi="Arial" w:cs="Arial"/>
                <w:sz w:val="20"/>
              </w:rPr>
            </w:pPr>
            <w:hyperlink r:id="rId12" w:history="1">
              <w:r w:rsidR="00B63421" w:rsidRPr="00563701">
                <w:rPr>
                  <w:rStyle w:val="Hyperlink"/>
                  <w:rFonts w:ascii="Arial" w:hAnsi="Arial" w:cs="Arial"/>
                  <w:color w:val="auto"/>
                  <w:sz w:val="20"/>
                  <w:u w:val="none"/>
                </w:rPr>
                <w:t>M. Zhou (TI)</w:t>
              </w:r>
            </w:hyperlink>
          </w:p>
        </w:tc>
      </w:tr>
      <w:tr w:rsidR="00B63421" w:rsidTr="00B63421">
        <w:tc>
          <w:tcPr>
            <w:tcW w:w="1638" w:type="dxa"/>
            <w:vAlign w:val="center"/>
          </w:tcPr>
          <w:p w:rsidR="00B63421" w:rsidRPr="00563701" w:rsidRDefault="005665D6" w:rsidP="00B63421">
            <w:pPr>
              <w:jc w:val="center"/>
              <w:rPr>
                <w:rFonts w:ascii="Arial" w:eastAsiaTheme="minorEastAsia" w:hAnsi="Arial" w:cs="Arial"/>
                <w:sz w:val="20"/>
              </w:rPr>
            </w:pPr>
            <w:hyperlink r:id="rId13" w:history="1">
              <w:r w:rsidR="00B63421" w:rsidRPr="00563701">
                <w:rPr>
                  <w:rStyle w:val="Hyperlink"/>
                  <w:rFonts w:ascii="Arial" w:hAnsi="Arial" w:cs="Arial"/>
                  <w:color w:val="auto"/>
                  <w:sz w:val="20"/>
                  <w:u w:val="none"/>
                </w:rPr>
                <w:t>JCTVC-H0090</w:t>
              </w:r>
            </w:hyperlink>
          </w:p>
        </w:tc>
        <w:tc>
          <w:tcPr>
            <w:tcW w:w="4746" w:type="dxa"/>
            <w:vAlign w:val="center"/>
          </w:tcPr>
          <w:p w:rsidR="00B63421" w:rsidRDefault="00B63421" w:rsidP="00B63421">
            <w:pPr>
              <w:rPr>
                <w:rFonts w:ascii="Arial" w:eastAsiaTheme="minorEastAsia" w:hAnsi="Arial" w:cs="Arial"/>
                <w:sz w:val="20"/>
              </w:rPr>
            </w:pPr>
            <w:r>
              <w:rPr>
                <w:rFonts w:ascii="Arial" w:hAnsi="Arial" w:cs="Arial"/>
                <w:sz w:val="20"/>
              </w:rPr>
              <w:t>AHG10: Unified design on parallel merge/skip</w:t>
            </w:r>
          </w:p>
        </w:tc>
        <w:tc>
          <w:tcPr>
            <w:tcW w:w="3192" w:type="dxa"/>
            <w:vAlign w:val="center"/>
          </w:tcPr>
          <w:p w:rsidR="00B63421" w:rsidRPr="00563701" w:rsidRDefault="005665D6" w:rsidP="00B63421">
            <w:pPr>
              <w:rPr>
                <w:rFonts w:ascii="Arial" w:eastAsiaTheme="minorEastAsia" w:hAnsi="Arial" w:cs="Arial"/>
                <w:sz w:val="20"/>
              </w:rPr>
            </w:pPr>
            <w:hyperlink r:id="rId14" w:history="1">
              <w:r w:rsidR="00B63421" w:rsidRPr="00563701">
                <w:rPr>
                  <w:rStyle w:val="Hyperlink"/>
                  <w:rFonts w:ascii="Arial" w:hAnsi="Arial" w:cs="Arial"/>
                  <w:color w:val="auto"/>
                  <w:sz w:val="20"/>
                  <w:u w:val="none"/>
                </w:rPr>
                <w:t>Y. Jeon</w:t>
              </w:r>
            </w:hyperlink>
            <w:r w:rsidR="00B63421" w:rsidRPr="00563701">
              <w:rPr>
                <w:rFonts w:ascii="Arial" w:hAnsi="Arial" w:cs="Arial"/>
                <w:sz w:val="20"/>
              </w:rPr>
              <w:t xml:space="preserve">, </w:t>
            </w:r>
            <w:hyperlink r:id="rId15" w:history="1">
              <w:r w:rsidR="00B63421" w:rsidRPr="00563701">
                <w:rPr>
                  <w:rStyle w:val="Hyperlink"/>
                  <w:rFonts w:ascii="Arial" w:hAnsi="Arial" w:cs="Arial"/>
                  <w:color w:val="auto"/>
                  <w:sz w:val="20"/>
                  <w:u w:val="none"/>
                </w:rPr>
                <w:t>B. Jeon (LG)</w:t>
              </w:r>
            </w:hyperlink>
            <w:r w:rsidR="00B63421" w:rsidRPr="00563701">
              <w:rPr>
                <w:rFonts w:ascii="Arial" w:hAnsi="Arial" w:cs="Arial"/>
                <w:sz w:val="20"/>
              </w:rPr>
              <w:t xml:space="preserve">, </w:t>
            </w:r>
            <w:hyperlink r:id="rId16" w:history="1">
              <w:r w:rsidR="00B63421" w:rsidRPr="00563701">
                <w:rPr>
                  <w:rStyle w:val="Hyperlink"/>
                  <w:rFonts w:ascii="Arial" w:hAnsi="Arial" w:cs="Arial"/>
                  <w:color w:val="auto"/>
                  <w:sz w:val="20"/>
                  <w:u w:val="none"/>
                </w:rPr>
                <w:t>M. Zhou (TI)</w:t>
              </w:r>
            </w:hyperlink>
            <w:r w:rsidR="00B63421" w:rsidRPr="00563701">
              <w:rPr>
                <w:rFonts w:ascii="Arial" w:hAnsi="Arial" w:cs="Arial"/>
                <w:sz w:val="20"/>
              </w:rPr>
              <w:t xml:space="preserve">, </w:t>
            </w:r>
            <w:hyperlink r:id="rId17" w:history="1">
              <w:r w:rsidR="00B63421" w:rsidRPr="00563701">
                <w:rPr>
                  <w:rStyle w:val="Hyperlink"/>
                  <w:rFonts w:ascii="Arial" w:hAnsi="Arial" w:cs="Arial"/>
                  <w:color w:val="auto"/>
                  <w:sz w:val="20"/>
                  <w:u w:val="none"/>
                </w:rPr>
                <w:t>X. Wen</w:t>
              </w:r>
            </w:hyperlink>
            <w:r w:rsidR="00B63421" w:rsidRPr="00563701">
              <w:rPr>
                <w:rFonts w:ascii="Arial" w:hAnsi="Arial" w:cs="Arial"/>
                <w:sz w:val="20"/>
              </w:rPr>
              <w:t xml:space="preserve">, </w:t>
            </w:r>
            <w:hyperlink r:id="rId18" w:history="1">
              <w:r w:rsidR="00B63421" w:rsidRPr="00563701">
                <w:rPr>
                  <w:rStyle w:val="Hyperlink"/>
                  <w:rFonts w:ascii="Arial" w:hAnsi="Arial" w:cs="Arial"/>
                  <w:color w:val="auto"/>
                  <w:sz w:val="20"/>
                  <w:u w:val="none"/>
                </w:rPr>
                <w:t>O. C. Au (HKUST)</w:t>
              </w:r>
            </w:hyperlink>
            <w:r w:rsidR="00B63421" w:rsidRPr="00563701">
              <w:rPr>
                <w:rFonts w:ascii="Arial" w:hAnsi="Arial" w:cs="Arial"/>
                <w:sz w:val="20"/>
              </w:rPr>
              <w:t xml:space="preserve">, </w:t>
            </w:r>
            <w:hyperlink r:id="rId19" w:history="1">
              <w:r w:rsidR="00B63421" w:rsidRPr="00563701">
                <w:rPr>
                  <w:rStyle w:val="Hyperlink"/>
                  <w:rFonts w:ascii="Arial" w:hAnsi="Arial" w:cs="Arial"/>
                  <w:color w:val="auto"/>
                  <w:sz w:val="20"/>
                  <w:u w:val="none"/>
                </w:rPr>
                <w:t>H. Y. Kim (ETRI)</w:t>
              </w:r>
            </w:hyperlink>
            <w:r w:rsidR="00B63421" w:rsidRPr="00563701">
              <w:rPr>
                <w:rFonts w:ascii="Arial" w:hAnsi="Arial" w:cs="Arial"/>
                <w:sz w:val="20"/>
              </w:rPr>
              <w:t xml:space="preserve">, </w:t>
            </w:r>
            <w:hyperlink r:id="rId20" w:history="1">
              <w:r w:rsidR="00B63421" w:rsidRPr="00563701">
                <w:rPr>
                  <w:rStyle w:val="Hyperlink"/>
                  <w:rFonts w:ascii="Arial" w:hAnsi="Arial" w:cs="Arial"/>
                  <w:color w:val="auto"/>
                  <w:sz w:val="20"/>
                  <w:u w:val="none"/>
                </w:rPr>
                <w:t>K. Y. Kim (KHU)</w:t>
              </w:r>
            </w:hyperlink>
          </w:p>
        </w:tc>
      </w:tr>
      <w:tr w:rsidR="00A93466" w:rsidTr="00B63421">
        <w:tc>
          <w:tcPr>
            <w:tcW w:w="1638" w:type="dxa"/>
            <w:vAlign w:val="center"/>
          </w:tcPr>
          <w:p w:rsidR="00A93466" w:rsidRPr="009C1F18" w:rsidRDefault="005665D6" w:rsidP="00A93466">
            <w:pPr>
              <w:jc w:val="center"/>
              <w:rPr>
                <w:rStyle w:val="Hyperlink"/>
                <w:rFonts w:ascii="Arial" w:hAnsi="Arial" w:cs="Arial"/>
                <w:color w:val="auto"/>
                <w:sz w:val="20"/>
                <w:u w:val="none"/>
              </w:rPr>
            </w:pPr>
            <w:hyperlink r:id="rId21" w:history="1">
              <w:r w:rsidR="00A93466" w:rsidRPr="009C1F18">
                <w:rPr>
                  <w:rStyle w:val="Hyperlink"/>
                  <w:rFonts w:ascii="Arial" w:hAnsi="Arial" w:cs="Arial"/>
                  <w:color w:val="auto"/>
                  <w:sz w:val="20"/>
                  <w:u w:val="none"/>
                </w:rPr>
                <w:t>JCTVC-H0</w:t>
              </w:r>
            </w:hyperlink>
            <w:r w:rsidR="00A93466" w:rsidRPr="009C1F18">
              <w:rPr>
                <w:rStyle w:val="Hyperlink"/>
                <w:rFonts w:ascii="Arial" w:hAnsi="Arial" w:cs="Arial" w:hint="eastAsia"/>
                <w:color w:val="auto"/>
                <w:sz w:val="20"/>
                <w:u w:val="none"/>
              </w:rPr>
              <w:t>247</w:t>
            </w:r>
          </w:p>
        </w:tc>
        <w:tc>
          <w:tcPr>
            <w:tcW w:w="4746" w:type="dxa"/>
            <w:vAlign w:val="center"/>
          </w:tcPr>
          <w:p w:rsidR="00A93466" w:rsidRPr="009C1F18" w:rsidRDefault="00A93466" w:rsidP="00B63421">
            <w:pPr>
              <w:rPr>
                <w:rFonts w:ascii="Arial" w:eastAsia="Malgun Gothic" w:hAnsi="Arial" w:cs="Arial"/>
                <w:sz w:val="20"/>
                <w:lang w:eastAsia="ko-KR"/>
              </w:rPr>
            </w:pPr>
            <w:r w:rsidRPr="009C1F18">
              <w:rPr>
                <w:rFonts w:ascii="Arial" w:hAnsi="Arial" w:cs="Arial"/>
                <w:sz w:val="20"/>
              </w:rPr>
              <w:t>AHG10: Unified design on parallel merge/skip</w:t>
            </w:r>
            <w:r w:rsidRPr="009C1F18">
              <w:rPr>
                <w:rFonts w:ascii="Arial" w:eastAsia="Malgun Gothic" w:hAnsi="Arial" w:cs="Arial" w:hint="eastAsia"/>
                <w:sz w:val="20"/>
                <w:lang w:eastAsia="ko-KR"/>
              </w:rPr>
              <w:t xml:space="preserve"> with reduced candidates</w:t>
            </w:r>
          </w:p>
        </w:tc>
        <w:tc>
          <w:tcPr>
            <w:tcW w:w="3192" w:type="dxa"/>
            <w:vAlign w:val="center"/>
          </w:tcPr>
          <w:p w:rsidR="00A93466" w:rsidRPr="009C1F18" w:rsidRDefault="005665D6" w:rsidP="00B63421">
            <w:hyperlink r:id="rId22" w:history="1">
              <w:r w:rsidR="00A93466" w:rsidRPr="009C1F18">
                <w:rPr>
                  <w:rStyle w:val="Hyperlink"/>
                  <w:rFonts w:ascii="Arial" w:hAnsi="Arial" w:cs="Arial"/>
                  <w:color w:val="auto"/>
                  <w:sz w:val="20"/>
                  <w:u w:val="none"/>
                </w:rPr>
                <w:t>H. Y. Kim (ETRI)</w:t>
              </w:r>
            </w:hyperlink>
            <w:r w:rsidR="00A93466" w:rsidRPr="009C1F18">
              <w:rPr>
                <w:rStyle w:val="Hyperlink"/>
                <w:color w:val="auto"/>
                <w:u w:val="none"/>
              </w:rPr>
              <w:t xml:space="preserve">, </w:t>
            </w:r>
            <w:hyperlink r:id="rId23" w:history="1">
              <w:r w:rsidR="00A93466" w:rsidRPr="009C1F18">
                <w:rPr>
                  <w:rStyle w:val="Hyperlink"/>
                  <w:rFonts w:ascii="Arial" w:hAnsi="Arial" w:cs="Arial"/>
                  <w:color w:val="auto"/>
                  <w:sz w:val="20"/>
                  <w:u w:val="none"/>
                </w:rPr>
                <w:t>K. Y. Kim (KHU)</w:t>
              </w:r>
            </w:hyperlink>
            <w:r w:rsidR="00A93466" w:rsidRPr="009C1F18">
              <w:rPr>
                <w:rStyle w:val="Hyperlink"/>
                <w:color w:val="auto"/>
                <w:u w:val="none"/>
              </w:rPr>
              <w:t xml:space="preserve">, </w:t>
            </w:r>
            <w:hyperlink r:id="rId24" w:history="1">
              <w:r w:rsidR="00A93466" w:rsidRPr="009C1F18">
                <w:rPr>
                  <w:rStyle w:val="Hyperlink"/>
                  <w:rFonts w:ascii="Arial" w:hAnsi="Arial" w:cs="Arial"/>
                  <w:color w:val="auto"/>
                  <w:sz w:val="20"/>
                  <w:u w:val="none"/>
                </w:rPr>
                <w:t>Y. Jeon</w:t>
              </w:r>
            </w:hyperlink>
            <w:r w:rsidR="00A93466" w:rsidRPr="009C1F18">
              <w:rPr>
                <w:rStyle w:val="Hyperlink"/>
                <w:color w:val="auto"/>
                <w:u w:val="none"/>
              </w:rPr>
              <w:t xml:space="preserve">, </w:t>
            </w:r>
            <w:hyperlink r:id="rId25" w:history="1">
              <w:r w:rsidR="00A93466" w:rsidRPr="009C1F18">
                <w:rPr>
                  <w:rStyle w:val="Hyperlink"/>
                  <w:rFonts w:ascii="Arial" w:hAnsi="Arial" w:cs="Arial"/>
                  <w:color w:val="auto"/>
                  <w:sz w:val="20"/>
                  <w:u w:val="none"/>
                </w:rPr>
                <w:t>B. Jeon (LG)</w:t>
              </w:r>
            </w:hyperlink>
            <w:r w:rsidR="00A93466" w:rsidRPr="009C1F18">
              <w:rPr>
                <w:rStyle w:val="Hyperlink"/>
                <w:color w:val="auto"/>
                <w:u w:val="none"/>
              </w:rPr>
              <w:t xml:space="preserve">, </w:t>
            </w:r>
            <w:hyperlink r:id="rId26" w:history="1">
              <w:r w:rsidR="00A93466" w:rsidRPr="009C1F18">
                <w:rPr>
                  <w:rStyle w:val="Hyperlink"/>
                  <w:rFonts w:ascii="Arial" w:hAnsi="Arial" w:cs="Arial"/>
                  <w:color w:val="auto"/>
                  <w:sz w:val="20"/>
                  <w:u w:val="none"/>
                </w:rPr>
                <w:t>M. Zhou (TI)</w:t>
              </w:r>
            </w:hyperlink>
            <w:r w:rsidR="00A93466" w:rsidRPr="009C1F18">
              <w:rPr>
                <w:rStyle w:val="Hyperlink"/>
                <w:color w:val="auto"/>
                <w:u w:val="none"/>
              </w:rPr>
              <w:t xml:space="preserve">, </w:t>
            </w:r>
            <w:hyperlink r:id="rId27" w:history="1">
              <w:r w:rsidR="00A93466" w:rsidRPr="009C1F18">
                <w:rPr>
                  <w:rStyle w:val="Hyperlink"/>
                  <w:rFonts w:ascii="Arial" w:hAnsi="Arial" w:cs="Arial"/>
                  <w:color w:val="auto"/>
                  <w:sz w:val="20"/>
                  <w:u w:val="none"/>
                </w:rPr>
                <w:t>X. Wen</w:t>
              </w:r>
            </w:hyperlink>
            <w:r w:rsidR="00A93466" w:rsidRPr="009C1F18">
              <w:rPr>
                <w:rStyle w:val="Hyperlink"/>
                <w:color w:val="auto"/>
                <w:u w:val="none"/>
              </w:rPr>
              <w:t xml:space="preserve">, </w:t>
            </w:r>
            <w:hyperlink r:id="rId28" w:history="1">
              <w:r w:rsidR="00A93466" w:rsidRPr="009C1F18">
                <w:rPr>
                  <w:rStyle w:val="Hyperlink"/>
                  <w:rFonts w:ascii="Arial" w:hAnsi="Arial" w:cs="Arial"/>
                  <w:color w:val="auto"/>
                  <w:sz w:val="20"/>
                  <w:u w:val="none"/>
                </w:rPr>
                <w:t>O. C. Au (HKUST)</w:t>
              </w:r>
            </w:hyperlink>
          </w:p>
        </w:tc>
      </w:tr>
      <w:tr w:rsidR="00B63421" w:rsidTr="00B63421">
        <w:tc>
          <w:tcPr>
            <w:tcW w:w="1638" w:type="dxa"/>
          </w:tcPr>
          <w:p w:rsidR="00B63421" w:rsidRPr="00563701" w:rsidRDefault="00B63421" w:rsidP="00441B91">
            <w:pPr>
              <w:jc w:val="both"/>
              <w:rPr>
                <w:szCs w:val="22"/>
                <w:lang w:eastAsia="ja-JP"/>
              </w:rPr>
            </w:pPr>
          </w:p>
        </w:tc>
        <w:tc>
          <w:tcPr>
            <w:tcW w:w="4746" w:type="dxa"/>
          </w:tcPr>
          <w:p w:rsidR="00B63421" w:rsidRDefault="00B63421" w:rsidP="00441B91">
            <w:pPr>
              <w:jc w:val="both"/>
              <w:rPr>
                <w:szCs w:val="22"/>
                <w:lang w:eastAsia="ja-JP"/>
              </w:rPr>
            </w:pPr>
          </w:p>
        </w:tc>
        <w:tc>
          <w:tcPr>
            <w:tcW w:w="3192" w:type="dxa"/>
          </w:tcPr>
          <w:p w:rsidR="00B63421" w:rsidRPr="00563701" w:rsidRDefault="00B63421" w:rsidP="00441B91">
            <w:pPr>
              <w:jc w:val="both"/>
              <w:rPr>
                <w:szCs w:val="22"/>
                <w:lang w:eastAsia="ja-JP"/>
              </w:rPr>
            </w:pPr>
          </w:p>
        </w:tc>
      </w:tr>
      <w:tr w:rsidR="00B63421" w:rsidTr="00B63421">
        <w:tc>
          <w:tcPr>
            <w:tcW w:w="1638" w:type="dxa"/>
            <w:vAlign w:val="center"/>
          </w:tcPr>
          <w:p w:rsidR="00B63421" w:rsidRPr="00563701" w:rsidRDefault="005665D6" w:rsidP="00B63421">
            <w:pPr>
              <w:jc w:val="center"/>
              <w:rPr>
                <w:rFonts w:ascii="Arial" w:eastAsiaTheme="minorEastAsia" w:hAnsi="Arial" w:cs="Arial"/>
                <w:sz w:val="20"/>
              </w:rPr>
            </w:pPr>
            <w:hyperlink r:id="rId29" w:history="1">
              <w:r w:rsidR="00B63421" w:rsidRPr="00563701">
                <w:rPr>
                  <w:rStyle w:val="Hyperlink"/>
                  <w:rFonts w:ascii="Arial" w:hAnsi="Arial" w:cs="Arial"/>
                  <w:color w:val="auto"/>
                  <w:sz w:val="20"/>
                  <w:u w:val="none"/>
                </w:rPr>
                <w:t>JCTVC-H0220</w:t>
              </w:r>
            </w:hyperlink>
          </w:p>
        </w:tc>
        <w:tc>
          <w:tcPr>
            <w:tcW w:w="4746" w:type="dxa"/>
            <w:vAlign w:val="center"/>
          </w:tcPr>
          <w:p w:rsidR="00B63421" w:rsidRDefault="00B63421" w:rsidP="00B63421">
            <w:pPr>
              <w:rPr>
                <w:rFonts w:ascii="Arial" w:eastAsiaTheme="minorEastAsia" w:hAnsi="Arial" w:cs="Arial"/>
                <w:sz w:val="20"/>
              </w:rPr>
            </w:pPr>
            <w:r>
              <w:rPr>
                <w:rFonts w:ascii="Arial" w:hAnsi="Arial" w:cs="Arial"/>
                <w:sz w:val="20"/>
              </w:rPr>
              <w:t>AHG10: Cross-check report of TI's configurable and CU-group level parallel merge/skip (JCTVC-H0082) by Panasonic</w:t>
            </w:r>
          </w:p>
        </w:tc>
        <w:tc>
          <w:tcPr>
            <w:tcW w:w="3192" w:type="dxa"/>
            <w:vAlign w:val="center"/>
          </w:tcPr>
          <w:p w:rsidR="00B63421" w:rsidRPr="00563701" w:rsidRDefault="005665D6" w:rsidP="00B63421">
            <w:pPr>
              <w:rPr>
                <w:rFonts w:ascii="Arial" w:eastAsiaTheme="minorEastAsia" w:hAnsi="Arial" w:cs="Arial"/>
                <w:sz w:val="20"/>
              </w:rPr>
            </w:pPr>
            <w:hyperlink r:id="rId30" w:history="1">
              <w:r w:rsidR="00B63421" w:rsidRPr="00563701">
                <w:rPr>
                  <w:rStyle w:val="Hyperlink"/>
                  <w:rFonts w:ascii="Arial" w:hAnsi="Arial" w:cs="Arial"/>
                  <w:color w:val="auto"/>
                  <w:sz w:val="20"/>
                  <w:u w:val="none"/>
                </w:rPr>
                <w:t>T. Sugio</w:t>
              </w:r>
            </w:hyperlink>
            <w:r w:rsidR="00B63421" w:rsidRPr="00563701">
              <w:rPr>
                <w:rFonts w:ascii="Arial" w:hAnsi="Arial" w:cs="Arial"/>
                <w:sz w:val="20"/>
              </w:rPr>
              <w:t>, T. Nishi (Panasonic)</w:t>
            </w:r>
          </w:p>
        </w:tc>
      </w:tr>
      <w:tr w:rsidR="00B63421" w:rsidTr="00B63421">
        <w:tc>
          <w:tcPr>
            <w:tcW w:w="1638" w:type="dxa"/>
            <w:vAlign w:val="center"/>
          </w:tcPr>
          <w:p w:rsidR="00B63421" w:rsidRPr="00563701" w:rsidRDefault="005665D6" w:rsidP="00B63421">
            <w:pPr>
              <w:jc w:val="center"/>
              <w:rPr>
                <w:rFonts w:ascii="Arial" w:eastAsiaTheme="minorEastAsia" w:hAnsi="Arial" w:cs="Arial"/>
                <w:sz w:val="20"/>
              </w:rPr>
            </w:pPr>
            <w:hyperlink r:id="rId31" w:history="1">
              <w:r w:rsidR="00B63421" w:rsidRPr="00563701">
                <w:rPr>
                  <w:rStyle w:val="Hyperlink"/>
                  <w:rFonts w:ascii="Arial" w:hAnsi="Arial" w:cs="Arial"/>
                  <w:color w:val="auto"/>
                  <w:sz w:val="20"/>
                  <w:u w:val="none"/>
                </w:rPr>
                <w:t>JCTVC-H0369</w:t>
              </w:r>
            </w:hyperlink>
          </w:p>
        </w:tc>
        <w:tc>
          <w:tcPr>
            <w:tcW w:w="4746" w:type="dxa"/>
            <w:vAlign w:val="center"/>
          </w:tcPr>
          <w:p w:rsidR="00B63421" w:rsidRDefault="00B63421" w:rsidP="00B63421">
            <w:pPr>
              <w:rPr>
                <w:rFonts w:ascii="Arial" w:eastAsiaTheme="minorEastAsia" w:hAnsi="Arial" w:cs="Arial"/>
                <w:sz w:val="20"/>
              </w:rPr>
            </w:pPr>
            <w:r>
              <w:rPr>
                <w:rFonts w:ascii="Arial" w:hAnsi="Arial" w:cs="Arial"/>
                <w:sz w:val="20"/>
              </w:rPr>
              <w:t>AHG10: Cross-check of configurable and CU-group level parallel merge/skip (JCTVC-H0082)</w:t>
            </w:r>
          </w:p>
        </w:tc>
        <w:tc>
          <w:tcPr>
            <w:tcW w:w="3192" w:type="dxa"/>
            <w:vAlign w:val="center"/>
          </w:tcPr>
          <w:p w:rsidR="00B63421" w:rsidRPr="00563701" w:rsidRDefault="00B63421" w:rsidP="00B63421">
            <w:pPr>
              <w:rPr>
                <w:rFonts w:ascii="Arial" w:eastAsiaTheme="minorEastAsia" w:hAnsi="Arial" w:cs="Arial"/>
                <w:sz w:val="20"/>
              </w:rPr>
            </w:pPr>
            <w:r w:rsidRPr="00563701">
              <w:rPr>
                <w:rFonts w:ascii="Arial" w:hAnsi="Arial" w:cs="Arial"/>
                <w:sz w:val="20"/>
              </w:rPr>
              <w:t>J. Xu (Microsoft)</w:t>
            </w:r>
          </w:p>
        </w:tc>
      </w:tr>
      <w:tr w:rsidR="00610A6B" w:rsidTr="00B63421">
        <w:tc>
          <w:tcPr>
            <w:tcW w:w="1638" w:type="dxa"/>
            <w:vAlign w:val="center"/>
          </w:tcPr>
          <w:p w:rsidR="00610A6B" w:rsidRPr="00563701" w:rsidRDefault="005665D6" w:rsidP="00F80E67">
            <w:pPr>
              <w:jc w:val="center"/>
              <w:rPr>
                <w:rFonts w:ascii="Arial" w:eastAsiaTheme="minorEastAsia" w:hAnsi="Arial" w:cs="Arial"/>
                <w:sz w:val="20"/>
              </w:rPr>
            </w:pPr>
            <w:hyperlink r:id="rId32" w:history="1">
              <w:r w:rsidR="00610A6B" w:rsidRPr="00563701">
                <w:rPr>
                  <w:rStyle w:val="Hyperlink"/>
                  <w:rFonts w:ascii="Arial" w:hAnsi="Arial" w:cs="Arial"/>
                  <w:color w:val="auto"/>
                  <w:sz w:val="20"/>
                  <w:u w:val="none"/>
                </w:rPr>
                <w:t>JCTVC-H0580</w:t>
              </w:r>
            </w:hyperlink>
          </w:p>
        </w:tc>
        <w:tc>
          <w:tcPr>
            <w:tcW w:w="4746" w:type="dxa"/>
            <w:vAlign w:val="center"/>
          </w:tcPr>
          <w:p w:rsidR="00610A6B" w:rsidRDefault="00DE55A1" w:rsidP="00F80E67">
            <w:pPr>
              <w:rPr>
                <w:rFonts w:ascii="Arial" w:eastAsiaTheme="minorEastAsia" w:hAnsi="Arial" w:cs="Arial"/>
                <w:sz w:val="20"/>
              </w:rPr>
            </w:pPr>
            <w:r>
              <w:rPr>
                <w:rFonts w:ascii="Arial" w:hAnsi="Arial" w:cs="Arial"/>
                <w:sz w:val="20"/>
              </w:rPr>
              <w:t>AHG10: Crosscheck of TI's Configurable and CU-group level parallel merge/skip (JCTVC-H0082 combination case)</w:t>
            </w:r>
          </w:p>
        </w:tc>
        <w:tc>
          <w:tcPr>
            <w:tcW w:w="3192" w:type="dxa"/>
            <w:vAlign w:val="center"/>
          </w:tcPr>
          <w:p w:rsidR="00610A6B" w:rsidRDefault="00821C59" w:rsidP="00F80E67">
            <w:pPr>
              <w:rPr>
                <w:rFonts w:asciiTheme="minorHAnsi" w:eastAsiaTheme="minorEastAsia" w:hAnsiTheme="minorHAnsi" w:cstheme="minorBidi"/>
                <w:szCs w:val="22"/>
              </w:rPr>
            </w:pPr>
            <w:r>
              <w:rPr>
                <w:rFonts w:ascii="Arial" w:hAnsi="Arial" w:cs="Arial"/>
                <w:sz w:val="20"/>
              </w:rPr>
              <w:t>T. Ikai (Sharp)</w:t>
            </w:r>
          </w:p>
        </w:tc>
      </w:tr>
      <w:tr w:rsidR="00DE55A1" w:rsidTr="00B63421">
        <w:tc>
          <w:tcPr>
            <w:tcW w:w="1638" w:type="dxa"/>
            <w:vAlign w:val="center"/>
          </w:tcPr>
          <w:p w:rsidR="00DE55A1" w:rsidRPr="00DE55A1" w:rsidRDefault="00DE55A1" w:rsidP="00F80E67">
            <w:pPr>
              <w:jc w:val="center"/>
              <w:rPr>
                <w:rFonts w:ascii="Arial" w:hAnsi="Arial" w:cs="Arial"/>
                <w:sz w:val="20"/>
              </w:rPr>
            </w:pPr>
            <w:r w:rsidRPr="00DE55A1">
              <w:rPr>
                <w:rFonts w:ascii="Arial" w:hAnsi="Arial" w:cs="Arial"/>
                <w:sz w:val="20"/>
              </w:rPr>
              <w:t>JCTVC-H0681</w:t>
            </w:r>
          </w:p>
        </w:tc>
        <w:tc>
          <w:tcPr>
            <w:tcW w:w="4746" w:type="dxa"/>
            <w:vAlign w:val="center"/>
          </w:tcPr>
          <w:p w:rsidR="00DE55A1" w:rsidRDefault="00DE55A1" w:rsidP="00F80E67">
            <w:pPr>
              <w:rPr>
                <w:rFonts w:ascii="Arial" w:hAnsi="Arial" w:cs="Arial"/>
                <w:sz w:val="20"/>
              </w:rPr>
            </w:pPr>
            <w:r>
              <w:rPr>
                <w:rFonts w:ascii="Arial" w:hAnsi="Arial" w:cs="Arial"/>
                <w:sz w:val="20"/>
              </w:rPr>
              <w:t>AHG10: Cross-check of TI's configurable and CU-group level parallel merge/skip (JCTVC-H0082) by Sony</w:t>
            </w:r>
          </w:p>
        </w:tc>
        <w:tc>
          <w:tcPr>
            <w:tcW w:w="3192" w:type="dxa"/>
            <w:vAlign w:val="center"/>
          </w:tcPr>
          <w:p w:rsidR="00DE55A1" w:rsidRPr="00DE55A1" w:rsidRDefault="005665D6" w:rsidP="00F80E67">
            <w:pPr>
              <w:rPr>
                <w:rFonts w:ascii="Arial" w:hAnsi="Arial" w:cs="Arial"/>
                <w:sz w:val="20"/>
              </w:rPr>
            </w:pPr>
            <w:hyperlink r:id="rId33" w:history="1">
              <w:r w:rsidR="00DE55A1" w:rsidRPr="00DE55A1">
                <w:rPr>
                  <w:rStyle w:val="Hyperlink"/>
                  <w:rFonts w:ascii="Arial" w:hAnsi="Arial" w:cs="Arial"/>
                  <w:color w:val="auto"/>
                  <w:sz w:val="20"/>
                  <w:u w:val="none"/>
                </w:rPr>
                <w:t>J. Xu</w:t>
              </w:r>
            </w:hyperlink>
            <w:r w:rsidR="00DE55A1" w:rsidRPr="00DE55A1">
              <w:rPr>
                <w:rFonts w:ascii="Arial" w:hAnsi="Arial" w:cs="Arial"/>
                <w:sz w:val="20"/>
              </w:rPr>
              <w:t xml:space="preserve">, </w:t>
            </w:r>
            <w:hyperlink r:id="rId34" w:history="1">
              <w:r w:rsidR="00DE55A1" w:rsidRPr="00DE55A1">
                <w:rPr>
                  <w:rStyle w:val="Hyperlink"/>
                  <w:rFonts w:ascii="Arial" w:hAnsi="Arial" w:cs="Arial"/>
                  <w:color w:val="auto"/>
                  <w:sz w:val="20"/>
                  <w:u w:val="none"/>
                </w:rPr>
                <w:t>A. Tabatabai (Sony)</w:t>
              </w:r>
            </w:hyperlink>
          </w:p>
        </w:tc>
      </w:tr>
      <w:tr w:rsidR="00610A6B" w:rsidTr="00B63421">
        <w:tc>
          <w:tcPr>
            <w:tcW w:w="1638" w:type="dxa"/>
            <w:vAlign w:val="center"/>
          </w:tcPr>
          <w:p w:rsidR="00610A6B" w:rsidRPr="00563701" w:rsidRDefault="005665D6" w:rsidP="00F80E67">
            <w:pPr>
              <w:spacing w:before="0"/>
              <w:jc w:val="center"/>
              <w:rPr>
                <w:rFonts w:ascii="Arial" w:hAnsi="Arial" w:cs="Arial"/>
                <w:sz w:val="20"/>
              </w:rPr>
            </w:pPr>
            <w:hyperlink r:id="rId35" w:history="1">
              <w:r w:rsidR="00610A6B" w:rsidRPr="00563701">
                <w:rPr>
                  <w:rStyle w:val="Hyperlink"/>
                  <w:rFonts w:ascii="Arial" w:hAnsi="Arial" w:cs="Arial"/>
                  <w:color w:val="auto"/>
                  <w:sz w:val="20"/>
                  <w:u w:val="none"/>
                </w:rPr>
                <w:t>JCTVC-H0591</w:t>
              </w:r>
            </w:hyperlink>
          </w:p>
        </w:tc>
        <w:tc>
          <w:tcPr>
            <w:tcW w:w="4746" w:type="dxa"/>
            <w:vAlign w:val="center"/>
          </w:tcPr>
          <w:p w:rsidR="00610A6B" w:rsidRDefault="009C1F18" w:rsidP="00F80E67">
            <w:pPr>
              <w:spacing w:before="0"/>
              <w:rPr>
                <w:rFonts w:ascii="Arial" w:hAnsi="Arial" w:cs="Arial"/>
                <w:sz w:val="20"/>
              </w:rPr>
            </w:pPr>
            <w:r>
              <w:rPr>
                <w:rFonts w:ascii="Arial" w:hAnsi="Arial" w:cs="Arial"/>
                <w:sz w:val="20"/>
              </w:rPr>
              <w:t>AhG10: Cross-verification of JCTVC-H0090 on unified design on parallel merge/skip</w:t>
            </w:r>
          </w:p>
        </w:tc>
        <w:tc>
          <w:tcPr>
            <w:tcW w:w="3192" w:type="dxa"/>
            <w:vAlign w:val="center"/>
          </w:tcPr>
          <w:p w:rsidR="00610A6B" w:rsidRPr="000F2100" w:rsidRDefault="009C1F18" w:rsidP="00F80E67">
            <w:pPr>
              <w:rPr>
                <w:rFonts w:ascii="Arial" w:eastAsiaTheme="minorEastAsia" w:hAnsi="Arial" w:cs="Arial"/>
                <w:sz w:val="20"/>
              </w:rPr>
            </w:pPr>
            <w:r w:rsidRPr="000F2100">
              <w:rPr>
                <w:rFonts w:ascii="Arial" w:eastAsiaTheme="minorEastAsia" w:hAnsi="Arial" w:cs="Arial"/>
                <w:sz w:val="20"/>
              </w:rPr>
              <w:t xml:space="preserve">V. Seregin, X. Wang, </w:t>
            </w:r>
            <w:proofErr w:type="spellStart"/>
            <w:r w:rsidRPr="000F2100">
              <w:rPr>
                <w:rFonts w:ascii="Arial" w:eastAsiaTheme="minorEastAsia" w:hAnsi="Arial" w:cs="Arial"/>
                <w:sz w:val="20"/>
              </w:rPr>
              <w:t>J.Chen</w:t>
            </w:r>
            <w:proofErr w:type="spellEnd"/>
            <w:r w:rsidRPr="000F2100">
              <w:rPr>
                <w:rFonts w:ascii="Arial" w:eastAsiaTheme="minorEastAsia" w:hAnsi="Arial" w:cs="Arial"/>
                <w:sz w:val="20"/>
              </w:rPr>
              <w:t xml:space="preserve"> (Qualcomm)</w:t>
            </w:r>
          </w:p>
        </w:tc>
      </w:tr>
      <w:tr w:rsidR="00A93466" w:rsidRPr="00563701" w:rsidTr="00B63421">
        <w:tc>
          <w:tcPr>
            <w:tcW w:w="1638" w:type="dxa"/>
            <w:vAlign w:val="center"/>
          </w:tcPr>
          <w:p w:rsidR="00A93466" w:rsidRPr="009C1F18" w:rsidRDefault="005665D6" w:rsidP="00A93466">
            <w:pPr>
              <w:jc w:val="center"/>
              <w:rPr>
                <w:rFonts w:eastAsia="Malgun Gothic"/>
                <w:lang w:eastAsia="ko-KR"/>
              </w:rPr>
            </w:pPr>
            <w:hyperlink r:id="rId36" w:history="1">
              <w:r w:rsidR="00A93466" w:rsidRPr="009C1F18">
                <w:rPr>
                  <w:rStyle w:val="Hyperlink"/>
                  <w:rFonts w:ascii="Arial" w:hAnsi="Arial" w:cs="Arial"/>
                  <w:color w:val="auto"/>
                  <w:sz w:val="20"/>
                  <w:u w:val="none"/>
                </w:rPr>
                <w:t>JCTVC-H0</w:t>
              </w:r>
            </w:hyperlink>
            <w:r w:rsidR="00A93466" w:rsidRPr="009C1F18">
              <w:rPr>
                <w:rStyle w:val="Hyperlink"/>
                <w:rFonts w:ascii="Arial" w:hAnsi="Arial" w:cs="Arial" w:hint="eastAsia"/>
                <w:color w:val="auto"/>
                <w:sz w:val="20"/>
                <w:u w:val="none"/>
              </w:rPr>
              <w:t>635</w:t>
            </w:r>
          </w:p>
        </w:tc>
        <w:tc>
          <w:tcPr>
            <w:tcW w:w="4746" w:type="dxa"/>
            <w:vAlign w:val="center"/>
          </w:tcPr>
          <w:p w:rsidR="00A93466" w:rsidRPr="009C1F18" w:rsidRDefault="00A93466" w:rsidP="00F80E67">
            <w:pPr>
              <w:rPr>
                <w:rFonts w:ascii="Arial" w:hAnsi="Arial" w:cs="Arial"/>
                <w:sz w:val="20"/>
              </w:rPr>
            </w:pPr>
            <w:r w:rsidRPr="009C1F18">
              <w:rPr>
                <w:rFonts w:ascii="Arial" w:hAnsi="Arial" w:cs="Arial"/>
                <w:sz w:val="20"/>
              </w:rPr>
              <w:t>Cross verification of AHG10: Unified design on parallel merge/skip with reduced candidates</w:t>
            </w:r>
          </w:p>
        </w:tc>
        <w:tc>
          <w:tcPr>
            <w:tcW w:w="3192" w:type="dxa"/>
            <w:vAlign w:val="center"/>
          </w:tcPr>
          <w:p w:rsidR="00A93466" w:rsidRPr="000F2100" w:rsidRDefault="00A93466" w:rsidP="00F80E67">
            <w:pPr>
              <w:rPr>
                <w:rFonts w:ascii="Arial" w:hAnsi="Arial" w:cs="Arial"/>
                <w:sz w:val="20"/>
              </w:rPr>
            </w:pPr>
            <w:r w:rsidRPr="000F2100">
              <w:rPr>
                <w:rFonts w:ascii="Arial" w:hAnsi="Arial" w:cs="Arial"/>
                <w:sz w:val="20"/>
              </w:rPr>
              <w:t>C.</w:t>
            </w:r>
            <w:r w:rsidR="00DE55A1" w:rsidRPr="000F2100">
              <w:rPr>
                <w:rFonts w:ascii="Arial" w:hAnsi="Arial" w:cs="Arial"/>
                <w:sz w:val="20"/>
              </w:rPr>
              <w:t xml:space="preserve"> </w:t>
            </w:r>
            <w:r w:rsidRPr="000F2100">
              <w:rPr>
                <w:rFonts w:ascii="Arial" w:hAnsi="Arial" w:cs="Arial"/>
                <w:sz w:val="20"/>
              </w:rPr>
              <w:t>Kim (Samsung)</w:t>
            </w:r>
          </w:p>
        </w:tc>
      </w:tr>
      <w:tr w:rsidR="00720129" w:rsidRPr="00720129" w:rsidTr="00B63421">
        <w:tc>
          <w:tcPr>
            <w:tcW w:w="1638" w:type="dxa"/>
            <w:vAlign w:val="center"/>
          </w:tcPr>
          <w:p w:rsidR="00720129" w:rsidRPr="00720129" w:rsidRDefault="00720129" w:rsidP="00A93466">
            <w:pPr>
              <w:jc w:val="center"/>
              <w:rPr>
                <w:rFonts w:ascii="Arial" w:hAnsi="Arial" w:cs="Arial"/>
                <w:sz w:val="20"/>
              </w:rPr>
            </w:pPr>
            <w:r w:rsidRPr="00720129">
              <w:rPr>
                <w:rFonts w:ascii="Arial" w:hAnsi="Arial" w:cs="Arial"/>
                <w:sz w:val="20"/>
              </w:rPr>
              <w:t>JCTVC-H0649</w:t>
            </w:r>
          </w:p>
        </w:tc>
        <w:tc>
          <w:tcPr>
            <w:tcW w:w="4746" w:type="dxa"/>
            <w:vAlign w:val="center"/>
          </w:tcPr>
          <w:p w:rsidR="00720129" w:rsidRPr="00720129" w:rsidRDefault="00720129" w:rsidP="00F80E67">
            <w:pPr>
              <w:rPr>
                <w:rFonts w:ascii="Arial" w:hAnsi="Arial" w:cs="Arial"/>
                <w:sz w:val="20"/>
              </w:rPr>
            </w:pPr>
            <w:r w:rsidRPr="00720129">
              <w:rPr>
                <w:rFonts w:ascii="Arial" w:hAnsi="Arial" w:cs="Arial"/>
                <w:sz w:val="20"/>
              </w:rPr>
              <w:t>AHG10: Cross Check for JCTVC-H0010 PME A</w:t>
            </w:r>
          </w:p>
        </w:tc>
        <w:tc>
          <w:tcPr>
            <w:tcW w:w="3192" w:type="dxa"/>
            <w:vAlign w:val="center"/>
          </w:tcPr>
          <w:p w:rsidR="00720129" w:rsidRPr="00720129" w:rsidRDefault="00720129" w:rsidP="00F80E67">
            <w:pPr>
              <w:rPr>
                <w:rFonts w:ascii="Arial" w:hAnsi="Arial" w:cs="Arial"/>
                <w:color w:val="000000" w:themeColor="text1"/>
                <w:sz w:val="20"/>
              </w:rPr>
            </w:pPr>
            <w:hyperlink r:id="rId37" w:history="1">
              <w:r w:rsidRPr="00720129">
                <w:rPr>
                  <w:rStyle w:val="Hyperlink"/>
                  <w:rFonts w:ascii="Arial" w:hAnsi="Arial" w:cs="Arial"/>
                  <w:color w:val="000000" w:themeColor="text1"/>
                  <w:sz w:val="20"/>
                  <w:u w:val="none"/>
                </w:rPr>
                <w:t>X. Wen</w:t>
              </w:r>
            </w:hyperlink>
            <w:r w:rsidRPr="00720129">
              <w:rPr>
                <w:rFonts w:ascii="Arial" w:hAnsi="Arial" w:cs="Arial"/>
                <w:color w:val="000000" w:themeColor="text1"/>
                <w:sz w:val="20"/>
              </w:rPr>
              <w:t xml:space="preserve">, </w:t>
            </w:r>
            <w:hyperlink r:id="rId38" w:history="1">
              <w:r w:rsidRPr="00720129">
                <w:rPr>
                  <w:rStyle w:val="Hyperlink"/>
                  <w:rFonts w:ascii="Arial" w:hAnsi="Arial" w:cs="Arial"/>
                  <w:color w:val="000000" w:themeColor="text1"/>
                  <w:sz w:val="20"/>
                  <w:u w:val="none"/>
                </w:rPr>
                <w:t>O. Au</w:t>
              </w:r>
            </w:hyperlink>
          </w:p>
        </w:tc>
      </w:tr>
    </w:tbl>
    <w:p w:rsidR="00B63421" w:rsidRPr="00720129" w:rsidRDefault="00B63421" w:rsidP="00441B91">
      <w:pPr>
        <w:jc w:val="both"/>
        <w:rPr>
          <w:rFonts w:ascii="Arial" w:hAnsi="Arial" w:cs="Arial"/>
          <w:sz w:val="20"/>
          <w:lang w:eastAsia="ja-JP"/>
        </w:rPr>
      </w:pPr>
    </w:p>
    <w:p w:rsidR="0089457D" w:rsidRDefault="0089457D" w:rsidP="00441B91">
      <w:pPr>
        <w:jc w:val="both"/>
        <w:rPr>
          <w:szCs w:val="22"/>
          <w:lang w:eastAsia="ja-JP"/>
        </w:rPr>
      </w:pPr>
      <w:r>
        <w:rPr>
          <w:szCs w:val="22"/>
          <w:lang w:eastAsia="ja-JP"/>
        </w:rPr>
        <w:t xml:space="preserve">The CU-level parallel </w:t>
      </w:r>
      <w:r w:rsidR="00C65801">
        <w:rPr>
          <w:szCs w:val="22"/>
          <w:lang w:eastAsia="ja-JP"/>
        </w:rPr>
        <w:t>merge</w:t>
      </w:r>
      <w:r>
        <w:rPr>
          <w:szCs w:val="22"/>
          <w:lang w:eastAsia="ja-JP"/>
        </w:rPr>
        <w:t xml:space="preserve">/skip is motivated by the fact that in HM5.0 the MCL derivation of the second PU of </w:t>
      </w:r>
      <w:r w:rsidR="00686A15">
        <w:rPr>
          <w:szCs w:val="22"/>
          <w:lang w:eastAsia="ja-JP"/>
        </w:rPr>
        <w:t xml:space="preserve">part mode PART_Nx2N, PART_nLx2N, PART_nRx2N is still dependent on the first PU (see Figure 4). To break this dependency, it is proposed to modify the TMVP reference index derivation process. This category of proposals makes MCL derivation fully independent for PUs of all CUs, except for SCUs of </w:t>
      </w:r>
      <w:proofErr w:type="spellStart"/>
      <w:r w:rsidR="00686A15">
        <w:rPr>
          <w:szCs w:val="22"/>
          <w:lang w:eastAsia="ja-JP"/>
        </w:rPr>
        <w:t>PART_NxN</w:t>
      </w:r>
      <w:proofErr w:type="spellEnd"/>
      <w:r w:rsidR="00686A15">
        <w:rPr>
          <w:szCs w:val="22"/>
          <w:lang w:eastAsia="ja-JP"/>
        </w:rPr>
        <w:t xml:space="preserve"> mode.    </w:t>
      </w:r>
    </w:p>
    <w:p w:rsidR="0089457D" w:rsidRDefault="0089457D" w:rsidP="00441B91">
      <w:pPr>
        <w:jc w:val="both"/>
        <w:rPr>
          <w:szCs w:val="22"/>
          <w:lang w:eastAsia="ja-JP"/>
        </w:rPr>
      </w:pPr>
    </w:p>
    <w:p w:rsidR="0089457D" w:rsidRDefault="0089457D" w:rsidP="0089457D">
      <w:pPr>
        <w:jc w:val="center"/>
        <w:rPr>
          <w:lang w:eastAsia="ko-KR"/>
        </w:rPr>
      </w:pPr>
      <w:r>
        <w:rPr>
          <w:rFonts w:hint="eastAsia"/>
          <w:noProof/>
          <w:lang w:eastAsia="zh-CN"/>
        </w:rPr>
        <w:drawing>
          <wp:inline distT="0" distB="0" distL="0" distR="0">
            <wp:extent cx="4267200" cy="1797050"/>
            <wp:effectExtent l="1905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cstate="print"/>
                    <a:srcRect/>
                    <a:stretch>
                      <a:fillRect/>
                    </a:stretch>
                  </pic:blipFill>
                  <pic:spPr bwMode="auto">
                    <a:xfrm>
                      <a:off x="0" y="0"/>
                      <a:ext cx="4267200" cy="1797050"/>
                    </a:xfrm>
                    <a:prstGeom prst="rect">
                      <a:avLst/>
                    </a:prstGeom>
                    <a:noFill/>
                    <a:ln w="9525">
                      <a:noFill/>
                      <a:miter lim="800000"/>
                      <a:headEnd/>
                      <a:tailEnd/>
                    </a:ln>
                  </pic:spPr>
                </pic:pic>
              </a:graphicData>
            </a:graphic>
          </wp:inline>
        </w:drawing>
      </w:r>
    </w:p>
    <w:p w:rsidR="0089457D" w:rsidRPr="00EC590B" w:rsidRDefault="0089457D" w:rsidP="0089457D">
      <w:pPr>
        <w:jc w:val="center"/>
        <w:rPr>
          <w:b/>
          <w:szCs w:val="22"/>
          <w:lang w:val="en-CA" w:eastAsia="ko-KR"/>
        </w:rPr>
      </w:pPr>
      <w:proofErr w:type="gramStart"/>
      <w:r>
        <w:rPr>
          <w:b/>
          <w:lang w:eastAsia="ko-KR"/>
        </w:rPr>
        <w:t>Figure 4.</w:t>
      </w:r>
      <w:proofErr w:type="gramEnd"/>
      <w:r>
        <w:rPr>
          <w:b/>
          <w:lang w:eastAsia="ko-KR"/>
        </w:rPr>
        <w:t xml:space="preserve"> </w:t>
      </w:r>
      <w:r w:rsidRPr="00EC590B">
        <w:rPr>
          <w:rFonts w:hint="eastAsia"/>
          <w:b/>
          <w:lang w:eastAsia="ko-KR"/>
        </w:rPr>
        <w:t xml:space="preserve"> </w:t>
      </w:r>
      <w:proofErr w:type="gramStart"/>
      <w:r w:rsidRPr="00EC590B">
        <w:rPr>
          <w:rFonts w:hint="eastAsia"/>
          <w:b/>
          <w:lang w:eastAsia="ko-KR"/>
        </w:rPr>
        <w:t>Example</w:t>
      </w:r>
      <w:r>
        <w:rPr>
          <w:rFonts w:hint="eastAsia"/>
          <w:b/>
          <w:lang w:eastAsia="ko-KR"/>
        </w:rPr>
        <w:t xml:space="preserve">s of </w:t>
      </w:r>
      <w:r>
        <w:rPr>
          <w:b/>
          <w:lang w:eastAsia="ko-KR"/>
        </w:rPr>
        <w:t>a</w:t>
      </w:r>
      <w:r>
        <w:rPr>
          <w:rFonts w:hint="eastAsia"/>
          <w:b/>
          <w:lang w:eastAsia="ko-KR"/>
        </w:rPr>
        <w:t xml:space="preserve"> neighboring PU of the same CU is</w:t>
      </w:r>
      <w:proofErr w:type="gramEnd"/>
      <w:r>
        <w:rPr>
          <w:rFonts w:hint="eastAsia"/>
          <w:b/>
          <w:lang w:eastAsia="ko-KR"/>
        </w:rPr>
        <w:t xml:space="preserve"> referred in the TMVP </w:t>
      </w:r>
      <w:r>
        <w:rPr>
          <w:b/>
          <w:lang w:eastAsia="ko-KR"/>
        </w:rPr>
        <w:t>reference index</w:t>
      </w:r>
      <w:r>
        <w:rPr>
          <w:rFonts w:hint="eastAsia"/>
          <w:b/>
          <w:lang w:eastAsia="ko-KR"/>
        </w:rPr>
        <w:t xml:space="preserve"> derivation</w:t>
      </w:r>
      <w:r>
        <w:rPr>
          <w:b/>
          <w:lang w:eastAsia="ko-KR"/>
        </w:rPr>
        <w:t xml:space="preserve"> [from JCTVC-H0092]</w:t>
      </w:r>
      <w:r w:rsidR="00C65801">
        <w:rPr>
          <w:b/>
          <w:lang w:eastAsia="ko-KR"/>
        </w:rPr>
        <w:t>.</w:t>
      </w:r>
    </w:p>
    <w:p w:rsidR="0089457D" w:rsidRDefault="0089457D" w:rsidP="00441B91">
      <w:pPr>
        <w:jc w:val="both"/>
        <w:rPr>
          <w:szCs w:val="22"/>
          <w:lang w:val="en-CA" w:eastAsia="ja-JP"/>
        </w:rPr>
      </w:pPr>
    </w:p>
    <w:p w:rsidR="003F3294" w:rsidRDefault="003F3294" w:rsidP="003F3294">
      <w:pPr>
        <w:jc w:val="both"/>
        <w:rPr>
          <w:szCs w:val="22"/>
          <w:lang w:eastAsia="ja-JP"/>
        </w:rPr>
      </w:pPr>
      <w:r>
        <w:rPr>
          <w:szCs w:val="22"/>
          <w:lang w:eastAsia="ja-JP"/>
        </w:rPr>
        <w:t xml:space="preserve">The following contributions enable CU level of parallel </w:t>
      </w:r>
      <w:r w:rsidR="00BD0944">
        <w:rPr>
          <w:szCs w:val="22"/>
          <w:lang w:eastAsia="ja-JP"/>
        </w:rPr>
        <w:t>merge</w:t>
      </w:r>
      <w:r>
        <w:rPr>
          <w:szCs w:val="22"/>
          <w:lang w:eastAsia="ja-JP"/>
        </w:rPr>
        <w:t>/skip.</w:t>
      </w:r>
    </w:p>
    <w:p w:rsidR="00610A6B" w:rsidRDefault="00610A6B" w:rsidP="003F3294">
      <w:pPr>
        <w:jc w:val="both"/>
        <w:rPr>
          <w:szCs w:val="22"/>
          <w:lang w:eastAsia="ja-JP"/>
        </w:rPr>
      </w:pPr>
    </w:p>
    <w:tbl>
      <w:tblPr>
        <w:tblStyle w:val="TableGrid"/>
        <w:tblW w:w="0" w:type="auto"/>
        <w:tblLook w:val="04A0"/>
      </w:tblPr>
      <w:tblGrid>
        <w:gridCol w:w="1638"/>
        <w:gridCol w:w="4746"/>
        <w:gridCol w:w="3192"/>
      </w:tblGrid>
      <w:tr w:rsidR="00610A6B" w:rsidTr="00F80E67">
        <w:tc>
          <w:tcPr>
            <w:tcW w:w="1638" w:type="dxa"/>
          </w:tcPr>
          <w:p w:rsidR="00610A6B" w:rsidRDefault="00610A6B" w:rsidP="00F80E67">
            <w:pPr>
              <w:jc w:val="both"/>
              <w:rPr>
                <w:szCs w:val="22"/>
                <w:lang w:eastAsia="ja-JP"/>
              </w:rPr>
            </w:pPr>
            <w:r>
              <w:rPr>
                <w:szCs w:val="22"/>
                <w:lang w:eastAsia="ja-JP"/>
              </w:rPr>
              <w:t>Document</w:t>
            </w:r>
          </w:p>
        </w:tc>
        <w:tc>
          <w:tcPr>
            <w:tcW w:w="4746" w:type="dxa"/>
          </w:tcPr>
          <w:p w:rsidR="00610A6B" w:rsidRDefault="00610A6B" w:rsidP="00F80E67">
            <w:pPr>
              <w:jc w:val="both"/>
              <w:rPr>
                <w:szCs w:val="22"/>
                <w:lang w:eastAsia="ja-JP"/>
              </w:rPr>
            </w:pPr>
            <w:r>
              <w:rPr>
                <w:szCs w:val="22"/>
                <w:lang w:eastAsia="ja-JP"/>
              </w:rPr>
              <w:t>Title</w:t>
            </w:r>
          </w:p>
        </w:tc>
        <w:tc>
          <w:tcPr>
            <w:tcW w:w="3192" w:type="dxa"/>
          </w:tcPr>
          <w:p w:rsidR="00610A6B" w:rsidRDefault="00610A6B" w:rsidP="00F80E67">
            <w:pPr>
              <w:jc w:val="both"/>
              <w:rPr>
                <w:szCs w:val="22"/>
                <w:lang w:eastAsia="ja-JP"/>
              </w:rPr>
            </w:pPr>
            <w:r>
              <w:rPr>
                <w:szCs w:val="22"/>
                <w:lang w:eastAsia="ja-JP"/>
              </w:rPr>
              <w:t>Proponents</w:t>
            </w:r>
          </w:p>
        </w:tc>
      </w:tr>
      <w:tr w:rsidR="00610A6B" w:rsidTr="00F80E67">
        <w:tc>
          <w:tcPr>
            <w:tcW w:w="1638" w:type="dxa"/>
            <w:vAlign w:val="center"/>
          </w:tcPr>
          <w:p w:rsidR="00610A6B" w:rsidRPr="00563701" w:rsidRDefault="005665D6" w:rsidP="00F80E67">
            <w:pPr>
              <w:jc w:val="center"/>
              <w:rPr>
                <w:rFonts w:ascii="Arial" w:eastAsiaTheme="minorEastAsia" w:hAnsi="Arial" w:cs="Arial"/>
                <w:sz w:val="20"/>
              </w:rPr>
            </w:pPr>
            <w:hyperlink r:id="rId40" w:history="1">
              <w:r w:rsidR="00610A6B" w:rsidRPr="00563701">
                <w:rPr>
                  <w:rStyle w:val="Hyperlink"/>
                  <w:rFonts w:ascii="Arial" w:hAnsi="Arial" w:cs="Arial"/>
                  <w:color w:val="auto"/>
                  <w:sz w:val="20"/>
                  <w:u w:val="none"/>
                </w:rPr>
                <w:t>JCTVC-H0092</w:t>
              </w:r>
            </w:hyperlink>
          </w:p>
        </w:tc>
        <w:tc>
          <w:tcPr>
            <w:tcW w:w="4746" w:type="dxa"/>
            <w:vAlign w:val="center"/>
          </w:tcPr>
          <w:p w:rsidR="00610A6B" w:rsidRPr="00563701" w:rsidRDefault="00610A6B" w:rsidP="00F80E67">
            <w:pPr>
              <w:rPr>
                <w:rFonts w:ascii="Arial" w:eastAsiaTheme="minorEastAsia" w:hAnsi="Arial" w:cs="Arial"/>
                <w:sz w:val="20"/>
              </w:rPr>
            </w:pPr>
            <w:r w:rsidRPr="00563701">
              <w:rPr>
                <w:rFonts w:ascii="Arial" w:hAnsi="Arial" w:cs="Arial"/>
                <w:sz w:val="20"/>
              </w:rPr>
              <w:t>Non-CE9: Removing PU dependency in TMVP reference index derivation</w:t>
            </w:r>
          </w:p>
        </w:tc>
        <w:tc>
          <w:tcPr>
            <w:tcW w:w="3192" w:type="dxa"/>
            <w:vAlign w:val="center"/>
          </w:tcPr>
          <w:p w:rsidR="00610A6B" w:rsidRPr="00563701" w:rsidRDefault="005665D6" w:rsidP="00F80E67">
            <w:pPr>
              <w:rPr>
                <w:rFonts w:ascii="Arial" w:eastAsiaTheme="minorEastAsia" w:hAnsi="Arial" w:cs="Arial"/>
                <w:sz w:val="20"/>
              </w:rPr>
            </w:pPr>
            <w:hyperlink r:id="rId41" w:history="1">
              <w:r w:rsidR="00610A6B" w:rsidRPr="00563701">
                <w:rPr>
                  <w:rStyle w:val="Hyperlink"/>
                  <w:rFonts w:ascii="Arial" w:hAnsi="Arial" w:cs="Arial"/>
                  <w:color w:val="auto"/>
                  <w:sz w:val="20"/>
                  <w:u w:val="none"/>
                </w:rPr>
                <w:t>Y. Jeon</w:t>
              </w:r>
            </w:hyperlink>
            <w:r w:rsidR="00610A6B" w:rsidRPr="00563701">
              <w:rPr>
                <w:rFonts w:ascii="Arial" w:hAnsi="Arial" w:cs="Arial"/>
                <w:sz w:val="20"/>
              </w:rPr>
              <w:t xml:space="preserve">, </w:t>
            </w:r>
            <w:hyperlink r:id="rId42" w:history="1">
              <w:r w:rsidR="00610A6B" w:rsidRPr="00563701">
                <w:rPr>
                  <w:rStyle w:val="Hyperlink"/>
                  <w:rFonts w:ascii="Arial" w:hAnsi="Arial" w:cs="Arial"/>
                  <w:color w:val="auto"/>
                  <w:sz w:val="20"/>
                  <w:u w:val="none"/>
                </w:rPr>
                <w:t>B. Jeon (LG)</w:t>
              </w:r>
            </w:hyperlink>
            <w:r w:rsidR="00610A6B" w:rsidRPr="00563701">
              <w:rPr>
                <w:rFonts w:ascii="Arial" w:hAnsi="Arial" w:cs="Arial"/>
                <w:sz w:val="20"/>
              </w:rPr>
              <w:t xml:space="preserve">, </w:t>
            </w:r>
            <w:hyperlink r:id="rId43" w:history="1">
              <w:r w:rsidR="00610A6B" w:rsidRPr="00563701">
                <w:rPr>
                  <w:rStyle w:val="Hyperlink"/>
                  <w:rFonts w:ascii="Arial" w:hAnsi="Arial" w:cs="Arial"/>
                  <w:color w:val="auto"/>
                  <w:sz w:val="20"/>
                  <w:u w:val="none"/>
                </w:rPr>
                <w:t>V. Seregin</w:t>
              </w:r>
            </w:hyperlink>
            <w:r w:rsidR="00610A6B" w:rsidRPr="00563701">
              <w:rPr>
                <w:rFonts w:ascii="Arial" w:hAnsi="Arial" w:cs="Arial"/>
                <w:sz w:val="20"/>
              </w:rPr>
              <w:t xml:space="preserve">, </w:t>
            </w:r>
            <w:hyperlink r:id="rId44" w:history="1">
              <w:r w:rsidR="00610A6B" w:rsidRPr="00563701">
                <w:rPr>
                  <w:rStyle w:val="Hyperlink"/>
                  <w:rFonts w:ascii="Arial" w:hAnsi="Arial" w:cs="Arial"/>
                  <w:color w:val="auto"/>
                  <w:sz w:val="20"/>
                  <w:u w:val="none"/>
                </w:rPr>
                <w:t>X Wang</w:t>
              </w:r>
            </w:hyperlink>
            <w:r w:rsidR="00610A6B" w:rsidRPr="00563701">
              <w:rPr>
                <w:rFonts w:ascii="Arial" w:hAnsi="Arial" w:cs="Arial"/>
                <w:sz w:val="20"/>
              </w:rPr>
              <w:t xml:space="preserve">, </w:t>
            </w:r>
            <w:hyperlink r:id="rId45" w:history="1">
              <w:r w:rsidR="00610A6B" w:rsidRPr="00563701">
                <w:rPr>
                  <w:rStyle w:val="Hyperlink"/>
                  <w:rFonts w:ascii="Arial" w:hAnsi="Arial" w:cs="Arial"/>
                  <w:color w:val="auto"/>
                  <w:sz w:val="20"/>
                  <w:u w:val="none"/>
                </w:rPr>
                <w:t>J. Chen</w:t>
              </w:r>
            </w:hyperlink>
            <w:r w:rsidR="00610A6B" w:rsidRPr="00563701">
              <w:rPr>
                <w:rFonts w:ascii="Arial" w:hAnsi="Arial" w:cs="Arial"/>
                <w:sz w:val="20"/>
              </w:rPr>
              <w:t xml:space="preserve">, </w:t>
            </w:r>
            <w:hyperlink r:id="rId46" w:history="1">
              <w:r w:rsidR="00610A6B" w:rsidRPr="00563701">
                <w:rPr>
                  <w:rStyle w:val="Hyperlink"/>
                  <w:rFonts w:ascii="Arial" w:hAnsi="Arial" w:cs="Arial"/>
                  <w:color w:val="auto"/>
                  <w:sz w:val="20"/>
                  <w:u w:val="none"/>
                </w:rPr>
                <w:t>M. Karczewicz (Qualcomm)</w:t>
              </w:r>
            </w:hyperlink>
          </w:p>
        </w:tc>
      </w:tr>
      <w:tr w:rsidR="00610A6B" w:rsidTr="00F80E67">
        <w:tc>
          <w:tcPr>
            <w:tcW w:w="1638" w:type="dxa"/>
            <w:vAlign w:val="center"/>
          </w:tcPr>
          <w:p w:rsidR="00610A6B" w:rsidRPr="00563701" w:rsidRDefault="005665D6" w:rsidP="00F80E67">
            <w:pPr>
              <w:spacing w:before="0"/>
              <w:jc w:val="center"/>
              <w:rPr>
                <w:rFonts w:ascii="Arial" w:hAnsi="Arial" w:cs="Arial"/>
                <w:sz w:val="20"/>
              </w:rPr>
            </w:pPr>
            <w:hyperlink r:id="rId47" w:history="1">
              <w:r w:rsidR="00610A6B" w:rsidRPr="00563701">
                <w:rPr>
                  <w:rStyle w:val="Hyperlink"/>
                  <w:rFonts w:ascii="Arial" w:hAnsi="Arial" w:cs="Arial"/>
                  <w:color w:val="auto"/>
                  <w:sz w:val="20"/>
                  <w:u w:val="none"/>
                </w:rPr>
                <w:t>JCTVC-H0214</w:t>
              </w:r>
            </w:hyperlink>
          </w:p>
        </w:tc>
        <w:tc>
          <w:tcPr>
            <w:tcW w:w="4746" w:type="dxa"/>
            <w:vAlign w:val="center"/>
          </w:tcPr>
          <w:p w:rsidR="00610A6B" w:rsidRPr="00563701" w:rsidRDefault="00610A6B" w:rsidP="00F80E67">
            <w:pPr>
              <w:spacing w:before="0"/>
              <w:rPr>
                <w:rFonts w:ascii="Arial" w:hAnsi="Arial" w:cs="Arial"/>
                <w:sz w:val="20"/>
              </w:rPr>
            </w:pPr>
            <w:r w:rsidRPr="00563701">
              <w:rPr>
                <w:rFonts w:ascii="Arial" w:hAnsi="Arial" w:cs="Arial"/>
                <w:sz w:val="20"/>
              </w:rPr>
              <w:t>Non-CE9: Modification of derivation process for the reference index for temporal merging candidate</w:t>
            </w:r>
          </w:p>
        </w:tc>
        <w:tc>
          <w:tcPr>
            <w:tcW w:w="3192" w:type="dxa"/>
            <w:vAlign w:val="center"/>
          </w:tcPr>
          <w:p w:rsidR="00610A6B" w:rsidRPr="00563701" w:rsidRDefault="005665D6" w:rsidP="00F80E67">
            <w:pPr>
              <w:spacing w:before="0"/>
              <w:rPr>
                <w:rFonts w:ascii="Arial" w:hAnsi="Arial" w:cs="Arial"/>
                <w:sz w:val="20"/>
              </w:rPr>
            </w:pPr>
            <w:hyperlink r:id="rId48" w:history="1">
              <w:r w:rsidR="00610A6B" w:rsidRPr="00563701">
                <w:rPr>
                  <w:rStyle w:val="Hyperlink"/>
                  <w:rFonts w:ascii="Arial" w:hAnsi="Arial" w:cs="Arial"/>
                  <w:color w:val="auto"/>
                  <w:sz w:val="20"/>
                  <w:u w:val="none"/>
                </w:rPr>
                <w:t>T. Sugio</w:t>
              </w:r>
            </w:hyperlink>
            <w:r w:rsidR="00610A6B" w:rsidRPr="00563701">
              <w:rPr>
                <w:rFonts w:ascii="Arial" w:hAnsi="Arial" w:cs="Arial"/>
                <w:sz w:val="20"/>
              </w:rPr>
              <w:t>, T. Nishi (Panasonic</w:t>
            </w:r>
          </w:p>
        </w:tc>
      </w:tr>
      <w:tr w:rsidR="00610A6B" w:rsidTr="00F80E67">
        <w:tc>
          <w:tcPr>
            <w:tcW w:w="1638" w:type="dxa"/>
            <w:vAlign w:val="center"/>
          </w:tcPr>
          <w:p w:rsidR="00610A6B" w:rsidRPr="00563701" w:rsidRDefault="005665D6" w:rsidP="00F80E67">
            <w:pPr>
              <w:spacing w:before="0"/>
              <w:jc w:val="center"/>
              <w:rPr>
                <w:rFonts w:ascii="Arial" w:hAnsi="Arial" w:cs="Arial"/>
                <w:sz w:val="20"/>
              </w:rPr>
            </w:pPr>
            <w:hyperlink r:id="rId49" w:history="1">
              <w:r w:rsidR="00610A6B" w:rsidRPr="00563701">
                <w:rPr>
                  <w:rStyle w:val="Hyperlink"/>
                  <w:rFonts w:ascii="Arial" w:hAnsi="Arial" w:cs="Arial"/>
                  <w:color w:val="auto"/>
                  <w:sz w:val="20"/>
                  <w:u w:val="none"/>
                </w:rPr>
                <w:t>JCTVC-H0199</w:t>
              </w:r>
            </w:hyperlink>
          </w:p>
        </w:tc>
        <w:tc>
          <w:tcPr>
            <w:tcW w:w="4746" w:type="dxa"/>
            <w:vAlign w:val="center"/>
          </w:tcPr>
          <w:p w:rsidR="00610A6B" w:rsidRPr="00563701" w:rsidRDefault="00610A6B" w:rsidP="00F80E67">
            <w:pPr>
              <w:spacing w:before="0"/>
              <w:rPr>
                <w:rFonts w:ascii="Arial" w:hAnsi="Arial" w:cs="Arial"/>
                <w:sz w:val="20"/>
              </w:rPr>
            </w:pPr>
            <w:r w:rsidRPr="00563701">
              <w:rPr>
                <w:rFonts w:ascii="Arial" w:hAnsi="Arial" w:cs="Arial"/>
                <w:sz w:val="20"/>
              </w:rPr>
              <w:t>Non-CE9: Derivation process of reference indices for temporal merging candidates</w:t>
            </w:r>
          </w:p>
        </w:tc>
        <w:tc>
          <w:tcPr>
            <w:tcW w:w="3192" w:type="dxa"/>
            <w:vAlign w:val="center"/>
          </w:tcPr>
          <w:p w:rsidR="00610A6B" w:rsidRPr="00563701" w:rsidRDefault="005665D6" w:rsidP="00F80E67">
            <w:pPr>
              <w:spacing w:before="0"/>
              <w:rPr>
                <w:rFonts w:ascii="Arial" w:hAnsi="Arial" w:cs="Arial"/>
                <w:sz w:val="20"/>
              </w:rPr>
            </w:pPr>
            <w:hyperlink r:id="rId50" w:history="1">
              <w:r w:rsidR="00610A6B" w:rsidRPr="00563701">
                <w:rPr>
                  <w:rStyle w:val="Hyperlink"/>
                  <w:rFonts w:ascii="Arial" w:hAnsi="Arial" w:cs="Arial"/>
                  <w:color w:val="auto"/>
                  <w:sz w:val="20"/>
                  <w:u w:val="none"/>
                </w:rPr>
                <w:t>H. Nakamura</w:t>
              </w:r>
            </w:hyperlink>
            <w:r w:rsidR="00610A6B" w:rsidRPr="00563701">
              <w:rPr>
                <w:rFonts w:ascii="Arial" w:hAnsi="Arial" w:cs="Arial"/>
                <w:sz w:val="20"/>
              </w:rPr>
              <w:t>, S. Fukushima (JVC Kenwood</w:t>
            </w:r>
            <w:r w:rsidR="00837B35">
              <w:rPr>
                <w:rFonts w:ascii="Arial" w:hAnsi="Arial" w:cs="Arial"/>
                <w:sz w:val="20"/>
              </w:rPr>
              <w:t>)</w:t>
            </w:r>
          </w:p>
        </w:tc>
      </w:tr>
      <w:tr w:rsidR="00610A6B" w:rsidTr="00F80E67">
        <w:tc>
          <w:tcPr>
            <w:tcW w:w="1638" w:type="dxa"/>
            <w:vAlign w:val="center"/>
          </w:tcPr>
          <w:p w:rsidR="00610A6B" w:rsidRPr="00563701" w:rsidRDefault="005665D6" w:rsidP="00F80E67">
            <w:pPr>
              <w:spacing w:before="0"/>
              <w:jc w:val="center"/>
              <w:rPr>
                <w:rFonts w:ascii="Arial" w:hAnsi="Arial" w:cs="Arial"/>
                <w:sz w:val="20"/>
              </w:rPr>
            </w:pPr>
            <w:hyperlink r:id="rId51" w:history="1">
              <w:r w:rsidR="00610A6B" w:rsidRPr="00563701">
                <w:rPr>
                  <w:rStyle w:val="Hyperlink"/>
                  <w:rFonts w:ascii="Arial" w:hAnsi="Arial" w:cs="Arial"/>
                  <w:color w:val="auto"/>
                  <w:sz w:val="20"/>
                  <w:u w:val="none"/>
                </w:rPr>
                <w:t>JCTVC-H0278</w:t>
              </w:r>
            </w:hyperlink>
          </w:p>
        </w:tc>
        <w:tc>
          <w:tcPr>
            <w:tcW w:w="4746" w:type="dxa"/>
            <w:vAlign w:val="center"/>
          </w:tcPr>
          <w:p w:rsidR="00610A6B" w:rsidRPr="00563701" w:rsidRDefault="00610A6B" w:rsidP="00F80E67">
            <w:pPr>
              <w:spacing w:before="0"/>
              <w:rPr>
                <w:rFonts w:ascii="Arial" w:hAnsi="Arial" w:cs="Arial"/>
                <w:sz w:val="20"/>
              </w:rPr>
            </w:pPr>
            <w:r w:rsidRPr="00563701">
              <w:rPr>
                <w:rFonts w:ascii="Arial" w:hAnsi="Arial" w:cs="Arial"/>
                <w:sz w:val="20"/>
              </w:rPr>
              <w:t>Non-CE9: CU-based parallel merge mode</w:t>
            </w:r>
          </w:p>
        </w:tc>
        <w:tc>
          <w:tcPr>
            <w:tcW w:w="3192" w:type="dxa"/>
            <w:vAlign w:val="center"/>
          </w:tcPr>
          <w:p w:rsidR="00610A6B" w:rsidRPr="00563701" w:rsidRDefault="00610A6B" w:rsidP="00F80E67">
            <w:pPr>
              <w:spacing w:before="0"/>
              <w:rPr>
                <w:rFonts w:ascii="Arial" w:hAnsi="Arial" w:cs="Arial"/>
                <w:sz w:val="20"/>
              </w:rPr>
            </w:pPr>
            <w:r w:rsidRPr="00563701">
              <w:rPr>
                <w:rFonts w:ascii="Arial" w:hAnsi="Arial" w:cs="Arial"/>
                <w:sz w:val="20"/>
              </w:rPr>
              <w:t>J.-L. Lin, Y.-W. Chen, Y.-W. Huang, S. Lei (</w:t>
            </w:r>
            <w:proofErr w:type="spellStart"/>
            <w:r w:rsidRPr="00563701">
              <w:rPr>
                <w:rFonts w:ascii="Arial" w:hAnsi="Arial" w:cs="Arial"/>
                <w:sz w:val="20"/>
              </w:rPr>
              <w:t>MediaTek</w:t>
            </w:r>
            <w:proofErr w:type="spellEnd"/>
            <w:r w:rsidRPr="00563701">
              <w:rPr>
                <w:rFonts w:ascii="Arial" w:hAnsi="Arial" w:cs="Arial"/>
                <w:sz w:val="20"/>
              </w:rPr>
              <w:t>)</w:t>
            </w:r>
          </w:p>
        </w:tc>
      </w:tr>
      <w:tr w:rsidR="00610A6B" w:rsidTr="00F80E67">
        <w:tc>
          <w:tcPr>
            <w:tcW w:w="1638" w:type="dxa"/>
            <w:vAlign w:val="center"/>
          </w:tcPr>
          <w:p w:rsidR="00610A6B" w:rsidRPr="00563701" w:rsidRDefault="00610A6B" w:rsidP="00F80E67">
            <w:pPr>
              <w:jc w:val="center"/>
              <w:rPr>
                <w:rFonts w:ascii="Arial" w:eastAsiaTheme="minorEastAsia" w:hAnsi="Arial" w:cs="Arial"/>
                <w:sz w:val="20"/>
              </w:rPr>
            </w:pPr>
          </w:p>
        </w:tc>
        <w:tc>
          <w:tcPr>
            <w:tcW w:w="4746" w:type="dxa"/>
            <w:vAlign w:val="center"/>
          </w:tcPr>
          <w:p w:rsidR="00610A6B" w:rsidRPr="00563701" w:rsidRDefault="00610A6B" w:rsidP="00F80E67">
            <w:pPr>
              <w:rPr>
                <w:rFonts w:ascii="Arial" w:eastAsiaTheme="minorEastAsia" w:hAnsi="Arial" w:cs="Arial"/>
                <w:sz w:val="20"/>
              </w:rPr>
            </w:pPr>
          </w:p>
        </w:tc>
        <w:tc>
          <w:tcPr>
            <w:tcW w:w="3192" w:type="dxa"/>
            <w:vAlign w:val="center"/>
          </w:tcPr>
          <w:p w:rsidR="00610A6B" w:rsidRPr="00563701" w:rsidRDefault="00610A6B" w:rsidP="00F80E67">
            <w:pPr>
              <w:rPr>
                <w:rFonts w:ascii="Arial" w:eastAsiaTheme="minorEastAsia" w:hAnsi="Arial" w:cs="Arial"/>
                <w:sz w:val="20"/>
              </w:rPr>
            </w:pPr>
          </w:p>
        </w:tc>
      </w:tr>
      <w:tr w:rsidR="00610A6B" w:rsidTr="00F80E67">
        <w:tc>
          <w:tcPr>
            <w:tcW w:w="1638" w:type="dxa"/>
            <w:vAlign w:val="center"/>
          </w:tcPr>
          <w:p w:rsidR="00610A6B" w:rsidRPr="00563701" w:rsidRDefault="005665D6" w:rsidP="00F80E67">
            <w:pPr>
              <w:spacing w:before="0"/>
              <w:jc w:val="center"/>
              <w:rPr>
                <w:rFonts w:ascii="Arial" w:hAnsi="Arial" w:cs="Arial"/>
                <w:sz w:val="20"/>
              </w:rPr>
            </w:pPr>
            <w:hyperlink r:id="rId52" w:history="1">
              <w:r w:rsidR="00610A6B" w:rsidRPr="00563701">
                <w:rPr>
                  <w:rStyle w:val="Hyperlink"/>
                  <w:rFonts w:ascii="Arial" w:hAnsi="Arial" w:cs="Arial"/>
                  <w:color w:val="auto"/>
                  <w:sz w:val="20"/>
                  <w:u w:val="none"/>
                </w:rPr>
                <w:t>JCTVC-H0087</w:t>
              </w:r>
            </w:hyperlink>
          </w:p>
        </w:tc>
        <w:tc>
          <w:tcPr>
            <w:tcW w:w="4746" w:type="dxa"/>
            <w:vAlign w:val="center"/>
          </w:tcPr>
          <w:p w:rsidR="00610A6B" w:rsidRPr="00563701" w:rsidRDefault="00610A6B" w:rsidP="00F80E67">
            <w:pPr>
              <w:spacing w:before="0"/>
              <w:rPr>
                <w:rFonts w:ascii="Arial" w:hAnsi="Arial" w:cs="Arial"/>
                <w:sz w:val="20"/>
              </w:rPr>
            </w:pPr>
            <w:r w:rsidRPr="00563701">
              <w:rPr>
                <w:rFonts w:ascii="Arial" w:hAnsi="Arial" w:cs="Arial"/>
                <w:sz w:val="20"/>
              </w:rPr>
              <w:t>Non-CE9: Cross-verification of removing PU dependency in TMVP reference index derivation (JCTVC-H0092 from LGE and Qualcomm)</w:t>
            </w:r>
          </w:p>
        </w:tc>
        <w:tc>
          <w:tcPr>
            <w:tcW w:w="3192" w:type="dxa"/>
            <w:vAlign w:val="center"/>
          </w:tcPr>
          <w:p w:rsidR="00610A6B" w:rsidRPr="00563701" w:rsidRDefault="005665D6" w:rsidP="00F80E67">
            <w:pPr>
              <w:spacing w:before="0"/>
              <w:rPr>
                <w:rFonts w:ascii="Arial" w:hAnsi="Arial" w:cs="Arial"/>
                <w:sz w:val="20"/>
              </w:rPr>
            </w:pPr>
            <w:hyperlink r:id="rId53" w:history="1">
              <w:r w:rsidR="00610A6B" w:rsidRPr="00563701">
                <w:rPr>
                  <w:rStyle w:val="Hyperlink"/>
                  <w:rFonts w:ascii="Arial" w:hAnsi="Arial" w:cs="Arial"/>
                  <w:color w:val="auto"/>
                  <w:sz w:val="20"/>
                  <w:u w:val="none"/>
                </w:rPr>
                <w:t>M. Zhou (</w:t>
              </w:r>
            </w:hyperlink>
            <w:r w:rsidR="00610A6B" w:rsidRPr="00563701">
              <w:rPr>
                <w:rFonts w:ascii="Arial" w:hAnsi="Arial" w:cs="Arial"/>
                <w:sz w:val="20"/>
              </w:rPr>
              <w:t>TI)</w:t>
            </w:r>
          </w:p>
        </w:tc>
      </w:tr>
      <w:tr w:rsidR="00610A6B" w:rsidTr="00F80E67">
        <w:tc>
          <w:tcPr>
            <w:tcW w:w="1638" w:type="dxa"/>
            <w:vAlign w:val="center"/>
          </w:tcPr>
          <w:p w:rsidR="00610A6B" w:rsidRPr="00563701" w:rsidRDefault="005665D6" w:rsidP="00F80E67">
            <w:pPr>
              <w:spacing w:before="0"/>
              <w:jc w:val="center"/>
              <w:rPr>
                <w:rFonts w:ascii="Arial" w:hAnsi="Arial" w:cs="Arial"/>
                <w:sz w:val="20"/>
              </w:rPr>
            </w:pPr>
            <w:hyperlink r:id="rId54" w:history="1">
              <w:r w:rsidR="00610A6B" w:rsidRPr="00563701">
                <w:rPr>
                  <w:rStyle w:val="Hyperlink"/>
                  <w:rFonts w:ascii="Arial" w:hAnsi="Arial" w:cs="Arial"/>
                  <w:color w:val="auto"/>
                  <w:sz w:val="20"/>
                  <w:u w:val="none"/>
                </w:rPr>
                <w:t>JCTVC-H0093</w:t>
              </w:r>
            </w:hyperlink>
          </w:p>
        </w:tc>
        <w:tc>
          <w:tcPr>
            <w:tcW w:w="4746" w:type="dxa"/>
            <w:vAlign w:val="center"/>
          </w:tcPr>
          <w:p w:rsidR="00610A6B" w:rsidRPr="00563701" w:rsidRDefault="00610A6B" w:rsidP="00F80E67">
            <w:pPr>
              <w:spacing w:before="0"/>
              <w:rPr>
                <w:rFonts w:ascii="Arial" w:hAnsi="Arial" w:cs="Arial"/>
                <w:sz w:val="20"/>
              </w:rPr>
            </w:pPr>
            <w:r w:rsidRPr="00563701">
              <w:rPr>
                <w:rFonts w:ascii="Arial" w:hAnsi="Arial" w:cs="Arial"/>
                <w:sz w:val="20"/>
              </w:rPr>
              <w:t xml:space="preserve">Non-CE9: Crosscheck of Panasonic's proposal on TMVP </w:t>
            </w:r>
            <w:proofErr w:type="spellStart"/>
            <w:r w:rsidRPr="00563701">
              <w:rPr>
                <w:rFonts w:ascii="Arial" w:hAnsi="Arial" w:cs="Arial"/>
                <w:sz w:val="20"/>
              </w:rPr>
              <w:t>refIdx</w:t>
            </w:r>
            <w:proofErr w:type="spellEnd"/>
            <w:r w:rsidRPr="00563701">
              <w:rPr>
                <w:rFonts w:ascii="Arial" w:hAnsi="Arial" w:cs="Arial"/>
                <w:sz w:val="20"/>
              </w:rPr>
              <w:t xml:space="preserve"> derivation in merge/skip (JCTVC-H0214)</w:t>
            </w:r>
          </w:p>
        </w:tc>
        <w:tc>
          <w:tcPr>
            <w:tcW w:w="3192" w:type="dxa"/>
            <w:vAlign w:val="center"/>
          </w:tcPr>
          <w:p w:rsidR="00610A6B" w:rsidRPr="00563701" w:rsidRDefault="005665D6" w:rsidP="00F80E67">
            <w:pPr>
              <w:spacing w:before="0"/>
              <w:rPr>
                <w:rFonts w:ascii="Arial" w:hAnsi="Arial" w:cs="Arial"/>
                <w:sz w:val="20"/>
              </w:rPr>
            </w:pPr>
            <w:hyperlink r:id="rId55" w:history="1">
              <w:r w:rsidR="00610A6B" w:rsidRPr="00563701">
                <w:rPr>
                  <w:rStyle w:val="Hyperlink"/>
                  <w:rFonts w:ascii="Arial" w:hAnsi="Arial" w:cs="Arial"/>
                  <w:color w:val="auto"/>
                  <w:sz w:val="20"/>
                  <w:u w:val="none"/>
                </w:rPr>
                <w:t>Y. Jeon</w:t>
              </w:r>
            </w:hyperlink>
            <w:r w:rsidR="00610A6B" w:rsidRPr="00563701">
              <w:rPr>
                <w:rFonts w:ascii="Arial" w:hAnsi="Arial" w:cs="Arial"/>
                <w:sz w:val="20"/>
              </w:rPr>
              <w:t xml:space="preserve">, </w:t>
            </w:r>
            <w:hyperlink r:id="rId56" w:history="1">
              <w:r w:rsidR="00610A6B" w:rsidRPr="00563701">
                <w:rPr>
                  <w:rStyle w:val="Hyperlink"/>
                  <w:rFonts w:ascii="Arial" w:hAnsi="Arial" w:cs="Arial"/>
                  <w:color w:val="auto"/>
                  <w:sz w:val="20"/>
                  <w:u w:val="none"/>
                </w:rPr>
                <w:t>B. Jeon (LG</w:t>
              </w:r>
            </w:hyperlink>
            <w:r w:rsidR="00563701" w:rsidRPr="00563701">
              <w:rPr>
                <w:rFonts w:ascii="Arial" w:hAnsi="Arial" w:cs="Arial"/>
                <w:sz w:val="20"/>
              </w:rPr>
              <w:t>)</w:t>
            </w:r>
          </w:p>
        </w:tc>
      </w:tr>
      <w:tr w:rsidR="00610A6B" w:rsidTr="00F80E67">
        <w:tc>
          <w:tcPr>
            <w:tcW w:w="1638" w:type="dxa"/>
            <w:vAlign w:val="center"/>
          </w:tcPr>
          <w:p w:rsidR="00610A6B" w:rsidRPr="00563701" w:rsidRDefault="005665D6" w:rsidP="00F80E67">
            <w:pPr>
              <w:spacing w:before="0"/>
              <w:jc w:val="center"/>
              <w:rPr>
                <w:rFonts w:ascii="Arial" w:hAnsi="Arial" w:cs="Arial"/>
                <w:sz w:val="20"/>
              </w:rPr>
            </w:pPr>
            <w:hyperlink r:id="rId57" w:history="1">
              <w:r w:rsidR="00610A6B" w:rsidRPr="00563701">
                <w:rPr>
                  <w:rStyle w:val="Hyperlink"/>
                  <w:rFonts w:ascii="Arial" w:hAnsi="Arial" w:cs="Arial"/>
                  <w:color w:val="auto"/>
                  <w:sz w:val="20"/>
                  <w:u w:val="none"/>
                </w:rPr>
                <w:t>JCTVC-H0218</w:t>
              </w:r>
            </w:hyperlink>
          </w:p>
        </w:tc>
        <w:tc>
          <w:tcPr>
            <w:tcW w:w="4746" w:type="dxa"/>
            <w:vAlign w:val="center"/>
          </w:tcPr>
          <w:p w:rsidR="00610A6B" w:rsidRPr="00563701" w:rsidRDefault="00610A6B" w:rsidP="00F80E67">
            <w:pPr>
              <w:spacing w:before="0"/>
              <w:rPr>
                <w:rFonts w:ascii="Arial" w:hAnsi="Arial" w:cs="Arial"/>
                <w:sz w:val="20"/>
              </w:rPr>
            </w:pPr>
            <w:r w:rsidRPr="00563701">
              <w:rPr>
                <w:rFonts w:ascii="Arial" w:hAnsi="Arial" w:cs="Arial"/>
                <w:sz w:val="20"/>
              </w:rPr>
              <w:t>Non-CE9: Cross-check report of JVC KENWOOD’s modified derivation process of the reference index for temporal merging candidate (JCTVC-H0199) by Panasonic</w:t>
            </w:r>
          </w:p>
        </w:tc>
        <w:tc>
          <w:tcPr>
            <w:tcW w:w="3192" w:type="dxa"/>
            <w:vAlign w:val="center"/>
          </w:tcPr>
          <w:p w:rsidR="00610A6B" w:rsidRPr="00563701" w:rsidRDefault="005665D6" w:rsidP="00F80E67">
            <w:pPr>
              <w:spacing w:before="0"/>
              <w:rPr>
                <w:rFonts w:ascii="Arial" w:hAnsi="Arial" w:cs="Arial"/>
                <w:sz w:val="20"/>
              </w:rPr>
            </w:pPr>
            <w:hyperlink r:id="rId58" w:history="1">
              <w:r w:rsidR="00610A6B" w:rsidRPr="00563701">
                <w:rPr>
                  <w:rStyle w:val="Hyperlink"/>
                  <w:rFonts w:ascii="Arial" w:hAnsi="Arial" w:cs="Arial"/>
                  <w:color w:val="auto"/>
                  <w:sz w:val="20"/>
                  <w:u w:val="none"/>
                </w:rPr>
                <w:t>T. Sugio</w:t>
              </w:r>
            </w:hyperlink>
            <w:r w:rsidR="00610A6B" w:rsidRPr="00563701">
              <w:rPr>
                <w:rFonts w:ascii="Arial" w:hAnsi="Arial" w:cs="Arial"/>
                <w:sz w:val="20"/>
              </w:rPr>
              <w:t>, T. Nishi (Panasonic)</w:t>
            </w:r>
          </w:p>
        </w:tc>
      </w:tr>
      <w:tr w:rsidR="00610A6B" w:rsidTr="00F80E67">
        <w:tc>
          <w:tcPr>
            <w:tcW w:w="1638" w:type="dxa"/>
            <w:vAlign w:val="center"/>
          </w:tcPr>
          <w:p w:rsidR="00610A6B" w:rsidRPr="00563701" w:rsidRDefault="005665D6" w:rsidP="00F80E67">
            <w:pPr>
              <w:spacing w:before="0"/>
              <w:jc w:val="center"/>
              <w:rPr>
                <w:rFonts w:ascii="Arial" w:hAnsi="Arial" w:cs="Arial"/>
                <w:sz w:val="20"/>
              </w:rPr>
            </w:pPr>
            <w:hyperlink r:id="rId59" w:history="1">
              <w:r w:rsidR="00610A6B" w:rsidRPr="00563701">
                <w:rPr>
                  <w:rStyle w:val="Hyperlink"/>
                  <w:rFonts w:ascii="Arial" w:hAnsi="Arial" w:cs="Arial"/>
                  <w:color w:val="auto"/>
                  <w:sz w:val="20"/>
                  <w:u w:val="none"/>
                </w:rPr>
                <w:t>JCTVC-H0592</w:t>
              </w:r>
            </w:hyperlink>
          </w:p>
        </w:tc>
        <w:tc>
          <w:tcPr>
            <w:tcW w:w="4746" w:type="dxa"/>
            <w:vAlign w:val="center"/>
          </w:tcPr>
          <w:p w:rsidR="00610A6B" w:rsidRPr="00563701" w:rsidRDefault="0082498B" w:rsidP="00F80E67">
            <w:pPr>
              <w:spacing w:before="0"/>
              <w:rPr>
                <w:rFonts w:ascii="Arial" w:hAnsi="Arial" w:cs="Arial"/>
                <w:sz w:val="20"/>
              </w:rPr>
            </w:pPr>
            <w:r>
              <w:rPr>
                <w:rFonts w:ascii="Arial" w:hAnsi="Arial" w:cs="Arial"/>
                <w:sz w:val="20"/>
              </w:rPr>
              <w:t>Non-CE9: Cross-verification of JCTVC-H0278 on CU-based parallel merge mode</w:t>
            </w:r>
          </w:p>
        </w:tc>
        <w:tc>
          <w:tcPr>
            <w:tcW w:w="3192" w:type="dxa"/>
            <w:vAlign w:val="center"/>
          </w:tcPr>
          <w:p w:rsidR="00610A6B" w:rsidRPr="00563701" w:rsidRDefault="0082498B" w:rsidP="00F80E67">
            <w:pPr>
              <w:spacing w:before="0"/>
              <w:rPr>
                <w:rFonts w:ascii="Arial" w:hAnsi="Arial" w:cs="Arial"/>
                <w:sz w:val="20"/>
              </w:rPr>
            </w:pPr>
            <w:r>
              <w:rPr>
                <w:rFonts w:asciiTheme="minorHAnsi" w:eastAsiaTheme="minorEastAsia" w:hAnsiTheme="minorHAnsi" w:cstheme="minorBidi"/>
                <w:szCs w:val="22"/>
              </w:rPr>
              <w:t xml:space="preserve">V. Seregin, X. Wang, </w:t>
            </w:r>
            <w:proofErr w:type="spellStart"/>
            <w:r>
              <w:rPr>
                <w:rFonts w:asciiTheme="minorHAnsi" w:eastAsiaTheme="minorEastAsia" w:hAnsiTheme="minorHAnsi" w:cstheme="minorBidi"/>
                <w:szCs w:val="22"/>
              </w:rPr>
              <w:t>J.Chen</w:t>
            </w:r>
            <w:proofErr w:type="spellEnd"/>
            <w:r>
              <w:rPr>
                <w:rFonts w:asciiTheme="minorHAnsi" w:eastAsiaTheme="minorEastAsia" w:hAnsiTheme="minorHAnsi" w:cstheme="minorBidi"/>
                <w:szCs w:val="22"/>
              </w:rPr>
              <w:t xml:space="preserve"> (Qualcomm)</w:t>
            </w:r>
          </w:p>
        </w:tc>
      </w:tr>
    </w:tbl>
    <w:p w:rsidR="004E02DA" w:rsidRDefault="004E02DA" w:rsidP="00BD0944">
      <w:pPr>
        <w:jc w:val="both"/>
        <w:rPr>
          <w:rFonts w:eastAsia="Malgun Gothic"/>
          <w:szCs w:val="22"/>
          <w:lang w:eastAsia="ko-KR"/>
        </w:rPr>
      </w:pPr>
    </w:p>
    <w:p w:rsidR="0092428D" w:rsidRPr="00683187" w:rsidRDefault="0092428D" w:rsidP="0092428D">
      <w:pPr>
        <w:jc w:val="both"/>
        <w:rPr>
          <w:szCs w:val="22"/>
          <w:lang w:eastAsia="ja-JP"/>
        </w:rPr>
      </w:pPr>
      <w:r w:rsidRPr="00683187">
        <w:rPr>
          <w:szCs w:val="22"/>
          <w:lang w:val="en-CA" w:eastAsia="ja-JP"/>
        </w:rPr>
        <w:t>Another category of CU-level parallel merge/skip is aimed to reduce the number of MCLs. It is proposed to derive MCL for a CU only once and the same MCL is shared by all the PUs inside the CU.</w:t>
      </w:r>
      <w:r w:rsidRPr="00683187">
        <w:rPr>
          <w:rFonts w:eastAsia="Malgun Gothic" w:hint="eastAsia"/>
          <w:szCs w:val="22"/>
          <w:lang w:val="en-CA" w:eastAsia="ko-KR"/>
        </w:rPr>
        <w:t xml:space="preserve"> </w:t>
      </w:r>
      <w:r w:rsidRPr="00683187">
        <w:rPr>
          <w:szCs w:val="22"/>
          <w:lang w:eastAsia="ja-JP"/>
        </w:rPr>
        <w:t>The following contribution enable CU level of parallel merge/skip</w:t>
      </w:r>
      <w:r w:rsidRPr="00683187">
        <w:rPr>
          <w:rFonts w:eastAsia="Malgun Gothic" w:hint="eastAsia"/>
          <w:szCs w:val="22"/>
          <w:lang w:eastAsia="ko-KR"/>
        </w:rPr>
        <w:t xml:space="preserve"> with the number of MCLs is reduced to 1/7 of HM5</w:t>
      </w:r>
      <w:r w:rsidRPr="00683187">
        <w:rPr>
          <w:szCs w:val="22"/>
          <w:lang w:eastAsia="ja-JP"/>
        </w:rPr>
        <w:t>.</w:t>
      </w:r>
    </w:p>
    <w:p w:rsidR="0092428D" w:rsidRPr="00683187" w:rsidRDefault="0092428D" w:rsidP="00BD0944">
      <w:pPr>
        <w:jc w:val="both"/>
        <w:rPr>
          <w:rFonts w:eastAsia="Malgun Gothic"/>
          <w:szCs w:val="22"/>
          <w:lang w:eastAsia="ko-KR"/>
        </w:rPr>
      </w:pPr>
    </w:p>
    <w:tbl>
      <w:tblPr>
        <w:tblStyle w:val="TableGrid"/>
        <w:tblW w:w="0" w:type="auto"/>
        <w:tblLook w:val="04A0"/>
      </w:tblPr>
      <w:tblGrid>
        <w:gridCol w:w="1638"/>
        <w:gridCol w:w="4746"/>
        <w:gridCol w:w="3192"/>
      </w:tblGrid>
      <w:tr w:rsidR="00C310E9" w:rsidRPr="00385F24" w:rsidTr="00355190">
        <w:tc>
          <w:tcPr>
            <w:tcW w:w="1638" w:type="dxa"/>
          </w:tcPr>
          <w:p w:rsidR="00C310E9" w:rsidRPr="00385F24" w:rsidRDefault="00C310E9" w:rsidP="00355190">
            <w:pPr>
              <w:jc w:val="center"/>
              <w:rPr>
                <w:rFonts w:ascii="Arial" w:eastAsiaTheme="minorEastAsia" w:hAnsi="Arial" w:cs="Arial"/>
                <w:sz w:val="20"/>
              </w:rPr>
            </w:pPr>
            <w:r w:rsidRPr="00385F24">
              <w:rPr>
                <w:szCs w:val="22"/>
                <w:lang w:eastAsia="ja-JP"/>
              </w:rPr>
              <w:t>Document</w:t>
            </w:r>
          </w:p>
        </w:tc>
        <w:tc>
          <w:tcPr>
            <w:tcW w:w="4746" w:type="dxa"/>
          </w:tcPr>
          <w:p w:rsidR="00C310E9" w:rsidRPr="00385F24" w:rsidRDefault="00C310E9" w:rsidP="00355190">
            <w:pPr>
              <w:rPr>
                <w:rFonts w:ascii="Arial" w:eastAsiaTheme="minorEastAsia" w:hAnsi="Arial" w:cs="Arial"/>
                <w:sz w:val="20"/>
              </w:rPr>
            </w:pPr>
            <w:r w:rsidRPr="00385F24">
              <w:rPr>
                <w:szCs w:val="22"/>
                <w:lang w:eastAsia="ja-JP"/>
              </w:rPr>
              <w:t>Title</w:t>
            </w:r>
          </w:p>
        </w:tc>
        <w:tc>
          <w:tcPr>
            <w:tcW w:w="3192" w:type="dxa"/>
          </w:tcPr>
          <w:p w:rsidR="00C310E9" w:rsidRPr="00385F24" w:rsidRDefault="00C310E9" w:rsidP="00355190">
            <w:pPr>
              <w:rPr>
                <w:rFonts w:ascii="Arial" w:eastAsiaTheme="minorEastAsia" w:hAnsi="Arial" w:cs="Arial"/>
                <w:sz w:val="20"/>
              </w:rPr>
            </w:pPr>
            <w:r w:rsidRPr="00385F24">
              <w:rPr>
                <w:szCs w:val="22"/>
                <w:lang w:eastAsia="ja-JP"/>
              </w:rPr>
              <w:t>Proponents</w:t>
            </w:r>
          </w:p>
        </w:tc>
      </w:tr>
      <w:tr w:rsidR="00C310E9" w:rsidRPr="00385F24" w:rsidTr="00355190">
        <w:tc>
          <w:tcPr>
            <w:tcW w:w="1638" w:type="dxa"/>
            <w:vAlign w:val="center"/>
          </w:tcPr>
          <w:p w:rsidR="00C310E9" w:rsidRPr="00385F24" w:rsidRDefault="005665D6" w:rsidP="00355190">
            <w:pPr>
              <w:jc w:val="center"/>
            </w:pPr>
            <w:hyperlink r:id="rId60" w:history="1">
              <w:r w:rsidR="00C310E9" w:rsidRPr="00385F24">
                <w:rPr>
                  <w:rStyle w:val="Hyperlink"/>
                  <w:rFonts w:ascii="Arial" w:hAnsi="Arial" w:cs="Arial"/>
                  <w:color w:val="auto"/>
                  <w:sz w:val="20"/>
                  <w:u w:val="none"/>
                </w:rPr>
                <w:t>JCTVC-H0240</w:t>
              </w:r>
            </w:hyperlink>
          </w:p>
        </w:tc>
        <w:tc>
          <w:tcPr>
            <w:tcW w:w="4746" w:type="dxa"/>
            <w:vAlign w:val="center"/>
          </w:tcPr>
          <w:p w:rsidR="00C310E9" w:rsidRPr="00385F24" w:rsidRDefault="00C310E9" w:rsidP="00355190">
            <w:pPr>
              <w:rPr>
                <w:rFonts w:ascii="Arial" w:hAnsi="Arial" w:cs="Arial"/>
                <w:sz w:val="20"/>
              </w:rPr>
            </w:pPr>
            <w:r w:rsidRPr="00385F24">
              <w:rPr>
                <w:rFonts w:ascii="Arial" w:hAnsi="Arial" w:cs="Arial"/>
                <w:sz w:val="20"/>
              </w:rPr>
              <w:t>Non-CE9: Throughput improvement for merge/skip mode</w:t>
            </w:r>
          </w:p>
        </w:tc>
        <w:tc>
          <w:tcPr>
            <w:tcW w:w="3192" w:type="dxa"/>
            <w:vAlign w:val="center"/>
          </w:tcPr>
          <w:p w:rsidR="00C310E9" w:rsidRPr="00385F24" w:rsidRDefault="005665D6" w:rsidP="00355190">
            <w:hyperlink r:id="rId61" w:history="1">
              <w:r w:rsidR="00C310E9" w:rsidRPr="00385F24">
                <w:rPr>
                  <w:rStyle w:val="Hyperlink"/>
                  <w:rFonts w:ascii="Arial" w:hAnsi="Arial" w:cs="Arial"/>
                  <w:color w:val="auto"/>
                  <w:sz w:val="20"/>
                  <w:u w:val="none"/>
                </w:rPr>
                <w:t>H. Y. Kim (ETRI)</w:t>
              </w:r>
            </w:hyperlink>
            <w:r w:rsidR="00C310E9" w:rsidRPr="00385F24">
              <w:rPr>
                <w:rFonts w:ascii="Arial" w:hAnsi="Arial" w:cs="Arial"/>
                <w:sz w:val="20"/>
              </w:rPr>
              <w:t xml:space="preserve">, </w:t>
            </w:r>
            <w:hyperlink r:id="rId62" w:history="1">
              <w:r w:rsidR="00C310E9" w:rsidRPr="00385F24">
                <w:rPr>
                  <w:rStyle w:val="Hyperlink"/>
                  <w:rFonts w:ascii="Arial" w:hAnsi="Arial" w:cs="Arial"/>
                  <w:color w:val="auto"/>
                  <w:sz w:val="20"/>
                  <w:u w:val="none"/>
                </w:rPr>
                <w:t>K. Y. Kim</w:t>
              </w:r>
            </w:hyperlink>
            <w:r w:rsidR="00C310E9" w:rsidRPr="00385F24">
              <w:rPr>
                <w:rFonts w:ascii="Arial" w:hAnsi="Arial" w:cs="Arial"/>
                <w:sz w:val="20"/>
              </w:rPr>
              <w:t xml:space="preserve">, </w:t>
            </w:r>
            <w:hyperlink r:id="rId63" w:history="1">
              <w:r w:rsidR="00C310E9" w:rsidRPr="00385F24">
                <w:rPr>
                  <w:rStyle w:val="Hyperlink"/>
                  <w:rFonts w:ascii="Arial" w:hAnsi="Arial" w:cs="Arial"/>
                  <w:color w:val="auto"/>
                  <w:sz w:val="20"/>
                  <w:u w:val="none"/>
                </w:rPr>
                <w:t>S. M. Kim</w:t>
              </w:r>
            </w:hyperlink>
            <w:r w:rsidR="00C310E9" w:rsidRPr="00385F24">
              <w:rPr>
                <w:rFonts w:ascii="Arial" w:hAnsi="Arial" w:cs="Arial"/>
                <w:sz w:val="20"/>
              </w:rPr>
              <w:t xml:space="preserve">, </w:t>
            </w:r>
            <w:hyperlink r:id="rId64" w:history="1">
              <w:r w:rsidR="00C310E9" w:rsidRPr="00385F24">
                <w:rPr>
                  <w:rStyle w:val="Hyperlink"/>
                  <w:rFonts w:ascii="Arial" w:hAnsi="Arial" w:cs="Arial"/>
                  <w:color w:val="auto"/>
                  <w:sz w:val="20"/>
                  <w:u w:val="none"/>
                </w:rPr>
                <w:t>G. H. Park (KHU)</w:t>
              </w:r>
            </w:hyperlink>
            <w:r w:rsidR="00C310E9" w:rsidRPr="00385F24">
              <w:rPr>
                <w:rFonts w:ascii="Arial" w:hAnsi="Arial" w:cs="Arial"/>
                <w:sz w:val="20"/>
              </w:rPr>
              <w:t xml:space="preserve">, </w:t>
            </w:r>
            <w:hyperlink r:id="rId65" w:history="1">
              <w:r w:rsidR="00C310E9" w:rsidRPr="00385F24">
                <w:rPr>
                  <w:rStyle w:val="Hyperlink"/>
                  <w:rFonts w:ascii="Arial" w:hAnsi="Arial" w:cs="Arial"/>
                  <w:color w:val="auto"/>
                  <w:sz w:val="20"/>
                  <w:u w:val="none"/>
                </w:rPr>
                <w:t>S.-C. Lim</w:t>
              </w:r>
            </w:hyperlink>
            <w:r w:rsidR="00C310E9" w:rsidRPr="00385F24">
              <w:rPr>
                <w:rFonts w:ascii="Arial" w:hAnsi="Arial" w:cs="Arial"/>
                <w:sz w:val="20"/>
              </w:rPr>
              <w:t xml:space="preserve">, </w:t>
            </w:r>
            <w:hyperlink r:id="rId66" w:history="1">
              <w:r w:rsidR="00C310E9" w:rsidRPr="00385F24">
                <w:rPr>
                  <w:rStyle w:val="Hyperlink"/>
                  <w:rFonts w:ascii="Arial" w:hAnsi="Arial" w:cs="Arial"/>
                  <w:color w:val="auto"/>
                  <w:sz w:val="20"/>
                  <w:u w:val="none"/>
                </w:rPr>
                <w:t>J. Lee</w:t>
              </w:r>
            </w:hyperlink>
            <w:r w:rsidR="00C310E9" w:rsidRPr="00385F24">
              <w:rPr>
                <w:rFonts w:ascii="Arial" w:hAnsi="Arial" w:cs="Arial"/>
                <w:sz w:val="20"/>
              </w:rPr>
              <w:t xml:space="preserve">, </w:t>
            </w:r>
            <w:hyperlink r:id="rId67" w:history="1">
              <w:r w:rsidR="00C310E9" w:rsidRPr="00385F24">
                <w:rPr>
                  <w:rStyle w:val="Hyperlink"/>
                  <w:rFonts w:ascii="Arial" w:hAnsi="Arial" w:cs="Arial"/>
                  <w:color w:val="auto"/>
                  <w:sz w:val="20"/>
                  <w:u w:val="none"/>
                </w:rPr>
                <w:t>S. Cho</w:t>
              </w:r>
            </w:hyperlink>
            <w:r w:rsidR="00C310E9" w:rsidRPr="00385F24">
              <w:rPr>
                <w:rFonts w:ascii="Arial" w:hAnsi="Arial" w:cs="Arial"/>
                <w:sz w:val="20"/>
              </w:rPr>
              <w:t xml:space="preserve">, </w:t>
            </w:r>
            <w:hyperlink r:id="rId68" w:history="1">
              <w:r w:rsidR="00C310E9" w:rsidRPr="00385F24">
                <w:rPr>
                  <w:rStyle w:val="Hyperlink"/>
                  <w:rFonts w:ascii="Arial" w:hAnsi="Arial" w:cs="Arial"/>
                  <w:color w:val="auto"/>
                  <w:sz w:val="20"/>
                  <w:u w:val="none"/>
                </w:rPr>
                <w:t xml:space="preserve">J. S. </w:t>
              </w:r>
              <w:proofErr w:type="spellStart"/>
              <w:r w:rsidR="00C310E9" w:rsidRPr="00385F24">
                <w:rPr>
                  <w:rStyle w:val="Hyperlink"/>
                  <w:rFonts w:ascii="Arial" w:hAnsi="Arial" w:cs="Arial"/>
                  <w:color w:val="auto"/>
                  <w:sz w:val="20"/>
                  <w:u w:val="none"/>
                </w:rPr>
                <w:t>Choi</w:t>
              </w:r>
              <w:proofErr w:type="spellEnd"/>
              <w:r w:rsidR="00C310E9" w:rsidRPr="00385F24">
                <w:rPr>
                  <w:rStyle w:val="Hyperlink"/>
                  <w:rFonts w:ascii="Arial" w:hAnsi="Arial" w:cs="Arial"/>
                  <w:color w:val="auto"/>
                  <w:sz w:val="20"/>
                  <w:u w:val="none"/>
                </w:rPr>
                <w:t xml:space="preserve"> (ETRI)</w:t>
              </w:r>
            </w:hyperlink>
          </w:p>
        </w:tc>
      </w:tr>
      <w:tr w:rsidR="00F96D5A" w:rsidRPr="00385F24" w:rsidTr="00355190">
        <w:tc>
          <w:tcPr>
            <w:tcW w:w="1638" w:type="dxa"/>
            <w:vAlign w:val="center"/>
          </w:tcPr>
          <w:p w:rsidR="00F96D5A" w:rsidRPr="00385F24" w:rsidRDefault="005665D6" w:rsidP="00F96D5A">
            <w:pPr>
              <w:spacing w:before="0"/>
              <w:jc w:val="center"/>
              <w:rPr>
                <w:rStyle w:val="Hyperlink"/>
                <w:rFonts w:ascii="Arial" w:hAnsi="Arial" w:cs="Arial"/>
                <w:color w:val="auto"/>
                <w:sz w:val="20"/>
                <w:u w:val="none"/>
              </w:rPr>
            </w:pPr>
            <w:hyperlink r:id="rId69" w:history="1">
              <w:r w:rsidR="00F96D5A" w:rsidRPr="00385F24">
                <w:rPr>
                  <w:rStyle w:val="Hyperlink"/>
                  <w:rFonts w:ascii="Arial" w:hAnsi="Arial" w:cs="Arial"/>
                  <w:color w:val="auto"/>
                  <w:sz w:val="20"/>
                  <w:u w:val="none"/>
                </w:rPr>
                <w:t>JCTVC-H0629</w:t>
              </w:r>
            </w:hyperlink>
          </w:p>
        </w:tc>
        <w:tc>
          <w:tcPr>
            <w:tcW w:w="4746" w:type="dxa"/>
            <w:vAlign w:val="center"/>
          </w:tcPr>
          <w:p w:rsidR="00F96D5A" w:rsidRPr="00385F24" w:rsidRDefault="00F96D5A" w:rsidP="00355190">
            <w:pPr>
              <w:rPr>
                <w:rFonts w:ascii="Arial" w:hAnsi="Arial" w:cs="Arial"/>
                <w:sz w:val="20"/>
              </w:rPr>
            </w:pPr>
            <w:r w:rsidRPr="00385F24">
              <w:rPr>
                <w:rFonts w:ascii="Arial" w:hAnsi="Arial" w:cs="Arial"/>
                <w:sz w:val="20"/>
              </w:rPr>
              <w:t>Non-CE9: cross-check of H0240 on throughput improvement for merge/skip mode</w:t>
            </w:r>
          </w:p>
        </w:tc>
        <w:tc>
          <w:tcPr>
            <w:tcW w:w="3192" w:type="dxa"/>
            <w:vAlign w:val="center"/>
          </w:tcPr>
          <w:p w:rsidR="00F96D5A" w:rsidRPr="00385F24" w:rsidRDefault="00F96D5A" w:rsidP="00355190">
            <w:r w:rsidRPr="00385F24">
              <w:rPr>
                <w:rFonts w:ascii="Arial" w:hAnsi="Arial" w:cs="Arial"/>
                <w:sz w:val="20"/>
              </w:rPr>
              <w:t>P. Onno (Canon)</w:t>
            </w:r>
          </w:p>
        </w:tc>
      </w:tr>
    </w:tbl>
    <w:p w:rsidR="00F96D5A" w:rsidRPr="00F96D5A" w:rsidRDefault="00F96D5A" w:rsidP="00BD0944">
      <w:pPr>
        <w:jc w:val="both"/>
        <w:rPr>
          <w:rFonts w:eastAsia="Malgun Gothic"/>
          <w:szCs w:val="22"/>
          <w:lang w:eastAsia="ko-KR"/>
        </w:rPr>
      </w:pPr>
    </w:p>
    <w:p w:rsidR="00686A15" w:rsidRDefault="00686A15" w:rsidP="00BD0944">
      <w:pPr>
        <w:jc w:val="both"/>
        <w:rPr>
          <w:szCs w:val="22"/>
          <w:lang w:eastAsia="ja-JP"/>
        </w:rPr>
      </w:pPr>
      <w:r>
        <w:rPr>
          <w:szCs w:val="22"/>
          <w:lang w:eastAsia="ja-JP"/>
        </w:rPr>
        <w:t xml:space="preserve">SCU-level parallel merge/skip designed to remove inter-dependency of MCL derivation </w:t>
      </w:r>
      <w:r w:rsidR="006E2FEF">
        <w:rPr>
          <w:szCs w:val="22"/>
          <w:lang w:eastAsia="ja-JP"/>
        </w:rPr>
        <w:t>for</w:t>
      </w:r>
      <w:r>
        <w:rPr>
          <w:szCs w:val="22"/>
          <w:lang w:eastAsia="ja-JP"/>
        </w:rPr>
        <w:t xml:space="preserve"> the second, third and fourth PUs in a SCU of </w:t>
      </w:r>
      <w:proofErr w:type="spellStart"/>
      <w:r>
        <w:rPr>
          <w:szCs w:val="22"/>
          <w:lang w:eastAsia="ja-JP"/>
        </w:rPr>
        <w:t>PART_NxN</w:t>
      </w:r>
      <w:proofErr w:type="spellEnd"/>
      <w:r>
        <w:rPr>
          <w:szCs w:val="22"/>
          <w:lang w:eastAsia="ja-JP"/>
        </w:rPr>
        <w:t xml:space="preserve"> mode. </w:t>
      </w:r>
      <w:r w:rsidR="00241191">
        <w:rPr>
          <w:szCs w:val="22"/>
          <w:lang w:eastAsia="ja-JP"/>
        </w:rPr>
        <w:t>It is proposed to drop the neighboring PUs of a same SCU from the MCL derivation process.</w:t>
      </w:r>
    </w:p>
    <w:p w:rsidR="00686A15" w:rsidRDefault="00686A15" w:rsidP="00BD0944">
      <w:pPr>
        <w:jc w:val="both"/>
        <w:rPr>
          <w:szCs w:val="22"/>
          <w:lang w:eastAsia="ja-JP"/>
        </w:rPr>
      </w:pPr>
    </w:p>
    <w:p w:rsidR="00686A15" w:rsidRDefault="00686A15" w:rsidP="00686A15">
      <w:pPr>
        <w:jc w:val="center"/>
        <w:rPr>
          <w:lang w:eastAsia="ko-KR"/>
        </w:rPr>
      </w:pPr>
      <w:r>
        <w:rPr>
          <w:rFonts w:hint="eastAsia"/>
          <w:noProof/>
          <w:lang w:eastAsia="zh-CN"/>
        </w:rPr>
        <w:lastRenderedPageBreak/>
        <w:drawing>
          <wp:inline distT="0" distB="0" distL="0" distR="0">
            <wp:extent cx="4782185" cy="1797050"/>
            <wp:effectExtent l="1905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0" cstate="print"/>
                    <a:srcRect/>
                    <a:stretch>
                      <a:fillRect/>
                    </a:stretch>
                  </pic:blipFill>
                  <pic:spPr bwMode="auto">
                    <a:xfrm>
                      <a:off x="0" y="0"/>
                      <a:ext cx="4782185" cy="1797050"/>
                    </a:xfrm>
                    <a:prstGeom prst="rect">
                      <a:avLst/>
                    </a:prstGeom>
                    <a:noFill/>
                    <a:ln w="9525">
                      <a:noFill/>
                      <a:miter lim="800000"/>
                      <a:headEnd/>
                      <a:tailEnd/>
                    </a:ln>
                  </pic:spPr>
                </pic:pic>
              </a:graphicData>
            </a:graphic>
          </wp:inline>
        </w:drawing>
      </w:r>
    </w:p>
    <w:p w:rsidR="00686A15" w:rsidRPr="00A359C0" w:rsidRDefault="00686A15" w:rsidP="00686A15">
      <w:pPr>
        <w:jc w:val="center"/>
        <w:rPr>
          <w:b/>
          <w:szCs w:val="22"/>
          <w:lang w:val="en-CA" w:eastAsia="ko-KR"/>
        </w:rPr>
      </w:pPr>
      <w:proofErr w:type="gramStart"/>
      <w:r>
        <w:rPr>
          <w:b/>
          <w:szCs w:val="22"/>
          <w:lang w:val="en-CA" w:eastAsia="ko-KR"/>
        </w:rPr>
        <w:t>Figure 5</w:t>
      </w:r>
      <w:r>
        <w:rPr>
          <w:rFonts w:hint="eastAsia"/>
          <w:b/>
          <w:szCs w:val="22"/>
          <w:lang w:val="en-CA" w:eastAsia="ko-KR"/>
        </w:rPr>
        <w:t>.</w:t>
      </w:r>
      <w:proofErr w:type="gramEnd"/>
      <w:r>
        <w:rPr>
          <w:rFonts w:hint="eastAsia"/>
          <w:b/>
          <w:szCs w:val="22"/>
          <w:lang w:val="en-CA" w:eastAsia="ko-KR"/>
        </w:rPr>
        <w:t xml:space="preserve"> </w:t>
      </w:r>
      <w:r>
        <w:rPr>
          <w:b/>
          <w:szCs w:val="22"/>
          <w:lang w:val="en-CA" w:eastAsia="ko-KR"/>
        </w:rPr>
        <w:t xml:space="preserve"> </w:t>
      </w:r>
      <w:r>
        <w:rPr>
          <w:rFonts w:hint="eastAsia"/>
          <w:b/>
          <w:szCs w:val="22"/>
          <w:lang w:val="en-CA" w:eastAsia="ko-KR"/>
        </w:rPr>
        <w:t>C</w:t>
      </w:r>
      <w:r w:rsidRPr="008240AD">
        <w:rPr>
          <w:b/>
          <w:szCs w:val="22"/>
          <w:lang w:val="en-CA" w:eastAsia="ko-KR"/>
        </w:rPr>
        <w:t xml:space="preserve">ases when a PU has dependency with other PUs in the same CU in the spatial merging candidate derivation process for </w:t>
      </w:r>
      <w:proofErr w:type="spellStart"/>
      <w:r w:rsidRPr="008240AD">
        <w:rPr>
          <w:b/>
          <w:szCs w:val="22"/>
          <w:lang w:val="en-CA" w:eastAsia="ko-KR"/>
        </w:rPr>
        <w:t>NxN</w:t>
      </w:r>
      <w:proofErr w:type="spellEnd"/>
      <w:r w:rsidRPr="008240AD">
        <w:rPr>
          <w:b/>
          <w:szCs w:val="22"/>
          <w:lang w:val="en-CA" w:eastAsia="ko-KR"/>
        </w:rPr>
        <w:t xml:space="preserve"> partition mode</w:t>
      </w:r>
      <w:r w:rsidR="00C65801">
        <w:rPr>
          <w:b/>
          <w:szCs w:val="22"/>
          <w:lang w:val="en-CA" w:eastAsia="ko-KR"/>
        </w:rPr>
        <w:t xml:space="preserve"> [from JCTVC-H0091]</w:t>
      </w:r>
      <w:r w:rsidRPr="008240AD">
        <w:rPr>
          <w:b/>
          <w:szCs w:val="22"/>
          <w:lang w:val="en-CA" w:eastAsia="ko-KR"/>
        </w:rPr>
        <w:t>.</w:t>
      </w:r>
    </w:p>
    <w:p w:rsidR="00686A15" w:rsidRPr="00686A15" w:rsidRDefault="00686A15" w:rsidP="00BD0944">
      <w:pPr>
        <w:jc w:val="both"/>
        <w:rPr>
          <w:szCs w:val="22"/>
          <w:lang w:val="en-CA" w:eastAsia="ja-JP"/>
        </w:rPr>
      </w:pPr>
    </w:p>
    <w:p w:rsidR="00BD0944" w:rsidRDefault="00BD0944" w:rsidP="00BD0944">
      <w:pPr>
        <w:jc w:val="both"/>
        <w:rPr>
          <w:szCs w:val="22"/>
          <w:lang w:eastAsia="ja-JP"/>
        </w:rPr>
      </w:pPr>
      <w:r>
        <w:rPr>
          <w:szCs w:val="22"/>
          <w:lang w:eastAsia="ja-JP"/>
        </w:rPr>
        <w:t>The following contributions enable SCU level of parallel merge/skip (tests done for SCU size 8x8 only)</w:t>
      </w:r>
    </w:p>
    <w:p w:rsidR="003F3294" w:rsidRDefault="003F3294" w:rsidP="00C71FC4">
      <w:pPr>
        <w:rPr>
          <w:szCs w:val="22"/>
          <w:lang w:eastAsia="ja-JP"/>
        </w:rPr>
      </w:pPr>
    </w:p>
    <w:tbl>
      <w:tblPr>
        <w:tblStyle w:val="TableGrid"/>
        <w:tblW w:w="0" w:type="auto"/>
        <w:tblLook w:val="04A0"/>
      </w:tblPr>
      <w:tblGrid>
        <w:gridCol w:w="1638"/>
        <w:gridCol w:w="4746"/>
        <w:gridCol w:w="3192"/>
      </w:tblGrid>
      <w:tr w:rsidR="004E02DA" w:rsidTr="00F80E67">
        <w:tc>
          <w:tcPr>
            <w:tcW w:w="1638" w:type="dxa"/>
          </w:tcPr>
          <w:p w:rsidR="004E02DA" w:rsidRDefault="004E02DA" w:rsidP="00F80E67">
            <w:pPr>
              <w:jc w:val="both"/>
              <w:rPr>
                <w:szCs w:val="22"/>
                <w:lang w:eastAsia="ja-JP"/>
              </w:rPr>
            </w:pPr>
            <w:r>
              <w:rPr>
                <w:szCs w:val="22"/>
                <w:lang w:eastAsia="ja-JP"/>
              </w:rPr>
              <w:t>Document</w:t>
            </w:r>
          </w:p>
        </w:tc>
        <w:tc>
          <w:tcPr>
            <w:tcW w:w="4746" w:type="dxa"/>
          </w:tcPr>
          <w:p w:rsidR="004E02DA" w:rsidRDefault="004E02DA" w:rsidP="00F80E67">
            <w:pPr>
              <w:jc w:val="both"/>
              <w:rPr>
                <w:szCs w:val="22"/>
                <w:lang w:eastAsia="ja-JP"/>
              </w:rPr>
            </w:pPr>
            <w:r>
              <w:rPr>
                <w:szCs w:val="22"/>
                <w:lang w:eastAsia="ja-JP"/>
              </w:rPr>
              <w:t>Title</w:t>
            </w:r>
          </w:p>
        </w:tc>
        <w:tc>
          <w:tcPr>
            <w:tcW w:w="3192" w:type="dxa"/>
          </w:tcPr>
          <w:p w:rsidR="004E02DA" w:rsidRDefault="004E02DA" w:rsidP="00F80E67">
            <w:pPr>
              <w:jc w:val="both"/>
              <w:rPr>
                <w:szCs w:val="22"/>
                <w:lang w:eastAsia="ja-JP"/>
              </w:rPr>
            </w:pPr>
            <w:r>
              <w:rPr>
                <w:szCs w:val="22"/>
                <w:lang w:eastAsia="ja-JP"/>
              </w:rPr>
              <w:t>Proponents</w:t>
            </w:r>
          </w:p>
        </w:tc>
      </w:tr>
      <w:tr w:rsidR="004E02DA" w:rsidTr="00F80E67">
        <w:tc>
          <w:tcPr>
            <w:tcW w:w="1638" w:type="dxa"/>
            <w:vAlign w:val="center"/>
          </w:tcPr>
          <w:p w:rsidR="004E02DA" w:rsidRPr="00563701" w:rsidRDefault="005665D6" w:rsidP="00F80E67">
            <w:pPr>
              <w:jc w:val="center"/>
              <w:rPr>
                <w:rFonts w:ascii="Arial" w:eastAsiaTheme="minorEastAsia" w:hAnsi="Arial" w:cs="Arial"/>
                <w:sz w:val="20"/>
              </w:rPr>
            </w:pPr>
            <w:hyperlink r:id="rId71" w:history="1">
              <w:r w:rsidR="004E02DA" w:rsidRPr="00563701">
                <w:rPr>
                  <w:rStyle w:val="Hyperlink"/>
                  <w:rFonts w:ascii="Arial" w:hAnsi="Arial" w:cs="Arial"/>
                  <w:color w:val="auto"/>
                  <w:sz w:val="20"/>
                  <w:u w:val="none"/>
                </w:rPr>
                <w:t>JCTVC-H0091</w:t>
              </w:r>
            </w:hyperlink>
          </w:p>
        </w:tc>
        <w:tc>
          <w:tcPr>
            <w:tcW w:w="4746" w:type="dxa"/>
            <w:vAlign w:val="center"/>
          </w:tcPr>
          <w:p w:rsidR="004E02DA" w:rsidRPr="00563701" w:rsidRDefault="004E02DA" w:rsidP="00F80E67">
            <w:pPr>
              <w:rPr>
                <w:rFonts w:ascii="Arial" w:eastAsiaTheme="minorEastAsia" w:hAnsi="Arial" w:cs="Arial"/>
                <w:sz w:val="20"/>
              </w:rPr>
            </w:pPr>
            <w:r w:rsidRPr="00563701">
              <w:rPr>
                <w:rFonts w:ascii="Arial" w:hAnsi="Arial" w:cs="Arial"/>
                <w:sz w:val="20"/>
              </w:rPr>
              <w:t xml:space="preserve">Non-CE9: Parallel Merge Candidate Derivation for </w:t>
            </w:r>
            <w:proofErr w:type="spellStart"/>
            <w:r w:rsidRPr="00563701">
              <w:rPr>
                <w:rFonts w:ascii="Arial" w:hAnsi="Arial" w:cs="Arial"/>
                <w:sz w:val="20"/>
              </w:rPr>
              <w:t>Inter_NxN</w:t>
            </w:r>
            <w:proofErr w:type="spellEnd"/>
            <w:r w:rsidRPr="00563701">
              <w:rPr>
                <w:rFonts w:ascii="Arial" w:hAnsi="Arial" w:cs="Arial"/>
                <w:sz w:val="20"/>
              </w:rPr>
              <w:t xml:space="preserve"> partition type</w:t>
            </w:r>
          </w:p>
        </w:tc>
        <w:tc>
          <w:tcPr>
            <w:tcW w:w="3192" w:type="dxa"/>
            <w:vAlign w:val="center"/>
          </w:tcPr>
          <w:p w:rsidR="004E02DA" w:rsidRPr="00563701" w:rsidRDefault="005665D6" w:rsidP="00F80E67">
            <w:pPr>
              <w:rPr>
                <w:rFonts w:ascii="Arial" w:eastAsiaTheme="minorEastAsia" w:hAnsi="Arial" w:cs="Arial"/>
                <w:sz w:val="20"/>
              </w:rPr>
            </w:pPr>
            <w:hyperlink r:id="rId72" w:history="1">
              <w:r w:rsidR="004E02DA" w:rsidRPr="00563701">
                <w:rPr>
                  <w:rStyle w:val="Hyperlink"/>
                  <w:rFonts w:ascii="Arial" w:hAnsi="Arial" w:cs="Arial"/>
                  <w:color w:val="auto"/>
                  <w:sz w:val="20"/>
                  <w:u w:val="none"/>
                </w:rPr>
                <w:t>Y. Jeon</w:t>
              </w:r>
            </w:hyperlink>
            <w:r w:rsidR="004E02DA" w:rsidRPr="00563701">
              <w:rPr>
                <w:rFonts w:ascii="Arial" w:hAnsi="Arial" w:cs="Arial"/>
                <w:sz w:val="20"/>
              </w:rPr>
              <w:t xml:space="preserve">, </w:t>
            </w:r>
            <w:hyperlink r:id="rId73" w:history="1">
              <w:r w:rsidR="004E02DA" w:rsidRPr="00563701">
                <w:rPr>
                  <w:rStyle w:val="Hyperlink"/>
                  <w:rFonts w:ascii="Arial" w:hAnsi="Arial" w:cs="Arial"/>
                  <w:color w:val="auto"/>
                  <w:sz w:val="20"/>
                  <w:u w:val="none"/>
                </w:rPr>
                <w:t>B. Jeon (LG)</w:t>
              </w:r>
            </w:hyperlink>
            <w:r w:rsidR="004E02DA" w:rsidRPr="00563701">
              <w:rPr>
                <w:rFonts w:ascii="Arial" w:hAnsi="Arial" w:cs="Arial"/>
                <w:sz w:val="20"/>
              </w:rPr>
              <w:t xml:space="preserve">, </w:t>
            </w:r>
            <w:hyperlink r:id="rId74" w:history="1">
              <w:r w:rsidR="004E02DA" w:rsidRPr="00563701">
                <w:rPr>
                  <w:rStyle w:val="Hyperlink"/>
                  <w:rFonts w:ascii="Arial" w:hAnsi="Arial" w:cs="Arial"/>
                  <w:color w:val="auto"/>
                  <w:sz w:val="20"/>
                  <w:u w:val="none"/>
                </w:rPr>
                <w:t>V. Seregin</w:t>
              </w:r>
            </w:hyperlink>
            <w:r w:rsidR="004E02DA" w:rsidRPr="00563701">
              <w:rPr>
                <w:rFonts w:ascii="Arial" w:hAnsi="Arial" w:cs="Arial"/>
                <w:sz w:val="20"/>
              </w:rPr>
              <w:t xml:space="preserve">, </w:t>
            </w:r>
            <w:hyperlink r:id="rId75" w:history="1">
              <w:r w:rsidR="004E02DA" w:rsidRPr="00563701">
                <w:rPr>
                  <w:rStyle w:val="Hyperlink"/>
                  <w:rFonts w:ascii="Arial" w:hAnsi="Arial" w:cs="Arial"/>
                  <w:color w:val="auto"/>
                  <w:sz w:val="20"/>
                  <w:u w:val="none"/>
                </w:rPr>
                <w:t>X Wang</w:t>
              </w:r>
            </w:hyperlink>
            <w:r w:rsidR="004E02DA" w:rsidRPr="00563701">
              <w:rPr>
                <w:rFonts w:ascii="Arial" w:hAnsi="Arial" w:cs="Arial"/>
                <w:sz w:val="20"/>
              </w:rPr>
              <w:t xml:space="preserve">, </w:t>
            </w:r>
            <w:hyperlink r:id="rId76" w:history="1">
              <w:r w:rsidR="004E02DA" w:rsidRPr="00563701">
                <w:rPr>
                  <w:rStyle w:val="Hyperlink"/>
                  <w:rFonts w:ascii="Arial" w:hAnsi="Arial" w:cs="Arial"/>
                  <w:color w:val="auto"/>
                  <w:sz w:val="20"/>
                  <w:u w:val="none"/>
                </w:rPr>
                <w:t>J. Chen</w:t>
              </w:r>
            </w:hyperlink>
            <w:r w:rsidR="004E02DA" w:rsidRPr="00563701">
              <w:rPr>
                <w:rFonts w:ascii="Arial" w:hAnsi="Arial" w:cs="Arial"/>
                <w:sz w:val="20"/>
              </w:rPr>
              <w:t xml:space="preserve">, </w:t>
            </w:r>
            <w:hyperlink r:id="rId77" w:history="1">
              <w:r w:rsidR="004E02DA" w:rsidRPr="00563701">
                <w:rPr>
                  <w:rStyle w:val="Hyperlink"/>
                  <w:rFonts w:ascii="Arial" w:hAnsi="Arial" w:cs="Arial"/>
                  <w:color w:val="auto"/>
                  <w:sz w:val="20"/>
                  <w:u w:val="none"/>
                </w:rPr>
                <w:t>M. Karczewicz (Qualcomm)</w:t>
              </w:r>
            </w:hyperlink>
          </w:p>
        </w:tc>
      </w:tr>
      <w:tr w:rsidR="004E02DA" w:rsidTr="00F80E67">
        <w:tc>
          <w:tcPr>
            <w:tcW w:w="1638" w:type="dxa"/>
            <w:vAlign w:val="center"/>
          </w:tcPr>
          <w:p w:rsidR="004E02DA" w:rsidRPr="00563701" w:rsidRDefault="005665D6" w:rsidP="00F80E67">
            <w:pPr>
              <w:spacing w:before="0"/>
              <w:jc w:val="center"/>
              <w:rPr>
                <w:rFonts w:ascii="Arial" w:hAnsi="Arial" w:cs="Arial"/>
                <w:sz w:val="20"/>
              </w:rPr>
            </w:pPr>
            <w:hyperlink r:id="rId78" w:history="1">
              <w:r w:rsidR="004E02DA" w:rsidRPr="00563701">
                <w:rPr>
                  <w:rStyle w:val="Hyperlink"/>
                  <w:rFonts w:ascii="Arial" w:hAnsi="Arial" w:cs="Arial"/>
                  <w:color w:val="auto"/>
                  <w:sz w:val="20"/>
                  <w:u w:val="none"/>
                </w:rPr>
                <w:t>JCTVC-H0219</w:t>
              </w:r>
            </w:hyperlink>
          </w:p>
        </w:tc>
        <w:tc>
          <w:tcPr>
            <w:tcW w:w="4746" w:type="dxa"/>
            <w:vAlign w:val="center"/>
          </w:tcPr>
          <w:p w:rsidR="004E02DA" w:rsidRPr="00563701" w:rsidRDefault="004E02DA" w:rsidP="00F80E67">
            <w:pPr>
              <w:spacing w:before="0"/>
              <w:rPr>
                <w:rFonts w:ascii="Arial" w:hAnsi="Arial" w:cs="Arial"/>
                <w:sz w:val="20"/>
              </w:rPr>
            </w:pPr>
            <w:r w:rsidRPr="00563701">
              <w:rPr>
                <w:rFonts w:ascii="Arial" w:hAnsi="Arial" w:cs="Arial"/>
                <w:sz w:val="20"/>
              </w:rPr>
              <w:t xml:space="preserve">Non-CE9: Cross-check report of parallel merge candidate derivation for </w:t>
            </w:r>
            <w:proofErr w:type="spellStart"/>
            <w:r w:rsidRPr="00563701">
              <w:rPr>
                <w:rFonts w:ascii="Arial" w:hAnsi="Arial" w:cs="Arial"/>
                <w:sz w:val="20"/>
              </w:rPr>
              <w:t>Inter_NxN</w:t>
            </w:r>
            <w:proofErr w:type="spellEnd"/>
            <w:r w:rsidRPr="00563701">
              <w:rPr>
                <w:rFonts w:ascii="Arial" w:hAnsi="Arial" w:cs="Arial"/>
                <w:sz w:val="20"/>
              </w:rPr>
              <w:t xml:space="preserve"> partition type (JCTVC-H0091) by Panasonic</w:t>
            </w:r>
          </w:p>
        </w:tc>
        <w:tc>
          <w:tcPr>
            <w:tcW w:w="3192" w:type="dxa"/>
            <w:vAlign w:val="center"/>
          </w:tcPr>
          <w:p w:rsidR="004E02DA" w:rsidRPr="00563701" w:rsidRDefault="005665D6" w:rsidP="00F80E67">
            <w:pPr>
              <w:spacing w:before="0"/>
              <w:rPr>
                <w:rFonts w:ascii="Arial" w:hAnsi="Arial" w:cs="Arial"/>
                <w:sz w:val="20"/>
              </w:rPr>
            </w:pPr>
            <w:hyperlink r:id="rId79" w:history="1">
              <w:r w:rsidR="004E02DA" w:rsidRPr="00563701">
                <w:rPr>
                  <w:rStyle w:val="Hyperlink"/>
                  <w:rFonts w:ascii="Arial" w:hAnsi="Arial" w:cs="Arial"/>
                  <w:color w:val="auto"/>
                  <w:sz w:val="20"/>
                  <w:u w:val="none"/>
                </w:rPr>
                <w:t>T. Sugio</w:t>
              </w:r>
            </w:hyperlink>
            <w:r w:rsidR="004E02DA" w:rsidRPr="00563701">
              <w:rPr>
                <w:rFonts w:ascii="Arial" w:hAnsi="Arial" w:cs="Arial"/>
                <w:sz w:val="20"/>
              </w:rPr>
              <w:t>, T. Nishi (Panasonic)</w:t>
            </w:r>
          </w:p>
        </w:tc>
      </w:tr>
    </w:tbl>
    <w:p w:rsidR="004E02DA" w:rsidRDefault="004E02DA" w:rsidP="00C71FC4">
      <w:pPr>
        <w:jc w:val="both"/>
        <w:rPr>
          <w:szCs w:val="22"/>
          <w:u w:val="single"/>
          <w:lang w:eastAsia="ja-JP"/>
        </w:rPr>
      </w:pPr>
    </w:p>
    <w:p w:rsidR="000966D7" w:rsidRPr="00C70988" w:rsidRDefault="000966D7" w:rsidP="00C71FC4">
      <w:pPr>
        <w:jc w:val="both"/>
        <w:rPr>
          <w:szCs w:val="22"/>
        </w:rPr>
      </w:pPr>
      <w:r w:rsidRPr="00C70988">
        <w:rPr>
          <w:szCs w:val="22"/>
          <w:lang w:eastAsia="ja-JP"/>
        </w:rPr>
        <w:t>The following co</w:t>
      </w:r>
      <w:r w:rsidR="00976DAA">
        <w:rPr>
          <w:szCs w:val="22"/>
          <w:lang w:eastAsia="ja-JP"/>
        </w:rPr>
        <w:t>ntribution</w:t>
      </w:r>
      <w:r w:rsidR="0014237E">
        <w:rPr>
          <w:szCs w:val="22"/>
          <w:lang w:eastAsia="ja-JP"/>
        </w:rPr>
        <w:t>s are</w:t>
      </w:r>
      <w:r w:rsidR="00976DAA">
        <w:rPr>
          <w:szCs w:val="22"/>
          <w:lang w:eastAsia="ja-JP"/>
        </w:rPr>
        <w:t xml:space="preserve"> related to the non</w:t>
      </w:r>
      <w:r w:rsidRPr="00C70988">
        <w:rPr>
          <w:szCs w:val="22"/>
          <w:lang w:eastAsia="ja-JP"/>
        </w:rPr>
        <w:t>-normative</w:t>
      </w:r>
      <w:r w:rsidR="00976DAA">
        <w:rPr>
          <w:szCs w:val="22"/>
          <w:lang w:eastAsia="ja-JP"/>
        </w:rPr>
        <w:t xml:space="preserve"> encoder speedup of</w:t>
      </w:r>
      <w:r w:rsidRPr="00C70988">
        <w:rPr>
          <w:szCs w:val="22"/>
          <w:lang w:eastAsia="ja-JP"/>
        </w:rPr>
        <w:t xml:space="preserve"> </w:t>
      </w:r>
      <w:r w:rsidR="00976DAA">
        <w:rPr>
          <w:szCs w:val="22"/>
        </w:rPr>
        <w:t xml:space="preserve">the RD cost estimation for </w:t>
      </w:r>
      <w:r w:rsidR="00C70988" w:rsidRPr="00C70988">
        <w:rPr>
          <w:szCs w:val="22"/>
        </w:rPr>
        <w:t>the MERGE/Skip candidate list.</w:t>
      </w:r>
    </w:p>
    <w:p w:rsidR="00C70988" w:rsidRDefault="00C70988" w:rsidP="00C71FC4">
      <w:pPr>
        <w:jc w:val="both"/>
        <w:rPr>
          <w:szCs w:val="22"/>
          <w:u w:val="single"/>
          <w:lang w:eastAsia="ja-JP"/>
        </w:rPr>
      </w:pPr>
    </w:p>
    <w:tbl>
      <w:tblPr>
        <w:tblStyle w:val="TableGrid"/>
        <w:tblW w:w="0" w:type="auto"/>
        <w:tblLook w:val="04A0"/>
      </w:tblPr>
      <w:tblGrid>
        <w:gridCol w:w="1638"/>
        <w:gridCol w:w="4746"/>
        <w:gridCol w:w="3192"/>
      </w:tblGrid>
      <w:tr w:rsidR="00D9060F" w:rsidTr="00F80E67">
        <w:tc>
          <w:tcPr>
            <w:tcW w:w="1638" w:type="dxa"/>
          </w:tcPr>
          <w:p w:rsidR="00D9060F" w:rsidRDefault="00D9060F" w:rsidP="00F80E67">
            <w:pPr>
              <w:jc w:val="both"/>
              <w:rPr>
                <w:szCs w:val="22"/>
                <w:lang w:eastAsia="ja-JP"/>
              </w:rPr>
            </w:pPr>
            <w:r>
              <w:rPr>
                <w:szCs w:val="22"/>
                <w:lang w:eastAsia="ja-JP"/>
              </w:rPr>
              <w:t>Document</w:t>
            </w:r>
          </w:p>
        </w:tc>
        <w:tc>
          <w:tcPr>
            <w:tcW w:w="4746" w:type="dxa"/>
          </w:tcPr>
          <w:p w:rsidR="00D9060F" w:rsidRDefault="00D9060F" w:rsidP="00F80E67">
            <w:pPr>
              <w:jc w:val="both"/>
              <w:rPr>
                <w:szCs w:val="22"/>
                <w:lang w:eastAsia="ja-JP"/>
              </w:rPr>
            </w:pPr>
            <w:r>
              <w:rPr>
                <w:szCs w:val="22"/>
                <w:lang w:eastAsia="ja-JP"/>
              </w:rPr>
              <w:t>Title</w:t>
            </w:r>
          </w:p>
        </w:tc>
        <w:tc>
          <w:tcPr>
            <w:tcW w:w="3192" w:type="dxa"/>
          </w:tcPr>
          <w:p w:rsidR="00D9060F" w:rsidRDefault="00D9060F" w:rsidP="00F80E67">
            <w:pPr>
              <w:jc w:val="both"/>
              <w:rPr>
                <w:szCs w:val="22"/>
                <w:lang w:eastAsia="ja-JP"/>
              </w:rPr>
            </w:pPr>
            <w:r>
              <w:rPr>
                <w:szCs w:val="22"/>
                <w:lang w:eastAsia="ja-JP"/>
              </w:rPr>
              <w:t>Proponents</w:t>
            </w:r>
          </w:p>
        </w:tc>
      </w:tr>
      <w:tr w:rsidR="00D9060F" w:rsidTr="00F80E67">
        <w:tc>
          <w:tcPr>
            <w:tcW w:w="1638" w:type="dxa"/>
            <w:vAlign w:val="center"/>
          </w:tcPr>
          <w:p w:rsidR="00D9060F" w:rsidRPr="00563701" w:rsidRDefault="005665D6" w:rsidP="00F80E67">
            <w:pPr>
              <w:jc w:val="center"/>
              <w:rPr>
                <w:rFonts w:ascii="Arial" w:eastAsiaTheme="minorEastAsia" w:hAnsi="Arial" w:cs="Arial"/>
                <w:sz w:val="20"/>
              </w:rPr>
            </w:pPr>
            <w:hyperlink r:id="rId80" w:history="1">
              <w:r w:rsidR="00D9060F" w:rsidRPr="00563701">
                <w:rPr>
                  <w:rStyle w:val="Hyperlink"/>
                  <w:rFonts w:ascii="Arial" w:hAnsi="Arial" w:cs="Arial"/>
                  <w:color w:val="auto"/>
                  <w:sz w:val="20"/>
                  <w:u w:val="none"/>
                </w:rPr>
                <w:t>JCTVC-H0178</w:t>
              </w:r>
            </w:hyperlink>
          </w:p>
        </w:tc>
        <w:tc>
          <w:tcPr>
            <w:tcW w:w="4746" w:type="dxa"/>
            <w:vAlign w:val="center"/>
          </w:tcPr>
          <w:p w:rsidR="00D9060F" w:rsidRPr="00563701" w:rsidRDefault="00D9060F" w:rsidP="00F80E67">
            <w:pPr>
              <w:rPr>
                <w:rFonts w:ascii="Arial" w:eastAsiaTheme="minorEastAsia" w:hAnsi="Arial" w:cs="Arial"/>
                <w:sz w:val="20"/>
              </w:rPr>
            </w:pPr>
            <w:r w:rsidRPr="00563701">
              <w:rPr>
                <w:rFonts w:ascii="Arial" w:hAnsi="Arial" w:cs="Arial"/>
                <w:sz w:val="20"/>
              </w:rPr>
              <w:t>Encoder speed-up for the MV cost estimation</w:t>
            </w:r>
          </w:p>
        </w:tc>
        <w:tc>
          <w:tcPr>
            <w:tcW w:w="3192" w:type="dxa"/>
            <w:vAlign w:val="center"/>
          </w:tcPr>
          <w:p w:rsidR="00D9060F" w:rsidRPr="00563701" w:rsidRDefault="005665D6" w:rsidP="00F80E67">
            <w:pPr>
              <w:rPr>
                <w:rFonts w:ascii="Arial" w:eastAsiaTheme="minorEastAsia" w:hAnsi="Arial" w:cs="Arial"/>
                <w:sz w:val="20"/>
              </w:rPr>
            </w:pPr>
            <w:hyperlink r:id="rId81" w:history="1">
              <w:r w:rsidR="000966D7" w:rsidRPr="00563701">
                <w:rPr>
                  <w:rStyle w:val="Hyperlink"/>
                  <w:rFonts w:ascii="Arial" w:hAnsi="Arial" w:cs="Arial"/>
                  <w:color w:val="auto"/>
                  <w:sz w:val="20"/>
                  <w:u w:val="none"/>
                </w:rPr>
                <w:t>G. Laroche</w:t>
              </w:r>
            </w:hyperlink>
            <w:r w:rsidR="000966D7" w:rsidRPr="00563701">
              <w:rPr>
                <w:rFonts w:ascii="Arial" w:hAnsi="Arial" w:cs="Arial"/>
                <w:sz w:val="20"/>
              </w:rPr>
              <w:t xml:space="preserve">, T. Poirier, </w:t>
            </w:r>
            <w:hyperlink r:id="rId82" w:history="1">
              <w:r w:rsidR="000966D7" w:rsidRPr="00563701">
                <w:rPr>
                  <w:rStyle w:val="Hyperlink"/>
                  <w:rFonts w:ascii="Arial" w:hAnsi="Arial" w:cs="Arial"/>
                  <w:color w:val="auto"/>
                  <w:sz w:val="20"/>
                  <w:u w:val="none"/>
                </w:rPr>
                <w:t>P. Onno (Canon)</w:t>
              </w:r>
            </w:hyperlink>
          </w:p>
        </w:tc>
      </w:tr>
      <w:tr w:rsidR="0092428D" w:rsidTr="00F80E67">
        <w:tc>
          <w:tcPr>
            <w:tcW w:w="1638" w:type="dxa"/>
            <w:vAlign w:val="center"/>
          </w:tcPr>
          <w:p w:rsidR="0092428D" w:rsidRPr="00683187" w:rsidRDefault="005665D6" w:rsidP="0092428D">
            <w:pPr>
              <w:jc w:val="center"/>
            </w:pPr>
            <w:hyperlink r:id="rId83" w:history="1">
              <w:r w:rsidR="0092428D" w:rsidRPr="00683187">
                <w:rPr>
                  <w:rStyle w:val="Hyperlink"/>
                  <w:rFonts w:ascii="Arial" w:hAnsi="Arial" w:cs="Arial"/>
                  <w:color w:val="auto"/>
                  <w:sz w:val="20"/>
                  <w:u w:val="none"/>
                </w:rPr>
                <w:t>JCTVC-H0</w:t>
              </w:r>
              <w:r w:rsidR="0092428D" w:rsidRPr="00683187">
                <w:rPr>
                  <w:rStyle w:val="Hyperlink"/>
                  <w:rFonts w:ascii="Arial" w:eastAsia="Malgun Gothic" w:hAnsi="Arial" w:cs="Arial" w:hint="eastAsia"/>
                  <w:color w:val="auto"/>
                  <w:sz w:val="20"/>
                  <w:u w:val="none"/>
                  <w:lang w:eastAsia="ko-KR"/>
                </w:rPr>
                <w:t>241</w:t>
              </w:r>
            </w:hyperlink>
          </w:p>
        </w:tc>
        <w:tc>
          <w:tcPr>
            <w:tcW w:w="4746" w:type="dxa"/>
            <w:vAlign w:val="center"/>
          </w:tcPr>
          <w:p w:rsidR="0092428D" w:rsidRPr="00683187" w:rsidRDefault="0092428D" w:rsidP="00F80E67">
            <w:pPr>
              <w:rPr>
                <w:rFonts w:ascii="Arial" w:hAnsi="Arial" w:cs="Arial"/>
                <w:sz w:val="20"/>
              </w:rPr>
            </w:pPr>
            <w:r w:rsidRPr="00683187">
              <w:rPr>
                <w:rFonts w:ascii="Arial" w:hAnsi="Arial" w:cs="Arial"/>
                <w:sz w:val="20"/>
              </w:rPr>
              <w:t>Cross-check report for Canon's encoder speed-up for the MV cost estimation (JCTVC-H0178)</w:t>
            </w:r>
          </w:p>
        </w:tc>
        <w:tc>
          <w:tcPr>
            <w:tcW w:w="3192" w:type="dxa"/>
            <w:vAlign w:val="center"/>
          </w:tcPr>
          <w:p w:rsidR="0092428D" w:rsidRPr="00683187" w:rsidRDefault="005665D6" w:rsidP="00F80E67">
            <w:hyperlink r:id="rId84" w:history="1">
              <w:r w:rsidR="0092428D" w:rsidRPr="00683187">
                <w:rPr>
                  <w:rFonts w:eastAsiaTheme="minorEastAsia"/>
                </w:rPr>
                <w:t>S.-C. Lim</w:t>
              </w:r>
            </w:hyperlink>
            <w:r w:rsidR="0092428D" w:rsidRPr="00683187">
              <w:rPr>
                <w:rFonts w:ascii="Arial" w:eastAsiaTheme="minorEastAsia" w:hAnsi="Arial" w:cs="Arial"/>
                <w:sz w:val="20"/>
              </w:rPr>
              <w:t xml:space="preserve">, </w:t>
            </w:r>
            <w:hyperlink r:id="rId85" w:history="1">
              <w:r w:rsidR="0092428D" w:rsidRPr="00683187">
                <w:rPr>
                  <w:rFonts w:eastAsiaTheme="minorEastAsia"/>
                </w:rPr>
                <w:t>H. Y. Kim</w:t>
              </w:r>
            </w:hyperlink>
            <w:r w:rsidR="0092428D" w:rsidRPr="00683187">
              <w:rPr>
                <w:rFonts w:ascii="Arial" w:eastAsiaTheme="minorEastAsia" w:hAnsi="Arial" w:cs="Arial"/>
                <w:sz w:val="20"/>
              </w:rPr>
              <w:t xml:space="preserve">, </w:t>
            </w:r>
            <w:hyperlink r:id="rId86" w:history="1">
              <w:r w:rsidR="0092428D" w:rsidRPr="00683187">
                <w:rPr>
                  <w:rFonts w:eastAsiaTheme="minorEastAsia"/>
                </w:rPr>
                <w:t>J. Lee (ETRI)</w:t>
              </w:r>
            </w:hyperlink>
          </w:p>
        </w:tc>
      </w:tr>
    </w:tbl>
    <w:p w:rsidR="00D9060F" w:rsidRDefault="00D9060F" w:rsidP="00C71FC4">
      <w:pPr>
        <w:jc w:val="both"/>
        <w:rPr>
          <w:szCs w:val="22"/>
          <w:u w:val="single"/>
          <w:lang w:eastAsia="ja-JP"/>
        </w:rPr>
      </w:pPr>
    </w:p>
    <w:p w:rsidR="00C71FC4" w:rsidRPr="006E2FEF" w:rsidRDefault="00C71FC4" w:rsidP="00C71FC4">
      <w:pPr>
        <w:jc w:val="both"/>
        <w:rPr>
          <w:b/>
          <w:szCs w:val="22"/>
          <w:lang w:eastAsia="ja-JP"/>
        </w:rPr>
      </w:pPr>
      <w:r w:rsidRPr="006E2FEF">
        <w:rPr>
          <w:rFonts w:hint="eastAsia"/>
          <w:b/>
          <w:szCs w:val="22"/>
          <w:u w:val="single"/>
          <w:lang w:eastAsia="ja-JP"/>
        </w:rPr>
        <w:t xml:space="preserve">Related to </w:t>
      </w:r>
      <w:r w:rsidR="00E7433F" w:rsidRPr="006E2FEF">
        <w:rPr>
          <w:b/>
          <w:szCs w:val="22"/>
          <w:u w:val="single"/>
          <w:lang w:eastAsia="ja-JP"/>
        </w:rPr>
        <w:t xml:space="preserve">mandate </w:t>
      </w:r>
      <w:r w:rsidR="00390594" w:rsidRPr="006E2FEF">
        <w:rPr>
          <w:b/>
          <w:szCs w:val="22"/>
          <w:u w:val="single"/>
          <w:lang w:eastAsia="ja-JP"/>
        </w:rPr>
        <w:t>4</w:t>
      </w:r>
      <w:r w:rsidRPr="006E2FEF">
        <w:rPr>
          <w:rFonts w:hint="eastAsia"/>
          <w:b/>
          <w:szCs w:val="22"/>
          <w:u w:val="single"/>
          <w:lang w:eastAsia="ja-JP"/>
        </w:rPr>
        <w:t>:</w:t>
      </w:r>
    </w:p>
    <w:p w:rsidR="00683187" w:rsidRDefault="00683187" w:rsidP="00C71FC4">
      <w:pPr>
        <w:rPr>
          <w:szCs w:val="22"/>
          <w:lang w:eastAsia="ja-JP"/>
        </w:rPr>
      </w:pPr>
    </w:p>
    <w:p w:rsidR="00DC7AAC" w:rsidRDefault="00DC7AAC" w:rsidP="00C71FC4">
      <w:pPr>
        <w:rPr>
          <w:szCs w:val="22"/>
          <w:lang w:eastAsia="ja-JP"/>
        </w:rPr>
      </w:pPr>
      <w:r>
        <w:rPr>
          <w:szCs w:val="22"/>
          <w:lang w:eastAsia="ja-JP"/>
        </w:rPr>
        <w:t>The simulation results are reported as follows.</w:t>
      </w:r>
    </w:p>
    <w:p w:rsidR="00061DBA" w:rsidRPr="00683187" w:rsidRDefault="00683187" w:rsidP="00C71FC4">
      <w:pPr>
        <w:rPr>
          <w:b/>
          <w:szCs w:val="22"/>
          <w:lang w:eastAsia="ja-JP"/>
        </w:rPr>
      </w:pPr>
      <w:proofErr w:type="gramStart"/>
      <w:r w:rsidRPr="00683187">
        <w:rPr>
          <w:b/>
          <w:szCs w:val="22"/>
          <w:lang w:eastAsia="ja-JP"/>
        </w:rPr>
        <w:t>Quantifying HM5 quality loss in PME environment</w:t>
      </w:r>
      <w:r w:rsidR="004616F8">
        <w:rPr>
          <w:b/>
          <w:szCs w:val="22"/>
          <w:lang w:eastAsia="ja-JP"/>
        </w:rPr>
        <w:t xml:space="preserve"> for architecture </w:t>
      </w:r>
      <w:r w:rsidRPr="00683187">
        <w:rPr>
          <w:b/>
          <w:szCs w:val="22"/>
          <w:lang w:eastAsia="ja-JP"/>
        </w:rPr>
        <w:t>HM5 PME, HM5 PME A and HM5 PME B.</w:t>
      </w:r>
      <w:proofErr w:type="gramEnd"/>
      <w:r w:rsidRPr="00683187">
        <w:rPr>
          <w:b/>
          <w:szCs w:val="22"/>
          <w:lang w:eastAsia="ja-JP"/>
        </w:rPr>
        <w:t xml:space="preserve"> </w:t>
      </w:r>
    </w:p>
    <w:p w:rsidR="00683187" w:rsidRDefault="00683187" w:rsidP="00C71FC4">
      <w:pPr>
        <w:rPr>
          <w:szCs w:val="22"/>
          <w:lang w:eastAsia="ja-JP"/>
        </w:rPr>
      </w:pPr>
    </w:p>
    <w:tbl>
      <w:tblPr>
        <w:tblStyle w:val="TableGrid"/>
        <w:tblW w:w="0" w:type="auto"/>
        <w:tblLook w:val="04A0"/>
      </w:tblPr>
      <w:tblGrid>
        <w:gridCol w:w="1638"/>
        <w:gridCol w:w="1800"/>
        <w:gridCol w:w="6138"/>
      </w:tblGrid>
      <w:tr w:rsidR="00061DBA" w:rsidTr="00355190">
        <w:tc>
          <w:tcPr>
            <w:tcW w:w="1638" w:type="dxa"/>
          </w:tcPr>
          <w:p w:rsidR="00061DBA" w:rsidRDefault="00061DBA" w:rsidP="00355190">
            <w:pPr>
              <w:jc w:val="both"/>
              <w:rPr>
                <w:szCs w:val="22"/>
                <w:lang w:eastAsia="ja-JP"/>
              </w:rPr>
            </w:pPr>
            <w:r>
              <w:rPr>
                <w:szCs w:val="22"/>
                <w:lang w:eastAsia="ja-JP"/>
              </w:rPr>
              <w:t>Document</w:t>
            </w:r>
          </w:p>
        </w:tc>
        <w:tc>
          <w:tcPr>
            <w:tcW w:w="1800" w:type="dxa"/>
          </w:tcPr>
          <w:p w:rsidR="00061DBA" w:rsidRDefault="00061DBA" w:rsidP="00355190">
            <w:pPr>
              <w:jc w:val="both"/>
              <w:rPr>
                <w:szCs w:val="22"/>
                <w:lang w:eastAsia="ja-JP"/>
              </w:rPr>
            </w:pPr>
            <w:r>
              <w:rPr>
                <w:szCs w:val="22"/>
                <w:lang w:eastAsia="ja-JP"/>
              </w:rPr>
              <w:t>Tools</w:t>
            </w:r>
          </w:p>
        </w:tc>
        <w:tc>
          <w:tcPr>
            <w:tcW w:w="6138" w:type="dxa"/>
          </w:tcPr>
          <w:p w:rsidR="00061DBA" w:rsidRDefault="00061DBA" w:rsidP="00355190">
            <w:pPr>
              <w:jc w:val="both"/>
              <w:rPr>
                <w:szCs w:val="22"/>
                <w:lang w:eastAsia="ja-JP"/>
              </w:rPr>
            </w:pPr>
            <w:r>
              <w:rPr>
                <w:szCs w:val="22"/>
                <w:lang w:eastAsia="ja-JP"/>
              </w:rPr>
              <w:t>Results (relative to HM5.0 anchor)</w:t>
            </w:r>
          </w:p>
        </w:tc>
      </w:tr>
      <w:tr w:rsidR="00BF5829" w:rsidTr="00355190">
        <w:tc>
          <w:tcPr>
            <w:tcW w:w="1638" w:type="dxa"/>
            <w:vAlign w:val="center"/>
          </w:tcPr>
          <w:p w:rsidR="00BF5829" w:rsidRDefault="005665D6" w:rsidP="00355190">
            <w:pPr>
              <w:jc w:val="both"/>
              <w:rPr>
                <w:szCs w:val="22"/>
                <w:lang w:eastAsia="ja-JP"/>
              </w:rPr>
            </w:pPr>
            <w:hyperlink r:id="rId87" w:history="1">
              <w:r w:rsidR="00BF5829" w:rsidRPr="00563701">
                <w:rPr>
                  <w:rStyle w:val="Hyperlink"/>
                  <w:rFonts w:ascii="Arial" w:hAnsi="Arial" w:cs="Arial"/>
                  <w:color w:val="auto"/>
                  <w:sz w:val="20"/>
                  <w:u w:val="none"/>
                </w:rPr>
                <w:t>JCTVC-H0082</w:t>
              </w:r>
            </w:hyperlink>
          </w:p>
        </w:tc>
        <w:tc>
          <w:tcPr>
            <w:tcW w:w="1800" w:type="dxa"/>
            <w:vAlign w:val="center"/>
          </w:tcPr>
          <w:p w:rsidR="00BF5829" w:rsidRDefault="00BF5829" w:rsidP="00355190">
            <w:pPr>
              <w:jc w:val="both"/>
              <w:rPr>
                <w:rFonts w:ascii="Arial" w:eastAsiaTheme="minorEastAsia" w:hAnsi="Arial" w:cs="Arial"/>
                <w:sz w:val="20"/>
              </w:rPr>
            </w:pPr>
            <w:r>
              <w:rPr>
                <w:rFonts w:ascii="Arial" w:eastAsiaTheme="minorEastAsia" w:hAnsi="Arial" w:cs="Arial"/>
                <w:sz w:val="20"/>
              </w:rPr>
              <w:t xml:space="preserve">HM5 PME </w:t>
            </w:r>
          </w:p>
          <w:p w:rsidR="00EC6D6C" w:rsidRDefault="00EC6D6C" w:rsidP="00355190">
            <w:pPr>
              <w:jc w:val="both"/>
              <w:rPr>
                <w:szCs w:val="22"/>
                <w:lang w:eastAsia="ja-JP"/>
              </w:rPr>
            </w:pPr>
            <w:r>
              <w:rPr>
                <w:rFonts w:ascii="Arial" w:eastAsiaTheme="minorEastAsia" w:hAnsi="Arial" w:cs="Arial"/>
                <w:sz w:val="20"/>
              </w:rPr>
              <w:t>(skip merge ME for affected PUs/CUs)</w:t>
            </w:r>
          </w:p>
        </w:tc>
        <w:tc>
          <w:tcPr>
            <w:tcW w:w="6138" w:type="dxa"/>
            <w:vAlign w:val="center"/>
          </w:tcPr>
          <w:tbl>
            <w:tblPr>
              <w:tblStyle w:val="TableGrid"/>
              <w:tblW w:w="0" w:type="auto"/>
              <w:tblLook w:val="04A0"/>
            </w:tblPr>
            <w:tblGrid>
              <w:gridCol w:w="1181"/>
              <w:gridCol w:w="1181"/>
              <w:gridCol w:w="1181"/>
              <w:gridCol w:w="1182"/>
              <w:gridCol w:w="1182"/>
            </w:tblGrid>
            <w:tr w:rsidR="00BF5829" w:rsidTr="00355190">
              <w:tc>
                <w:tcPr>
                  <w:tcW w:w="1181" w:type="dxa"/>
                </w:tcPr>
                <w:p w:rsidR="00BF5829" w:rsidRPr="00C70988" w:rsidRDefault="00BF5829" w:rsidP="00355190">
                  <w:pPr>
                    <w:rPr>
                      <w:rFonts w:ascii="Arial" w:eastAsiaTheme="minorEastAsia" w:hAnsi="Arial" w:cs="Arial"/>
                      <w:b/>
                      <w:sz w:val="20"/>
                    </w:rPr>
                  </w:pPr>
                  <w:r w:rsidRPr="00C70988">
                    <w:rPr>
                      <w:rFonts w:ascii="Arial" w:eastAsiaTheme="minorEastAsia" w:hAnsi="Arial" w:cs="Arial"/>
                      <w:b/>
                      <w:sz w:val="20"/>
                    </w:rPr>
                    <w:t>PME level</w:t>
                  </w:r>
                </w:p>
              </w:tc>
              <w:tc>
                <w:tcPr>
                  <w:tcW w:w="1181" w:type="dxa"/>
                </w:tcPr>
                <w:p w:rsidR="00BF5829" w:rsidRPr="00C126FF" w:rsidRDefault="00BF5829" w:rsidP="00355190">
                  <w:pPr>
                    <w:jc w:val="center"/>
                    <w:rPr>
                      <w:b/>
                    </w:rPr>
                  </w:pPr>
                  <w:r w:rsidRPr="00C126FF">
                    <w:rPr>
                      <w:b/>
                    </w:rPr>
                    <w:t>RA-HE (%)</w:t>
                  </w:r>
                </w:p>
              </w:tc>
              <w:tc>
                <w:tcPr>
                  <w:tcW w:w="1181" w:type="dxa"/>
                </w:tcPr>
                <w:p w:rsidR="00BF5829" w:rsidRPr="00C126FF" w:rsidRDefault="00BF5829" w:rsidP="00355190">
                  <w:pPr>
                    <w:jc w:val="center"/>
                    <w:rPr>
                      <w:b/>
                    </w:rPr>
                  </w:pPr>
                  <w:r w:rsidRPr="00C126FF">
                    <w:rPr>
                      <w:b/>
                    </w:rPr>
                    <w:t>RA-LC (%)</w:t>
                  </w:r>
                </w:p>
              </w:tc>
              <w:tc>
                <w:tcPr>
                  <w:tcW w:w="1182" w:type="dxa"/>
                </w:tcPr>
                <w:p w:rsidR="00BF5829" w:rsidRPr="00C126FF" w:rsidRDefault="00BF5829" w:rsidP="00355190">
                  <w:pPr>
                    <w:jc w:val="center"/>
                    <w:rPr>
                      <w:b/>
                    </w:rPr>
                  </w:pPr>
                  <w:r w:rsidRPr="00C126FF">
                    <w:rPr>
                      <w:b/>
                    </w:rPr>
                    <w:t>LB-HE (%)</w:t>
                  </w:r>
                </w:p>
              </w:tc>
              <w:tc>
                <w:tcPr>
                  <w:tcW w:w="1182" w:type="dxa"/>
                </w:tcPr>
                <w:p w:rsidR="00BF5829" w:rsidRPr="00C126FF" w:rsidRDefault="00BF5829" w:rsidP="00355190">
                  <w:pPr>
                    <w:jc w:val="center"/>
                    <w:rPr>
                      <w:b/>
                    </w:rPr>
                  </w:pPr>
                  <w:r w:rsidRPr="00C126FF">
                    <w:rPr>
                      <w:b/>
                    </w:rPr>
                    <w:t>LB-LC (%)</w:t>
                  </w:r>
                </w:p>
              </w:tc>
            </w:tr>
            <w:tr w:rsidR="00BF5829" w:rsidTr="00355190">
              <w:tc>
                <w:tcPr>
                  <w:tcW w:w="1181" w:type="dxa"/>
                </w:tcPr>
                <w:p w:rsidR="00BF5829" w:rsidRDefault="00BF5829" w:rsidP="00355190">
                  <w:pPr>
                    <w:jc w:val="both"/>
                  </w:pPr>
                  <w:r>
                    <w:t>64 x 64</w:t>
                  </w:r>
                </w:p>
              </w:tc>
              <w:tc>
                <w:tcPr>
                  <w:tcW w:w="1181" w:type="dxa"/>
                </w:tcPr>
                <w:p w:rsidR="00BF5829" w:rsidRDefault="00BF5829" w:rsidP="00355190">
                  <w:pPr>
                    <w:jc w:val="center"/>
                  </w:pPr>
                  <w:r>
                    <w:t>7.3</w:t>
                  </w:r>
                </w:p>
              </w:tc>
              <w:tc>
                <w:tcPr>
                  <w:tcW w:w="1181" w:type="dxa"/>
                </w:tcPr>
                <w:p w:rsidR="00BF5829" w:rsidRDefault="00BF5829" w:rsidP="00355190">
                  <w:pPr>
                    <w:jc w:val="center"/>
                  </w:pPr>
                  <w:r>
                    <w:t>8.4</w:t>
                  </w:r>
                </w:p>
              </w:tc>
              <w:tc>
                <w:tcPr>
                  <w:tcW w:w="1182" w:type="dxa"/>
                </w:tcPr>
                <w:p w:rsidR="00BF5829" w:rsidRDefault="00BF5829" w:rsidP="00355190">
                  <w:pPr>
                    <w:jc w:val="center"/>
                  </w:pPr>
                  <w:r>
                    <w:t>8.4</w:t>
                  </w:r>
                </w:p>
              </w:tc>
              <w:tc>
                <w:tcPr>
                  <w:tcW w:w="1182" w:type="dxa"/>
                </w:tcPr>
                <w:p w:rsidR="00BF5829" w:rsidRDefault="00BF5829" w:rsidP="00355190">
                  <w:pPr>
                    <w:jc w:val="center"/>
                  </w:pPr>
                  <w:r>
                    <w:t>10.9</w:t>
                  </w:r>
                </w:p>
              </w:tc>
            </w:tr>
            <w:tr w:rsidR="00BF5829" w:rsidTr="00355190">
              <w:tc>
                <w:tcPr>
                  <w:tcW w:w="1181" w:type="dxa"/>
                </w:tcPr>
                <w:p w:rsidR="00BF5829" w:rsidRPr="00B25E03" w:rsidRDefault="00BF5829" w:rsidP="00355190">
                  <w:pPr>
                    <w:jc w:val="both"/>
                    <w:rPr>
                      <w:highlight w:val="yellow"/>
                    </w:rPr>
                  </w:pPr>
                  <w:r w:rsidRPr="00B25E03">
                    <w:rPr>
                      <w:highlight w:val="yellow"/>
                    </w:rPr>
                    <w:lastRenderedPageBreak/>
                    <w:t>32 x 32</w:t>
                  </w:r>
                </w:p>
              </w:tc>
              <w:tc>
                <w:tcPr>
                  <w:tcW w:w="1181" w:type="dxa"/>
                </w:tcPr>
                <w:p w:rsidR="00BF5829" w:rsidRPr="00B25E03" w:rsidRDefault="00BF5829" w:rsidP="00355190">
                  <w:pPr>
                    <w:jc w:val="center"/>
                    <w:rPr>
                      <w:highlight w:val="yellow"/>
                    </w:rPr>
                  </w:pPr>
                  <w:r>
                    <w:rPr>
                      <w:highlight w:val="yellow"/>
                    </w:rPr>
                    <w:t>5.3</w:t>
                  </w:r>
                </w:p>
              </w:tc>
              <w:tc>
                <w:tcPr>
                  <w:tcW w:w="1181" w:type="dxa"/>
                </w:tcPr>
                <w:p w:rsidR="00BF5829" w:rsidRPr="00B25E03" w:rsidRDefault="00BF5829" w:rsidP="00355190">
                  <w:pPr>
                    <w:jc w:val="center"/>
                    <w:rPr>
                      <w:highlight w:val="yellow"/>
                    </w:rPr>
                  </w:pPr>
                  <w:r>
                    <w:rPr>
                      <w:highlight w:val="yellow"/>
                    </w:rPr>
                    <w:t>6.3</w:t>
                  </w:r>
                </w:p>
              </w:tc>
              <w:tc>
                <w:tcPr>
                  <w:tcW w:w="1182" w:type="dxa"/>
                </w:tcPr>
                <w:p w:rsidR="00BF5829" w:rsidRPr="00B25E03" w:rsidRDefault="00BF5829" w:rsidP="00355190">
                  <w:pPr>
                    <w:jc w:val="center"/>
                    <w:rPr>
                      <w:highlight w:val="yellow"/>
                    </w:rPr>
                  </w:pPr>
                  <w:r w:rsidRPr="00B25E03">
                    <w:rPr>
                      <w:highlight w:val="yellow"/>
                    </w:rPr>
                    <w:t>6.</w:t>
                  </w:r>
                  <w:r>
                    <w:rPr>
                      <w:highlight w:val="yellow"/>
                    </w:rPr>
                    <w:t>6</w:t>
                  </w:r>
                </w:p>
              </w:tc>
              <w:tc>
                <w:tcPr>
                  <w:tcW w:w="1182" w:type="dxa"/>
                </w:tcPr>
                <w:p w:rsidR="00BF5829" w:rsidRPr="00B25E03" w:rsidRDefault="00BF5829" w:rsidP="00355190">
                  <w:pPr>
                    <w:jc w:val="center"/>
                    <w:rPr>
                      <w:highlight w:val="yellow"/>
                    </w:rPr>
                  </w:pPr>
                  <w:r>
                    <w:rPr>
                      <w:highlight w:val="yellow"/>
                    </w:rPr>
                    <w:t>8.4</w:t>
                  </w:r>
                </w:p>
              </w:tc>
            </w:tr>
            <w:tr w:rsidR="00BF5829" w:rsidTr="00355190">
              <w:tc>
                <w:tcPr>
                  <w:tcW w:w="1181" w:type="dxa"/>
                </w:tcPr>
                <w:p w:rsidR="00BF5829" w:rsidRPr="00B25E03" w:rsidRDefault="00BF5829" w:rsidP="00355190">
                  <w:pPr>
                    <w:jc w:val="both"/>
                    <w:rPr>
                      <w:highlight w:val="yellow"/>
                    </w:rPr>
                  </w:pPr>
                  <w:r w:rsidRPr="00B25E03">
                    <w:rPr>
                      <w:highlight w:val="yellow"/>
                    </w:rPr>
                    <w:t>16 x 16</w:t>
                  </w:r>
                </w:p>
              </w:tc>
              <w:tc>
                <w:tcPr>
                  <w:tcW w:w="1181" w:type="dxa"/>
                </w:tcPr>
                <w:p w:rsidR="00BF5829" w:rsidRPr="00B25E03" w:rsidRDefault="00BF5829" w:rsidP="00355190">
                  <w:pPr>
                    <w:jc w:val="center"/>
                    <w:rPr>
                      <w:highlight w:val="yellow"/>
                    </w:rPr>
                  </w:pPr>
                  <w:r w:rsidRPr="00B25E03">
                    <w:rPr>
                      <w:highlight w:val="yellow"/>
                    </w:rPr>
                    <w:t>2.</w:t>
                  </w:r>
                  <w:r>
                    <w:rPr>
                      <w:highlight w:val="yellow"/>
                    </w:rPr>
                    <w:t>5</w:t>
                  </w:r>
                </w:p>
              </w:tc>
              <w:tc>
                <w:tcPr>
                  <w:tcW w:w="1181" w:type="dxa"/>
                </w:tcPr>
                <w:p w:rsidR="00BF5829" w:rsidRPr="00B25E03" w:rsidRDefault="00BF5829" w:rsidP="00355190">
                  <w:pPr>
                    <w:jc w:val="center"/>
                    <w:rPr>
                      <w:highlight w:val="yellow"/>
                    </w:rPr>
                  </w:pPr>
                  <w:r>
                    <w:rPr>
                      <w:highlight w:val="yellow"/>
                    </w:rPr>
                    <w:t>3.1</w:t>
                  </w:r>
                </w:p>
              </w:tc>
              <w:tc>
                <w:tcPr>
                  <w:tcW w:w="1182" w:type="dxa"/>
                </w:tcPr>
                <w:p w:rsidR="00BF5829" w:rsidRPr="00B25E03" w:rsidRDefault="00BF5829" w:rsidP="00355190">
                  <w:pPr>
                    <w:jc w:val="center"/>
                    <w:rPr>
                      <w:highlight w:val="yellow"/>
                    </w:rPr>
                  </w:pPr>
                  <w:r w:rsidRPr="00B25E03">
                    <w:rPr>
                      <w:highlight w:val="yellow"/>
                    </w:rPr>
                    <w:t>3.</w:t>
                  </w:r>
                  <w:r>
                    <w:rPr>
                      <w:highlight w:val="yellow"/>
                    </w:rPr>
                    <w:t>1</w:t>
                  </w:r>
                </w:p>
              </w:tc>
              <w:tc>
                <w:tcPr>
                  <w:tcW w:w="1182" w:type="dxa"/>
                </w:tcPr>
                <w:p w:rsidR="00BF5829" w:rsidRDefault="00BF5829" w:rsidP="00355190">
                  <w:pPr>
                    <w:jc w:val="center"/>
                  </w:pPr>
                  <w:r>
                    <w:rPr>
                      <w:highlight w:val="yellow"/>
                    </w:rPr>
                    <w:t>4.2</w:t>
                  </w:r>
                </w:p>
              </w:tc>
            </w:tr>
            <w:tr w:rsidR="00BF5829" w:rsidTr="00355190">
              <w:tc>
                <w:tcPr>
                  <w:tcW w:w="1181" w:type="dxa"/>
                </w:tcPr>
                <w:p w:rsidR="00BF5829" w:rsidRDefault="00BF5829" w:rsidP="00355190">
                  <w:pPr>
                    <w:jc w:val="both"/>
                  </w:pPr>
                  <w:r>
                    <w:t xml:space="preserve"> 8 x 8</w:t>
                  </w:r>
                </w:p>
              </w:tc>
              <w:tc>
                <w:tcPr>
                  <w:tcW w:w="1181" w:type="dxa"/>
                </w:tcPr>
                <w:p w:rsidR="00BF5829" w:rsidRDefault="00BF5829" w:rsidP="00355190">
                  <w:pPr>
                    <w:jc w:val="center"/>
                  </w:pPr>
                  <w:r>
                    <w:t>0.2</w:t>
                  </w:r>
                </w:p>
              </w:tc>
              <w:tc>
                <w:tcPr>
                  <w:tcW w:w="1181" w:type="dxa"/>
                </w:tcPr>
                <w:p w:rsidR="00BF5829" w:rsidRDefault="00BF5829" w:rsidP="00355190">
                  <w:pPr>
                    <w:jc w:val="center"/>
                  </w:pPr>
                  <w:r>
                    <w:t>0.3</w:t>
                  </w:r>
                </w:p>
              </w:tc>
              <w:tc>
                <w:tcPr>
                  <w:tcW w:w="1182" w:type="dxa"/>
                </w:tcPr>
                <w:p w:rsidR="00BF5829" w:rsidRDefault="00BF5829" w:rsidP="00355190">
                  <w:pPr>
                    <w:jc w:val="center"/>
                  </w:pPr>
                  <w:r>
                    <w:t>0.3</w:t>
                  </w:r>
                </w:p>
              </w:tc>
              <w:tc>
                <w:tcPr>
                  <w:tcW w:w="1182" w:type="dxa"/>
                </w:tcPr>
                <w:p w:rsidR="00BF5829" w:rsidRDefault="00BF5829" w:rsidP="00355190">
                  <w:pPr>
                    <w:jc w:val="center"/>
                  </w:pPr>
                  <w:r>
                    <w:t>0.4</w:t>
                  </w:r>
                </w:p>
              </w:tc>
            </w:tr>
          </w:tbl>
          <w:p w:rsidR="00BF5829" w:rsidRDefault="00BF5829" w:rsidP="00355190">
            <w:pPr>
              <w:jc w:val="both"/>
              <w:rPr>
                <w:szCs w:val="22"/>
                <w:lang w:eastAsia="ja-JP"/>
              </w:rPr>
            </w:pPr>
          </w:p>
        </w:tc>
      </w:tr>
      <w:tr w:rsidR="00061DBA" w:rsidTr="00355190">
        <w:tc>
          <w:tcPr>
            <w:tcW w:w="1638" w:type="dxa"/>
            <w:vAlign w:val="center"/>
          </w:tcPr>
          <w:p w:rsidR="00061DBA" w:rsidRPr="00563701" w:rsidRDefault="005665D6" w:rsidP="00061DBA">
            <w:pPr>
              <w:jc w:val="center"/>
              <w:rPr>
                <w:rFonts w:ascii="Arial" w:eastAsiaTheme="minorEastAsia" w:hAnsi="Arial" w:cs="Arial"/>
                <w:sz w:val="20"/>
              </w:rPr>
            </w:pPr>
            <w:hyperlink r:id="rId88" w:history="1">
              <w:r w:rsidR="00061DBA" w:rsidRPr="00563701">
                <w:rPr>
                  <w:rStyle w:val="Hyperlink"/>
                  <w:rFonts w:ascii="Arial" w:hAnsi="Arial" w:cs="Arial"/>
                  <w:color w:val="auto"/>
                  <w:sz w:val="20"/>
                  <w:u w:val="none"/>
                </w:rPr>
                <w:t>JCTVC-H00</w:t>
              </w:r>
              <w:r w:rsidR="00061DBA">
                <w:rPr>
                  <w:rStyle w:val="Hyperlink"/>
                  <w:rFonts w:ascii="Arial" w:hAnsi="Arial" w:cs="Arial"/>
                  <w:color w:val="auto"/>
                  <w:sz w:val="20"/>
                  <w:u w:val="none"/>
                </w:rPr>
                <w:t>10</w:t>
              </w:r>
            </w:hyperlink>
          </w:p>
        </w:tc>
        <w:tc>
          <w:tcPr>
            <w:tcW w:w="1800" w:type="dxa"/>
            <w:vAlign w:val="center"/>
          </w:tcPr>
          <w:p w:rsidR="00061DBA" w:rsidRDefault="009D2A0B" w:rsidP="00355190">
            <w:pPr>
              <w:rPr>
                <w:rFonts w:ascii="Arial" w:eastAsiaTheme="minorEastAsia" w:hAnsi="Arial" w:cs="Arial"/>
                <w:sz w:val="20"/>
              </w:rPr>
            </w:pPr>
            <w:r>
              <w:rPr>
                <w:rFonts w:ascii="Arial" w:eastAsiaTheme="minorEastAsia" w:hAnsi="Arial" w:cs="Arial"/>
                <w:sz w:val="20"/>
              </w:rPr>
              <w:t>*</w:t>
            </w:r>
            <w:r w:rsidR="00061DBA">
              <w:rPr>
                <w:rFonts w:ascii="Arial" w:eastAsiaTheme="minorEastAsia" w:hAnsi="Arial" w:cs="Arial"/>
                <w:sz w:val="20"/>
              </w:rPr>
              <w:t>HM5 PME A</w:t>
            </w:r>
          </w:p>
          <w:p w:rsidR="00EC6D6C" w:rsidRDefault="00EC6D6C" w:rsidP="00355190">
            <w:pPr>
              <w:rPr>
                <w:rFonts w:ascii="Arial" w:eastAsiaTheme="minorEastAsia" w:hAnsi="Arial" w:cs="Arial"/>
                <w:sz w:val="20"/>
              </w:rPr>
            </w:pPr>
            <w:r>
              <w:rPr>
                <w:rFonts w:ascii="Arial" w:eastAsiaTheme="minorEastAsia" w:hAnsi="Arial" w:cs="Arial"/>
                <w:sz w:val="20"/>
              </w:rPr>
              <w:t xml:space="preserve">(TMVP </w:t>
            </w:r>
            <w:proofErr w:type="spellStart"/>
            <w:r>
              <w:rPr>
                <w:rFonts w:ascii="Arial" w:eastAsiaTheme="minorEastAsia" w:hAnsi="Arial" w:cs="Arial"/>
                <w:sz w:val="20"/>
              </w:rPr>
              <w:t>refIdx</w:t>
            </w:r>
            <w:proofErr w:type="spellEnd"/>
            <w:r>
              <w:rPr>
                <w:rFonts w:ascii="Arial" w:eastAsiaTheme="minorEastAsia" w:hAnsi="Arial" w:cs="Arial"/>
                <w:sz w:val="20"/>
              </w:rPr>
              <w:t xml:space="preserve"> =0, skip merge ME for affected PUs/CUs)</w:t>
            </w:r>
          </w:p>
        </w:tc>
        <w:tc>
          <w:tcPr>
            <w:tcW w:w="6138" w:type="dxa"/>
            <w:vAlign w:val="center"/>
          </w:tcPr>
          <w:tbl>
            <w:tblPr>
              <w:tblStyle w:val="TableGrid"/>
              <w:tblW w:w="0" w:type="auto"/>
              <w:tblLook w:val="04A0"/>
            </w:tblPr>
            <w:tblGrid>
              <w:gridCol w:w="1181"/>
              <w:gridCol w:w="1181"/>
              <w:gridCol w:w="1181"/>
              <w:gridCol w:w="1182"/>
              <w:gridCol w:w="1182"/>
            </w:tblGrid>
            <w:tr w:rsidR="00061DBA" w:rsidTr="00355190">
              <w:tc>
                <w:tcPr>
                  <w:tcW w:w="1181" w:type="dxa"/>
                </w:tcPr>
                <w:p w:rsidR="00061DBA" w:rsidRPr="00C70988" w:rsidRDefault="00061DBA" w:rsidP="00355190">
                  <w:pPr>
                    <w:rPr>
                      <w:rFonts w:ascii="Arial" w:eastAsiaTheme="minorEastAsia" w:hAnsi="Arial" w:cs="Arial"/>
                      <w:b/>
                      <w:sz w:val="20"/>
                    </w:rPr>
                  </w:pPr>
                  <w:r w:rsidRPr="00C70988">
                    <w:rPr>
                      <w:rFonts w:ascii="Arial" w:eastAsiaTheme="minorEastAsia" w:hAnsi="Arial" w:cs="Arial"/>
                      <w:b/>
                      <w:sz w:val="20"/>
                    </w:rPr>
                    <w:t>PME level</w:t>
                  </w:r>
                </w:p>
              </w:tc>
              <w:tc>
                <w:tcPr>
                  <w:tcW w:w="1181" w:type="dxa"/>
                </w:tcPr>
                <w:p w:rsidR="00061DBA" w:rsidRPr="00C126FF" w:rsidRDefault="00061DBA" w:rsidP="00355190">
                  <w:pPr>
                    <w:jc w:val="center"/>
                    <w:rPr>
                      <w:b/>
                    </w:rPr>
                  </w:pPr>
                  <w:r w:rsidRPr="00C126FF">
                    <w:rPr>
                      <w:b/>
                    </w:rPr>
                    <w:t>RA-HE (%)</w:t>
                  </w:r>
                </w:p>
              </w:tc>
              <w:tc>
                <w:tcPr>
                  <w:tcW w:w="1181" w:type="dxa"/>
                </w:tcPr>
                <w:p w:rsidR="00061DBA" w:rsidRPr="00C126FF" w:rsidRDefault="00061DBA" w:rsidP="00355190">
                  <w:pPr>
                    <w:jc w:val="center"/>
                    <w:rPr>
                      <w:b/>
                    </w:rPr>
                  </w:pPr>
                  <w:r w:rsidRPr="00C126FF">
                    <w:rPr>
                      <w:b/>
                    </w:rPr>
                    <w:t>RA-LC (%)</w:t>
                  </w:r>
                </w:p>
              </w:tc>
              <w:tc>
                <w:tcPr>
                  <w:tcW w:w="1182" w:type="dxa"/>
                </w:tcPr>
                <w:p w:rsidR="00061DBA" w:rsidRPr="00C126FF" w:rsidRDefault="00061DBA" w:rsidP="00355190">
                  <w:pPr>
                    <w:jc w:val="center"/>
                    <w:rPr>
                      <w:b/>
                    </w:rPr>
                  </w:pPr>
                  <w:r w:rsidRPr="00C126FF">
                    <w:rPr>
                      <w:b/>
                    </w:rPr>
                    <w:t>LB-HE (%)</w:t>
                  </w:r>
                </w:p>
              </w:tc>
              <w:tc>
                <w:tcPr>
                  <w:tcW w:w="1182" w:type="dxa"/>
                </w:tcPr>
                <w:p w:rsidR="00061DBA" w:rsidRPr="00C126FF" w:rsidRDefault="00061DBA" w:rsidP="00355190">
                  <w:pPr>
                    <w:jc w:val="center"/>
                    <w:rPr>
                      <w:b/>
                    </w:rPr>
                  </w:pPr>
                  <w:r w:rsidRPr="00C126FF">
                    <w:rPr>
                      <w:b/>
                    </w:rPr>
                    <w:t>LB-LC (%)</w:t>
                  </w:r>
                </w:p>
              </w:tc>
            </w:tr>
            <w:tr w:rsidR="00061DBA" w:rsidTr="00355190">
              <w:tc>
                <w:tcPr>
                  <w:tcW w:w="1181" w:type="dxa"/>
                </w:tcPr>
                <w:p w:rsidR="00061DBA" w:rsidRDefault="00061DBA" w:rsidP="00355190">
                  <w:pPr>
                    <w:jc w:val="both"/>
                  </w:pPr>
                  <w:r>
                    <w:t>64 x 64</w:t>
                  </w:r>
                </w:p>
              </w:tc>
              <w:tc>
                <w:tcPr>
                  <w:tcW w:w="1181" w:type="dxa"/>
                </w:tcPr>
                <w:p w:rsidR="00061DBA" w:rsidRDefault="00061DBA" w:rsidP="00355190">
                  <w:pPr>
                    <w:jc w:val="center"/>
                  </w:pPr>
                  <w:r>
                    <w:t>7.</w:t>
                  </w:r>
                  <w:r w:rsidR="00EE6315">
                    <w:t>1</w:t>
                  </w:r>
                </w:p>
              </w:tc>
              <w:tc>
                <w:tcPr>
                  <w:tcW w:w="1181" w:type="dxa"/>
                </w:tcPr>
                <w:p w:rsidR="00061DBA" w:rsidRDefault="00061DBA" w:rsidP="00355190">
                  <w:pPr>
                    <w:jc w:val="center"/>
                  </w:pPr>
                  <w:r>
                    <w:t>8.</w:t>
                  </w:r>
                  <w:r w:rsidR="00EE6315">
                    <w:t>3</w:t>
                  </w:r>
                </w:p>
              </w:tc>
              <w:tc>
                <w:tcPr>
                  <w:tcW w:w="1182" w:type="dxa"/>
                </w:tcPr>
                <w:p w:rsidR="00061DBA" w:rsidRDefault="00061DBA" w:rsidP="00355190">
                  <w:pPr>
                    <w:jc w:val="center"/>
                  </w:pPr>
                  <w:r>
                    <w:t>8.</w:t>
                  </w:r>
                  <w:r w:rsidR="00EE6315">
                    <w:t>2</w:t>
                  </w:r>
                </w:p>
              </w:tc>
              <w:tc>
                <w:tcPr>
                  <w:tcW w:w="1182" w:type="dxa"/>
                </w:tcPr>
                <w:p w:rsidR="00061DBA" w:rsidRDefault="00061DBA" w:rsidP="00355190">
                  <w:pPr>
                    <w:jc w:val="center"/>
                  </w:pPr>
                  <w:r>
                    <w:t>10.</w:t>
                  </w:r>
                  <w:r w:rsidR="00EE6315">
                    <w:t>8</w:t>
                  </w:r>
                </w:p>
              </w:tc>
            </w:tr>
            <w:tr w:rsidR="00061DBA" w:rsidTr="00355190">
              <w:tc>
                <w:tcPr>
                  <w:tcW w:w="1181" w:type="dxa"/>
                </w:tcPr>
                <w:p w:rsidR="00061DBA" w:rsidRPr="00B25E03" w:rsidRDefault="00061DBA" w:rsidP="00355190">
                  <w:pPr>
                    <w:jc w:val="both"/>
                    <w:rPr>
                      <w:highlight w:val="yellow"/>
                    </w:rPr>
                  </w:pPr>
                  <w:r w:rsidRPr="00B25E03">
                    <w:rPr>
                      <w:highlight w:val="yellow"/>
                    </w:rPr>
                    <w:t>32 x 32</w:t>
                  </w:r>
                </w:p>
              </w:tc>
              <w:tc>
                <w:tcPr>
                  <w:tcW w:w="1181" w:type="dxa"/>
                </w:tcPr>
                <w:p w:rsidR="00061DBA" w:rsidRPr="00B25E03" w:rsidRDefault="00EE6315" w:rsidP="00355190">
                  <w:pPr>
                    <w:jc w:val="center"/>
                    <w:rPr>
                      <w:highlight w:val="yellow"/>
                    </w:rPr>
                  </w:pPr>
                  <w:r>
                    <w:rPr>
                      <w:highlight w:val="yellow"/>
                    </w:rPr>
                    <w:t>4.9</w:t>
                  </w:r>
                </w:p>
              </w:tc>
              <w:tc>
                <w:tcPr>
                  <w:tcW w:w="1181" w:type="dxa"/>
                </w:tcPr>
                <w:p w:rsidR="00061DBA" w:rsidRPr="00B25E03" w:rsidRDefault="00061DBA" w:rsidP="00355190">
                  <w:pPr>
                    <w:jc w:val="center"/>
                    <w:rPr>
                      <w:highlight w:val="yellow"/>
                    </w:rPr>
                  </w:pPr>
                  <w:r>
                    <w:rPr>
                      <w:highlight w:val="yellow"/>
                    </w:rPr>
                    <w:t>6.</w:t>
                  </w:r>
                  <w:r w:rsidR="00EE6315">
                    <w:rPr>
                      <w:highlight w:val="yellow"/>
                    </w:rPr>
                    <w:t>0</w:t>
                  </w:r>
                </w:p>
              </w:tc>
              <w:tc>
                <w:tcPr>
                  <w:tcW w:w="1182" w:type="dxa"/>
                </w:tcPr>
                <w:p w:rsidR="00061DBA" w:rsidRPr="00B25E03" w:rsidRDefault="00061DBA" w:rsidP="00355190">
                  <w:pPr>
                    <w:jc w:val="center"/>
                    <w:rPr>
                      <w:highlight w:val="yellow"/>
                    </w:rPr>
                  </w:pPr>
                  <w:r w:rsidRPr="00B25E03">
                    <w:rPr>
                      <w:highlight w:val="yellow"/>
                    </w:rPr>
                    <w:t>6.</w:t>
                  </w:r>
                  <w:r w:rsidR="00EE6315">
                    <w:rPr>
                      <w:highlight w:val="yellow"/>
                    </w:rPr>
                    <w:t>1</w:t>
                  </w:r>
                </w:p>
              </w:tc>
              <w:tc>
                <w:tcPr>
                  <w:tcW w:w="1182" w:type="dxa"/>
                </w:tcPr>
                <w:p w:rsidR="00061DBA" w:rsidRPr="00B25E03" w:rsidRDefault="00061DBA" w:rsidP="00355190">
                  <w:pPr>
                    <w:jc w:val="center"/>
                    <w:rPr>
                      <w:highlight w:val="yellow"/>
                    </w:rPr>
                  </w:pPr>
                  <w:r>
                    <w:rPr>
                      <w:highlight w:val="yellow"/>
                    </w:rPr>
                    <w:t>8.</w:t>
                  </w:r>
                  <w:r w:rsidR="00EE6315">
                    <w:rPr>
                      <w:highlight w:val="yellow"/>
                    </w:rPr>
                    <w:t>1</w:t>
                  </w:r>
                </w:p>
              </w:tc>
            </w:tr>
            <w:tr w:rsidR="00061DBA" w:rsidTr="00355190">
              <w:tc>
                <w:tcPr>
                  <w:tcW w:w="1181" w:type="dxa"/>
                </w:tcPr>
                <w:p w:rsidR="00061DBA" w:rsidRPr="00B25E03" w:rsidRDefault="00061DBA" w:rsidP="00355190">
                  <w:pPr>
                    <w:jc w:val="both"/>
                    <w:rPr>
                      <w:highlight w:val="yellow"/>
                    </w:rPr>
                  </w:pPr>
                  <w:r w:rsidRPr="00B25E03">
                    <w:rPr>
                      <w:highlight w:val="yellow"/>
                    </w:rPr>
                    <w:t>16 x 16</w:t>
                  </w:r>
                </w:p>
              </w:tc>
              <w:tc>
                <w:tcPr>
                  <w:tcW w:w="1181" w:type="dxa"/>
                </w:tcPr>
                <w:p w:rsidR="00061DBA" w:rsidRPr="00B25E03" w:rsidRDefault="00C1710B" w:rsidP="00355190">
                  <w:pPr>
                    <w:jc w:val="center"/>
                    <w:rPr>
                      <w:highlight w:val="yellow"/>
                    </w:rPr>
                  </w:pPr>
                  <w:r>
                    <w:rPr>
                      <w:highlight w:val="yellow"/>
                    </w:rPr>
                    <w:t>2.0</w:t>
                  </w:r>
                </w:p>
              </w:tc>
              <w:tc>
                <w:tcPr>
                  <w:tcW w:w="1181" w:type="dxa"/>
                </w:tcPr>
                <w:p w:rsidR="00061DBA" w:rsidRPr="00B25E03" w:rsidRDefault="00EE6315" w:rsidP="00355190">
                  <w:pPr>
                    <w:jc w:val="center"/>
                    <w:rPr>
                      <w:highlight w:val="yellow"/>
                    </w:rPr>
                  </w:pPr>
                  <w:r>
                    <w:rPr>
                      <w:highlight w:val="yellow"/>
                    </w:rPr>
                    <w:t>2.7</w:t>
                  </w:r>
                </w:p>
              </w:tc>
              <w:tc>
                <w:tcPr>
                  <w:tcW w:w="1182" w:type="dxa"/>
                </w:tcPr>
                <w:p w:rsidR="00061DBA" w:rsidRPr="00B25E03" w:rsidRDefault="00EE6315" w:rsidP="00355190">
                  <w:pPr>
                    <w:jc w:val="center"/>
                    <w:rPr>
                      <w:highlight w:val="yellow"/>
                    </w:rPr>
                  </w:pPr>
                  <w:r>
                    <w:rPr>
                      <w:highlight w:val="yellow"/>
                    </w:rPr>
                    <w:t>2.5</w:t>
                  </w:r>
                </w:p>
              </w:tc>
              <w:tc>
                <w:tcPr>
                  <w:tcW w:w="1182" w:type="dxa"/>
                </w:tcPr>
                <w:p w:rsidR="00061DBA" w:rsidRDefault="00EE6315" w:rsidP="00355190">
                  <w:pPr>
                    <w:jc w:val="center"/>
                  </w:pPr>
                  <w:r w:rsidRPr="009D2A0B">
                    <w:rPr>
                      <w:highlight w:val="yellow"/>
                    </w:rPr>
                    <w:t>3.6</w:t>
                  </w:r>
                </w:p>
              </w:tc>
            </w:tr>
            <w:tr w:rsidR="00061DBA" w:rsidTr="00355190">
              <w:tc>
                <w:tcPr>
                  <w:tcW w:w="1181" w:type="dxa"/>
                </w:tcPr>
                <w:p w:rsidR="00061DBA" w:rsidRDefault="00061DBA" w:rsidP="00355190">
                  <w:pPr>
                    <w:jc w:val="both"/>
                  </w:pPr>
                  <w:r>
                    <w:t xml:space="preserve"> 8 x 8</w:t>
                  </w:r>
                </w:p>
              </w:tc>
              <w:tc>
                <w:tcPr>
                  <w:tcW w:w="1181" w:type="dxa"/>
                </w:tcPr>
                <w:p w:rsidR="00061DBA" w:rsidRDefault="00061DBA" w:rsidP="00355190">
                  <w:pPr>
                    <w:jc w:val="center"/>
                  </w:pPr>
                  <w:r>
                    <w:t>0.</w:t>
                  </w:r>
                  <w:r w:rsidR="00EE6315">
                    <w:t>0</w:t>
                  </w:r>
                </w:p>
              </w:tc>
              <w:tc>
                <w:tcPr>
                  <w:tcW w:w="1181" w:type="dxa"/>
                </w:tcPr>
                <w:p w:rsidR="00061DBA" w:rsidRDefault="00061DBA" w:rsidP="00355190">
                  <w:pPr>
                    <w:jc w:val="center"/>
                  </w:pPr>
                  <w:r>
                    <w:t>0.</w:t>
                  </w:r>
                  <w:r w:rsidR="00EE6315">
                    <w:t>0</w:t>
                  </w:r>
                </w:p>
              </w:tc>
              <w:tc>
                <w:tcPr>
                  <w:tcW w:w="1182" w:type="dxa"/>
                </w:tcPr>
                <w:p w:rsidR="00061DBA" w:rsidRDefault="00061DBA" w:rsidP="00355190">
                  <w:pPr>
                    <w:jc w:val="center"/>
                  </w:pPr>
                  <w:r>
                    <w:t>0.</w:t>
                  </w:r>
                  <w:r w:rsidR="00EE6315">
                    <w:t>1</w:t>
                  </w:r>
                </w:p>
              </w:tc>
              <w:tc>
                <w:tcPr>
                  <w:tcW w:w="1182" w:type="dxa"/>
                </w:tcPr>
                <w:p w:rsidR="00061DBA" w:rsidRDefault="00061DBA" w:rsidP="00355190">
                  <w:pPr>
                    <w:jc w:val="center"/>
                  </w:pPr>
                  <w:r>
                    <w:t>0.</w:t>
                  </w:r>
                  <w:r w:rsidR="00EE6315">
                    <w:t>1</w:t>
                  </w:r>
                </w:p>
              </w:tc>
            </w:tr>
          </w:tbl>
          <w:p w:rsidR="00061DBA" w:rsidRPr="00563701" w:rsidRDefault="00061DBA" w:rsidP="00355190">
            <w:pPr>
              <w:rPr>
                <w:rFonts w:ascii="Arial" w:eastAsiaTheme="minorEastAsia" w:hAnsi="Arial" w:cs="Arial"/>
                <w:sz w:val="20"/>
              </w:rPr>
            </w:pPr>
          </w:p>
        </w:tc>
      </w:tr>
      <w:tr w:rsidR="00061DBA" w:rsidTr="00355190">
        <w:tc>
          <w:tcPr>
            <w:tcW w:w="1638" w:type="dxa"/>
            <w:vAlign w:val="center"/>
          </w:tcPr>
          <w:p w:rsidR="00061DBA" w:rsidRPr="00563701" w:rsidRDefault="005665D6" w:rsidP="00355190">
            <w:pPr>
              <w:jc w:val="center"/>
              <w:rPr>
                <w:rFonts w:ascii="Arial" w:hAnsi="Arial" w:cs="Arial"/>
                <w:sz w:val="20"/>
              </w:rPr>
            </w:pPr>
            <w:hyperlink r:id="rId89" w:history="1">
              <w:r w:rsidR="00061DBA" w:rsidRPr="00563701">
                <w:rPr>
                  <w:rStyle w:val="Hyperlink"/>
                  <w:rFonts w:ascii="Arial" w:hAnsi="Arial" w:cs="Arial"/>
                  <w:color w:val="auto"/>
                  <w:sz w:val="20"/>
                  <w:u w:val="none"/>
                </w:rPr>
                <w:t>JCTVC-H00</w:t>
              </w:r>
              <w:r w:rsidR="00061DBA">
                <w:rPr>
                  <w:rStyle w:val="Hyperlink"/>
                  <w:rFonts w:ascii="Arial" w:hAnsi="Arial" w:cs="Arial"/>
                  <w:color w:val="auto"/>
                  <w:sz w:val="20"/>
                  <w:u w:val="none"/>
                </w:rPr>
                <w:t>10</w:t>
              </w:r>
            </w:hyperlink>
          </w:p>
        </w:tc>
        <w:tc>
          <w:tcPr>
            <w:tcW w:w="1800" w:type="dxa"/>
            <w:vAlign w:val="center"/>
          </w:tcPr>
          <w:p w:rsidR="00061DBA" w:rsidRDefault="009D2A0B" w:rsidP="00355190">
            <w:pPr>
              <w:rPr>
                <w:rFonts w:ascii="Arial" w:eastAsiaTheme="minorEastAsia" w:hAnsi="Arial" w:cs="Arial"/>
                <w:sz w:val="20"/>
              </w:rPr>
            </w:pPr>
            <w:r>
              <w:rPr>
                <w:rFonts w:ascii="Arial" w:eastAsiaTheme="minorEastAsia" w:hAnsi="Arial" w:cs="Arial"/>
                <w:sz w:val="20"/>
              </w:rPr>
              <w:t>*</w:t>
            </w:r>
            <w:r w:rsidR="00061DBA">
              <w:rPr>
                <w:rFonts w:ascii="Arial" w:eastAsiaTheme="minorEastAsia" w:hAnsi="Arial" w:cs="Arial"/>
                <w:sz w:val="20"/>
              </w:rPr>
              <w:t>HM5 PME B</w:t>
            </w:r>
          </w:p>
          <w:p w:rsidR="00EC6D6C" w:rsidRDefault="00EC6D6C" w:rsidP="00355190">
            <w:pPr>
              <w:rPr>
                <w:rFonts w:ascii="Arial" w:eastAsiaTheme="minorEastAsia" w:hAnsi="Arial" w:cs="Arial"/>
                <w:sz w:val="20"/>
              </w:rPr>
            </w:pPr>
            <w:r>
              <w:rPr>
                <w:rFonts w:ascii="Arial" w:eastAsiaTheme="minorEastAsia" w:hAnsi="Arial" w:cs="Arial"/>
                <w:sz w:val="20"/>
              </w:rPr>
              <w:t xml:space="preserve">(TMVP </w:t>
            </w:r>
            <w:proofErr w:type="spellStart"/>
            <w:r>
              <w:rPr>
                <w:rFonts w:ascii="Arial" w:eastAsiaTheme="minorEastAsia" w:hAnsi="Arial" w:cs="Arial"/>
                <w:sz w:val="20"/>
              </w:rPr>
              <w:t>refIdx</w:t>
            </w:r>
            <w:proofErr w:type="spellEnd"/>
            <w:r>
              <w:rPr>
                <w:rFonts w:ascii="Arial" w:eastAsiaTheme="minorEastAsia" w:hAnsi="Arial" w:cs="Arial"/>
                <w:sz w:val="20"/>
              </w:rPr>
              <w:t xml:space="preserve"> = 0, partial merge ME for affected PUs/CUs, </w:t>
            </w:r>
            <w:proofErr w:type="spellStart"/>
            <w:r>
              <w:rPr>
                <w:rFonts w:ascii="Arial" w:eastAsiaTheme="minorEastAsia" w:hAnsi="Arial" w:cs="Arial"/>
                <w:sz w:val="20"/>
              </w:rPr>
              <w:t>merge_idx</w:t>
            </w:r>
            <w:proofErr w:type="spellEnd"/>
            <w:r>
              <w:rPr>
                <w:rFonts w:ascii="Arial" w:eastAsiaTheme="minorEastAsia" w:hAnsi="Arial" w:cs="Arial"/>
                <w:sz w:val="20"/>
              </w:rPr>
              <w:t xml:space="preserve"> matching)</w:t>
            </w:r>
          </w:p>
        </w:tc>
        <w:tc>
          <w:tcPr>
            <w:tcW w:w="6138" w:type="dxa"/>
            <w:vAlign w:val="center"/>
          </w:tcPr>
          <w:tbl>
            <w:tblPr>
              <w:tblStyle w:val="TableGrid"/>
              <w:tblW w:w="0" w:type="auto"/>
              <w:tblLook w:val="04A0"/>
            </w:tblPr>
            <w:tblGrid>
              <w:gridCol w:w="1181"/>
              <w:gridCol w:w="1181"/>
              <w:gridCol w:w="1181"/>
              <w:gridCol w:w="1182"/>
              <w:gridCol w:w="1182"/>
            </w:tblGrid>
            <w:tr w:rsidR="00061DBA" w:rsidRPr="00C126FF" w:rsidTr="00355190">
              <w:tc>
                <w:tcPr>
                  <w:tcW w:w="1181" w:type="dxa"/>
                </w:tcPr>
                <w:p w:rsidR="00061DBA" w:rsidRPr="00C70988" w:rsidRDefault="00061DBA" w:rsidP="00355190">
                  <w:pPr>
                    <w:rPr>
                      <w:rFonts w:ascii="Arial" w:eastAsiaTheme="minorEastAsia" w:hAnsi="Arial" w:cs="Arial"/>
                      <w:b/>
                      <w:sz w:val="20"/>
                    </w:rPr>
                  </w:pPr>
                  <w:r w:rsidRPr="00C70988">
                    <w:rPr>
                      <w:rFonts w:ascii="Arial" w:eastAsiaTheme="minorEastAsia" w:hAnsi="Arial" w:cs="Arial"/>
                      <w:b/>
                      <w:sz w:val="20"/>
                    </w:rPr>
                    <w:t>PME level</w:t>
                  </w:r>
                </w:p>
              </w:tc>
              <w:tc>
                <w:tcPr>
                  <w:tcW w:w="1181" w:type="dxa"/>
                </w:tcPr>
                <w:p w:rsidR="00061DBA" w:rsidRPr="00C126FF" w:rsidRDefault="00061DBA" w:rsidP="00355190">
                  <w:pPr>
                    <w:jc w:val="center"/>
                    <w:rPr>
                      <w:b/>
                    </w:rPr>
                  </w:pPr>
                  <w:r w:rsidRPr="00C126FF">
                    <w:rPr>
                      <w:b/>
                    </w:rPr>
                    <w:t>RA-HE (%)</w:t>
                  </w:r>
                </w:p>
              </w:tc>
              <w:tc>
                <w:tcPr>
                  <w:tcW w:w="1181" w:type="dxa"/>
                </w:tcPr>
                <w:p w:rsidR="00061DBA" w:rsidRPr="00C126FF" w:rsidRDefault="00061DBA" w:rsidP="00355190">
                  <w:pPr>
                    <w:jc w:val="center"/>
                    <w:rPr>
                      <w:b/>
                    </w:rPr>
                  </w:pPr>
                  <w:r w:rsidRPr="00C126FF">
                    <w:rPr>
                      <w:b/>
                    </w:rPr>
                    <w:t>RA-LC (%)</w:t>
                  </w:r>
                </w:p>
              </w:tc>
              <w:tc>
                <w:tcPr>
                  <w:tcW w:w="1182" w:type="dxa"/>
                </w:tcPr>
                <w:p w:rsidR="00061DBA" w:rsidRPr="00C126FF" w:rsidRDefault="00061DBA" w:rsidP="00355190">
                  <w:pPr>
                    <w:jc w:val="center"/>
                    <w:rPr>
                      <w:b/>
                    </w:rPr>
                  </w:pPr>
                  <w:r w:rsidRPr="00C126FF">
                    <w:rPr>
                      <w:b/>
                    </w:rPr>
                    <w:t>LB-HE (%)</w:t>
                  </w:r>
                </w:p>
              </w:tc>
              <w:tc>
                <w:tcPr>
                  <w:tcW w:w="1182" w:type="dxa"/>
                </w:tcPr>
                <w:p w:rsidR="00061DBA" w:rsidRPr="00C126FF" w:rsidRDefault="00061DBA" w:rsidP="00355190">
                  <w:pPr>
                    <w:jc w:val="center"/>
                    <w:rPr>
                      <w:b/>
                    </w:rPr>
                  </w:pPr>
                  <w:r w:rsidRPr="00C126FF">
                    <w:rPr>
                      <w:b/>
                    </w:rPr>
                    <w:t>LB-LC (%)</w:t>
                  </w:r>
                </w:p>
              </w:tc>
            </w:tr>
            <w:tr w:rsidR="00061DBA" w:rsidTr="00355190">
              <w:tc>
                <w:tcPr>
                  <w:tcW w:w="1181" w:type="dxa"/>
                </w:tcPr>
                <w:p w:rsidR="00061DBA" w:rsidRDefault="00061DBA" w:rsidP="00355190">
                  <w:pPr>
                    <w:jc w:val="both"/>
                  </w:pPr>
                  <w:r>
                    <w:t>64 x 64</w:t>
                  </w:r>
                </w:p>
              </w:tc>
              <w:tc>
                <w:tcPr>
                  <w:tcW w:w="1181" w:type="dxa"/>
                </w:tcPr>
                <w:p w:rsidR="00061DBA" w:rsidRDefault="00133A08" w:rsidP="00355190">
                  <w:pPr>
                    <w:jc w:val="center"/>
                  </w:pPr>
                  <w:r>
                    <w:t>5.7</w:t>
                  </w:r>
                </w:p>
              </w:tc>
              <w:tc>
                <w:tcPr>
                  <w:tcW w:w="1181" w:type="dxa"/>
                </w:tcPr>
                <w:p w:rsidR="00061DBA" w:rsidRDefault="00133A08" w:rsidP="00355190">
                  <w:pPr>
                    <w:jc w:val="center"/>
                  </w:pPr>
                  <w:r>
                    <w:t>6.5</w:t>
                  </w:r>
                </w:p>
              </w:tc>
              <w:tc>
                <w:tcPr>
                  <w:tcW w:w="1182" w:type="dxa"/>
                </w:tcPr>
                <w:p w:rsidR="00061DBA" w:rsidRDefault="00133A08" w:rsidP="00355190">
                  <w:pPr>
                    <w:jc w:val="center"/>
                  </w:pPr>
                  <w:r>
                    <w:t>6.4</w:t>
                  </w:r>
                </w:p>
              </w:tc>
              <w:tc>
                <w:tcPr>
                  <w:tcW w:w="1182" w:type="dxa"/>
                </w:tcPr>
                <w:p w:rsidR="00061DBA" w:rsidRDefault="00133A08" w:rsidP="00355190">
                  <w:pPr>
                    <w:jc w:val="center"/>
                  </w:pPr>
                  <w:r>
                    <w:t>8.5</w:t>
                  </w:r>
                </w:p>
              </w:tc>
            </w:tr>
            <w:tr w:rsidR="00061DBA" w:rsidTr="00355190">
              <w:tc>
                <w:tcPr>
                  <w:tcW w:w="1181" w:type="dxa"/>
                </w:tcPr>
                <w:p w:rsidR="00061DBA" w:rsidRPr="009D2A0B" w:rsidRDefault="00061DBA" w:rsidP="00355190">
                  <w:pPr>
                    <w:jc w:val="both"/>
                    <w:rPr>
                      <w:highlight w:val="yellow"/>
                    </w:rPr>
                  </w:pPr>
                  <w:r w:rsidRPr="009D2A0B">
                    <w:rPr>
                      <w:highlight w:val="yellow"/>
                    </w:rPr>
                    <w:t>32 x 32</w:t>
                  </w:r>
                </w:p>
              </w:tc>
              <w:tc>
                <w:tcPr>
                  <w:tcW w:w="1181" w:type="dxa"/>
                </w:tcPr>
                <w:p w:rsidR="00061DBA" w:rsidRPr="009D2A0B" w:rsidRDefault="00133A08" w:rsidP="00355190">
                  <w:pPr>
                    <w:jc w:val="center"/>
                    <w:rPr>
                      <w:highlight w:val="yellow"/>
                    </w:rPr>
                  </w:pPr>
                  <w:r w:rsidRPr="009D2A0B">
                    <w:rPr>
                      <w:highlight w:val="yellow"/>
                    </w:rPr>
                    <w:t>3.5</w:t>
                  </w:r>
                </w:p>
              </w:tc>
              <w:tc>
                <w:tcPr>
                  <w:tcW w:w="1181" w:type="dxa"/>
                </w:tcPr>
                <w:p w:rsidR="00061DBA" w:rsidRPr="009D2A0B" w:rsidRDefault="00133A08" w:rsidP="00355190">
                  <w:pPr>
                    <w:jc w:val="center"/>
                    <w:rPr>
                      <w:highlight w:val="yellow"/>
                    </w:rPr>
                  </w:pPr>
                  <w:r w:rsidRPr="009D2A0B">
                    <w:rPr>
                      <w:highlight w:val="yellow"/>
                    </w:rPr>
                    <w:t>4.3</w:t>
                  </w:r>
                </w:p>
              </w:tc>
              <w:tc>
                <w:tcPr>
                  <w:tcW w:w="1182" w:type="dxa"/>
                </w:tcPr>
                <w:p w:rsidR="00061DBA" w:rsidRPr="009D2A0B" w:rsidRDefault="00133A08" w:rsidP="00355190">
                  <w:pPr>
                    <w:jc w:val="center"/>
                    <w:rPr>
                      <w:highlight w:val="yellow"/>
                    </w:rPr>
                  </w:pPr>
                  <w:r w:rsidRPr="009D2A0B">
                    <w:rPr>
                      <w:highlight w:val="yellow"/>
                    </w:rPr>
                    <w:t>4.0</w:t>
                  </w:r>
                </w:p>
              </w:tc>
              <w:tc>
                <w:tcPr>
                  <w:tcW w:w="1182" w:type="dxa"/>
                </w:tcPr>
                <w:p w:rsidR="00061DBA" w:rsidRPr="009D2A0B" w:rsidRDefault="00133A08" w:rsidP="00355190">
                  <w:pPr>
                    <w:jc w:val="center"/>
                    <w:rPr>
                      <w:highlight w:val="yellow"/>
                    </w:rPr>
                  </w:pPr>
                  <w:r w:rsidRPr="009D2A0B">
                    <w:rPr>
                      <w:highlight w:val="yellow"/>
                    </w:rPr>
                    <w:t>5.5</w:t>
                  </w:r>
                </w:p>
              </w:tc>
            </w:tr>
            <w:tr w:rsidR="00061DBA" w:rsidTr="00355190">
              <w:tc>
                <w:tcPr>
                  <w:tcW w:w="1181" w:type="dxa"/>
                </w:tcPr>
                <w:p w:rsidR="00061DBA" w:rsidRPr="009D2A0B" w:rsidRDefault="00061DBA" w:rsidP="00355190">
                  <w:pPr>
                    <w:jc w:val="both"/>
                    <w:rPr>
                      <w:highlight w:val="yellow"/>
                    </w:rPr>
                  </w:pPr>
                  <w:r w:rsidRPr="009D2A0B">
                    <w:rPr>
                      <w:highlight w:val="yellow"/>
                    </w:rPr>
                    <w:t>16 x 16</w:t>
                  </w:r>
                </w:p>
              </w:tc>
              <w:tc>
                <w:tcPr>
                  <w:tcW w:w="1181" w:type="dxa"/>
                </w:tcPr>
                <w:p w:rsidR="00061DBA" w:rsidRPr="009D2A0B" w:rsidRDefault="00BF5829" w:rsidP="00355190">
                  <w:pPr>
                    <w:jc w:val="center"/>
                    <w:rPr>
                      <w:highlight w:val="yellow"/>
                    </w:rPr>
                  </w:pPr>
                  <w:r w:rsidRPr="009D2A0B">
                    <w:rPr>
                      <w:highlight w:val="yellow"/>
                    </w:rPr>
                    <w:t>1.1</w:t>
                  </w:r>
                </w:p>
              </w:tc>
              <w:tc>
                <w:tcPr>
                  <w:tcW w:w="1181" w:type="dxa"/>
                </w:tcPr>
                <w:p w:rsidR="00061DBA" w:rsidRPr="009D2A0B" w:rsidRDefault="00BF5829" w:rsidP="00355190">
                  <w:pPr>
                    <w:jc w:val="center"/>
                    <w:rPr>
                      <w:highlight w:val="yellow"/>
                    </w:rPr>
                  </w:pPr>
                  <w:r w:rsidRPr="009D2A0B">
                    <w:rPr>
                      <w:highlight w:val="yellow"/>
                    </w:rPr>
                    <w:t>1.7</w:t>
                  </w:r>
                </w:p>
              </w:tc>
              <w:tc>
                <w:tcPr>
                  <w:tcW w:w="1182" w:type="dxa"/>
                </w:tcPr>
                <w:p w:rsidR="00061DBA" w:rsidRPr="009D2A0B" w:rsidRDefault="00BF5829" w:rsidP="00355190">
                  <w:pPr>
                    <w:jc w:val="center"/>
                    <w:rPr>
                      <w:highlight w:val="yellow"/>
                    </w:rPr>
                  </w:pPr>
                  <w:r w:rsidRPr="009D2A0B">
                    <w:rPr>
                      <w:highlight w:val="yellow"/>
                    </w:rPr>
                    <w:t>1.3</w:t>
                  </w:r>
                </w:p>
              </w:tc>
              <w:tc>
                <w:tcPr>
                  <w:tcW w:w="1182" w:type="dxa"/>
                </w:tcPr>
                <w:p w:rsidR="00061DBA" w:rsidRPr="009D2A0B" w:rsidRDefault="00BF5829" w:rsidP="00355190">
                  <w:pPr>
                    <w:jc w:val="center"/>
                    <w:rPr>
                      <w:highlight w:val="yellow"/>
                    </w:rPr>
                  </w:pPr>
                  <w:r w:rsidRPr="009D2A0B">
                    <w:rPr>
                      <w:highlight w:val="yellow"/>
                    </w:rPr>
                    <w:t>2.1</w:t>
                  </w:r>
                </w:p>
              </w:tc>
            </w:tr>
            <w:tr w:rsidR="00061DBA" w:rsidTr="00355190">
              <w:tc>
                <w:tcPr>
                  <w:tcW w:w="1181" w:type="dxa"/>
                </w:tcPr>
                <w:p w:rsidR="00061DBA" w:rsidRDefault="00061DBA" w:rsidP="00355190">
                  <w:pPr>
                    <w:jc w:val="both"/>
                  </w:pPr>
                  <w:r>
                    <w:t xml:space="preserve"> 8 x 8</w:t>
                  </w:r>
                </w:p>
              </w:tc>
              <w:tc>
                <w:tcPr>
                  <w:tcW w:w="1181" w:type="dxa"/>
                </w:tcPr>
                <w:p w:rsidR="00061DBA" w:rsidRDefault="00061DBA" w:rsidP="00355190">
                  <w:pPr>
                    <w:jc w:val="center"/>
                  </w:pPr>
                  <w:r>
                    <w:t>0.0</w:t>
                  </w:r>
                </w:p>
              </w:tc>
              <w:tc>
                <w:tcPr>
                  <w:tcW w:w="1181" w:type="dxa"/>
                </w:tcPr>
                <w:p w:rsidR="00061DBA" w:rsidRDefault="00061DBA" w:rsidP="00355190">
                  <w:pPr>
                    <w:jc w:val="center"/>
                  </w:pPr>
                  <w:r>
                    <w:t>0.0</w:t>
                  </w:r>
                </w:p>
              </w:tc>
              <w:tc>
                <w:tcPr>
                  <w:tcW w:w="1182" w:type="dxa"/>
                </w:tcPr>
                <w:p w:rsidR="00061DBA" w:rsidRDefault="00061DBA" w:rsidP="00BF5829">
                  <w:pPr>
                    <w:jc w:val="center"/>
                  </w:pPr>
                  <w:r>
                    <w:t>0.</w:t>
                  </w:r>
                  <w:r w:rsidR="00BF5829">
                    <w:t>1</w:t>
                  </w:r>
                </w:p>
              </w:tc>
              <w:tc>
                <w:tcPr>
                  <w:tcW w:w="1182" w:type="dxa"/>
                </w:tcPr>
                <w:p w:rsidR="00061DBA" w:rsidRDefault="00061DBA" w:rsidP="00BF5829">
                  <w:pPr>
                    <w:jc w:val="center"/>
                  </w:pPr>
                  <w:r>
                    <w:t>0.</w:t>
                  </w:r>
                  <w:r w:rsidR="00BF5829">
                    <w:t>1</w:t>
                  </w:r>
                </w:p>
              </w:tc>
            </w:tr>
          </w:tbl>
          <w:p w:rsidR="00061DBA" w:rsidRPr="00C70988" w:rsidRDefault="00061DBA" w:rsidP="00355190">
            <w:pPr>
              <w:rPr>
                <w:rFonts w:ascii="Arial" w:eastAsiaTheme="minorEastAsia" w:hAnsi="Arial" w:cs="Arial"/>
                <w:b/>
                <w:sz w:val="20"/>
              </w:rPr>
            </w:pPr>
          </w:p>
        </w:tc>
      </w:tr>
    </w:tbl>
    <w:p w:rsidR="00061DBA" w:rsidRDefault="009D2A0B" w:rsidP="00C71FC4">
      <w:pPr>
        <w:rPr>
          <w:szCs w:val="22"/>
          <w:lang w:eastAsia="ja-JP"/>
        </w:rPr>
      </w:pPr>
      <w:r w:rsidRPr="009D2A0B">
        <w:rPr>
          <w:szCs w:val="22"/>
          <w:highlight w:val="yellow"/>
          <w:lang w:eastAsia="ja-JP"/>
        </w:rPr>
        <w:t>*.</w:t>
      </w:r>
      <w:r>
        <w:rPr>
          <w:szCs w:val="22"/>
          <w:lang w:eastAsia="ja-JP"/>
        </w:rPr>
        <w:t xml:space="preserve"> </w:t>
      </w:r>
    </w:p>
    <w:p w:rsidR="00DC7AAC" w:rsidRDefault="000A2650" w:rsidP="00C71FC4">
      <w:pPr>
        <w:rPr>
          <w:szCs w:val="22"/>
          <w:lang w:eastAsia="ja-JP"/>
        </w:rPr>
      </w:pPr>
      <w:r>
        <w:rPr>
          <w:szCs w:val="22"/>
          <w:lang w:eastAsia="ja-JP"/>
        </w:rPr>
        <w:t xml:space="preserve">HM5 PME B results cross-checked by Samsung. </w:t>
      </w:r>
    </w:p>
    <w:p w:rsidR="00DC7AAC" w:rsidRPr="00DC7AAC" w:rsidRDefault="00DC7AAC" w:rsidP="00C71FC4">
      <w:pPr>
        <w:rPr>
          <w:b/>
          <w:szCs w:val="22"/>
          <w:lang w:eastAsia="ja-JP"/>
        </w:rPr>
      </w:pPr>
      <w:r w:rsidRPr="00DC7AAC">
        <w:rPr>
          <w:b/>
          <w:szCs w:val="22"/>
          <w:lang w:eastAsia="ja-JP"/>
        </w:rPr>
        <w:t xml:space="preserve">CU-group level parallel skip/merge </w:t>
      </w:r>
    </w:p>
    <w:p w:rsidR="00DC7AAC" w:rsidRDefault="00DC7AAC" w:rsidP="00C71FC4">
      <w:pPr>
        <w:rPr>
          <w:szCs w:val="22"/>
          <w:lang w:eastAsia="ja-JP"/>
        </w:rPr>
      </w:pPr>
    </w:p>
    <w:tbl>
      <w:tblPr>
        <w:tblStyle w:val="TableGrid"/>
        <w:tblW w:w="0" w:type="auto"/>
        <w:tblLook w:val="04A0"/>
      </w:tblPr>
      <w:tblGrid>
        <w:gridCol w:w="1638"/>
        <w:gridCol w:w="1800"/>
        <w:gridCol w:w="6138"/>
      </w:tblGrid>
      <w:tr w:rsidR="00E7433F" w:rsidTr="00C70988">
        <w:tc>
          <w:tcPr>
            <w:tcW w:w="1638" w:type="dxa"/>
          </w:tcPr>
          <w:p w:rsidR="00E7433F" w:rsidRDefault="00E7433F" w:rsidP="00F80E67">
            <w:pPr>
              <w:jc w:val="both"/>
              <w:rPr>
                <w:szCs w:val="22"/>
                <w:lang w:eastAsia="ja-JP"/>
              </w:rPr>
            </w:pPr>
            <w:r>
              <w:rPr>
                <w:szCs w:val="22"/>
                <w:lang w:eastAsia="ja-JP"/>
              </w:rPr>
              <w:t>Document</w:t>
            </w:r>
          </w:p>
        </w:tc>
        <w:tc>
          <w:tcPr>
            <w:tcW w:w="1800" w:type="dxa"/>
          </w:tcPr>
          <w:p w:rsidR="00E7433F" w:rsidRDefault="00C70988" w:rsidP="00F80E67">
            <w:pPr>
              <w:jc w:val="both"/>
              <w:rPr>
                <w:szCs w:val="22"/>
                <w:lang w:eastAsia="ja-JP"/>
              </w:rPr>
            </w:pPr>
            <w:r>
              <w:rPr>
                <w:szCs w:val="22"/>
                <w:lang w:eastAsia="ja-JP"/>
              </w:rPr>
              <w:t>Tools</w:t>
            </w:r>
          </w:p>
        </w:tc>
        <w:tc>
          <w:tcPr>
            <w:tcW w:w="6138" w:type="dxa"/>
          </w:tcPr>
          <w:p w:rsidR="00E7433F" w:rsidRDefault="00F577A9" w:rsidP="00F80E67">
            <w:pPr>
              <w:jc w:val="both"/>
              <w:rPr>
                <w:szCs w:val="22"/>
                <w:lang w:eastAsia="ja-JP"/>
              </w:rPr>
            </w:pPr>
            <w:r>
              <w:rPr>
                <w:szCs w:val="22"/>
                <w:lang w:eastAsia="ja-JP"/>
              </w:rPr>
              <w:t>Results</w:t>
            </w:r>
            <w:r w:rsidR="00C34CFD">
              <w:rPr>
                <w:szCs w:val="22"/>
                <w:lang w:eastAsia="ja-JP"/>
              </w:rPr>
              <w:t xml:space="preserve"> (relative to HM5.0 anchor)</w:t>
            </w:r>
          </w:p>
        </w:tc>
      </w:tr>
      <w:tr w:rsidR="00C70988" w:rsidTr="00C70988">
        <w:tc>
          <w:tcPr>
            <w:tcW w:w="1638" w:type="dxa"/>
            <w:vAlign w:val="center"/>
          </w:tcPr>
          <w:p w:rsidR="00C70988" w:rsidRPr="00563701" w:rsidRDefault="005665D6" w:rsidP="00F80E67">
            <w:pPr>
              <w:jc w:val="center"/>
              <w:rPr>
                <w:rFonts w:ascii="Arial" w:hAnsi="Arial" w:cs="Arial"/>
                <w:sz w:val="20"/>
              </w:rPr>
            </w:pPr>
            <w:hyperlink r:id="rId90" w:history="1">
              <w:r w:rsidR="00C70988" w:rsidRPr="00563701">
                <w:rPr>
                  <w:rStyle w:val="Hyperlink"/>
                  <w:rFonts w:ascii="Arial" w:hAnsi="Arial" w:cs="Arial"/>
                  <w:color w:val="auto"/>
                  <w:sz w:val="20"/>
                  <w:u w:val="none"/>
                </w:rPr>
                <w:t>JCTVC-H0082</w:t>
              </w:r>
            </w:hyperlink>
          </w:p>
        </w:tc>
        <w:tc>
          <w:tcPr>
            <w:tcW w:w="1800" w:type="dxa"/>
            <w:vAlign w:val="center"/>
          </w:tcPr>
          <w:p w:rsidR="00C70988" w:rsidRDefault="00C70988" w:rsidP="00F80E67">
            <w:pPr>
              <w:rPr>
                <w:rFonts w:ascii="Arial" w:eastAsiaTheme="minorEastAsia" w:hAnsi="Arial" w:cs="Arial"/>
                <w:sz w:val="20"/>
              </w:rPr>
            </w:pPr>
            <w:r>
              <w:rPr>
                <w:rFonts w:ascii="Arial" w:eastAsiaTheme="minorEastAsia" w:hAnsi="Arial" w:cs="Arial"/>
                <w:sz w:val="20"/>
              </w:rPr>
              <w:t>Discarding MVPs from MCL if unavailable</w:t>
            </w:r>
          </w:p>
        </w:tc>
        <w:tc>
          <w:tcPr>
            <w:tcW w:w="6138" w:type="dxa"/>
            <w:vAlign w:val="center"/>
          </w:tcPr>
          <w:tbl>
            <w:tblPr>
              <w:tblStyle w:val="TableGrid"/>
              <w:tblW w:w="0" w:type="auto"/>
              <w:tblLook w:val="04A0"/>
            </w:tblPr>
            <w:tblGrid>
              <w:gridCol w:w="1181"/>
              <w:gridCol w:w="1181"/>
              <w:gridCol w:w="1181"/>
              <w:gridCol w:w="1182"/>
              <w:gridCol w:w="1182"/>
            </w:tblGrid>
            <w:tr w:rsidR="00C70988" w:rsidRPr="00C126FF" w:rsidTr="00F80E67">
              <w:tc>
                <w:tcPr>
                  <w:tcW w:w="1181" w:type="dxa"/>
                </w:tcPr>
                <w:p w:rsidR="00C70988" w:rsidRPr="00C70988" w:rsidRDefault="00C70988" w:rsidP="00F80E67">
                  <w:pPr>
                    <w:rPr>
                      <w:rFonts w:ascii="Arial" w:eastAsiaTheme="minorEastAsia" w:hAnsi="Arial" w:cs="Arial"/>
                      <w:b/>
                      <w:sz w:val="20"/>
                    </w:rPr>
                  </w:pPr>
                  <w:r w:rsidRPr="00C70988">
                    <w:rPr>
                      <w:rFonts w:ascii="Arial" w:eastAsiaTheme="minorEastAsia" w:hAnsi="Arial" w:cs="Arial"/>
                      <w:b/>
                      <w:sz w:val="20"/>
                    </w:rPr>
                    <w:t>PME level</w:t>
                  </w:r>
                </w:p>
              </w:tc>
              <w:tc>
                <w:tcPr>
                  <w:tcW w:w="1181" w:type="dxa"/>
                </w:tcPr>
                <w:p w:rsidR="00C70988" w:rsidRPr="00C126FF" w:rsidRDefault="00C70988" w:rsidP="00F80E67">
                  <w:pPr>
                    <w:jc w:val="center"/>
                    <w:rPr>
                      <w:b/>
                    </w:rPr>
                  </w:pPr>
                  <w:r w:rsidRPr="00C126FF">
                    <w:rPr>
                      <w:b/>
                    </w:rPr>
                    <w:t>RA-HE (%)</w:t>
                  </w:r>
                </w:p>
              </w:tc>
              <w:tc>
                <w:tcPr>
                  <w:tcW w:w="1181" w:type="dxa"/>
                </w:tcPr>
                <w:p w:rsidR="00C70988" w:rsidRPr="00C126FF" w:rsidRDefault="00C70988" w:rsidP="00F80E67">
                  <w:pPr>
                    <w:jc w:val="center"/>
                    <w:rPr>
                      <w:b/>
                    </w:rPr>
                  </w:pPr>
                  <w:r w:rsidRPr="00C126FF">
                    <w:rPr>
                      <w:b/>
                    </w:rPr>
                    <w:t>RA-LC (%)</w:t>
                  </w:r>
                </w:p>
              </w:tc>
              <w:tc>
                <w:tcPr>
                  <w:tcW w:w="1182" w:type="dxa"/>
                </w:tcPr>
                <w:p w:rsidR="00C70988" w:rsidRPr="00C126FF" w:rsidRDefault="00C70988" w:rsidP="00F80E67">
                  <w:pPr>
                    <w:jc w:val="center"/>
                    <w:rPr>
                      <w:b/>
                    </w:rPr>
                  </w:pPr>
                  <w:r w:rsidRPr="00C126FF">
                    <w:rPr>
                      <w:b/>
                    </w:rPr>
                    <w:t>LB-HE (%)</w:t>
                  </w:r>
                </w:p>
              </w:tc>
              <w:tc>
                <w:tcPr>
                  <w:tcW w:w="1182" w:type="dxa"/>
                </w:tcPr>
                <w:p w:rsidR="00C70988" w:rsidRPr="00C126FF" w:rsidRDefault="00C70988" w:rsidP="00F80E67">
                  <w:pPr>
                    <w:jc w:val="center"/>
                    <w:rPr>
                      <w:b/>
                    </w:rPr>
                  </w:pPr>
                  <w:r w:rsidRPr="00C126FF">
                    <w:rPr>
                      <w:b/>
                    </w:rPr>
                    <w:t>LB-LC (%)</w:t>
                  </w:r>
                </w:p>
              </w:tc>
            </w:tr>
            <w:tr w:rsidR="00C70988" w:rsidTr="00F80E67">
              <w:tc>
                <w:tcPr>
                  <w:tcW w:w="1181" w:type="dxa"/>
                </w:tcPr>
                <w:p w:rsidR="00C70988" w:rsidRDefault="00C70988" w:rsidP="00F80E67">
                  <w:pPr>
                    <w:jc w:val="both"/>
                  </w:pPr>
                  <w:r>
                    <w:t>64 x 64</w:t>
                  </w:r>
                </w:p>
              </w:tc>
              <w:tc>
                <w:tcPr>
                  <w:tcW w:w="1181" w:type="dxa"/>
                </w:tcPr>
                <w:p w:rsidR="00C70988" w:rsidRDefault="00C70988" w:rsidP="00F80E67">
                  <w:pPr>
                    <w:jc w:val="center"/>
                  </w:pPr>
                  <w:r>
                    <w:t>2.6</w:t>
                  </w:r>
                </w:p>
              </w:tc>
              <w:tc>
                <w:tcPr>
                  <w:tcW w:w="1181" w:type="dxa"/>
                </w:tcPr>
                <w:p w:rsidR="00C70988" w:rsidRDefault="00C70988" w:rsidP="00F80E67">
                  <w:pPr>
                    <w:jc w:val="center"/>
                  </w:pPr>
                  <w:r>
                    <w:t>3.3</w:t>
                  </w:r>
                </w:p>
              </w:tc>
              <w:tc>
                <w:tcPr>
                  <w:tcW w:w="1182" w:type="dxa"/>
                </w:tcPr>
                <w:p w:rsidR="00C70988" w:rsidRDefault="00C70988" w:rsidP="00F80E67">
                  <w:pPr>
                    <w:jc w:val="center"/>
                  </w:pPr>
                  <w:r>
                    <w:t>3.4</w:t>
                  </w:r>
                </w:p>
              </w:tc>
              <w:tc>
                <w:tcPr>
                  <w:tcW w:w="1182" w:type="dxa"/>
                </w:tcPr>
                <w:p w:rsidR="00C70988" w:rsidRDefault="00C70988" w:rsidP="00F80E67">
                  <w:pPr>
                    <w:jc w:val="center"/>
                  </w:pPr>
                  <w:r>
                    <w:t>4.7</w:t>
                  </w:r>
                </w:p>
              </w:tc>
            </w:tr>
            <w:tr w:rsidR="00C70988" w:rsidTr="00F80E67">
              <w:tc>
                <w:tcPr>
                  <w:tcW w:w="1181" w:type="dxa"/>
                </w:tcPr>
                <w:p w:rsidR="00C70988" w:rsidRPr="00734DDD" w:rsidRDefault="00C70988" w:rsidP="00F80E67">
                  <w:pPr>
                    <w:jc w:val="both"/>
                    <w:rPr>
                      <w:highlight w:val="yellow"/>
                    </w:rPr>
                  </w:pPr>
                  <w:r w:rsidRPr="00734DDD">
                    <w:rPr>
                      <w:highlight w:val="yellow"/>
                    </w:rPr>
                    <w:t>32 x 32</w:t>
                  </w:r>
                </w:p>
              </w:tc>
              <w:tc>
                <w:tcPr>
                  <w:tcW w:w="1181" w:type="dxa"/>
                </w:tcPr>
                <w:p w:rsidR="00C70988" w:rsidRPr="00734DDD" w:rsidRDefault="00C70988" w:rsidP="00F80E67">
                  <w:pPr>
                    <w:jc w:val="center"/>
                    <w:rPr>
                      <w:highlight w:val="yellow"/>
                    </w:rPr>
                  </w:pPr>
                  <w:r>
                    <w:rPr>
                      <w:highlight w:val="yellow"/>
                    </w:rPr>
                    <w:t>1.6</w:t>
                  </w:r>
                </w:p>
              </w:tc>
              <w:tc>
                <w:tcPr>
                  <w:tcW w:w="1181" w:type="dxa"/>
                </w:tcPr>
                <w:p w:rsidR="00C70988" w:rsidRPr="00734DDD" w:rsidRDefault="00C70988" w:rsidP="00F80E67">
                  <w:pPr>
                    <w:jc w:val="center"/>
                    <w:rPr>
                      <w:highlight w:val="yellow"/>
                    </w:rPr>
                  </w:pPr>
                  <w:r>
                    <w:rPr>
                      <w:highlight w:val="yellow"/>
                    </w:rPr>
                    <w:t>2.1</w:t>
                  </w:r>
                </w:p>
              </w:tc>
              <w:tc>
                <w:tcPr>
                  <w:tcW w:w="1182" w:type="dxa"/>
                </w:tcPr>
                <w:p w:rsidR="00C70988" w:rsidRPr="00734DDD" w:rsidRDefault="00C70988" w:rsidP="00F80E67">
                  <w:pPr>
                    <w:jc w:val="center"/>
                    <w:rPr>
                      <w:highlight w:val="yellow"/>
                    </w:rPr>
                  </w:pPr>
                  <w:r>
                    <w:rPr>
                      <w:highlight w:val="yellow"/>
                    </w:rPr>
                    <w:t>1.9</w:t>
                  </w:r>
                </w:p>
              </w:tc>
              <w:tc>
                <w:tcPr>
                  <w:tcW w:w="1182" w:type="dxa"/>
                </w:tcPr>
                <w:p w:rsidR="00C70988" w:rsidRDefault="00C70988" w:rsidP="00F80E67">
                  <w:pPr>
                    <w:jc w:val="center"/>
                  </w:pPr>
                  <w:r w:rsidRPr="00734DDD">
                    <w:rPr>
                      <w:highlight w:val="yellow"/>
                    </w:rPr>
                    <w:t>2.</w:t>
                  </w:r>
                  <w:r>
                    <w:rPr>
                      <w:highlight w:val="yellow"/>
                    </w:rPr>
                    <w:t>7</w:t>
                  </w:r>
                </w:p>
              </w:tc>
            </w:tr>
            <w:tr w:rsidR="00C70988" w:rsidTr="00F80E67">
              <w:tc>
                <w:tcPr>
                  <w:tcW w:w="1181" w:type="dxa"/>
                </w:tcPr>
                <w:p w:rsidR="00C70988" w:rsidRPr="009D2A0B" w:rsidRDefault="00C70988" w:rsidP="00F80E67">
                  <w:pPr>
                    <w:jc w:val="both"/>
                    <w:rPr>
                      <w:highlight w:val="yellow"/>
                    </w:rPr>
                  </w:pPr>
                  <w:r w:rsidRPr="009D2A0B">
                    <w:rPr>
                      <w:highlight w:val="yellow"/>
                    </w:rPr>
                    <w:t>16 x 16</w:t>
                  </w:r>
                </w:p>
              </w:tc>
              <w:tc>
                <w:tcPr>
                  <w:tcW w:w="1181" w:type="dxa"/>
                </w:tcPr>
                <w:p w:rsidR="00C70988" w:rsidRPr="009D2A0B" w:rsidRDefault="00C70988" w:rsidP="00F80E67">
                  <w:pPr>
                    <w:jc w:val="center"/>
                    <w:rPr>
                      <w:highlight w:val="yellow"/>
                    </w:rPr>
                  </w:pPr>
                  <w:r w:rsidRPr="009D2A0B">
                    <w:rPr>
                      <w:highlight w:val="yellow"/>
                    </w:rPr>
                    <w:t>0.5</w:t>
                  </w:r>
                </w:p>
              </w:tc>
              <w:tc>
                <w:tcPr>
                  <w:tcW w:w="1181" w:type="dxa"/>
                </w:tcPr>
                <w:p w:rsidR="00C70988" w:rsidRPr="009D2A0B" w:rsidRDefault="00C70988" w:rsidP="00F80E67">
                  <w:pPr>
                    <w:jc w:val="center"/>
                    <w:rPr>
                      <w:highlight w:val="yellow"/>
                    </w:rPr>
                  </w:pPr>
                  <w:r w:rsidRPr="009D2A0B">
                    <w:rPr>
                      <w:highlight w:val="yellow"/>
                    </w:rPr>
                    <w:t>0.8</w:t>
                  </w:r>
                </w:p>
              </w:tc>
              <w:tc>
                <w:tcPr>
                  <w:tcW w:w="1182" w:type="dxa"/>
                </w:tcPr>
                <w:p w:rsidR="00C70988" w:rsidRPr="009D2A0B" w:rsidRDefault="00C70988" w:rsidP="00F80E67">
                  <w:pPr>
                    <w:jc w:val="center"/>
                    <w:rPr>
                      <w:highlight w:val="yellow"/>
                    </w:rPr>
                  </w:pPr>
                  <w:r w:rsidRPr="009D2A0B">
                    <w:rPr>
                      <w:highlight w:val="yellow"/>
                    </w:rPr>
                    <w:t>0.5</w:t>
                  </w:r>
                </w:p>
              </w:tc>
              <w:tc>
                <w:tcPr>
                  <w:tcW w:w="1182" w:type="dxa"/>
                </w:tcPr>
                <w:p w:rsidR="00C70988" w:rsidRPr="009D2A0B" w:rsidRDefault="00C70988" w:rsidP="00F80E67">
                  <w:pPr>
                    <w:jc w:val="center"/>
                    <w:rPr>
                      <w:highlight w:val="yellow"/>
                    </w:rPr>
                  </w:pPr>
                  <w:r w:rsidRPr="009D2A0B">
                    <w:rPr>
                      <w:highlight w:val="yellow"/>
                    </w:rPr>
                    <w:t>0.9</w:t>
                  </w:r>
                </w:p>
              </w:tc>
            </w:tr>
            <w:tr w:rsidR="00C70988" w:rsidTr="00F80E67">
              <w:tc>
                <w:tcPr>
                  <w:tcW w:w="1181" w:type="dxa"/>
                </w:tcPr>
                <w:p w:rsidR="00C70988" w:rsidRDefault="00C70988" w:rsidP="00F80E67">
                  <w:pPr>
                    <w:jc w:val="both"/>
                  </w:pPr>
                  <w:r>
                    <w:t xml:space="preserve"> 8 x 8</w:t>
                  </w:r>
                </w:p>
              </w:tc>
              <w:tc>
                <w:tcPr>
                  <w:tcW w:w="1181" w:type="dxa"/>
                </w:tcPr>
                <w:p w:rsidR="00C70988" w:rsidRDefault="00C70988" w:rsidP="00F80E67">
                  <w:pPr>
                    <w:jc w:val="center"/>
                  </w:pPr>
                  <w:r>
                    <w:t>0.0</w:t>
                  </w:r>
                </w:p>
              </w:tc>
              <w:tc>
                <w:tcPr>
                  <w:tcW w:w="1181" w:type="dxa"/>
                </w:tcPr>
                <w:p w:rsidR="00C70988" w:rsidRDefault="00C70988" w:rsidP="00F80E67">
                  <w:pPr>
                    <w:jc w:val="center"/>
                  </w:pPr>
                  <w:r>
                    <w:t>0.0</w:t>
                  </w:r>
                </w:p>
              </w:tc>
              <w:tc>
                <w:tcPr>
                  <w:tcW w:w="1182" w:type="dxa"/>
                </w:tcPr>
                <w:p w:rsidR="00C70988" w:rsidRDefault="00C70988" w:rsidP="00F80E67">
                  <w:pPr>
                    <w:jc w:val="center"/>
                  </w:pPr>
                  <w:r>
                    <w:t>0.0</w:t>
                  </w:r>
                </w:p>
              </w:tc>
              <w:tc>
                <w:tcPr>
                  <w:tcW w:w="1182" w:type="dxa"/>
                </w:tcPr>
                <w:p w:rsidR="00C70988" w:rsidRDefault="00C70988" w:rsidP="00F80E67">
                  <w:pPr>
                    <w:jc w:val="center"/>
                  </w:pPr>
                  <w:r>
                    <w:t>0.0</w:t>
                  </w:r>
                </w:p>
              </w:tc>
            </w:tr>
          </w:tbl>
          <w:p w:rsidR="00C70988" w:rsidRPr="00C70988" w:rsidRDefault="00C70988" w:rsidP="00F80E67">
            <w:pPr>
              <w:rPr>
                <w:rFonts w:ascii="Arial" w:eastAsiaTheme="minorEastAsia" w:hAnsi="Arial" w:cs="Arial"/>
                <w:b/>
                <w:sz w:val="20"/>
              </w:rPr>
            </w:pPr>
          </w:p>
        </w:tc>
      </w:tr>
      <w:tr w:rsidR="00E7433F" w:rsidTr="00C70988">
        <w:tc>
          <w:tcPr>
            <w:tcW w:w="1638" w:type="dxa"/>
            <w:vAlign w:val="center"/>
          </w:tcPr>
          <w:p w:rsidR="00E7433F" w:rsidRPr="00563701" w:rsidRDefault="005665D6" w:rsidP="00F80E67">
            <w:pPr>
              <w:jc w:val="center"/>
              <w:rPr>
                <w:rFonts w:ascii="Arial" w:eastAsiaTheme="minorEastAsia" w:hAnsi="Arial" w:cs="Arial"/>
                <w:sz w:val="20"/>
              </w:rPr>
            </w:pPr>
            <w:hyperlink r:id="rId91" w:history="1">
              <w:r w:rsidR="00E7433F" w:rsidRPr="00563701">
                <w:rPr>
                  <w:rStyle w:val="Hyperlink"/>
                  <w:rFonts w:ascii="Arial" w:hAnsi="Arial" w:cs="Arial"/>
                  <w:color w:val="auto"/>
                  <w:sz w:val="20"/>
                  <w:u w:val="none"/>
                </w:rPr>
                <w:t>JCTVC-H0090</w:t>
              </w:r>
            </w:hyperlink>
          </w:p>
        </w:tc>
        <w:tc>
          <w:tcPr>
            <w:tcW w:w="1800" w:type="dxa"/>
            <w:vAlign w:val="center"/>
          </w:tcPr>
          <w:p w:rsidR="00E7433F" w:rsidRDefault="00C70988" w:rsidP="00F80E67">
            <w:pPr>
              <w:rPr>
                <w:rFonts w:ascii="Arial" w:eastAsiaTheme="minorEastAsia" w:hAnsi="Arial" w:cs="Arial"/>
                <w:sz w:val="20"/>
              </w:rPr>
            </w:pPr>
            <w:r>
              <w:rPr>
                <w:rFonts w:ascii="Arial" w:eastAsiaTheme="minorEastAsia" w:hAnsi="Arial" w:cs="Arial"/>
                <w:sz w:val="20"/>
              </w:rPr>
              <w:t>Replacing unavailable MVPs with the closest ones outside the MER</w:t>
            </w:r>
          </w:p>
        </w:tc>
        <w:tc>
          <w:tcPr>
            <w:tcW w:w="6138" w:type="dxa"/>
            <w:vAlign w:val="center"/>
          </w:tcPr>
          <w:tbl>
            <w:tblPr>
              <w:tblStyle w:val="TableGrid"/>
              <w:tblW w:w="0" w:type="auto"/>
              <w:tblLook w:val="04A0"/>
            </w:tblPr>
            <w:tblGrid>
              <w:gridCol w:w="1181"/>
              <w:gridCol w:w="1181"/>
              <w:gridCol w:w="1181"/>
              <w:gridCol w:w="1182"/>
              <w:gridCol w:w="1182"/>
            </w:tblGrid>
            <w:tr w:rsidR="00C70988" w:rsidRPr="00C126FF" w:rsidTr="00F80E67">
              <w:tc>
                <w:tcPr>
                  <w:tcW w:w="1181" w:type="dxa"/>
                </w:tcPr>
                <w:p w:rsidR="00C70988" w:rsidRPr="00C70988" w:rsidRDefault="00C70988" w:rsidP="00F80E67">
                  <w:pPr>
                    <w:rPr>
                      <w:rFonts w:ascii="Arial" w:eastAsiaTheme="minorEastAsia" w:hAnsi="Arial" w:cs="Arial"/>
                      <w:b/>
                      <w:sz w:val="20"/>
                    </w:rPr>
                  </w:pPr>
                  <w:r w:rsidRPr="00C70988">
                    <w:rPr>
                      <w:rFonts w:ascii="Arial" w:eastAsiaTheme="minorEastAsia" w:hAnsi="Arial" w:cs="Arial"/>
                      <w:b/>
                      <w:sz w:val="20"/>
                    </w:rPr>
                    <w:t>PME level</w:t>
                  </w:r>
                </w:p>
              </w:tc>
              <w:tc>
                <w:tcPr>
                  <w:tcW w:w="1181" w:type="dxa"/>
                </w:tcPr>
                <w:p w:rsidR="00C70988" w:rsidRPr="00C126FF" w:rsidRDefault="00C70988" w:rsidP="00F80E67">
                  <w:pPr>
                    <w:jc w:val="center"/>
                    <w:rPr>
                      <w:b/>
                    </w:rPr>
                  </w:pPr>
                  <w:r w:rsidRPr="00C126FF">
                    <w:rPr>
                      <w:b/>
                    </w:rPr>
                    <w:t>RA-HE (%)</w:t>
                  </w:r>
                </w:p>
              </w:tc>
              <w:tc>
                <w:tcPr>
                  <w:tcW w:w="1181" w:type="dxa"/>
                </w:tcPr>
                <w:p w:rsidR="00C70988" w:rsidRPr="00C126FF" w:rsidRDefault="00C70988" w:rsidP="00F80E67">
                  <w:pPr>
                    <w:jc w:val="center"/>
                    <w:rPr>
                      <w:b/>
                    </w:rPr>
                  </w:pPr>
                  <w:r w:rsidRPr="00C126FF">
                    <w:rPr>
                      <w:b/>
                    </w:rPr>
                    <w:t>RA-LC (%)</w:t>
                  </w:r>
                </w:p>
              </w:tc>
              <w:tc>
                <w:tcPr>
                  <w:tcW w:w="1182" w:type="dxa"/>
                </w:tcPr>
                <w:p w:rsidR="00C70988" w:rsidRPr="00C126FF" w:rsidRDefault="00C70988" w:rsidP="00F80E67">
                  <w:pPr>
                    <w:jc w:val="center"/>
                    <w:rPr>
                      <w:b/>
                    </w:rPr>
                  </w:pPr>
                  <w:r w:rsidRPr="00C126FF">
                    <w:rPr>
                      <w:b/>
                    </w:rPr>
                    <w:t>LB-HE (%)</w:t>
                  </w:r>
                </w:p>
              </w:tc>
              <w:tc>
                <w:tcPr>
                  <w:tcW w:w="1182" w:type="dxa"/>
                </w:tcPr>
                <w:p w:rsidR="00C70988" w:rsidRPr="00C126FF" w:rsidRDefault="00C70988" w:rsidP="00F80E67">
                  <w:pPr>
                    <w:jc w:val="center"/>
                    <w:rPr>
                      <w:b/>
                    </w:rPr>
                  </w:pPr>
                  <w:r w:rsidRPr="00C126FF">
                    <w:rPr>
                      <w:b/>
                    </w:rPr>
                    <w:t>LB-LC (%)</w:t>
                  </w:r>
                </w:p>
              </w:tc>
            </w:tr>
            <w:tr w:rsidR="00C34CFD" w:rsidTr="00F80E67">
              <w:tc>
                <w:tcPr>
                  <w:tcW w:w="1181" w:type="dxa"/>
                </w:tcPr>
                <w:p w:rsidR="00C34CFD" w:rsidRDefault="00C34CFD" w:rsidP="00F80E67">
                  <w:pPr>
                    <w:jc w:val="both"/>
                  </w:pPr>
                  <w:r>
                    <w:t>64 x 64</w:t>
                  </w:r>
                </w:p>
              </w:tc>
              <w:tc>
                <w:tcPr>
                  <w:tcW w:w="1181" w:type="dxa"/>
                  <w:vAlign w:val="bottom"/>
                </w:tcPr>
                <w:p w:rsidR="00C34CFD" w:rsidRPr="00B855A3"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lang w:eastAsia="ko-KR"/>
                    </w:rPr>
                  </w:pPr>
                  <w:r>
                    <w:rPr>
                      <w:rFonts w:ascii="Arial" w:hAnsi="Arial" w:cs="Arial"/>
                      <w:color w:val="000000"/>
                      <w:szCs w:val="22"/>
                      <w:lang w:eastAsia="ko-KR"/>
                    </w:rPr>
                    <w:t>1.6</w:t>
                  </w:r>
                </w:p>
              </w:tc>
              <w:tc>
                <w:tcPr>
                  <w:tcW w:w="1181" w:type="dxa"/>
                  <w:vAlign w:val="bottom"/>
                </w:tcPr>
                <w:p w:rsidR="00C34CFD" w:rsidRPr="00B855A3"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lang w:eastAsia="ko-KR"/>
                    </w:rPr>
                  </w:pPr>
                  <w:r>
                    <w:rPr>
                      <w:rFonts w:ascii="Arial" w:hAnsi="Arial" w:cs="Arial"/>
                      <w:color w:val="000000"/>
                      <w:szCs w:val="22"/>
                      <w:lang w:eastAsia="ko-KR"/>
                    </w:rPr>
                    <w:t>2.0</w:t>
                  </w:r>
                </w:p>
              </w:tc>
              <w:tc>
                <w:tcPr>
                  <w:tcW w:w="1182" w:type="dxa"/>
                  <w:vAlign w:val="bottom"/>
                </w:tcPr>
                <w:p w:rsidR="00C34CFD" w:rsidRPr="00B855A3"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lang w:eastAsia="ko-KR"/>
                    </w:rPr>
                  </w:pPr>
                  <w:r>
                    <w:rPr>
                      <w:rFonts w:ascii="Arial" w:hAnsi="Arial" w:cs="Arial"/>
                      <w:color w:val="000000"/>
                      <w:szCs w:val="22"/>
                      <w:lang w:eastAsia="ko-KR"/>
                    </w:rPr>
                    <w:t>2.3</w:t>
                  </w:r>
                </w:p>
              </w:tc>
              <w:tc>
                <w:tcPr>
                  <w:tcW w:w="1182" w:type="dxa"/>
                  <w:vAlign w:val="bottom"/>
                </w:tcPr>
                <w:p w:rsidR="00C34CFD" w:rsidRPr="00B855A3"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lang w:eastAsia="ko-KR"/>
                    </w:rPr>
                  </w:pPr>
                  <w:r>
                    <w:rPr>
                      <w:rFonts w:ascii="Arial" w:hAnsi="Arial" w:cs="Arial"/>
                      <w:color w:val="000000"/>
                      <w:szCs w:val="22"/>
                      <w:lang w:eastAsia="ko-KR"/>
                    </w:rPr>
                    <w:t>2.9</w:t>
                  </w:r>
                </w:p>
              </w:tc>
            </w:tr>
            <w:tr w:rsidR="00C34CFD" w:rsidTr="00F80E67">
              <w:tc>
                <w:tcPr>
                  <w:tcW w:w="1181" w:type="dxa"/>
                </w:tcPr>
                <w:p w:rsidR="00C34CFD" w:rsidRPr="009D2A0B" w:rsidRDefault="00C34CFD" w:rsidP="00F80E67">
                  <w:pPr>
                    <w:jc w:val="both"/>
                    <w:rPr>
                      <w:highlight w:val="yellow"/>
                    </w:rPr>
                  </w:pPr>
                  <w:r w:rsidRPr="009D2A0B">
                    <w:rPr>
                      <w:highlight w:val="yellow"/>
                    </w:rPr>
                    <w:t>32 x 32</w:t>
                  </w:r>
                </w:p>
              </w:tc>
              <w:tc>
                <w:tcPr>
                  <w:tcW w:w="1181" w:type="dxa"/>
                  <w:vAlign w:val="bottom"/>
                </w:tcPr>
                <w:p w:rsidR="00C34CFD" w:rsidRPr="009D2A0B"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highlight w:val="yellow"/>
                      <w:lang w:eastAsia="ko-KR"/>
                    </w:rPr>
                  </w:pPr>
                  <w:r w:rsidRPr="009D2A0B">
                    <w:rPr>
                      <w:rFonts w:ascii="Arial" w:hAnsi="Arial" w:cs="Arial"/>
                      <w:color w:val="000000"/>
                      <w:szCs w:val="22"/>
                      <w:highlight w:val="yellow"/>
                      <w:lang w:eastAsia="ko-KR"/>
                    </w:rPr>
                    <w:t>0.9</w:t>
                  </w:r>
                </w:p>
              </w:tc>
              <w:tc>
                <w:tcPr>
                  <w:tcW w:w="1181" w:type="dxa"/>
                  <w:vAlign w:val="bottom"/>
                </w:tcPr>
                <w:p w:rsidR="00C34CFD" w:rsidRPr="009D2A0B"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highlight w:val="yellow"/>
                      <w:lang w:eastAsia="ko-KR"/>
                    </w:rPr>
                  </w:pPr>
                  <w:r w:rsidRPr="009D2A0B">
                    <w:rPr>
                      <w:rFonts w:ascii="Arial" w:hAnsi="Arial" w:cs="Arial"/>
                      <w:color w:val="000000"/>
                      <w:szCs w:val="22"/>
                      <w:highlight w:val="yellow"/>
                      <w:lang w:eastAsia="ko-KR"/>
                    </w:rPr>
                    <w:t>1.1</w:t>
                  </w:r>
                </w:p>
              </w:tc>
              <w:tc>
                <w:tcPr>
                  <w:tcW w:w="1182" w:type="dxa"/>
                  <w:vAlign w:val="bottom"/>
                </w:tcPr>
                <w:p w:rsidR="00C34CFD" w:rsidRPr="009D2A0B"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highlight w:val="yellow"/>
                      <w:lang w:eastAsia="ko-KR"/>
                    </w:rPr>
                  </w:pPr>
                  <w:r w:rsidRPr="009D2A0B">
                    <w:rPr>
                      <w:rFonts w:ascii="Arial" w:hAnsi="Arial" w:cs="Arial"/>
                      <w:color w:val="000000"/>
                      <w:szCs w:val="22"/>
                      <w:highlight w:val="yellow"/>
                      <w:lang w:eastAsia="ko-KR"/>
                    </w:rPr>
                    <w:t>1.1</w:t>
                  </w:r>
                </w:p>
              </w:tc>
              <w:tc>
                <w:tcPr>
                  <w:tcW w:w="1182" w:type="dxa"/>
                  <w:vAlign w:val="bottom"/>
                </w:tcPr>
                <w:p w:rsidR="00C34CFD" w:rsidRPr="009D2A0B"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highlight w:val="yellow"/>
                      <w:lang w:eastAsia="ko-KR"/>
                    </w:rPr>
                  </w:pPr>
                  <w:r w:rsidRPr="009D2A0B">
                    <w:rPr>
                      <w:rFonts w:ascii="Arial" w:hAnsi="Arial" w:cs="Arial"/>
                      <w:color w:val="000000"/>
                      <w:szCs w:val="22"/>
                      <w:highlight w:val="yellow"/>
                      <w:lang w:eastAsia="ko-KR"/>
                    </w:rPr>
                    <w:t>1.5</w:t>
                  </w:r>
                </w:p>
              </w:tc>
            </w:tr>
            <w:tr w:rsidR="00C34CFD" w:rsidTr="00F80E67">
              <w:tc>
                <w:tcPr>
                  <w:tcW w:w="1181" w:type="dxa"/>
                </w:tcPr>
                <w:p w:rsidR="00C34CFD" w:rsidRPr="009D2A0B" w:rsidRDefault="00C34CFD" w:rsidP="00F80E67">
                  <w:pPr>
                    <w:jc w:val="both"/>
                    <w:rPr>
                      <w:highlight w:val="yellow"/>
                    </w:rPr>
                  </w:pPr>
                  <w:r w:rsidRPr="009D2A0B">
                    <w:rPr>
                      <w:highlight w:val="yellow"/>
                    </w:rPr>
                    <w:t>16 x 16</w:t>
                  </w:r>
                </w:p>
              </w:tc>
              <w:tc>
                <w:tcPr>
                  <w:tcW w:w="1181" w:type="dxa"/>
                  <w:vAlign w:val="bottom"/>
                </w:tcPr>
                <w:p w:rsidR="00C34CFD" w:rsidRPr="009D2A0B"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highlight w:val="yellow"/>
                      <w:lang w:eastAsia="ko-KR"/>
                    </w:rPr>
                  </w:pPr>
                  <w:r w:rsidRPr="009D2A0B">
                    <w:rPr>
                      <w:rFonts w:ascii="Arial" w:hAnsi="Arial" w:cs="Arial"/>
                      <w:color w:val="000000"/>
                      <w:szCs w:val="22"/>
                      <w:highlight w:val="yellow"/>
                      <w:lang w:eastAsia="ko-KR"/>
                    </w:rPr>
                    <w:t>0.3</w:t>
                  </w:r>
                </w:p>
              </w:tc>
              <w:tc>
                <w:tcPr>
                  <w:tcW w:w="1181" w:type="dxa"/>
                  <w:vAlign w:val="bottom"/>
                </w:tcPr>
                <w:p w:rsidR="00C34CFD" w:rsidRPr="009D2A0B"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highlight w:val="yellow"/>
                      <w:lang w:eastAsia="ko-KR"/>
                    </w:rPr>
                  </w:pPr>
                  <w:r w:rsidRPr="009D2A0B">
                    <w:rPr>
                      <w:rFonts w:ascii="Arial" w:hAnsi="Arial" w:cs="Arial"/>
                      <w:color w:val="000000"/>
                      <w:szCs w:val="22"/>
                      <w:highlight w:val="yellow"/>
                      <w:lang w:eastAsia="ko-KR"/>
                    </w:rPr>
                    <w:t>0.4</w:t>
                  </w:r>
                </w:p>
              </w:tc>
              <w:tc>
                <w:tcPr>
                  <w:tcW w:w="1182" w:type="dxa"/>
                  <w:vAlign w:val="bottom"/>
                </w:tcPr>
                <w:p w:rsidR="00C34CFD" w:rsidRPr="009D2A0B"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highlight w:val="yellow"/>
                      <w:lang w:eastAsia="ko-KR"/>
                    </w:rPr>
                  </w:pPr>
                  <w:r w:rsidRPr="009D2A0B">
                    <w:rPr>
                      <w:rFonts w:ascii="Arial" w:hAnsi="Arial" w:cs="Arial"/>
                      <w:color w:val="000000"/>
                      <w:szCs w:val="22"/>
                      <w:highlight w:val="yellow"/>
                      <w:lang w:eastAsia="ko-KR"/>
                    </w:rPr>
                    <w:t>0.2</w:t>
                  </w:r>
                </w:p>
              </w:tc>
              <w:tc>
                <w:tcPr>
                  <w:tcW w:w="1182" w:type="dxa"/>
                  <w:vAlign w:val="bottom"/>
                </w:tcPr>
                <w:p w:rsidR="00C34CFD" w:rsidRPr="009D2A0B"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highlight w:val="yellow"/>
                      <w:lang w:eastAsia="ko-KR"/>
                    </w:rPr>
                  </w:pPr>
                  <w:r w:rsidRPr="009D2A0B">
                    <w:rPr>
                      <w:rFonts w:ascii="Arial" w:hAnsi="Arial" w:cs="Arial"/>
                      <w:color w:val="000000"/>
                      <w:szCs w:val="22"/>
                      <w:highlight w:val="yellow"/>
                      <w:lang w:eastAsia="ko-KR"/>
                    </w:rPr>
                    <w:t>0.3</w:t>
                  </w:r>
                </w:p>
              </w:tc>
            </w:tr>
            <w:tr w:rsidR="00C34CFD" w:rsidTr="00F80E67">
              <w:tc>
                <w:tcPr>
                  <w:tcW w:w="1181" w:type="dxa"/>
                </w:tcPr>
                <w:p w:rsidR="00C34CFD" w:rsidRDefault="00C34CFD" w:rsidP="00F80E67">
                  <w:pPr>
                    <w:jc w:val="both"/>
                  </w:pPr>
                  <w:r>
                    <w:t xml:space="preserve"> 8 x 8</w:t>
                  </w:r>
                </w:p>
              </w:tc>
              <w:tc>
                <w:tcPr>
                  <w:tcW w:w="1181" w:type="dxa"/>
                  <w:vAlign w:val="bottom"/>
                </w:tcPr>
                <w:p w:rsidR="00C34CFD" w:rsidRPr="00B855A3"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lang w:eastAsia="ko-KR"/>
                    </w:rPr>
                  </w:pPr>
                  <w:r>
                    <w:rPr>
                      <w:rFonts w:ascii="Arial" w:hAnsi="Arial" w:cs="Arial"/>
                      <w:color w:val="000000"/>
                      <w:szCs w:val="22"/>
                      <w:lang w:eastAsia="ko-KR"/>
                    </w:rPr>
                    <w:t>0.0</w:t>
                  </w:r>
                </w:p>
              </w:tc>
              <w:tc>
                <w:tcPr>
                  <w:tcW w:w="1181" w:type="dxa"/>
                  <w:vAlign w:val="bottom"/>
                </w:tcPr>
                <w:p w:rsidR="00C34CFD" w:rsidRPr="00B855A3"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lang w:eastAsia="ko-KR"/>
                    </w:rPr>
                  </w:pPr>
                  <w:r>
                    <w:rPr>
                      <w:rFonts w:ascii="Arial" w:hAnsi="Arial" w:cs="Arial"/>
                      <w:color w:val="000000"/>
                      <w:szCs w:val="22"/>
                      <w:lang w:eastAsia="ko-KR"/>
                    </w:rPr>
                    <w:t>0.0</w:t>
                  </w:r>
                </w:p>
              </w:tc>
              <w:tc>
                <w:tcPr>
                  <w:tcW w:w="1182" w:type="dxa"/>
                  <w:vAlign w:val="bottom"/>
                </w:tcPr>
                <w:p w:rsidR="00C34CFD" w:rsidRPr="00B855A3"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lang w:eastAsia="ko-KR"/>
                    </w:rPr>
                  </w:pPr>
                  <w:r>
                    <w:rPr>
                      <w:rFonts w:ascii="Arial" w:hAnsi="Arial" w:cs="Arial"/>
                      <w:color w:val="000000"/>
                      <w:szCs w:val="22"/>
                      <w:lang w:eastAsia="ko-KR"/>
                    </w:rPr>
                    <w:t>0.0</w:t>
                  </w:r>
                </w:p>
              </w:tc>
              <w:tc>
                <w:tcPr>
                  <w:tcW w:w="1182" w:type="dxa"/>
                  <w:vAlign w:val="bottom"/>
                </w:tcPr>
                <w:p w:rsidR="00C34CFD" w:rsidRPr="00B855A3" w:rsidRDefault="00C34CFD" w:rsidP="00F80E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Cs w:val="22"/>
                      <w:lang w:eastAsia="ko-KR"/>
                    </w:rPr>
                  </w:pPr>
                  <w:r>
                    <w:rPr>
                      <w:rFonts w:ascii="Arial" w:hAnsi="Arial" w:cs="Arial"/>
                      <w:color w:val="000000"/>
                      <w:szCs w:val="22"/>
                      <w:lang w:eastAsia="ko-KR"/>
                    </w:rPr>
                    <w:t>0.0</w:t>
                  </w:r>
                </w:p>
              </w:tc>
            </w:tr>
          </w:tbl>
          <w:p w:rsidR="00E7433F" w:rsidRPr="00563701" w:rsidRDefault="00E7433F" w:rsidP="00F80E67">
            <w:pPr>
              <w:rPr>
                <w:rFonts w:ascii="Arial" w:eastAsiaTheme="minorEastAsia" w:hAnsi="Arial" w:cs="Arial"/>
                <w:sz w:val="20"/>
              </w:rPr>
            </w:pPr>
          </w:p>
        </w:tc>
      </w:tr>
    </w:tbl>
    <w:p w:rsidR="00E7433F" w:rsidRDefault="00E7433F" w:rsidP="00C71FC4">
      <w:pPr>
        <w:rPr>
          <w:szCs w:val="22"/>
          <w:lang w:eastAsia="ja-JP"/>
        </w:rPr>
      </w:pPr>
    </w:p>
    <w:p w:rsidR="00B01783" w:rsidRPr="00DC7AAC" w:rsidRDefault="00DC7AAC" w:rsidP="00C71FC4">
      <w:pPr>
        <w:rPr>
          <w:b/>
          <w:szCs w:val="22"/>
          <w:lang w:eastAsia="ja-JP"/>
        </w:rPr>
      </w:pPr>
      <w:r w:rsidRPr="00DC7AAC">
        <w:rPr>
          <w:b/>
          <w:szCs w:val="22"/>
          <w:lang w:eastAsia="ja-JP"/>
        </w:rPr>
        <w:t xml:space="preserve">CU-level parallel skip/merge </w:t>
      </w:r>
      <w:r>
        <w:rPr>
          <w:b/>
          <w:szCs w:val="22"/>
          <w:lang w:eastAsia="ja-JP"/>
        </w:rPr>
        <w:t>(except for SCUs</w:t>
      </w:r>
      <w:r w:rsidR="00A515AD">
        <w:rPr>
          <w:b/>
          <w:szCs w:val="22"/>
          <w:lang w:eastAsia="ja-JP"/>
        </w:rPr>
        <w:t xml:space="preserve"> of </w:t>
      </w:r>
      <w:proofErr w:type="spellStart"/>
      <w:r w:rsidR="00A515AD">
        <w:rPr>
          <w:b/>
          <w:szCs w:val="22"/>
          <w:lang w:eastAsia="ja-JP"/>
        </w:rPr>
        <w:t>PART_NxN</w:t>
      </w:r>
      <w:proofErr w:type="spellEnd"/>
      <w:r w:rsidR="00A515AD">
        <w:rPr>
          <w:b/>
          <w:szCs w:val="22"/>
          <w:lang w:eastAsia="ja-JP"/>
        </w:rPr>
        <w:t xml:space="preserve"> mode</w:t>
      </w:r>
      <w:r>
        <w:rPr>
          <w:b/>
          <w:szCs w:val="22"/>
          <w:lang w:eastAsia="ja-JP"/>
        </w:rPr>
        <w:t>)</w:t>
      </w:r>
    </w:p>
    <w:p w:rsidR="00DC7AAC" w:rsidRDefault="00DC7AAC" w:rsidP="00C71FC4">
      <w:pPr>
        <w:rPr>
          <w:szCs w:val="22"/>
          <w:lang w:eastAsia="ja-JP"/>
        </w:rPr>
      </w:pPr>
    </w:p>
    <w:tbl>
      <w:tblPr>
        <w:tblStyle w:val="TableGrid"/>
        <w:tblW w:w="0" w:type="auto"/>
        <w:tblLayout w:type="fixed"/>
        <w:tblLook w:val="04A0"/>
      </w:tblPr>
      <w:tblGrid>
        <w:gridCol w:w="1404"/>
        <w:gridCol w:w="2034"/>
        <w:gridCol w:w="6138"/>
      </w:tblGrid>
      <w:tr w:rsidR="00B01783" w:rsidTr="001A69D7">
        <w:tc>
          <w:tcPr>
            <w:tcW w:w="1404" w:type="dxa"/>
          </w:tcPr>
          <w:p w:rsidR="00B01783" w:rsidRDefault="00B01783" w:rsidP="00F80E67">
            <w:pPr>
              <w:jc w:val="both"/>
              <w:rPr>
                <w:szCs w:val="22"/>
                <w:lang w:eastAsia="ja-JP"/>
              </w:rPr>
            </w:pPr>
            <w:r>
              <w:rPr>
                <w:szCs w:val="22"/>
                <w:lang w:eastAsia="ja-JP"/>
              </w:rPr>
              <w:t>Document</w:t>
            </w:r>
          </w:p>
        </w:tc>
        <w:tc>
          <w:tcPr>
            <w:tcW w:w="2034" w:type="dxa"/>
          </w:tcPr>
          <w:p w:rsidR="00B01783" w:rsidRDefault="001A69D7" w:rsidP="00F80E67">
            <w:pPr>
              <w:jc w:val="both"/>
              <w:rPr>
                <w:szCs w:val="22"/>
                <w:lang w:eastAsia="ja-JP"/>
              </w:rPr>
            </w:pPr>
            <w:r>
              <w:rPr>
                <w:szCs w:val="22"/>
                <w:lang w:eastAsia="ja-JP"/>
              </w:rPr>
              <w:t>Tools</w:t>
            </w:r>
          </w:p>
        </w:tc>
        <w:tc>
          <w:tcPr>
            <w:tcW w:w="6138" w:type="dxa"/>
          </w:tcPr>
          <w:p w:rsidR="001A69D7" w:rsidRPr="003B0F7C" w:rsidRDefault="00B01783" w:rsidP="00F80E67">
            <w:pPr>
              <w:jc w:val="both"/>
              <w:rPr>
                <w:rFonts w:eastAsia="Malgun Gothic"/>
                <w:szCs w:val="22"/>
                <w:lang w:eastAsia="ko-KR"/>
              </w:rPr>
            </w:pPr>
            <w:r>
              <w:rPr>
                <w:szCs w:val="22"/>
                <w:lang w:eastAsia="ja-JP"/>
              </w:rPr>
              <w:t>Results (relative to HM5.0 anchor)</w:t>
            </w:r>
          </w:p>
        </w:tc>
      </w:tr>
      <w:tr w:rsidR="00B01783" w:rsidTr="001A69D7">
        <w:tc>
          <w:tcPr>
            <w:tcW w:w="1404" w:type="dxa"/>
            <w:vAlign w:val="center"/>
          </w:tcPr>
          <w:p w:rsidR="00B01783" w:rsidRPr="00563701" w:rsidRDefault="005665D6" w:rsidP="00F80E67">
            <w:pPr>
              <w:jc w:val="center"/>
              <w:rPr>
                <w:rFonts w:ascii="Arial" w:eastAsiaTheme="minorEastAsia" w:hAnsi="Arial" w:cs="Arial"/>
                <w:sz w:val="20"/>
              </w:rPr>
            </w:pPr>
            <w:hyperlink r:id="rId92" w:history="1">
              <w:r w:rsidR="00B01783" w:rsidRPr="00563701">
                <w:rPr>
                  <w:rStyle w:val="Hyperlink"/>
                  <w:rFonts w:ascii="Arial" w:hAnsi="Arial" w:cs="Arial"/>
                  <w:color w:val="auto"/>
                  <w:sz w:val="20"/>
                  <w:u w:val="none"/>
                </w:rPr>
                <w:t>JCTVC-H0092</w:t>
              </w:r>
            </w:hyperlink>
          </w:p>
        </w:tc>
        <w:tc>
          <w:tcPr>
            <w:tcW w:w="2034" w:type="dxa"/>
            <w:vAlign w:val="center"/>
          </w:tcPr>
          <w:p w:rsidR="004239D6" w:rsidRDefault="001A69D7" w:rsidP="004239D6">
            <w:pPr>
              <w:pStyle w:val="ListParagraph"/>
              <w:numPr>
                <w:ilvl w:val="0"/>
                <w:numId w:val="35"/>
              </w:numPr>
              <w:rPr>
                <w:rFonts w:ascii="Arial" w:eastAsiaTheme="minorEastAsia" w:hAnsi="Arial" w:cs="Arial"/>
                <w:sz w:val="20"/>
              </w:rPr>
            </w:pPr>
            <w:r w:rsidRPr="004239D6">
              <w:rPr>
                <w:rFonts w:ascii="Arial" w:eastAsiaTheme="minorEastAsia" w:hAnsi="Arial" w:cs="Arial"/>
                <w:sz w:val="20"/>
              </w:rPr>
              <w:t xml:space="preserve">Fixing </w:t>
            </w:r>
            <w:proofErr w:type="spellStart"/>
            <w:r w:rsidR="004239D6">
              <w:rPr>
                <w:rFonts w:ascii="Arial" w:eastAsiaTheme="minorEastAsia" w:hAnsi="Arial" w:cs="Arial"/>
                <w:sz w:val="20"/>
              </w:rPr>
              <w:t>refIdx</w:t>
            </w:r>
            <w:proofErr w:type="spellEnd"/>
            <w:r w:rsidR="004239D6">
              <w:rPr>
                <w:rFonts w:ascii="Arial" w:eastAsiaTheme="minorEastAsia" w:hAnsi="Arial" w:cs="Arial"/>
                <w:sz w:val="20"/>
              </w:rPr>
              <w:t xml:space="preserve"> to zero</w:t>
            </w:r>
          </w:p>
          <w:p w:rsidR="00B01783" w:rsidRPr="004239D6" w:rsidRDefault="001A69D7" w:rsidP="004239D6">
            <w:pPr>
              <w:pStyle w:val="ListParagraph"/>
              <w:numPr>
                <w:ilvl w:val="0"/>
                <w:numId w:val="35"/>
              </w:numPr>
              <w:rPr>
                <w:rFonts w:ascii="Arial" w:eastAsiaTheme="minorEastAsia" w:hAnsi="Arial" w:cs="Arial"/>
                <w:sz w:val="20"/>
              </w:rPr>
            </w:pPr>
            <w:r w:rsidRPr="004239D6">
              <w:rPr>
                <w:rFonts w:ascii="Arial" w:eastAsiaTheme="minorEastAsia" w:hAnsi="Arial" w:cs="Arial"/>
                <w:sz w:val="20"/>
              </w:rPr>
              <w:t xml:space="preserve">PUs of a CU share a same </w:t>
            </w:r>
            <w:proofErr w:type="spellStart"/>
            <w:r w:rsidRPr="004239D6">
              <w:rPr>
                <w:rFonts w:ascii="Arial" w:eastAsiaTheme="minorEastAsia" w:hAnsi="Arial" w:cs="Arial"/>
                <w:sz w:val="20"/>
              </w:rPr>
              <w:t>refIdx</w:t>
            </w:r>
            <w:proofErr w:type="spellEnd"/>
          </w:p>
        </w:tc>
        <w:tc>
          <w:tcPr>
            <w:tcW w:w="6138" w:type="dxa"/>
            <w:vAlign w:val="center"/>
          </w:tcPr>
          <w:tbl>
            <w:tblPr>
              <w:tblStyle w:val="TableGrid"/>
              <w:tblW w:w="0" w:type="auto"/>
              <w:tblLayout w:type="fixed"/>
              <w:tblLook w:val="04A0"/>
            </w:tblPr>
            <w:tblGrid>
              <w:gridCol w:w="1181"/>
              <w:gridCol w:w="1181"/>
              <w:gridCol w:w="1181"/>
              <w:gridCol w:w="1182"/>
              <w:gridCol w:w="1182"/>
            </w:tblGrid>
            <w:tr w:rsidR="001A69D7" w:rsidTr="001A69D7">
              <w:tc>
                <w:tcPr>
                  <w:tcW w:w="1181" w:type="dxa"/>
                </w:tcPr>
                <w:p w:rsidR="001A69D7" w:rsidRDefault="001A69D7" w:rsidP="00F80E67">
                  <w:pPr>
                    <w:rPr>
                      <w:rFonts w:ascii="Arial" w:eastAsiaTheme="minorEastAsia" w:hAnsi="Arial" w:cs="Arial"/>
                      <w:sz w:val="20"/>
                    </w:rPr>
                  </w:pPr>
                </w:p>
              </w:tc>
              <w:tc>
                <w:tcPr>
                  <w:tcW w:w="1181" w:type="dxa"/>
                </w:tcPr>
                <w:p w:rsidR="001A69D7" w:rsidRPr="00C126FF" w:rsidRDefault="001A69D7" w:rsidP="00F80E67">
                  <w:pPr>
                    <w:jc w:val="center"/>
                    <w:rPr>
                      <w:b/>
                    </w:rPr>
                  </w:pPr>
                  <w:r w:rsidRPr="00C126FF">
                    <w:rPr>
                      <w:b/>
                    </w:rPr>
                    <w:t>RA-HE (%)</w:t>
                  </w:r>
                </w:p>
              </w:tc>
              <w:tc>
                <w:tcPr>
                  <w:tcW w:w="1181" w:type="dxa"/>
                </w:tcPr>
                <w:p w:rsidR="001A69D7" w:rsidRPr="00C126FF" w:rsidRDefault="001A69D7" w:rsidP="00F80E67">
                  <w:pPr>
                    <w:jc w:val="center"/>
                    <w:rPr>
                      <w:b/>
                    </w:rPr>
                  </w:pPr>
                  <w:r w:rsidRPr="00C126FF">
                    <w:rPr>
                      <w:b/>
                    </w:rPr>
                    <w:t>RA-LC (%)</w:t>
                  </w:r>
                </w:p>
              </w:tc>
              <w:tc>
                <w:tcPr>
                  <w:tcW w:w="1182" w:type="dxa"/>
                </w:tcPr>
                <w:p w:rsidR="001A69D7" w:rsidRPr="00C126FF" w:rsidRDefault="001A69D7" w:rsidP="00F80E67">
                  <w:pPr>
                    <w:jc w:val="center"/>
                    <w:rPr>
                      <w:b/>
                    </w:rPr>
                  </w:pPr>
                  <w:r w:rsidRPr="00C126FF">
                    <w:rPr>
                      <w:b/>
                    </w:rPr>
                    <w:t>LB-HE (%)</w:t>
                  </w:r>
                </w:p>
              </w:tc>
              <w:tc>
                <w:tcPr>
                  <w:tcW w:w="1182" w:type="dxa"/>
                </w:tcPr>
                <w:p w:rsidR="001A69D7" w:rsidRPr="00C126FF" w:rsidRDefault="001A69D7" w:rsidP="00F80E67">
                  <w:pPr>
                    <w:jc w:val="center"/>
                    <w:rPr>
                      <w:b/>
                    </w:rPr>
                  </w:pPr>
                  <w:r w:rsidRPr="00C126FF">
                    <w:rPr>
                      <w:b/>
                    </w:rPr>
                    <w:t>LB-LC (%)</w:t>
                  </w:r>
                </w:p>
              </w:tc>
            </w:tr>
            <w:tr w:rsidR="001A69D7" w:rsidTr="001A69D7">
              <w:tc>
                <w:tcPr>
                  <w:tcW w:w="1181" w:type="dxa"/>
                </w:tcPr>
                <w:p w:rsidR="001A69D7" w:rsidRDefault="001A69D7" w:rsidP="00F80E67">
                  <w:pPr>
                    <w:rPr>
                      <w:rFonts w:ascii="Arial" w:eastAsiaTheme="minorEastAsia" w:hAnsi="Arial" w:cs="Arial"/>
                      <w:sz w:val="20"/>
                    </w:rPr>
                  </w:pPr>
                  <w:proofErr w:type="spellStart"/>
                  <w:r>
                    <w:rPr>
                      <w:rFonts w:ascii="Arial" w:eastAsiaTheme="minorEastAsia" w:hAnsi="Arial" w:cs="Arial"/>
                      <w:sz w:val="20"/>
                    </w:rPr>
                    <w:t>refIDX</w:t>
                  </w:r>
                  <w:proofErr w:type="spellEnd"/>
                  <w:r>
                    <w:rPr>
                      <w:rFonts w:ascii="Arial" w:eastAsiaTheme="minorEastAsia" w:hAnsi="Arial" w:cs="Arial"/>
                      <w:sz w:val="20"/>
                    </w:rPr>
                    <w:t>=0</w:t>
                  </w:r>
                </w:p>
              </w:tc>
              <w:tc>
                <w:tcPr>
                  <w:tcW w:w="1181" w:type="dxa"/>
                </w:tcPr>
                <w:p w:rsidR="001A69D7" w:rsidRDefault="001A69D7" w:rsidP="00F80E67">
                  <w:pPr>
                    <w:rPr>
                      <w:rFonts w:ascii="Arial" w:eastAsiaTheme="minorEastAsia" w:hAnsi="Arial" w:cs="Arial"/>
                      <w:sz w:val="20"/>
                    </w:rPr>
                  </w:pPr>
                  <w:r>
                    <w:rPr>
                      <w:rFonts w:ascii="Arial" w:eastAsiaTheme="minorEastAsia" w:hAnsi="Arial" w:cs="Arial"/>
                      <w:sz w:val="20"/>
                    </w:rPr>
                    <w:t>0.0</w:t>
                  </w:r>
                </w:p>
              </w:tc>
              <w:tc>
                <w:tcPr>
                  <w:tcW w:w="1181" w:type="dxa"/>
                </w:tcPr>
                <w:p w:rsidR="001A69D7" w:rsidRDefault="001A69D7" w:rsidP="00F80E67">
                  <w:pPr>
                    <w:rPr>
                      <w:rFonts w:ascii="Arial" w:eastAsiaTheme="minorEastAsia" w:hAnsi="Arial" w:cs="Arial"/>
                      <w:sz w:val="20"/>
                    </w:rPr>
                  </w:pPr>
                  <w:r>
                    <w:rPr>
                      <w:rFonts w:ascii="Arial" w:eastAsiaTheme="minorEastAsia" w:hAnsi="Arial" w:cs="Arial"/>
                      <w:sz w:val="20"/>
                    </w:rPr>
                    <w:t>0.0</w:t>
                  </w:r>
                </w:p>
              </w:tc>
              <w:tc>
                <w:tcPr>
                  <w:tcW w:w="1182" w:type="dxa"/>
                </w:tcPr>
                <w:p w:rsidR="001A69D7" w:rsidRDefault="001A69D7" w:rsidP="00F80E67">
                  <w:pPr>
                    <w:rPr>
                      <w:rFonts w:ascii="Arial" w:eastAsiaTheme="minorEastAsia" w:hAnsi="Arial" w:cs="Arial"/>
                      <w:sz w:val="20"/>
                    </w:rPr>
                  </w:pPr>
                  <w:r>
                    <w:rPr>
                      <w:rFonts w:ascii="Arial" w:eastAsiaTheme="minorEastAsia" w:hAnsi="Arial" w:cs="Arial"/>
                      <w:sz w:val="20"/>
                    </w:rPr>
                    <w:t>0.1</w:t>
                  </w:r>
                </w:p>
              </w:tc>
              <w:tc>
                <w:tcPr>
                  <w:tcW w:w="1182" w:type="dxa"/>
                </w:tcPr>
                <w:p w:rsidR="001A69D7" w:rsidRDefault="001A69D7" w:rsidP="00F80E67">
                  <w:pPr>
                    <w:rPr>
                      <w:rFonts w:ascii="Arial" w:eastAsiaTheme="minorEastAsia" w:hAnsi="Arial" w:cs="Arial"/>
                      <w:sz w:val="20"/>
                    </w:rPr>
                  </w:pPr>
                  <w:r>
                    <w:rPr>
                      <w:rFonts w:ascii="Arial" w:eastAsiaTheme="minorEastAsia" w:hAnsi="Arial" w:cs="Arial"/>
                      <w:sz w:val="20"/>
                    </w:rPr>
                    <w:t>0.</w:t>
                  </w:r>
                  <w:r w:rsidR="002230D3">
                    <w:rPr>
                      <w:rFonts w:ascii="Arial" w:eastAsiaTheme="minorEastAsia" w:hAnsi="Arial" w:cs="Arial"/>
                      <w:sz w:val="20"/>
                    </w:rPr>
                    <w:t>1</w:t>
                  </w:r>
                </w:p>
              </w:tc>
            </w:tr>
            <w:tr w:rsidR="001A69D7" w:rsidTr="001A69D7">
              <w:tc>
                <w:tcPr>
                  <w:tcW w:w="1181" w:type="dxa"/>
                </w:tcPr>
                <w:p w:rsidR="001A69D7" w:rsidRDefault="001A69D7" w:rsidP="00F80E67">
                  <w:pPr>
                    <w:rPr>
                      <w:rFonts w:ascii="Arial" w:eastAsiaTheme="minorEastAsia" w:hAnsi="Arial" w:cs="Arial"/>
                      <w:sz w:val="20"/>
                    </w:rPr>
                  </w:pPr>
                  <w:r>
                    <w:rPr>
                      <w:rFonts w:ascii="Arial" w:eastAsiaTheme="minorEastAsia" w:hAnsi="Arial" w:cs="Arial"/>
                      <w:sz w:val="20"/>
                    </w:rPr>
                    <w:t>CU-based</w:t>
                  </w:r>
                </w:p>
              </w:tc>
              <w:tc>
                <w:tcPr>
                  <w:tcW w:w="1181" w:type="dxa"/>
                </w:tcPr>
                <w:p w:rsidR="001A69D7" w:rsidRDefault="001A69D7" w:rsidP="00F80E67">
                  <w:pPr>
                    <w:rPr>
                      <w:rFonts w:ascii="Arial" w:eastAsiaTheme="minorEastAsia" w:hAnsi="Arial" w:cs="Arial"/>
                      <w:sz w:val="20"/>
                    </w:rPr>
                  </w:pPr>
                  <w:r>
                    <w:rPr>
                      <w:rFonts w:ascii="Arial" w:eastAsiaTheme="minorEastAsia" w:hAnsi="Arial" w:cs="Arial"/>
                      <w:sz w:val="20"/>
                    </w:rPr>
                    <w:t>0.0</w:t>
                  </w:r>
                </w:p>
              </w:tc>
              <w:tc>
                <w:tcPr>
                  <w:tcW w:w="1181" w:type="dxa"/>
                </w:tcPr>
                <w:p w:rsidR="001A69D7" w:rsidRDefault="001A69D7" w:rsidP="00F80E67">
                  <w:pPr>
                    <w:rPr>
                      <w:rFonts w:ascii="Arial" w:eastAsiaTheme="minorEastAsia" w:hAnsi="Arial" w:cs="Arial"/>
                      <w:sz w:val="20"/>
                    </w:rPr>
                  </w:pPr>
                  <w:r>
                    <w:rPr>
                      <w:rFonts w:ascii="Arial" w:eastAsiaTheme="minorEastAsia" w:hAnsi="Arial" w:cs="Arial"/>
                      <w:sz w:val="20"/>
                    </w:rPr>
                    <w:t>0.0</w:t>
                  </w:r>
                </w:p>
              </w:tc>
              <w:tc>
                <w:tcPr>
                  <w:tcW w:w="1182" w:type="dxa"/>
                </w:tcPr>
                <w:p w:rsidR="001A69D7" w:rsidRDefault="001A69D7" w:rsidP="00F80E67">
                  <w:pPr>
                    <w:rPr>
                      <w:rFonts w:ascii="Arial" w:eastAsiaTheme="minorEastAsia" w:hAnsi="Arial" w:cs="Arial"/>
                      <w:sz w:val="20"/>
                    </w:rPr>
                  </w:pPr>
                  <w:r>
                    <w:rPr>
                      <w:rFonts w:ascii="Arial" w:eastAsiaTheme="minorEastAsia" w:hAnsi="Arial" w:cs="Arial"/>
                      <w:sz w:val="20"/>
                    </w:rPr>
                    <w:t>0.0</w:t>
                  </w:r>
                </w:p>
              </w:tc>
              <w:tc>
                <w:tcPr>
                  <w:tcW w:w="1182" w:type="dxa"/>
                </w:tcPr>
                <w:p w:rsidR="001A69D7" w:rsidRDefault="001A69D7" w:rsidP="00F80E67">
                  <w:pPr>
                    <w:rPr>
                      <w:rFonts w:ascii="Arial" w:eastAsiaTheme="minorEastAsia" w:hAnsi="Arial" w:cs="Arial"/>
                      <w:sz w:val="20"/>
                    </w:rPr>
                  </w:pPr>
                  <w:r>
                    <w:rPr>
                      <w:rFonts w:ascii="Arial" w:eastAsiaTheme="minorEastAsia" w:hAnsi="Arial" w:cs="Arial"/>
                      <w:sz w:val="20"/>
                    </w:rPr>
                    <w:t>0.0</w:t>
                  </w:r>
                </w:p>
              </w:tc>
            </w:tr>
          </w:tbl>
          <w:p w:rsidR="00B01783" w:rsidRPr="00563701" w:rsidRDefault="00B01783" w:rsidP="00F80E67">
            <w:pPr>
              <w:rPr>
                <w:rFonts w:ascii="Arial" w:eastAsiaTheme="minorEastAsia" w:hAnsi="Arial" w:cs="Arial"/>
                <w:sz w:val="20"/>
              </w:rPr>
            </w:pPr>
          </w:p>
        </w:tc>
      </w:tr>
      <w:tr w:rsidR="00B01783" w:rsidTr="001A69D7">
        <w:tc>
          <w:tcPr>
            <w:tcW w:w="1404" w:type="dxa"/>
            <w:vAlign w:val="center"/>
          </w:tcPr>
          <w:p w:rsidR="00B01783" w:rsidRPr="00563701" w:rsidRDefault="005665D6" w:rsidP="00F80E67">
            <w:pPr>
              <w:spacing w:before="0"/>
              <w:jc w:val="center"/>
              <w:rPr>
                <w:rFonts w:ascii="Arial" w:hAnsi="Arial" w:cs="Arial"/>
                <w:sz w:val="20"/>
              </w:rPr>
            </w:pPr>
            <w:hyperlink r:id="rId93" w:history="1">
              <w:r w:rsidR="00B01783" w:rsidRPr="00563701">
                <w:rPr>
                  <w:rStyle w:val="Hyperlink"/>
                  <w:rFonts w:ascii="Arial" w:hAnsi="Arial" w:cs="Arial"/>
                  <w:color w:val="auto"/>
                  <w:sz w:val="20"/>
                  <w:u w:val="none"/>
                </w:rPr>
                <w:t>JCTVC-H0214</w:t>
              </w:r>
            </w:hyperlink>
          </w:p>
        </w:tc>
        <w:tc>
          <w:tcPr>
            <w:tcW w:w="2034" w:type="dxa"/>
            <w:vAlign w:val="center"/>
          </w:tcPr>
          <w:p w:rsidR="00B01783" w:rsidRPr="001A69D7" w:rsidRDefault="001A69D7" w:rsidP="00C310E9">
            <w:pPr>
              <w:spacing w:before="0"/>
              <w:rPr>
                <w:rFonts w:ascii="Arial" w:hAnsi="Arial" w:cs="Arial"/>
                <w:sz w:val="20"/>
                <w:lang w:val="en-GB"/>
              </w:rPr>
            </w:pPr>
            <w:proofErr w:type="spellStart"/>
            <w:r w:rsidRPr="00C310E9">
              <w:rPr>
                <w:rFonts w:ascii="Arial" w:hAnsi="Arial" w:cs="Arial" w:hint="eastAsia"/>
                <w:sz w:val="20"/>
              </w:rPr>
              <w:t>RefIdxLX</w:t>
            </w:r>
            <w:proofErr w:type="spellEnd"/>
            <w:r w:rsidRPr="00C310E9">
              <w:rPr>
                <w:rFonts w:ascii="Arial" w:hAnsi="Arial" w:cs="Arial"/>
                <w:sz w:val="20"/>
              </w:rPr>
              <w:t xml:space="preserve"> </w:t>
            </w:r>
            <w:r w:rsidRPr="00C310E9">
              <w:rPr>
                <w:rFonts w:ascii="Arial" w:hAnsi="Arial" w:cs="Arial" w:hint="eastAsia"/>
                <w:sz w:val="20"/>
              </w:rPr>
              <w:t xml:space="preserve">= Min( </w:t>
            </w:r>
            <w:proofErr w:type="spellStart"/>
            <w:r w:rsidRPr="00C310E9">
              <w:rPr>
                <w:rFonts w:ascii="Arial" w:hAnsi="Arial" w:cs="Arial" w:hint="eastAsia"/>
                <w:sz w:val="20"/>
              </w:rPr>
              <w:t>refIdxCol</w:t>
            </w:r>
            <w:proofErr w:type="spellEnd"/>
            <w:r w:rsidRPr="00C310E9">
              <w:rPr>
                <w:rFonts w:ascii="Arial" w:hAnsi="Arial" w:cs="Arial" w:hint="eastAsia"/>
                <w:sz w:val="20"/>
              </w:rPr>
              <w:t xml:space="preserve">, </w:t>
            </w:r>
            <w:r w:rsidRPr="00C310E9">
              <w:rPr>
                <w:rFonts w:ascii="Arial" w:hAnsi="Arial" w:cs="Arial"/>
                <w:sz w:val="20"/>
              </w:rPr>
              <w:t>num_ref_idx_l</w:t>
            </w:r>
            <w:r w:rsidRPr="00C310E9">
              <w:rPr>
                <w:rFonts w:ascii="Arial" w:hAnsi="Arial" w:cs="Arial" w:hint="eastAsia"/>
                <w:sz w:val="20"/>
              </w:rPr>
              <w:t>X</w:t>
            </w:r>
            <w:r w:rsidRPr="00C310E9">
              <w:rPr>
                <w:rFonts w:ascii="Arial" w:hAnsi="Arial" w:cs="Arial"/>
                <w:sz w:val="20"/>
              </w:rPr>
              <w:t>_active_minus1</w:t>
            </w:r>
            <w:r w:rsidRPr="00C310E9">
              <w:rPr>
                <w:rFonts w:ascii="Arial" w:hAnsi="Arial" w:cs="Arial" w:hint="eastAsia"/>
                <w:sz w:val="20"/>
              </w:rPr>
              <w:t xml:space="preserve"> )</w:t>
            </w:r>
          </w:p>
        </w:tc>
        <w:tc>
          <w:tcPr>
            <w:tcW w:w="6138" w:type="dxa"/>
            <w:vAlign w:val="center"/>
          </w:tcPr>
          <w:tbl>
            <w:tblPr>
              <w:tblStyle w:val="TableGrid"/>
              <w:tblW w:w="0" w:type="auto"/>
              <w:tblLayout w:type="fixed"/>
              <w:tblLook w:val="04A0"/>
            </w:tblPr>
            <w:tblGrid>
              <w:gridCol w:w="1181"/>
              <w:gridCol w:w="1181"/>
              <w:gridCol w:w="1181"/>
              <w:gridCol w:w="1182"/>
              <w:gridCol w:w="1182"/>
            </w:tblGrid>
            <w:tr w:rsidR="001A69D7" w:rsidRPr="00C126FF" w:rsidTr="001A69D7">
              <w:tc>
                <w:tcPr>
                  <w:tcW w:w="1181" w:type="dxa"/>
                </w:tcPr>
                <w:p w:rsidR="001A69D7" w:rsidRDefault="001A69D7" w:rsidP="00F80E67">
                  <w:pPr>
                    <w:rPr>
                      <w:rFonts w:ascii="Arial" w:eastAsiaTheme="minorEastAsia" w:hAnsi="Arial" w:cs="Arial"/>
                      <w:sz w:val="20"/>
                    </w:rPr>
                  </w:pPr>
                </w:p>
              </w:tc>
              <w:tc>
                <w:tcPr>
                  <w:tcW w:w="1181" w:type="dxa"/>
                </w:tcPr>
                <w:p w:rsidR="001A69D7" w:rsidRPr="00C126FF" w:rsidRDefault="001A69D7" w:rsidP="00F80E67">
                  <w:pPr>
                    <w:jc w:val="center"/>
                    <w:rPr>
                      <w:b/>
                    </w:rPr>
                  </w:pPr>
                  <w:r w:rsidRPr="00C126FF">
                    <w:rPr>
                      <w:b/>
                    </w:rPr>
                    <w:t>RA-HE (%)</w:t>
                  </w:r>
                </w:p>
              </w:tc>
              <w:tc>
                <w:tcPr>
                  <w:tcW w:w="1181" w:type="dxa"/>
                </w:tcPr>
                <w:p w:rsidR="001A69D7" w:rsidRPr="00C126FF" w:rsidRDefault="001A69D7" w:rsidP="00F80E67">
                  <w:pPr>
                    <w:jc w:val="center"/>
                    <w:rPr>
                      <w:b/>
                    </w:rPr>
                  </w:pPr>
                  <w:r w:rsidRPr="00C126FF">
                    <w:rPr>
                      <w:b/>
                    </w:rPr>
                    <w:t>RA-LC (%)</w:t>
                  </w:r>
                </w:p>
              </w:tc>
              <w:tc>
                <w:tcPr>
                  <w:tcW w:w="1182" w:type="dxa"/>
                </w:tcPr>
                <w:p w:rsidR="001A69D7" w:rsidRPr="00C126FF" w:rsidRDefault="001A69D7" w:rsidP="00F80E67">
                  <w:pPr>
                    <w:jc w:val="center"/>
                    <w:rPr>
                      <w:b/>
                    </w:rPr>
                  </w:pPr>
                  <w:r w:rsidRPr="00C126FF">
                    <w:rPr>
                      <w:b/>
                    </w:rPr>
                    <w:t>LB-HE (%)</w:t>
                  </w:r>
                </w:p>
              </w:tc>
              <w:tc>
                <w:tcPr>
                  <w:tcW w:w="1182" w:type="dxa"/>
                </w:tcPr>
                <w:p w:rsidR="001A69D7" w:rsidRPr="00C126FF" w:rsidRDefault="001A69D7" w:rsidP="00F80E67">
                  <w:pPr>
                    <w:jc w:val="center"/>
                    <w:rPr>
                      <w:b/>
                    </w:rPr>
                  </w:pPr>
                  <w:r w:rsidRPr="00C126FF">
                    <w:rPr>
                      <w:b/>
                    </w:rPr>
                    <w:t>LB-LC (%)</w:t>
                  </w:r>
                </w:p>
              </w:tc>
            </w:tr>
            <w:tr w:rsidR="001A69D7" w:rsidTr="001A69D7">
              <w:tc>
                <w:tcPr>
                  <w:tcW w:w="1181" w:type="dxa"/>
                </w:tcPr>
                <w:p w:rsidR="001A69D7" w:rsidRDefault="001A69D7" w:rsidP="00F80E67">
                  <w:pPr>
                    <w:rPr>
                      <w:rFonts w:ascii="Arial" w:eastAsiaTheme="minorEastAsia" w:hAnsi="Arial" w:cs="Arial"/>
                      <w:sz w:val="20"/>
                    </w:rPr>
                  </w:pPr>
                  <w:proofErr w:type="spellStart"/>
                  <w:r>
                    <w:rPr>
                      <w:rFonts w:ascii="Arial" w:eastAsiaTheme="minorEastAsia" w:hAnsi="Arial" w:cs="Arial"/>
                      <w:sz w:val="20"/>
                    </w:rPr>
                    <w:t>ref</w:t>
                  </w:r>
                  <w:r w:rsidR="004239D6">
                    <w:rPr>
                      <w:rFonts w:ascii="Arial" w:eastAsiaTheme="minorEastAsia" w:hAnsi="Arial" w:cs="Arial"/>
                      <w:sz w:val="20"/>
                    </w:rPr>
                    <w:t>IdxCol</w:t>
                  </w:r>
                  <w:proofErr w:type="spellEnd"/>
                </w:p>
              </w:tc>
              <w:tc>
                <w:tcPr>
                  <w:tcW w:w="1181" w:type="dxa"/>
                </w:tcPr>
                <w:p w:rsidR="001A69D7" w:rsidRDefault="001A69D7" w:rsidP="00F80E67">
                  <w:pPr>
                    <w:rPr>
                      <w:rFonts w:ascii="Arial" w:eastAsiaTheme="minorEastAsia" w:hAnsi="Arial" w:cs="Arial"/>
                      <w:sz w:val="20"/>
                    </w:rPr>
                  </w:pPr>
                  <w:r>
                    <w:rPr>
                      <w:rFonts w:ascii="Arial" w:eastAsiaTheme="minorEastAsia" w:hAnsi="Arial" w:cs="Arial"/>
                      <w:sz w:val="20"/>
                    </w:rPr>
                    <w:t>0.0</w:t>
                  </w:r>
                </w:p>
              </w:tc>
              <w:tc>
                <w:tcPr>
                  <w:tcW w:w="1181" w:type="dxa"/>
                </w:tcPr>
                <w:p w:rsidR="001A69D7" w:rsidRDefault="001A69D7" w:rsidP="00F80E67">
                  <w:pPr>
                    <w:rPr>
                      <w:rFonts w:ascii="Arial" w:eastAsiaTheme="minorEastAsia" w:hAnsi="Arial" w:cs="Arial"/>
                      <w:sz w:val="20"/>
                    </w:rPr>
                  </w:pPr>
                  <w:r>
                    <w:rPr>
                      <w:rFonts w:ascii="Arial" w:eastAsiaTheme="minorEastAsia" w:hAnsi="Arial" w:cs="Arial"/>
                      <w:sz w:val="20"/>
                    </w:rPr>
                    <w:t>0.0</w:t>
                  </w:r>
                </w:p>
              </w:tc>
              <w:tc>
                <w:tcPr>
                  <w:tcW w:w="1182" w:type="dxa"/>
                </w:tcPr>
                <w:p w:rsidR="001A69D7" w:rsidRDefault="001A69D7" w:rsidP="00F80E67">
                  <w:pPr>
                    <w:rPr>
                      <w:rFonts w:ascii="Arial" w:eastAsiaTheme="minorEastAsia" w:hAnsi="Arial" w:cs="Arial"/>
                      <w:sz w:val="20"/>
                    </w:rPr>
                  </w:pPr>
                  <w:r>
                    <w:rPr>
                      <w:rFonts w:ascii="Arial" w:eastAsiaTheme="minorEastAsia" w:hAnsi="Arial" w:cs="Arial"/>
                      <w:sz w:val="20"/>
                    </w:rPr>
                    <w:t>-0.1</w:t>
                  </w:r>
                </w:p>
              </w:tc>
              <w:tc>
                <w:tcPr>
                  <w:tcW w:w="1182" w:type="dxa"/>
                </w:tcPr>
                <w:p w:rsidR="001A69D7" w:rsidRDefault="001A69D7" w:rsidP="00F80E67">
                  <w:pPr>
                    <w:rPr>
                      <w:rFonts w:ascii="Arial" w:eastAsiaTheme="minorEastAsia" w:hAnsi="Arial" w:cs="Arial"/>
                      <w:sz w:val="20"/>
                    </w:rPr>
                  </w:pPr>
                  <w:r>
                    <w:rPr>
                      <w:rFonts w:ascii="Arial" w:eastAsiaTheme="minorEastAsia" w:hAnsi="Arial" w:cs="Arial"/>
                      <w:sz w:val="20"/>
                    </w:rPr>
                    <w:t>-0.1</w:t>
                  </w:r>
                </w:p>
              </w:tc>
            </w:tr>
          </w:tbl>
          <w:p w:rsidR="00B01783" w:rsidRPr="00563701" w:rsidRDefault="00B01783" w:rsidP="00F80E67">
            <w:pPr>
              <w:spacing w:before="0"/>
              <w:rPr>
                <w:rFonts w:ascii="Arial" w:hAnsi="Arial" w:cs="Arial"/>
                <w:sz w:val="20"/>
              </w:rPr>
            </w:pPr>
          </w:p>
        </w:tc>
      </w:tr>
      <w:tr w:rsidR="00B01783" w:rsidTr="001A69D7">
        <w:tc>
          <w:tcPr>
            <w:tcW w:w="1404" w:type="dxa"/>
            <w:vAlign w:val="center"/>
          </w:tcPr>
          <w:p w:rsidR="00B01783" w:rsidRPr="00563701" w:rsidRDefault="005665D6" w:rsidP="00F80E67">
            <w:pPr>
              <w:spacing w:before="0"/>
              <w:jc w:val="center"/>
              <w:rPr>
                <w:rFonts w:ascii="Arial" w:hAnsi="Arial" w:cs="Arial"/>
                <w:sz w:val="20"/>
              </w:rPr>
            </w:pPr>
            <w:hyperlink r:id="rId94" w:history="1">
              <w:r w:rsidR="00B01783" w:rsidRPr="00563701">
                <w:rPr>
                  <w:rStyle w:val="Hyperlink"/>
                  <w:rFonts w:ascii="Arial" w:hAnsi="Arial" w:cs="Arial"/>
                  <w:color w:val="auto"/>
                  <w:sz w:val="20"/>
                  <w:u w:val="none"/>
                </w:rPr>
                <w:t>JCTVC-H0199</w:t>
              </w:r>
            </w:hyperlink>
          </w:p>
        </w:tc>
        <w:tc>
          <w:tcPr>
            <w:tcW w:w="2034" w:type="dxa"/>
            <w:vAlign w:val="center"/>
          </w:tcPr>
          <w:p w:rsidR="00B01783" w:rsidRPr="004239D6" w:rsidRDefault="004239D6" w:rsidP="004239D6">
            <w:pPr>
              <w:pStyle w:val="ListParagraph"/>
              <w:numPr>
                <w:ilvl w:val="0"/>
                <w:numId w:val="33"/>
              </w:numPr>
              <w:spacing w:before="0"/>
              <w:rPr>
                <w:rFonts w:ascii="Arial" w:hAnsi="Arial" w:cs="Arial"/>
                <w:sz w:val="20"/>
              </w:rPr>
            </w:pPr>
            <w:r w:rsidRPr="004239D6">
              <w:rPr>
                <w:rFonts w:ascii="Arial" w:hAnsi="Arial" w:cs="Arial"/>
                <w:sz w:val="20"/>
              </w:rPr>
              <w:t>2NxN left, Nx2N upper</w:t>
            </w:r>
          </w:p>
          <w:p w:rsidR="004239D6" w:rsidRDefault="004239D6" w:rsidP="004239D6">
            <w:pPr>
              <w:pStyle w:val="ListParagraph"/>
              <w:numPr>
                <w:ilvl w:val="0"/>
                <w:numId w:val="33"/>
              </w:numPr>
              <w:spacing w:before="0"/>
              <w:rPr>
                <w:rFonts w:ascii="Arial" w:hAnsi="Arial" w:cs="Arial"/>
                <w:sz w:val="20"/>
              </w:rPr>
            </w:pPr>
            <w:r w:rsidRPr="004239D6">
              <w:rPr>
                <w:rFonts w:ascii="Arial" w:hAnsi="Arial" w:cs="Arial"/>
                <w:sz w:val="20"/>
              </w:rPr>
              <w:t>1</w:t>
            </w:r>
            <w:r w:rsidRPr="004239D6">
              <w:rPr>
                <w:rFonts w:ascii="Arial" w:hAnsi="Arial" w:cs="Arial"/>
                <w:sz w:val="20"/>
                <w:vertAlign w:val="superscript"/>
              </w:rPr>
              <w:t>st</w:t>
            </w:r>
            <w:r w:rsidRPr="004239D6">
              <w:rPr>
                <w:rFonts w:ascii="Arial" w:hAnsi="Arial" w:cs="Arial"/>
                <w:sz w:val="20"/>
              </w:rPr>
              <w:t xml:space="preserve"> PU left, 2</w:t>
            </w:r>
            <w:r w:rsidRPr="004239D6">
              <w:rPr>
                <w:rFonts w:ascii="Arial" w:hAnsi="Arial" w:cs="Arial"/>
                <w:sz w:val="20"/>
                <w:vertAlign w:val="superscript"/>
              </w:rPr>
              <w:t>nd</w:t>
            </w:r>
            <w:r w:rsidRPr="004239D6">
              <w:rPr>
                <w:rFonts w:ascii="Arial" w:hAnsi="Arial" w:cs="Arial"/>
                <w:sz w:val="20"/>
              </w:rPr>
              <w:t xml:space="preserve"> PU fixed to 0</w:t>
            </w:r>
          </w:p>
          <w:p w:rsidR="004239D6" w:rsidRPr="004239D6" w:rsidRDefault="004239D6" w:rsidP="00C310E9">
            <w:pPr>
              <w:pStyle w:val="ListParagraph"/>
              <w:numPr>
                <w:ilvl w:val="0"/>
                <w:numId w:val="33"/>
              </w:numPr>
              <w:spacing w:before="0"/>
              <w:rPr>
                <w:rFonts w:ascii="Arial" w:hAnsi="Arial" w:cs="Arial"/>
                <w:sz w:val="20"/>
              </w:rPr>
            </w:pPr>
            <w:r>
              <w:rPr>
                <w:rFonts w:ascii="Arial" w:hAnsi="Arial" w:cs="Arial"/>
                <w:sz w:val="20"/>
              </w:rPr>
              <w:t>Fixed to 0</w:t>
            </w:r>
          </w:p>
        </w:tc>
        <w:tc>
          <w:tcPr>
            <w:tcW w:w="6138" w:type="dxa"/>
            <w:vAlign w:val="center"/>
          </w:tcPr>
          <w:tbl>
            <w:tblPr>
              <w:tblStyle w:val="TableGrid"/>
              <w:tblW w:w="0" w:type="auto"/>
              <w:tblLayout w:type="fixed"/>
              <w:tblLook w:val="04A0"/>
            </w:tblPr>
            <w:tblGrid>
              <w:gridCol w:w="1181"/>
              <w:gridCol w:w="1181"/>
              <w:gridCol w:w="1181"/>
              <w:gridCol w:w="1182"/>
              <w:gridCol w:w="1182"/>
            </w:tblGrid>
            <w:tr w:rsidR="004239D6" w:rsidTr="00F80E67">
              <w:tc>
                <w:tcPr>
                  <w:tcW w:w="1181" w:type="dxa"/>
                </w:tcPr>
                <w:p w:rsidR="004239D6" w:rsidRDefault="004239D6" w:rsidP="00F80E67">
                  <w:pPr>
                    <w:rPr>
                      <w:rFonts w:ascii="Arial" w:eastAsiaTheme="minorEastAsia" w:hAnsi="Arial" w:cs="Arial"/>
                      <w:sz w:val="20"/>
                    </w:rPr>
                  </w:pPr>
                </w:p>
              </w:tc>
              <w:tc>
                <w:tcPr>
                  <w:tcW w:w="1181" w:type="dxa"/>
                </w:tcPr>
                <w:p w:rsidR="004239D6" w:rsidRPr="00C126FF" w:rsidRDefault="004239D6" w:rsidP="00F80E67">
                  <w:pPr>
                    <w:jc w:val="center"/>
                    <w:rPr>
                      <w:b/>
                    </w:rPr>
                  </w:pPr>
                  <w:r w:rsidRPr="00C126FF">
                    <w:rPr>
                      <w:b/>
                    </w:rPr>
                    <w:t>RA-HE (%)</w:t>
                  </w:r>
                </w:p>
              </w:tc>
              <w:tc>
                <w:tcPr>
                  <w:tcW w:w="1181" w:type="dxa"/>
                </w:tcPr>
                <w:p w:rsidR="004239D6" w:rsidRPr="00C126FF" w:rsidRDefault="004239D6" w:rsidP="00F80E67">
                  <w:pPr>
                    <w:jc w:val="center"/>
                    <w:rPr>
                      <w:b/>
                    </w:rPr>
                  </w:pPr>
                  <w:r w:rsidRPr="00C126FF">
                    <w:rPr>
                      <w:b/>
                    </w:rPr>
                    <w:t>RA-LC (%)</w:t>
                  </w:r>
                </w:p>
              </w:tc>
              <w:tc>
                <w:tcPr>
                  <w:tcW w:w="1182" w:type="dxa"/>
                </w:tcPr>
                <w:p w:rsidR="004239D6" w:rsidRPr="00C126FF" w:rsidRDefault="004239D6" w:rsidP="00F80E67">
                  <w:pPr>
                    <w:jc w:val="center"/>
                    <w:rPr>
                      <w:b/>
                    </w:rPr>
                  </w:pPr>
                  <w:r w:rsidRPr="00C126FF">
                    <w:rPr>
                      <w:b/>
                    </w:rPr>
                    <w:t>LB-HE (%)</w:t>
                  </w:r>
                </w:p>
              </w:tc>
              <w:tc>
                <w:tcPr>
                  <w:tcW w:w="1182" w:type="dxa"/>
                </w:tcPr>
                <w:p w:rsidR="004239D6" w:rsidRPr="00C126FF" w:rsidRDefault="004239D6" w:rsidP="00F80E67">
                  <w:pPr>
                    <w:jc w:val="center"/>
                    <w:rPr>
                      <w:b/>
                    </w:rPr>
                  </w:pPr>
                  <w:r w:rsidRPr="00C126FF">
                    <w:rPr>
                      <w:b/>
                    </w:rPr>
                    <w:t>LB-LC (%)</w:t>
                  </w:r>
                </w:p>
              </w:tc>
            </w:tr>
            <w:tr w:rsidR="004239D6" w:rsidTr="00F80E67">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Propsoal1</w:t>
                  </w:r>
                </w:p>
              </w:tc>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2"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2"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r>
            <w:tr w:rsidR="004239D6" w:rsidTr="00F80E67">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Proposal2</w:t>
                  </w:r>
                </w:p>
              </w:tc>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2"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2"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r>
            <w:tr w:rsidR="004239D6" w:rsidTr="00F80E67">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Proposal3</w:t>
                  </w:r>
                </w:p>
              </w:tc>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2" w:type="dxa"/>
                </w:tcPr>
                <w:p w:rsidR="004239D6" w:rsidRDefault="004239D6" w:rsidP="00F80E67">
                  <w:pPr>
                    <w:rPr>
                      <w:rFonts w:ascii="Arial" w:eastAsiaTheme="minorEastAsia" w:hAnsi="Arial" w:cs="Arial"/>
                      <w:sz w:val="20"/>
                    </w:rPr>
                  </w:pPr>
                  <w:r>
                    <w:rPr>
                      <w:rFonts w:ascii="Arial" w:eastAsiaTheme="minorEastAsia" w:hAnsi="Arial" w:cs="Arial"/>
                      <w:sz w:val="20"/>
                    </w:rPr>
                    <w:t>0.1</w:t>
                  </w:r>
                </w:p>
              </w:tc>
              <w:tc>
                <w:tcPr>
                  <w:tcW w:w="1182" w:type="dxa"/>
                </w:tcPr>
                <w:p w:rsidR="004239D6" w:rsidRDefault="002230D3" w:rsidP="00F80E67">
                  <w:pPr>
                    <w:rPr>
                      <w:rFonts w:ascii="Arial" w:eastAsiaTheme="minorEastAsia" w:hAnsi="Arial" w:cs="Arial"/>
                      <w:sz w:val="20"/>
                    </w:rPr>
                  </w:pPr>
                  <w:r>
                    <w:rPr>
                      <w:rFonts w:ascii="Arial" w:eastAsiaTheme="minorEastAsia" w:hAnsi="Arial" w:cs="Arial"/>
                      <w:sz w:val="20"/>
                    </w:rPr>
                    <w:t>0.1</w:t>
                  </w:r>
                </w:p>
              </w:tc>
            </w:tr>
          </w:tbl>
          <w:p w:rsidR="00B01783" w:rsidRPr="00563701" w:rsidRDefault="00B01783" w:rsidP="00F80E67">
            <w:pPr>
              <w:spacing w:before="0"/>
              <w:rPr>
                <w:rFonts w:ascii="Arial" w:hAnsi="Arial" w:cs="Arial"/>
                <w:sz w:val="20"/>
              </w:rPr>
            </w:pPr>
          </w:p>
        </w:tc>
      </w:tr>
      <w:tr w:rsidR="00B01783" w:rsidTr="001A69D7">
        <w:tc>
          <w:tcPr>
            <w:tcW w:w="1404" w:type="dxa"/>
            <w:vAlign w:val="center"/>
          </w:tcPr>
          <w:p w:rsidR="00B01783" w:rsidRPr="00563701" w:rsidRDefault="005665D6" w:rsidP="00F80E67">
            <w:pPr>
              <w:spacing w:before="0"/>
              <w:jc w:val="center"/>
              <w:rPr>
                <w:rFonts w:ascii="Arial" w:hAnsi="Arial" w:cs="Arial"/>
                <w:sz w:val="20"/>
              </w:rPr>
            </w:pPr>
            <w:hyperlink r:id="rId95" w:history="1">
              <w:r w:rsidR="00B01783" w:rsidRPr="00563701">
                <w:rPr>
                  <w:rStyle w:val="Hyperlink"/>
                  <w:rFonts w:ascii="Arial" w:hAnsi="Arial" w:cs="Arial"/>
                  <w:color w:val="auto"/>
                  <w:sz w:val="20"/>
                  <w:u w:val="none"/>
                </w:rPr>
                <w:t>JCTVC-H0278</w:t>
              </w:r>
            </w:hyperlink>
          </w:p>
        </w:tc>
        <w:tc>
          <w:tcPr>
            <w:tcW w:w="2034" w:type="dxa"/>
            <w:vAlign w:val="center"/>
          </w:tcPr>
          <w:p w:rsidR="00B01783" w:rsidRPr="00563701" w:rsidRDefault="00481163" w:rsidP="00C310E9">
            <w:pPr>
              <w:spacing w:before="0"/>
              <w:rPr>
                <w:rFonts w:ascii="Arial" w:hAnsi="Arial" w:cs="Arial"/>
                <w:sz w:val="20"/>
              </w:rPr>
            </w:pPr>
            <w:r w:rsidRPr="00481163">
              <w:rPr>
                <w:rFonts w:ascii="Arial" w:hAnsi="Arial" w:cs="Arial"/>
                <w:sz w:val="20"/>
              </w:rPr>
              <w:t>1</w:t>
            </w:r>
            <w:r w:rsidRPr="00481163">
              <w:rPr>
                <w:rFonts w:ascii="Arial" w:hAnsi="Arial" w:cs="Arial"/>
                <w:sz w:val="20"/>
                <w:vertAlign w:val="superscript"/>
              </w:rPr>
              <w:t>st</w:t>
            </w:r>
            <w:r w:rsidRPr="00481163">
              <w:rPr>
                <w:rFonts w:ascii="Arial" w:hAnsi="Arial" w:cs="Arial"/>
                <w:sz w:val="20"/>
              </w:rPr>
              <w:t xml:space="preserve"> PU left, 2</w:t>
            </w:r>
            <w:r w:rsidRPr="00481163">
              <w:rPr>
                <w:rFonts w:ascii="Arial" w:hAnsi="Arial" w:cs="Arial"/>
                <w:sz w:val="20"/>
                <w:vertAlign w:val="superscript"/>
              </w:rPr>
              <w:t>nd</w:t>
            </w:r>
            <w:r w:rsidRPr="00481163">
              <w:rPr>
                <w:rFonts w:ascii="Arial" w:hAnsi="Arial" w:cs="Arial"/>
                <w:sz w:val="20"/>
              </w:rPr>
              <w:t xml:space="preserve"> PU fixed to 0</w:t>
            </w:r>
          </w:p>
        </w:tc>
        <w:tc>
          <w:tcPr>
            <w:tcW w:w="6138" w:type="dxa"/>
            <w:vAlign w:val="center"/>
          </w:tcPr>
          <w:tbl>
            <w:tblPr>
              <w:tblStyle w:val="TableGrid"/>
              <w:tblW w:w="0" w:type="auto"/>
              <w:tblLayout w:type="fixed"/>
              <w:tblLook w:val="04A0"/>
            </w:tblPr>
            <w:tblGrid>
              <w:gridCol w:w="1181"/>
              <w:gridCol w:w="1181"/>
              <w:gridCol w:w="1181"/>
              <w:gridCol w:w="1182"/>
              <w:gridCol w:w="1182"/>
            </w:tblGrid>
            <w:tr w:rsidR="004239D6" w:rsidRPr="00C126FF" w:rsidTr="00F80E67">
              <w:tc>
                <w:tcPr>
                  <w:tcW w:w="1181" w:type="dxa"/>
                </w:tcPr>
                <w:p w:rsidR="004239D6" w:rsidRDefault="004239D6" w:rsidP="00F80E67">
                  <w:pPr>
                    <w:rPr>
                      <w:rFonts w:ascii="Arial" w:eastAsiaTheme="minorEastAsia" w:hAnsi="Arial" w:cs="Arial"/>
                      <w:sz w:val="20"/>
                    </w:rPr>
                  </w:pPr>
                </w:p>
              </w:tc>
              <w:tc>
                <w:tcPr>
                  <w:tcW w:w="1181" w:type="dxa"/>
                </w:tcPr>
                <w:p w:rsidR="004239D6" w:rsidRPr="00C126FF" w:rsidRDefault="004239D6" w:rsidP="00F80E67">
                  <w:pPr>
                    <w:jc w:val="center"/>
                    <w:rPr>
                      <w:b/>
                    </w:rPr>
                  </w:pPr>
                  <w:r w:rsidRPr="00C126FF">
                    <w:rPr>
                      <w:b/>
                    </w:rPr>
                    <w:t>RA-HE (%)</w:t>
                  </w:r>
                </w:p>
              </w:tc>
              <w:tc>
                <w:tcPr>
                  <w:tcW w:w="1181" w:type="dxa"/>
                </w:tcPr>
                <w:p w:rsidR="004239D6" w:rsidRPr="00C126FF" w:rsidRDefault="004239D6" w:rsidP="00F80E67">
                  <w:pPr>
                    <w:jc w:val="center"/>
                    <w:rPr>
                      <w:b/>
                    </w:rPr>
                  </w:pPr>
                  <w:r w:rsidRPr="00C126FF">
                    <w:rPr>
                      <w:b/>
                    </w:rPr>
                    <w:t>RA-LC (%)</w:t>
                  </w:r>
                </w:p>
              </w:tc>
              <w:tc>
                <w:tcPr>
                  <w:tcW w:w="1182" w:type="dxa"/>
                </w:tcPr>
                <w:p w:rsidR="004239D6" w:rsidRPr="00C126FF" w:rsidRDefault="004239D6" w:rsidP="00F80E67">
                  <w:pPr>
                    <w:jc w:val="center"/>
                    <w:rPr>
                      <w:b/>
                    </w:rPr>
                  </w:pPr>
                  <w:r w:rsidRPr="00C126FF">
                    <w:rPr>
                      <w:b/>
                    </w:rPr>
                    <w:t>LB-HE (%)</w:t>
                  </w:r>
                </w:p>
              </w:tc>
              <w:tc>
                <w:tcPr>
                  <w:tcW w:w="1182" w:type="dxa"/>
                </w:tcPr>
                <w:p w:rsidR="004239D6" w:rsidRPr="00C126FF" w:rsidRDefault="004239D6" w:rsidP="00F80E67">
                  <w:pPr>
                    <w:jc w:val="center"/>
                    <w:rPr>
                      <w:b/>
                    </w:rPr>
                  </w:pPr>
                  <w:r w:rsidRPr="00C126FF">
                    <w:rPr>
                      <w:b/>
                    </w:rPr>
                    <w:t>LB-LC (%)</w:t>
                  </w:r>
                </w:p>
              </w:tc>
            </w:tr>
            <w:tr w:rsidR="004239D6" w:rsidTr="00F80E67">
              <w:tc>
                <w:tcPr>
                  <w:tcW w:w="1181" w:type="dxa"/>
                </w:tcPr>
                <w:p w:rsidR="004239D6" w:rsidRPr="00770E28" w:rsidRDefault="00770E28" w:rsidP="00F80E67">
                  <w:pPr>
                    <w:rPr>
                      <w:rFonts w:ascii="Arial" w:eastAsia="Malgun Gothic" w:hAnsi="Arial" w:cs="Arial"/>
                      <w:sz w:val="20"/>
                      <w:lang w:eastAsia="ko-KR"/>
                    </w:rPr>
                  </w:pPr>
                  <w:r>
                    <w:rPr>
                      <w:rFonts w:ascii="Arial" w:eastAsia="Malgun Gothic" w:hAnsi="Arial" w:cs="Arial" w:hint="eastAsia"/>
                      <w:sz w:val="20"/>
                      <w:lang w:eastAsia="ko-KR"/>
                    </w:rPr>
                    <w:t>Proposed</w:t>
                  </w:r>
                </w:p>
              </w:tc>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1"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2"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c>
                <w:tcPr>
                  <w:tcW w:w="1182" w:type="dxa"/>
                </w:tcPr>
                <w:p w:rsidR="004239D6" w:rsidRDefault="004239D6" w:rsidP="00F80E67">
                  <w:pPr>
                    <w:rPr>
                      <w:rFonts w:ascii="Arial" w:eastAsiaTheme="minorEastAsia" w:hAnsi="Arial" w:cs="Arial"/>
                      <w:sz w:val="20"/>
                    </w:rPr>
                  </w:pPr>
                  <w:r>
                    <w:rPr>
                      <w:rFonts w:ascii="Arial" w:eastAsiaTheme="minorEastAsia" w:hAnsi="Arial" w:cs="Arial"/>
                      <w:sz w:val="20"/>
                    </w:rPr>
                    <w:t>0.0</w:t>
                  </w:r>
                </w:p>
              </w:tc>
            </w:tr>
          </w:tbl>
          <w:p w:rsidR="00B01783" w:rsidRPr="00563701" w:rsidRDefault="00B01783" w:rsidP="00F80E67">
            <w:pPr>
              <w:spacing w:before="0"/>
              <w:rPr>
                <w:rFonts w:ascii="Arial" w:hAnsi="Arial" w:cs="Arial"/>
                <w:sz w:val="20"/>
              </w:rPr>
            </w:pPr>
          </w:p>
        </w:tc>
      </w:tr>
      <w:tr w:rsidR="00B01783" w:rsidTr="001A69D7">
        <w:tc>
          <w:tcPr>
            <w:tcW w:w="1404" w:type="dxa"/>
            <w:vAlign w:val="center"/>
          </w:tcPr>
          <w:p w:rsidR="00B01783" w:rsidRPr="003D07EC" w:rsidRDefault="005665D6" w:rsidP="00F80E67">
            <w:pPr>
              <w:jc w:val="center"/>
              <w:rPr>
                <w:rFonts w:ascii="Arial" w:eastAsiaTheme="minorEastAsia" w:hAnsi="Arial" w:cs="Arial"/>
                <w:sz w:val="20"/>
              </w:rPr>
            </w:pPr>
            <w:hyperlink r:id="rId96" w:history="1">
              <w:r w:rsidR="00B01783" w:rsidRPr="003D07EC">
                <w:rPr>
                  <w:rStyle w:val="Hyperlink"/>
                  <w:rFonts w:ascii="Arial" w:hAnsi="Arial" w:cs="Arial"/>
                  <w:color w:val="auto"/>
                  <w:sz w:val="20"/>
                  <w:u w:val="none"/>
                </w:rPr>
                <w:t>JCTVC-H0240</w:t>
              </w:r>
            </w:hyperlink>
          </w:p>
        </w:tc>
        <w:tc>
          <w:tcPr>
            <w:tcW w:w="2034" w:type="dxa"/>
            <w:vAlign w:val="center"/>
          </w:tcPr>
          <w:p w:rsidR="00481163" w:rsidRPr="003D07EC" w:rsidRDefault="00A515AD" w:rsidP="00654082">
            <w:pPr>
              <w:pStyle w:val="ListParagraph"/>
              <w:tabs>
                <w:tab w:val="clear" w:pos="360"/>
                <w:tab w:val="left" w:pos="0"/>
              </w:tabs>
              <w:ind w:left="0"/>
              <w:rPr>
                <w:lang w:eastAsia="ko-KR"/>
              </w:rPr>
            </w:pPr>
            <w:r w:rsidRPr="003D07EC">
              <w:rPr>
                <w:rFonts w:ascii="Arial" w:hAnsi="Arial" w:cs="Arial"/>
                <w:sz w:val="20"/>
              </w:rPr>
              <w:t xml:space="preserve">Variant1: </w:t>
            </w:r>
            <w:r w:rsidR="003B0F7C" w:rsidRPr="003D07EC">
              <w:rPr>
                <w:rFonts w:ascii="Arial" w:hAnsi="Arial" w:cs="Arial"/>
                <w:sz w:val="20"/>
              </w:rPr>
              <w:t xml:space="preserve">PUs of a CU share a same </w:t>
            </w:r>
            <w:r w:rsidRPr="003D07EC">
              <w:rPr>
                <w:rFonts w:ascii="Arial" w:hAnsi="Arial" w:cs="Arial"/>
                <w:sz w:val="20"/>
              </w:rPr>
              <w:t xml:space="preserve">TMVP </w:t>
            </w:r>
            <w:proofErr w:type="spellStart"/>
            <w:r w:rsidRPr="003D07EC">
              <w:rPr>
                <w:rFonts w:ascii="Arial" w:hAnsi="Arial" w:cs="Arial"/>
                <w:sz w:val="20"/>
              </w:rPr>
              <w:t>refIdx</w:t>
            </w:r>
            <w:proofErr w:type="spellEnd"/>
            <w:r w:rsidRPr="003D07EC">
              <w:rPr>
                <w:rFonts w:ascii="Arial" w:hAnsi="Arial" w:cs="Arial"/>
                <w:sz w:val="20"/>
              </w:rPr>
              <w:t xml:space="preserve"> </w:t>
            </w:r>
            <w:r w:rsidR="003B0F7C" w:rsidRPr="003D07EC">
              <w:rPr>
                <w:rFonts w:ascii="Arial" w:hAnsi="Arial" w:cs="Arial" w:hint="eastAsia"/>
                <w:sz w:val="20"/>
              </w:rPr>
              <w:t>(Identical to JCTVC-H0</w:t>
            </w:r>
            <w:r w:rsidR="00654082" w:rsidRPr="003D07EC">
              <w:rPr>
                <w:rFonts w:ascii="Arial" w:eastAsia="Malgun Gothic" w:hAnsi="Arial" w:cs="Arial" w:hint="eastAsia"/>
                <w:sz w:val="20"/>
                <w:lang w:eastAsia="ko-KR"/>
              </w:rPr>
              <w:t>0</w:t>
            </w:r>
            <w:r w:rsidR="003B0F7C" w:rsidRPr="003D07EC">
              <w:rPr>
                <w:rFonts w:ascii="Arial" w:hAnsi="Arial" w:cs="Arial" w:hint="eastAsia"/>
                <w:sz w:val="20"/>
              </w:rPr>
              <w:t>92)</w:t>
            </w:r>
          </w:p>
        </w:tc>
        <w:tc>
          <w:tcPr>
            <w:tcW w:w="6138" w:type="dxa"/>
            <w:vAlign w:val="center"/>
          </w:tcPr>
          <w:tbl>
            <w:tblPr>
              <w:tblStyle w:val="TableGrid"/>
              <w:tblW w:w="0" w:type="auto"/>
              <w:tblLayout w:type="fixed"/>
              <w:tblLook w:val="04A0"/>
            </w:tblPr>
            <w:tblGrid>
              <w:gridCol w:w="1181"/>
              <w:gridCol w:w="1181"/>
              <w:gridCol w:w="1181"/>
              <w:gridCol w:w="1182"/>
              <w:gridCol w:w="1182"/>
            </w:tblGrid>
            <w:tr w:rsidR="00481163" w:rsidRPr="00C126FF" w:rsidTr="00F80E67">
              <w:tc>
                <w:tcPr>
                  <w:tcW w:w="1181" w:type="dxa"/>
                </w:tcPr>
                <w:p w:rsidR="00481163" w:rsidRDefault="00481163" w:rsidP="00F80E67">
                  <w:pPr>
                    <w:rPr>
                      <w:rFonts w:ascii="Arial" w:eastAsiaTheme="minorEastAsia" w:hAnsi="Arial" w:cs="Arial"/>
                      <w:sz w:val="20"/>
                    </w:rPr>
                  </w:pPr>
                </w:p>
              </w:tc>
              <w:tc>
                <w:tcPr>
                  <w:tcW w:w="1181" w:type="dxa"/>
                </w:tcPr>
                <w:p w:rsidR="00481163" w:rsidRPr="00C126FF" w:rsidRDefault="00481163" w:rsidP="00F80E67">
                  <w:pPr>
                    <w:jc w:val="center"/>
                    <w:rPr>
                      <w:b/>
                    </w:rPr>
                  </w:pPr>
                  <w:r w:rsidRPr="00C126FF">
                    <w:rPr>
                      <w:b/>
                    </w:rPr>
                    <w:t>RA-HE (%)</w:t>
                  </w:r>
                </w:p>
              </w:tc>
              <w:tc>
                <w:tcPr>
                  <w:tcW w:w="1181" w:type="dxa"/>
                </w:tcPr>
                <w:p w:rsidR="00481163" w:rsidRPr="00C126FF" w:rsidRDefault="00481163" w:rsidP="00F80E67">
                  <w:pPr>
                    <w:jc w:val="center"/>
                    <w:rPr>
                      <w:b/>
                    </w:rPr>
                  </w:pPr>
                  <w:r w:rsidRPr="00C126FF">
                    <w:rPr>
                      <w:b/>
                    </w:rPr>
                    <w:t>RA-LC (%)</w:t>
                  </w:r>
                </w:p>
              </w:tc>
              <w:tc>
                <w:tcPr>
                  <w:tcW w:w="1182" w:type="dxa"/>
                </w:tcPr>
                <w:p w:rsidR="00481163" w:rsidRPr="00C126FF" w:rsidRDefault="00481163" w:rsidP="00F80E67">
                  <w:pPr>
                    <w:jc w:val="center"/>
                    <w:rPr>
                      <w:b/>
                    </w:rPr>
                  </w:pPr>
                  <w:r w:rsidRPr="00C126FF">
                    <w:rPr>
                      <w:b/>
                    </w:rPr>
                    <w:t>LB-HE (%)</w:t>
                  </w:r>
                </w:p>
              </w:tc>
              <w:tc>
                <w:tcPr>
                  <w:tcW w:w="1182" w:type="dxa"/>
                </w:tcPr>
                <w:p w:rsidR="00481163" w:rsidRPr="00C126FF" w:rsidRDefault="00481163" w:rsidP="00F80E67">
                  <w:pPr>
                    <w:jc w:val="center"/>
                    <w:rPr>
                      <w:b/>
                    </w:rPr>
                  </w:pPr>
                  <w:r w:rsidRPr="00C126FF">
                    <w:rPr>
                      <w:b/>
                    </w:rPr>
                    <w:t>LB-LC (%)</w:t>
                  </w:r>
                </w:p>
              </w:tc>
            </w:tr>
            <w:tr w:rsidR="00A515AD" w:rsidTr="00F80E67">
              <w:tc>
                <w:tcPr>
                  <w:tcW w:w="1181" w:type="dxa"/>
                </w:tcPr>
                <w:p w:rsidR="00A515AD" w:rsidRPr="00A515AD" w:rsidRDefault="00A515AD">
                  <w:pPr>
                    <w:rPr>
                      <w:rFonts w:ascii="Arial" w:eastAsiaTheme="minorEastAsia" w:hAnsi="Arial" w:cs="Arial"/>
                      <w:sz w:val="20"/>
                    </w:rPr>
                  </w:pPr>
                  <w:r w:rsidRPr="00A515AD">
                    <w:rPr>
                      <w:rFonts w:ascii="Arial" w:hAnsi="Arial" w:cs="Arial"/>
                      <w:sz w:val="20"/>
                    </w:rPr>
                    <w:t>Variant1</w:t>
                  </w:r>
                </w:p>
              </w:tc>
              <w:tc>
                <w:tcPr>
                  <w:tcW w:w="1181" w:type="dxa"/>
                </w:tcPr>
                <w:p w:rsidR="00A515AD" w:rsidRPr="00A515AD" w:rsidRDefault="00A515AD">
                  <w:pPr>
                    <w:rPr>
                      <w:rFonts w:ascii="Arial" w:eastAsiaTheme="minorEastAsia" w:hAnsi="Arial" w:cs="Arial"/>
                      <w:sz w:val="20"/>
                    </w:rPr>
                  </w:pPr>
                  <w:r w:rsidRPr="00A515AD">
                    <w:rPr>
                      <w:rFonts w:ascii="Arial" w:hAnsi="Arial" w:cs="Arial"/>
                      <w:sz w:val="20"/>
                    </w:rPr>
                    <w:t>0.0</w:t>
                  </w:r>
                </w:p>
              </w:tc>
              <w:tc>
                <w:tcPr>
                  <w:tcW w:w="1181" w:type="dxa"/>
                </w:tcPr>
                <w:p w:rsidR="00A515AD" w:rsidRPr="00A515AD" w:rsidRDefault="00A515AD">
                  <w:pPr>
                    <w:rPr>
                      <w:rFonts w:ascii="Arial" w:eastAsiaTheme="minorEastAsia" w:hAnsi="Arial" w:cs="Arial"/>
                      <w:sz w:val="20"/>
                    </w:rPr>
                  </w:pPr>
                  <w:r w:rsidRPr="00A515AD">
                    <w:rPr>
                      <w:rFonts w:ascii="Arial" w:hAnsi="Arial" w:cs="Arial"/>
                      <w:sz w:val="20"/>
                    </w:rPr>
                    <w:t>0.0</w:t>
                  </w:r>
                </w:p>
              </w:tc>
              <w:tc>
                <w:tcPr>
                  <w:tcW w:w="1182" w:type="dxa"/>
                </w:tcPr>
                <w:p w:rsidR="00A515AD" w:rsidRPr="00A515AD" w:rsidRDefault="00A515AD">
                  <w:pPr>
                    <w:rPr>
                      <w:rFonts w:ascii="Arial" w:eastAsiaTheme="minorEastAsia" w:hAnsi="Arial" w:cs="Arial"/>
                      <w:sz w:val="20"/>
                    </w:rPr>
                  </w:pPr>
                  <w:r w:rsidRPr="00A515AD">
                    <w:rPr>
                      <w:rFonts w:ascii="Arial" w:hAnsi="Arial" w:cs="Arial"/>
                      <w:sz w:val="20"/>
                    </w:rPr>
                    <w:t>0.0</w:t>
                  </w:r>
                </w:p>
              </w:tc>
              <w:tc>
                <w:tcPr>
                  <w:tcW w:w="1182" w:type="dxa"/>
                </w:tcPr>
                <w:p w:rsidR="00A515AD" w:rsidRPr="00A515AD" w:rsidRDefault="00A515AD">
                  <w:pPr>
                    <w:rPr>
                      <w:rFonts w:ascii="Arial" w:eastAsiaTheme="minorEastAsia" w:hAnsi="Arial" w:cs="Arial"/>
                      <w:sz w:val="20"/>
                    </w:rPr>
                  </w:pPr>
                  <w:r w:rsidRPr="00A515AD">
                    <w:rPr>
                      <w:rFonts w:ascii="Arial" w:hAnsi="Arial" w:cs="Arial"/>
                      <w:sz w:val="20"/>
                    </w:rPr>
                    <w:t>0.0</w:t>
                  </w:r>
                </w:p>
              </w:tc>
            </w:tr>
          </w:tbl>
          <w:p w:rsidR="00B01783" w:rsidRPr="00563701" w:rsidRDefault="00B01783" w:rsidP="00F80E67">
            <w:pPr>
              <w:rPr>
                <w:rFonts w:ascii="Arial" w:eastAsiaTheme="minorEastAsia" w:hAnsi="Arial" w:cs="Arial"/>
                <w:sz w:val="20"/>
              </w:rPr>
            </w:pPr>
          </w:p>
        </w:tc>
      </w:tr>
    </w:tbl>
    <w:p w:rsidR="00B01783" w:rsidRDefault="00B01783" w:rsidP="00C71FC4">
      <w:pPr>
        <w:rPr>
          <w:rFonts w:eastAsia="Malgun Gothic"/>
          <w:szCs w:val="22"/>
          <w:lang w:eastAsia="ko-KR"/>
        </w:rPr>
      </w:pPr>
    </w:p>
    <w:p w:rsidR="004441EE" w:rsidRPr="00DC7AAC" w:rsidRDefault="004441EE" w:rsidP="004441EE">
      <w:pPr>
        <w:rPr>
          <w:b/>
          <w:szCs w:val="22"/>
          <w:lang w:eastAsia="ja-JP"/>
        </w:rPr>
      </w:pPr>
      <w:r w:rsidRPr="00556599">
        <w:rPr>
          <w:b/>
          <w:szCs w:val="22"/>
          <w:lang w:eastAsia="ja-JP"/>
        </w:rPr>
        <w:t xml:space="preserve">CU-level parallel skip/merge </w:t>
      </w:r>
      <w:r w:rsidRPr="00556599">
        <w:rPr>
          <w:rFonts w:eastAsia="Malgun Gothic" w:hint="eastAsia"/>
          <w:b/>
          <w:szCs w:val="22"/>
          <w:lang w:eastAsia="ko-KR"/>
        </w:rPr>
        <w:t xml:space="preserve">with reduced MCLs </w:t>
      </w:r>
      <w:r w:rsidRPr="00556599">
        <w:rPr>
          <w:b/>
          <w:szCs w:val="22"/>
          <w:lang w:eastAsia="ja-JP"/>
        </w:rPr>
        <w:t xml:space="preserve">(except for SCUs of </w:t>
      </w:r>
      <w:proofErr w:type="spellStart"/>
      <w:r w:rsidRPr="00556599">
        <w:rPr>
          <w:b/>
          <w:szCs w:val="22"/>
          <w:lang w:eastAsia="ja-JP"/>
        </w:rPr>
        <w:t>PART_NxN</w:t>
      </w:r>
      <w:proofErr w:type="spellEnd"/>
      <w:r w:rsidRPr="00556599">
        <w:rPr>
          <w:b/>
          <w:szCs w:val="22"/>
          <w:lang w:eastAsia="ja-JP"/>
        </w:rPr>
        <w:t xml:space="preserve"> mode)</w:t>
      </w:r>
    </w:p>
    <w:p w:rsidR="004441EE" w:rsidRDefault="004441EE" w:rsidP="00C71FC4">
      <w:pPr>
        <w:rPr>
          <w:rFonts w:eastAsia="Malgun Gothic"/>
          <w:szCs w:val="22"/>
          <w:lang w:eastAsia="ko-KR"/>
        </w:rPr>
      </w:pPr>
    </w:p>
    <w:tbl>
      <w:tblPr>
        <w:tblStyle w:val="TableGrid"/>
        <w:tblW w:w="0" w:type="auto"/>
        <w:tblLayout w:type="fixed"/>
        <w:tblLook w:val="04A0"/>
      </w:tblPr>
      <w:tblGrid>
        <w:gridCol w:w="1404"/>
        <w:gridCol w:w="2034"/>
        <w:gridCol w:w="6138"/>
      </w:tblGrid>
      <w:tr w:rsidR="00355190" w:rsidRPr="003A210E" w:rsidTr="00355190">
        <w:tc>
          <w:tcPr>
            <w:tcW w:w="1404" w:type="dxa"/>
          </w:tcPr>
          <w:p w:rsidR="00355190" w:rsidRPr="003A210E" w:rsidRDefault="00355190" w:rsidP="00355190">
            <w:pPr>
              <w:jc w:val="center"/>
            </w:pPr>
            <w:r>
              <w:rPr>
                <w:szCs w:val="22"/>
                <w:lang w:eastAsia="ja-JP"/>
              </w:rPr>
              <w:t>Document</w:t>
            </w:r>
          </w:p>
        </w:tc>
        <w:tc>
          <w:tcPr>
            <w:tcW w:w="2034" w:type="dxa"/>
          </w:tcPr>
          <w:p w:rsidR="00355190" w:rsidRPr="003A210E" w:rsidRDefault="00355190" w:rsidP="00355190">
            <w:pPr>
              <w:rPr>
                <w:rFonts w:ascii="Arial" w:hAnsi="Arial" w:cs="Arial"/>
                <w:sz w:val="20"/>
              </w:rPr>
            </w:pPr>
            <w:r>
              <w:rPr>
                <w:szCs w:val="22"/>
                <w:lang w:eastAsia="ja-JP"/>
              </w:rPr>
              <w:t>Tools</w:t>
            </w:r>
          </w:p>
        </w:tc>
        <w:tc>
          <w:tcPr>
            <w:tcW w:w="6138" w:type="dxa"/>
          </w:tcPr>
          <w:p w:rsidR="00355190" w:rsidRPr="003A210E" w:rsidRDefault="00355190" w:rsidP="00355190">
            <w:pPr>
              <w:rPr>
                <w:rFonts w:ascii="Arial" w:eastAsiaTheme="minorEastAsia" w:hAnsi="Arial" w:cs="Arial"/>
                <w:sz w:val="20"/>
              </w:rPr>
            </w:pPr>
            <w:r>
              <w:rPr>
                <w:szCs w:val="22"/>
                <w:lang w:eastAsia="ja-JP"/>
              </w:rPr>
              <w:t>Results (relative to HM5.0 anchor)</w:t>
            </w:r>
          </w:p>
        </w:tc>
      </w:tr>
      <w:tr w:rsidR="004441EE" w:rsidRPr="003A210E" w:rsidTr="00355190">
        <w:tc>
          <w:tcPr>
            <w:tcW w:w="1404" w:type="dxa"/>
            <w:vAlign w:val="center"/>
          </w:tcPr>
          <w:p w:rsidR="004441EE" w:rsidRPr="003A210E" w:rsidRDefault="005665D6" w:rsidP="00355190">
            <w:pPr>
              <w:jc w:val="center"/>
              <w:rPr>
                <w:rFonts w:ascii="Arial" w:eastAsiaTheme="minorEastAsia" w:hAnsi="Arial" w:cs="Arial"/>
                <w:sz w:val="20"/>
              </w:rPr>
            </w:pPr>
            <w:hyperlink r:id="rId97" w:history="1">
              <w:r w:rsidR="004441EE" w:rsidRPr="003A210E">
                <w:rPr>
                  <w:rStyle w:val="Hyperlink"/>
                  <w:rFonts w:ascii="Arial" w:hAnsi="Arial" w:cs="Arial"/>
                  <w:color w:val="auto"/>
                  <w:sz w:val="20"/>
                  <w:u w:val="none"/>
                </w:rPr>
                <w:t>JCTVC-H0240</w:t>
              </w:r>
            </w:hyperlink>
          </w:p>
        </w:tc>
        <w:tc>
          <w:tcPr>
            <w:tcW w:w="2034" w:type="dxa"/>
            <w:vAlign w:val="center"/>
          </w:tcPr>
          <w:p w:rsidR="004441EE" w:rsidRPr="003A210E" w:rsidRDefault="004441EE" w:rsidP="00355190">
            <w:pPr>
              <w:rPr>
                <w:rFonts w:ascii="Arial" w:hAnsi="Arial" w:cs="Arial"/>
                <w:sz w:val="20"/>
              </w:rPr>
            </w:pPr>
            <w:r w:rsidRPr="003A210E">
              <w:rPr>
                <w:rFonts w:ascii="Arial" w:hAnsi="Arial" w:cs="Arial"/>
                <w:sz w:val="20"/>
              </w:rPr>
              <w:t>All PUs of a CU share a same MCL</w:t>
            </w:r>
          </w:p>
          <w:p w:rsidR="004441EE" w:rsidRPr="003A210E" w:rsidRDefault="004441EE" w:rsidP="00355190">
            <w:pPr>
              <w:pStyle w:val="ListParagraph"/>
              <w:ind w:left="360" w:hanging="360"/>
              <w:rPr>
                <w:rFonts w:ascii="Arial" w:hAnsi="Arial" w:cs="Arial"/>
                <w:sz w:val="20"/>
              </w:rPr>
            </w:pPr>
            <w:r w:rsidRPr="003A210E">
              <w:rPr>
                <w:rFonts w:ascii="Arial" w:hAnsi="Arial" w:cs="Arial"/>
                <w:sz w:val="20"/>
              </w:rPr>
              <w:t>1.</w:t>
            </w:r>
            <w:r w:rsidRPr="003A210E">
              <w:rPr>
                <w:sz w:val="14"/>
                <w:szCs w:val="14"/>
              </w:rPr>
              <w:t xml:space="preserve">     </w:t>
            </w:r>
            <w:r w:rsidRPr="003A210E">
              <w:rPr>
                <w:rFonts w:ascii="Arial" w:hAnsi="Arial" w:cs="Arial"/>
                <w:sz w:val="20"/>
              </w:rPr>
              <w:t>Original: all CUs</w:t>
            </w:r>
          </w:p>
          <w:p w:rsidR="00654082" w:rsidRPr="003A210E" w:rsidRDefault="003B0F7C" w:rsidP="00654082">
            <w:pPr>
              <w:ind w:left="296" w:hangingChars="148" w:hanging="296"/>
              <w:rPr>
                <w:rFonts w:ascii="Arial" w:eastAsia="Malgun Gothic" w:hAnsi="Arial" w:cs="Arial"/>
                <w:sz w:val="20"/>
                <w:lang w:eastAsia="ko-KR"/>
              </w:rPr>
            </w:pPr>
            <w:r w:rsidRPr="003A210E">
              <w:rPr>
                <w:rFonts w:ascii="Arial" w:eastAsia="Malgun Gothic" w:hAnsi="Arial" w:cs="Arial" w:hint="eastAsia"/>
                <w:sz w:val="20"/>
                <w:lang w:eastAsia="ko-KR"/>
              </w:rPr>
              <w:t>2</w:t>
            </w:r>
            <w:r w:rsidR="004441EE" w:rsidRPr="003A210E">
              <w:rPr>
                <w:rFonts w:ascii="Arial" w:hAnsi="Arial" w:cs="Arial"/>
                <w:sz w:val="20"/>
              </w:rPr>
              <w:t>.</w:t>
            </w:r>
            <w:r w:rsidR="004441EE" w:rsidRPr="003A210E">
              <w:rPr>
                <w:sz w:val="14"/>
                <w:szCs w:val="14"/>
              </w:rPr>
              <w:t xml:space="preserve">     </w:t>
            </w:r>
            <w:r w:rsidR="004441EE" w:rsidRPr="003A210E">
              <w:rPr>
                <w:rFonts w:ascii="Arial" w:hAnsi="Arial" w:cs="Arial"/>
                <w:sz w:val="20"/>
              </w:rPr>
              <w:t>Variant2: 8x8 CUs only</w:t>
            </w:r>
          </w:p>
        </w:tc>
        <w:tc>
          <w:tcPr>
            <w:tcW w:w="6138" w:type="dxa"/>
            <w:vAlign w:val="center"/>
          </w:tcPr>
          <w:tbl>
            <w:tblPr>
              <w:tblStyle w:val="TableGrid"/>
              <w:tblW w:w="0" w:type="auto"/>
              <w:tblLayout w:type="fixed"/>
              <w:tblLook w:val="04A0"/>
            </w:tblPr>
            <w:tblGrid>
              <w:gridCol w:w="1181"/>
              <w:gridCol w:w="1181"/>
              <w:gridCol w:w="1181"/>
              <w:gridCol w:w="1182"/>
              <w:gridCol w:w="1182"/>
            </w:tblGrid>
            <w:tr w:rsidR="004441EE" w:rsidRPr="003A210E" w:rsidTr="00355190">
              <w:tc>
                <w:tcPr>
                  <w:tcW w:w="1181" w:type="dxa"/>
                </w:tcPr>
                <w:p w:rsidR="004441EE" w:rsidRPr="003A210E" w:rsidRDefault="004441EE" w:rsidP="00355190">
                  <w:pPr>
                    <w:rPr>
                      <w:rFonts w:ascii="Arial" w:eastAsiaTheme="minorEastAsia" w:hAnsi="Arial" w:cs="Arial"/>
                      <w:sz w:val="20"/>
                    </w:rPr>
                  </w:pPr>
                </w:p>
              </w:tc>
              <w:tc>
                <w:tcPr>
                  <w:tcW w:w="1181" w:type="dxa"/>
                </w:tcPr>
                <w:p w:rsidR="004441EE" w:rsidRPr="003A210E" w:rsidRDefault="004441EE" w:rsidP="00355190">
                  <w:pPr>
                    <w:jc w:val="center"/>
                    <w:rPr>
                      <w:b/>
                    </w:rPr>
                  </w:pPr>
                  <w:r w:rsidRPr="003A210E">
                    <w:rPr>
                      <w:b/>
                    </w:rPr>
                    <w:t>RA-HE (%)</w:t>
                  </w:r>
                </w:p>
              </w:tc>
              <w:tc>
                <w:tcPr>
                  <w:tcW w:w="1181" w:type="dxa"/>
                </w:tcPr>
                <w:p w:rsidR="004441EE" w:rsidRPr="003A210E" w:rsidRDefault="004441EE" w:rsidP="00355190">
                  <w:pPr>
                    <w:jc w:val="center"/>
                    <w:rPr>
                      <w:b/>
                    </w:rPr>
                  </w:pPr>
                  <w:r w:rsidRPr="003A210E">
                    <w:rPr>
                      <w:b/>
                    </w:rPr>
                    <w:t>RA-LC (%)</w:t>
                  </w:r>
                </w:p>
              </w:tc>
              <w:tc>
                <w:tcPr>
                  <w:tcW w:w="1182" w:type="dxa"/>
                </w:tcPr>
                <w:p w:rsidR="004441EE" w:rsidRPr="003A210E" w:rsidRDefault="004441EE" w:rsidP="00355190">
                  <w:pPr>
                    <w:jc w:val="center"/>
                    <w:rPr>
                      <w:b/>
                    </w:rPr>
                  </w:pPr>
                  <w:r w:rsidRPr="003A210E">
                    <w:rPr>
                      <w:b/>
                    </w:rPr>
                    <w:t>LB-HE (%)</w:t>
                  </w:r>
                </w:p>
              </w:tc>
              <w:tc>
                <w:tcPr>
                  <w:tcW w:w="1182" w:type="dxa"/>
                </w:tcPr>
                <w:p w:rsidR="004441EE" w:rsidRPr="003A210E" w:rsidRDefault="004441EE" w:rsidP="00355190">
                  <w:pPr>
                    <w:jc w:val="center"/>
                    <w:rPr>
                      <w:b/>
                    </w:rPr>
                  </w:pPr>
                  <w:r w:rsidRPr="003A210E">
                    <w:rPr>
                      <w:b/>
                    </w:rPr>
                    <w:t>LB-LC (%)</w:t>
                  </w:r>
                </w:p>
              </w:tc>
            </w:tr>
            <w:tr w:rsidR="004441EE" w:rsidRPr="003A210E" w:rsidTr="00355190">
              <w:tc>
                <w:tcPr>
                  <w:tcW w:w="1181" w:type="dxa"/>
                </w:tcPr>
                <w:p w:rsidR="004441EE" w:rsidRPr="003A210E" w:rsidRDefault="004441EE" w:rsidP="00355190">
                  <w:pPr>
                    <w:rPr>
                      <w:rFonts w:ascii="Arial" w:eastAsiaTheme="minorEastAsia" w:hAnsi="Arial" w:cs="Arial"/>
                      <w:sz w:val="20"/>
                    </w:rPr>
                  </w:pPr>
                  <w:r w:rsidRPr="003A210E">
                    <w:rPr>
                      <w:rFonts w:ascii="Arial" w:hAnsi="Arial" w:cs="Arial"/>
                      <w:sz w:val="20"/>
                    </w:rPr>
                    <w:t xml:space="preserve">Original </w:t>
                  </w:r>
                </w:p>
              </w:tc>
              <w:tc>
                <w:tcPr>
                  <w:tcW w:w="1181" w:type="dxa"/>
                </w:tcPr>
                <w:p w:rsidR="004441EE" w:rsidRPr="003A210E" w:rsidRDefault="004441EE" w:rsidP="00355190">
                  <w:pPr>
                    <w:rPr>
                      <w:rFonts w:ascii="Arial" w:eastAsiaTheme="minorEastAsia" w:hAnsi="Arial" w:cs="Arial"/>
                      <w:sz w:val="20"/>
                    </w:rPr>
                  </w:pPr>
                  <w:r w:rsidRPr="003A210E">
                    <w:rPr>
                      <w:rFonts w:ascii="Arial" w:hAnsi="Arial" w:cs="Arial"/>
                      <w:sz w:val="20"/>
                    </w:rPr>
                    <w:t>0.3</w:t>
                  </w:r>
                </w:p>
              </w:tc>
              <w:tc>
                <w:tcPr>
                  <w:tcW w:w="1181" w:type="dxa"/>
                </w:tcPr>
                <w:p w:rsidR="004441EE" w:rsidRPr="003A210E" w:rsidRDefault="004441EE" w:rsidP="00355190">
                  <w:pPr>
                    <w:rPr>
                      <w:rFonts w:ascii="Arial" w:eastAsiaTheme="minorEastAsia" w:hAnsi="Arial" w:cs="Arial"/>
                      <w:sz w:val="20"/>
                    </w:rPr>
                  </w:pPr>
                  <w:r w:rsidRPr="003A210E">
                    <w:rPr>
                      <w:rFonts w:ascii="Arial" w:hAnsi="Arial" w:cs="Arial"/>
                      <w:sz w:val="20"/>
                    </w:rPr>
                    <w:t>0.2</w:t>
                  </w:r>
                </w:p>
              </w:tc>
              <w:tc>
                <w:tcPr>
                  <w:tcW w:w="1182" w:type="dxa"/>
                </w:tcPr>
                <w:p w:rsidR="004441EE" w:rsidRPr="003A210E" w:rsidRDefault="004441EE" w:rsidP="00355190">
                  <w:pPr>
                    <w:rPr>
                      <w:rFonts w:ascii="Arial" w:eastAsiaTheme="minorEastAsia" w:hAnsi="Arial" w:cs="Arial"/>
                      <w:sz w:val="20"/>
                    </w:rPr>
                  </w:pPr>
                  <w:r w:rsidRPr="003A210E">
                    <w:rPr>
                      <w:rFonts w:ascii="Arial" w:hAnsi="Arial" w:cs="Arial"/>
                      <w:sz w:val="20"/>
                    </w:rPr>
                    <w:t>0.5</w:t>
                  </w:r>
                </w:p>
              </w:tc>
              <w:tc>
                <w:tcPr>
                  <w:tcW w:w="1182" w:type="dxa"/>
                </w:tcPr>
                <w:p w:rsidR="004441EE" w:rsidRPr="003A210E" w:rsidRDefault="004441EE" w:rsidP="00355190">
                  <w:pPr>
                    <w:rPr>
                      <w:rFonts w:ascii="Arial" w:eastAsiaTheme="minorEastAsia" w:hAnsi="Arial" w:cs="Arial"/>
                      <w:sz w:val="20"/>
                    </w:rPr>
                  </w:pPr>
                  <w:r w:rsidRPr="003A210E">
                    <w:rPr>
                      <w:rFonts w:ascii="Arial" w:hAnsi="Arial" w:cs="Arial"/>
                      <w:sz w:val="20"/>
                    </w:rPr>
                    <w:t>0.4</w:t>
                  </w:r>
                </w:p>
              </w:tc>
            </w:tr>
            <w:tr w:rsidR="004441EE" w:rsidRPr="003A210E" w:rsidTr="00355190">
              <w:tc>
                <w:tcPr>
                  <w:tcW w:w="1181" w:type="dxa"/>
                </w:tcPr>
                <w:p w:rsidR="004441EE" w:rsidRPr="003A210E" w:rsidRDefault="004441EE" w:rsidP="00355190">
                  <w:pPr>
                    <w:rPr>
                      <w:rFonts w:ascii="Arial" w:eastAsiaTheme="minorEastAsia" w:hAnsi="Arial" w:cs="Arial"/>
                      <w:sz w:val="20"/>
                    </w:rPr>
                  </w:pPr>
                  <w:r w:rsidRPr="003A210E">
                    <w:rPr>
                      <w:rFonts w:ascii="Arial" w:hAnsi="Arial" w:cs="Arial"/>
                      <w:sz w:val="20"/>
                    </w:rPr>
                    <w:t>Variant2</w:t>
                  </w:r>
                </w:p>
              </w:tc>
              <w:tc>
                <w:tcPr>
                  <w:tcW w:w="1181" w:type="dxa"/>
                </w:tcPr>
                <w:p w:rsidR="004441EE" w:rsidRPr="003A210E" w:rsidRDefault="004441EE" w:rsidP="00355190">
                  <w:pPr>
                    <w:rPr>
                      <w:rFonts w:ascii="Arial" w:eastAsiaTheme="minorEastAsia" w:hAnsi="Arial" w:cs="Arial"/>
                      <w:sz w:val="20"/>
                    </w:rPr>
                  </w:pPr>
                  <w:r w:rsidRPr="003A210E">
                    <w:rPr>
                      <w:rFonts w:ascii="Arial" w:hAnsi="Arial" w:cs="Arial"/>
                      <w:sz w:val="20"/>
                    </w:rPr>
                    <w:t>0.1</w:t>
                  </w:r>
                </w:p>
              </w:tc>
              <w:tc>
                <w:tcPr>
                  <w:tcW w:w="1181" w:type="dxa"/>
                </w:tcPr>
                <w:p w:rsidR="004441EE" w:rsidRPr="003A210E" w:rsidRDefault="004441EE" w:rsidP="00355190">
                  <w:pPr>
                    <w:rPr>
                      <w:rFonts w:ascii="Arial" w:eastAsiaTheme="minorEastAsia" w:hAnsi="Arial" w:cs="Arial"/>
                      <w:sz w:val="20"/>
                    </w:rPr>
                  </w:pPr>
                  <w:r w:rsidRPr="003A210E">
                    <w:rPr>
                      <w:rFonts w:ascii="Arial" w:hAnsi="Arial" w:cs="Arial"/>
                      <w:sz w:val="20"/>
                    </w:rPr>
                    <w:t>0.1</w:t>
                  </w:r>
                </w:p>
              </w:tc>
              <w:tc>
                <w:tcPr>
                  <w:tcW w:w="1182" w:type="dxa"/>
                </w:tcPr>
                <w:p w:rsidR="004441EE" w:rsidRPr="003A210E" w:rsidRDefault="004441EE" w:rsidP="00355190">
                  <w:pPr>
                    <w:rPr>
                      <w:rFonts w:ascii="Arial" w:eastAsiaTheme="minorEastAsia" w:hAnsi="Arial" w:cs="Arial"/>
                      <w:sz w:val="20"/>
                    </w:rPr>
                  </w:pPr>
                  <w:r w:rsidRPr="003A210E">
                    <w:rPr>
                      <w:rFonts w:ascii="Arial" w:hAnsi="Arial" w:cs="Arial"/>
                      <w:sz w:val="20"/>
                    </w:rPr>
                    <w:t>0.2</w:t>
                  </w:r>
                </w:p>
              </w:tc>
              <w:tc>
                <w:tcPr>
                  <w:tcW w:w="1182" w:type="dxa"/>
                </w:tcPr>
                <w:p w:rsidR="004441EE" w:rsidRPr="003A210E" w:rsidRDefault="004441EE" w:rsidP="00355190">
                  <w:pPr>
                    <w:rPr>
                      <w:rFonts w:ascii="Arial" w:eastAsiaTheme="minorEastAsia" w:hAnsi="Arial" w:cs="Arial"/>
                      <w:sz w:val="20"/>
                    </w:rPr>
                  </w:pPr>
                  <w:r w:rsidRPr="003A210E">
                    <w:rPr>
                      <w:rFonts w:ascii="Arial" w:hAnsi="Arial" w:cs="Arial"/>
                      <w:sz w:val="20"/>
                    </w:rPr>
                    <w:t>0.2</w:t>
                  </w:r>
                </w:p>
              </w:tc>
            </w:tr>
          </w:tbl>
          <w:p w:rsidR="004441EE" w:rsidRPr="003A210E" w:rsidRDefault="004441EE" w:rsidP="00355190">
            <w:pPr>
              <w:rPr>
                <w:rFonts w:ascii="Arial" w:eastAsiaTheme="minorEastAsia" w:hAnsi="Arial" w:cs="Arial"/>
                <w:sz w:val="20"/>
              </w:rPr>
            </w:pPr>
          </w:p>
        </w:tc>
      </w:tr>
    </w:tbl>
    <w:p w:rsidR="004441EE" w:rsidRPr="00355190" w:rsidRDefault="004441EE" w:rsidP="00C71FC4">
      <w:pPr>
        <w:rPr>
          <w:rFonts w:eastAsia="Malgun Gothic"/>
          <w:szCs w:val="22"/>
          <w:lang w:eastAsia="ko-KR"/>
        </w:rPr>
      </w:pPr>
    </w:p>
    <w:p w:rsidR="00DC7AAC" w:rsidRPr="00DC7AAC" w:rsidRDefault="00DC7AAC" w:rsidP="00DC7AAC">
      <w:pPr>
        <w:rPr>
          <w:b/>
          <w:szCs w:val="22"/>
          <w:lang w:eastAsia="ja-JP"/>
        </w:rPr>
      </w:pPr>
      <w:r>
        <w:rPr>
          <w:b/>
          <w:szCs w:val="22"/>
          <w:lang w:eastAsia="ja-JP"/>
        </w:rPr>
        <w:t>S</w:t>
      </w:r>
      <w:r w:rsidRPr="00DC7AAC">
        <w:rPr>
          <w:b/>
          <w:szCs w:val="22"/>
          <w:lang w:eastAsia="ja-JP"/>
        </w:rPr>
        <w:t xml:space="preserve">CU-level parallel skip/merge </w:t>
      </w:r>
      <w:r>
        <w:rPr>
          <w:b/>
          <w:szCs w:val="22"/>
          <w:lang w:eastAsia="ja-JP"/>
        </w:rPr>
        <w:t>(results for 8x8 SCUs only)</w:t>
      </w:r>
    </w:p>
    <w:p w:rsidR="008E7C82" w:rsidRDefault="008E7C82" w:rsidP="00C71FC4">
      <w:pPr>
        <w:rPr>
          <w:szCs w:val="22"/>
          <w:lang w:eastAsia="ja-JP"/>
        </w:rPr>
      </w:pPr>
    </w:p>
    <w:tbl>
      <w:tblPr>
        <w:tblStyle w:val="TableGrid"/>
        <w:tblW w:w="0" w:type="auto"/>
        <w:tblLook w:val="04A0"/>
      </w:tblPr>
      <w:tblGrid>
        <w:gridCol w:w="1638"/>
        <w:gridCol w:w="1800"/>
        <w:gridCol w:w="6138"/>
      </w:tblGrid>
      <w:tr w:rsidR="008E7C82" w:rsidTr="008E7C82">
        <w:tc>
          <w:tcPr>
            <w:tcW w:w="1638" w:type="dxa"/>
          </w:tcPr>
          <w:p w:rsidR="008E7C82" w:rsidRDefault="008E7C82" w:rsidP="00F80E67">
            <w:pPr>
              <w:jc w:val="both"/>
              <w:rPr>
                <w:szCs w:val="22"/>
                <w:lang w:eastAsia="ja-JP"/>
              </w:rPr>
            </w:pPr>
            <w:r>
              <w:rPr>
                <w:szCs w:val="22"/>
                <w:lang w:eastAsia="ja-JP"/>
              </w:rPr>
              <w:t>Document</w:t>
            </w:r>
          </w:p>
        </w:tc>
        <w:tc>
          <w:tcPr>
            <w:tcW w:w="1800" w:type="dxa"/>
          </w:tcPr>
          <w:p w:rsidR="008E7C82" w:rsidRDefault="008E7C82" w:rsidP="00F80E67">
            <w:pPr>
              <w:jc w:val="both"/>
              <w:rPr>
                <w:szCs w:val="22"/>
                <w:lang w:eastAsia="ja-JP"/>
              </w:rPr>
            </w:pPr>
            <w:r>
              <w:rPr>
                <w:szCs w:val="22"/>
                <w:lang w:eastAsia="ja-JP"/>
              </w:rPr>
              <w:t>Tools</w:t>
            </w:r>
          </w:p>
        </w:tc>
        <w:tc>
          <w:tcPr>
            <w:tcW w:w="6138" w:type="dxa"/>
          </w:tcPr>
          <w:p w:rsidR="008E7C82" w:rsidRDefault="00786369" w:rsidP="00786369">
            <w:pPr>
              <w:jc w:val="both"/>
              <w:rPr>
                <w:szCs w:val="22"/>
                <w:lang w:eastAsia="ja-JP"/>
              </w:rPr>
            </w:pPr>
            <w:r>
              <w:rPr>
                <w:szCs w:val="22"/>
                <w:lang w:eastAsia="ja-JP"/>
              </w:rPr>
              <w:t xml:space="preserve">Results </w:t>
            </w:r>
            <w:r w:rsidRPr="00786369">
              <w:rPr>
                <w:szCs w:val="22"/>
                <w:highlight w:val="yellow"/>
                <w:lang w:eastAsia="ja-JP"/>
              </w:rPr>
              <w:t>(relative to modified HM5.0 anchor)</w:t>
            </w:r>
          </w:p>
        </w:tc>
      </w:tr>
      <w:tr w:rsidR="008E7C82" w:rsidTr="008E7C82">
        <w:tc>
          <w:tcPr>
            <w:tcW w:w="1638" w:type="dxa"/>
            <w:vAlign w:val="center"/>
          </w:tcPr>
          <w:p w:rsidR="008E7C82" w:rsidRPr="00563701" w:rsidRDefault="005665D6" w:rsidP="00F80E67">
            <w:pPr>
              <w:jc w:val="center"/>
              <w:rPr>
                <w:rFonts w:ascii="Arial" w:eastAsiaTheme="minorEastAsia" w:hAnsi="Arial" w:cs="Arial"/>
                <w:sz w:val="20"/>
              </w:rPr>
            </w:pPr>
            <w:hyperlink r:id="rId98" w:history="1">
              <w:r w:rsidR="008E7C82" w:rsidRPr="00563701">
                <w:rPr>
                  <w:rStyle w:val="Hyperlink"/>
                  <w:rFonts w:ascii="Arial" w:hAnsi="Arial" w:cs="Arial"/>
                  <w:color w:val="auto"/>
                  <w:sz w:val="20"/>
                  <w:u w:val="none"/>
                </w:rPr>
                <w:t>JCTVC-H0091</w:t>
              </w:r>
            </w:hyperlink>
          </w:p>
        </w:tc>
        <w:tc>
          <w:tcPr>
            <w:tcW w:w="1800" w:type="dxa"/>
            <w:vAlign w:val="center"/>
          </w:tcPr>
          <w:p w:rsidR="008E7C82" w:rsidRPr="00563701" w:rsidRDefault="008E7C82" w:rsidP="00F80E67">
            <w:pPr>
              <w:rPr>
                <w:rFonts w:ascii="Arial" w:eastAsiaTheme="minorEastAsia" w:hAnsi="Arial" w:cs="Arial"/>
                <w:sz w:val="20"/>
              </w:rPr>
            </w:pPr>
            <w:r>
              <w:rPr>
                <w:rFonts w:hint="eastAsia"/>
                <w:szCs w:val="22"/>
                <w:lang w:val="en-CA" w:eastAsia="ko-KR"/>
              </w:rPr>
              <w:t>exclud</w:t>
            </w:r>
            <w:r>
              <w:rPr>
                <w:szCs w:val="22"/>
                <w:lang w:val="en-CA" w:eastAsia="ko-KR"/>
              </w:rPr>
              <w:t>e</w:t>
            </w:r>
            <w:r>
              <w:rPr>
                <w:rFonts w:hint="eastAsia"/>
                <w:szCs w:val="22"/>
                <w:lang w:val="en-CA" w:eastAsia="ko-KR"/>
              </w:rPr>
              <w:t xml:space="preserve"> the MVPs </w:t>
            </w:r>
            <w:r>
              <w:rPr>
                <w:szCs w:val="22"/>
                <w:lang w:val="en-CA" w:eastAsia="ko-KR"/>
              </w:rPr>
              <w:t xml:space="preserve">located in a previous </w:t>
            </w:r>
            <w:r>
              <w:rPr>
                <w:rFonts w:hint="eastAsia"/>
                <w:szCs w:val="22"/>
                <w:lang w:val="en-CA" w:eastAsia="ko-KR"/>
              </w:rPr>
              <w:t>PU in the same CU</w:t>
            </w:r>
          </w:p>
        </w:tc>
        <w:tc>
          <w:tcPr>
            <w:tcW w:w="6138" w:type="dxa"/>
            <w:vAlign w:val="center"/>
          </w:tcPr>
          <w:tbl>
            <w:tblPr>
              <w:tblStyle w:val="TableGrid"/>
              <w:tblW w:w="0" w:type="auto"/>
              <w:tblLook w:val="04A0"/>
            </w:tblPr>
            <w:tblGrid>
              <w:gridCol w:w="1181"/>
              <w:gridCol w:w="1181"/>
              <w:gridCol w:w="1181"/>
              <w:gridCol w:w="1182"/>
              <w:gridCol w:w="1182"/>
            </w:tblGrid>
            <w:tr w:rsidR="00786369" w:rsidRPr="00C126FF" w:rsidTr="00F80E67">
              <w:tc>
                <w:tcPr>
                  <w:tcW w:w="1181" w:type="dxa"/>
                </w:tcPr>
                <w:p w:rsidR="00786369" w:rsidRDefault="00786369" w:rsidP="00F80E67">
                  <w:pPr>
                    <w:rPr>
                      <w:rFonts w:ascii="Arial" w:eastAsiaTheme="minorEastAsia" w:hAnsi="Arial" w:cs="Arial"/>
                      <w:sz w:val="20"/>
                    </w:rPr>
                  </w:pPr>
                </w:p>
              </w:tc>
              <w:tc>
                <w:tcPr>
                  <w:tcW w:w="1181" w:type="dxa"/>
                </w:tcPr>
                <w:p w:rsidR="00786369" w:rsidRPr="00C126FF" w:rsidRDefault="00786369" w:rsidP="00F80E67">
                  <w:pPr>
                    <w:jc w:val="center"/>
                    <w:rPr>
                      <w:b/>
                    </w:rPr>
                  </w:pPr>
                  <w:r w:rsidRPr="00C126FF">
                    <w:rPr>
                      <w:b/>
                    </w:rPr>
                    <w:t>RA-HE (%)</w:t>
                  </w:r>
                </w:p>
              </w:tc>
              <w:tc>
                <w:tcPr>
                  <w:tcW w:w="1181" w:type="dxa"/>
                </w:tcPr>
                <w:p w:rsidR="00786369" w:rsidRPr="00C126FF" w:rsidRDefault="00786369" w:rsidP="00F80E67">
                  <w:pPr>
                    <w:jc w:val="center"/>
                    <w:rPr>
                      <w:b/>
                    </w:rPr>
                  </w:pPr>
                  <w:r w:rsidRPr="00C126FF">
                    <w:rPr>
                      <w:b/>
                    </w:rPr>
                    <w:t>RA-LC (%)</w:t>
                  </w:r>
                </w:p>
              </w:tc>
              <w:tc>
                <w:tcPr>
                  <w:tcW w:w="1182" w:type="dxa"/>
                </w:tcPr>
                <w:p w:rsidR="00786369" w:rsidRPr="00C126FF" w:rsidRDefault="00786369" w:rsidP="00F80E67">
                  <w:pPr>
                    <w:jc w:val="center"/>
                    <w:rPr>
                      <w:b/>
                    </w:rPr>
                  </w:pPr>
                  <w:r w:rsidRPr="00C126FF">
                    <w:rPr>
                      <w:b/>
                    </w:rPr>
                    <w:t>LB-HE (%)</w:t>
                  </w:r>
                </w:p>
              </w:tc>
              <w:tc>
                <w:tcPr>
                  <w:tcW w:w="1182" w:type="dxa"/>
                </w:tcPr>
                <w:p w:rsidR="00786369" w:rsidRPr="00C126FF" w:rsidRDefault="00786369" w:rsidP="00F80E67">
                  <w:pPr>
                    <w:jc w:val="center"/>
                    <w:rPr>
                      <w:b/>
                    </w:rPr>
                  </w:pPr>
                  <w:r w:rsidRPr="00C126FF">
                    <w:rPr>
                      <w:b/>
                    </w:rPr>
                    <w:t>LB-LC (%)</w:t>
                  </w:r>
                </w:p>
              </w:tc>
            </w:tr>
            <w:tr w:rsidR="00786369" w:rsidTr="00F80E67">
              <w:tc>
                <w:tcPr>
                  <w:tcW w:w="1181" w:type="dxa"/>
                </w:tcPr>
                <w:p w:rsidR="00786369" w:rsidRDefault="00786369" w:rsidP="00F80E67">
                  <w:pPr>
                    <w:rPr>
                      <w:rFonts w:ascii="Arial" w:eastAsiaTheme="minorEastAsia" w:hAnsi="Arial" w:cs="Arial"/>
                      <w:sz w:val="20"/>
                    </w:rPr>
                  </w:pPr>
                  <w:r>
                    <w:rPr>
                      <w:rFonts w:ascii="Arial" w:eastAsiaTheme="minorEastAsia" w:hAnsi="Arial" w:cs="Arial"/>
                      <w:sz w:val="20"/>
                    </w:rPr>
                    <w:t>proposed</w:t>
                  </w:r>
                </w:p>
              </w:tc>
              <w:tc>
                <w:tcPr>
                  <w:tcW w:w="1181" w:type="dxa"/>
                </w:tcPr>
                <w:p w:rsidR="00786369" w:rsidRDefault="00786369" w:rsidP="00F80E67">
                  <w:pPr>
                    <w:rPr>
                      <w:rFonts w:ascii="Arial" w:eastAsiaTheme="minorEastAsia" w:hAnsi="Arial" w:cs="Arial"/>
                      <w:sz w:val="20"/>
                    </w:rPr>
                  </w:pPr>
                  <w:r>
                    <w:rPr>
                      <w:rFonts w:ascii="Arial" w:eastAsiaTheme="minorEastAsia" w:hAnsi="Arial" w:cs="Arial"/>
                      <w:sz w:val="20"/>
                    </w:rPr>
                    <w:t>0.0</w:t>
                  </w:r>
                </w:p>
              </w:tc>
              <w:tc>
                <w:tcPr>
                  <w:tcW w:w="1181" w:type="dxa"/>
                </w:tcPr>
                <w:p w:rsidR="00786369" w:rsidRDefault="00786369" w:rsidP="00F80E67">
                  <w:pPr>
                    <w:rPr>
                      <w:rFonts w:ascii="Arial" w:eastAsiaTheme="minorEastAsia" w:hAnsi="Arial" w:cs="Arial"/>
                      <w:sz w:val="20"/>
                    </w:rPr>
                  </w:pPr>
                  <w:r>
                    <w:rPr>
                      <w:rFonts w:ascii="Arial" w:eastAsiaTheme="minorEastAsia" w:hAnsi="Arial" w:cs="Arial"/>
                      <w:sz w:val="20"/>
                    </w:rPr>
                    <w:t>0.1</w:t>
                  </w:r>
                </w:p>
              </w:tc>
              <w:tc>
                <w:tcPr>
                  <w:tcW w:w="1182" w:type="dxa"/>
                </w:tcPr>
                <w:p w:rsidR="00786369" w:rsidRDefault="00786369" w:rsidP="00F80E67">
                  <w:pPr>
                    <w:rPr>
                      <w:rFonts w:ascii="Arial" w:eastAsiaTheme="minorEastAsia" w:hAnsi="Arial" w:cs="Arial"/>
                      <w:sz w:val="20"/>
                    </w:rPr>
                  </w:pPr>
                  <w:r>
                    <w:rPr>
                      <w:rFonts w:ascii="Arial" w:eastAsiaTheme="minorEastAsia" w:hAnsi="Arial" w:cs="Arial"/>
                      <w:sz w:val="20"/>
                    </w:rPr>
                    <w:t>0.0</w:t>
                  </w:r>
                </w:p>
              </w:tc>
              <w:tc>
                <w:tcPr>
                  <w:tcW w:w="1182" w:type="dxa"/>
                </w:tcPr>
                <w:p w:rsidR="00786369" w:rsidRDefault="00786369" w:rsidP="00F80E67">
                  <w:pPr>
                    <w:rPr>
                      <w:rFonts w:ascii="Arial" w:eastAsiaTheme="minorEastAsia" w:hAnsi="Arial" w:cs="Arial"/>
                      <w:sz w:val="20"/>
                    </w:rPr>
                  </w:pPr>
                  <w:r>
                    <w:rPr>
                      <w:rFonts w:ascii="Arial" w:eastAsiaTheme="minorEastAsia" w:hAnsi="Arial" w:cs="Arial"/>
                      <w:sz w:val="20"/>
                    </w:rPr>
                    <w:t>0.0</w:t>
                  </w:r>
                </w:p>
              </w:tc>
            </w:tr>
          </w:tbl>
          <w:p w:rsidR="008E7C82" w:rsidRPr="00563701" w:rsidRDefault="008E7C82" w:rsidP="00F80E67">
            <w:pPr>
              <w:rPr>
                <w:rFonts w:ascii="Arial" w:eastAsiaTheme="minorEastAsia" w:hAnsi="Arial" w:cs="Arial"/>
                <w:sz w:val="20"/>
              </w:rPr>
            </w:pPr>
          </w:p>
        </w:tc>
      </w:tr>
    </w:tbl>
    <w:p w:rsidR="008E7C82" w:rsidRDefault="008E7C82" w:rsidP="00C71FC4">
      <w:pPr>
        <w:rPr>
          <w:szCs w:val="22"/>
          <w:lang w:eastAsia="ja-JP"/>
        </w:rPr>
      </w:pPr>
    </w:p>
    <w:p w:rsidR="004C0255" w:rsidRPr="004C0255" w:rsidRDefault="004C0255" w:rsidP="004C0255">
      <w:pPr>
        <w:jc w:val="both"/>
        <w:rPr>
          <w:b/>
          <w:szCs w:val="22"/>
        </w:rPr>
      </w:pPr>
      <w:r w:rsidRPr="004C0255">
        <w:rPr>
          <w:b/>
          <w:szCs w:val="22"/>
          <w:lang w:eastAsia="ja-JP"/>
        </w:rPr>
        <w:t xml:space="preserve">Encoder merge/skip speedup </w:t>
      </w:r>
    </w:p>
    <w:p w:rsidR="004C0255" w:rsidRDefault="004C0255" w:rsidP="004C0255">
      <w:pPr>
        <w:jc w:val="both"/>
        <w:rPr>
          <w:szCs w:val="22"/>
          <w:u w:val="single"/>
          <w:lang w:eastAsia="ja-JP"/>
        </w:rPr>
      </w:pPr>
    </w:p>
    <w:tbl>
      <w:tblPr>
        <w:tblStyle w:val="TableGrid"/>
        <w:tblW w:w="0" w:type="auto"/>
        <w:tblLook w:val="04A0"/>
      </w:tblPr>
      <w:tblGrid>
        <w:gridCol w:w="1638"/>
        <w:gridCol w:w="1800"/>
        <w:gridCol w:w="6138"/>
      </w:tblGrid>
      <w:tr w:rsidR="004C0255" w:rsidTr="004C0255">
        <w:tc>
          <w:tcPr>
            <w:tcW w:w="1638" w:type="dxa"/>
          </w:tcPr>
          <w:p w:rsidR="004C0255" w:rsidRDefault="004C0255" w:rsidP="00F80E67">
            <w:pPr>
              <w:jc w:val="both"/>
              <w:rPr>
                <w:szCs w:val="22"/>
                <w:lang w:eastAsia="ja-JP"/>
              </w:rPr>
            </w:pPr>
            <w:r>
              <w:rPr>
                <w:szCs w:val="22"/>
                <w:lang w:eastAsia="ja-JP"/>
              </w:rPr>
              <w:lastRenderedPageBreak/>
              <w:t>Document</w:t>
            </w:r>
          </w:p>
        </w:tc>
        <w:tc>
          <w:tcPr>
            <w:tcW w:w="1800" w:type="dxa"/>
          </w:tcPr>
          <w:p w:rsidR="004C0255" w:rsidRDefault="004C0255" w:rsidP="00F80E67">
            <w:pPr>
              <w:jc w:val="both"/>
              <w:rPr>
                <w:szCs w:val="22"/>
                <w:lang w:eastAsia="ja-JP"/>
              </w:rPr>
            </w:pPr>
            <w:r>
              <w:rPr>
                <w:szCs w:val="22"/>
                <w:lang w:eastAsia="ja-JP"/>
              </w:rPr>
              <w:t>Tools</w:t>
            </w:r>
          </w:p>
        </w:tc>
        <w:tc>
          <w:tcPr>
            <w:tcW w:w="6138" w:type="dxa"/>
          </w:tcPr>
          <w:p w:rsidR="004C0255" w:rsidRDefault="004C0255" w:rsidP="00F80E67">
            <w:pPr>
              <w:jc w:val="both"/>
              <w:rPr>
                <w:szCs w:val="22"/>
                <w:lang w:eastAsia="ja-JP"/>
              </w:rPr>
            </w:pPr>
            <w:r>
              <w:rPr>
                <w:szCs w:val="22"/>
                <w:lang w:eastAsia="ja-JP"/>
              </w:rPr>
              <w:t>Results (relative to HM5.0 anchor)</w:t>
            </w:r>
          </w:p>
        </w:tc>
      </w:tr>
      <w:tr w:rsidR="004C0255" w:rsidTr="004C0255">
        <w:tc>
          <w:tcPr>
            <w:tcW w:w="1638" w:type="dxa"/>
            <w:vAlign w:val="center"/>
          </w:tcPr>
          <w:p w:rsidR="004C0255" w:rsidRPr="00563701" w:rsidRDefault="005665D6" w:rsidP="00F80E67">
            <w:pPr>
              <w:jc w:val="center"/>
              <w:rPr>
                <w:rFonts w:ascii="Arial" w:eastAsiaTheme="minorEastAsia" w:hAnsi="Arial" w:cs="Arial"/>
                <w:sz w:val="20"/>
              </w:rPr>
            </w:pPr>
            <w:hyperlink r:id="rId99" w:history="1">
              <w:r w:rsidR="004C0255" w:rsidRPr="00563701">
                <w:rPr>
                  <w:rStyle w:val="Hyperlink"/>
                  <w:rFonts w:ascii="Arial" w:hAnsi="Arial" w:cs="Arial"/>
                  <w:color w:val="auto"/>
                  <w:sz w:val="20"/>
                  <w:u w:val="none"/>
                </w:rPr>
                <w:t>JCTVC-H0178</w:t>
              </w:r>
            </w:hyperlink>
          </w:p>
        </w:tc>
        <w:tc>
          <w:tcPr>
            <w:tcW w:w="1800" w:type="dxa"/>
            <w:vAlign w:val="center"/>
          </w:tcPr>
          <w:p w:rsidR="004C0255" w:rsidRPr="00563701" w:rsidRDefault="004C0255" w:rsidP="00F80E67">
            <w:pPr>
              <w:rPr>
                <w:rFonts w:ascii="Arial" w:eastAsiaTheme="minorEastAsia" w:hAnsi="Arial" w:cs="Arial"/>
                <w:sz w:val="20"/>
              </w:rPr>
            </w:pPr>
            <w:r>
              <w:rPr>
                <w:rFonts w:ascii="Arial" w:eastAsiaTheme="minorEastAsia" w:hAnsi="Arial" w:cs="Arial"/>
                <w:sz w:val="20"/>
              </w:rPr>
              <w:t>Simplified RD estimation for merge/skip candidates (5% encoder runtime reduction)</w:t>
            </w:r>
          </w:p>
        </w:tc>
        <w:tc>
          <w:tcPr>
            <w:tcW w:w="6138" w:type="dxa"/>
            <w:vAlign w:val="center"/>
          </w:tcPr>
          <w:tbl>
            <w:tblPr>
              <w:tblStyle w:val="TableGrid"/>
              <w:tblW w:w="0" w:type="auto"/>
              <w:tblLook w:val="04A0"/>
            </w:tblPr>
            <w:tblGrid>
              <w:gridCol w:w="1181"/>
              <w:gridCol w:w="1181"/>
              <w:gridCol w:w="1181"/>
              <w:gridCol w:w="1182"/>
              <w:gridCol w:w="1182"/>
            </w:tblGrid>
            <w:tr w:rsidR="004C0255" w:rsidRPr="00C126FF" w:rsidTr="00F80E67">
              <w:tc>
                <w:tcPr>
                  <w:tcW w:w="1181" w:type="dxa"/>
                </w:tcPr>
                <w:p w:rsidR="004C0255" w:rsidRDefault="004C0255" w:rsidP="00F80E67">
                  <w:pPr>
                    <w:rPr>
                      <w:rFonts w:ascii="Arial" w:eastAsiaTheme="minorEastAsia" w:hAnsi="Arial" w:cs="Arial"/>
                      <w:sz w:val="20"/>
                    </w:rPr>
                  </w:pPr>
                </w:p>
              </w:tc>
              <w:tc>
                <w:tcPr>
                  <w:tcW w:w="1181" w:type="dxa"/>
                </w:tcPr>
                <w:p w:rsidR="004C0255" w:rsidRPr="00C126FF" w:rsidRDefault="004C0255" w:rsidP="00F80E67">
                  <w:pPr>
                    <w:jc w:val="center"/>
                    <w:rPr>
                      <w:b/>
                    </w:rPr>
                  </w:pPr>
                  <w:r w:rsidRPr="00C126FF">
                    <w:rPr>
                      <w:b/>
                    </w:rPr>
                    <w:t>RA-HE (%)</w:t>
                  </w:r>
                </w:p>
              </w:tc>
              <w:tc>
                <w:tcPr>
                  <w:tcW w:w="1181" w:type="dxa"/>
                </w:tcPr>
                <w:p w:rsidR="004C0255" w:rsidRPr="00C126FF" w:rsidRDefault="004C0255" w:rsidP="00F80E67">
                  <w:pPr>
                    <w:jc w:val="center"/>
                    <w:rPr>
                      <w:b/>
                    </w:rPr>
                  </w:pPr>
                  <w:r w:rsidRPr="00C126FF">
                    <w:rPr>
                      <w:b/>
                    </w:rPr>
                    <w:t>RA-LC (%)</w:t>
                  </w:r>
                </w:p>
              </w:tc>
              <w:tc>
                <w:tcPr>
                  <w:tcW w:w="1182" w:type="dxa"/>
                </w:tcPr>
                <w:p w:rsidR="004C0255" w:rsidRPr="00C126FF" w:rsidRDefault="004C0255" w:rsidP="00F80E67">
                  <w:pPr>
                    <w:jc w:val="center"/>
                    <w:rPr>
                      <w:b/>
                    </w:rPr>
                  </w:pPr>
                  <w:r w:rsidRPr="00C126FF">
                    <w:rPr>
                      <w:b/>
                    </w:rPr>
                    <w:t>LB-HE (%)</w:t>
                  </w:r>
                </w:p>
              </w:tc>
              <w:tc>
                <w:tcPr>
                  <w:tcW w:w="1182" w:type="dxa"/>
                </w:tcPr>
                <w:p w:rsidR="004C0255" w:rsidRPr="00C126FF" w:rsidRDefault="004C0255" w:rsidP="00F80E67">
                  <w:pPr>
                    <w:jc w:val="center"/>
                    <w:rPr>
                      <w:b/>
                    </w:rPr>
                  </w:pPr>
                  <w:r w:rsidRPr="00C126FF">
                    <w:rPr>
                      <w:b/>
                    </w:rPr>
                    <w:t>LB-LC (%)</w:t>
                  </w:r>
                </w:p>
              </w:tc>
            </w:tr>
            <w:tr w:rsidR="004C0255" w:rsidTr="00F80E67">
              <w:tc>
                <w:tcPr>
                  <w:tcW w:w="1181" w:type="dxa"/>
                </w:tcPr>
                <w:p w:rsidR="004C0255" w:rsidRDefault="004C0255" w:rsidP="00F80E67">
                  <w:pPr>
                    <w:rPr>
                      <w:rFonts w:ascii="Arial" w:eastAsiaTheme="minorEastAsia" w:hAnsi="Arial" w:cs="Arial"/>
                      <w:sz w:val="20"/>
                    </w:rPr>
                  </w:pPr>
                  <w:r>
                    <w:rPr>
                      <w:rFonts w:ascii="Arial" w:eastAsiaTheme="minorEastAsia" w:hAnsi="Arial" w:cs="Arial"/>
                      <w:sz w:val="20"/>
                    </w:rPr>
                    <w:t>proposed</w:t>
                  </w:r>
                </w:p>
              </w:tc>
              <w:tc>
                <w:tcPr>
                  <w:tcW w:w="1181" w:type="dxa"/>
                </w:tcPr>
                <w:p w:rsidR="004C0255" w:rsidRDefault="004C0255" w:rsidP="00F80E67">
                  <w:pPr>
                    <w:rPr>
                      <w:rFonts w:ascii="Arial" w:eastAsiaTheme="minorEastAsia" w:hAnsi="Arial" w:cs="Arial"/>
                      <w:sz w:val="20"/>
                    </w:rPr>
                  </w:pPr>
                  <w:r>
                    <w:rPr>
                      <w:rFonts w:ascii="Arial" w:eastAsiaTheme="minorEastAsia" w:hAnsi="Arial" w:cs="Arial"/>
                      <w:sz w:val="20"/>
                    </w:rPr>
                    <w:t>0.0</w:t>
                  </w:r>
                </w:p>
              </w:tc>
              <w:tc>
                <w:tcPr>
                  <w:tcW w:w="1181" w:type="dxa"/>
                </w:tcPr>
                <w:p w:rsidR="004C0255" w:rsidRDefault="004C0255" w:rsidP="00F80E67">
                  <w:pPr>
                    <w:rPr>
                      <w:rFonts w:ascii="Arial" w:eastAsiaTheme="minorEastAsia" w:hAnsi="Arial" w:cs="Arial"/>
                      <w:sz w:val="20"/>
                    </w:rPr>
                  </w:pPr>
                  <w:r>
                    <w:rPr>
                      <w:rFonts w:ascii="Arial" w:eastAsiaTheme="minorEastAsia" w:hAnsi="Arial" w:cs="Arial"/>
                      <w:sz w:val="20"/>
                    </w:rPr>
                    <w:t>0.1</w:t>
                  </w:r>
                </w:p>
              </w:tc>
              <w:tc>
                <w:tcPr>
                  <w:tcW w:w="1182" w:type="dxa"/>
                </w:tcPr>
                <w:p w:rsidR="004C0255" w:rsidRDefault="004C0255" w:rsidP="00F80E67">
                  <w:pPr>
                    <w:rPr>
                      <w:rFonts w:ascii="Arial" w:eastAsiaTheme="minorEastAsia" w:hAnsi="Arial" w:cs="Arial"/>
                      <w:sz w:val="20"/>
                    </w:rPr>
                  </w:pPr>
                  <w:r>
                    <w:rPr>
                      <w:rFonts w:ascii="Arial" w:eastAsiaTheme="minorEastAsia" w:hAnsi="Arial" w:cs="Arial"/>
                      <w:sz w:val="20"/>
                    </w:rPr>
                    <w:t>0.0</w:t>
                  </w:r>
                </w:p>
              </w:tc>
              <w:tc>
                <w:tcPr>
                  <w:tcW w:w="1182" w:type="dxa"/>
                </w:tcPr>
                <w:p w:rsidR="004C0255" w:rsidRDefault="004C0255" w:rsidP="00F80E67">
                  <w:pPr>
                    <w:rPr>
                      <w:rFonts w:ascii="Arial" w:eastAsiaTheme="minorEastAsia" w:hAnsi="Arial" w:cs="Arial"/>
                      <w:sz w:val="20"/>
                    </w:rPr>
                  </w:pPr>
                  <w:r>
                    <w:rPr>
                      <w:rFonts w:ascii="Arial" w:eastAsiaTheme="minorEastAsia" w:hAnsi="Arial" w:cs="Arial"/>
                      <w:sz w:val="20"/>
                    </w:rPr>
                    <w:t>0.1</w:t>
                  </w:r>
                </w:p>
              </w:tc>
            </w:tr>
          </w:tbl>
          <w:p w:rsidR="004C0255" w:rsidRPr="00563701" w:rsidRDefault="004C0255" w:rsidP="00F80E67">
            <w:pPr>
              <w:rPr>
                <w:rFonts w:ascii="Arial" w:eastAsiaTheme="minorEastAsia" w:hAnsi="Arial" w:cs="Arial"/>
                <w:sz w:val="20"/>
              </w:rPr>
            </w:pPr>
          </w:p>
        </w:tc>
      </w:tr>
    </w:tbl>
    <w:p w:rsidR="004C0255" w:rsidRDefault="004C0255" w:rsidP="004C0255">
      <w:pPr>
        <w:jc w:val="both"/>
        <w:rPr>
          <w:szCs w:val="22"/>
          <w:u w:val="single"/>
          <w:lang w:eastAsia="ja-JP"/>
        </w:rPr>
      </w:pPr>
    </w:p>
    <w:p w:rsidR="0027452E" w:rsidRPr="006E2FEF" w:rsidRDefault="0027452E" w:rsidP="0027452E">
      <w:pPr>
        <w:jc w:val="both"/>
        <w:rPr>
          <w:b/>
          <w:szCs w:val="22"/>
          <w:lang w:eastAsia="ja-JP"/>
        </w:rPr>
      </w:pPr>
      <w:r w:rsidRPr="006E2FEF">
        <w:rPr>
          <w:rFonts w:hint="eastAsia"/>
          <w:b/>
          <w:szCs w:val="22"/>
          <w:u w:val="single"/>
          <w:lang w:eastAsia="ja-JP"/>
        </w:rPr>
        <w:t xml:space="preserve">Related to </w:t>
      </w:r>
      <w:r w:rsidRPr="006E2FEF">
        <w:rPr>
          <w:b/>
          <w:szCs w:val="22"/>
          <w:u w:val="single"/>
          <w:lang w:eastAsia="ja-JP"/>
        </w:rPr>
        <w:t>mandate 5</w:t>
      </w:r>
      <w:r w:rsidRPr="006E2FEF">
        <w:rPr>
          <w:rFonts w:hint="eastAsia"/>
          <w:b/>
          <w:szCs w:val="22"/>
          <w:u w:val="single"/>
          <w:lang w:eastAsia="ja-JP"/>
        </w:rPr>
        <w:t>:</w:t>
      </w:r>
    </w:p>
    <w:p w:rsidR="00842476" w:rsidRDefault="00842476" w:rsidP="00C71FC4">
      <w:r>
        <w:rPr>
          <w:szCs w:val="22"/>
          <w:lang w:eastAsia="ja-JP"/>
        </w:rPr>
        <w:t>A</w:t>
      </w:r>
      <w:r w:rsidR="0027452E">
        <w:rPr>
          <w:szCs w:val="22"/>
          <w:lang w:eastAsia="ja-JP"/>
        </w:rPr>
        <w:t xml:space="preserve"> unified solution JCTVC-H0247 </w:t>
      </w:r>
      <w:r>
        <w:t xml:space="preserve">was submitted. </w:t>
      </w:r>
      <w:r>
        <w:rPr>
          <w:szCs w:val="22"/>
          <w:lang w:eastAsia="ja-JP"/>
        </w:rPr>
        <w:t>JCTVC-H0247</w:t>
      </w:r>
      <w:r w:rsidR="0027452E">
        <w:rPr>
          <w:szCs w:val="22"/>
          <w:lang w:eastAsia="ja-JP"/>
        </w:rPr>
        <w:t xml:space="preserve"> basically </w:t>
      </w:r>
      <w:r w:rsidR="0088436C">
        <w:rPr>
          <w:szCs w:val="22"/>
          <w:lang w:eastAsia="ja-JP"/>
        </w:rPr>
        <w:t xml:space="preserve">is a harmonization </w:t>
      </w:r>
      <w:proofErr w:type="gramStart"/>
      <w:r w:rsidR="0088436C">
        <w:rPr>
          <w:szCs w:val="22"/>
          <w:lang w:eastAsia="ja-JP"/>
        </w:rPr>
        <w:t xml:space="preserve">of </w:t>
      </w:r>
      <w:r w:rsidR="0027452E">
        <w:rPr>
          <w:szCs w:val="22"/>
          <w:lang w:eastAsia="ja-JP"/>
        </w:rPr>
        <w:t xml:space="preserve"> </w:t>
      </w:r>
      <w:proofErr w:type="gramEnd"/>
      <w:r w:rsidR="005665D6">
        <w:fldChar w:fldCharType="begin"/>
      </w:r>
      <w:r w:rsidR="00355190">
        <w:instrText xml:space="preserve"> HYPERLINK "http://phenix.int-evry.fr/jct/doc_end_user/current_document.php?id=4393" </w:instrText>
      </w:r>
      <w:r w:rsidR="005665D6">
        <w:fldChar w:fldCharType="end"/>
      </w:r>
      <w:r w:rsidR="0027452E">
        <w:t>JCTVC-H0090, JCTVC-H0092 and JCTVC-</w:t>
      </w:r>
      <w:r>
        <w:t xml:space="preserve">H0240 with the following </w:t>
      </w:r>
      <w:r w:rsidR="00C65801">
        <w:t>tools:</w:t>
      </w:r>
    </w:p>
    <w:p w:rsidR="004C0255" w:rsidRDefault="002230D3" w:rsidP="00842476">
      <w:pPr>
        <w:pStyle w:val="ListParagraph"/>
        <w:numPr>
          <w:ilvl w:val="0"/>
          <w:numId w:val="37"/>
        </w:numPr>
        <w:rPr>
          <w:szCs w:val="22"/>
          <w:lang w:eastAsia="ja-JP"/>
        </w:rPr>
      </w:pPr>
      <w:r>
        <w:rPr>
          <w:szCs w:val="22"/>
          <w:lang w:eastAsia="ja-JP"/>
        </w:rPr>
        <w:t>S</w:t>
      </w:r>
      <w:r w:rsidR="0088436C">
        <w:rPr>
          <w:szCs w:val="22"/>
          <w:lang w:eastAsia="ja-JP"/>
        </w:rPr>
        <w:t xml:space="preserve">ingle MCL for </w:t>
      </w:r>
      <w:r w:rsidR="00842476">
        <w:rPr>
          <w:szCs w:val="22"/>
          <w:lang w:eastAsia="ja-JP"/>
        </w:rPr>
        <w:t>8x8 CUs at all parallel merge levels (8x8, 16x16, 32x32 and 64x64) for number of MCL reduction</w:t>
      </w:r>
    </w:p>
    <w:p w:rsidR="0088436C" w:rsidRDefault="0088436C" w:rsidP="0088436C">
      <w:pPr>
        <w:pStyle w:val="ListParagraph"/>
        <w:numPr>
          <w:ilvl w:val="0"/>
          <w:numId w:val="37"/>
        </w:numPr>
        <w:rPr>
          <w:szCs w:val="22"/>
          <w:lang w:eastAsia="ja-JP"/>
        </w:rPr>
      </w:pPr>
      <w:r>
        <w:rPr>
          <w:szCs w:val="22"/>
          <w:lang w:eastAsia="ja-JP"/>
        </w:rPr>
        <w:t>Decoupling of MCL derivation process from the regular ME at all parallel merge levels by replacing unavailable MVPs with the closet ones outside the parallel ME region</w:t>
      </w:r>
      <w:r w:rsidR="00C65801">
        <w:rPr>
          <w:szCs w:val="22"/>
          <w:lang w:eastAsia="ja-JP"/>
        </w:rPr>
        <w:t xml:space="preserve"> in the MCL derivation process</w:t>
      </w:r>
    </w:p>
    <w:p w:rsidR="00842476" w:rsidRDefault="00842476" w:rsidP="00842476">
      <w:pPr>
        <w:pStyle w:val="ListParagraph"/>
        <w:numPr>
          <w:ilvl w:val="0"/>
          <w:numId w:val="37"/>
        </w:numPr>
        <w:rPr>
          <w:szCs w:val="22"/>
          <w:lang w:eastAsia="ja-JP"/>
        </w:rPr>
      </w:pPr>
      <w:r>
        <w:rPr>
          <w:szCs w:val="22"/>
          <w:lang w:eastAsia="ja-JP"/>
        </w:rPr>
        <w:t xml:space="preserve">CUs above parallel merge block level </w:t>
      </w:r>
      <w:r w:rsidR="00C65801">
        <w:rPr>
          <w:szCs w:val="22"/>
          <w:lang w:eastAsia="ja-JP"/>
        </w:rPr>
        <w:t>shares</w:t>
      </w:r>
      <w:r>
        <w:rPr>
          <w:szCs w:val="22"/>
          <w:lang w:eastAsia="ja-JP"/>
        </w:rPr>
        <w:t xml:space="preserve"> </w:t>
      </w:r>
      <w:r w:rsidR="006E2FEF">
        <w:rPr>
          <w:szCs w:val="22"/>
          <w:lang w:eastAsia="ja-JP"/>
        </w:rPr>
        <w:t xml:space="preserve">a same </w:t>
      </w:r>
      <w:r>
        <w:rPr>
          <w:szCs w:val="22"/>
          <w:lang w:eastAsia="ja-JP"/>
        </w:rPr>
        <w:t>reference index for TMVP (CU-level parallel merge/skip)</w:t>
      </w:r>
    </w:p>
    <w:p w:rsidR="0088436C" w:rsidRDefault="0088436C" w:rsidP="00842476">
      <w:pPr>
        <w:pStyle w:val="ListParagraph"/>
        <w:numPr>
          <w:ilvl w:val="0"/>
          <w:numId w:val="37"/>
        </w:numPr>
        <w:rPr>
          <w:szCs w:val="22"/>
          <w:lang w:eastAsia="ja-JP"/>
        </w:rPr>
      </w:pPr>
      <w:r>
        <w:rPr>
          <w:szCs w:val="22"/>
          <w:lang w:eastAsia="ja-JP"/>
        </w:rPr>
        <w:t xml:space="preserve">A slice-level flag to signal parallel merge/skip level and offer option of disabling tool 1 &amp; 2. </w:t>
      </w:r>
    </w:p>
    <w:p w:rsidR="00842476" w:rsidRPr="00842476" w:rsidRDefault="00842476" w:rsidP="0088436C">
      <w:pPr>
        <w:pStyle w:val="ListParagraph"/>
        <w:ind w:left="819"/>
        <w:rPr>
          <w:szCs w:val="22"/>
          <w:lang w:eastAsia="ja-JP"/>
        </w:rPr>
      </w:pPr>
    </w:p>
    <w:tbl>
      <w:tblPr>
        <w:tblStyle w:val="TableGrid"/>
        <w:tblW w:w="0" w:type="auto"/>
        <w:tblLook w:val="04A0"/>
      </w:tblPr>
      <w:tblGrid>
        <w:gridCol w:w="1638"/>
        <w:gridCol w:w="1800"/>
        <w:gridCol w:w="6138"/>
      </w:tblGrid>
      <w:tr w:rsidR="0088436C" w:rsidTr="00095449">
        <w:tc>
          <w:tcPr>
            <w:tcW w:w="1638" w:type="dxa"/>
          </w:tcPr>
          <w:p w:rsidR="0088436C" w:rsidRDefault="0088436C" w:rsidP="00095449">
            <w:pPr>
              <w:jc w:val="both"/>
              <w:rPr>
                <w:szCs w:val="22"/>
                <w:lang w:eastAsia="ja-JP"/>
              </w:rPr>
            </w:pPr>
            <w:r>
              <w:rPr>
                <w:szCs w:val="22"/>
                <w:lang w:eastAsia="ja-JP"/>
              </w:rPr>
              <w:t>Document</w:t>
            </w:r>
          </w:p>
        </w:tc>
        <w:tc>
          <w:tcPr>
            <w:tcW w:w="1800" w:type="dxa"/>
          </w:tcPr>
          <w:p w:rsidR="0088436C" w:rsidRDefault="0088436C" w:rsidP="00095449">
            <w:pPr>
              <w:jc w:val="both"/>
              <w:rPr>
                <w:szCs w:val="22"/>
                <w:lang w:eastAsia="ja-JP"/>
              </w:rPr>
            </w:pPr>
            <w:r>
              <w:rPr>
                <w:szCs w:val="22"/>
                <w:lang w:eastAsia="ja-JP"/>
              </w:rPr>
              <w:t>Tools</w:t>
            </w:r>
          </w:p>
        </w:tc>
        <w:tc>
          <w:tcPr>
            <w:tcW w:w="6138" w:type="dxa"/>
          </w:tcPr>
          <w:p w:rsidR="0088436C" w:rsidRDefault="0088436C" w:rsidP="00095449">
            <w:pPr>
              <w:jc w:val="both"/>
              <w:rPr>
                <w:szCs w:val="22"/>
                <w:lang w:eastAsia="ja-JP"/>
              </w:rPr>
            </w:pPr>
            <w:r>
              <w:rPr>
                <w:szCs w:val="22"/>
                <w:lang w:eastAsia="ja-JP"/>
              </w:rPr>
              <w:t>Results (relative to HM5.0 anchor)</w:t>
            </w:r>
          </w:p>
        </w:tc>
      </w:tr>
      <w:tr w:rsidR="0088436C" w:rsidTr="00095449">
        <w:tc>
          <w:tcPr>
            <w:tcW w:w="1638" w:type="dxa"/>
            <w:vAlign w:val="center"/>
          </w:tcPr>
          <w:p w:rsidR="0088436C" w:rsidRPr="00563701" w:rsidRDefault="0088436C" w:rsidP="00095449">
            <w:pPr>
              <w:jc w:val="center"/>
              <w:rPr>
                <w:rFonts w:ascii="Arial" w:eastAsiaTheme="minorEastAsia" w:hAnsi="Arial" w:cs="Arial"/>
                <w:sz w:val="20"/>
              </w:rPr>
            </w:pPr>
            <w:r>
              <w:t>JCTVC-H0247</w:t>
            </w:r>
          </w:p>
        </w:tc>
        <w:tc>
          <w:tcPr>
            <w:tcW w:w="1800" w:type="dxa"/>
            <w:vAlign w:val="center"/>
          </w:tcPr>
          <w:p w:rsidR="0088436C" w:rsidRDefault="0088436C" w:rsidP="0088436C">
            <w:pPr>
              <w:pStyle w:val="ListParagraph"/>
              <w:numPr>
                <w:ilvl w:val="0"/>
                <w:numId w:val="39"/>
              </w:numPr>
              <w:rPr>
                <w:rFonts w:ascii="Arial" w:eastAsiaTheme="minorEastAsia" w:hAnsi="Arial" w:cs="Arial"/>
                <w:sz w:val="20"/>
              </w:rPr>
            </w:pPr>
            <w:r w:rsidRPr="0088436C">
              <w:rPr>
                <w:rFonts w:ascii="Arial" w:eastAsiaTheme="minorEastAsia" w:hAnsi="Arial" w:cs="Arial"/>
                <w:sz w:val="20"/>
              </w:rPr>
              <w:t>Single MCL for 8x8 CUs</w:t>
            </w:r>
          </w:p>
          <w:p w:rsidR="0088436C" w:rsidRDefault="0088436C" w:rsidP="0088436C">
            <w:pPr>
              <w:pStyle w:val="ListParagraph"/>
              <w:numPr>
                <w:ilvl w:val="0"/>
                <w:numId w:val="39"/>
              </w:numPr>
              <w:rPr>
                <w:rFonts w:ascii="Arial" w:eastAsiaTheme="minorEastAsia" w:hAnsi="Arial" w:cs="Arial"/>
                <w:sz w:val="20"/>
              </w:rPr>
            </w:pPr>
            <w:r>
              <w:rPr>
                <w:rFonts w:ascii="Arial" w:eastAsiaTheme="minorEastAsia" w:hAnsi="Arial" w:cs="Arial"/>
                <w:sz w:val="20"/>
              </w:rPr>
              <w:t>CU-group level MCL decoupling</w:t>
            </w:r>
          </w:p>
          <w:p w:rsidR="0088436C" w:rsidRDefault="0088436C" w:rsidP="0088436C">
            <w:pPr>
              <w:pStyle w:val="ListParagraph"/>
              <w:numPr>
                <w:ilvl w:val="0"/>
                <w:numId w:val="39"/>
              </w:numPr>
              <w:rPr>
                <w:rFonts w:ascii="Arial" w:eastAsiaTheme="minorEastAsia" w:hAnsi="Arial" w:cs="Arial"/>
                <w:sz w:val="20"/>
              </w:rPr>
            </w:pPr>
            <w:r>
              <w:rPr>
                <w:rFonts w:ascii="Arial" w:eastAsiaTheme="minorEastAsia" w:hAnsi="Arial" w:cs="Arial"/>
                <w:sz w:val="20"/>
              </w:rPr>
              <w:t xml:space="preserve">CU-level TMVP </w:t>
            </w:r>
            <w:proofErr w:type="spellStart"/>
            <w:r>
              <w:rPr>
                <w:rFonts w:ascii="Arial" w:eastAsiaTheme="minorEastAsia" w:hAnsi="Arial" w:cs="Arial"/>
                <w:sz w:val="20"/>
              </w:rPr>
              <w:t>refIdx</w:t>
            </w:r>
            <w:proofErr w:type="spellEnd"/>
          </w:p>
          <w:p w:rsidR="0088436C" w:rsidRPr="0088436C" w:rsidRDefault="0088436C" w:rsidP="0088436C">
            <w:pPr>
              <w:pStyle w:val="ListParagraph"/>
              <w:numPr>
                <w:ilvl w:val="0"/>
                <w:numId w:val="39"/>
              </w:numPr>
              <w:rPr>
                <w:rFonts w:ascii="Arial" w:eastAsiaTheme="minorEastAsia" w:hAnsi="Arial" w:cs="Arial"/>
                <w:sz w:val="20"/>
              </w:rPr>
            </w:pPr>
            <w:r>
              <w:rPr>
                <w:rFonts w:ascii="Arial" w:eastAsiaTheme="minorEastAsia" w:hAnsi="Arial" w:cs="Arial"/>
                <w:sz w:val="20"/>
              </w:rPr>
              <w:t>Parallel level signaling</w:t>
            </w:r>
          </w:p>
        </w:tc>
        <w:tc>
          <w:tcPr>
            <w:tcW w:w="6138" w:type="dxa"/>
            <w:vAlign w:val="center"/>
          </w:tcPr>
          <w:tbl>
            <w:tblPr>
              <w:tblStyle w:val="TableGrid"/>
              <w:tblW w:w="0" w:type="auto"/>
              <w:tblLook w:val="04A0"/>
            </w:tblPr>
            <w:tblGrid>
              <w:gridCol w:w="1181"/>
              <w:gridCol w:w="1181"/>
              <w:gridCol w:w="1181"/>
              <w:gridCol w:w="1182"/>
              <w:gridCol w:w="1182"/>
            </w:tblGrid>
            <w:tr w:rsidR="00E5332D" w:rsidRPr="00C126FF" w:rsidTr="00095449">
              <w:tc>
                <w:tcPr>
                  <w:tcW w:w="1181" w:type="dxa"/>
                </w:tcPr>
                <w:p w:rsidR="00E5332D" w:rsidRPr="00C70988" w:rsidRDefault="00E5332D" w:rsidP="00095449">
                  <w:pPr>
                    <w:rPr>
                      <w:rFonts w:ascii="Arial" w:eastAsiaTheme="minorEastAsia" w:hAnsi="Arial" w:cs="Arial"/>
                      <w:b/>
                      <w:sz w:val="20"/>
                    </w:rPr>
                  </w:pPr>
                  <w:r w:rsidRPr="00C70988">
                    <w:rPr>
                      <w:rFonts w:ascii="Arial" w:eastAsiaTheme="minorEastAsia" w:hAnsi="Arial" w:cs="Arial"/>
                      <w:b/>
                      <w:sz w:val="20"/>
                    </w:rPr>
                    <w:t>PME level</w:t>
                  </w:r>
                </w:p>
              </w:tc>
              <w:tc>
                <w:tcPr>
                  <w:tcW w:w="1181" w:type="dxa"/>
                </w:tcPr>
                <w:p w:rsidR="00E5332D" w:rsidRPr="00C126FF" w:rsidRDefault="00E5332D" w:rsidP="00095449">
                  <w:pPr>
                    <w:jc w:val="center"/>
                    <w:rPr>
                      <w:b/>
                    </w:rPr>
                  </w:pPr>
                  <w:r w:rsidRPr="00C126FF">
                    <w:rPr>
                      <w:b/>
                    </w:rPr>
                    <w:t>RA-HE (%)</w:t>
                  </w:r>
                </w:p>
              </w:tc>
              <w:tc>
                <w:tcPr>
                  <w:tcW w:w="1181" w:type="dxa"/>
                </w:tcPr>
                <w:p w:rsidR="00E5332D" w:rsidRPr="00C126FF" w:rsidRDefault="00E5332D" w:rsidP="00095449">
                  <w:pPr>
                    <w:jc w:val="center"/>
                    <w:rPr>
                      <w:b/>
                    </w:rPr>
                  </w:pPr>
                  <w:r w:rsidRPr="00C126FF">
                    <w:rPr>
                      <w:b/>
                    </w:rPr>
                    <w:t>RA-LC (%)</w:t>
                  </w:r>
                </w:p>
              </w:tc>
              <w:tc>
                <w:tcPr>
                  <w:tcW w:w="1182" w:type="dxa"/>
                </w:tcPr>
                <w:p w:rsidR="00E5332D" w:rsidRPr="00C126FF" w:rsidRDefault="00E5332D" w:rsidP="00095449">
                  <w:pPr>
                    <w:jc w:val="center"/>
                    <w:rPr>
                      <w:b/>
                    </w:rPr>
                  </w:pPr>
                  <w:r w:rsidRPr="00C126FF">
                    <w:rPr>
                      <w:b/>
                    </w:rPr>
                    <w:t>LB-HE (%)</w:t>
                  </w:r>
                </w:p>
              </w:tc>
              <w:tc>
                <w:tcPr>
                  <w:tcW w:w="1182" w:type="dxa"/>
                </w:tcPr>
                <w:p w:rsidR="00E5332D" w:rsidRPr="00C126FF" w:rsidRDefault="00E5332D" w:rsidP="00095449">
                  <w:pPr>
                    <w:jc w:val="center"/>
                    <w:rPr>
                      <w:b/>
                    </w:rPr>
                  </w:pPr>
                  <w:r w:rsidRPr="00C126FF">
                    <w:rPr>
                      <w:b/>
                    </w:rPr>
                    <w:t>LB-LC (%)</w:t>
                  </w:r>
                </w:p>
              </w:tc>
            </w:tr>
            <w:tr w:rsidR="00E5332D" w:rsidRPr="00B855A3" w:rsidTr="00095449">
              <w:tc>
                <w:tcPr>
                  <w:tcW w:w="1181" w:type="dxa"/>
                </w:tcPr>
                <w:p w:rsidR="00E5332D" w:rsidRDefault="00E5332D" w:rsidP="00095449">
                  <w:pPr>
                    <w:jc w:val="both"/>
                  </w:pPr>
                  <w:r>
                    <w:t>64 x 64</w:t>
                  </w:r>
                </w:p>
              </w:tc>
              <w:tc>
                <w:tcPr>
                  <w:tcW w:w="1181" w:type="dxa"/>
                </w:tcPr>
                <w:p w:rsidR="00E5332D" w:rsidRPr="003D07EC" w:rsidRDefault="00370859" w:rsidP="00095449">
                  <w:pPr>
                    <w:jc w:val="center"/>
                    <w:rPr>
                      <w:rFonts w:eastAsia="Malgun Gothic"/>
                      <w:lang w:eastAsia="ko-KR"/>
                    </w:rPr>
                  </w:pPr>
                  <w:r w:rsidRPr="003D07EC">
                    <w:rPr>
                      <w:rFonts w:eastAsia="Malgun Gothic" w:hint="eastAsia"/>
                      <w:lang w:eastAsia="ko-KR"/>
                    </w:rPr>
                    <w:t>1.7</w:t>
                  </w:r>
                </w:p>
              </w:tc>
              <w:tc>
                <w:tcPr>
                  <w:tcW w:w="1181" w:type="dxa"/>
                </w:tcPr>
                <w:p w:rsidR="00E5332D" w:rsidRPr="003D07EC" w:rsidRDefault="00370859" w:rsidP="00095449">
                  <w:pPr>
                    <w:jc w:val="center"/>
                    <w:rPr>
                      <w:rFonts w:eastAsia="Malgun Gothic"/>
                      <w:lang w:eastAsia="ko-KR"/>
                    </w:rPr>
                  </w:pPr>
                  <w:r w:rsidRPr="003D07EC">
                    <w:rPr>
                      <w:rFonts w:eastAsia="Malgun Gothic" w:hint="eastAsia"/>
                      <w:lang w:eastAsia="ko-KR"/>
                    </w:rPr>
                    <w:t>2.0</w:t>
                  </w:r>
                </w:p>
              </w:tc>
              <w:tc>
                <w:tcPr>
                  <w:tcW w:w="1182" w:type="dxa"/>
                </w:tcPr>
                <w:p w:rsidR="00E5332D" w:rsidRPr="003D07EC" w:rsidRDefault="00F96D5A" w:rsidP="00095449">
                  <w:pPr>
                    <w:jc w:val="center"/>
                    <w:rPr>
                      <w:rFonts w:eastAsia="Malgun Gothic"/>
                      <w:lang w:eastAsia="ko-KR"/>
                    </w:rPr>
                  </w:pPr>
                  <w:r w:rsidRPr="003D07EC">
                    <w:rPr>
                      <w:rFonts w:eastAsia="Malgun Gothic" w:hint="eastAsia"/>
                      <w:lang w:eastAsia="ko-KR"/>
                    </w:rPr>
                    <w:t>2.3</w:t>
                  </w:r>
                </w:p>
              </w:tc>
              <w:tc>
                <w:tcPr>
                  <w:tcW w:w="1182" w:type="dxa"/>
                </w:tcPr>
                <w:p w:rsidR="00E5332D" w:rsidRPr="003D07EC" w:rsidRDefault="00370859" w:rsidP="00095449">
                  <w:pPr>
                    <w:jc w:val="center"/>
                    <w:rPr>
                      <w:rFonts w:eastAsia="Malgun Gothic"/>
                      <w:lang w:eastAsia="ko-KR"/>
                    </w:rPr>
                  </w:pPr>
                  <w:r w:rsidRPr="003D07EC">
                    <w:rPr>
                      <w:rFonts w:eastAsia="Malgun Gothic" w:hint="eastAsia"/>
                      <w:lang w:eastAsia="ko-KR"/>
                    </w:rPr>
                    <w:t>3.1</w:t>
                  </w:r>
                </w:p>
              </w:tc>
            </w:tr>
            <w:tr w:rsidR="00E5332D" w:rsidRPr="00B855A3" w:rsidTr="00095449">
              <w:tc>
                <w:tcPr>
                  <w:tcW w:w="1181" w:type="dxa"/>
                </w:tcPr>
                <w:p w:rsidR="00E5332D" w:rsidRPr="003D07EC" w:rsidRDefault="00E5332D" w:rsidP="00095449">
                  <w:pPr>
                    <w:jc w:val="both"/>
                    <w:rPr>
                      <w:highlight w:val="yellow"/>
                    </w:rPr>
                  </w:pPr>
                  <w:r w:rsidRPr="003D07EC">
                    <w:rPr>
                      <w:highlight w:val="yellow"/>
                    </w:rPr>
                    <w:t>32 x 32</w:t>
                  </w:r>
                </w:p>
              </w:tc>
              <w:tc>
                <w:tcPr>
                  <w:tcW w:w="1181" w:type="dxa"/>
                </w:tcPr>
                <w:p w:rsidR="00E5332D" w:rsidRPr="003D07EC" w:rsidRDefault="00370859" w:rsidP="00095449">
                  <w:pPr>
                    <w:jc w:val="center"/>
                    <w:rPr>
                      <w:rFonts w:eastAsia="Malgun Gothic"/>
                      <w:highlight w:val="yellow"/>
                      <w:lang w:eastAsia="ko-KR"/>
                    </w:rPr>
                  </w:pPr>
                  <w:r w:rsidRPr="003D07EC">
                    <w:rPr>
                      <w:rFonts w:eastAsia="Malgun Gothic" w:hint="eastAsia"/>
                      <w:highlight w:val="yellow"/>
                      <w:lang w:eastAsia="ko-KR"/>
                    </w:rPr>
                    <w:t>0.9</w:t>
                  </w:r>
                </w:p>
              </w:tc>
              <w:tc>
                <w:tcPr>
                  <w:tcW w:w="1181" w:type="dxa"/>
                </w:tcPr>
                <w:p w:rsidR="00E5332D" w:rsidRPr="003D07EC" w:rsidRDefault="00370859" w:rsidP="00095449">
                  <w:pPr>
                    <w:jc w:val="center"/>
                    <w:rPr>
                      <w:rFonts w:eastAsia="Malgun Gothic"/>
                      <w:highlight w:val="yellow"/>
                      <w:lang w:eastAsia="ko-KR"/>
                    </w:rPr>
                  </w:pPr>
                  <w:r w:rsidRPr="003D07EC">
                    <w:rPr>
                      <w:rFonts w:eastAsia="Malgun Gothic" w:hint="eastAsia"/>
                      <w:highlight w:val="yellow"/>
                      <w:lang w:eastAsia="ko-KR"/>
                    </w:rPr>
                    <w:t>1.2</w:t>
                  </w:r>
                </w:p>
              </w:tc>
              <w:tc>
                <w:tcPr>
                  <w:tcW w:w="1182" w:type="dxa"/>
                </w:tcPr>
                <w:p w:rsidR="00E5332D" w:rsidRPr="003D07EC" w:rsidRDefault="00370859" w:rsidP="00095449">
                  <w:pPr>
                    <w:jc w:val="center"/>
                    <w:rPr>
                      <w:rFonts w:eastAsia="Malgun Gothic"/>
                      <w:highlight w:val="yellow"/>
                      <w:lang w:eastAsia="ko-KR"/>
                    </w:rPr>
                  </w:pPr>
                  <w:r w:rsidRPr="003D07EC">
                    <w:rPr>
                      <w:rFonts w:eastAsia="Malgun Gothic" w:hint="eastAsia"/>
                      <w:highlight w:val="yellow"/>
                      <w:lang w:eastAsia="ko-KR"/>
                    </w:rPr>
                    <w:t>1.2</w:t>
                  </w:r>
                </w:p>
              </w:tc>
              <w:tc>
                <w:tcPr>
                  <w:tcW w:w="1182" w:type="dxa"/>
                </w:tcPr>
                <w:p w:rsidR="00E5332D" w:rsidRPr="003D07EC" w:rsidRDefault="00370859" w:rsidP="00095449">
                  <w:pPr>
                    <w:jc w:val="center"/>
                    <w:rPr>
                      <w:rFonts w:eastAsia="Malgun Gothic"/>
                      <w:highlight w:val="yellow"/>
                      <w:lang w:eastAsia="ko-KR"/>
                    </w:rPr>
                  </w:pPr>
                  <w:r w:rsidRPr="003D07EC">
                    <w:rPr>
                      <w:rFonts w:eastAsia="Malgun Gothic" w:hint="eastAsia"/>
                      <w:highlight w:val="yellow"/>
                      <w:lang w:eastAsia="ko-KR"/>
                    </w:rPr>
                    <w:t>1.6</w:t>
                  </w:r>
                </w:p>
              </w:tc>
            </w:tr>
            <w:tr w:rsidR="00E5332D" w:rsidRPr="00B855A3" w:rsidTr="00095449">
              <w:tc>
                <w:tcPr>
                  <w:tcW w:w="1181" w:type="dxa"/>
                </w:tcPr>
                <w:p w:rsidR="00E5332D" w:rsidRPr="003D07EC" w:rsidRDefault="00E5332D" w:rsidP="00095449">
                  <w:pPr>
                    <w:jc w:val="both"/>
                    <w:rPr>
                      <w:highlight w:val="yellow"/>
                    </w:rPr>
                  </w:pPr>
                  <w:r w:rsidRPr="003D07EC">
                    <w:rPr>
                      <w:highlight w:val="yellow"/>
                    </w:rPr>
                    <w:t>16 x 16</w:t>
                  </w:r>
                </w:p>
              </w:tc>
              <w:tc>
                <w:tcPr>
                  <w:tcW w:w="1181" w:type="dxa"/>
                </w:tcPr>
                <w:p w:rsidR="00E5332D" w:rsidRPr="003D07EC" w:rsidRDefault="00370859" w:rsidP="00095449">
                  <w:pPr>
                    <w:jc w:val="center"/>
                    <w:rPr>
                      <w:rFonts w:eastAsia="Malgun Gothic"/>
                      <w:highlight w:val="yellow"/>
                      <w:lang w:eastAsia="ko-KR"/>
                    </w:rPr>
                  </w:pPr>
                  <w:r w:rsidRPr="003D07EC">
                    <w:rPr>
                      <w:rFonts w:eastAsia="Malgun Gothic" w:hint="eastAsia"/>
                      <w:highlight w:val="yellow"/>
                      <w:lang w:eastAsia="ko-KR"/>
                    </w:rPr>
                    <w:t>0.3</w:t>
                  </w:r>
                </w:p>
              </w:tc>
              <w:tc>
                <w:tcPr>
                  <w:tcW w:w="1181" w:type="dxa"/>
                </w:tcPr>
                <w:p w:rsidR="00E5332D" w:rsidRPr="003D07EC" w:rsidRDefault="00370859" w:rsidP="00095449">
                  <w:pPr>
                    <w:jc w:val="center"/>
                    <w:rPr>
                      <w:rFonts w:eastAsia="Malgun Gothic"/>
                      <w:highlight w:val="yellow"/>
                      <w:lang w:eastAsia="ko-KR"/>
                    </w:rPr>
                  </w:pPr>
                  <w:r w:rsidRPr="003D07EC">
                    <w:rPr>
                      <w:rFonts w:eastAsia="Malgun Gothic" w:hint="eastAsia"/>
                      <w:highlight w:val="yellow"/>
                      <w:lang w:eastAsia="ko-KR"/>
                    </w:rPr>
                    <w:t>0.5</w:t>
                  </w:r>
                </w:p>
              </w:tc>
              <w:tc>
                <w:tcPr>
                  <w:tcW w:w="1182" w:type="dxa"/>
                </w:tcPr>
                <w:p w:rsidR="00E5332D" w:rsidRPr="003D07EC" w:rsidRDefault="00370859" w:rsidP="00095449">
                  <w:pPr>
                    <w:jc w:val="center"/>
                    <w:rPr>
                      <w:rFonts w:eastAsia="Malgun Gothic"/>
                      <w:highlight w:val="yellow"/>
                      <w:lang w:eastAsia="ko-KR"/>
                    </w:rPr>
                  </w:pPr>
                  <w:r w:rsidRPr="003D07EC">
                    <w:rPr>
                      <w:rFonts w:eastAsia="Malgun Gothic" w:hint="eastAsia"/>
                      <w:highlight w:val="yellow"/>
                      <w:lang w:eastAsia="ko-KR"/>
                    </w:rPr>
                    <w:t>0.4</w:t>
                  </w:r>
                </w:p>
              </w:tc>
              <w:tc>
                <w:tcPr>
                  <w:tcW w:w="1182" w:type="dxa"/>
                </w:tcPr>
                <w:p w:rsidR="00E5332D" w:rsidRPr="003D07EC" w:rsidRDefault="00370859" w:rsidP="00095449">
                  <w:pPr>
                    <w:jc w:val="center"/>
                    <w:rPr>
                      <w:rFonts w:eastAsia="Malgun Gothic"/>
                      <w:highlight w:val="yellow"/>
                      <w:lang w:eastAsia="ko-KR"/>
                    </w:rPr>
                  </w:pPr>
                  <w:r w:rsidRPr="003D07EC">
                    <w:rPr>
                      <w:rFonts w:eastAsia="Malgun Gothic" w:hint="eastAsia"/>
                      <w:highlight w:val="yellow"/>
                      <w:lang w:eastAsia="ko-KR"/>
                    </w:rPr>
                    <w:t>0.6</w:t>
                  </w:r>
                </w:p>
              </w:tc>
            </w:tr>
            <w:tr w:rsidR="00E5332D" w:rsidRPr="00B855A3" w:rsidTr="00095449">
              <w:tc>
                <w:tcPr>
                  <w:tcW w:w="1181" w:type="dxa"/>
                </w:tcPr>
                <w:p w:rsidR="00E5332D" w:rsidRDefault="00E5332D" w:rsidP="00095449">
                  <w:pPr>
                    <w:jc w:val="both"/>
                  </w:pPr>
                  <w:r>
                    <w:t xml:space="preserve"> 8 x 8</w:t>
                  </w:r>
                </w:p>
              </w:tc>
              <w:tc>
                <w:tcPr>
                  <w:tcW w:w="1181" w:type="dxa"/>
                </w:tcPr>
                <w:p w:rsidR="00E5332D" w:rsidRPr="003D07EC" w:rsidRDefault="00370859" w:rsidP="00095449">
                  <w:pPr>
                    <w:jc w:val="center"/>
                    <w:rPr>
                      <w:rFonts w:eastAsia="Malgun Gothic"/>
                      <w:lang w:eastAsia="ko-KR"/>
                    </w:rPr>
                  </w:pPr>
                  <w:r w:rsidRPr="003D07EC">
                    <w:rPr>
                      <w:rFonts w:eastAsia="Malgun Gothic" w:hint="eastAsia"/>
                      <w:lang w:eastAsia="ko-KR"/>
                    </w:rPr>
                    <w:t>0.1</w:t>
                  </w:r>
                </w:p>
              </w:tc>
              <w:tc>
                <w:tcPr>
                  <w:tcW w:w="1181" w:type="dxa"/>
                </w:tcPr>
                <w:p w:rsidR="00E5332D" w:rsidRPr="003D07EC" w:rsidRDefault="00370859" w:rsidP="00095449">
                  <w:pPr>
                    <w:jc w:val="center"/>
                    <w:rPr>
                      <w:rFonts w:eastAsia="Malgun Gothic"/>
                      <w:lang w:eastAsia="ko-KR"/>
                    </w:rPr>
                  </w:pPr>
                  <w:r w:rsidRPr="003D07EC">
                    <w:rPr>
                      <w:rFonts w:eastAsia="Malgun Gothic" w:hint="eastAsia"/>
                      <w:lang w:eastAsia="ko-KR"/>
                    </w:rPr>
                    <w:t>0.2</w:t>
                  </w:r>
                </w:p>
              </w:tc>
              <w:tc>
                <w:tcPr>
                  <w:tcW w:w="1182" w:type="dxa"/>
                </w:tcPr>
                <w:p w:rsidR="00E5332D" w:rsidRPr="003D07EC" w:rsidRDefault="00370859" w:rsidP="00095449">
                  <w:pPr>
                    <w:jc w:val="center"/>
                    <w:rPr>
                      <w:rFonts w:eastAsia="Malgun Gothic"/>
                      <w:lang w:eastAsia="ko-KR"/>
                    </w:rPr>
                  </w:pPr>
                  <w:r w:rsidRPr="003D07EC">
                    <w:rPr>
                      <w:rFonts w:eastAsia="Malgun Gothic" w:hint="eastAsia"/>
                      <w:lang w:eastAsia="ko-KR"/>
                    </w:rPr>
                    <w:t>0.2</w:t>
                  </w:r>
                </w:p>
              </w:tc>
              <w:tc>
                <w:tcPr>
                  <w:tcW w:w="1182" w:type="dxa"/>
                </w:tcPr>
                <w:p w:rsidR="00E5332D" w:rsidRPr="003D07EC" w:rsidRDefault="00370859" w:rsidP="00095449">
                  <w:pPr>
                    <w:jc w:val="center"/>
                    <w:rPr>
                      <w:rFonts w:eastAsia="Malgun Gothic"/>
                      <w:lang w:eastAsia="ko-KR"/>
                    </w:rPr>
                  </w:pPr>
                  <w:r w:rsidRPr="003D07EC">
                    <w:rPr>
                      <w:rFonts w:eastAsia="Malgun Gothic" w:hint="eastAsia"/>
                      <w:lang w:eastAsia="ko-KR"/>
                    </w:rPr>
                    <w:t>0.3</w:t>
                  </w:r>
                </w:p>
              </w:tc>
            </w:tr>
          </w:tbl>
          <w:p w:rsidR="0088436C" w:rsidRPr="00563701" w:rsidRDefault="0088436C" w:rsidP="00095449">
            <w:pPr>
              <w:rPr>
                <w:rFonts w:ascii="Arial" w:eastAsiaTheme="minorEastAsia" w:hAnsi="Arial" w:cs="Arial"/>
                <w:sz w:val="20"/>
              </w:rPr>
            </w:pPr>
          </w:p>
        </w:tc>
      </w:tr>
    </w:tbl>
    <w:p w:rsidR="0027452E" w:rsidRDefault="0027452E" w:rsidP="00C71FC4">
      <w:pPr>
        <w:rPr>
          <w:szCs w:val="22"/>
          <w:lang w:eastAsia="ja-JP"/>
        </w:rPr>
      </w:pPr>
    </w:p>
    <w:p w:rsidR="0088436C" w:rsidRDefault="0088436C" w:rsidP="00C71FC4">
      <w:pPr>
        <w:rPr>
          <w:szCs w:val="22"/>
          <w:lang w:eastAsia="ja-JP"/>
        </w:rPr>
      </w:pPr>
      <w:r>
        <w:rPr>
          <w:szCs w:val="22"/>
          <w:lang w:eastAsia="ja-JP"/>
        </w:rPr>
        <w:t>As reference, JCTVC-H0082 section 6 reports the combined study results on unified design with JCTVC-H0</w:t>
      </w:r>
      <w:r w:rsidR="00C65801">
        <w:rPr>
          <w:szCs w:val="22"/>
          <w:lang w:eastAsia="ja-JP"/>
        </w:rPr>
        <w:t>0</w:t>
      </w:r>
      <w:r>
        <w:rPr>
          <w:szCs w:val="22"/>
          <w:lang w:eastAsia="ja-JP"/>
        </w:rPr>
        <w:t>92 and JCTVC-H0240 with the following tools:</w:t>
      </w:r>
    </w:p>
    <w:p w:rsidR="0088436C" w:rsidRDefault="002230D3" w:rsidP="0088436C">
      <w:pPr>
        <w:pStyle w:val="ListParagraph"/>
        <w:numPr>
          <w:ilvl w:val="0"/>
          <w:numId w:val="40"/>
        </w:numPr>
        <w:rPr>
          <w:szCs w:val="22"/>
          <w:lang w:eastAsia="ja-JP"/>
        </w:rPr>
      </w:pPr>
      <w:r>
        <w:rPr>
          <w:szCs w:val="22"/>
          <w:lang w:eastAsia="ja-JP"/>
        </w:rPr>
        <w:t>S</w:t>
      </w:r>
      <w:r w:rsidR="0088436C">
        <w:rPr>
          <w:szCs w:val="22"/>
          <w:lang w:eastAsia="ja-JP"/>
        </w:rPr>
        <w:t>ingle MCL for 8x8 CUs at all parallel merge levels (8x8, 16x16, 32x32 and 64x64) for number of MCL reduction</w:t>
      </w:r>
    </w:p>
    <w:p w:rsidR="00C65801" w:rsidRDefault="0088436C" w:rsidP="00C65801">
      <w:pPr>
        <w:pStyle w:val="ListParagraph"/>
        <w:numPr>
          <w:ilvl w:val="0"/>
          <w:numId w:val="40"/>
        </w:numPr>
        <w:rPr>
          <w:szCs w:val="22"/>
          <w:lang w:eastAsia="ja-JP"/>
        </w:rPr>
      </w:pPr>
      <w:r>
        <w:rPr>
          <w:szCs w:val="22"/>
          <w:lang w:eastAsia="ja-JP"/>
        </w:rPr>
        <w:t>Decoupling of MCL derivation process from the regular ME at all parallel merge levels by excluding unavailable MVPs from the MCL derivation process</w:t>
      </w:r>
      <w:r w:rsidR="00C65801">
        <w:rPr>
          <w:szCs w:val="22"/>
          <w:lang w:eastAsia="ja-JP"/>
        </w:rPr>
        <w:t xml:space="preserve"> </w:t>
      </w:r>
    </w:p>
    <w:p w:rsidR="0088436C" w:rsidRPr="00C65801" w:rsidRDefault="0088436C" w:rsidP="00C65801">
      <w:pPr>
        <w:pStyle w:val="ListParagraph"/>
        <w:numPr>
          <w:ilvl w:val="0"/>
          <w:numId w:val="40"/>
        </w:numPr>
        <w:rPr>
          <w:szCs w:val="22"/>
          <w:lang w:eastAsia="ja-JP"/>
        </w:rPr>
      </w:pPr>
      <w:r w:rsidRPr="00C65801">
        <w:rPr>
          <w:szCs w:val="22"/>
          <w:lang w:eastAsia="ja-JP"/>
        </w:rPr>
        <w:t>Fixing TMVP reference index to 0</w:t>
      </w:r>
      <w:r w:rsidR="00C65801" w:rsidRPr="00C65801">
        <w:rPr>
          <w:szCs w:val="22"/>
          <w:lang w:eastAsia="ja-JP"/>
        </w:rPr>
        <w:t xml:space="preserve"> (CU-level parallel merge/skip)</w:t>
      </w:r>
    </w:p>
    <w:p w:rsidR="0088436C" w:rsidRDefault="0088436C" w:rsidP="0088436C">
      <w:pPr>
        <w:pStyle w:val="ListParagraph"/>
        <w:numPr>
          <w:ilvl w:val="0"/>
          <w:numId w:val="40"/>
        </w:numPr>
        <w:rPr>
          <w:szCs w:val="22"/>
          <w:lang w:eastAsia="ja-JP"/>
        </w:rPr>
      </w:pPr>
      <w:r>
        <w:rPr>
          <w:szCs w:val="22"/>
          <w:lang w:eastAsia="ja-JP"/>
        </w:rPr>
        <w:t xml:space="preserve">A </w:t>
      </w:r>
      <w:r w:rsidR="002C3132">
        <w:rPr>
          <w:szCs w:val="22"/>
          <w:lang w:eastAsia="ja-JP"/>
        </w:rPr>
        <w:t>picture</w:t>
      </w:r>
      <w:r>
        <w:rPr>
          <w:szCs w:val="22"/>
          <w:lang w:eastAsia="ja-JP"/>
        </w:rPr>
        <w:t xml:space="preserve">-level flag to signal parallel merge/skip level and offer option of disabling tool 1 &amp; 2. </w:t>
      </w:r>
    </w:p>
    <w:p w:rsidR="0088436C" w:rsidRDefault="0088436C" w:rsidP="0088436C">
      <w:pPr>
        <w:pStyle w:val="ListParagraph"/>
        <w:ind w:left="819"/>
        <w:rPr>
          <w:szCs w:val="22"/>
          <w:lang w:eastAsia="ja-JP"/>
        </w:rPr>
      </w:pPr>
    </w:p>
    <w:tbl>
      <w:tblPr>
        <w:tblStyle w:val="TableGrid"/>
        <w:tblW w:w="0" w:type="auto"/>
        <w:tblLook w:val="04A0"/>
      </w:tblPr>
      <w:tblGrid>
        <w:gridCol w:w="1638"/>
        <w:gridCol w:w="1800"/>
        <w:gridCol w:w="6138"/>
      </w:tblGrid>
      <w:tr w:rsidR="0088436C" w:rsidTr="00095449">
        <w:tc>
          <w:tcPr>
            <w:tcW w:w="1638" w:type="dxa"/>
          </w:tcPr>
          <w:p w:rsidR="0088436C" w:rsidRDefault="0088436C" w:rsidP="00095449">
            <w:pPr>
              <w:jc w:val="both"/>
              <w:rPr>
                <w:szCs w:val="22"/>
                <w:lang w:eastAsia="ja-JP"/>
              </w:rPr>
            </w:pPr>
            <w:r>
              <w:rPr>
                <w:szCs w:val="22"/>
                <w:lang w:eastAsia="ja-JP"/>
              </w:rPr>
              <w:t>Document</w:t>
            </w:r>
          </w:p>
        </w:tc>
        <w:tc>
          <w:tcPr>
            <w:tcW w:w="1800" w:type="dxa"/>
          </w:tcPr>
          <w:p w:rsidR="0088436C" w:rsidRDefault="0088436C" w:rsidP="00095449">
            <w:pPr>
              <w:jc w:val="both"/>
              <w:rPr>
                <w:szCs w:val="22"/>
                <w:lang w:eastAsia="ja-JP"/>
              </w:rPr>
            </w:pPr>
            <w:r>
              <w:rPr>
                <w:szCs w:val="22"/>
                <w:lang w:eastAsia="ja-JP"/>
              </w:rPr>
              <w:t>Tools</w:t>
            </w:r>
          </w:p>
        </w:tc>
        <w:tc>
          <w:tcPr>
            <w:tcW w:w="6138" w:type="dxa"/>
          </w:tcPr>
          <w:p w:rsidR="0088436C" w:rsidRDefault="0088436C" w:rsidP="00095449">
            <w:pPr>
              <w:jc w:val="both"/>
              <w:rPr>
                <w:szCs w:val="22"/>
                <w:lang w:eastAsia="ja-JP"/>
              </w:rPr>
            </w:pPr>
            <w:r>
              <w:rPr>
                <w:szCs w:val="22"/>
                <w:lang w:eastAsia="ja-JP"/>
              </w:rPr>
              <w:t>Results (relative to HM5.0 anchor)</w:t>
            </w:r>
          </w:p>
        </w:tc>
      </w:tr>
      <w:tr w:rsidR="0088436C" w:rsidTr="00095449">
        <w:tc>
          <w:tcPr>
            <w:tcW w:w="1638" w:type="dxa"/>
            <w:vAlign w:val="center"/>
          </w:tcPr>
          <w:p w:rsidR="0088436C" w:rsidRPr="00563701" w:rsidRDefault="00A93466" w:rsidP="00095449">
            <w:pPr>
              <w:jc w:val="center"/>
              <w:rPr>
                <w:rFonts w:ascii="Arial" w:eastAsiaTheme="minorEastAsia" w:hAnsi="Arial" w:cs="Arial"/>
                <w:sz w:val="20"/>
              </w:rPr>
            </w:pPr>
            <w:r w:rsidRPr="003D07EC">
              <w:rPr>
                <w:szCs w:val="22"/>
                <w:lang w:eastAsia="ja-JP"/>
              </w:rPr>
              <w:t xml:space="preserve">JCTVC-H0082 section 6 </w:t>
            </w:r>
          </w:p>
        </w:tc>
        <w:tc>
          <w:tcPr>
            <w:tcW w:w="1800" w:type="dxa"/>
            <w:vAlign w:val="center"/>
          </w:tcPr>
          <w:p w:rsidR="0088436C" w:rsidRPr="0088436C" w:rsidRDefault="0088436C" w:rsidP="0088436C">
            <w:pPr>
              <w:pStyle w:val="ListParagraph"/>
              <w:numPr>
                <w:ilvl w:val="0"/>
                <w:numId w:val="41"/>
              </w:numPr>
              <w:rPr>
                <w:rFonts w:ascii="Arial" w:eastAsiaTheme="minorEastAsia" w:hAnsi="Arial" w:cs="Arial"/>
                <w:sz w:val="20"/>
              </w:rPr>
            </w:pPr>
            <w:r w:rsidRPr="0088436C">
              <w:rPr>
                <w:rFonts w:ascii="Arial" w:eastAsiaTheme="minorEastAsia" w:hAnsi="Arial" w:cs="Arial"/>
                <w:sz w:val="20"/>
              </w:rPr>
              <w:t>Single MCL for 8x8 CUs</w:t>
            </w:r>
          </w:p>
          <w:p w:rsidR="0088436C" w:rsidRPr="0088436C" w:rsidRDefault="0088436C" w:rsidP="0088436C">
            <w:pPr>
              <w:pStyle w:val="ListParagraph"/>
              <w:numPr>
                <w:ilvl w:val="0"/>
                <w:numId w:val="41"/>
              </w:numPr>
              <w:rPr>
                <w:rFonts w:ascii="Arial" w:eastAsiaTheme="minorEastAsia" w:hAnsi="Arial" w:cs="Arial"/>
                <w:sz w:val="20"/>
              </w:rPr>
            </w:pPr>
            <w:r w:rsidRPr="0088436C">
              <w:rPr>
                <w:rFonts w:ascii="Arial" w:eastAsiaTheme="minorEastAsia" w:hAnsi="Arial" w:cs="Arial"/>
                <w:sz w:val="20"/>
              </w:rPr>
              <w:t>CU-group level MCL decoupling</w:t>
            </w:r>
          </w:p>
          <w:p w:rsidR="0088436C" w:rsidRDefault="00E5332D" w:rsidP="0088436C">
            <w:pPr>
              <w:pStyle w:val="ListParagraph"/>
              <w:numPr>
                <w:ilvl w:val="0"/>
                <w:numId w:val="41"/>
              </w:numPr>
              <w:rPr>
                <w:rFonts w:ascii="Arial" w:eastAsiaTheme="minorEastAsia" w:hAnsi="Arial" w:cs="Arial"/>
                <w:sz w:val="20"/>
              </w:rPr>
            </w:pPr>
            <w:r>
              <w:rPr>
                <w:rFonts w:ascii="Arial" w:eastAsiaTheme="minorEastAsia" w:hAnsi="Arial" w:cs="Arial"/>
                <w:sz w:val="20"/>
              </w:rPr>
              <w:t xml:space="preserve">TMVP </w:t>
            </w:r>
            <w:proofErr w:type="spellStart"/>
            <w:r>
              <w:rPr>
                <w:rFonts w:ascii="Arial" w:eastAsiaTheme="minorEastAsia" w:hAnsi="Arial" w:cs="Arial"/>
                <w:sz w:val="20"/>
              </w:rPr>
              <w:t>refIdx</w:t>
            </w:r>
            <w:proofErr w:type="spellEnd"/>
            <w:r>
              <w:rPr>
                <w:rFonts w:ascii="Arial" w:eastAsiaTheme="minorEastAsia" w:hAnsi="Arial" w:cs="Arial"/>
                <w:sz w:val="20"/>
              </w:rPr>
              <w:t xml:space="preserve"> = 0</w:t>
            </w:r>
          </w:p>
          <w:p w:rsidR="0088436C" w:rsidRPr="0088436C" w:rsidRDefault="0088436C" w:rsidP="0088436C">
            <w:pPr>
              <w:pStyle w:val="ListParagraph"/>
              <w:numPr>
                <w:ilvl w:val="0"/>
                <w:numId w:val="41"/>
              </w:numPr>
              <w:rPr>
                <w:rFonts w:ascii="Arial" w:eastAsiaTheme="minorEastAsia" w:hAnsi="Arial" w:cs="Arial"/>
                <w:sz w:val="20"/>
              </w:rPr>
            </w:pPr>
            <w:r w:rsidRPr="0088436C">
              <w:rPr>
                <w:rFonts w:ascii="Arial" w:eastAsiaTheme="minorEastAsia" w:hAnsi="Arial" w:cs="Arial"/>
                <w:sz w:val="20"/>
              </w:rPr>
              <w:t>Parallel level signaling</w:t>
            </w:r>
          </w:p>
        </w:tc>
        <w:tc>
          <w:tcPr>
            <w:tcW w:w="6138" w:type="dxa"/>
            <w:vAlign w:val="center"/>
          </w:tcPr>
          <w:tbl>
            <w:tblPr>
              <w:tblStyle w:val="TableGrid"/>
              <w:tblW w:w="0" w:type="auto"/>
              <w:tblLook w:val="04A0"/>
            </w:tblPr>
            <w:tblGrid>
              <w:gridCol w:w="1181"/>
              <w:gridCol w:w="1181"/>
              <w:gridCol w:w="1181"/>
              <w:gridCol w:w="1182"/>
              <w:gridCol w:w="1182"/>
            </w:tblGrid>
            <w:tr w:rsidR="00E5332D" w:rsidRPr="00C126FF" w:rsidTr="00095449">
              <w:tc>
                <w:tcPr>
                  <w:tcW w:w="1181" w:type="dxa"/>
                </w:tcPr>
                <w:p w:rsidR="00E5332D" w:rsidRPr="00C70988" w:rsidRDefault="00E5332D" w:rsidP="00095449">
                  <w:pPr>
                    <w:rPr>
                      <w:rFonts w:ascii="Arial" w:eastAsiaTheme="minorEastAsia" w:hAnsi="Arial" w:cs="Arial"/>
                      <w:b/>
                      <w:sz w:val="20"/>
                    </w:rPr>
                  </w:pPr>
                  <w:r w:rsidRPr="00C70988">
                    <w:rPr>
                      <w:rFonts w:ascii="Arial" w:eastAsiaTheme="minorEastAsia" w:hAnsi="Arial" w:cs="Arial"/>
                      <w:b/>
                      <w:sz w:val="20"/>
                    </w:rPr>
                    <w:t>PME level</w:t>
                  </w:r>
                </w:p>
              </w:tc>
              <w:tc>
                <w:tcPr>
                  <w:tcW w:w="1181" w:type="dxa"/>
                </w:tcPr>
                <w:p w:rsidR="00E5332D" w:rsidRPr="00C126FF" w:rsidRDefault="00E5332D" w:rsidP="00095449">
                  <w:pPr>
                    <w:jc w:val="center"/>
                    <w:rPr>
                      <w:b/>
                    </w:rPr>
                  </w:pPr>
                  <w:r w:rsidRPr="00C126FF">
                    <w:rPr>
                      <w:b/>
                    </w:rPr>
                    <w:t>RA-HE (%)</w:t>
                  </w:r>
                </w:p>
              </w:tc>
              <w:tc>
                <w:tcPr>
                  <w:tcW w:w="1181" w:type="dxa"/>
                </w:tcPr>
                <w:p w:rsidR="00E5332D" w:rsidRPr="00C126FF" w:rsidRDefault="00E5332D" w:rsidP="00095449">
                  <w:pPr>
                    <w:jc w:val="center"/>
                    <w:rPr>
                      <w:b/>
                    </w:rPr>
                  </w:pPr>
                  <w:r w:rsidRPr="00C126FF">
                    <w:rPr>
                      <w:b/>
                    </w:rPr>
                    <w:t>RA-LC (%)</w:t>
                  </w:r>
                </w:p>
              </w:tc>
              <w:tc>
                <w:tcPr>
                  <w:tcW w:w="1182" w:type="dxa"/>
                </w:tcPr>
                <w:p w:rsidR="00E5332D" w:rsidRPr="00C126FF" w:rsidRDefault="00E5332D" w:rsidP="00095449">
                  <w:pPr>
                    <w:jc w:val="center"/>
                    <w:rPr>
                      <w:b/>
                    </w:rPr>
                  </w:pPr>
                  <w:r w:rsidRPr="00C126FF">
                    <w:rPr>
                      <w:b/>
                    </w:rPr>
                    <w:t>LB-HE (%)</w:t>
                  </w:r>
                </w:p>
              </w:tc>
              <w:tc>
                <w:tcPr>
                  <w:tcW w:w="1182" w:type="dxa"/>
                </w:tcPr>
                <w:p w:rsidR="00E5332D" w:rsidRPr="00C126FF" w:rsidRDefault="00E5332D" w:rsidP="00095449">
                  <w:pPr>
                    <w:jc w:val="center"/>
                    <w:rPr>
                      <w:b/>
                    </w:rPr>
                  </w:pPr>
                  <w:r w:rsidRPr="00C126FF">
                    <w:rPr>
                      <w:b/>
                    </w:rPr>
                    <w:t>LB-LC (%)</w:t>
                  </w:r>
                </w:p>
              </w:tc>
            </w:tr>
            <w:tr w:rsidR="00E5332D" w:rsidTr="00095449">
              <w:tc>
                <w:tcPr>
                  <w:tcW w:w="1181" w:type="dxa"/>
                </w:tcPr>
                <w:p w:rsidR="00E5332D" w:rsidRDefault="00E5332D" w:rsidP="00095449">
                  <w:pPr>
                    <w:jc w:val="both"/>
                  </w:pPr>
                  <w:r>
                    <w:t>64 x 64</w:t>
                  </w:r>
                </w:p>
              </w:tc>
              <w:tc>
                <w:tcPr>
                  <w:tcW w:w="1181" w:type="dxa"/>
                </w:tcPr>
                <w:p w:rsidR="00E5332D" w:rsidRDefault="00E5332D" w:rsidP="00095449">
                  <w:pPr>
                    <w:jc w:val="center"/>
                  </w:pPr>
                  <w:r>
                    <w:t>2.7</w:t>
                  </w:r>
                </w:p>
              </w:tc>
              <w:tc>
                <w:tcPr>
                  <w:tcW w:w="1181" w:type="dxa"/>
                </w:tcPr>
                <w:p w:rsidR="00E5332D" w:rsidRDefault="00E5332D" w:rsidP="00095449">
                  <w:pPr>
                    <w:jc w:val="center"/>
                  </w:pPr>
                  <w:r>
                    <w:t>3.3</w:t>
                  </w:r>
                </w:p>
              </w:tc>
              <w:tc>
                <w:tcPr>
                  <w:tcW w:w="1182" w:type="dxa"/>
                </w:tcPr>
                <w:p w:rsidR="00E5332D" w:rsidRDefault="00E5332D" w:rsidP="00095449">
                  <w:pPr>
                    <w:jc w:val="center"/>
                  </w:pPr>
                  <w:r>
                    <w:t>3.4</w:t>
                  </w:r>
                </w:p>
              </w:tc>
              <w:tc>
                <w:tcPr>
                  <w:tcW w:w="1182" w:type="dxa"/>
                </w:tcPr>
                <w:p w:rsidR="00E5332D" w:rsidRDefault="00E5332D" w:rsidP="00095449">
                  <w:pPr>
                    <w:jc w:val="center"/>
                  </w:pPr>
                  <w:r>
                    <w:t>4.8</w:t>
                  </w:r>
                </w:p>
              </w:tc>
            </w:tr>
            <w:tr w:rsidR="00E5332D" w:rsidTr="00095449">
              <w:tc>
                <w:tcPr>
                  <w:tcW w:w="1181" w:type="dxa"/>
                </w:tcPr>
                <w:p w:rsidR="00E5332D" w:rsidRPr="003D07EC" w:rsidRDefault="00E5332D" w:rsidP="00095449">
                  <w:pPr>
                    <w:jc w:val="both"/>
                    <w:rPr>
                      <w:highlight w:val="yellow"/>
                    </w:rPr>
                  </w:pPr>
                  <w:r w:rsidRPr="003D07EC">
                    <w:rPr>
                      <w:highlight w:val="yellow"/>
                    </w:rPr>
                    <w:t>32 x 32</w:t>
                  </w:r>
                </w:p>
              </w:tc>
              <w:tc>
                <w:tcPr>
                  <w:tcW w:w="1181" w:type="dxa"/>
                </w:tcPr>
                <w:p w:rsidR="00E5332D" w:rsidRPr="003D07EC" w:rsidRDefault="00E5332D" w:rsidP="00095449">
                  <w:pPr>
                    <w:jc w:val="center"/>
                    <w:rPr>
                      <w:highlight w:val="yellow"/>
                    </w:rPr>
                  </w:pPr>
                  <w:r w:rsidRPr="003D07EC">
                    <w:rPr>
                      <w:highlight w:val="yellow"/>
                    </w:rPr>
                    <w:t>1.6</w:t>
                  </w:r>
                </w:p>
              </w:tc>
              <w:tc>
                <w:tcPr>
                  <w:tcW w:w="1181" w:type="dxa"/>
                </w:tcPr>
                <w:p w:rsidR="00E5332D" w:rsidRPr="003D07EC" w:rsidRDefault="00E5332D" w:rsidP="00095449">
                  <w:pPr>
                    <w:jc w:val="center"/>
                    <w:rPr>
                      <w:highlight w:val="yellow"/>
                    </w:rPr>
                  </w:pPr>
                  <w:r w:rsidRPr="003D07EC">
                    <w:rPr>
                      <w:highlight w:val="yellow"/>
                    </w:rPr>
                    <w:t>2.2</w:t>
                  </w:r>
                </w:p>
              </w:tc>
              <w:tc>
                <w:tcPr>
                  <w:tcW w:w="1182" w:type="dxa"/>
                </w:tcPr>
                <w:p w:rsidR="00E5332D" w:rsidRPr="003D07EC" w:rsidRDefault="00E5332D" w:rsidP="00095449">
                  <w:pPr>
                    <w:jc w:val="center"/>
                    <w:rPr>
                      <w:highlight w:val="yellow"/>
                    </w:rPr>
                  </w:pPr>
                  <w:r w:rsidRPr="003D07EC">
                    <w:rPr>
                      <w:highlight w:val="yellow"/>
                    </w:rPr>
                    <w:t>2.0</w:t>
                  </w:r>
                </w:p>
              </w:tc>
              <w:tc>
                <w:tcPr>
                  <w:tcW w:w="1182" w:type="dxa"/>
                </w:tcPr>
                <w:p w:rsidR="00E5332D" w:rsidRPr="003D07EC" w:rsidRDefault="00E5332D" w:rsidP="00095449">
                  <w:pPr>
                    <w:jc w:val="center"/>
                    <w:rPr>
                      <w:highlight w:val="yellow"/>
                    </w:rPr>
                  </w:pPr>
                  <w:r w:rsidRPr="003D07EC">
                    <w:rPr>
                      <w:highlight w:val="yellow"/>
                    </w:rPr>
                    <w:t>2.8</w:t>
                  </w:r>
                </w:p>
              </w:tc>
            </w:tr>
            <w:tr w:rsidR="00E5332D" w:rsidTr="00095449">
              <w:tc>
                <w:tcPr>
                  <w:tcW w:w="1181" w:type="dxa"/>
                </w:tcPr>
                <w:p w:rsidR="00E5332D" w:rsidRPr="003D07EC" w:rsidRDefault="00E5332D" w:rsidP="00095449">
                  <w:pPr>
                    <w:jc w:val="both"/>
                    <w:rPr>
                      <w:highlight w:val="yellow"/>
                    </w:rPr>
                  </w:pPr>
                  <w:r w:rsidRPr="003D07EC">
                    <w:rPr>
                      <w:highlight w:val="yellow"/>
                    </w:rPr>
                    <w:t>16 x 16</w:t>
                  </w:r>
                </w:p>
              </w:tc>
              <w:tc>
                <w:tcPr>
                  <w:tcW w:w="1181" w:type="dxa"/>
                </w:tcPr>
                <w:p w:rsidR="00E5332D" w:rsidRPr="003D07EC" w:rsidRDefault="00E5332D" w:rsidP="00095449">
                  <w:pPr>
                    <w:jc w:val="center"/>
                    <w:rPr>
                      <w:highlight w:val="yellow"/>
                    </w:rPr>
                  </w:pPr>
                  <w:r w:rsidRPr="003D07EC">
                    <w:rPr>
                      <w:highlight w:val="yellow"/>
                    </w:rPr>
                    <w:t>0.6</w:t>
                  </w:r>
                </w:p>
              </w:tc>
              <w:tc>
                <w:tcPr>
                  <w:tcW w:w="1181" w:type="dxa"/>
                </w:tcPr>
                <w:p w:rsidR="00E5332D" w:rsidRPr="003D07EC" w:rsidRDefault="00E5332D" w:rsidP="00095449">
                  <w:pPr>
                    <w:jc w:val="center"/>
                    <w:rPr>
                      <w:highlight w:val="yellow"/>
                    </w:rPr>
                  </w:pPr>
                  <w:r w:rsidRPr="003D07EC">
                    <w:rPr>
                      <w:highlight w:val="yellow"/>
                    </w:rPr>
                    <w:t>0.9</w:t>
                  </w:r>
                </w:p>
              </w:tc>
              <w:tc>
                <w:tcPr>
                  <w:tcW w:w="1182" w:type="dxa"/>
                </w:tcPr>
                <w:p w:rsidR="00E5332D" w:rsidRPr="003D07EC" w:rsidRDefault="00E5332D" w:rsidP="00095449">
                  <w:pPr>
                    <w:jc w:val="center"/>
                    <w:rPr>
                      <w:highlight w:val="yellow"/>
                    </w:rPr>
                  </w:pPr>
                  <w:r w:rsidRPr="003D07EC">
                    <w:rPr>
                      <w:highlight w:val="yellow"/>
                    </w:rPr>
                    <w:t>0.7</w:t>
                  </w:r>
                </w:p>
              </w:tc>
              <w:tc>
                <w:tcPr>
                  <w:tcW w:w="1182" w:type="dxa"/>
                </w:tcPr>
                <w:p w:rsidR="00E5332D" w:rsidRPr="003D07EC" w:rsidRDefault="00E5332D" w:rsidP="00095449">
                  <w:pPr>
                    <w:jc w:val="center"/>
                    <w:rPr>
                      <w:highlight w:val="yellow"/>
                    </w:rPr>
                  </w:pPr>
                  <w:r w:rsidRPr="003D07EC">
                    <w:rPr>
                      <w:highlight w:val="yellow"/>
                    </w:rPr>
                    <w:t>1.1</w:t>
                  </w:r>
                </w:p>
              </w:tc>
            </w:tr>
            <w:tr w:rsidR="00E5332D" w:rsidTr="00095449">
              <w:tc>
                <w:tcPr>
                  <w:tcW w:w="1181" w:type="dxa"/>
                </w:tcPr>
                <w:p w:rsidR="00E5332D" w:rsidRDefault="00E5332D" w:rsidP="00095449">
                  <w:pPr>
                    <w:jc w:val="both"/>
                  </w:pPr>
                  <w:r>
                    <w:t xml:space="preserve"> 8 x 8</w:t>
                  </w:r>
                </w:p>
              </w:tc>
              <w:tc>
                <w:tcPr>
                  <w:tcW w:w="1181" w:type="dxa"/>
                </w:tcPr>
                <w:p w:rsidR="00E5332D" w:rsidRDefault="00E5332D" w:rsidP="00095449">
                  <w:pPr>
                    <w:jc w:val="center"/>
                  </w:pPr>
                  <w:r>
                    <w:t>0.1</w:t>
                  </w:r>
                </w:p>
              </w:tc>
              <w:tc>
                <w:tcPr>
                  <w:tcW w:w="1181" w:type="dxa"/>
                </w:tcPr>
                <w:p w:rsidR="00E5332D" w:rsidRDefault="00E5332D" w:rsidP="00095449">
                  <w:pPr>
                    <w:jc w:val="center"/>
                  </w:pPr>
                  <w:r>
                    <w:t>0.1</w:t>
                  </w:r>
                </w:p>
              </w:tc>
              <w:tc>
                <w:tcPr>
                  <w:tcW w:w="1182" w:type="dxa"/>
                </w:tcPr>
                <w:p w:rsidR="00E5332D" w:rsidRDefault="00E5332D" w:rsidP="00095449">
                  <w:pPr>
                    <w:jc w:val="center"/>
                  </w:pPr>
                  <w:r>
                    <w:t>0.2</w:t>
                  </w:r>
                </w:p>
              </w:tc>
              <w:tc>
                <w:tcPr>
                  <w:tcW w:w="1182" w:type="dxa"/>
                </w:tcPr>
                <w:p w:rsidR="00E5332D" w:rsidRDefault="00E5332D" w:rsidP="00095449">
                  <w:pPr>
                    <w:jc w:val="center"/>
                  </w:pPr>
                  <w:r>
                    <w:t>0.3</w:t>
                  </w:r>
                </w:p>
              </w:tc>
            </w:tr>
          </w:tbl>
          <w:p w:rsidR="0088436C" w:rsidRPr="00563701" w:rsidRDefault="0088436C" w:rsidP="00095449">
            <w:pPr>
              <w:rPr>
                <w:rFonts w:ascii="Arial" w:eastAsiaTheme="minorEastAsia" w:hAnsi="Arial" w:cs="Arial"/>
                <w:sz w:val="20"/>
              </w:rPr>
            </w:pPr>
          </w:p>
        </w:tc>
      </w:tr>
    </w:tbl>
    <w:p w:rsidR="0088436C" w:rsidRDefault="0088436C" w:rsidP="00C71FC4">
      <w:pPr>
        <w:rPr>
          <w:rFonts w:eastAsia="Malgun Gothic"/>
          <w:szCs w:val="22"/>
          <w:lang w:eastAsia="ko-KR"/>
        </w:rPr>
      </w:pPr>
    </w:p>
    <w:p w:rsidR="00C310E9" w:rsidRPr="003D07EC" w:rsidRDefault="00C310E9" w:rsidP="00C310E9">
      <w:pPr>
        <w:jc w:val="both"/>
        <w:rPr>
          <w:rFonts w:eastAsia="Malgun Gothic"/>
          <w:b/>
          <w:szCs w:val="22"/>
          <w:lang w:eastAsia="ko-KR"/>
        </w:rPr>
      </w:pPr>
      <w:r w:rsidRPr="003D07EC">
        <w:rPr>
          <w:rFonts w:eastAsia="Malgun Gothic" w:hint="eastAsia"/>
          <w:b/>
          <w:szCs w:val="22"/>
          <w:u w:val="single"/>
          <w:lang w:eastAsia="ko-KR"/>
        </w:rPr>
        <w:t>Summary of the results</w:t>
      </w:r>
    </w:p>
    <w:p w:rsidR="00890E1C" w:rsidRDefault="00890E1C" w:rsidP="00C71FC4">
      <w:pPr>
        <w:rPr>
          <w:rFonts w:eastAsia="Malgun Gothic"/>
          <w:szCs w:val="22"/>
          <w:lang w:eastAsia="ko-KR"/>
        </w:rPr>
      </w:pPr>
    </w:p>
    <w:p w:rsidR="00890E1C" w:rsidRDefault="00890E1C" w:rsidP="00C71FC4">
      <w:pPr>
        <w:rPr>
          <w:rFonts w:eastAsia="Malgun Gothic"/>
          <w:szCs w:val="22"/>
          <w:lang w:eastAsia="ko-KR"/>
        </w:rPr>
      </w:pPr>
      <w:r>
        <w:rPr>
          <w:rFonts w:eastAsia="Malgun Gothic" w:hint="eastAsia"/>
          <w:szCs w:val="22"/>
          <w:lang w:eastAsia="ko-KR"/>
        </w:rPr>
        <w:t>The following table and Figure 6 summarize the BDR results of CU-level PME proposals.</w:t>
      </w:r>
    </w:p>
    <w:p w:rsidR="002F3DE3" w:rsidRDefault="002F3DE3" w:rsidP="00C71FC4">
      <w:pPr>
        <w:rPr>
          <w:rFonts w:eastAsia="Malgun Gothic"/>
          <w:szCs w:val="22"/>
          <w:lang w:eastAsia="ko-KR"/>
        </w:rPr>
      </w:pPr>
    </w:p>
    <w:tbl>
      <w:tblPr>
        <w:tblStyle w:val="TableGrid"/>
        <w:tblW w:w="9830" w:type="dxa"/>
        <w:tblLayout w:type="fixed"/>
        <w:tblCellMar>
          <w:left w:w="28" w:type="dxa"/>
          <w:right w:w="28" w:type="dxa"/>
        </w:tblCellMar>
        <w:tblLook w:val="04A0"/>
      </w:tblPr>
      <w:tblGrid>
        <w:gridCol w:w="1304"/>
        <w:gridCol w:w="2348"/>
        <w:gridCol w:w="1418"/>
        <w:gridCol w:w="952"/>
        <w:gridCol w:w="952"/>
        <w:gridCol w:w="952"/>
        <w:gridCol w:w="952"/>
        <w:gridCol w:w="952"/>
      </w:tblGrid>
      <w:tr w:rsidR="002F3DE3" w:rsidRPr="002F3DE3" w:rsidTr="002F3DE3">
        <w:trPr>
          <w:trHeight w:val="345"/>
        </w:trPr>
        <w:tc>
          <w:tcPr>
            <w:tcW w:w="1304" w:type="dxa"/>
            <w:noWrap/>
            <w:hideMark/>
          </w:tcPr>
          <w:p w:rsidR="002F3DE3" w:rsidRPr="002F3DE3" w:rsidRDefault="002F3DE3" w:rsidP="002F3DE3">
            <w:pPr>
              <w:rPr>
                <w:rFonts w:eastAsia="Malgun Gothic"/>
                <w:b/>
                <w:bCs/>
                <w:szCs w:val="22"/>
                <w:lang w:eastAsia="ko-KR"/>
              </w:rPr>
            </w:pPr>
            <w:r w:rsidRPr="002F3DE3">
              <w:rPr>
                <w:rFonts w:eastAsia="Malgun Gothic" w:hint="eastAsia"/>
                <w:b/>
                <w:bCs/>
                <w:szCs w:val="22"/>
                <w:lang w:eastAsia="ko-KR"/>
              </w:rPr>
              <w:t>Category</w:t>
            </w:r>
          </w:p>
        </w:tc>
        <w:tc>
          <w:tcPr>
            <w:tcW w:w="2348" w:type="dxa"/>
            <w:noWrap/>
            <w:hideMark/>
          </w:tcPr>
          <w:p w:rsidR="002F3DE3" w:rsidRPr="002F3DE3" w:rsidRDefault="002F3DE3">
            <w:pPr>
              <w:rPr>
                <w:rFonts w:eastAsia="Malgun Gothic"/>
                <w:b/>
                <w:bCs/>
                <w:szCs w:val="22"/>
                <w:lang w:eastAsia="ko-KR"/>
              </w:rPr>
            </w:pPr>
            <w:r w:rsidRPr="002F3DE3">
              <w:rPr>
                <w:rFonts w:eastAsia="Malgun Gothic" w:hint="eastAsia"/>
                <w:b/>
                <w:bCs/>
                <w:szCs w:val="22"/>
                <w:lang w:eastAsia="ko-KR"/>
              </w:rPr>
              <w:t>Tool</w:t>
            </w:r>
          </w:p>
        </w:tc>
        <w:tc>
          <w:tcPr>
            <w:tcW w:w="1418" w:type="dxa"/>
            <w:noWrap/>
            <w:hideMark/>
          </w:tcPr>
          <w:p w:rsidR="002F3DE3" w:rsidRPr="002F3DE3" w:rsidRDefault="002F3DE3">
            <w:pPr>
              <w:rPr>
                <w:rFonts w:eastAsia="Malgun Gothic"/>
                <w:b/>
                <w:bCs/>
                <w:szCs w:val="22"/>
                <w:lang w:eastAsia="ko-KR"/>
              </w:rPr>
            </w:pPr>
            <w:r w:rsidRPr="002F3DE3">
              <w:rPr>
                <w:rFonts w:eastAsia="Malgun Gothic" w:hint="eastAsia"/>
                <w:b/>
                <w:bCs/>
                <w:szCs w:val="22"/>
                <w:lang w:eastAsia="ko-KR"/>
              </w:rPr>
              <w:t>Identical to</w:t>
            </w:r>
          </w:p>
        </w:tc>
        <w:tc>
          <w:tcPr>
            <w:tcW w:w="952" w:type="dxa"/>
            <w:noWrap/>
            <w:hideMark/>
          </w:tcPr>
          <w:p w:rsidR="002F3DE3" w:rsidRPr="002F3DE3" w:rsidRDefault="002F3DE3" w:rsidP="002F3DE3">
            <w:pPr>
              <w:rPr>
                <w:rFonts w:eastAsia="Malgun Gothic"/>
                <w:b/>
                <w:bCs/>
                <w:szCs w:val="22"/>
                <w:lang w:eastAsia="ko-KR"/>
              </w:rPr>
            </w:pPr>
            <w:r w:rsidRPr="002F3DE3">
              <w:rPr>
                <w:rFonts w:eastAsia="Malgun Gothic" w:hint="eastAsia"/>
                <w:b/>
                <w:bCs/>
                <w:szCs w:val="22"/>
                <w:lang w:eastAsia="ko-KR"/>
              </w:rPr>
              <w:t>RA-HE</w:t>
            </w:r>
          </w:p>
        </w:tc>
        <w:tc>
          <w:tcPr>
            <w:tcW w:w="952" w:type="dxa"/>
            <w:noWrap/>
            <w:hideMark/>
          </w:tcPr>
          <w:p w:rsidR="002F3DE3" w:rsidRPr="002F3DE3" w:rsidRDefault="002F3DE3" w:rsidP="002F3DE3">
            <w:pPr>
              <w:rPr>
                <w:rFonts w:eastAsia="Malgun Gothic"/>
                <w:b/>
                <w:bCs/>
                <w:szCs w:val="22"/>
                <w:lang w:eastAsia="ko-KR"/>
              </w:rPr>
            </w:pPr>
            <w:r w:rsidRPr="002F3DE3">
              <w:rPr>
                <w:rFonts w:eastAsia="Malgun Gothic" w:hint="eastAsia"/>
                <w:b/>
                <w:bCs/>
                <w:szCs w:val="22"/>
                <w:lang w:eastAsia="ko-KR"/>
              </w:rPr>
              <w:t>RA-LC</w:t>
            </w:r>
          </w:p>
        </w:tc>
        <w:tc>
          <w:tcPr>
            <w:tcW w:w="952" w:type="dxa"/>
            <w:noWrap/>
            <w:hideMark/>
          </w:tcPr>
          <w:p w:rsidR="002F3DE3" w:rsidRPr="002F3DE3" w:rsidRDefault="002F3DE3" w:rsidP="002F3DE3">
            <w:pPr>
              <w:rPr>
                <w:rFonts w:eastAsia="Malgun Gothic"/>
                <w:b/>
                <w:bCs/>
                <w:szCs w:val="22"/>
                <w:lang w:eastAsia="ko-KR"/>
              </w:rPr>
            </w:pPr>
            <w:r w:rsidRPr="002F3DE3">
              <w:rPr>
                <w:rFonts w:eastAsia="Malgun Gothic" w:hint="eastAsia"/>
                <w:b/>
                <w:bCs/>
                <w:szCs w:val="22"/>
                <w:lang w:eastAsia="ko-KR"/>
              </w:rPr>
              <w:t>LB-HE</w:t>
            </w:r>
          </w:p>
        </w:tc>
        <w:tc>
          <w:tcPr>
            <w:tcW w:w="952" w:type="dxa"/>
            <w:noWrap/>
            <w:hideMark/>
          </w:tcPr>
          <w:p w:rsidR="002F3DE3" w:rsidRPr="002F3DE3" w:rsidRDefault="002F3DE3" w:rsidP="002F3DE3">
            <w:pPr>
              <w:rPr>
                <w:rFonts w:eastAsia="Malgun Gothic"/>
                <w:b/>
                <w:bCs/>
                <w:szCs w:val="22"/>
                <w:lang w:eastAsia="ko-KR"/>
              </w:rPr>
            </w:pPr>
            <w:r w:rsidRPr="002F3DE3">
              <w:rPr>
                <w:rFonts w:eastAsia="Malgun Gothic" w:hint="eastAsia"/>
                <w:b/>
                <w:bCs/>
                <w:szCs w:val="22"/>
                <w:lang w:eastAsia="ko-KR"/>
              </w:rPr>
              <w:t>LB-LC</w:t>
            </w:r>
          </w:p>
        </w:tc>
        <w:tc>
          <w:tcPr>
            <w:tcW w:w="952" w:type="dxa"/>
            <w:noWrap/>
            <w:hideMark/>
          </w:tcPr>
          <w:p w:rsidR="002F3DE3" w:rsidRPr="002F3DE3" w:rsidRDefault="002F3DE3" w:rsidP="002F3DE3">
            <w:pPr>
              <w:rPr>
                <w:rFonts w:eastAsia="Malgun Gothic"/>
                <w:b/>
                <w:bCs/>
                <w:szCs w:val="22"/>
                <w:lang w:eastAsia="ko-KR"/>
              </w:rPr>
            </w:pPr>
            <w:r w:rsidRPr="002F3DE3">
              <w:rPr>
                <w:rFonts w:eastAsia="Malgun Gothic" w:hint="eastAsia"/>
                <w:b/>
                <w:bCs/>
                <w:szCs w:val="22"/>
                <w:lang w:eastAsia="ko-KR"/>
              </w:rPr>
              <w:t>Average</w:t>
            </w:r>
          </w:p>
        </w:tc>
      </w:tr>
      <w:tr w:rsidR="002F3DE3" w:rsidRPr="002F3DE3" w:rsidTr="002F3DE3">
        <w:trPr>
          <w:trHeight w:val="345"/>
        </w:trPr>
        <w:tc>
          <w:tcPr>
            <w:tcW w:w="1304" w:type="dxa"/>
            <w:vMerge w:val="restart"/>
            <w:hideMark/>
          </w:tcPr>
          <w:p w:rsidR="002F3DE3" w:rsidRPr="002F3DE3" w:rsidRDefault="002F3DE3" w:rsidP="002F3DE3">
            <w:pPr>
              <w:jc w:val="center"/>
              <w:rPr>
                <w:rFonts w:eastAsia="Malgun Gothic"/>
                <w:b/>
                <w:bCs/>
                <w:szCs w:val="22"/>
                <w:lang w:eastAsia="ko-KR"/>
              </w:rPr>
            </w:pPr>
            <w:r w:rsidRPr="002F3DE3">
              <w:rPr>
                <w:rFonts w:eastAsia="Malgun Gothic" w:hint="eastAsia"/>
                <w:b/>
                <w:bCs/>
                <w:szCs w:val="22"/>
                <w:lang w:eastAsia="ko-KR"/>
              </w:rPr>
              <w:t xml:space="preserve">TMVP </w:t>
            </w:r>
            <w:proofErr w:type="spellStart"/>
            <w:r w:rsidRPr="002F3DE3">
              <w:rPr>
                <w:rFonts w:eastAsia="Malgun Gothic" w:hint="eastAsia"/>
                <w:b/>
                <w:bCs/>
                <w:szCs w:val="22"/>
                <w:lang w:eastAsia="ko-KR"/>
              </w:rPr>
              <w:t>refIdx</w:t>
            </w:r>
            <w:proofErr w:type="spellEnd"/>
            <w:r w:rsidRPr="002F3DE3">
              <w:rPr>
                <w:rFonts w:eastAsia="Malgun Gothic" w:hint="eastAsia"/>
                <w:b/>
                <w:bCs/>
                <w:szCs w:val="22"/>
                <w:lang w:eastAsia="ko-KR"/>
              </w:rPr>
              <w:t xml:space="preserve"> dependency removal</w:t>
            </w:r>
          </w:p>
        </w:tc>
        <w:tc>
          <w:tcPr>
            <w:tcW w:w="2348" w:type="dxa"/>
            <w:hideMark/>
          </w:tcPr>
          <w:p w:rsidR="002F3DE3" w:rsidRPr="002F3DE3" w:rsidRDefault="002F3DE3">
            <w:pPr>
              <w:rPr>
                <w:rFonts w:eastAsia="Malgun Gothic"/>
                <w:szCs w:val="22"/>
                <w:lang w:eastAsia="ko-KR"/>
              </w:rPr>
            </w:pPr>
            <w:r w:rsidRPr="002F3DE3">
              <w:rPr>
                <w:rFonts w:eastAsia="Malgun Gothic" w:hint="eastAsia"/>
                <w:b/>
                <w:bCs/>
                <w:szCs w:val="22"/>
                <w:lang w:eastAsia="ko-KR"/>
              </w:rPr>
              <w:t>H0092 Prop.1</w:t>
            </w:r>
            <w:r w:rsidRPr="002F3DE3">
              <w:rPr>
                <w:rFonts w:eastAsia="Malgun Gothic" w:hint="eastAsia"/>
                <w:szCs w:val="22"/>
                <w:lang w:eastAsia="ko-KR"/>
              </w:rPr>
              <w:t xml:space="preserve"> (fixed to 0)</w:t>
            </w:r>
          </w:p>
        </w:tc>
        <w:tc>
          <w:tcPr>
            <w:tcW w:w="1418" w:type="dxa"/>
            <w:hideMark/>
          </w:tcPr>
          <w:p w:rsidR="002F3DE3" w:rsidRPr="002F3DE3" w:rsidRDefault="002F3DE3">
            <w:pPr>
              <w:rPr>
                <w:rFonts w:eastAsia="Malgun Gothic"/>
                <w:b/>
                <w:bCs/>
                <w:szCs w:val="22"/>
                <w:lang w:eastAsia="ko-KR"/>
              </w:rPr>
            </w:pPr>
            <w:r w:rsidRPr="002F3DE3">
              <w:rPr>
                <w:rFonts w:eastAsia="Malgun Gothic" w:hint="eastAsia"/>
                <w:b/>
                <w:bCs/>
                <w:szCs w:val="22"/>
                <w:lang w:eastAsia="ko-KR"/>
              </w:rPr>
              <w:t>H0199 Prop.3</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0.1</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0.1</w:t>
            </w:r>
          </w:p>
        </w:tc>
        <w:tc>
          <w:tcPr>
            <w:tcW w:w="952" w:type="dxa"/>
            <w:noWrap/>
            <w:hideMark/>
          </w:tcPr>
          <w:p w:rsidR="002F3DE3" w:rsidRPr="002F3DE3" w:rsidRDefault="002F3DE3" w:rsidP="002F3DE3">
            <w:pPr>
              <w:jc w:val="center"/>
              <w:rPr>
                <w:rFonts w:eastAsia="Malgun Gothic"/>
                <w:b/>
                <w:bCs/>
                <w:szCs w:val="22"/>
                <w:lang w:eastAsia="ko-KR"/>
              </w:rPr>
            </w:pPr>
            <w:r w:rsidRPr="002F3DE3">
              <w:rPr>
                <w:rFonts w:eastAsia="Malgun Gothic" w:hint="eastAsia"/>
                <w:b/>
                <w:bCs/>
                <w:szCs w:val="22"/>
                <w:lang w:eastAsia="ko-KR"/>
              </w:rPr>
              <w:t>0.1</w:t>
            </w:r>
          </w:p>
        </w:tc>
      </w:tr>
      <w:tr w:rsidR="002F3DE3" w:rsidRPr="002F3DE3" w:rsidTr="002F3DE3">
        <w:trPr>
          <w:trHeight w:val="675"/>
        </w:trPr>
        <w:tc>
          <w:tcPr>
            <w:tcW w:w="1304" w:type="dxa"/>
            <w:vMerge/>
            <w:hideMark/>
          </w:tcPr>
          <w:p w:rsidR="002F3DE3" w:rsidRPr="002F3DE3" w:rsidRDefault="002F3DE3" w:rsidP="002F3DE3">
            <w:pPr>
              <w:jc w:val="center"/>
              <w:rPr>
                <w:rFonts w:eastAsia="Malgun Gothic"/>
                <w:b/>
                <w:bCs/>
                <w:szCs w:val="22"/>
                <w:lang w:eastAsia="ko-KR"/>
              </w:rPr>
            </w:pPr>
          </w:p>
        </w:tc>
        <w:tc>
          <w:tcPr>
            <w:tcW w:w="2348" w:type="dxa"/>
            <w:hideMark/>
          </w:tcPr>
          <w:p w:rsidR="002F3DE3" w:rsidRPr="002F3DE3" w:rsidRDefault="002F3DE3">
            <w:pPr>
              <w:rPr>
                <w:rFonts w:eastAsia="Malgun Gothic"/>
                <w:szCs w:val="22"/>
                <w:lang w:eastAsia="ko-KR"/>
              </w:rPr>
            </w:pPr>
            <w:r w:rsidRPr="002F3DE3">
              <w:rPr>
                <w:rFonts w:eastAsia="Malgun Gothic" w:hint="eastAsia"/>
                <w:b/>
                <w:bCs/>
                <w:szCs w:val="22"/>
                <w:lang w:eastAsia="ko-KR"/>
              </w:rPr>
              <w:t>H0092 Prop.2</w:t>
            </w:r>
            <w:r w:rsidRPr="002F3DE3">
              <w:rPr>
                <w:rFonts w:eastAsia="Malgun Gothic" w:hint="eastAsia"/>
                <w:szCs w:val="22"/>
                <w:lang w:eastAsia="ko-KR"/>
              </w:rPr>
              <w:t xml:space="preserve"> (CU-based </w:t>
            </w:r>
            <w:proofErr w:type="spellStart"/>
            <w:r w:rsidRPr="002F3DE3">
              <w:rPr>
                <w:rFonts w:eastAsia="Malgun Gothic" w:hint="eastAsia"/>
                <w:szCs w:val="22"/>
                <w:lang w:eastAsia="ko-KR"/>
              </w:rPr>
              <w:t>refIdx</w:t>
            </w:r>
            <w:proofErr w:type="spellEnd"/>
            <w:r w:rsidRPr="002F3DE3">
              <w:rPr>
                <w:rFonts w:eastAsia="Malgun Gothic" w:hint="eastAsia"/>
                <w:szCs w:val="22"/>
                <w:lang w:eastAsia="ko-KR"/>
              </w:rPr>
              <w:t>)</w:t>
            </w:r>
          </w:p>
        </w:tc>
        <w:tc>
          <w:tcPr>
            <w:tcW w:w="1418" w:type="dxa"/>
            <w:hideMark/>
          </w:tcPr>
          <w:p w:rsidR="002F3DE3" w:rsidRPr="002F3DE3" w:rsidRDefault="002F3DE3">
            <w:pPr>
              <w:rPr>
                <w:rFonts w:eastAsia="Malgun Gothic"/>
                <w:b/>
                <w:bCs/>
                <w:szCs w:val="22"/>
                <w:lang w:eastAsia="ko-KR"/>
              </w:rPr>
            </w:pPr>
            <w:r w:rsidRPr="002F3DE3">
              <w:rPr>
                <w:rFonts w:eastAsia="Malgun Gothic" w:hint="eastAsia"/>
                <w:b/>
                <w:bCs/>
                <w:szCs w:val="22"/>
                <w:lang w:eastAsia="ko-KR"/>
              </w:rPr>
              <w:t>H0240 Var.1</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b/>
                <w:bCs/>
                <w:szCs w:val="22"/>
                <w:lang w:eastAsia="ko-KR"/>
              </w:rPr>
            </w:pPr>
            <w:r w:rsidRPr="002F3DE3">
              <w:rPr>
                <w:rFonts w:eastAsia="Malgun Gothic" w:hint="eastAsia"/>
                <w:b/>
                <w:bCs/>
                <w:szCs w:val="22"/>
                <w:lang w:eastAsia="ko-KR"/>
              </w:rPr>
              <w:t>0.0</w:t>
            </w:r>
          </w:p>
        </w:tc>
      </w:tr>
      <w:tr w:rsidR="002F3DE3" w:rsidRPr="002F3DE3" w:rsidTr="002F3DE3">
        <w:trPr>
          <w:trHeight w:val="525"/>
        </w:trPr>
        <w:tc>
          <w:tcPr>
            <w:tcW w:w="1304" w:type="dxa"/>
            <w:vMerge/>
            <w:hideMark/>
          </w:tcPr>
          <w:p w:rsidR="002F3DE3" w:rsidRPr="002F3DE3" w:rsidRDefault="002F3DE3" w:rsidP="002F3DE3">
            <w:pPr>
              <w:jc w:val="center"/>
              <w:rPr>
                <w:rFonts w:eastAsia="Malgun Gothic"/>
                <w:b/>
                <w:bCs/>
                <w:szCs w:val="22"/>
                <w:lang w:eastAsia="ko-KR"/>
              </w:rPr>
            </w:pPr>
          </w:p>
        </w:tc>
        <w:tc>
          <w:tcPr>
            <w:tcW w:w="2348" w:type="dxa"/>
            <w:hideMark/>
          </w:tcPr>
          <w:p w:rsidR="002F3DE3" w:rsidRPr="002F3DE3" w:rsidRDefault="002F3DE3">
            <w:pPr>
              <w:rPr>
                <w:rFonts w:eastAsia="Malgun Gothic"/>
                <w:szCs w:val="22"/>
                <w:lang w:eastAsia="ko-KR"/>
              </w:rPr>
            </w:pPr>
            <w:r w:rsidRPr="002F3DE3">
              <w:rPr>
                <w:rFonts w:eastAsia="Malgun Gothic" w:hint="eastAsia"/>
                <w:b/>
                <w:bCs/>
                <w:szCs w:val="22"/>
                <w:lang w:eastAsia="ko-KR"/>
              </w:rPr>
              <w:t>H0214</w:t>
            </w:r>
            <w:r w:rsidRPr="002F3DE3">
              <w:rPr>
                <w:rFonts w:eastAsia="Malgun Gothic" w:hint="eastAsia"/>
                <w:szCs w:val="22"/>
                <w:lang w:eastAsia="ko-KR"/>
              </w:rPr>
              <w:t xml:space="preserve"> (</w:t>
            </w:r>
            <w:proofErr w:type="spellStart"/>
            <w:r w:rsidRPr="002F3DE3">
              <w:rPr>
                <w:rFonts w:eastAsia="Malgun Gothic" w:hint="eastAsia"/>
                <w:szCs w:val="22"/>
                <w:lang w:eastAsia="ko-KR"/>
              </w:rPr>
              <w:t>refIdxCol</w:t>
            </w:r>
            <w:proofErr w:type="spellEnd"/>
            <w:r w:rsidRPr="002F3DE3">
              <w:rPr>
                <w:rFonts w:eastAsia="Malgun Gothic" w:hint="eastAsia"/>
                <w:szCs w:val="22"/>
                <w:lang w:eastAsia="ko-KR"/>
              </w:rPr>
              <w:t>)</w:t>
            </w:r>
          </w:p>
        </w:tc>
        <w:tc>
          <w:tcPr>
            <w:tcW w:w="1418" w:type="dxa"/>
            <w:hideMark/>
          </w:tcPr>
          <w:p w:rsidR="002F3DE3" w:rsidRPr="002F3DE3" w:rsidRDefault="002F3DE3">
            <w:pPr>
              <w:rPr>
                <w:rFonts w:eastAsia="Malgun Gothic"/>
                <w:b/>
                <w:bCs/>
                <w:szCs w:val="22"/>
                <w:lang w:eastAsia="ko-KR"/>
              </w:rPr>
            </w:pPr>
            <w:r w:rsidRPr="002F3DE3">
              <w:rPr>
                <w:rFonts w:eastAsia="Malgun Gothic" w:hint="eastAsia"/>
                <w:b/>
                <w:bCs/>
                <w:szCs w:val="22"/>
                <w:lang w:eastAsia="ko-KR"/>
              </w:rPr>
              <w:t>-</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-0.1</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-0.1</w:t>
            </w:r>
          </w:p>
        </w:tc>
        <w:tc>
          <w:tcPr>
            <w:tcW w:w="952" w:type="dxa"/>
            <w:noWrap/>
            <w:hideMark/>
          </w:tcPr>
          <w:p w:rsidR="002F3DE3" w:rsidRPr="002F3DE3" w:rsidRDefault="002F3DE3" w:rsidP="002F3DE3">
            <w:pPr>
              <w:jc w:val="center"/>
              <w:rPr>
                <w:rFonts w:eastAsia="Malgun Gothic"/>
                <w:b/>
                <w:bCs/>
                <w:szCs w:val="22"/>
                <w:lang w:eastAsia="ko-KR"/>
              </w:rPr>
            </w:pPr>
            <w:r w:rsidRPr="002F3DE3">
              <w:rPr>
                <w:rFonts w:eastAsia="Malgun Gothic" w:hint="eastAsia"/>
                <w:b/>
                <w:bCs/>
                <w:szCs w:val="22"/>
                <w:lang w:eastAsia="ko-KR"/>
              </w:rPr>
              <w:t>-0.1</w:t>
            </w:r>
          </w:p>
        </w:tc>
      </w:tr>
      <w:tr w:rsidR="002F3DE3" w:rsidRPr="002F3DE3" w:rsidTr="002F3DE3">
        <w:trPr>
          <w:trHeight w:val="675"/>
        </w:trPr>
        <w:tc>
          <w:tcPr>
            <w:tcW w:w="1304" w:type="dxa"/>
            <w:vMerge/>
            <w:hideMark/>
          </w:tcPr>
          <w:p w:rsidR="002F3DE3" w:rsidRPr="002F3DE3" w:rsidRDefault="002F3DE3" w:rsidP="002F3DE3">
            <w:pPr>
              <w:jc w:val="center"/>
              <w:rPr>
                <w:rFonts w:eastAsia="Malgun Gothic"/>
                <w:b/>
                <w:bCs/>
                <w:szCs w:val="22"/>
                <w:lang w:eastAsia="ko-KR"/>
              </w:rPr>
            </w:pPr>
          </w:p>
        </w:tc>
        <w:tc>
          <w:tcPr>
            <w:tcW w:w="2348" w:type="dxa"/>
            <w:hideMark/>
          </w:tcPr>
          <w:p w:rsidR="002F3DE3" w:rsidRPr="002F3DE3" w:rsidRDefault="002F3DE3">
            <w:pPr>
              <w:rPr>
                <w:rFonts w:eastAsia="Malgun Gothic"/>
                <w:szCs w:val="22"/>
                <w:lang w:eastAsia="ko-KR"/>
              </w:rPr>
            </w:pPr>
            <w:r w:rsidRPr="002F3DE3">
              <w:rPr>
                <w:rFonts w:eastAsia="Malgun Gothic" w:hint="eastAsia"/>
                <w:b/>
                <w:bCs/>
                <w:szCs w:val="22"/>
                <w:lang w:eastAsia="ko-KR"/>
              </w:rPr>
              <w:t>H0199 Prop.1</w:t>
            </w:r>
            <w:r w:rsidRPr="002F3DE3">
              <w:rPr>
                <w:rFonts w:eastAsia="Malgun Gothic" w:hint="eastAsia"/>
                <w:szCs w:val="22"/>
                <w:lang w:eastAsia="ko-KR"/>
              </w:rPr>
              <w:t xml:space="preserve"> (2NxN left, Nx2N upper)</w:t>
            </w:r>
          </w:p>
        </w:tc>
        <w:tc>
          <w:tcPr>
            <w:tcW w:w="1418" w:type="dxa"/>
            <w:hideMark/>
          </w:tcPr>
          <w:p w:rsidR="002F3DE3" w:rsidRPr="002F3DE3" w:rsidRDefault="002F3DE3">
            <w:pPr>
              <w:rPr>
                <w:rFonts w:eastAsia="Malgun Gothic"/>
                <w:b/>
                <w:bCs/>
                <w:szCs w:val="22"/>
                <w:lang w:eastAsia="ko-KR"/>
              </w:rPr>
            </w:pPr>
            <w:r w:rsidRPr="002F3DE3">
              <w:rPr>
                <w:rFonts w:eastAsia="Malgun Gothic" w:hint="eastAsia"/>
                <w:b/>
                <w:bCs/>
                <w:szCs w:val="22"/>
                <w:lang w:eastAsia="ko-KR"/>
              </w:rPr>
              <w:t>-</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b/>
                <w:bCs/>
                <w:szCs w:val="22"/>
                <w:lang w:eastAsia="ko-KR"/>
              </w:rPr>
            </w:pPr>
            <w:r w:rsidRPr="002F3DE3">
              <w:rPr>
                <w:rFonts w:eastAsia="Malgun Gothic" w:hint="eastAsia"/>
                <w:b/>
                <w:bCs/>
                <w:szCs w:val="22"/>
                <w:lang w:eastAsia="ko-KR"/>
              </w:rPr>
              <w:t>0.0</w:t>
            </w:r>
          </w:p>
        </w:tc>
      </w:tr>
      <w:tr w:rsidR="002F3DE3" w:rsidRPr="002F3DE3" w:rsidTr="002F3DE3">
        <w:trPr>
          <w:trHeight w:val="675"/>
        </w:trPr>
        <w:tc>
          <w:tcPr>
            <w:tcW w:w="1304" w:type="dxa"/>
            <w:vMerge/>
            <w:hideMark/>
          </w:tcPr>
          <w:p w:rsidR="002F3DE3" w:rsidRPr="002F3DE3" w:rsidRDefault="002F3DE3" w:rsidP="002F3DE3">
            <w:pPr>
              <w:jc w:val="center"/>
              <w:rPr>
                <w:rFonts w:eastAsia="Malgun Gothic"/>
                <w:b/>
                <w:bCs/>
                <w:szCs w:val="22"/>
                <w:lang w:eastAsia="ko-KR"/>
              </w:rPr>
            </w:pPr>
          </w:p>
        </w:tc>
        <w:tc>
          <w:tcPr>
            <w:tcW w:w="2348" w:type="dxa"/>
            <w:hideMark/>
          </w:tcPr>
          <w:p w:rsidR="002F3DE3" w:rsidRPr="002F3DE3" w:rsidRDefault="002F3DE3">
            <w:pPr>
              <w:rPr>
                <w:rFonts w:eastAsia="Malgun Gothic"/>
                <w:szCs w:val="22"/>
                <w:lang w:eastAsia="ko-KR"/>
              </w:rPr>
            </w:pPr>
            <w:r w:rsidRPr="002F3DE3">
              <w:rPr>
                <w:rFonts w:eastAsia="Malgun Gothic" w:hint="eastAsia"/>
                <w:b/>
                <w:bCs/>
                <w:szCs w:val="22"/>
                <w:lang w:eastAsia="ko-KR"/>
              </w:rPr>
              <w:t>H0199 Prop.2</w:t>
            </w:r>
            <w:r w:rsidRPr="002F3DE3">
              <w:rPr>
                <w:rFonts w:eastAsia="Malgun Gothic" w:hint="eastAsia"/>
                <w:szCs w:val="22"/>
                <w:lang w:eastAsia="ko-KR"/>
              </w:rPr>
              <w:t xml:space="preserve"> (PU0 left, PU1 0)</w:t>
            </w:r>
          </w:p>
        </w:tc>
        <w:tc>
          <w:tcPr>
            <w:tcW w:w="1418" w:type="dxa"/>
            <w:hideMark/>
          </w:tcPr>
          <w:p w:rsidR="002F3DE3" w:rsidRPr="002F3DE3" w:rsidRDefault="002F3DE3">
            <w:pPr>
              <w:rPr>
                <w:rFonts w:eastAsia="Malgun Gothic"/>
                <w:b/>
                <w:bCs/>
                <w:szCs w:val="22"/>
                <w:lang w:eastAsia="ko-KR"/>
              </w:rPr>
            </w:pPr>
            <w:r w:rsidRPr="002F3DE3">
              <w:rPr>
                <w:rFonts w:eastAsia="Malgun Gothic" w:hint="eastAsia"/>
                <w:b/>
                <w:bCs/>
                <w:szCs w:val="22"/>
                <w:lang w:eastAsia="ko-KR"/>
              </w:rPr>
              <w:t>H0278</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0.0</w:t>
            </w:r>
          </w:p>
        </w:tc>
        <w:tc>
          <w:tcPr>
            <w:tcW w:w="952" w:type="dxa"/>
            <w:noWrap/>
            <w:hideMark/>
          </w:tcPr>
          <w:p w:rsidR="002F3DE3" w:rsidRPr="002F3DE3" w:rsidRDefault="002F3DE3" w:rsidP="002F3DE3">
            <w:pPr>
              <w:jc w:val="center"/>
              <w:rPr>
                <w:rFonts w:eastAsia="Malgun Gothic"/>
                <w:b/>
                <w:bCs/>
                <w:szCs w:val="22"/>
                <w:lang w:eastAsia="ko-KR"/>
              </w:rPr>
            </w:pPr>
            <w:r w:rsidRPr="002F3DE3">
              <w:rPr>
                <w:rFonts w:eastAsia="Malgun Gothic" w:hint="eastAsia"/>
                <w:b/>
                <w:bCs/>
                <w:szCs w:val="22"/>
                <w:lang w:eastAsia="ko-KR"/>
              </w:rPr>
              <w:t>0.0</w:t>
            </w:r>
          </w:p>
        </w:tc>
      </w:tr>
      <w:tr w:rsidR="002F3DE3" w:rsidRPr="002F3DE3" w:rsidTr="002F3DE3">
        <w:trPr>
          <w:trHeight w:val="345"/>
        </w:trPr>
        <w:tc>
          <w:tcPr>
            <w:tcW w:w="1304" w:type="dxa"/>
            <w:vMerge w:val="restart"/>
            <w:hideMark/>
          </w:tcPr>
          <w:p w:rsidR="002F3DE3" w:rsidRPr="002F3DE3" w:rsidRDefault="002F3DE3" w:rsidP="002F3DE3">
            <w:pPr>
              <w:jc w:val="center"/>
              <w:rPr>
                <w:rFonts w:eastAsia="Malgun Gothic"/>
                <w:b/>
                <w:bCs/>
                <w:szCs w:val="22"/>
                <w:lang w:eastAsia="ko-KR"/>
              </w:rPr>
            </w:pPr>
            <w:r w:rsidRPr="002F3DE3">
              <w:rPr>
                <w:rFonts w:eastAsia="Malgun Gothic" w:hint="eastAsia"/>
                <w:b/>
                <w:bCs/>
                <w:szCs w:val="22"/>
                <w:lang w:eastAsia="ko-KR"/>
              </w:rPr>
              <w:t>With reduced MCLs</w:t>
            </w:r>
          </w:p>
        </w:tc>
        <w:tc>
          <w:tcPr>
            <w:tcW w:w="2348" w:type="dxa"/>
            <w:hideMark/>
          </w:tcPr>
          <w:p w:rsidR="002F3DE3" w:rsidRPr="002F3DE3" w:rsidRDefault="002F3DE3">
            <w:pPr>
              <w:rPr>
                <w:rFonts w:eastAsia="Malgun Gothic"/>
                <w:szCs w:val="22"/>
                <w:lang w:eastAsia="ko-KR"/>
              </w:rPr>
            </w:pPr>
            <w:r w:rsidRPr="002F3DE3">
              <w:rPr>
                <w:rFonts w:eastAsia="Malgun Gothic" w:hint="eastAsia"/>
                <w:b/>
                <w:bCs/>
                <w:szCs w:val="22"/>
                <w:lang w:eastAsia="ko-KR"/>
              </w:rPr>
              <w:t>H0240 Sol.</w:t>
            </w:r>
            <w:r w:rsidRPr="002F3DE3">
              <w:rPr>
                <w:rFonts w:eastAsia="Malgun Gothic" w:hint="eastAsia"/>
                <w:szCs w:val="22"/>
                <w:lang w:eastAsia="ko-KR"/>
              </w:rPr>
              <w:t xml:space="preserve"> (CU-based MCL)</w:t>
            </w:r>
          </w:p>
        </w:tc>
        <w:tc>
          <w:tcPr>
            <w:tcW w:w="1418" w:type="dxa"/>
            <w:hideMark/>
          </w:tcPr>
          <w:p w:rsidR="002F3DE3" w:rsidRPr="002F3DE3" w:rsidRDefault="002F3DE3">
            <w:pPr>
              <w:rPr>
                <w:rFonts w:eastAsia="Malgun Gothic"/>
                <w:b/>
                <w:bCs/>
                <w:szCs w:val="22"/>
                <w:lang w:eastAsia="ko-KR"/>
              </w:rPr>
            </w:pPr>
            <w:r w:rsidRPr="002F3DE3">
              <w:rPr>
                <w:rFonts w:eastAsia="Malgun Gothic" w:hint="eastAsia"/>
                <w:b/>
                <w:bCs/>
                <w:szCs w:val="22"/>
                <w:lang w:eastAsia="ko-KR"/>
              </w:rPr>
              <w:t>-</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0.3</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0.2</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0.5</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0.4</w:t>
            </w:r>
          </w:p>
        </w:tc>
        <w:tc>
          <w:tcPr>
            <w:tcW w:w="952" w:type="dxa"/>
            <w:noWrap/>
            <w:hideMark/>
          </w:tcPr>
          <w:p w:rsidR="002F3DE3" w:rsidRPr="002F3DE3" w:rsidRDefault="002F3DE3" w:rsidP="002F3DE3">
            <w:pPr>
              <w:jc w:val="center"/>
              <w:rPr>
                <w:rFonts w:eastAsia="Malgun Gothic"/>
                <w:b/>
                <w:bCs/>
                <w:szCs w:val="22"/>
                <w:lang w:eastAsia="ko-KR"/>
              </w:rPr>
            </w:pPr>
            <w:r w:rsidRPr="002F3DE3">
              <w:rPr>
                <w:rFonts w:eastAsia="Malgun Gothic" w:hint="eastAsia"/>
                <w:b/>
                <w:bCs/>
                <w:szCs w:val="22"/>
                <w:lang w:eastAsia="ko-KR"/>
              </w:rPr>
              <w:t>0.4</w:t>
            </w:r>
          </w:p>
        </w:tc>
      </w:tr>
      <w:tr w:rsidR="002F3DE3" w:rsidRPr="002F3DE3" w:rsidTr="002F3DE3">
        <w:trPr>
          <w:trHeight w:val="675"/>
        </w:trPr>
        <w:tc>
          <w:tcPr>
            <w:tcW w:w="1304" w:type="dxa"/>
            <w:vMerge/>
            <w:hideMark/>
          </w:tcPr>
          <w:p w:rsidR="002F3DE3" w:rsidRPr="002F3DE3" w:rsidRDefault="002F3DE3">
            <w:pPr>
              <w:rPr>
                <w:rFonts w:eastAsia="Malgun Gothic"/>
                <w:b/>
                <w:bCs/>
                <w:szCs w:val="22"/>
                <w:lang w:eastAsia="ko-KR"/>
              </w:rPr>
            </w:pPr>
          </w:p>
        </w:tc>
        <w:tc>
          <w:tcPr>
            <w:tcW w:w="2348" w:type="dxa"/>
            <w:hideMark/>
          </w:tcPr>
          <w:p w:rsidR="002F3DE3" w:rsidRPr="002F3DE3" w:rsidRDefault="002F3DE3">
            <w:pPr>
              <w:rPr>
                <w:rFonts w:eastAsia="Malgun Gothic"/>
                <w:szCs w:val="22"/>
                <w:lang w:eastAsia="ko-KR"/>
              </w:rPr>
            </w:pPr>
            <w:r w:rsidRPr="002F3DE3">
              <w:rPr>
                <w:rFonts w:eastAsia="Malgun Gothic" w:hint="eastAsia"/>
                <w:b/>
                <w:bCs/>
                <w:szCs w:val="22"/>
                <w:lang w:eastAsia="ko-KR"/>
              </w:rPr>
              <w:t>H240 Var.2</w:t>
            </w:r>
            <w:r w:rsidRPr="002F3DE3">
              <w:rPr>
                <w:rFonts w:eastAsia="Malgun Gothic" w:hint="eastAsia"/>
                <w:szCs w:val="22"/>
                <w:lang w:eastAsia="ko-KR"/>
              </w:rPr>
              <w:t xml:space="preserve"> (CU-based MCL for 8x8 only)</w:t>
            </w:r>
          </w:p>
        </w:tc>
        <w:tc>
          <w:tcPr>
            <w:tcW w:w="1418" w:type="dxa"/>
            <w:hideMark/>
          </w:tcPr>
          <w:p w:rsidR="002F3DE3" w:rsidRPr="002F3DE3" w:rsidRDefault="002F3DE3">
            <w:pPr>
              <w:rPr>
                <w:rFonts w:eastAsia="Malgun Gothic"/>
                <w:b/>
                <w:bCs/>
                <w:szCs w:val="22"/>
                <w:lang w:eastAsia="ko-KR"/>
              </w:rPr>
            </w:pPr>
            <w:r w:rsidRPr="002F3DE3">
              <w:rPr>
                <w:rFonts w:eastAsia="Malgun Gothic" w:hint="eastAsia"/>
                <w:b/>
                <w:bCs/>
                <w:szCs w:val="22"/>
                <w:lang w:eastAsia="ko-KR"/>
              </w:rPr>
              <w:t>-</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0.1</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0.1</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0.2</w:t>
            </w:r>
          </w:p>
        </w:tc>
        <w:tc>
          <w:tcPr>
            <w:tcW w:w="952" w:type="dxa"/>
            <w:noWrap/>
            <w:hideMark/>
          </w:tcPr>
          <w:p w:rsidR="002F3DE3" w:rsidRPr="002F3DE3" w:rsidRDefault="002F3DE3" w:rsidP="002F3DE3">
            <w:pPr>
              <w:jc w:val="center"/>
              <w:rPr>
                <w:rFonts w:eastAsia="Malgun Gothic"/>
                <w:szCs w:val="22"/>
                <w:lang w:eastAsia="ko-KR"/>
              </w:rPr>
            </w:pPr>
            <w:r w:rsidRPr="002F3DE3">
              <w:rPr>
                <w:rFonts w:eastAsia="Malgun Gothic" w:hint="eastAsia"/>
                <w:szCs w:val="22"/>
                <w:lang w:eastAsia="ko-KR"/>
              </w:rPr>
              <w:t>0.2</w:t>
            </w:r>
          </w:p>
        </w:tc>
        <w:tc>
          <w:tcPr>
            <w:tcW w:w="952" w:type="dxa"/>
            <w:noWrap/>
            <w:hideMark/>
          </w:tcPr>
          <w:p w:rsidR="002F3DE3" w:rsidRPr="002F3DE3" w:rsidRDefault="002F3DE3" w:rsidP="002F3DE3">
            <w:pPr>
              <w:jc w:val="center"/>
              <w:rPr>
                <w:rFonts w:eastAsia="Malgun Gothic"/>
                <w:b/>
                <w:bCs/>
                <w:szCs w:val="22"/>
                <w:lang w:eastAsia="ko-KR"/>
              </w:rPr>
            </w:pPr>
            <w:r w:rsidRPr="002F3DE3">
              <w:rPr>
                <w:rFonts w:eastAsia="Malgun Gothic" w:hint="eastAsia"/>
                <w:b/>
                <w:bCs/>
                <w:szCs w:val="22"/>
                <w:lang w:eastAsia="ko-KR"/>
              </w:rPr>
              <w:t>0.2</w:t>
            </w:r>
          </w:p>
        </w:tc>
      </w:tr>
    </w:tbl>
    <w:p w:rsidR="00890E1C" w:rsidRDefault="00890E1C" w:rsidP="00C71FC4">
      <w:pPr>
        <w:rPr>
          <w:rFonts w:eastAsia="Malgun Gothic"/>
          <w:szCs w:val="22"/>
          <w:lang w:eastAsia="ko-KR"/>
        </w:rPr>
      </w:pPr>
    </w:p>
    <w:p w:rsidR="002F3DE3" w:rsidRDefault="00880779" w:rsidP="00C71FC4">
      <w:pPr>
        <w:rPr>
          <w:rFonts w:eastAsia="Malgun Gothic"/>
          <w:szCs w:val="22"/>
          <w:lang w:eastAsia="ko-KR"/>
        </w:rPr>
      </w:pPr>
      <w:r>
        <w:rPr>
          <w:rFonts w:eastAsia="Malgun Gothic"/>
          <w:noProof/>
          <w:szCs w:val="22"/>
          <w:lang w:eastAsia="zh-CN"/>
        </w:rPr>
        <w:drawing>
          <wp:inline distT="0" distB="0" distL="0" distR="0">
            <wp:extent cx="6115119" cy="2637778"/>
            <wp:effectExtent l="0" t="0" r="0" b="0"/>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18051" cy="2639043"/>
                    </a:xfrm>
                    <a:prstGeom prst="rect">
                      <a:avLst/>
                    </a:prstGeom>
                    <a:noFill/>
                  </pic:spPr>
                </pic:pic>
              </a:graphicData>
            </a:graphic>
          </wp:inline>
        </w:drawing>
      </w:r>
    </w:p>
    <w:p w:rsidR="002F3DE3" w:rsidRPr="00A359C0" w:rsidRDefault="002F3DE3" w:rsidP="002F3DE3">
      <w:pPr>
        <w:jc w:val="center"/>
        <w:rPr>
          <w:b/>
          <w:szCs w:val="22"/>
          <w:lang w:val="en-CA" w:eastAsia="ko-KR"/>
        </w:rPr>
      </w:pPr>
      <w:proofErr w:type="gramStart"/>
      <w:r>
        <w:rPr>
          <w:b/>
          <w:szCs w:val="22"/>
          <w:lang w:val="en-CA" w:eastAsia="ko-KR"/>
        </w:rPr>
        <w:t xml:space="preserve">Figure </w:t>
      </w:r>
      <w:r w:rsidR="00451560">
        <w:rPr>
          <w:rFonts w:eastAsia="Malgun Gothic" w:hint="eastAsia"/>
          <w:b/>
          <w:szCs w:val="22"/>
          <w:lang w:val="en-CA" w:eastAsia="ko-KR"/>
        </w:rPr>
        <w:t>6</w:t>
      </w:r>
      <w:bookmarkStart w:id="1" w:name="_GoBack"/>
      <w:bookmarkEnd w:id="1"/>
      <w:r>
        <w:rPr>
          <w:rFonts w:hint="eastAsia"/>
          <w:b/>
          <w:szCs w:val="22"/>
          <w:lang w:val="en-CA" w:eastAsia="ko-KR"/>
        </w:rPr>
        <w:t>.</w:t>
      </w:r>
      <w:proofErr w:type="gramEnd"/>
      <w:r>
        <w:rPr>
          <w:rFonts w:hint="eastAsia"/>
          <w:b/>
          <w:szCs w:val="22"/>
          <w:lang w:val="en-CA" w:eastAsia="ko-KR"/>
        </w:rPr>
        <w:t xml:space="preserve"> </w:t>
      </w:r>
      <w:proofErr w:type="gramStart"/>
      <w:r>
        <w:rPr>
          <w:rFonts w:eastAsia="Malgun Gothic" w:hint="eastAsia"/>
          <w:b/>
          <w:szCs w:val="22"/>
          <w:lang w:val="en-CA" w:eastAsia="ko-KR"/>
        </w:rPr>
        <w:t>BDR comparison of CU-level PME tools</w:t>
      </w:r>
      <w:r w:rsidRPr="008240AD">
        <w:rPr>
          <w:b/>
          <w:szCs w:val="22"/>
          <w:lang w:val="en-CA" w:eastAsia="ko-KR"/>
        </w:rPr>
        <w:t>.</w:t>
      </w:r>
      <w:proofErr w:type="gramEnd"/>
    </w:p>
    <w:p w:rsidR="002F3DE3" w:rsidRDefault="002F3DE3" w:rsidP="00C71FC4">
      <w:pPr>
        <w:rPr>
          <w:rFonts w:eastAsia="Malgun Gothic"/>
          <w:szCs w:val="22"/>
          <w:lang w:eastAsia="ko-KR"/>
        </w:rPr>
      </w:pPr>
    </w:p>
    <w:p w:rsidR="0088436C" w:rsidRDefault="0097125D" w:rsidP="00C71FC4">
      <w:pPr>
        <w:rPr>
          <w:rFonts w:eastAsia="Malgun Gothic"/>
          <w:szCs w:val="22"/>
          <w:lang w:eastAsia="ko-KR"/>
        </w:rPr>
      </w:pPr>
      <w:r>
        <w:rPr>
          <w:rFonts w:eastAsia="Malgun Gothic" w:hint="eastAsia"/>
          <w:szCs w:val="22"/>
          <w:lang w:eastAsia="ko-KR"/>
        </w:rPr>
        <w:t xml:space="preserve">The following table and </w:t>
      </w:r>
      <w:r w:rsidR="00983D0C">
        <w:rPr>
          <w:rFonts w:eastAsia="Malgun Gothic" w:hint="eastAsia"/>
          <w:szCs w:val="22"/>
          <w:lang w:eastAsia="ko-KR"/>
        </w:rPr>
        <w:t xml:space="preserve">Figure </w:t>
      </w:r>
      <w:r w:rsidR="002F2766">
        <w:rPr>
          <w:rFonts w:eastAsia="Malgun Gothic" w:hint="eastAsia"/>
          <w:szCs w:val="22"/>
          <w:lang w:eastAsia="ko-KR"/>
        </w:rPr>
        <w:t>7</w:t>
      </w:r>
      <w:r w:rsidR="00983D0C">
        <w:rPr>
          <w:rFonts w:eastAsia="Malgun Gothic" w:hint="eastAsia"/>
          <w:szCs w:val="22"/>
          <w:lang w:eastAsia="ko-KR"/>
        </w:rPr>
        <w:t xml:space="preserve"> summarize the BDR results of CU-group level PME proposals.</w:t>
      </w:r>
    </w:p>
    <w:p w:rsidR="0097125D" w:rsidRDefault="0097125D" w:rsidP="00C71FC4">
      <w:pPr>
        <w:rPr>
          <w:rFonts w:eastAsia="Malgun Gothic"/>
          <w:szCs w:val="22"/>
          <w:lang w:eastAsia="ko-KR"/>
        </w:rPr>
      </w:pPr>
    </w:p>
    <w:tbl>
      <w:tblPr>
        <w:tblStyle w:val="TableGrid"/>
        <w:tblW w:w="0" w:type="auto"/>
        <w:tblLayout w:type="fixed"/>
        <w:tblLook w:val="04A0"/>
      </w:tblPr>
      <w:tblGrid>
        <w:gridCol w:w="1382"/>
        <w:gridCol w:w="3766"/>
        <w:gridCol w:w="1104"/>
        <w:gridCol w:w="1105"/>
        <w:gridCol w:w="1104"/>
        <w:gridCol w:w="1105"/>
      </w:tblGrid>
      <w:tr w:rsidR="0097125D" w:rsidRPr="0097125D" w:rsidTr="0097125D">
        <w:trPr>
          <w:trHeight w:val="217"/>
        </w:trPr>
        <w:tc>
          <w:tcPr>
            <w:tcW w:w="1382" w:type="dxa"/>
            <w:vMerge w:val="restart"/>
            <w:noWrap/>
            <w:hideMark/>
          </w:tcPr>
          <w:p w:rsidR="0097125D" w:rsidRPr="0097125D" w:rsidRDefault="0097125D" w:rsidP="00355190">
            <w:pPr>
              <w:rPr>
                <w:rFonts w:eastAsia="Malgun Gothic"/>
                <w:szCs w:val="22"/>
                <w:lang w:eastAsia="ko-KR"/>
              </w:rPr>
            </w:pPr>
            <w:r w:rsidRPr="0097125D">
              <w:rPr>
                <w:rFonts w:eastAsia="Malgun Gothic" w:hint="eastAsia"/>
                <w:b/>
                <w:bCs/>
                <w:szCs w:val="22"/>
                <w:lang w:eastAsia="ko-KR"/>
              </w:rPr>
              <w:t>Category</w:t>
            </w:r>
          </w:p>
        </w:tc>
        <w:tc>
          <w:tcPr>
            <w:tcW w:w="3766" w:type="dxa"/>
            <w:vMerge w:val="restart"/>
            <w:noWrap/>
            <w:hideMark/>
          </w:tcPr>
          <w:p w:rsidR="0097125D" w:rsidRPr="0097125D" w:rsidRDefault="0097125D" w:rsidP="00355190">
            <w:pPr>
              <w:rPr>
                <w:rFonts w:eastAsia="Malgun Gothic"/>
                <w:szCs w:val="22"/>
                <w:lang w:eastAsia="ko-KR"/>
              </w:rPr>
            </w:pPr>
            <w:r w:rsidRPr="0097125D">
              <w:rPr>
                <w:rFonts w:eastAsia="Malgun Gothic" w:hint="eastAsia"/>
                <w:b/>
                <w:bCs/>
                <w:szCs w:val="22"/>
                <w:lang w:eastAsia="ko-KR"/>
              </w:rPr>
              <w:t>Tool</w:t>
            </w:r>
          </w:p>
        </w:tc>
        <w:tc>
          <w:tcPr>
            <w:tcW w:w="4418" w:type="dxa"/>
            <w:gridSpan w:val="4"/>
            <w:noWrap/>
            <w:hideMark/>
          </w:tcPr>
          <w:p w:rsidR="0097125D" w:rsidRPr="0097125D" w:rsidRDefault="0097125D" w:rsidP="0097125D">
            <w:pPr>
              <w:rPr>
                <w:rFonts w:eastAsia="Malgun Gothic"/>
                <w:b/>
                <w:bCs/>
                <w:szCs w:val="22"/>
                <w:lang w:eastAsia="ko-KR"/>
              </w:rPr>
            </w:pPr>
            <w:r w:rsidRPr="0097125D">
              <w:rPr>
                <w:rFonts w:eastAsia="Malgun Gothic" w:hint="eastAsia"/>
                <w:b/>
                <w:bCs/>
                <w:szCs w:val="22"/>
                <w:lang w:eastAsia="ko-KR"/>
              </w:rPr>
              <w:t>PME level</w:t>
            </w:r>
          </w:p>
        </w:tc>
      </w:tr>
      <w:tr w:rsidR="0097125D" w:rsidRPr="0097125D" w:rsidTr="0097125D">
        <w:trPr>
          <w:trHeight w:val="227"/>
        </w:trPr>
        <w:tc>
          <w:tcPr>
            <w:tcW w:w="1382" w:type="dxa"/>
            <w:vMerge/>
            <w:noWrap/>
            <w:hideMark/>
          </w:tcPr>
          <w:p w:rsidR="0097125D" w:rsidRPr="0097125D" w:rsidRDefault="0097125D">
            <w:pPr>
              <w:rPr>
                <w:rFonts w:eastAsia="Malgun Gothic"/>
                <w:b/>
                <w:bCs/>
                <w:szCs w:val="22"/>
                <w:lang w:eastAsia="ko-KR"/>
              </w:rPr>
            </w:pPr>
          </w:p>
        </w:tc>
        <w:tc>
          <w:tcPr>
            <w:tcW w:w="3766" w:type="dxa"/>
            <w:vMerge/>
            <w:noWrap/>
            <w:hideMark/>
          </w:tcPr>
          <w:p w:rsidR="0097125D" w:rsidRPr="0097125D" w:rsidRDefault="0097125D">
            <w:pPr>
              <w:rPr>
                <w:rFonts w:eastAsia="Malgun Gothic"/>
                <w:b/>
                <w:bCs/>
                <w:szCs w:val="22"/>
                <w:lang w:eastAsia="ko-KR"/>
              </w:rPr>
            </w:pPr>
          </w:p>
        </w:tc>
        <w:tc>
          <w:tcPr>
            <w:tcW w:w="1104" w:type="dxa"/>
            <w:noWrap/>
            <w:hideMark/>
          </w:tcPr>
          <w:p w:rsidR="0097125D" w:rsidRPr="0097125D" w:rsidRDefault="0097125D" w:rsidP="0097125D">
            <w:pPr>
              <w:jc w:val="center"/>
              <w:rPr>
                <w:rFonts w:eastAsia="Malgun Gothic"/>
                <w:b/>
                <w:bCs/>
                <w:szCs w:val="22"/>
                <w:lang w:eastAsia="ko-KR"/>
              </w:rPr>
            </w:pPr>
            <w:r w:rsidRPr="0097125D">
              <w:rPr>
                <w:rFonts w:eastAsia="Malgun Gothic" w:hint="eastAsia"/>
                <w:b/>
                <w:bCs/>
                <w:szCs w:val="22"/>
                <w:lang w:eastAsia="ko-KR"/>
              </w:rPr>
              <w:t>1 (8x8)</w:t>
            </w:r>
          </w:p>
        </w:tc>
        <w:tc>
          <w:tcPr>
            <w:tcW w:w="1105" w:type="dxa"/>
            <w:noWrap/>
            <w:hideMark/>
          </w:tcPr>
          <w:p w:rsidR="0097125D" w:rsidRPr="0097125D" w:rsidRDefault="0097125D" w:rsidP="0097125D">
            <w:pPr>
              <w:jc w:val="center"/>
              <w:rPr>
                <w:rFonts w:eastAsia="Malgun Gothic"/>
                <w:b/>
                <w:bCs/>
                <w:szCs w:val="22"/>
                <w:lang w:eastAsia="ko-KR"/>
              </w:rPr>
            </w:pPr>
            <w:r w:rsidRPr="0097125D">
              <w:rPr>
                <w:rFonts w:eastAsia="Malgun Gothic" w:hint="eastAsia"/>
                <w:b/>
                <w:bCs/>
                <w:szCs w:val="22"/>
                <w:lang w:eastAsia="ko-KR"/>
              </w:rPr>
              <w:t>2 (16x16)</w:t>
            </w:r>
          </w:p>
        </w:tc>
        <w:tc>
          <w:tcPr>
            <w:tcW w:w="1104" w:type="dxa"/>
            <w:noWrap/>
            <w:hideMark/>
          </w:tcPr>
          <w:p w:rsidR="0097125D" w:rsidRPr="0097125D" w:rsidRDefault="0097125D" w:rsidP="0097125D">
            <w:pPr>
              <w:jc w:val="center"/>
              <w:rPr>
                <w:rFonts w:eastAsia="Malgun Gothic"/>
                <w:b/>
                <w:bCs/>
                <w:szCs w:val="22"/>
                <w:lang w:eastAsia="ko-KR"/>
              </w:rPr>
            </w:pPr>
            <w:r w:rsidRPr="0097125D">
              <w:rPr>
                <w:rFonts w:eastAsia="Malgun Gothic" w:hint="eastAsia"/>
                <w:b/>
                <w:bCs/>
                <w:szCs w:val="22"/>
                <w:lang w:eastAsia="ko-KR"/>
              </w:rPr>
              <w:t>3 (32x32)</w:t>
            </w:r>
          </w:p>
        </w:tc>
        <w:tc>
          <w:tcPr>
            <w:tcW w:w="1105" w:type="dxa"/>
            <w:noWrap/>
            <w:hideMark/>
          </w:tcPr>
          <w:p w:rsidR="0097125D" w:rsidRPr="0097125D" w:rsidRDefault="0097125D" w:rsidP="0097125D">
            <w:pPr>
              <w:jc w:val="center"/>
              <w:rPr>
                <w:rFonts w:eastAsia="Malgun Gothic"/>
                <w:b/>
                <w:bCs/>
                <w:szCs w:val="22"/>
                <w:lang w:eastAsia="ko-KR"/>
              </w:rPr>
            </w:pPr>
            <w:r w:rsidRPr="0097125D">
              <w:rPr>
                <w:rFonts w:eastAsia="Malgun Gothic" w:hint="eastAsia"/>
                <w:b/>
                <w:bCs/>
                <w:szCs w:val="22"/>
                <w:lang w:eastAsia="ko-KR"/>
              </w:rPr>
              <w:t>4 (64x64)</w:t>
            </w:r>
          </w:p>
        </w:tc>
      </w:tr>
      <w:tr w:rsidR="0097125D" w:rsidRPr="0097125D" w:rsidTr="0097125D">
        <w:trPr>
          <w:trHeight w:val="445"/>
        </w:trPr>
        <w:tc>
          <w:tcPr>
            <w:tcW w:w="1382" w:type="dxa"/>
            <w:vMerge w:val="restart"/>
            <w:hideMark/>
          </w:tcPr>
          <w:p w:rsidR="0097125D" w:rsidRPr="0097125D" w:rsidRDefault="0097125D" w:rsidP="0097125D">
            <w:pPr>
              <w:rPr>
                <w:rFonts w:eastAsia="Malgun Gothic"/>
                <w:b/>
                <w:bCs/>
                <w:szCs w:val="22"/>
                <w:lang w:eastAsia="ko-KR"/>
              </w:rPr>
            </w:pPr>
            <w:r w:rsidRPr="0097125D">
              <w:rPr>
                <w:rFonts w:eastAsia="Malgun Gothic" w:hint="eastAsia"/>
                <w:b/>
                <w:bCs/>
                <w:szCs w:val="22"/>
                <w:lang w:eastAsia="ko-KR"/>
              </w:rPr>
              <w:lastRenderedPageBreak/>
              <w:t>HM5 PMEs</w:t>
            </w:r>
          </w:p>
        </w:tc>
        <w:tc>
          <w:tcPr>
            <w:tcW w:w="3766" w:type="dxa"/>
            <w:hideMark/>
          </w:tcPr>
          <w:p w:rsidR="0097125D" w:rsidRPr="0097125D" w:rsidRDefault="0097125D">
            <w:pPr>
              <w:rPr>
                <w:rFonts w:eastAsia="Malgun Gothic"/>
                <w:szCs w:val="22"/>
                <w:lang w:eastAsia="ko-KR"/>
              </w:rPr>
            </w:pPr>
            <w:r w:rsidRPr="0097125D">
              <w:rPr>
                <w:rFonts w:eastAsia="Malgun Gothic" w:hint="eastAsia"/>
                <w:b/>
                <w:bCs/>
                <w:szCs w:val="22"/>
                <w:lang w:eastAsia="ko-KR"/>
              </w:rPr>
              <w:t>HM5 PME</w:t>
            </w:r>
            <w:r w:rsidRPr="0097125D">
              <w:rPr>
                <w:rFonts w:eastAsia="Malgun Gothic" w:hint="eastAsia"/>
                <w:szCs w:val="22"/>
                <w:lang w:eastAsia="ko-KR"/>
              </w:rPr>
              <w:t xml:space="preserve"> (skip MME for affected PUs/CUs)</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0.3</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3.2</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6.7</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8.8</w:t>
            </w:r>
          </w:p>
        </w:tc>
      </w:tr>
      <w:tr w:rsidR="0097125D" w:rsidRPr="0097125D" w:rsidTr="0097125D">
        <w:trPr>
          <w:trHeight w:val="445"/>
        </w:trPr>
        <w:tc>
          <w:tcPr>
            <w:tcW w:w="1382" w:type="dxa"/>
            <w:vMerge/>
            <w:hideMark/>
          </w:tcPr>
          <w:p w:rsidR="0097125D" w:rsidRPr="0097125D" w:rsidRDefault="0097125D">
            <w:pPr>
              <w:rPr>
                <w:rFonts w:eastAsia="Malgun Gothic"/>
                <w:b/>
                <w:bCs/>
                <w:szCs w:val="22"/>
                <w:lang w:eastAsia="ko-KR"/>
              </w:rPr>
            </w:pPr>
          </w:p>
        </w:tc>
        <w:tc>
          <w:tcPr>
            <w:tcW w:w="3766" w:type="dxa"/>
            <w:hideMark/>
          </w:tcPr>
          <w:p w:rsidR="0097125D" w:rsidRPr="0097125D" w:rsidRDefault="0097125D">
            <w:pPr>
              <w:rPr>
                <w:rFonts w:eastAsia="Malgun Gothic"/>
                <w:szCs w:val="22"/>
                <w:lang w:eastAsia="ko-KR"/>
              </w:rPr>
            </w:pPr>
            <w:r w:rsidRPr="0097125D">
              <w:rPr>
                <w:rFonts w:eastAsia="Malgun Gothic" w:hint="eastAsia"/>
                <w:b/>
                <w:bCs/>
                <w:szCs w:val="22"/>
                <w:lang w:eastAsia="ko-KR"/>
              </w:rPr>
              <w:t>HM5 PME A</w:t>
            </w:r>
            <w:r w:rsidRPr="0097125D">
              <w:rPr>
                <w:rFonts w:eastAsia="Malgun Gothic" w:hint="eastAsia"/>
                <w:szCs w:val="22"/>
                <w:lang w:eastAsia="ko-KR"/>
              </w:rPr>
              <w:t xml:space="preserve"> (TMVP </w:t>
            </w:r>
            <w:proofErr w:type="spellStart"/>
            <w:r w:rsidRPr="0097125D">
              <w:rPr>
                <w:rFonts w:eastAsia="Malgun Gothic" w:hint="eastAsia"/>
                <w:szCs w:val="22"/>
                <w:lang w:eastAsia="ko-KR"/>
              </w:rPr>
              <w:t>refIdx</w:t>
            </w:r>
            <w:proofErr w:type="spellEnd"/>
            <w:r w:rsidRPr="0097125D">
              <w:rPr>
                <w:rFonts w:eastAsia="Malgun Gothic" w:hint="eastAsia"/>
                <w:szCs w:val="22"/>
                <w:lang w:eastAsia="ko-KR"/>
              </w:rPr>
              <w:t>=0, skip MME for affected PUs/CUs)</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0.1</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2.7</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6.3</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8.6</w:t>
            </w:r>
          </w:p>
        </w:tc>
      </w:tr>
      <w:tr w:rsidR="0097125D" w:rsidRPr="0097125D" w:rsidTr="0097125D">
        <w:trPr>
          <w:trHeight w:val="445"/>
        </w:trPr>
        <w:tc>
          <w:tcPr>
            <w:tcW w:w="1382" w:type="dxa"/>
            <w:vMerge/>
            <w:hideMark/>
          </w:tcPr>
          <w:p w:rsidR="0097125D" w:rsidRPr="0097125D" w:rsidRDefault="0097125D">
            <w:pPr>
              <w:rPr>
                <w:rFonts w:eastAsia="Malgun Gothic"/>
                <w:b/>
                <w:bCs/>
                <w:szCs w:val="22"/>
                <w:lang w:eastAsia="ko-KR"/>
              </w:rPr>
            </w:pPr>
          </w:p>
        </w:tc>
        <w:tc>
          <w:tcPr>
            <w:tcW w:w="3766" w:type="dxa"/>
            <w:hideMark/>
          </w:tcPr>
          <w:p w:rsidR="0097125D" w:rsidRPr="0097125D" w:rsidRDefault="0097125D">
            <w:pPr>
              <w:rPr>
                <w:rFonts w:eastAsia="Malgun Gothic"/>
                <w:szCs w:val="22"/>
                <w:lang w:eastAsia="ko-KR"/>
              </w:rPr>
            </w:pPr>
            <w:r w:rsidRPr="0097125D">
              <w:rPr>
                <w:rFonts w:eastAsia="Malgun Gothic" w:hint="eastAsia"/>
                <w:b/>
                <w:bCs/>
                <w:szCs w:val="22"/>
                <w:lang w:eastAsia="ko-KR"/>
              </w:rPr>
              <w:t xml:space="preserve">HM5 PME B </w:t>
            </w:r>
            <w:r w:rsidRPr="0097125D">
              <w:rPr>
                <w:rFonts w:eastAsia="Malgun Gothic" w:hint="eastAsia"/>
                <w:szCs w:val="22"/>
                <w:lang w:eastAsia="ko-KR"/>
              </w:rPr>
              <w:t xml:space="preserve">(TMVP </w:t>
            </w:r>
            <w:proofErr w:type="spellStart"/>
            <w:r w:rsidRPr="0097125D">
              <w:rPr>
                <w:rFonts w:eastAsia="Malgun Gothic" w:hint="eastAsia"/>
                <w:szCs w:val="22"/>
                <w:lang w:eastAsia="ko-KR"/>
              </w:rPr>
              <w:t>refIdx</w:t>
            </w:r>
            <w:proofErr w:type="spellEnd"/>
            <w:r w:rsidRPr="0097125D">
              <w:rPr>
                <w:rFonts w:eastAsia="Malgun Gothic" w:hint="eastAsia"/>
                <w:szCs w:val="22"/>
                <w:lang w:eastAsia="ko-KR"/>
              </w:rPr>
              <w:t>=0, partial MME for affected PUs/CUs)</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0.1</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1.6</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4.3</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6.8</w:t>
            </w:r>
          </w:p>
        </w:tc>
      </w:tr>
      <w:tr w:rsidR="0097125D" w:rsidRPr="0097125D" w:rsidTr="0097125D">
        <w:trPr>
          <w:trHeight w:val="227"/>
        </w:trPr>
        <w:tc>
          <w:tcPr>
            <w:tcW w:w="1382" w:type="dxa"/>
            <w:vMerge w:val="restart"/>
            <w:hideMark/>
          </w:tcPr>
          <w:p w:rsidR="0097125D" w:rsidRPr="0097125D" w:rsidRDefault="0097125D" w:rsidP="0097125D">
            <w:pPr>
              <w:rPr>
                <w:rFonts w:eastAsia="Malgun Gothic"/>
                <w:b/>
                <w:bCs/>
                <w:szCs w:val="22"/>
                <w:lang w:eastAsia="ko-KR"/>
              </w:rPr>
            </w:pPr>
            <w:r w:rsidRPr="0097125D">
              <w:rPr>
                <w:rFonts w:eastAsia="Malgun Gothic" w:hint="eastAsia"/>
                <w:b/>
                <w:bCs/>
                <w:szCs w:val="22"/>
                <w:lang w:eastAsia="ko-KR"/>
              </w:rPr>
              <w:t>CU-Group level PMEs</w:t>
            </w:r>
          </w:p>
        </w:tc>
        <w:tc>
          <w:tcPr>
            <w:tcW w:w="3766" w:type="dxa"/>
            <w:hideMark/>
          </w:tcPr>
          <w:p w:rsidR="0097125D" w:rsidRPr="0097125D" w:rsidRDefault="0097125D" w:rsidP="0097125D">
            <w:pPr>
              <w:rPr>
                <w:rFonts w:eastAsia="Malgun Gothic"/>
                <w:szCs w:val="22"/>
                <w:lang w:eastAsia="ko-KR"/>
              </w:rPr>
            </w:pPr>
            <w:r w:rsidRPr="0097125D">
              <w:rPr>
                <w:rFonts w:eastAsia="Malgun Gothic" w:hint="eastAsia"/>
                <w:b/>
                <w:bCs/>
                <w:szCs w:val="22"/>
                <w:lang w:eastAsia="ko-KR"/>
              </w:rPr>
              <w:t>H0082</w:t>
            </w:r>
            <w:r w:rsidRPr="0097125D">
              <w:rPr>
                <w:rFonts w:eastAsia="Malgun Gothic" w:hint="eastAsia"/>
                <w:szCs w:val="22"/>
                <w:lang w:eastAsia="ko-KR"/>
              </w:rPr>
              <w:t xml:space="preserve"> (discarding unavailable MVPs)</w:t>
            </w:r>
            <w:r>
              <w:rPr>
                <w:rFonts w:eastAsia="Malgun Gothic"/>
                <w:szCs w:val="22"/>
                <w:lang w:eastAsia="ko-KR"/>
              </w:rPr>
              <w:br/>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0.0</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0.7</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2.1</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3.5</w:t>
            </w:r>
          </w:p>
        </w:tc>
      </w:tr>
      <w:tr w:rsidR="0097125D" w:rsidRPr="0097125D" w:rsidTr="0097125D">
        <w:trPr>
          <w:trHeight w:val="227"/>
        </w:trPr>
        <w:tc>
          <w:tcPr>
            <w:tcW w:w="1382" w:type="dxa"/>
            <w:vMerge/>
            <w:hideMark/>
          </w:tcPr>
          <w:p w:rsidR="0097125D" w:rsidRPr="0097125D" w:rsidRDefault="0097125D">
            <w:pPr>
              <w:rPr>
                <w:rFonts w:eastAsia="Malgun Gothic"/>
                <w:b/>
                <w:bCs/>
                <w:szCs w:val="22"/>
                <w:lang w:eastAsia="ko-KR"/>
              </w:rPr>
            </w:pPr>
          </w:p>
        </w:tc>
        <w:tc>
          <w:tcPr>
            <w:tcW w:w="3766" w:type="dxa"/>
            <w:hideMark/>
          </w:tcPr>
          <w:p w:rsidR="0097125D" w:rsidRPr="0097125D" w:rsidRDefault="0097125D">
            <w:pPr>
              <w:rPr>
                <w:rFonts w:eastAsia="Malgun Gothic"/>
                <w:szCs w:val="22"/>
                <w:lang w:eastAsia="ko-KR"/>
              </w:rPr>
            </w:pPr>
            <w:r w:rsidRPr="0097125D">
              <w:rPr>
                <w:rFonts w:eastAsia="Malgun Gothic" w:hint="eastAsia"/>
                <w:b/>
                <w:bCs/>
                <w:szCs w:val="22"/>
                <w:lang w:eastAsia="ko-KR"/>
              </w:rPr>
              <w:t>H0090</w:t>
            </w:r>
            <w:r w:rsidRPr="0097125D">
              <w:rPr>
                <w:rFonts w:eastAsia="Malgun Gothic" w:hint="eastAsia"/>
                <w:szCs w:val="22"/>
                <w:lang w:eastAsia="ko-KR"/>
              </w:rPr>
              <w:t xml:space="preserve"> (replacing unavailable MVPs)</w:t>
            </w:r>
            <w:r>
              <w:rPr>
                <w:rFonts w:eastAsia="Malgun Gothic"/>
                <w:szCs w:val="22"/>
                <w:lang w:eastAsia="ko-KR"/>
              </w:rPr>
              <w:br/>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0.0</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0.3</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1.2</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2.2</w:t>
            </w:r>
          </w:p>
        </w:tc>
      </w:tr>
      <w:tr w:rsidR="0097125D" w:rsidRPr="0097125D" w:rsidTr="0097125D">
        <w:trPr>
          <w:trHeight w:val="445"/>
        </w:trPr>
        <w:tc>
          <w:tcPr>
            <w:tcW w:w="1382" w:type="dxa"/>
            <w:vMerge w:val="restart"/>
            <w:hideMark/>
          </w:tcPr>
          <w:p w:rsidR="0097125D" w:rsidRPr="0097125D" w:rsidRDefault="0097125D" w:rsidP="0097125D">
            <w:pPr>
              <w:rPr>
                <w:rFonts w:eastAsia="Malgun Gothic"/>
                <w:b/>
                <w:bCs/>
                <w:szCs w:val="22"/>
                <w:lang w:eastAsia="ko-KR"/>
              </w:rPr>
            </w:pPr>
            <w:r w:rsidRPr="0097125D">
              <w:rPr>
                <w:rFonts w:eastAsia="Malgun Gothic" w:hint="eastAsia"/>
                <w:b/>
                <w:bCs/>
                <w:szCs w:val="22"/>
                <w:lang w:eastAsia="ko-KR"/>
              </w:rPr>
              <w:t>Combined with H0240 and H0092</w:t>
            </w:r>
          </w:p>
        </w:tc>
        <w:tc>
          <w:tcPr>
            <w:tcW w:w="3766" w:type="dxa"/>
            <w:hideMark/>
          </w:tcPr>
          <w:p w:rsidR="0097125D" w:rsidRPr="0097125D" w:rsidRDefault="0097125D">
            <w:pPr>
              <w:rPr>
                <w:rFonts w:eastAsia="Malgun Gothic"/>
                <w:szCs w:val="22"/>
                <w:lang w:eastAsia="ko-KR"/>
              </w:rPr>
            </w:pPr>
            <w:r w:rsidRPr="0097125D">
              <w:rPr>
                <w:rFonts w:eastAsia="Malgun Gothic" w:hint="eastAsia"/>
                <w:b/>
                <w:bCs/>
                <w:szCs w:val="22"/>
                <w:lang w:eastAsia="ko-KR"/>
              </w:rPr>
              <w:t>H0082 sec.6</w:t>
            </w:r>
            <w:r w:rsidRPr="0097125D">
              <w:rPr>
                <w:rFonts w:eastAsia="Malgun Gothic" w:hint="eastAsia"/>
                <w:szCs w:val="22"/>
                <w:lang w:eastAsia="ko-KR"/>
              </w:rPr>
              <w:t xml:space="preserve"> (H0082 + single MCL for 8x8 + TMVP </w:t>
            </w:r>
            <w:proofErr w:type="spellStart"/>
            <w:r w:rsidRPr="0097125D">
              <w:rPr>
                <w:rFonts w:eastAsia="Malgun Gothic" w:hint="eastAsia"/>
                <w:szCs w:val="22"/>
                <w:lang w:eastAsia="ko-KR"/>
              </w:rPr>
              <w:t>refIdx</w:t>
            </w:r>
            <w:proofErr w:type="spellEnd"/>
            <w:r w:rsidRPr="0097125D">
              <w:rPr>
                <w:rFonts w:eastAsia="Malgun Gothic" w:hint="eastAsia"/>
                <w:szCs w:val="22"/>
                <w:lang w:eastAsia="ko-KR"/>
              </w:rPr>
              <w:t>=0)</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0.2</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0.8</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2.2</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3.6</w:t>
            </w:r>
          </w:p>
        </w:tc>
      </w:tr>
      <w:tr w:rsidR="0097125D" w:rsidRPr="0097125D" w:rsidTr="0097125D">
        <w:trPr>
          <w:trHeight w:val="445"/>
        </w:trPr>
        <w:tc>
          <w:tcPr>
            <w:tcW w:w="1382" w:type="dxa"/>
            <w:vMerge/>
            <w:hideMark/>
          </w:tcPr>
          <w:p w:rsidR="0097125D" w:rsidRPr="0097125D" w:rsidRDefault="0097125D">
            <w:pPr>
              <w:rPr>
                <w:rFonts w:eastAsia="Malgun Gothic"/>
                <w:b/>
                <w:bCs/>
                <w:szCs w:val="22"/>
                <w:lang w:eastAsia="ko-KR"/>
              </w:rPr>
            </w:pPr>
          </w:p>
        </w:tc>
        <w:tc>
          <w:tcPr>
            <w:tcW w:w="3766" w:type="dxa"/>
            <w:hideMark/>
          </w:tcPr>
          <w:p w:rsidR="0097125D" w:rsidRPr="0097125D" w:rsidRDefault="0097125D">
            <w:pPr>
              <w:rPr>
                <w:rFonts w:eastAsia="Malgun Gothic"/>
                <w:szCs w:val="22"/>
                <w:lang w:eastAsia="ko-KR"/>
              </w:rPr>
            </w:pPr>
            <w:r w:rsidRPr="0097125D">
              <w:rPr>
                <w:rFonts w:eastAsia="Malgun Gothic" w:hint="eastAsia"/>
                <w:b/>
                <w:bCs/>
                <w:szCs w:val="22"/>
                <w:lang w:eastAsia="ko-KR"/>
              </w:rPr>
              <w:t>H0247</w:t>
            </w:r>
            <w:r w:rsidRPr="0097125D">
              <w:rPr>
                <w:rFonts w:eastAsia="Malgun Gothic" w:hint="eastAsia"/>
                <w:szCs w:val="22"/>
                <w:lang w:eastAsia="ko-KR"/>
              </w:rPr>
              <w:t xml:space="preserve"> (H0090 + single MCL for 8x8 + single TMVP </w:t>
            </w:r>
            <w:proofErr w:type="spellStart"/>
            <w:r w:rsidRPr="0097125D">
              <w:rPr>
                <w:rFonts w:eastAsia="Malgun Gothic" w:hint="eastAsia"/>
                <w:szCs w:val="22"/>
                <w:lang w:eastAsia="ko-KR"/>
              </w:rPr>
              <w:t>refIdx</w:t>
            </w:r>
            <w:proofErr w:type="spellEnd"/>
            <w:r w:rsidRPr="0097125D">
              <w:rPr>
                <w:rFonts w:eastAsia="Malgun Gothic" w:hint="eastAsia"/>
                <w:szCs w:val="22"/>
                <w:lang w:eastAsia="ko-KR"/>
              </w:rPr>
              <w:t xml:space="preserve"> for a CU)</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0.2</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0.5</w:t>
            </w:r>
          </w:p>
        </w:tc>
        <w:tc>
          <w:tcPr>
            <w:tcW w:w="1104"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1.2</w:t>
            </w:r>
          </w:p>
        </w:tc>
        <w:tc>
          <w:tcPr>
            <w:tcW w:w="1105" w:type="dxa"/>
            <w:noWrap/>
            <w:hideMark/>
          </w:tcPr>
          <w:p w:rsidR="0097125D" w:rsidRPr="00355190" w:rsidRDefault="0097125D" w:rsidP="0097125D">
            <w:pPr>
              <w:jc w:val="center"/>
              <w:rPr>
                <w:rFonts w:eastAsia="Malgun Gothic"/>
                <w:bCs/>
                <w:szCs w:val="22"/>
                <w:lang w:eastAsia="ko-KR"/>
              </w:rPr>
            </w:pPr>
            <w:r w:rsidRPr="00355190">
              <w:rPr>
                <w:rFonts w:eastAsia="Malgun Gothic" w:hint="eastAsia"/>
                <w:bCs/>
                <w:szCs w:val="22"/>
                <w:lang w:eastAsia="ko-KR"/>
              </w:rPr>
              <w:t>2.3</w:t>
            </w:r>
          </w:p>
        </w:tc>
      </w:tr>
    </w:tbl>
    <w:p w:rsidR="0097125D" w:rsidRDefault="0097125D" w:rsidP="00C71FC4">
      <w:pPr>
        <w:rPr>
          <w:rFonts w:eastAsia="Malgun Gothic"/>
          <w:szCs w:val="22"/>
          <w:lang w:eastAsia="ko-KR"/>
        </w:rPr>
      </w:pPr>
    </w:p>
    <w:p w:rsidR="006C10D2" w:rsidRDefault="00880779" w:rsidP="00C71FC4">
      <w:pPr>
        <w:rPr>
          <w:rFonts w:eastAsia="Malgun Gothic"/>
          <w:szCs w:val="22"/>
          <w:lang w:eastAsia="ko-KR"/>
        </w:rPr>
      </w:pPr>
      <w:r>
        <w:rPr>
          <w:rFonts w:eastAsia="Malgun Gothic"/>
          <w:noProof/>
          <w:szCs w:val="22"/>
          <w:lang w:eastAsia="zh-CN"/>
        </w:rPr>
        <w:drawing>
          <wp:inline distT="0" distB="0" distL="0" distR="0">
            <wp:extent cx="6216965" cy="4135272"/>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30537" cy="4144300"/>
                    </a:xfrm>
                    <a:prstGeom prst="rect">
                      <a:avLst/>
                    </a:prstGeom>
                    <a:noFill/>
                  </pic:spPr>
                </pic:pic>
              </a:graphicData>
            </a:graphic>
          </wp:inline>
        </w:drawing>
      </w:r>
    </w:p>
    <w:p w:rsidR="006C10D2" w:rsidRPr="00A359C0" w:rsidRDefault="006C10D2" w:rsidP="006C10D2">
      <w:pPr>
        <w:jc w:val="center"/>
        <w:rPr>
          <w:b/>
          <w:szCs w:val="22"/>
          <w:lang w:val="en-CA" w:eastAsia="ko-KR"/>
        </w:rPr>
      </w:pPr>
      <w:proofErr w:type="gramStart"/>
      <w:r>
        <w:rPr>
          <w:b/>
          <w:szCs w:val="22"/>
          <w:lang w:val="en-CA" w:eastAsia="ko-KR"/>
        </w:rPr>
        <w:t xml:space="preserve">Figure </w:t>
      </w:r>
      <w:r w:rsidR="002F2766">
        <w:rPr>
          <w:rFonts w:eastAsia="Malgun Gothic" w:hint="eastAsia"/>
          <w:b/>
          <w:szCs w:val="22"/>
          <w:lang w:val="en-CA" w:eastAsia="ko-KR"/>
        </w:rPr>
        <w:t>7</w:t>
      </w:r>
      <w:r>
        <w:rPr>
          <w:rFonts w:hint="eastAsia"/>
          <w:b/>
          <w:szCs w:val="22"/>
          <w:lang w:val="en-CA" w:eastAsia="ko-KR"/>
        </w:rPr>
        <w:t>.</w:t>
      </w:r>
      <w:proofErr w:type="gramEnd"/>
      <w:r>
        <w:rPr>
          <w:rFonts w:hint="eastAsia"/>
          <w:b/>
          <w:szCs w:val="22"/>
          <w:lang w:val="en-CA" w:eastAsia="ko-KR"/>
        </w:rPr>
        <w:t xml:space="preserve"> </w:t>
      </w:r>
      <w:proofErr w:type="gramStart"/>
      <w:r>
        <w:rPr>
          <w:rFonts w:eastAsia="Malgun Gothic" w:hint="eastAsia"/>
          <w:b/>
          <w:szCs w:val="22"/>
          <w:lang w:val="en-CA" w:eastAsia="ko-KR"/>
        </w:rPr>
        <w:t>BDR</w:t>
      </w:r>
      <w:r w:rsidR="005E69B1">
        <w:rPr>
          <w:rFonts w:eastAsia="Malgun Gothic" w:hint="eastAsia"/>
          <w:b/>
          <w:szCs w:val="22"/>
          <w:lang w:val="en-CA" w:eastAsia="ko-KR"/>
        </w:rPr>
        <w:t xml:space="preserve"> comparison </w:t>
      </w:r>
      <w:r w:rsidR="001A277E">
        <w:rPr>
          <w:rFonts w:eastAsia="Malgun Gothic" w:hint="eastAsia"/>
          <w:b/>
          <w:szCs w:val="22"/>
          <w:lang w:val="en-CA" w:eastAsia="ko-KR"/>
        </w:rPr>
        <w:t xml:space="preserve">of </w:t>
      </w:r>
      <w:r w:rsidR="00983D0C">
        <w:rPr>
          <w:rFonts w:eastAsia="Malgun Gothic" w:hint="eastAsia"/>
          <w:b/>
          <w:szCs w:val="22"/>
          <w:lang w:val="en-CA" w:eastAsia="ko-KR"/>
        </w:rPr>
        <w:t xml:space="preserve">CU-group level </w:t>
      </w:r>
      <w:r w:rsidR="001A277E">
        <w:rPr>
          <w:rFonts w:eastAsia="Malgun Gothic" w:hint="eastAsia"/>
          <w:b/>
          <w:szCs w:val="22"/>
          <w:lang w:val="en-CA" w:eastAsia="ko-KR"/>
        </w:rPr>
        <w:t>PME tools</w:t>
      </w:r>
      <w:r w:rsidRPr="008240AD">
        <w:rPr>
          <w:b/>
          <w:szCs w:val="22"/>
          <w:lang w:val="en-CA" w:eastAsia="ko-KR"/>
        </w:rPr>
        <w:t>.</w:t>
      </w:r>
      <w:proofErr w:type="gramEnd"/>
    </w:p>
    <w:p w:rsidR="006C10D2" w:rsidRPr="001A277E" w:rsidRDefault="006C10D2" w:rsidP="00C71FC4">
      <w:pPr>
        <w:rPr>
          <w:rFonts w:eastAsia="Malgun Gothic"/>
          <w:szCs w:val="22"/>
          <w:lang w:val="en-CA" w:eastAsia="ko-KR"/>
        </w:rPr>
      </w:pPr>
    </w:p>
    <w:p w:rsidR="00C71FC4" w:rsidRPr="007E4DC4" w:rsidRDefault="00C71FC4" w:rsidP="00C71FC4">
      <w:pPr>
        <w:pStyle w:val="Heading1"/>
        <w:tabs>
          <w:tab w:val="num" w:pos="432"/>
        </w:tabs>
        <w:overflowPunct/>
        <w:autoSpaceDE/>
        <w:autoSpaceDN/>
        <w:adjustRightInd/>
        <w:textAlignment w:val="auto"/>
        <w:rPr>
          <w:lang w:val="en-GB"/>
        </w:rPr>
      </w:pPr>
      <w:r w:rsidRPr="007E4DC4">
        <w:rPr>
          <w:lang w:val="en-GB"/>
        </w:rPr>
        <w:t xml:space="preserve">Recommendations </w:t>
      </w:r>
    </w:p>
    <w:p w:rsidR="00C71FC4" w:rsidRDefault="00E5332D" w:rsidP="00C71FC4">
      <w:pPr>
        <w:spacing w:before="120" w:after="120"/>
        <w:jc w:val="both"/>
        <w:rPr>
          <w:lang w:val="en-GB" w:eastAsia="ja-JP"/>
        </w:rPr>
      </w:pPr>
      <w:r>
        <w:rPr>
          <w:lang w:val="en-GB"/>
        </w:rPr>
        <w:t>Review the related contributions</w:t>
      </w:r>
      <w:r w:rsidR="003F3A74">
        <w:rPr>
          <w:lang w:val="en-GB"/>
        </w:rPr>
        <w:t>.</w:t>
      </w:r>
    </w:p>
    <w:p w:rsidR="00F31681" w:rsidRPr="00F31681" w:rsidRDefault="00F31681" w:rsidP="00A05821">
      <w:pPr>
        <w:jc w:val="both"/>
        <w:rPr>
          <w:szCs w:val="22"/>
          <w:lang w:val="en-GB" w:eastAsia="ja-JP"/>
        </w:rPr>
      </w:pPr>
    </w:p>
    <w:sectPr w:rsidR="00F31681" w:rsidRPr="00F31681" w:rsidSect="00A01439">
      <w:footerReference w:type="default" r:id="rId10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2E84" w:rsidRDefault="00DD2E84">
      <w:r>
        <w:separator/>
      </w:r>
    </w:p>
  </w:endnote>
  <w:endnote w:type="continuationSeparator" w:id="0">
    <w:p w:rsidR="00DD2E84" w:rsidRDefault="00DD2E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Arial Unicode MS"/>
    <w:charset w:val="81"/>
    <w:family w:val="modern"/>
    <w:pitch w:val="variable"/>
    <w:sig w:usb0="00000000" w:usb1="09D77CFB" w:usb2="00000012" w:usb3="00000000" w:csb0="00080001" w:csb1="00000000"/>
  </w:font>
  <w:font w:name="Calibri">
    <w:panose1 w:val="020F0502020204030204"/>
    <w:charset w:val="00"/>
    <w:family w:val="swiss"/>
    <w:pitch w:val="variable"/>
    <w:sig w:usb0="A00002EF" w:usb1="4000207B"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190" w:rsidRDefault="0035519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5665D6">
      <w:rPr>
        <w:rStyle w:val="PageNumber"/>
      </w:rPr>
      <w:fldChar w:fldCharType="begin"/>
    </w:r>
    <w:r>
      <w:rPr>
        <w:rStyle w:val="PageNumber"/>
      </w:rPr>
      <w:instrText xml:space="preserve"> PAGE </w:instrText>
    </w:r>
    <w:r w:rsidR="005665D6">
      <w:rPr>
        <w:rStyle w:val="PageNumber"/>
      </w:rPr>
      <w:fldChar w:fldCharType="separate"/>
    </w:r>
    <w:r w:rsidR="00547DE5">
      <w:rPr>
        <w:rStyle w:val="PageNumber"/>
        <w:noProof/>
      </w:rPr>
      <w:t>13</w:t>
    </w:r>
    <w:r w:rsidR="005665D6">
      <w:rPr>
        <w:rStyle w:val="PageNumber"/>
      </w:rPr>
      <w:fldChar w:fldCharType="end"/>
    </w:r>
    <w:r>
      <w:rPr>
        <w:rStyle w:val="PageNumber"/>
      </w:rPr>
      <w:tab/>
      <w:t xml:space="preserve">Date Saved: </w:t>
    </w:r>
    <w:r w:rsidR="005665D6">
      <w:rPr>
        <w:rStyle w:val="PageNumber"/>
      </w:rPr>
      <w:fldChar w:fldCharType="begin"/>
    </w:r>
    <w:r>
      <w:rPr>
        <w:rStyle w:val="PageNumber"/>
      </w:rPr>
      <w:instrText xml:space="preserve"> SAVEDATE  \@ "yyyy-MM-dd"  \* MERGEFORMAT </w:instrText>
    </w:r>
    <w:r w:rsidR="005665D6">
      <w:rPr>
        <w:rStyle w:val="PageNumber"/>
      </w:rPr>
      <w:fldChar w:fldCharType="separate"/>
    </w:r>
    <w:r w:rsidR="00720129">
      <w:rPr>
        <w:rStyle w:val="PageNumber"/>
        <w:noProof/>
      </w:rPr>
      <w:t>2012-02-01</w:t>
    </w:r>
    <w:r w:rsidR="005665D6">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2E84" w:rsidRDefault="00DD2E84">
      <w:r>
        <w:separator/>
      </w:r>
    </w:p>
  </w:footnote>
  <w:footnote w:type="continuationSeparator" w:id="0">
    <w:p w:rsidR="00DD2E84" w:rsidRDefault="00DD2E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584283"/>
    <w:multiLevelType w:val="hybridMultilevel"/>
    <w:tmpl w:val="75EAFAE6"/>
    <w:lvl w:ilvl="0" w:tplc="CE5C15E0">
      <w:start w:val="1"/>
      <w:numFmt w:val="decimal"/>
      <w:lvlText w:val="%1)"/>
      <w:lvlJc w:val="left"/>
      <w:pPr>
        <w:tabs>
          <w:tab w:val="num" w:pos="590"/>
        </w:tabs>
        <w:ind w:left="590" w:hanging="360"/>
      </w:pPr>
      <w:rPr>
        <w:rFonts w:hint="default"/>
      </w:rPr>
    </w:lvl>
    <w:lvl w:ilvl="1" w:tplc="04090017" w:tentative="1">
      <w:start w:val="1"/>
      <w:numFmt w:val="aiueoFullWidth"/>
      <w:lvlText w:val="(%2)"/>
      <w:lvlJc w:val="left"/>
      <w:pPr>
        <w:tabs>
          <w:tab w:val="num" w:pos="1070"/>
        </w:tabs>
        <w:ind w:left="1070" w:hanging="420"/>
      </w:pPr>
    </w:lvl>
    <w:lvl w:ilvl="2" w:tplc="04090011" w:tentative="1">
      <w:start w:val="1"/>
      <w:numFmt w:val="decimalEnclosedCircle"/>
      <w:lvlText w:val="%3"/>
      <w:lvlJc w:val="left"/>
      <w:pPr>
        <w:tabs>
          <w:tab w:val="num" w:pos="1490"/>
        </w:tabs>
        <w:ind w:left="1490" w:hanging="420"/>
      </w:pPr>
    </w:lvl>
    <w:lvl w:ilvl="3" w:tplc="0409000F" w:tentative="1">
      <w:start w:val="1"/>
      <w:numFmt w:val="decimal"/>
      <w:lvlText w:val="%4."/>
      <w:lvlJc w:val="left"/>
      <w:pPr>
        <w:tabs>
          <w:tab w:val="num" w:pos="1910"/>
        </w:tabs>
        <w:ind w:left="1910" w:hanging="420"/>
      </w:pPr>
    </w:lvl>
    <w:lvl w:ilvl="4" w:tplc="04090017" w:tentative="1">
      <w:start w:val="1"/>
      <w:numFmt w:val="aiueoFullWidth"/>
      <w:lvlText w:val="(%5)"/>
      <w:lvlJc w:val="left"/>
      <w:pPr>
        <w:tabs>
          <w:tab w:val="num" w:pos="2330"/>
        </w:tabs>
        <w:ind w:left="2330" w:hanging="420"/>
      </w:pPr>
    </w:lvl>
    <w:lvl w:ilvl="5" w:tplc="04090011" w:tentative="1">
      <w:start w:val="1"/>
      <w:numFmt w:val="decimalEnclosedCircle"/>
      <w:lvlText w:val="%6"/>
      <w:lvlJc w:val="left"/>
      <w:pPr>
        <w:tabs>
          <w:tab w:val="num" w:pos="2750"/>
        </w:tabs>
        <w:ind w:left="2750" w:hanging="420"/>
      </w:pPr>
    </w:lvl>
    <w:lvl w:ilvl="6" w:tplc="0409000F" w:tentative="1">
      <w:start w:val="1"/>
      <w:numFmt w:val="decimal"/>
      <w:lvlText w:val="%7."/>
      <w:lvlJc w:val="left"/>
      <w:pPr>
        <w:tabs>
          <w:tab w:val="num" w:pos="3170"/>
        </w:tabs>
        <w:ind w:left="3170" w:hanging="420"/>
      </w:pPr>
    </w:lvl>
    <w:lvl w:ilvl="7" w:tplc="04090017" w:tentative="1">
      <w:start w:val="1"/>
      <w:numFmt w:val="aiueoFullWidth"/>
      <w:lvlText w:val="(%8)"/>
      <w:lvlJc w:val="left"/>
      <w:pPr>
        <w:tabs>
          <w:tab w:val="num" w:pos="3590"/>
        </w:tabs>
        <w:ind w:left="3590" w:hanging="420"/>
      </w:pPr>
    </w:lvl>
    <w:lvl w:ilvl="8" w:tplc="04090011" w:tentative="1">
      <w:start w:val="1"/>
      <w:numFmt w:val="decimalEnclosedCircle"/>
      <w:lvlText w:val="%9"/>
      <w:lvlJc w:val="left"/>
      <w:pPr>
        <w:tabs>
          <w:tab w:val="num" w:pos="4010"/>
        </w:tabs>
        <w:ind w:left="4010" w:hanging="420"/>
      </w:pPr>
    </w:lvl>
  </w:abstractNum>
  <w:abstractNum w:abstractNumId="3">
    <w:nsid w:val="0B2C4C26"/>
    <w:multiLevelType w:val="hybridMultilevel"/>
    <w:tmpl w:val="4C0A6B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FB37EE2"/>
    <w:multiLevelType w:val="hybridMultilevel"/>
    <w:tmpl w:val="E94ED71E"/>
    <w:lvl w:ilvl="0" w:tplc="6F1043DA">
      <w:start w:val="1"/>
      <w:numFmt w:val="bullet"/>
      <w:lvlText w:val="-"/>
      <w:lvlJc w:val="left"/>
      <w:pPr>
        <w:ind w:left="420" w:hanging="420"/>
      </w:pPr>
      <w:rPr>
        <w:rFonts w:ascii="MS Mincho" w:eastAsia="MS Mincho" w:hAnsi="MS 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13530A97"/>
    <w:multiLevelType w:val="hybridMultilevel"/>
    <w:tmpl w:val="C700F2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4B47E84"/>
    <w:multiLevelType w:val="hybridMultilevel"/>
    <w:tmpl w:val="D2C457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55B746E"/>
    <w:multiLevelType w:val="hybridMultilevel"/>
    <w:tmpl w:val="D5EE829C"/>
    <w:lvl w:ilvl="0" w:tplc="0409000F">
      <w:start w:val="1"/>
      <w:numFmt w:val="decimal"/>
      <w:lvlText w:val="%1."/>
      <w:lvlJc w:val="left"/>
      <w:pPr>
        <w:ind w:left="819" w:hanging="360"/>
      </w:p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8">
    <w:nsid w:val="1735135D"/>
    <w:multiLevelType w:val="hybridMultilevel"/>
    <w:tmpl w:val="0D3E6D86"/>
    <w:lvl w:ilvl="0" w:tplc="0409000F">
      <w:start w:val="1"/>
      <w:numFmt w:val="decimal"/>
      <w:lvlText w:val="%1."/>
      <w:lvlJc w:val="left"/>
      <w:pPr>
        <w:tabs>
          <w:tab w:val="num" w:pos="360"/>
        </w:tabs>
        <w:ind w:left="360" w:hanging="360"/>
      </w:pPr>
      <w:rPr>
        <w:rFonts w:hint="default"/>
      </w:rPr>
    </w:lvl>
    <w:lvl w:ilvl="1" w:tplc="04070003" w:tentative="1">
      <w:start w:val="1"/>
      <w:numFmt w:val="bullet"/>
      <w:lvlText w:val="o"/>
      <w:lvlJc w:val="left"/>
      <w:pPr>
        <w:ind w:left="360" w:hanging="360"/>
      </w:pPr>
      <w:rPr>
        <w:rFonts w:ascii="Courier New" w:hAnsi="Courier New" w:cs="Courier New" w:hint="default"/>
      </w:rPr>
    </w:lvl>
    <w:lvl w:ilvl="2" w:tplc="04070005" w:tentative="1">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cs="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cs="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9">
    <w:nsid w:val="18053623"/>
    <w:multiLevelType w:val="hybridMultilevel"/>
    <w:tmpl w:val="18E0963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814790D"/>
    <w:multiLevelType w:val="hybridMultilevel"/>
    <w:tmpl w:val="5F78143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18245004"/>
    <w:multiLevelType w:val="hybridMultilevel"/>
    <w:tmpl w:val="F2266486"/>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ind w:left="360" w:hanging="360"/>
      </w:pPr>
      <w:rPr>
        <w:rFonts w:ascii="Courier New" w:hAnsi="Courier New" w:cs="Courier New" w:hint="default"/>
      </w:rPr>
    </w:lvl>
    <w:lvl w:ilvl="2" w:tplc="04070005" w:tentative="1">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cs="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cs="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12">
    <w:nsid w:val="196914F2"/>
    <w:multiLevelType w:val="hybridMultilevel"/>
    <w:tmpl w:val="7166B67C"/>
    <w:lvl w:ilvl="0" w:tplc="4DE60908">
      <w:start w:val="1"/>
      <w:numFmt w:val="decimal"/>
      <w:lvlText w:val="[%1]"/>
      <w:lvlJc w:val="left"/>
      <w:pPr>
        <w:ind w:left="420" w:hanging="420"/>
      </w:pPr>
      <w:rPr>
        <w:rFonts w:hint="eastAsia"/>
      </w:rPr>
    </w:lvl>
    <w:lvl w:ilvl="1" w:tplc="E94A38A8" w:tentative="1">
      <w:start w:val="1"/>
      <w:numFmt w:val="aiueoFullWidth"/>
      <w:lvlText w:val="(%2)"/>
      <w:lvlJc w:val="left"/>
      <w:pPr>
        <w:ind w:left="840" w:hanging="420"/>
      </w:pPr>
    </w:lvl>
    <w:lvl w:ilvl="2" w:tplc="EE92EB50" w:tentative="1">
      <w:start w:val="1"/>
      <w:numFmt w:val="decimalEnclosedCircle"/>
      <w:lvlText w:val="%3"/>
      <w:lvlJc w:val="left"/>
      <w:pPr>
        <w:ind w:left="1260" w:hanging="420"/>
      </w:pPr>
    </w:lvl>
    <w:lvl w:ilvl="3" w:tplc="0866883A" w:tentative="1">
      <w:start w:val="1"/>
      <w:numFmt w:val="decimal"/>
      <w:lvlText w:val="%4."/>
      <w:lvlJc w:val="left"/>
      <w:pPr>
        <w:ind w:left="1680" w:hanging="420"/>
      </w:pPr>
    </w:lvl>
    <w:lvl w:ilvl="4" w:tplc="A7DAFDCE" w:tentative="1">
      <w:start w:val="1"/>
      <w:numFmt w:val="aiueoFullWidth"/>
      <w:lvlText w:val="(%5)"/>
      <w:lvlJc w:val="left"/>
      <w:pPr>
        <w:ind w:left="2100" w:hanging="420"/>
      </w:pPr>
    </w:lvl>
    <w:lvl w:ilvl="5" w:tplc="90940694" w:tentative="1">
      <w:start w:val="1"/>
      <w:numFmt w:val="decimalEnclosedCircle"/>
      <w:lvlText w:val="%6"/>
      <w:lvlJc w:val="left"/>
      <w:pPr>
        <w:ind w:left="2520" w:hanging="420"/>
      </w:pPr>
    </w:lvl>
    <w:lvl w:ilvl="6" w:tplc="A0D69AC0" w:tentative="1">
      <w:start w:val="1"/>
      <w:numFmt w:val="decimal"/>
      <w:lvlText w:val="%7."/>
      <w:lvlJc w:val="left"/>
      <w:pPr>
        <w:ind w:left="2940" w:hanging="420"/>
      </w:pPr>
    </w:lvl>
    <w:lvl w:ilvl="7" w:tplc="677EB344" w:tentative="1">
      <w:start w:val="1"/>
      <w:numFmt w:val="aiueoFullWidth"/>
      <w:lvlText w:val="(%8)"/>
      <w:lvlJc w:val="left"/>
      <w:pPr>
        <w:ind w:left="3360" w:hanging="420"/>
      </w:pPr>
    </w:lvl>
    <w:lvl w:ilvl="8" w:tplc="CFC698E6" w:tentative="1">
      <w:start w:val="1"/>
      <w:numFmt w:val="decimalEnclosedCircle"/>
      <w:lvlText w:val="%9"/>
      <w:lvlJc w:val="left"/>
      <w:pPr>
        <w:ind w:left="3780" w:hanging="420"/>
      </w:pPr>
    </w:lvl>
  </w:abstractNum>
  <w:abstractNum w:abstractNumId="13">
    <w:nsid w:val="21876176"/>
    <w:multiLevelType w:val="hybridMultilevel"/>
    <w:tmpl w:val="81228FD2"/>
    <w:lvl w:ilvl="0" w:tplc="12C2E9A6">
      <w:start w:val="1"/>
      <w:numFmt w:val="bullet"/>
      <w:lvlText w:val=""/>
      <w:lvlJc w:val="left"/>
      <w:pPr>
        <w:ind w:left="720" w:hanging="360"/>
      </w:pPr>
      <w:rPr>
        <w:rFonts w:ascii="Symbol" w:hAnsi="Symbol" w:hint="default"/>
      </w:rPr>
    </w:lvl>
    <w:lvl w:ilvl="1" w:tplc="04090017" w:tentative="1">
      <w:start w:val="1"/>
      <w:numFmt w:val="bullet"/>
      <w:lvlText w:val="o"/>
      <w:lvlJc w:val="left"/>
      <w:pPr>
        <w:ind w:left="1440" w:hanging="360"/>
      </w:pPr>
      <w:rPr>
        <w:rFonts w:ascii="Courier New" w:hAnsi="Courier New" w:cs="Courier New" w:hint="default"/>
      </w:rPr>
    </w:lvl>
    <w:lvl w:ilvl="2" w:tplc="04090011"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7" w:tentative="1">
      <w:start w:val="1"/>
      <w:numFmt w:val="bullet"/>
      <w:lvlText w:val="o"/>
      <w:lvlJc w:val="left"/>
      <w:pPr>
        <w:ind w:left="3600" w:hanging="360"/>
      </w:pPr>
      <w:rPr>
        <w:rFonts w:ascii="Courier New" w:hAnsi="Courier New" w:cs="Courier New" w:hint="default"/>
      </w:rPr>
    </w:lvl>
    <w:lvl w:ilvl="5" w:tplc="04090011"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7" w:tentative="1">
      <w:start w:val="1"/>
      <w:numFmt w:val="bullet"/>
      <w:lvlText w:val="o"/>
      <w:lvlJc w:val="left"/>
      <w:pPr>
        <w:ind w:left="5760" w:hanging="360"/>
      </w:pPr>
      <w:rPr>
        <w:rFonts w:ascii="Courier New" w:hAnsi="Courier New" w:cs="Courier New" w:hint="default"/>
      </w:rPr>
    </w:lvl>
    <w:lvl w:ilvl="8" w:tplc="04090011" w:tentative="1">
      <w:start w:val="1"/>
      <w:numFmt w:val="bullet"/>
      <w:lvlText w:val=""/>
      <w:lvlJc w:val="left"/>
      <w:pPr>
        <w:ind w:left="6480" w:hanging="360"/>
      </w:pPr>
      <w:rPr>
        <w:rFonts w:ascii="Wingdings" w:hAnsi="Wingdings" w:hint="default"/>
      </w:rPr>
    </w:lvl>
  </w:abstractNum>
  <w:abstractNum w:abstractNumId="14">
    <w:nsid w:val="228A3386"/>
    <w:multiLevelType w:val="hybridMultilevel"/>
    <w:tmpl w:val="CB2CF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AB16DC"/>
    <w:multiLevelType w:val="hybridMultilevel"/>
    <w:tmpl w:val="793C609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7">
    <w:nsid w:val="24A91606"/>
    <w:multiLevelType w:val="hybridMultilevel"/>
    <w:tmpl w:val="40AC8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A3B5366"/>
    <w:multiLevelType w:val="hybridMultilevel"/>
    <w:tmpl w:val="7C08E1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2AD726F4"/>
    <w:multiLevelType w:val="hybridMultilevel"/>
    <w:tmpl w:val="D5EE829C"/>
    <w:lvl w:ilvl="0" w:tplc="0409000F">
      <w:start w:val="1"/>
      <w:numFmt w:val="decimal"/>
      <w:lvlText w:val="%1."/>
      <w:lvlJc w:val="left"/>
      <w:pPr>
        <w:ind w:left="819" w:hanging="360"/>
      </w:p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20">
    <w:nsid w:val="33D94EB8"/>
    <w:multiLevelType w:val="hybridMultilevel"/>
    <w:tmpl w:val="81B68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6C21F7"/>
    <w:multiLevelType w:val="hybridMultilevel"/>
    <w:tmpl w:val="03040FB8"/>
    <w:lvl w:ilvl="0" w:tplc="57608444">
      <w:numFmt w:val="bullet"/>
      <w:lvlText w:val="–"/>
      <w:lvlJc w:val="left"/>
      <w:pPr>
        <w:tabs>
          <w:tab w:val="num" w:pos="403"/>
        </w:tabs>
        <w:ind w:left="403" w:hanging="403"/>
      </w:pPr>
      <w:rPr>
        <w:rFonts w:ascii="Times New Roman" w:eastAsia="Batang" w:hAnsi="Times New Roman" w:cs="Times New Roman" w:hint="default"/>
      </w:rPr>
    </w:lvl>
    <w:lvl w:ilvl="1" w:tplc="0409000B">
      <w:start w:val="1"/>
      <w:numFmt w:val="bullet"/>
      <w:lvlText w:val=""/>
      <w:lvlJc w:val="left"/>
      <w:pPr>
        <w:tabs>
          <w:tab w:val="num" w:pos="35"/>
        </w:tabs>
        <w:ind w:left="35" w:hanging="420"/>
      </w:pPr>
      <w:rPr>
        <w:rFonts w:ascii="Wingdings" w:hAnsi="Wingdings" w:hint="default"/>
      </w:rPr>
    </w:lvl>
    <w:lvl w:ilvl="2" w:tplc="0409000D">
      <w:start w:val="1"/>
      <w:numFmt w:val="bullet"/>
      <w:lvlText w:val=""/>
      <w:lvlJc w:val="left"/>
      <w:pPr>
        <w:tabs>
          <w:tab w:val="num" w:pos="455"/>
        </w:tabs>
        <w:ind w:left="455" w:hanging="420"/>
      </w:pPr>
      <w:rPr>
        <w:rFonts w:ascii="Wingdings" w:hAnsi="Wingdings" w:hint="default"/>
      </w:rPr>
    </w:lvl>
    <w:lvl w:ilvl="3" w:tplc="04090001">
      <w:start w:val="1"/>
      <w:numFmt w:val="bullet"/>
      <w:lvlText w:val=""/>
      <w:lvlJc w:val="left"/>
      <w:pPr>
        <w:tabs>
          <w:tab w:val="num" w:pos="875"/>
        </w:tabs>
        <w:ind w:left="875" w:hanging="420"/>
      </w:pPr>
      <w:rPr>
        <w:rFonts w:ascii="Wingdings" w:hAnsi="Wingdings" w:hint="default"/>
      </w:rPr>
    </w:lvl>
    <w:lvl w:ilvl="4" w:tplc="0409000B">
      <w:start w:val="1"/>
      <w:numFmt w:val="bullet"/>
      <w:lvlText w:val=""/>
      <w:lvlJc w:val="left"/>
      <w:pPr>
        <w:tabs>
          <w:tab w:val="num" w:pos="1295"/>
        </w:tabs>
        <w:ind w:left="1295" w:hanging="420"/>
      </w:pPr>
      <w:rPr>
        <w:rFonts w:ascii="Wingdings" w:hAnsi="Wingdings" w:hint="default"/>
      </w:rPr>
    </w:lvl>
    <w:lvl w:ilvl="5" w:tplc="0409000D">
      <w:start w:val="1"/>
      <w:numFmt w:val="bullet"/>
      <w:lvlText w:val=""/>
      <w:lvlJc w:val="left"/>
      <w:pPr>
        <w:tabs>
          <w:tab w:val="num" w:pos="1715"/>
        </w:tabs>
        <w:ind w:left="1715" w:hanging="420"/>
      </w:pPr>
      <w:rPr>
        <w:rFonts w:ascii="Wingdings" w:hAnsi="Wingdings" w:hint="default"/>
      </w:r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2">
    <w:nsid w:val="35856849"/>
    <w:multiLevelType w:val="hybridMultilevel"/>
    <w:tmpl w:val="EFFE9244"/>
    <w:lvl w:ilvl="0" w:tplc="FFFFFFFF">
      <w:start w:val="1"/>
      <w:numFmt w:val="bullet"/>
      <w:lvlText w:val="-"/>
      <w:lvlJc w:val="left"/>
      <w:pPr>
        <w:ind w:left="420" w:hanging="420"/>
      </w:pPr>
      <w:rPr>
        <w:rFonts w:ascii="MS Mincho" w:eastAsia="MS Mincho" w:hAnsi="MS 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37F4500E"/>
    <w:multiLevelType w:val="hybridMultilevel"/>
    <w:tmpl w:val="E06AE6E0"/>
    <w:lvl w:ilvl="0" w:tplc="D3ACFAF0">
      <w:start w:val="1"/>
      <w:numFmt w:val="bullet"/>
      <w:lvlText w:val="–"/>
      <w:lvlJc w:val="left"/>
      <w:pPr>
        <w:ind w:left="720" w:hanging="360"/>
      </w:pPr>
      <w:rPr>
        <w:rFonts w:ascii="Courier New" w:hAnsi="Courier New" w:hint="default"/>
      </w:rPr>
    </w:lvl>
    <w:lvl w:ilvl="1" w:tplc="6CAC929C" w:tentative="1">
      <w:start w:val="1"/>
      <w:numFmt w:val="bullet"/>
      <w:lvlText w:val="o"/>
      <w:lvlJc w:val="left"/>
      <w:pPr>
        <w:ind w:left="1440" w:hanging="360"/>
      </w:pPr>
      <w:rPr>
        <w:rFonts w:ascii="Courier New" w:hAnsi="Courier New" w:cs="Courier New" w:hint="default"/>
      </w:rPr>
    </w:lvl>
    <w:lvl w:ilvl="2" w:tplc="0E4A89BC" w:tentative="1">
      <w:start w:val="1"/>
      <w:numFmt w:val="bullet"/>
      <w:lvlText w:val=""/>
      <w:lvlJc w:val="left"/>
      <w:pPr>
        <w:ind w:left="2160" w:hanging="360"/>
      </w:pPr>
      <w:rPr>
        <w:rFonts w:ascii="Wingdings" w:hAnsi="Wingdings" w:hint="default"/>
      </w:rPr>
    </w:lvl>
    <w:lvl w:ilvl="3" w:tplc="900471D6" w:tentative="1">
      <w:start w:val="1"/>
      <w:numFmt w:val="bullet"/>
      <w:lvlText w:val=""/>
      <w:lvlJc w:val="left"/>
      <w:pPr>
        <w:ind w:left="2880" w:hanging="360"/>
      </w:pPr>
      <w:rPr>
        <w:rFonts w:ascii="Symbol" w:hAnsi="Symbol" w:hint="default"/>
      </w:rPr>
    </w:lvl>
    <w:lvl w:ilvl="4" w:tplc="BB240724" w:tentative="1">
      <w:start w:val="1"/>
      <w:numFmt w:val="bullet"/>
      <w:lvlText w:val="o"/>
      <w:lvlJc w:val="left"/>
      <w:pPr>
        <w:ind w:left="3600" w:hanging="360"/>
      </w:pPr>
      <w:rPr>
        <w:rFonts w:ascii="Courier New" w:hAnsi="Courier New" w:cs="Courier New" w:hint="default"/>
      </w:rPr>
    </w:lvl>
    <w:lvl w:ilvl="5" w:tplc="5F42FF8E" w:tentative="1">
      <w:start w:val="1"/>
      <w:numFmt w:val="bullet"/>
      <w:lvlText w:val=""/>
      <w:lvlJc w:val="left"/>
      <w:pPr>
        <w:ind w:left="4320" w:hanging="360"/>
      </w:pPr>
      <w:rPr>
        <w:rFonts w:ascii="Wingdings" w:hAnsi="Wingdings" w:hint="default"/>
      </w:rPr>
    </w:lvl>
    <w:lvl w:ilvl="6" w:tplc="78F61B2C" w:tentative="1">
      <w:start w:val="1"/>
      <w:numFmt w:val="bullet"/>
      <w:lvlText w:val=""/>
      <w:lvlJc w:val="left"/>
      <w:pPr>
        <w:ind w:left="5040" w:hanging="360"/>
      </w:pPr>
      <w:rPr>
        <w:rFonts w:ascii="Symbol" w:hAnsi="Symbol" w:hint="default"/>
      </w:rPr>
    </w:lvl>
    <w:lvl w:ilvl="7" w:tplc="D32024B6" w:tentative="1">
      <w:start w:val="1"/>
      <w:numFmt w:val="bullet"/>
      <w:lvlText w:val="o"/>
      <w:lvlJc w:val="left"/>
      <w:pPr>
        <w:ind w:left="5760" w:hanging="360"/>
      </w:pPr>
      <w:rPr>
        <w:rFonts w:ascii="Courier New" w:hAnsi="Courier New" w:cs="Courier New" w:hint="default"/>
      </w:rPr>
    </w:lvl>
    <w:lvl w:ilvl="8" w:tplc="A290E9CC" w:tentative="1">
      <w:start w:val="1"/>
      <w:numFmt w:val="bullet"/>
      <w:lvlText w:val=""/>
      <w:lvlJc w:val="left"/>
      <w:pPr>
        <w:ind w:left="6480" w:hanging="360"/>
      </w:pPr>
      <w:rPr>
        <w:rFonts w:ascii="Wingdings" w:hAnsi="Wingdings" w:hint="default"/>
      </w:rPr>
    </w:lvl>
  </w:abstractNum>
  <w:abstractNum w:abstractNumId="24">
    <w:nsid w:val="441065A2"/>
    <w:multiLevelType w:val="hybridMultilevel"/>
    <w:tmpl w:val="41D8739C"/>
    <w:lvl w:ilvl="0" w:tplc="04090001">
      <w:numFmt w:val="bullet"/>
      <w:lvlText w:val="-"/>
      <w:lvlJc w:val="left"/>
      <w:pPr>
        <w:ind w:left="760" w:hanging="360"/>
      </w:pPr>
      <w:rPr>
        <w:rFonts w:ascii="Times New Roman" w:eastAsia="Malgun Gothic" w:hAnsi="Times New Roman" w:cs="Times New Roman" w:hint="default"/>
      </w:rPr>
    </w:lvl>
    <w:lvl w:ilvl="1" w:tplc="04090003">
      <w:start w:val="1"/>
      <w:numFmt w:val="bullet"/>
      <w:lvlText w:val="-"/>
      <w:lvlJc w:val="left"/>
      <w:pPr>
        <w:ind w:left="1200" w:hanging="400"/>
      </w:pPr>
      <w:rPr>
        <w:rFonts w:ascii="Calibri" w:eastAsia="Gulim" w:hAnsi="Calibri" w:cs="Calibri" w:hint="default"/>
      </w:rPr>
    </w:lvl>
    <w:lvl w:ilvl="2" w:tplc="04090005">
      <w:start w:val="1"/>
      <w:numFmt w:val="bullet"/>
      <w:lvlText w:val="-"/>
      <w:lvlJc w:val="left"/>
      <w:pPr>
        <w:ind w:left="1600" w:hanging="400"/>
      </w:pPr>
      <w:rPr>
        <w:rFonts w:ascii="Calibri" w:eastAsia="Gulim" w:hAnsi="Calibri" w:cs="Calibri"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4D8829D5"/>
    <w:multiLevelType w:val="hybridMultilevel"/>
    <w:tmpl w:val="1E5C3106"/>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ind w:left="360" w:hanging="360"/>
      </w:pPr>
      <w:rPr>
        <w:rFonts w:ascii="Courier New" w:hAnsi="Courier New" w:hint="default"/>
      </w:rPr>
    </w:lvl>
    <w:lvl w:ilvl="2" w:tplc="04070005">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26">
    <w:nsid w:val="4EA85227"/>
    <w:multiLevelType w:val="hybridMultilevel"/>
    <w:tmpl w:val="9DB6CF60"/>
    <w:lvl w:ilvl="0" w:tplc="CCE27728">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70058AE"/>
    <w:multiLevelType w:val="hybridMultilevel"/>
    <w:tmpl w:val="C95E9C80"/>
    <w:lvl w:ilvl="0" w:tplc="FFFFFFFF">
      <w:start w:val="1"/>
      <w:numFmt w:val="bullet"/>
      <w:lvlText w:val="-"/>
      <w:lvlJc w:val="left"/>
      <w:pPr>
        <w:ind w:left="420" w:hanging="420"/>
      </w:pPr>
      <w:rPr>
        <w:rFonts w:ascii="MS Mincho" w:eastAsia="MS Mincho" w:hAnsi="MS 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590F6851"/>
    <w:multiLevelType w:val="hybridMultilevel"/>
    <w:tmpl w:val="7E086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29B12EA"/>
    <w:multiLevelType w:val="hybridMultilevel"/>
    <w:tmpl w:val="8DC2C286"/>
    <w:lvl w:ilvl="0" w:tplc="6F1043DA">
      <w:start w:val="1"/>
      <w:numFmt w:val="bullet"/>
      <w:lvlText w:val="-"/>
      <w:lvlJc w:val="left"/>
      <w:pPr>
        <w:ind w:left="420" w:hanging="420"/>
      </w:pPr>
      <w:rPr>
        <w:rFonts w:ascii="MS Mincho" w:eastAsia="MS Mincho" w:hAnsi="MS 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nsid w:val="62F402BB"/>
    <w:multiLevelType w:val="hybridMultilevel"/>
    <w:tmpl w:val="C2AA70C6"/>
    <w:lvl w:ilvl="0" w:tplc="0409000F">
      <w:start w:val="1"/>
      <w:numFmt w:val="decimal"/>
      <w:lvlText w:val="[%1]"/>
      <w:lvlJc w:val="left"/>
      <w:pPr>
        <w:ind w:left="420" w:hanging="420"/>
      </w:pPr>
      <w:rPr>
        <w:rFonts w:hint="eastAsia"/>
      </w:rPr>
    </w:lvl>
    <w:lvl w:ilvl="1" w:tplc="04090019" w:tentative="1">
      <w:start w:val="1"/>
      <w:numFmt w:val="aiueoFullWidth"/>
      <w:lvlText w:val="(%2)"/>
      <w:lvlJc w:val="left"/>
      <w:pPr>
        <w:ind w:left="840" w:hanging="420"/>
      </w:pPr>
    </w:lvl>
    <w:lvl w:ilvl="2" w:tplc="0409001B"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9" w:tentative="1">
      <w:start w:val="1"/>
      <w:numFmt w:val="aiueoFullWidth"/>
      <w:lvlText w:val="(%5)"/>
      <w:lvlJc w:val="left"/>
      <w:pPr>
        <w:ind w:left="2100" w:hanging="420"/>
      </w:pPr>
    </w:lvl>
    <w:lvl w:ilvl="5" w:tplc="0409001B"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9" w:tentative="1">
      <w:start w:val="1"/>
      <w:numFmt w:val="aiueoFullWidth"/>
      <w:lvlText w:val="(%8)"/>
      <w:lvlJc w:val="left"/>
      <w:pPr>
        <w:ind w:left="3360" w:hanging="420"/>
      </w:pPr>
    </w:lvl>
    <w:lvl w:ilvl="8" w:tplc="0409001B" w:tentative="1">
      <w:start w:val="1"/>
      <w:numFmt w:val="decimalEnclosedCircle"/>
      <w:lvlText w:val="%9"/>
      <w:lvlJc w:val="left"/>
      <w:pPr>
        <w:ind w:left="3780" w:hanging="420"/>
      </w:pPr>
    </w:lvl>
  </w:abstractNum>
  <w:abstractNum w:abstractNumId="3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4">
    <w:nsid w:val="6E2E3944"/>
    <w:multiLevelType w:val="hybridMultilevel"/>
    <w:tmpl w:val="2D6287AA"/>
    <w:lvl w:ilvl="0" w:tplc="0409000F">
      <w:start w:val="1"/>
      <w:numFmt w:val="decimal"/>
      <w:lvlText w:val="%1."/>
      <w:lvlJc w:val="left"/>
      <w:pPr>
        <w:tabs>
          <w:tab w:val="num" w:pos="360"/>
        </w:tabs>
        <w:ind w:left="360" w:hanging="360"/>
      </w:pPr>
      <w:rPr>
        <w:rFonts w:hint="default"/>
      </w:rPr>
    </w:lvl>
    <w:lvl w:ilvl="1" w:tplc="04070003" w:tentative="1">
      <w:start w:val="1"/>
      <w:numFmt w:val="bullet"/>
      <w:lvlText w:val="o"/>
      <w:lvlJc w:val="left"/>
      <w:pPr>
        <w:ind w:left="360" w:hanging="360"/>
      </w:pPr>
      <w:rPr>
        <w:rFonts w:ascii="Courier New" w:hAnsi="Courier New" w:cs="Courier New" w:hint="default"/>
      </w:rPr>
    </w:lvl>
    <w:lvl w:ilvl="2" w:tplc="04070005" w:tentative="1">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cs="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cs="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35">
    <w:nsid w:val="745D5834"/>
    <w:multiLevelType w:val="hybridMultilevel"/>
    <w:tmpl w:val="FBF6C9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4E831B6"/>
    <w:multiLevelType w:val="hybridMultilevel"/>
    <w:tmpl w:val="97C4BF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731756B"/>
    <w:multiLevelType w:val="hybridMultilevel"/>
    <w:tmpl w:val="D624A5A6"/>
    <w:lvl w:ilvl="0" w:tplc="A2CCD3CE">
      <w:start w:val="1"/>
      <w:numFmt w:val="bullet"/>
      <w:lvlText w:val="-"/>
      <w:lvlJc w:val="left"/>
      <w:pPr>
        <w:ind w:left="420" w:hanging="420"/>
      </w:pPr>
      <w:rPr>
        <w:rFonts w:ascii="MS Mincho" w:eastAsia="MS Mincho" w:hAnsi="MS Mincho" w:hint="eastAsia"/>
      </w:rPr>
    </w:lvl>
    <w:lvl w:ilvl="1" w:tplc="3BB4E142">
      <w:start w:val="1"/>
      <w:numFmt w:val="bullet"/>
      <w:lvlText w:val=""/>
      <w:lvlJc w:val="left"/>
      <w:pPr>
        <w:ind w:left="840" w:hanging="420"/>
      </w:pPr>
      <w:rPr>
        <w:rFonts w:ascii="Wingdings" w:hAnsi="Wingdings" w:hint="default"/>
      </w:rPr>
    </w:lvl>
    <w:lvl w:ilvl="2" w:tplc="4EA224D6">
      <w:start w:val="1"/>
      <w:numFmt w:val="bullet"/>
      <w:lvlText w:val=""/>
      <w:lvlJc w:val="left"/>
      <w:pPr>
        <w:ind w:left="1260" w:hanging="420"/>
      </w:pPr>
      <w:rPr>
        <w:rFonts w:ascii="Wingdings" w:hAnsi="Wingdings" w:hint="default"/>
      </w:rPr>
    </w:lvl>
    <w:lvl w:ilvl="3" w:tplc="A7CCAC8A">
      <w:start w:val="1"/>
      <w:numFmt w:val="bullet"/>
      <w:lvlText w:val=""/>
      <w:lvlJc w:val="left"/>
      <w:pPr>
        <w:ind w:left="1680" w:hanging="420"/>
      </w:pPr>
      <w:rPr>
        <w:rFonts w:ascii="Wingdings" w:hAnsi="Wingdings" w:hint="default"/>
      </w:rPr>
    </w:lvl>
    <w:lvl w:ilvl="4" w:tplc="9F44A3E0" w:tentative="1">
      <w:start w:val="1"/>
      <w:numFmt w:val="bullet"/>
      <w:lvlText w:val=""/>
      <w:lvlJc w:val="left"/>
      <w:pPr>
        <w:ind w:left="2100" w:hanging="420"/>
      </w:pPr>
      <w:rPr>
        <w:rFonts w:ascii="Wingdings" w:hAnsi="Wingdings" w:hint="default"/>
      </w:rPr>
    </w:lvl>
    <w:lvl w:ilvl="5" w:tplc="4468C214" w:tentative="1">
      <w:start w:val="1"/>
      <w:numFmt w:val="bullet"/>
      <w:lvlText w:val=""/>
      <w:lvlJc w:val="left"/>
      <w:pPr>
        <w:ind w:left="2520" w:hanging="420"/>
      </w:pPr>
      <w:rPr>
        <w:rFonts w:ascii="Wingdings" w:hAnsi="Wingdings" w:hint="default"/>
      </w:rPr>
    </w:lvl>
    <w:lvl w:ilvl="6" w:tplc="F1B2BD6E" w:tentative="1">
      <w:start w:val="1"/>
      <w:numFmt w:val="bullet"/>
      <w:lvlText w:val=""/>
      <w:lvlJc w:val="left"/>
      <w:pPr>
        <w:ind w:left="2940" w:hanging="420"/>
      </w:pPr>
      <w:rPr>
        <w:rFonts w:ascii="Wingdings" w:hAnsi="Wingdings" w:hint="default"/>
      </w:rPr>
    </w:lvl>
    <w:lvl w:ilvl="7" w:tplc="AAE20BC2" w:tentative="1">
      <w:start w:val="1"/>
      <w:numFmt w:val="bullet"/>
      <w:lvlText w:val=""/>
      <w:lvlJc w:val="left"/>
      <w:pPr>
        <w:ind w:left="3360" w:hanging="420"/>
      </w:pPr>
      <w:rPr>
        <w:rFonts w:ascii="Wingdings" w:hAnsi="Wingdings" w:hint="default"/>
      </w:rPr>
    </w:lvl>
    <w:lvl w:ilvl="8" w:tplc="67549D50" w:tentative="1">
      <w:start w:val="1"/>
      <w:numFmt w:val="bullet"/>
      <w:lvlText w:val=""/>
      <w:lvlJc w:val="left"/>
      <w:pPr>
        <w:ind w:left="3780" w:hanging="420"/>
      </w:pPr>
      <w:rPr>
        <w:rFonts w:ascii="Wingdings" w:hAnsi="Wingdings" w:hint="default"/>
      </w:rPr>
    </w:lvl>
  </w:abstractNum>
  <w:abstractNum w:abstractNumId="38">
    <w:nsid w:val="77C22BDB"/>
    <w:multiLevelType w:val="hybridMultilevel"/>
    <w:tmpl w:val="6D12A25C"/>
    <w:lvl w:ilvl="0" w:tplc="6F1043DA">
      <w:start w:val="1"/>
      <w:numFmt w:val="bullet"/>
      <w:lvlText w:val="-"/>
      <w:lvlJc w:val="left"/>
      <w:pPr>
        <w:ind w:left="420" w:hanging="420"/>
      </w:pPr>
      <w:rPr>
        <w:rFonts w:ascii="MS Mincho" w:eastAsia="MS Mincho" w:hAnsi="MS Mincho"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nsid w:val="7ECE0156"/>
    <w:multiLevelType w:val="hybridMultilevel"/>
    <w:tmpl w:val="C8840886"/>
    <w:lvl w:ilvl="0" w:tplc="0409000F">
      <w:start w:val="1"/>
      <w:numFmt w:val="decimal"/>
      <w:lvlText w:val="%1."/>
      <w:lvlJc w:val="left"/>
      <w:pPr>
        <w:tabs>
          <w:tab w:val="num" w:pos="360"/>
        </w:tabs>
        <w:ind w:left="360" w:hanging="360"/>
      </w:pPr>
      <w:rPr>
        <w:rFonts w:hint="default"/>
      </w:rPr>
    </w:lvl>
    <w:lvl w:ilvl="1" w:tplc="04070003">
      <w:start w:val="1"/>
      <w:numFmt w:val="bullet"/>
      <w:lvlText w:val="o"/>
      <w:lvlJc w:val="left"/>
      <w:pPr>
        <w:ind w:left="360" w:hanging="360"/>
      </w:pPr>
      <w:rPr>
        <w:rFonts w:ascii="Courier New" w:hAnsi="Courier New" w:hint="default"/>
      </w:rPr>
    </w:lvl>
    <w:lvl w:ilvl="2" w:tplc="04070005">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hint="default"/>
      </w:rPr>
    </w:lvl>
    <w:lvl w:ilvl="8" w:tplc="04070005" w:tentative="1">
      <w:start w:val="1"/>
      <w:numFmt w:val="bullet"/>
      <w:lvlText w:val=""/>
      <w:lvlJc w:val="left"/>
      <w:pPr>
        <w:ind w:left="540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3"/>
  </w:num>
  <w:num w:numId="3">
    <w:abstractNumId w:val="28"/>
  </w:num>
  <w:num w:numId="4">
    <w:abstractNumId w:val="26"/>
  </w:num>
  <w:num w:numId="5">
    <w:abstractNumId w:val="27"/>
  </w:num>
  <w:num w:numId="6">
    <w:abstractNumId w:val="16"/>
  </w:num>
  <w:num w:numId="7">
    <w:abstractNumId w:val="23"/>
  </w:num>
  <w:num w:numId="8">
    <w:abstractNumId w:val="16"/>
  </w:num>
  <w:num w:numId="9">
    <w:abstractNumId w:val="1"/>
  </w:num>
  <w:num w:numId="10">
    <w:abstractNumId w:val="13"/>
  </w:num>
  <w:num w:numId="11">
    <w:abstractNumId w:val="38"/>
  </w:num>
  <w:num w:numId="12">
    <w:abstractNumId w:val="32"/>
  </w:num>
  <w:num w:numId="13">
    <w:abstractNumId w:val="2"/>
  </w:num>
  <w:num w:numId="14">
    <w:abstractNumId w:val="12"/>
  </w:num>
  <w:num w:numId="15">
    <w:abstractNumId w:val="37"/>
  </w:num>
  <w:num w:numId="16">
    <w:abstractNumId w:val="10"/>
  </w:num>
  <w:num w:numId="17">
    <w:abstractNumId w:val="31"/>
  </w:num>
  <w:num w:numId="18">
    <w:abstractNumId w:val="18"/>
  </w:num>
  <w:num w:numId="19">
    <w:abstractNumId w:val="22"/>
  </w:num>
  <w:num w:numId="20">
    <w:abstractNumId w:val="29"/>
  </w:num>
  <w:num w:numId="21">
    <w:abstractNumId w:val="8"/>
  </w:num>
  <w:num w:numId="22">
    <w:abstractNumId w:val="21"/>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23">
    <w:abstractNumId w:val="20"/>
  </w:num>
  <w:num w:numId="24">
    <w:abstractNumId w:val="11"/>
  </w:num>
  <w:num w:numId="25">
    <w:abstractNumId w:val="34"/>
  </w:num>
  <w:num w:numId="26">
    <w:abstractNumId w:val="4"/>
  </w:num>
  <w:num w:numId="27">
    <w:abstractNumId w:val="25"/>
  </w:num>
  <w:num w:numId="28">
    <w:abstractNumId w:val="39"/>
  </w:num>
  <w:num w:numId="29">
    <w:abstractNumId w:val="14"/>
  </w:num>
  <w:num w:numId="30">
    <w:abstractNumId w:val="17"/>
  </w:num>
  <w:num w:numId="31">
    <w:abstractNumId w:val="2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9"/>
  </w:num>
  <w:num w:numId="34">
    <w:abstractNumId w:val="6"/>
  </w:num>
  <w:num w:numId="35">
    <w:abstractNumId w:val="36"/>
  </w:num>
  <w:num w:numId="36">
    <w:abstractNumId w:val="5"/>
  </w:num>
  <w:num w:numId="37">
    <w:abstractNumId w:val="7"/>
  </w:num>
  <w:num w:numId="38">
    <w:abstractNumId w:val="30"/>
  </w:num>
  <w:num w:numId="39">
    <w:abstractNumId w:val="15"/>
  </w:num>
  <w:num w:numId="40">
    <w:abstractNumId w:val="19"/>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bordersDoNotSurroundHeader/>
  <w:bordersDoNotSurroundFooter/>
  <w:proofState w:spelling="clean" w:grammar="clean"/>
  <w:stylePaneFormatFilter w:val="3F01"/>
  <w:trackRevisions/>
  <w:doNotTrackFormatting/>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355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1514"/>
    <w:rsid w:val="000042F4"/>
    <w:rsid w:val="00012056"/>
    <w:rsid w:val="00015985"/>
    <w:rsid w:val="00015A96"/>
    <w:rsid w:val="0002362E"/>
    <w:rsid w:val="000272B7"/>
    <w:rsid w:val="00027B99"/>
    <w:rsid w:val="00033FC5"/>
    <w:rsid w:val="00042758"/>
    <w:rsid w:val="00043C6A"/>
    <w:rsid w:val="000458BC"/>
    <w:rsid w:val="00045C41"/>
    <w:rsid w:val="00046640"/>
    <w:rsid w:val="00046C03"/>
    <w:rsid w:val="00054DDD"/>
    <w:rsid w:val="000560E4"/>
    <w:rsid w:val="00061DBA"/>
    <w:rsid w:val="0007614F"/>
    <w:rsid w:val="00081072"/>
    <w:rsid w:val="000818F0"/>
    <w:rsid w:val="00095449"/>
    <w:rsid w:val="000966D7"/>
    <w:rsid w:val="000A2650"/>
    <w:rsid w:val="000A4EF2"/>
    <w:rsid w:val="000A5629"/>
    <w:rsid w:val="000A5D5A"/>
    <w:rsid w:val="000A7059"/>
    <w:rsid w:val="000B134D"/>
    <w:rsid w:val="000B1C6B"/>
    <w:rsid w:val="000B59B2"/>
    <w:rsid w:val="000B650F"/>
    <w:rsid w:val="000C09AC"/>
    <w:rsid w:val="000C249F"/>
    <w:rsid w:val="000C2D69"/>
    <w:rsid w:val="000C2E6D"/>
    <w:rsid w:val="000C4A97"/>
    <w:rsid w:val="000D13A5"/>
    <w:rsid w:val="000D3283"/>
    <w:rsid w:val="000D366D"/>
    <w:rsid w:val="000D5903"/>
    <w:rsid w:val="000D67E7"/>
    <w:rsid w:val="000D6E53"/>
    <w:rsid w:val="000E00F3"/>
    <w:rsid w:val="000E0DE4"/>
    <w:rsid w:val="000E0E01"/>
    <w:rsid w:val="000E6D09"/>
    <w:rsid w:val="000F158C"/>
    <w:rsid w:val="000F1B9D"/>
    <w:rsid w:val="000F2100"/>
    <w:rsid w:val="000F3706"/>
    <w:rsid w:val="000F53B1"/>
    <w:rsid w:val="001001F1"/>
    <w:rsid w:val="00100D83"/>
    <w:rsid w:val="00102AC0"/>
    <w:rsid w:val="00102F3D"/>
    <w:rsid w:val="001072DE"/>
    <w:rsid w:val="00111525"/>
    <w:rsid w:val="001205B5"/>
    <w:rsid w:val="00122485"/>
    <w:rsid w:val="001240C6"/>
    <w:rsid w:val="00124D5A"/>
    <w:rsid w:val="00124E38"/>
    <w:rsid w:val="0012580B"/>
    <w:rsid w:val="0012744B"/>
    <w:rsid w:val="00130F39"/>
    <w:rsid w:val="00133A08"/>
    <w:rsid w:val="0013526E"/>
    <w:rsid w:val="00136E28"/>
    <w:rsid w:val="00137382"/>
    <w:rsid w:val="001379C2"/>
    <w:rsid w:val="00137B57"/>
    <w:rsid w:val="00137DA5"/>
    <w:rsid w:val="0014237E"/>
    <w:rsid w:val="001428C5"/>
    <w:rsid w:val="00145FD1"/>
    <w:rsid w:val="00150576"/>
    <w:rsid w:val="00150992"/>
    <w:rsid w:val="00151E78"/>
    <w:rsid w:val="00152A57"/>
    <w:rsid w:val="0015719E"/>
    <w:rsid w:val="00161994"/>
    <w:rsid w:val="00162D60"/>
    <w:rsid w:val="00167A3D"/>
    <w:rsid w:val="001705B3"/>
    <w:rsid w:val="00170779"/>
    <w:rsid w:val="00171371"/>
    <w:rsid w:val="0017310A"/>
    <w:rsid w:val="00175A24"/>
    <w:rsid w:val="0017658C"/>
    <w:rsid w:val="001815F0"/>
    <w:rsid w:val="001824D6"/>
    <w:rsid w:val="0018603C"/>
    <w:rsid w:val="00186945"/>
    <w:rsid w:val="00187E58"/>
    <w:rsid w:val="00192334"/>
    <w:rsid w:val="001A277E"/>
    <w:rsid w:val="001A297E"/>
    <w:rsid w:val="001A368E"/>
    <w:rsid w:val="001A52B7"/>
    <w:rsid w:val="001A6742"/>
    <w:rsid w:val="001A69D7"/>
    <w:rsid w:val="001A7329"/>
    <w:rsid w:val="001B0C07"/>
    <w:rsid w:val="001B1392"/>
    <w:rsid w:val="001B2DDE"/>
    <w:rsid w:val="001B4E28"/>
    <w:rsid w:val="001C3525"/>
    <w:rsid w:val="001C3E93"/>
    <w:rsid w:val="001C45F0"/>
    <w:rsid w:val="001C581F"/>
    <w:rsid w:val="001D1BD2"/>
    <w:rsid w:val="001E02BE"/>
    <w:rsid w:val="001E04C3"/>
    <w:rsid w:val="001E07F0"/>
    <w:rsid w:val="001E3B37"/>
    <w:rsid w:val="001E3FC7"/>
    <w:rsid w:val="001E494D"/>
    <w:rsid w:val="001F1796"/>
    <w:rsid w:val="001F2594"/>
    <w:rsid w:val="001F4113"/>
    <w:rsid w:val="001F7A4E"/>
    <w:rsid w:val="00201388"/>
    <w:rsid w:val="00201AAE"/>
    <w:rsid w:val="002055A6"/>
    <w:rsid w:val="00206460"/>
    <w:rsid w:val="0020661D"/>
    <w:rsid w:val="002069B4"/>
    <w:rsid w:val="00210013"/>
    <w:rsid w:val="00212CAF"/>
    <w:rsid w:val="00213678"/>
    <w:rsid w:val="002149FF"/>
    <w:rsid w:val="00215DFC"/>
    <w:rsid w:val="002171C9"/>
    <w:rsid w:val="00217750"/>
    <w:rsid w:val="002211CE"/>
    <w:rsid w:val="002212DF"/>
    <w:rsid w:val="00221988"/>
    <w:rsid w:val="00221C5B"/>
    <w:rsid w:val="0022238B"/>
    <w:rsid w:val="002230D3"/>
    <w:rsid w:val="00224360"/>
    <w:rsid w:val="002243B7"/>
    <w:rsid w:val="00224875"/>
    <w:rsid w:val="0022693A"/>
    <w:rsid w:val="002279CB"/>
    <w:rsid w:val="00227BA7"/>
    <w:rsid w:val="00230A5A"/>
    <w:rsid w:val="002335FA"/>
    <w:rsid w:val="0023380C"/>
    <w:rsid w:val="00234EB9"/>
    <w:rsid w:val="00241191"/>
    <w:rsid w:val="0025302A"/>
    <w:rsid w:val="00253CD4"/>
    <w:rsid w:val="00255B11"/>
    <w:rsid w:val="00256DC8"/>
    <w:rsid w:val="00256E30"/>
    <w:rsid w:val="00263398"/>
    <w:rsid w:val="00266B23"/>
    <w:rsid w:val="002703A3"/>
    <w:rsid w:val="002719B5"/>
    <w:rsid w:val="00271AB2"/>
    <w:rsid w:val="0027247C"/>
    <w:rsid w:val="0027452E"/>
    <w:rsid w:val="00275BCF"/>
    <w:rsid w:val="0027608B"/>
    <w:rsid w:val="00276EBF"/>
    <w:rsid w:val="0028565C"/>
    <w:rsid w:val="0028637E"/>
    <w:rsid w:val="00287949"/>
    <w:rsid w:val="00291102"/>
    <w:rsid w:val="00292257"/>
    <w:rsid w:val="002962B7"/>
    <w:rsid w:val="00297ACD"/>
    <w:rsid w:val="002A04ED"/>
    <w:rsid w:val="002A4003"/>
    <w:rsid w:val="002A54E0"/>
    <w:rsid w:val="002A5970"/>
    <w:rsid w:val="002A7AE5"/>
    <w:rsid w:val="002B0EF1"/>
    <w:rsid w:val="002B145B"/>
    <w:rsid w:val="002B1595"/>
    <w:rsid w:val="002B191D"/>
    <w:rsid w:val="002B31A4"/>
    <w:rsid w:val="002B41A1"/>
    <w:rsid w:val="002C3132"/>
    <w:rsid w:val="002C4D6B"/>
    <w:rsid w:val="002C75B6"/>
    <w:rsid w:val="002D0AF6"/>
    <w:rsid w:val="002D2761"/>
    <w:rsid w:val="002D6C0F"/>
    <w:rsid w:val="002E417A"/>
    <w:rsid w:val="002F164D"/>
    <w:rsid w:val="002F2766"/>
    <w:rsid w:val="002F2FA0"/>
    <w:rsid w:val="002F3DE3"/>
    <w:rsid w:val="002F444E"/>
    <w:rsid w:val="002F6C69"/>
    <w:rsid w:val="00302C02"/>
    <w:rsid w:val="00303080"/>
    <w:rsid w:val="00304BD7"/>
    <w:rsid w:val="00306206"/>
    <w:rsid w:val="00314FED"/>
    <w:rsid w:val="00316626"/>
    <w:rsid w:val="00317D85"/>
    <w:rsid w:val="0032032D"/>
    <w:rsid w:val="00323BB9"/>
    <w:rsid w:val="00327C56"/>
    <w:rsid w:val="00327EF1"/>
    <w:rsid w:val="00330A83"/>
    <w:rsid w:val="003315A1"/>
    <w:rsid w:val="003324CB"/>
    <w:rsid w:val="00332982"/>
    <w:rsid w:val="0033308F"/>
    <w:rsid w:val="003333C2"/>
    <w:rsid w:val="00336073"/>
    <w:rsid w:val="003373EC"/>
    <w:rsid w:val="003425D1"/>
    <w:rsid w:val="00342FF4"/>
    <w:rsid w:val="00343E45"/>
    <w:rsid w:val="00344077"/>
    <w:rsid w:val="00345841"/>
    <w:rsid w:val="00345D64"/>
    <w:rsid w:val="00350103"/>
    <w:rsid w:val="00351720"/>
    <w:rsid w:val="00355190"/>
    <w:rsid w:val="00366387"/>
    <w:rsid w:val="003706CC"/>
    <w:rsid w:val="00370859"/>
    <w:rsid w:val="00370D98"/>
    <w:rsid w:val="00372C10"/>
    <w:rsid w:val="003750AB"/>
    <w:rsid w:val="00376493"/>
    <w:rsid w:val="003779BC"/>
    <w:rsid w:val="003811C0"/>
    <w:rsid w:val="00381830"/>
    <w:rsid w:val="00385F24"/>
    <w:rsid w:val="00390594"/>
    <w:rsid w:val="003A1BEF"/>
    <w:rsid w:val="003A210E"/>
    <w:rsid w:val="003A2D8E"/>
    <w:rsid w:val="003A3925"/>
    <w:rsid w:val="003A4F07"/>
    <w:rsid w:val="003B0F7C"/>
    <w:rsid w:val="003B4770"/>
    <w:rsid w:val="003C2095"/>
    <w:rsid w:val="003C20E4"/>
    <w:rsid w:val="003C7176"/>
    <w:rsid w:val="003D07EC"/>
    <w:rsid w:val="003D6DC3"/>
    <w:rsid w:val="003E04A9"/>
    <w:rsid w:val="003E0A7A"/>
    <w:rsid w:val="003E1BED"/>
    <w:rsid w:val="003E2CE6"/>
    <w:rsid w:val="003E3B47"/>
    <w:rsid w:val="003E6F90"/>
    <w:rsid w:val="003F0B7D"/>
    <w:rsid w:val="003F3294"/>
    <w:rsid w:val="003F3A74"/>
    <w:rsid w:val="003F5D0F"/>
    <w:rsid w:val="00400A8A"/>
    <w:rsid w:val="0040210C"/>
    <w:rsid w:val="00402F1B"/>
    <w:rsid w:val="00404B24"/>
    <w:rsid w:val="0041114B"/>
    <w:rsid w:val="00414101"/>
    <w:rsid w:val="004229A8"/>
    <w:rsid w:val="004239D6"/>
    <w:rsid w:val="004240E1"/>
    <w:rsid w:val="0042796F"/>
    <w:rsid w:val="00432B75"/>
    <w:rsid w:val="004337B0"/>
    <w:rsid w:val="00433DDB"/>
    <w:rsid w:val="00436A0D"/>
    <w:rsid w:val="00437619"/>
    <w:rsid w:val="00441B91"/>
    <w:rsid w:val="004441EE"/>
    <w:rsid w:val="00444535"/>
    <w:rsid w:val="00451560"/>
    <w:rsid w:val="004616F8"/>
    <w:rsid w:val="00461B93"/>
    <w:rsid w:val="00461C53"/>
    <w:rsid w:val="00464D8E"/>
    <w:rsid w:val="004673A9"/>
    <w:rsid w:val="00470380"/>
    <w:rsid w:val="004709A2"/>
    <w:rsid w:val="00473571"/>
    <w:rsid w:val="0047770D"/>
    <w:rsid w:val="00477815"/>
    <w:rsid w:val="00481163"/>
    <w:rsid w:val="004844E4"/>
    <w:rsid w:val="00484E73"/>
    <w:rsid w:val="00496BEC"/>
    <w:rsid w:val="004970E9"/>
    <w:rsid w:val="004A16E3"/>
    <w:rsid w:val="004A1F95"/>
    <w:rsid w:val="004A2A63"/>
    <w:rsid w:val="004A4771"/>
    <w:rsid w:val="004B1078"/>
    <w:rsid w:val="004B210C"/>
    <w:rsid w:val="004B4AD6"/>
    <w:rsid w:val="004B5D3E"/>
    <w:rsid w:val="004C0255"/>
    <w:rsid w:val="004C0717"/>
    <w:rsid w:val="004C12E8"/>
    <w:rsid w:val="004D2B05"/>
    <w:rsid w:val="004D405F"/>
    <w:rsid w:val="004E02DA"/>
    <w:rsid w:val="004E4F4F"/>
    <w:rsid w:val="004E51F9"/>
    <w:rsid w:val="004E6789"/>
    <w:rsid w:val="004F0A1D"/>
    <w:rsid w:val="004F16D8"/>
    <w:rsid w:val="004F2E18"/>
    <w:rsid w:val="004F61E3"/>
    <w:rsid w:val="004F7E85"/>
    <w:rsid w:val="00501C86"/>
    <w:rsid w:val="00501FAE"/>
    <w:rsid w:val="0051015C"/>
    <w:rsid w:val="00512A1E"/>
    <w:rsid w:val="00514539"/>
    <w:rsid w:val="00516BEA"/>
    <w:rsid w:val="00516CF1"/>
    <w:rsid w:val="0051735D"/>
    <w:rsid w:val="005203D1"/>
    <w:rsid w:val="00520617"/>
    <w:rsid w:val="0052216F"/>
    <w:rsid w:val="005240FA"/>
    <w:rsid w:val="00530914"/>
    <w:rsid w:val="00531AE9"/>
    <w:rsid w:val="0053319A"/>
    <w:rsid w:val="005344D3"/>
    <w:rsid w:val="005358B4"/>
    <w:rsid w:val="00535908"/>
    <w:rsid w:val="0054040C"/>
    <w:rsid w:val="00540E60"/>
    <w:rsid w:val="00547DE5"/>
    <w:rsid w:val="00550A66"/>
    <w:rsid w:val="005555FE"/>
    <w:rsid w:val="00556599"/>
    <w:rsid w:val="00556A95"/>
    <w:rsid w:val="005602D3"/>
    <w:rsid w:val="005622EE"/>
    <w:rsid w:val="00563701"/>
    <w:rsid w:val="005665D6"/>
    <w:rsid w:val="005666FE"/>
    <w:rsid w:val="00566E75"/>
    <w:rsid w:val="00567D0E"/>
    <w:rsid w:val="00567EC7"/>
    <w:rsid w:val="00570013"/>
    <w:rsid w:val="00572B08"/>
    <w:rsid w:val="00573677"/>
    <w:rsid w:val="00575007"/>
    <w:rsid w:val="005801A2"/>
    <w:rsid w:val="00581A62"/>
    <w:rsid w:val="00582D5D"/>
    <w:rsid w:val="005839F6"/>
    <w:rsid w:val="0059333E"/>
    <w:rsid w:val="00593794"/>
    <w:rsid w:val="005941B6"/>
    <w:rsid w:val="005952A5"/>
    <w:rsid w:val="005978B6"/>
    <w:rsid w:val="005A33A1"/>
    <w:rsid w:val="005B12DF"/>
    <w:rsid w:val="005B668B"/>
    <w:rsid w:val="005B6908"/>
    <w:rsid w:val="005B73EA"/>
    <w:rsid w:val="005C385F"/>
    <w:rsid w:val="005C4419"/>
    <w:rsid w:val="005C6DEE"/>
    <w:rsid w:val="005D2652"/>
    <w:rsid w:val="005D7138"/>
    <w:rsid w:val="005E0445"/>
    <w:rsid w:val="005E1DE5"/>
    <w:rsid w:val="005E613C"/>
    <w:rsid w:val="005E69B1"/>
    <w:rsid w:val="005E7791"/>
    <w:rsid w:val="005F1025"/>
    <w:rsid w:val="005F50C1"/>
    <w:rsid w:val="005F6701"/>
    <w:rsid w:val="005F6ED7"/>
    <w:rsid w:val="005F6F1B"/>
    <w:rsid w:val="00605941"/>
    <w:rsid w:val="0060739C"/>
    <w:rsid w:val="00610A6B"/>
    <w:rsid w:val="0061443B"/>
    <w:rsid w:val="006145FC"/>
    <w:rsid w:val="0062347C"/>
    <w:rsid w:val="0062417B"/>
    <w:rsid w:val="00624B33"/>
    <w:rsid w:val="00630AA2"/>
    <w:rsid w:val="00643CDF"/>
    <w:rsid w:val="00646707"/>
    <w:rsid w:val="00651E56"/>
    <w:rsid w:val="00653513"/>
    <w:rsid w:val="00654082"/>
    <w:rsid w:val="00656AC6"/>
    <w:rsid w:val="00660591"/>
    <w:rsid w:val="006605FB"/>
    <w:rsid w:val="0066188A"/>
    <w:rsid w:val="00662E58"/>
    <w:rsid w:val="00664DCF"/>
    <w:rsid w:val="00667769"/>
    <w:rsid w:val="00670B27"/>
    <w:rsid w:val="00671D26"/>
    <w:rsid w:val="00672C9C"/>
    <w:rsid w:val="0068135B"/>
    <w:rsid w:val="00683187"/>
    <w:rsid w:val="00686A15"/>
    <w:rsid w:val="00687509"/>
    <w:rsid w:val="00692BEE"/>
    <w:rsid w:val="006A0EB0"/>
    <w:rsid w:val="006A1FB9"/>
    <w:rsid w:val="006A20A7"/>
    <w:rsid w:val="006A3EF4"/>
    <w:rsid w:val="006A47F1"/>
    <w:rsid w:val="006A5795"/>
    <w:rsid w:val="006A7DA7"/>
    <w:rsid w:val="006B27A4"/>
    <w:rsid w:val="006B6EE3"/>
    <w:rsid w:val="006B6FD3"/>
    <w:rsid w:val="006B75AF"/>
    <w:rsid w:val="006C05E4"/>
    <w:rsid w:val="006C10D2"/>
    <w:rsid w:val="006C4D0D"/>
    <w:rsid w:val="006C5596"/>
    <w:rsid w:val="006C5D39"/>
    <w:rsid w:val="006C7A15"/>
    <w:rsid w:val="006E0786"/>
    <w:rsid w:val="006E2810"/>
    <w:rsid w:val="006E2FEF"/>
    <w:rsid w:val="006E3623"/>
    <w:rsid w:val="006E4616"/>
    <w:rsid w:val="006E5417"/>
    <w:rsid w:val="006E7C84"/>
    <w:rsid w:val="006F31AA"/>
    <w:rsid w:val="006F67CE"/>
    <w:rsid w:val="00700D4D"/>
    <w:rsid w:val="00700ED5"/>
    <w:rsid w:val="007023E1"/>
    <w:rsid w:val="00705982"/>
    <w:rsid w:val="00712CCE"/>
    <w:rsid w:val="00712F60"/>
    <w:rsid w:val="007176F1"/>
    <w:rsid w:val="00720129"/>
    <w:rsid w:val="00720E3B"/>
    <w:rsid w:val="00722B6D"/>
    <w:rsid w:val="00726609"/>
    <w:rsid w:val="00727F65"/>
    <w:rsid w:val="00734704"/>
    <w:rsid w:val="00742F39"/>
    <w:rsid w:val="0074583F"/>
    <w:rsid w:val="00745F6B"/>
    <w:rsid w:val="00755511"/>
    <w:rsid w:val="0075585E"/>
    <w:rsid w:val="0076655F"/>
    <w:rsid w:val="00770571"/>
    <w:rsid w:val="00770E28"/>
    <w:rsid w:val="00772C12"/>
    <w:rsid w:val="007768FF"/>
    <w:rsid w:val="007824D3"/>
    <w:rsid w:val="00786369"/>
    <w:rsid w:val="00786A38"/>
    <w:rsid w:val="00794A02"/>
    <w:rsid w:val="00796735"/>
    <w:rsid w:val="00796EE3"/>
    <w:rsid w:val="007A2B42"/>
    <w:rsid w:val="007A2F0D"/>
    <w:rsid w:val="007A5090"/>
    <w:rsid w:val="007A7D29"/>
    <w:rsid w:val="007B20B3"/>
    <w:rsid w:val="007B4AB8"/>
    <w:rsid w:val="007B5891"/>
    <w:rsid w:val="007B6297"/>
    <w:rsid w:val="007B71B1"/>
    <w:rsid w:val="007C0785"/>
    <w:rsid w:val="007C4EB6"/>
    <w:rsid w:val="007D18D5"/>
    <w:rsid w:val="007D2457"/>
    <w:rsid w:val="007D3DB8"/>
    <w:rsid w:val="007E5B80"/>
    <w:rsid w:val="007F11F4"/>
    <w:rsid w:val="007F1F8B"/>
    <w:rsid w:val="007F65D6"/>
    <w:rsid w:val="007F67A1"/>
    <w:rsid w:val="008049A2"/>
    <w:rsid w:val="0081510F"/>
    <w:rsid w:val="008206C8"/>
    <w:rsid w:val="00821061"/>
    <w:rsid w:val="008214A0"/>
    <w:rsid w:val="00821C59"/>
    <w:rsid w:val="00823C15"/>
    <w:rsid w:val="0082424F"/>
    <w:rsid w:val="0082498B"/>
    <w:rsid w:val="00830C88"/>
    <w:rsid w:val="0083690D"/>
    <w:rsid w:val="00837B35"/>
    <w:rsid w:val="00842476"/>
    <w:rsid w:val="00845116"/>
    <w:rsid w:val="00845ADE"/>
    <w:rsid w:val="00851D5C"/>
    <w:rsid w:val="00852966"/>
    <w:rsid w:val="00860442"/>
    <w:rsid w:val="00862A79"/>
    <w:rsid w:val="00863B1F"/>
    <w:rsid w:val="00865FBF"/>
    <w:rsid w:val="008731CC"/>
    <w:rsid w:val="00873636"/>
    <w:rsid w:val="00874A6C"/>
    <w:rsid w:val="008756E3"/>
    <w:rsid w:val="008757A1"/>
    <w:rsid w:val="00876C65"/>
    <w:rsid w:val="00876F68"/>
    <w:rsid w:val="008777DC"/>
    <w:rsid w:val="0088047B"/>
    <w:rsid w:val="00880779"/>
    <w:rsid w:val="008813A5"/>
    <w:rsid w:val="0088436C"/>
    <w:rsid w:val="0088480D"/>
    <w:rsid w:val="00887D4B"/>
    <w:rsid w:val="00890E1C"/>
    <w:rsid w:val="008919D0"/>
    <w:rsid w:val="00891F46"/>
    <w:rsid w:val="0089457D"/>
    <w:rsid w:val="00895B71"/>
    <w:rsid w:val="008A1126"/>
    <w:rsid w:val="008A29C0"/>
    <w:rsid w:val="008A4324"/>
    <w:rsid w:val="008A4B4C"/>
    <w:rsid w:val="008B197C"/>
    <w:rsid w:val="008B1C02"/>
    <w:rsid w:val="008B1ECC"/>
    <w:rsid w:val="008B2809"/>
    <w:rsid w:val="008C239F"/>
    <w:rsid w:val="008C2500"/>
    <w:rsid w:val="008C73E2"/>
    <w:rsid w:val="008D01C2"/>
    <w:rsid w:val="008D49D1"/>
    <w:rsid w:val="008D7606"/>
    <w:rsid w:val="008E480C"/>
    <w:rsid w:val="008E569A"/>
    <w:rsid w:val="008E7704"/>
    <w:rsid w:val="008E77F7"/>
    <w:rsid w:val="008E7C82"/>
    <w:rsid w:val="008F37AF"/>
    <w:rsid w:val="008F79A7"/>
    <w:rsid w:val="009018FF"/>
    <w:rsid w:val="00901F5E"/>
    <w:rsid w:val="00907757"/>
    <w:rsid w:val="0091580C"/>
    <w:rsid w:val="00915B92"/>
    <w:rsid w:val="0092126B"/>
    <w:rsid w:val="009212B0"/>
    <w:rsid w:val="009234A5"/>
    <w:rsid w:val="0092428D"/>
    <w:rsid w:val="0093104B"/>
    <w:rsid w:val="0093268D"/>
    <w:rsid w:val="009336F7"/>
    <w:rsid w:val="009336F8"/>
    <w:rsid w:val="00933919"/>
    <w:rsid w:val="009374A7"/>
    <w:rsid w:val="00937745"/>
    <w:rsid w:val="0094202F"/>
    <w:rsid w:val="00944EE0"/>
    <w:rsid w:val="0094791D"/>
    <w:rsid w:val="00951B93"/>
    <w:rsid w:val="00954368"/>
    <w:rsid w:val="00964EF8"/>
    <w:rsid w:val="0096692C"/>
    <w:rsid w:val="0097125D"/>
    <w:rsid w:val="00971CDE"/>
    <w:rsid w:val="00972AC8"/>
    <w:rsid w:val="00972C9B"/>
    <w:rsid w:val="00972E08"/>
    <w:rsid w:val="00976DAA"/>
    <w:rsid w:val="009803BA"/>
    <w:rsid w:val="00983D0C"/>
    <w:rsid w:val="0098444C"/>
    <w:rsid w:val="0098483A"/>
    <w:rsid w:val="0098551D"/>
    <w:rsid w:val="0098711C"/>
    <w:rsid w:val="0099518F"/>
    <w:rsid w:val="00997DFB"/>
    <w:rsid w:val="009A0D86"/>
    <w:rsid w:val="009A0E8B"/>
    <w:rsid w:val="009A2B8A"/>
    <w:rsid w:val="009A523D"/>
    <w:rsid w:val="009A6B1C"/>
    <w:rsid w:val="009A73F4"/>
    <w:rsid w:val="009B1EC8"/>
    <w:rsid w:val="009B20C9"/>
    <w:rsid w:val="009B268A"/>
    <w:rsid w:val="009C1F18"/>
    <w:rsid w:val="009C2609"/>
    <w:rsid w:val="009C3D1F"/>
    <w:rsid w:val="009C5345"/>
    <w:rsid w:val="009D0BEC"/>
    <w:rsid w:val="009D115C"/>
    <w:rsid w:val="009D2A0B"/>
    <w:rsid w:val="009D3B70"/>
    <w:rsid w:val="009D5420"/>
    <w:rsid w:val="009D7765"/>
    <w:rsid w:val="009D7D69"/>
    <w:rsid w:val="009E169B"/>
    <w:rsid w:val="009E2DF4"/>
    <w:rsid w:val="009F0F3D"/>
    <w:rsid w:val="009F1A1A"/>
    <w:rsid w:val="009F307D"/>
    <w:rsid w:val="009F40FD"/>
    <w:rsid w:val="009F496B"/>
    <w:rsid w:val="00A01439"/>
    <w:rsid w:val="00A02E61"/>
    <w:rsid w:val="00A05821"/>
    <w:rsid w:val="00A05CFF"/>
    <w:rsid w:val="00A14B30"/>
    <w:rsid w:val="00A17E18"/>
    <w:rsid w:val="00A2194A"/>
    <w:rsid w:val="00A34C3A"/>
    <w:rsid w:val="00A357BF"/>
    <w:rsid w:val="00A4028B"/>
    <w:rsid w:val="00A4033F"/>
    <w:rsid w:val="00A43EAA"/>
    <w:rsid w:val="00A50840"/>
    <w:rsid w:val="00A515AD"/>
    <w:rsid w:val="00A5558F"/>
    <w:rsid w:val="00A56B97"/>
    <w:rsid w:val="00A6093D"/>
    <w:rsid w:val="00A621DC"/>
    <w:rsid w:val="00A629A6"/>
    <w:rsid w:val="00A669D0"/>
    <w:rsid w:val="00A7123C"/>
    <w:rsid w:val="00A7317B"/>
    <w:rsid w:val="00A76423"/>
    <w:rsid w:val="00A76A6D"/>
    <w:rsid w:val="00A830E9"/>
    <w:rsid w:val="00A83253"/>
    <w:rsid w:val="00A9203B"/>
    <w:rsid w:val="00A92A7E"/>
    <w:rsid w:val="00A9310A"/>
    <w:rsid w:val="00A93466"/>
    <w:rsid w:val="00A937A4"/>
    <w:rsid w:val="00A949DF"/>
    <w:rsid w:val="00A95ACF"/>
    <w:rsid w:val="00A95BE0"/>
    <w:rsid w:val="00AA107D"/>
    <w:rsid w:val="00AA1ADE"/>
    <w:rsid w:val="00AA3877"/>
    <w:rsid w:val="00AA479E"/>
    <w:rsid w:val="00AA6E84"/>
    <w:rsid w:val="00AB30A2"/>
    <w:rsid w:val="00AB77A4"/>
    <w:rsid w:val="00AB7CC5"/>
    <w:rsid w:val="00AB7D88"/>
    <w:rsid w:val="00AC441B"/>
    <w:rsid w:val="00AC6C19"/>
    <w:rsid w:val="00AD192D"/>
    <w:rsid w:val="00AD32AE"/>
    <w:rsid w:val="00AD37BE"/>
    <w:rsid w:val="00AD766C"/>
    <w:rsid w:val="00AE341B"/>
    <w:rsid w:val="00AE7F65"/>
    <w:rsid w:val="00AF44B4"/>
    <w:rsid w:val="00AF7F57"/>
    <w:rsid w:val="00B00521"/>
    <w:rsid w:val="00B01783"/>
    <w:rsid w:val="00B037B7"/>
    <w:rsid w:val="00B07CA7"/>
    <w:rsid w:val="00B10DE4"/>
    <w:rsid w:val="00B1279A"/>
    <w:rsid w:val="00B176B6"/>
    <w:rsid w:val="00B17D44"/>
    <w:rsid w:val="00B2174C"/>
    <w:rsid w:val="00B2314E"/>
    <w:rsid w:val="00B2363E"/>
    <w:rsid w:val="00B26CED"/>
    <w:rsid w:val="00B355D5"/>
    <w:rsid w:val="00B37F87"/>
    <w:rsid w:val="00B4653F"/>
    <w:rsid w:val="00B5222E"/>
    <w:rsid w:val="00B60299"/>
    <w:rsid w:val="00B61C96"/>
    <w:rsid w:val="00B63421"/>
    <w:rsid w:val="00B63FDD"/>
    <w:rsid w:val="00B673EB"/>
    <w:rsid w:val="00B70AF8"/>
    <w:rsid w:val="00B73A2A"/>
    <w:rsid w:val="00B83EF5"/>
    <w:rsid w:val="00B86AE1"/>
    <w:rsid w:val="00B94B06"/>
    <w:rsid w:val="00B94C28"/>
    <w:rsid w:val="00BA0651"/>
    <w:rsid w:val="00BA31E5"/>
    <w:rsid w:val="00BA421E"/>
    <w:rsid w:val="00BA4F79"/>
    <w:rsid w:val="00BA71BF"/>
    <w:rsid w:val="00BA7EDB"/>
    <w:rsid w:val="00BB1EAE"/>
    <w:rsid w:val="00BB3640"/>
    <w:rsid w:val="00BB36CC"/>
    <w:rsid w:val="00BC04C3"/>
    <w:rsid w:val="00BC10BA"/>
    <w:rsid w:val="00BC443F"/>
    <w:rsid w:val="00BC5AFD"/>
    <w:rsid w:val="00BD0944"/>
    <w:rsid w:val="00BD144D"/>
    <w:rsid w:val="00BD201A"/>
    <w:rsid w:val="00BD4FC8"/>
    <w:rsid w:val="00BD5DAC"/>
    <w:rsid w:val="00BE27D2"/>
    <w:rsid w:val="00BE28E3"/>
    <w:rsid w:val="00BE2BFF"/>
    <w:rsid w:val="00BE3DA2"/>
    <w:rsid w:val="00BE6DDD"/>
    <w:rsid w:val="00BE79BF"/>
    <w:rsid w:val="00BE7BF5"/>
    <w:rsid w:val="00BF54DE"/>
    <w:rsid w:val="00BF5829"/>
    <w:rsid w:val="00C01516"/>
    <w:rsid w:val="00C01C4C"/>
    <w:rsid w:val="00C01F5F"/>
    <w:rsid w:val="00C0214A"/>
    <w:rsid w:val="00C02C55"/>
    <w:rsid w:val="00C03A98"/>
    <w:rsid w:val="00C04F43"/>
    <w:rsid w:val="00C05C11"/>
    <w:rsid w:val="00C0609D"/>
    <w:rsid w:val="00C100DC"/>
    <w:rsid w:val="00C115AB"/>
    <w:rsid w:val="00C14E0D"/>
    <w:rsid w:val="00C1710B"/>
    <w:rsid w:val="00C20953"/>
    <w:rsid w:val="00C30249"/>
    <w:rsid w:val="00C310E9"/>
    <w:rsid w:val="00C32A38"/>
    <w:rsid w:val="00C34CFD"/>
    <w:rsid w:val="00C3524B"/>
    <w:rsid w:val="00C3723B"/>
    <w:rsid w:val="00C3771E"/>
    <w:rsid w:val="00C51E52"/>
    <w:rsid w:val="00C606C9"/>
    <w:rsid w:val="00C65801"/>
    <w:rsid w:val="00C67766"/>
    <w:rsid w:val="00C67E0E"/>
    <w:rsid w:val="00C706B0"/>
    <w:rsid w:val="00C70988"/>
    <w:rsid w:val="00C71FC4"/>
    <w:rsid w:val="00C765C8"/>
    <w:rsid w:val="00C77044"/>
    <w:rsid w:val="00C827CC"/>
    <w:rsid w:val="00C90650"/>
    <w:rsid w:val="00C918B6"/>
    <w:rsid w:val="00C962EB"/>
    <w:rsid w:val="00C97A48"/>
    <w:rsid w:val="00C97D78"/>
    <w:rsid w:val="00CA3B81"/>
    <w:rsid w:val="00CA4AD7"/>
    <w:rsid w:val="00CA5701"/>
    <w:rsid w:val="00CB2E94"/>
    <w:rsid w:val="00CB427E"/>
    <w:rsid w:val="00CB7DE5"/>
    <w:rsid w:val="00CC09C1"/>
    <w:rsid w:val="00CC29C4"/>
    <w:rsid w:val="00CC2AAE"/>
    <w:rsid w:val="00CC3ECA"/>
    <w:rsid w:val="00CC4CEE"/>
    <w:rsid w:val="00CC5A42"/>
    <w:rsid w:val="00CC5DD1"/>
    <w:rsid w:val="00CC6A0B"/>
    <w:rsid w:val="00CC79A6"/>
    <w:rsid w:val="00CD0EAB"/>
    <w:rsid w:val="00CD41FC"/>
    <w:rsid w:val="00CD6510"/>
    <w:rsid w:val="00CE0BD0"/>
    <w:rsid w:val="00CE12DD"/>
    <w:rsid w:val="00CE1AC6"/>
    <w:rsid w:val="00CE45EF"/>
    <w:rsid w:val="00CE5802"/>
    <w:rsid w:val="00CE62D0"/>
    <w:rsid w:val="00CE75EB"/>
    <w:rsid w:val="00CF34DB"/>
    <w:rsid w:val="00CF54AF"/>
    <w:rsid w:val="00CF558F"/>
    <w:rsid w:val="00D001F2"/>
    <w:rsid w:val="00D03A1B"/>
    <w:rsid w:val="00D03FEC"/>
    <w:rsid w:val="00D073E2"/>
    <w:rsid w:val="00D10FA5"/>
    <w:rsid w:val="00D17AC9"/>
    <w:rsid w:val="00D22364"/>
    <w:rsid w:val="00D35C60"/>
    <w:rsid w:val="00D361B1"/>
    <w:rsid w:val="00D446EC"/>
    <w:rsid w:val="00D4671D"/>
    <w:rsid w:val="00D46A07"/>
    <w:rsid w:val="00D51BF0"/>
    <w:rsid w:val="00D54576"/>
    <w:rsid w:val="00D55942"/>
    <w:rsid w:val="00D613B5"/>
    <w:rsid w:val="00D63A9F"/>
    <w:rsid w:val="00D70D1F"/>
    <w:rsid w:val="00D749F9"/>
    <w:rsid w:val="00D75417"/>
    <w:rsid w:val="00D75E7E"/>
    <w:rsid w:val="00D807BF"/>
    <w:rsid w:val="00D80ABB"/>
    <w:rsid w:val="00D82E27"/>
    <w:rsid w:val="00D83D92"/>
    <w:rsid w:val="00D9060F"/>
    <w:rsid w:val="00D939BB"/>
    <w:rsid w:val="00D96F4F"/>
    <w:rsid w:val="00DA252F"/>
    <w:rsid w:val="00DA3491"/>
    <w:rsid w:val="00DA4DEE"/>
    <w:rsid w:val="00DA6290"/>
    <w:rsid w:val="00DA7887"/>
    <w:rsid w:val="00DB1363"/>
    <w:rsid w:val="00DB1C31"/>
    <w:rsid w:val="00DB2C26"/>
    <w:rsid w:val="00DC025B"/>
    <w:rsid w:val="00DC6693"/>
    <w:rsid w:val="00DC6FE8"/>
    <w:rsid w:val="00DC7AAC"/>
    <w:rsid w:val="00DC7D4D"/>
    <w:rsid w:val="00DD258B"/>
    <w:rsid w:val="00DD2E84"/>
    <w:rsid w:val="00DE1EDC"/>
    <w:rsid w:val="00DE2502"/>
    <w:rsid w:val="00DE47F3"/>
    <w:rsid w:val="00DE55A1"/>
    <w:rsid w:val="00DE5D01"/>
    <w:rsid w:val="00DE603B"/>
    <w:rsid w:val="00DE6B43"/>
    <w:rsid w:val="00E03819"/>
    <w:rsid w:val="00E05F78"/>
    <w:rsid w:val="00E11923"/>
    <w:rsid w:val="00E123D6"/>
    <w:rsid w:val="00E262D4"/>
    <w:rsid w:val="00E32D3D"/>
    <w:rsid w:val="00E35475"/>
    <w:rsid w:val="00E36250"/>
    <w:rsid w:val="00E36D28"/>
    <w:rsid w:val="00E43D80"/>
    <w:rsid w:val="00E45E87"/>
    <w:rsid w:val="00E473D6"/>
    <w:rsid w:val="00E5332D"/>
    <w:rsid w:val="00E54511"/>
    <w:rsid w:val="00E54DEC"/>
    <w:rsid w:val="00E577D0"/>
    <w:rsid w:val="00E616EB"/>
    <w:rsid w:val="00E61DAC"/>
    <w:rsid w:val="00E652C8"/>
    <w:rsid w:val="00E66D6B"/>
    <w:rsid w:val="00E6766C"/>
    <w:rsid w:val="00E7433F"/>
    <w:rsid w:val="00E74D38"/>
    <w:rsid w:val="00E75FE3"/>
    <w:rsid w:val="00E804C6"/>
    <w:rsid w:val="00E810C2"/>
    <w:rsid w:val="00E825F1"/>
    <w:rsid w:val="00E82F24"/>
    <w:rsid w:val="00E87A98"/>
    <w:rsid w:val="00E91F22"/>
    <w:rsid w:val="00E95192"/>
    <w:rsid w:val="00E96446"/>
    <w:rsid w:val="00E96E29"/>
    <w:rsid w:val="00EA046A"/>
    <w:rsid w:val="00EA1384"/>
    <w:rsid w:val="00EA455E"/>
    <w:rsid w:val="00EA62CF"/>
    <w:rsid w:val="00EB3BDE"/>
    <w:rsid w:val="00EB4F3F"/>
    <w:rsid w:val="00EB7AB1"/>
    <w:rsid w:val="00EC6048"/>
    <w:rsid w:val="00EC6D6C"/>
    <w:rsid w:val="00EC7389"/>
    <w:rsid w:val="00ED04A2"/>
    <w:rsid w:val="00ED2C00"/>
    <w:rsid w:val="00ED2E08"/>
    <w:rsid w:val="00ED4A18"/>
    <w:rsid w:val="00EE2476"/>
    <w:rsid w:val="00EE28DD"/>
    <w:rsid w:val="00EE36E0"/>
    <w:rsid w:val="00EE46FD"/>
    <w:rsid w:val="00EE5D05"/>
    <w:rsid w:val="00EE6315"/>
    <w:rsid w:val="00EF4337"/>
    <w:rsid w:val="00EF48CC"/>
    <w:rsid w:val="00EF6A55"/>
    <w:rsid w:val="00F00148"/>
    <w:rsid w:val="00F022BF"/>
    <w:rsid w:val="00F0369F"/>
    <w:rsid w:val="00F05948"/>
    <w:rsid w:val="00F06B1A"/>
    <w:rsid w:val="00F115C6"/>
    <w:rsid w:val="00F115FD"/>
    <w:rsid w:val="00F17185"/>
    <w:rsid w:val="00F22561"/>
    <w:rsid w:val="00F2438C"/>
    <w:rsid w:val="00F31681"/>
    <w:rsid w:val="00F32CC1"/>
    <w:rsid w:val="00F35B50"/>
    <w:rsid w:val="00F3606E"/>
    <w:rsid w:val="00F37DD9"/>
    <w:rsid w:val="00F37EDE"/>
    <w:rsid w:val="00F5466B"/>
    <w:rsid w:val="00F577A9"/>
    <w:rsid w:val="00F62C62"/>
    <w:rsid w:val="00F663E9"/>
    <w:rsid w:val="00F67D30"/>
    <w:rsid w:val="00F67F34"/>
    <w:rsid w:val="00F719D1"/>
    <w:rsid w:val="00F72357"/>
    <w:rsid w:val="00F73032"/>
    <w:rsid w:val="00F7375E"/>
    <w:rsid w:val="00F7561B"/>
    <w:rsid w:val="00F7701A"/>
    <w:rsid w:val="00F771B9"/>
    <w:rsid w:val="00F77BFC"/>
    <w:rsid w:val="00F80E67"/>
    <w:rsid w:val="00F81DC1"/>
    <w:rsid w:val="00F8433A"/>
    <w:rsid w:val="00F848FC"/>
    <w:rsid w:val="00F87AD4"/>
    <w:rsid w:val="00F9145B"/>
    <w:rsid w:val="00F91B57"/>
    <w:rsid w:val="00F9282A"/>
    <w:rsid w:val="00F943B7"/>
    <w:rsid w:val="00F96BAD"/>
    <w:rsid w:val="00F96D5A"/>
    <w:rsid w:val="00F96D8E"/>
    <w:rsid w:val="00FA3AA9"/>
    <w:rsid w:val="00FA6DFB"/>
    <w:rsid w:val="00FB0E84"/>
    <w:rsid w:val="00FC0547"/>
    <w:rsid w:val="00FC205C"/>
    <w:rsid w:val="00FC56F6"/>
    <w:rsid w:val="00FC6D52"/>
    <w:rsid w:val="00FD01C2"/>
    <w:rsid w:val="00FD6FFD"/>
    <w:rsid w:val="00FD76CC"/>
    <w:rsid w:val="00FE18B4"/>
    <w:rsid w:val="00FE2027"/>
    <w:rsid w:val="00FF0CE3"/>
    <w:rsid w:val="00FF7A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70380"/>
    <w:pPr>
      <w:tabs>
        <w:tab w:val="center" w:pos="4320"/>
        <w:tab w:val="right" w:pos="8640"/>
      </w:tabs>
    </w:pPr>
  </w:style>
  <w:style w:type="paragraph" w:styleId="Footer">
    <w:name w:val="footer"/>
    <w:basedOn w:val="Normal"/>
    <w:rsid w:val="00470380"/>
    <w:pPr>
      <w:tabs>
        <w:tab w:val="center" w:pos="4320"/>
        <w:tab w:val="right" w:pos="8640"/>
      </w:tabs>
    </w:pPr>
  </w:style>
  <w:style w:type="character" w:styleId="PageNumber">
    <w:name w:val="page number"/>
    <w:basedOn w:val="DefaultParagraphFont"/>
    <w:rsid w:val="00470380"/>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link w:val="CaptionChar"/>
    <w:qFormat/>
    <w:rsid w:val="00137382"/>
    <w:pPr>
      <w:tabs>
        <w:tab w:val="clear" w:pos="360"/>
        <w:tab w:val="clear" w:pos="720"/>
        <w:tab w:val="clear" w:pos="1080"/>
        <w:tab w:val="clear" w:pos="1440"/>
      </w:tabs>
      <w:spacing w:before="0"/>
      <w:textAlignment w:val="auto"/>
    </w:pPr>
    <w:rPr>
      <w:b/>
      <w:bCs/>
      <w:sz w:val="21"/>
      <w:szCs w:val="21"/>
    </w:rPr>
  </w:style>
  <w:style w:type="character" w:customStyle="1" w:styleId="CaptionChar">
    <w:name w:val="Caption Char"/>
    <w:link w:val="Caption"/>
    <w:locked/>
    <w:rsid w:val="00D613B5"/>
    <w:rPr>
      <w:b/>
      <w:bCs/>
      <w:sz w:val="21"/>
      <w:szCs w:val="21"/>
      <w:lang w:eastAsia="en-US"/>
    </w:rPr>
  </w:style>
  <w:style w:type="paragraph" w:styleId="ListParagraph">
    <w:name w:val="List Paragraph"/>
    <w:basedOn w:val="Normal"/>
    <w:uiPriority w:val="34"/>
    <w:qFormat/>
    <w:rsid w:val="008A4324"/>
    <w:pPr>
      <w:ind w:left="720"/>
      <w:contextualSpacing/>
    </w:pPr>
  </w:style>
  <w:style w:type="table" w:styleId="TableGrid">
    <w:name w:val="Table Grid"/>
    <w:basedOn w:val="TableNormal"/>
    <w:rsid w:val="00B63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syntax">
    <w:name w:val="table syntax"/>
    <w:basedOn w:val="Normal"/>
    <w:link w:val="tablesyntaxChar"/>
    <w:rsid w:val="00C7098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Arial" w:eastAsia="Batang" w:hAnsi="Arial"/>
      <w:sz w:val="20"/>
      <w:lang w:val="en-GB"/>
    </w:rPr>
  </w:style>
  <w:style w:type="character" w:customStyle="1" w:styleId="tablesyntaxChar">
    <w:name w:val="table syntax Char"/>
    <w:link w:val="tablesyntax"/>
    <w:locked/>
    <w:rsid w:val="00C70988"/>
    <w:rPr>
      <w:rFonts w:ascii="Arial" w:eastAsia="Batang" w:hAnsi="Arial"/>
      <w:lang w:val="en-GB" w:eastAsia="en-US"/>
    </w:rPr>
  </w:style>
  <w:style w:type="character" w:styleId="CommentReference">
    <w:name w:val="annotation reference"/>
    <w:basedOn w:val="DefaultParagraphFont"/>
    <w:rsid w:val="00FC56F6"/>
    <w:rPr>
      <w:sz w:val="18"/>
      <w:szCs w:val="18"/>
    </w:rPr>
  </w:style>
  <w:style w:type="paragraph" w:styleId="CommentText">
    <w:name w:val="annotation text"/>
    <w:basedOn w:val="Normal"/>
    <w:link w:val="CommentTextChar"/>
    <w:rsid w:val="00FC56F6"/>
  </w:style>
  <w:style w:type="character" w:customStyle="1" w:styleId="CommentTextChar">
    <w:name w:val="Comment Text Char"/>
    <w:basedOn w:val="DefaultParagraphFont"/>
    <w:link w:val="CommentText"/>
    <w:rsid w:val="00FC56F6"/>
    <w:rPr>
      <w:sz w:val="22"/>
      <w:lang w:eastAsia="en-US"/>
    </w:rPr>
  </w:style>
  <w:style w:type="paragraph" w:styleId="CommentSubject">
    <w:name w:val="annotation subject"/>
    <w:basedOn w:val="CommentText"/>
    <w:next w:val="CommentText"/>
    <w:link w:val="CommentSubjectChar"/>
    <w:rsid w:val="00FC56F6"/>
    <w:rPr>
      <w:b/>
      <w:bCs/>
    </w:rPr>
  </w:style>
  <w:style w:type="character" w:customStyle="1" w:styleId="CommentSubjectChar">
    <w:name w:val="Comment Subject Char"/>
    <w:basedOn w:val="CommentTextChar"/>
    <w:link w:val="CommentSubject"/>
    <w:rsid w:val="00FC56F6"/>
    <w:rPr>
      <w:b/>
      <w:bCs/>
      <w:sz w:val="22"/>
      <w:lang w:eastAsia="en-US"/>
    </w:rPr>
  </w:style>
  <w:style w:type="paragraph" w:styleId="Revision">
    <w:name w:val="Revision"/>
    <w:hidden/>
    <w:uiPriority w:val="99"/>
    <w:semiHidden/>
    <w:rsid w:val="00F96D5A"/>
    <w:rPr>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414375">
      <w:bodyDiv w:val="1"/>
      <w:marLeft w:val="0"/>
      <w:marRight w:val="0"/>
      <w:marTop w:val="0"/>
      <w:marBottom w:val="0"/>
      <w:divBdr>
        <w:top w:val="none" w:sz="0" w:space="0" w:color="auto"/>
        <w:left w:val="none" w:sz="0" w:space="0" w:color="auto"/>
        <w:bottom w:val="none" w:sz="0" w:space="0" w:color="auto"/>
        <w:right w:val="none" w:sz="0" w:space="0" w:color="auto"/>
      </w:divBdr>
    </w:div>
    <w:div w:id="94175763">
      <w:bodyDiv w:val="1"/>
      <w:marLeft w:val="0"/>
      <w:marRight w:val="0"/>
      <w:marTop w:val="0"/>
      <w:marBottom w:val="0"/>
      <w:divBdr>
        <w:top w:val="none" w:sz="0" w:space="0" w:color="auto"/>
        <w:left w:val="none" w:sz="0" w:space="0" w:color="auto"/>
        <w:bottom w:val="none" w:sz="0" w:space="0" w:color="auto"/>
        <w:right w:val="none" w:sz="0" w:space="0" w:color="auto"/>
      </w:divBdr>
    </w:div>
    <w:div w:id="185947706">
      <w:bodyDiv w:val="1"/>
      <w:marLeft w:val="0"/>
      <w:marRight w:val="0"/>
      <w:marTop w:val="0"/>
      <w:marBottom w:val="0"/>
      <w:divBdr>
        <w:top w:val="none" w:sz="0" w:space="0" w:color="auto"/>
        <w:left w:val="none" w:sz="0" w:space="0" w:color="auto"/>
        <w:bottom w:val="none" w:sz="0" w:space="0" w:color="auto"/>
        <w:right w:val="none" w:sz="0" w:space="0" w:color="auto"/>
      </w:divBdr>
    </w:div>
    <w:div w:id="236987539">
      <w:bodyDiv w:val="1"/>
      <w:marLeft w:val="0"/>
      <w:marRight w:val="0"/>
      <w:marTop w:val="0"/>
      <w:marBottom w:val="0"/>
      <w:divBdr>
        <w:top w:val="none" w:sz="0" w:space="0" w:color="auto"/>
        <w:left w:val="none" w:sz="0" w:space="0" w:color="auto"/>
        <w:bottom w:val="none" w:sz="0" w:space="0" w:color="auto"/>
        <w:right w:val="none" w:sz="0" w:space="0" w:color="auto"/>
      </w:divBdr>
    </w:div>
    <w:div w:id="345328949">
      <w:bodyDiv w:val="1"/>
      <w:marLeft w:val="166"/>
      <w:marRight w:val="166"/>
      <w:marTop w:val="166"/>
      <w:marBottom w:val="166"/>
      <w:divBdr>
        <w:top w:val="none" w:sz="0" w:space="0" w:color="auto"/>
        <w:left w:val="none" w:sz="0" w:space="0" w:color="auto"/>
        <w:bottom w:val="none" w:sz="0" w:space="0" w:color="auto"/>
        <w:right w:val="none" w:sz="0" w:space="0" w:color="auto"/>
      </w:divBdr>
    </w:div>
    <w:div w:id="370693877">
      <w:bodyDiv w:val="1"/>
      <w:marLeft w:val="0"/>
      <w:marRight w:val="0"/>
      <w:marTop w:val="0"/>
      <w:marBottom w:val="0"/>
      <w:divBdr>
        <w:top w:val="none" w:sz="0" w:space="0" w:color="auto"/>
        <w:left w:val="none" w:sz="0" w:space="0" w:color="auto"/>
        <w:bottom w:val="none" w:sz="0" w:space="0" w:color="auto"/>
        <w:right w:val="none" w:sz="0" w:space="0" w:color="auto"/>
      </w:divBdr>
    </w:div>
    <w:div w:id="395973154">
      <w:bodyDiv w:val="1"/>
      <w:marLeft w:val="0"/>
      <w:marRight w:val="0"/>
      <w:marTop w:val="0"/>
      <w:marBottom w:val="0"/>
      <w:divBdr>
        <w:top w:val="none" w:sz="0" w:space="0" w:color="auto"/>
        <w:left w:val="none" w:sz="0" w:space="0" w:color="auto"/>
        <w:bottom w:val="none" w:sz="0" w:space="0" w:color="auto"/>
        <w:right w:val="none" w:sz="0" w:space="0" w:color="auto"/>
      </w:divBdr>
    </w:div>
    <w:div w:id="427242172">
      <w:bodyDiv w:val="1"/>
      <w:marLeft w:val="0"/>
      <w:marRight w:val="0"/>
      <w:marTop w:val="0"/>
      <w:marBottom w:val="0"/>
      <w:divBdr>
        <w:top w:val="none" w:sz="0" w:space="0" w:color="auto"/>
        <w:left w:val="none" w:sz="0" w:space="0" w:color="auto"/>
        <w:bottom w:val="none" w:sz="0" w:space="0" w:color="auto"/>
        <w:right w:val="none" w:sz="0" w:space="0" w:color="auto"/>
      </w:divBdr>
    </w:div>
    <w:div w:id="470633499">
      <w:bodyDiv w:val="1"/>
      <w:marLeft w:val="125"/>
      <w:marRight w:val="125"/>
      <w:marTop w:val="125"/>
      <w:marBottom w:val="125"/>
      <w:divBdr>
        <w:top w:val="none" w:sz="0" w:space="0" w:color="auto"/>
        <w:left w:val="none" w:sz="0" w:space="0" w:color="auto"/>
        <w:bottom w:val="none" w:sz="0" w:space="0" w:color="auto"/>
        <w:right w:val="none" w:sz="0" w:space="0" w:color="auto"/>
      </w:divBdr>
    </w:div>
    <w:div w:id="502362340">
      <w:bodyDiv w:val="1"/>
      <w:marLeft w:val="0"/>
      <w:marRight w:val="0"/>
      <w:marTop w:val="0"/>
      <w:marBottom w:val="0"/>
      <w:divBdr>
        <w:top w:val="none" w:sz="0" w:space="0" w:color="auto"/>
        <w:left w:val="none" w:sz="0" w:space="0" w:color="auto"/>
        <w:bottom w:val="none" w:sz="0" w:space="0" w:color="auto"/>
        <w:right w:val="none" w:sz="0" w:space="0" w:color="auto"/>
      </w:divBdr>
    </w:div>
    <w:div w:id="545994864">
      <w:bodyDiv w:val="1"/>
      <w:marLeft w:val="166"/>
      <w:marRight w:val="166"/>
      <w:marTop w:val="166"/>
      <w:marBottom w:val="166"/>
      <w:divBdr>
        <w:top w:val="none" w:sz="0" w:space="0" w:color="auto"/>
        <w:left w:val="none" w:sz="0" w:space="0" w:color="auto"/>
        <w:bottom w:val="none" w:sz="0" w:space="0" w:color="auto"/>
        <w:right w:val="none" w:sz="0" w:space="0" w:color="auto"/>
      </w:divBdr>
    </w:div>
    <w:div w:id="573516392">
      <w:bodyDiv w:val="1"/>
      <w:marLeft w:val="0"/>
      <w:marRight w:val="0"/>
      <w:marTop w:val="0"/>
      <w:marBottom w:val="0"/>
      <w:divBdr>
        <w:top w:val="none" w:sz="0" w:space="0" w:color="auto"/>
        <w:left w:val="none" w:sz="0" w:space="0" w:color="auto"/>
        <w:bottom w:val="none" w:sz="0" w:space="0" w:color="auto"/>
        <w:right w:val="none" w:sz="0" w:space="0" w:color="auto"/>
      </w:divBdr>
    </w:div>
    <w:div w:id="654991233">
      <w:bodyDiv w:val="1"/>
      <w:marLeft w:val="0"/>
      <w:marRight w:val="0"/>
      <w:marTop w:val="0"/>
      <w:marBottom w:val="0"/>
      <w:divBdr>
        <w:top w:val="none" w:sz="0" w:space="0" w:color="auto"/>
        <w:left w:val="none" w:sz="0" w:space="0" w:color="auto"/>
        <w:bottom w:val="none" w:sz="0" w:space="0" w:color="auto"/>
        <w:right w:val="none" w:sz="0" w:space="0" w:color="auto"/>
      </w:divBdr>
    </w:div>
    <w:div w:id="664626126">
      <w:bodyDiv w:val="1"/>
      <w:marLeft w:val="0"/>
      <w:marRight w:val="0"/>
      <w:marTop w:val="0"/>
      <w:marBottom w:val="0"/>
      <w:divBdr>
        <w:top w:val="none" w:sz="0" w:space="0" w:color="auto"/>
        <w:left w:val="none" w:sz="0" w:space="0" w:color="auto"/>
        <w:bottom w:val="none" w:sz="0" w:space="0" w:color="auto"/>
        <w:right w:val="none" w:sz="0" w:space="0" w:color="auto"/>
      </w:divBdr>
    </w:div>
    <w:div w:id="700664204">
      <w:bodyDiv w:val="1"/>
      <w:marLeft w:val="166"/>
      <w:marRight w:val="166"/>
      <w:marTop w:val="166"/>
      <w:marBottom w:val="166"/>
      <w:divBdr>
        <w:top w:val="none" w:sz="0" w:space="0" w:color="auto"/>
        <w:left w:val="none" w:sz="0" w:space="0" w:color="auto"/>
        <w:bottom w:val="none" w:sz="0" w:space="0" w:color="auto"/>
        <w:right w:val="none" w:sz="0" w:space="0" w:color="auto"/>
      </w:divBdr>
    </w:div>
    <w:div w:id="773327808">
      <w:bodyDiv w:val="1"/>
      <w:marLeft w:val="0"/>
      <w:marRight w:val="0"/>
      <w:marTop w:val="0"/>
      <w:marBottom w:val="0"/>
      <w:divBdr>
        <w:top w:val="none" w:sz="0" w:space="0" w:color="auto"/>
        <w:left w:val="none" w:sz="0" w:space="0" w:color="auto"/>
        <w:bottom w:val="none" w:sz="0" w:space="0" w:color="auto"/>
        <w:right w:val="none" w:sz="0" w:space="0" w:color="auto"/>
      </w:divBdr>
    </w:div>
    <w:div w:id="774131815">
      <w:bodyDiv w:val="1"/>
      <w:marLeft w:val="166"/>
      <w:marRight w:val="166"/>
      <w:marTop w:val="166"/>
      <w:marBottom w:val="166"/>
      <w:divBdr>
        <w:top w:val="none" w:sz="0" w:space="0" w:color="auto"/>
        <w:left w:val="none" w:sz="0" w:space="0" w:color="auto"/>
        <w:bottom w:val="none" w:sz="0" w:space="0" w:color="auto"/>
        <w:right w:val="none" w:sz="0" w:space="0" w:color="auto"/>
      </w:divBdr>
    </w:div>
    <w:div w:id="843083065">
      <w:bodyDiv w:val="1"/>
      <w:marLeft w:val="166"/>
      <w:marRight w:val="166"/>
      <w:marTop w:val="166"/>
      <w:marBottom w:val="166"/>
      <w:divBdr>
        <w:top w:val="none" w:sz="0" w:space="0" w:color="auto"/>
        <w:left w:val="none" w:sz="0" w:space="0" w:color="auto"/>
        <w:bottom w:val="none" w:sz="0" w:space="0" w:color="auto"/>
        <w:right w:val="none" w:sz="0" w:space="0" w:color="auto"/>
      </w:divBdr>
    </w:div>
    <w:div w:id="1025639582">
      <w:bodyDiv w:val="1"/>
      <w:marLeft w:val="0"/>
      <w:marRight w:val="0"/>
      <w:marTop w:val="0"/>
      <w:marBottom w:val="0"/>
      <w:divBdr>
        <w:top w:val="none" w:sz="0" w:space="0" w:color="auto"/>
        <w:left w:val="none" w:sz="0" w:space="0" w:color="auto"/>
        <w:bottom w:val="none" w:sz="0" w:space="0" w:color="auto"/>
        <w:right w:val="none" w:sz="0" w:space="0" w:color="auto"/>
      </w:divBdr>
    </w:div>
    <w:div w:id="1067387560">
      <w:bodyDiv w:val="1"/>
      <w:marLeft w:val="0"/>
      <w:marRight w:val="0"/>
      <w:marTop w:val="0"/>
      <w:marBottom w:val="0"/>
      <w:divBdr>
        <w:top w:val="none" w:sz="0" w:space="0" w:color="auto"/>
        <w:left w:val="none" w:sz="0" w:space="0" w:color="auto"/>
        <w:bottom w:val="none" w:sz="0" w:space="0" w:color="auto"/>
        <w:right w:val="none" w:sz="0" w:space="0" w:color="auto"/>
      </w:divBdr>
    </w:div>
    <w:div w:id="1086808444">
      <w:bodyDiv w:val="1"/>
      <w:marLeft w:val="0"/>
      <w:marRight w:val="0"/>
      <w:marTop w:val="0"/>
      <w:marBottom w:val="0"/>
      <w:divBdr>
        <w:top w:val="none" w:sz="0" w:space="0" w:color="auto"/>
        <w:left w:val="none" w:sz="0" w:space="0" w:color="auto"/>
        <w:bottom w:val="none" w:sz="0" w:space="0" w:color="auto"/>
        <w:right w:val="none" w:sz="0" w:space="0" w:color="auto"/>
      </w:divBdr>
    </w:div>
    <w:div w:id="1132598228">
      <w:bodyDiv w:val="1"/>
      <w:marLeft w:val="0"/>
      <w:marRight w:val="0"/>
      <w:marTop w:val="0"/>
      <w:marBottom w:val="0"/>
      <w:divBdr>
        <w:top w:val="none" w:sz="0" w:space="0" w:color="auto"/>
        <w:left w:val="none" w:sz="0" w:space="0" w:color="auto"/>
        <w:bottom w:val="none" w:sz="0" w:space="0" w:color="auto"/>
        <w:right w:val="none" w:sz="0" w:space="0" w:color="auto"/>
      </w:divBdr>
    </w:div>
    <w:div w:id="1275676438">
      <w:bodyDiv w:val="1"/>
      <w:marLeft w:val="0"/>
      <w:marRight w:val="0"/>
      <w:marTop w:val="0"/>
      <w:marBottom w:val="0"/>
      <w:divBdr>
        <w:top w:val="none" w:sz="0" w:space="0" w:color="auto"/>
        <w:left w:val="none" w:sz="0" w:space="0" w:color="auto"/>
        <w:bottom w:val="none" w:sz="0" w:space="0" w:color="auto"/>
        <w:right w:val="none" w:sz="0" w:space="0" w:color="auto"/>
      </w:divBdr>
    </w:div>
    <w:div w:id="1470130655">
      <w:bodyDiv w:val="1"/>
      <w:marLeft w:val="0"/>
      <w:marRight w:val="0"/>
      <w:marTop w:val="0"/>
      <w:marBottom w:val="0"/>
      <w:divBdr>
        <w:top w:val="none" w:sz="0" w:space="0" w:color="auto"/>
        <w:left w:val="none" w:sz="0" w:space="0" w:color="auto"/>
        <w:bottom w:val="none" w:sz="0" w:space="0" w:color="auto"/>
        <w:right w:val="none" w:sz="0" w:space="0" w:color="auto"/>
      </w:divBdr>
    </w:div>
    <w:div w:id="1549874173">
      <w:bodyDiv w:val="1"/>
      <w:marLeft w:val="166"/>
      <w:marRight w:val="166"/>
      <w:marTop w:val="166"/>
      <w:marBottom w:val="166"/>
      <w:divBdr>
        <w:top w:val="none" w:sz="0" w:space="0" w:color="auto"/>
        <w:left w:val="none" w:sz="0" w:space="0" w:color="auto"/>
        <w:bottom w:val="none" w:sz="0" w:space="0" w:color="auto"/>
        <w:right w:val="none" w:sz="0" w:space="0" w:color="auto"/>
      </w:divBdr>
    </w:div>
    <w:div w:id="1616520649">
      <w:bodyDiv w:val="1"/>
      <w:marLeft w:val="0"/>
      <w:marRight w:val="0"/>
      <w:marTop w:val="0"/>
      <w:marBottom w:val="0"/>
      <w:divBdr>
        <w:top w:val="none" w:sz="0" w:space="0" w:color="auto"/>
        <w:left w:val="none" w:sz="0" w:space="0" w:color="auto"/>
        <w:bottom w:val="none" w:sz="0" w:space="0" w:color="auto"/>
        <w:right w:val="none" w:sz="0" w:space="0" w:color="auto"/>
      </w:divBdr>
      <w:divsChild>
        <w:div w:id="945818097">
          <w:marLeft w:val="0"/>
          <w:marRight w:val="0"/>
          <w:marTop w:val="0"/>
          <w:marBottom w:val="0"/>
          <w:divBdr>
            <w:top w:val="none" w:sz="0" w:space="0" w:color="auto"/>
            <w:left w:val="none" w:sz="0" w:space="0" w:color="auto"/>
            <w:bottom w:val="none" w:sz="0" w:space="0" w:color="auto"/>
            <w:right w:val="none" w:sz="0" w:space="0" w:color="auto"/>
          </w:divBdr>
          <w:divsChild>
            <w:div w:id="210876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411344">
      <w:bodyDiv w:val="1"/>
      <w:marLeft w:val="166"/>
      <w:marRight w:val="166"/>
      <w:marTop w:val="166"/>
      <w:marBottom w:val="166"/>
      <w:divBdr>
        <w:top w:val="none" w:sz="0" w:space="0" w:color="auto"/>
        <w:left w:val="none" w:sz="0" w:space="0" w:color="auto"/>
        <w:bottom w:val="none" w:sz="0" w:space="0" w:color="auto"/>
        <w:right w:val="none" w:sz="0" w:space="0" w:color="auto"/>
      </w:divBdr>
    </w:div>
    <w:div w:id="167264190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92016883">
      <w:bodyDiv w:val="1"/>
      <w:marLeft w:val="0"/>
      <w:marRight w:val="0"/>
      <w:marTop w:val="0"/>
      <w:marBottom w:val="0"/>
      <w:divBdr>
        <w:top w:val="none" w:sz="0" w:space="0" w:color="auto"/>
        <w:left w:val="none" w:sz="0" w:space="0" w:color="auto"/>
        <w:bottom w:val="none" w:sz="0" w:space="0" w:color="auto"/>
        <w:right w:val="none" w:sz="0" w:space="0" w:color="auto"/>
      </w:divBdr>
    </w:div>
    <w:div w:id="1795175593">
      <w:bodyDiv w:val="1"/>
      <w:marLeft w:val="0"/>
      <w:marRight w:val="0"/>
      <w:marTop w:val="0"/>
      <w:marBottom w:val="0"/>
      <w:divBdr>
        <w:top w:val="none" w:sz="0" w:space="0" w:color="auto"/>
        <w:left w:val="none" w:sz="0" w:space="0" w:color="auto"/>
        <w:bottom w:val="none" w:sz="0" w:space="0" w:color="auto"/>
        <w:right w:val="none" w:sz="0" w:space="0" w:color="auto"/>
      </w:divBdr>
    </w:div>
    <w:div w:id="1797408951">
      <w:bodyDiv w:val="1"/>
      <w:marLeft w:val="166"/>
      <w:marRight w:val="166"/>
      <w:marTop w:val="166"/>
      <w:marBottom w:val="166"/>
      <w:divBdr>
        <w:top w:val="none" w:sz="0" w:space="0" w:color="auto"/>
        <w:left w:val="none" w:sz="0" w:space="0" w:color="auto"/>
        <w:bottom w:val="none" w:sz="0" w:space="0" w:color="auto"/>
        <w:right w:val="none" w:sz="0" w:space="0" w:color="auto"/>
      </w:divBdr>
    </w:div>
    <w:div w:id="1798139836">
      <w:bodyDiv w:val="1"/>
      <w:marLeft w:val="0"/>
      <w:marRight w:val="0"/>
      <w:marTop w:val="0"/>
      <w:marBottom w:val="0"/>
      <w:divBdr>
        <w:top w:val="none" w:sz="0" w:space="0" w:color="auto"/>
        <w:left w:val="none" w:sz="0" w:space="0" w:color="auto"/>
        <w:bottom w:val="none" w:sz="0" w:space="0" w:color="auto"/>
        <w:right w:val="none" w:sz="0" w:space="0" w:color="auto"/>
      </w:divBdr>
    </w:div>
    <w:div w:id="1924141574">
      <w:bodyDiv w:val="1"/>
      <w:marLeft w:val="0"/>
      <w:marRight w:val="0"/>
      <w:marTop w:val="0"/>
      <w:marBottom w:val="0"/>
      <w:divBdr>
        <w:top w:val="none" w:sz="0" w:space="0" w:color="auto"/>
        <w:left w:val="none" w:sz="0" w:space="0" w:color="auto"/>
        <w:bottom w:val="none" w:sz="0" w:space="0" w:color="auto"/>
        <w:right w:val="none" w:sz="0" w:space="0" w:color="auto"/>
      </w:divBdr>
    </w:div>
    <w:div w:id="20476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zhou@ti.com" TargetMode="External"/><Relationship Id="rId21" Type="http://schemas.openxmlformats.org/officeDocument/2006/relationships/hyperlink" Target="http://phenix.int-evry.fr/jct/doc_end_user/current_document.php?id=4391" TargetMode="External"/><Relationship Id="rId42" Type="http://schemas.openxmlformats.org/officeDocument/2006/relationships/hyperlink" Target="mailto:bm.jeon@lge.com" TargetMode="External"/><Relationship Id="rId47" Type="http://schemas.openxmlformats.org/officeDocument/2006/relationships/hyperlink" Target="http://phenix.int-evry.fr/jct/doc_end_user/current_document.php?id=4517" TargetMode="External"/><Relationship Id="rId63" Type="http://schemas.openxmlformats.org/officeDocument/2006/relationships/hyperlink" Target="mailto:jephiros@khu.ac.kr" TargetMode="External"/><Relationship Id="rId68" Type="http://schemas.openxmlformats.org/officeDocument/2006/relationships/hyperlink" Target="mailto:jschoi@etri.re.kr" TargetMode="External"/><Relationship Id="rId84" Type="http://schemas.openxmlformats.org/officeDocument/2006/relationships/hyperlink" Target="mailto:sclim@etri.re.kr" TargetMode="External"/><Relationship Id="rId89" Type="http://schemas.openxmlformats.org/officeDocument/2006/relationships/hyperlink" Target="http://phenix.int-evry.fr/jct/doc_end_user/current_document.php?id=4383" TargetMode="External"/><Relationship Id="rId7" Type="http://schemas.openxmlformats.org/officeDocument/2006/relationships/image" Target="media/image1.png"/><Relationship Id="rId71" Type="http://schemas.openxmlformats.org/officeDocument/2006/relationships/hyperlink" Target="http://phenix.int-evry.fr/jct/doc_end_user/current_document.php?id=4392" TargetMode="External"/><Relationship Id="rId92" Type="http://schemas.openxmlformats.org/officeDocument/2006/relationships/hyperlink" Target="http://phenix.int-evry.fr/jct/doc_end_user/current_document.php?id=4393" TargetMode="External"/><Relationship Id="rId2" Type="http://schemas.openxmlformats.org/officeDocument/2006/relationships/styles" Target="styles.xml"/><Relationship Id="rId16" Type="http://schemas.openxmlformats.org/officeDocument/2006/relationships/hyperlink" Target="mailto:zhou@ti.com" TargetMode="External"/><Relationship Id="rId29" Type="http://schemas.openxmlformats.org/officeDocument/2006/relationships/hyperlink" Target="http://phenix.int-evry.fr/jct/doc_end_user/current_document.php?id=4523" TargetMode="External"/><Relationship Id="rId11" Type="http://schemas.openxmlformats.org/officeDocument/2006/relationships/hyperlink" Target="http://phenix.int-evry.fr/jct/doc_end_user/current_document.php?id=4383" TargetMode="External"/><Relationship Id="rId24" Type="http://schemas.openxmlformats.org/officeDocument/2006/relationships/hyperlink" Target="mailto:yongjoon.jeon@lge.com" TargetMode="External"/><Relationship Id="rId32" Type="http://schemas.openxmlformats.org/officeDocument/2006/relationships/hyperlink" Target="http://phenix.int-evry.fr/jct/doc_end_user/current_document.php?id=4891" TargetMode="External"/><Relationship Id="rId37" Type="http://schemas.openxmlformats.org/officeDocument/2006/relationships/hyperlink" Target="mailto:wxxab@ust.hk" TargetMode="External"/><Relationship Id="rId40" Type="http://schemas.openxmlformats.org/officeDocument/2006/relationships/hyperlink" Target="http://phenix.int-evry.fr/jct/doc_end_user/current_document.php?id=4393" TargetMode="External"/><Relationship Id="rId45" Type="http://schemas.openxmlformats.org/officeDocument/2006/relationships/hyperlink" Target="mailto:cjianle@qualcomm.com" TargetMode="External"/><Relationship Id="rId53" Type="http://schemas.openxmlformats.org/officeDocument/2006/relationships/hyperlink" Target="mailto:zhou@ti.com" TargetMode="External"/><Relationship Id="rId58" Type="http://schemas.openxmlformats.org/officeDocument/2006/relationships/hyperlink" Target="mailto:sugio.toshiyasu@jp.panasonic.com" TargetMode="External"/><Relationship Id="rId66" Type="http://schemas.openxmlformats.org/officeDocument/2006/relationships/hyperlink" Target="mailto:jinosoul@etri.re.kr" TargetMode="External"/><Relationship Id="rId74" Type="http://schemas.openxmlformats.org/officeDocument/2006/relationships/hyperlink" Target="mailto:vseregin@qualcomm.com" TargetMode="External"/><Relationship Id="rId79" Type="http://schemas.openxmlformats.org/officeDocument/2006/relationships/hyperlink" Target="mailto:sugio.toshiyasu@jp.panasonic.com" TargetMode="External"/><Relationship Id="rId87" Type="http://schemas.openxmlformats.org/officeDocument/2006/relationships/hyperlink" Target="http://phenix.int-evry.fr/jct/doc_end_user/current_document.php?id=4383" TargetMode="External"/><Relationship Id="rId102"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hyperlink" Target="mailto:hykim5@etri.re.kr" TargetMode="External"/><Relationship Id="rId82" Type="http://schemas.openxmlformats.org/officeDocument/2006/relationships/hyperlink" Target="mailto:patrice.onno@crf.canon.fr" TargetMode="External"/><Relationship Id="rId90" Type="http://schemas.openxmlformats.org/officeDocument/2006/relationships/hyperlink" Target="http://phenix.int-evry.fr/jct/doc_end_user/current_document.php?id=4383" TargetMode="External"/><Relationship Id="rId95" Type="http://schemas.openxmlformats.org/officeDocument/2006/relationships/hyperlink" Target="http://phenix.int-evry.fr/jct/doc_end_user/current_document.php?id=4581" TargetMode="External"/><Relationship Id="rId19" Type="http://schemas.openxmlformats.org/officeDocument/2006/relationships/hyperlink" Target="mailto:hykim5@etri.re.kr" TargetMode="External"/><Relationship Id="rId14" Type="http://schemas.openxmlformats.org/officeDocument/2006/relationships/hyperlink" Target="mailto:yongjoon.jeon@lge.com" TargetMode="External"/><Relationship Id="rId22" Type="http://schemas.openxmlformats.org/officeDocument/2006/relationships/hyperlink" Target="mailto:hykim5@etri.re.kr" TargetMode="External"/><Relationship Id="rId27" Type="http://schemas.openxmlformats.org/officeDocument/2006/relationships/hyperlink" Target="mailto:wxxab@ust.hk" TargetMode="External"/><Relationship Id="rId30" Type="http://schemas.openxmlformats.org/officeDocument/2006/relationships/hyperlink" Target="mailto:sugio.toshiyasu@jp.panasonic.com" TargetMode="External"/><Relationship Id="rId35" Type="http://schemas.openxmlformats.org/officeDocument/2006/relationships/hyperlink" Target="http://phenix.int-evry.fr/jct/doc_end_user/current_document.php?id=4905" TargetMode="External"/><Relationship Id="rId43" Type="http://schemas.openxmlformats.org/officeDocument/2006/relationships/hyperlink" Target="mailto:vseregin@qualcomm.com" TargetMode="External"/><Relationship Id="rId48" Type="http://schemas.openxmlformats.org/officeDocument/2006/relationships/hyperlink" Target="mailto:sugio.toshiyasu@jp.panasonic.com" TargetMode="External"/><Relationship Id="rId56" Type="http://schemas.openxmlformats.org/officeDocument/2006/relationships/hyperlink" Target="mailto:bm.jeon@lge.com" TargetMode="External"/><Relationship Id="rId64" Type="http://schemas.openxmlformats.org/officeDocument/2006/relationships/hyperlink" Target="mailto:ghpark@khu.ac.kr" TargetMode="External"/><Relationship Id="rId69" Type="http://schemas.openxmlformats.org/officeDocument/2006/relationships/hyperlink" Target="http://phenix.int-evry.fr/jct/doc_end_user/current_document.php?id=4949" TargetMode="External"/><Relationship Id="rId77" Type="http://schemas.openxmlformats.org/officeDocument/2006/relationships/hyperlink" Target="mailto:martak@qualcomm.com" TargetMode="External"/><Relationship Id="rId100" Type="http://schemas.openxmlformats.org/officeDocument/2006/relationships/image" Target="media/image5.png"/><Relationship Id="rId105" Type="http://schemas.microsoft.com/office/2007/relationships/stylesWithEffects" Target="stylesWithEffects.xml"/><Relationship Id="rId8" Type="http://schemas.openxmlformats.org/officeDocument/2006/relationships/image" Target="media/image2.png"/><Relationship Id="rId51" Type="http://schemas.openxmlformats.org/officeDocument/2006/relationships/hyperlink" Target="http://phenix.int-evry.fr/jct/doc_end_user/current_document.php?id=4581" TargetMode="External"/><Relationship Id="rId72" Type="http://schemas.openxmlformats.org/officeDocument/2006/relationships/hyperlink" Target="mailto:yongjoon.jeon@lge.com" TargetMode="External"/><Relationship Id="rId80" Type="http://schemas.openxmlformats.org/officeDocument/2006/relationships/hyperlink" Target="http://phenix.int-evry.fr/jct/doc_end_user/current_document.php?id=4477" TargetMode="External"/><Relationship Id="rId85" Type="http://schemas.openxmlformats.org/officeDocument/2006/relationships/hyperlink" Target="mailto:hykim5@etri.re.kr" TargetMode="External"/><Relationship Id="rId93" Type="http://schemas.openxmlformats.org/officeDocument/2006/relationships/hyperlink" Target="http://phenix.int-evry.fr/jct/doc_end_user/current_document.php?id=4517" TargetMode="External"/><Relationship Id="rId98" Type="http://schemas.openxmlformats.org/officeDocument/2006/relationships/hyperlink" Target="http://phenix.int-evry.fr/jct/doc_end_user/current_document.php?id=4392" TargetMode="External"/><Relationship Id="rId3" Type="http://schemas.openxmlformats.org/officeDocument/2006/relationships/settings" Target="settings.xml"/><Relationship Id="rId12" Type="http://schemas.openxmlformats.org/officeDocument/2006/relationships/hyperlink" Target="mailto:zhou@ti.com" TargetMode="External"/><Relationship Id="rId17" Type="http://schemas.openxmlformats.org/officeDocument/2006/relationships/hyperlink" Target="mailto:wxxab@ust.hk" TargetMode="External"/><Relationship Id="rId25" Type="http://schemas.openxmlformats.org/officeDocument/2006/relationships/hyperlink" Target="mailto:bm.jeon@lge.com" TargetMode="External"/><Relationship Id="rId33" Type="http://schemas.openxmlformats.org/officeDocument/2006/relationships/hyperlink" Target="mailto:jun.xu@am.sony.com" TargetMode="External"/><Relationship Id="rId38" Type="http://schemas.openxmlformats.org/officeDocument/2006/relationships/hyperlink" Target="mailto:eeau@ust.hk" TargetMode="External"/><Relationship Id="rId46" Type="http://schemas.openxmlformats.org/officeDocument/2006/relationships/hyperlink" Target="mailto:martak@qualcomm.com" TargetMode="External"/><Relationship Id="rId59" Type="http://schemas.openxmlformats.org/officeDocument/2006/relationships/hyperlink" Target="http://phenix.int-evry.fr/jct/doc_end_user/current_document.php?id=4906" TargetMode="External"/><Relationship Id="rId67" Type="http://schemas.openxmlformats.org/officeDocument/2006/relationships/hyperlink" Target="mailto:shcho@etri.re.kr" TargetMode="External"/><Relationship Id="rId103" Type="http://schemas.openxmlformats.org/officeDocument/2006/relationships/fontTable" Target="fontTable.xml"/><Relationship Id="rId20" Type="http://schemas.openxmlformats.org/officeDocument/2006/relationships/hyperlink" Target="mailto:kimky@khu.ac.kr" TargetMode="External"/><Relationship Id="rId41" Type="http://schemas.openxmlformats.org/officeDocument/2006/relationships/hyperlink" Target="mailto:yongjoon.jeon@lge.com" TargetMode="External"/><Relationship Id="rId54" Type="http://schemas.openxmlformats.org/officeDocument/2006/relationships/hyperlink" Target="http://phenix.int-evry.fr/jct/doc_end_user/current_document.php?id=4394" TargetMode="External"/><Relationship Id="rId62" Type="http://schemas.openxmlformats.org/officeDocument/2006/relationships/hyperlink" Target="mailto:kimky@khu.ac.kr" TargetMode="External"/><Relationship Id="rId70" Type="http://schemas.openxmlformats.org/officeDocument/2006/relationships/image" Target="media/image4.emf"/><Relationship Id="rId75" Type="http://schemas.openxmlformats.org/officeDocument/2006/relationships/hyperlink" Target="mailto:xianglin@qualcomm.com" TargetMode="External"/><Relationship Id="rId83" Type="http://schemas.openxmlformats.org/officeDocument/2006/relationships/hyperlink" Target="http://phenix.int-evry.fr/jct/doc_end_user/current_document.php?id=4477" TargetMode="External"/><Relationship Id="rId88" Type="http://schemas.openxmlformats.org/officeDocument/2006/relationships/hyperlink" Target="http://phenix.int-evry.fr/jct/doc_end_user/current_document.php?id=4383" TargetMode="External"/><Relationship Id="rId91" Type="http://schemas.openxmlformats.org/officeDocument/2006/relationships/hyperlink" Target="http://phenix.int-evry.fr/jct/doc_end_user/current_document.php?id=4391" TargetMode="External"/><Relationship Id="rId96" Type="http://schemas.openxmlformats.org/officeDocument/2006/relationships/hyperlink" Target="http://phenix.int-evry.fr/jct/doc_end_user/current_document.php?id=4543"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bm.jeon@lge.com" TargetMode="External"/><Relationship Id="rId23" Type="http://schemas.openxmlformats.org/officeDocument/2006/relationships/hyperlink" Target="mailto:kimky@khu.ac.kr" TargetMode="External"/><Relationship Id="rId28" Type="http://schemas.openxmlformats.org/officeDocument/2006/relationships/hyperlink" Target="mailto:eeau@ust.hk" TargetMode="External"/><Relationship Id="rId36" Type="http://schemas.openxmlformats.org/officeDocument/2006/relationships/hyperlink" Target="http://phenix.int-evry.fr/jct/doc_end_user/current_document.php?id=4391" TargetMode="External"/><Relationship Id="rId49" Type="http://schemas.openxmlformats.org/officeDocument/2006/relationships/hyperlink" Target="http://phenix.int-evry.fr/jct/doc_end_user/current_document.php?id=4501" TargetMode="External"/><Relationship Id="rId57" Type="http://schemas.openxmlformats.org/officeDocument/2006/relationships/hyperlink" Target="http://phenix.int-evry.fr/jct/doc_end_user/current_document.php?id=4521" TargetMode="External"/><Relationship Id="rId10" Type="http://schemas.openxmlformats.org/officeDocument/2006/relationships/hyperlink" Target="mailto:wxxab@ust.hk" TargetMode="External"/><Relationship Id="rId31" Type="http://schemas.openxmlformats.org/officeDocument/2006/relationships/hyperlink" Target="http://phenix.int-evry.fr/jct/doc_end_user/current_document.php?id=4672" TargetMode="External"/><Relationship Id="rId44" Type="http://schemas.openxmlformats.org/officeDocument/2006/relationships/hyperlink" Target="mailto:xianglin@qualcomm.com" TargetMode="External"/><Relationship Id="rId52" Type="http://schemas.openxmlformats.org/officeDocument/2006/relationships/hyperlink" Target="http://phenix.int-evry.fr/jct/doc_end_user/current_document.php?id=4388" TargetMode="External"/><Relationship Id="rId60" Type="http://schemas.openxmlformats.org/officeDocument/2006/relationships/hyperlink" Target="http://phenix.int-evry.fr/jct/doc_end_user/current_document.php?id=4543" TargetMode="External"/><Relationship Id="rId65" Type="http://schemas.openxmlformats.org/officeDocument/2006/relationships/hyperlink" Target="mailto:sclim@etri.re.kr" TargetMode="External"/><Relationship Id="rId73" Type="http://schemas.openxmlformats.org/officeDocument/2006/relationships/hyperlink" Target="mailto:bm.jeon@lge.com" TargetMode="External"/><Relationship Id="rId78" Type="http://schemas.openxmlformats.org/officeDocument/2006/relationships/hyperlink" Target="http://phenix.int-evry.fr/jct/doc_end_user/current_document.php?id=4522" TargetMode="External"/><Relationship Id="rId81" Type="http://schemas.openxmlformats.org/officeDocument/2006/relationships/hyperlink" Target="mailto:guillaume.laroche@crf.canon.fr" TargetMode="External"/><Relationship Id="rId86" Type="http://schemas.openxmlformats.org/officeDocument/2006/relationships/hyperlink" Target="mailto:jinosoul@etri.re.kr" TargetMode="External"/><Relationship Id="rId94" Type="http://schemas.openxmlformats.org/officeDocument/2006/relationships/hyperlink" Target="http://phenix.int-evry.fr/jct/doc_end_user/current_document.php?id=4501" TargetMode="External"/><Relationship Id="rId99" Type="http://schemas.openxmlformats.org/officeDocument/2006/relationships/hyperlink" Target="http://phenix.int-evry.fr/jct/doc_end_user/current_document.php?id=4477" TargetMode="External"/><Relationship Id="rId101"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yperlink" Target="mailto:patrice.onno@crf.canon.fr" TargetMode="External"/><Relationship Id="rId13" Type="http://schemas.openxmlformats.org/officeDocument/2006/relationships/hyperlink" Target="http://phenix.int-evry.fr/jct/doc_end_user/current_document.php?id=4391" TargetMode="External"/><Relationship Id="rId18" Type="http://schemas.openxmlformats.org/officeDocument/2006/relationships/hyperlink" Target="mailto:eeau@ust.hk" TargetMode="External"/><Relationship Id="rId39" Type="http://schemas.openxmlformats.org/officeDocument/2006/relationships/image" Target="media/image3.emf"/><Relationship Id="rId34" Type="http://schemas.openxmlformats.org/officeDocument/2006/relationships/hyperlink" Target="mailto:ali.tabatabai@am.sony.com" TargetMode="External"/><Relationship Id="rId50" Type="http://schemas.openxmlformats.org/officeDocument/2006/relationships/hyperlink" Target="mailto:nakamura.hiroya@jvckenwood.com" TargetMode="External"/><Relationship Id="rId55" Type="http://schemas.openxmlformats.org/officeDocument/2006/relationships/hyperlink" Target="mailto:yongjoon.jeon@lge.com" TargetMode="External"/><Relationship Id="rId76" Type="http://schemas.openxmlformats.org/officeDocument/2006/relationships/hyperlink" Target="mailto:cjianle@qualcomm.com" TargetMode="External"/><Relationship Id="rId97" Type="http://schemas.openxmlformats.org/officeDocument/2006/relationships/hyperlink" Target="http://phenix.int-evry.fr/jct/doc_end_user/current_document.php?id=4543" TargetMode="External"/><Relationship Id="rId10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871</TotalTime>
  <Pages>13</Pages>
  <Words>3637</Words>
  <Characters>20737</Characters>
  <Application>Microsoft Office Word</Application>
  <DocSecurity>0</DocSecurity>
  <Lines>172</Lines>
  <Paragraphs>48</Paragraphs>
  <ScaleCrop>false</ScaleCrop>
  <HeadingPairs>
    <vt:vector size="8" baseType="variant">
      <vt:variant>
        <vt:lpstr>제목</vt:lpstr>
      </vt:variant>
      <vt:variant>
        <vt:i4>1</vt:i4>
      </vt:variant>
      <vt:variant>
        <vt:lpstr>Title</vt:lpstr>
      </vt:variant>
      <vt:variant>
        <vt:i4>1</vt:i4>
      </vt:variant>
      <vt:variant>
        <vt:lpstr>タイトル</vt:lpstr>
      </vt:variant>
      <vt:variant>
        <vt:i4>1</vt:i4>
      </vt:variant>
      <vt:variant>
        <vt:lpstr>Titel</vt:lpstr>
      </vt:variant>
      <vt:variant>
        <vt:i4>1</vt:i4>
      </vt:variant>
    </vt:vector>
  </HeadingPairs>
  <TitlesOfParts>
    <vt:vector size="4" baseType="lpstr">
      <vt:lpstr>Joint Collaborative Team on Video Coding (JCT-VC) Contribution</vt: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24326</CharactersWithSpaces>
  <SharedDoc>false</SharedDoc>
  <HLinks>
    <vt:vector size="12" baseType="variant">
      <vt:variant>
        <vt:i4>6815838</vt:i4>
      </vt:variant>
      <vt:variant>
        <vt:i4>3</vt:i4>
      </vt:variant>
      <vt:variant>
        <vt:i4>0</vt:i4>
      </vt:variant>
      <vt:variant>
        <vt:i4>5</vt:i4>
      </vt:variant>
      <vt:variant>
        <vt:lpwstr>https://hevc.hhi.fraunhofer.de/svn/svn_HEVCSoftware/branches/HM-2.0-ahg-memory</vt:lpwstr>
      </vt:variant>
      <vt:variant>
        <vt:lpwstr/>
      </vt:variant>
      <vt:variant>
        <vt:i4>4849699</vt:i4>
      </vt:variant>
      <vt:variant>
        <vt:i4>0</vt:i4>
      </vt:variant>
      <vt:variant>
        <vt:i4>0</vt:i4>
      </vt:variant>
      <vt:variant>
        <vt:i4>5</vt:i4>
      </vt:variant>
      <vt:variant>
        <vt:lpwstr>mailto:jct-vc@lists.rwth-aachen.de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a0198101</cp:lastModifiedBy>
  <cp:revision>99</cp:revision>
  <cp:lastPrinted>2012-01-25T00:20:00Z</cp:lastPrinted>
  <dcterms:created xsi:type="dcterms:W3CDTF">2012-01-24T20:15:00Z</dcterms:created>
  <dcterms:modified xsi:type="dcterms:W3CDTF">2012-02-03T18:17:00Z</dcterms:modified>
</cp:coreProperties>
</file>