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1B6E83" w:rsidRPr="00AE341B">
        <w:tc>
          <w:tcPr>
            <w:tcW w:w="6408" w:type="dxa"/>
          </w:tcPr>
          <w:p w:rsidR="001B6E83" w:rsidRPr="00AE341B" w:rsidRDefault="00CF7EBF" w:rsidP="00C97D78">
            <w:pPr>
              <w:tabs>
                <w:tab w:val="left" w:pos="7200"/>
              </w:tabs>
              <w:spacing w:before="0"/>
              <w:rPr>
                <w:b/>
                <w:szCs w:val="22"/>
              </w:rPr>
            </w:pPr>
            <w:r>
              <w:rPr>
                <w:noProof/>
              </w:rPr>
              <w:pict>
                <v:group id="Group 2" o:spid="_x0000_s1026" style="position:absolute;margin-left:-4.15pt;margin-top:-27.5pt;width:23.3pt;height:24.6pt;z-index:1"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3;visibility:visible">
                  <v:imagedata r:id="rId9" o:title=""/>
                </v:shape>
              </w:pict>
            </w:r>
            <w:r>
              <w:rPr>
                <w:noProof/>
              </w:rPr>
              <w:pict>
                <v:shape id="Picture 26" o:spid="_x0000_s1051" type="#_x0000_t75" style="position:absolute;margin-left:21.15pt;margin-top:-25.1pt;width:23.2pt;height:21.05pt;z-index:2;visibility:visible">
                  <v:imagedata r:id="rId10" o:title=""/>
                </v:shape>
              </w:pict>
            </w:r>
            <w:r w:rsidR="001B6E83" w:rsidRPr="00AE341B">
              <w:rPr>
                <w:b/>
                <w:szCs w:val="22"/>
              </w:rPr>
              <w:t>Joint Collaborative Team on Video Coding (JCT-VC)</w:t>
            </w:r>
          </w:p>
          <w:p w:rsidR="001B6E83" w:rsidRPr="00AE341B" w:rsidRDefault="001B6E83" w:rsidP="00C97D78">
            <w:pPr>
              <w:tabs>
                <w:tab w:val="left" w:pos="7200"/>
              </w:tabs>
              <w:spacing w:before="0"/>
              <w:rPr>
                <w:b/>
                <w:szCs w:val="22"/>
              </w:rPr>
            </w:pPr>
            <w:r>
              <w:rPr>
                <w:b/>
                <w:szCs w:val="22"/>
              </w:rPr>
              <w:t xml:space="preserve">of </w:t>
            </w:r>
            <w:r w:rsidRPr="00AE341B">
              <w:rPr>
                <w:b/>
                <w:szCs w:val="22"/>
              </w:rPr>
              <w:t>ITU-T SG16 WP3 and ISO/IEC JTC1/SC29/WG11</w:t>
            </w:r>
          </w:p>
          <w:p w:rsidR="001B6E83" w:rsidRPr="00AE341B" w:rsidRDefault="001B6E83" w:rsidP="00144CEA">
            <w:pPr>
              <w:tabs>
                <w:tab w:val="left" w:pos="7200"/>
              </w:tabs>
              <w:spacing w:before="0"/>
              <w:rPr>
                <w:b/>
                <w:szCs w:val="22"/>
              </w:rPr>
            </w:pPr>
            <w:r>
              <w:rPr>
                <w:szCs w:val="22"/>
              </w:rPr>
              <w:t>7th</w:t>
            </w:r>
            <w:r w:rsidRPr="00AE341B">
              <w:rPr>
                <w:szCs w:val="22"/>
              </w:rPr>
              <w:t xml:space="preserve"> Meeting: </w:t>
            </w:r>
            <w:smartTag w:uri="urn:schemas-microsoft-com:office:smarttags" w:element="place">
              <w:smartTag w:uri="urn:schemas-microsoft-com:office:smarttags" w:element="City">
                <w:r>
                  <w:rPr>
                    <w:szCs w:val="22"/>
                  </w:rPr>
                  <w:t>Geneva</w:t>
                </w:r>
              </w:smartTag>
            </w:smartTag>
            <w:r w:rsidRPr="00AE341B">
              <w:rPr>
                <w:szCs w:val="22"/>
              </w:rPr>
              <w:t xml:space="preserve">, </w:t>
            </w:r>
            <w:r>
              <w:rPr>
                <w:szCs w:val="22"/>
              </w:rPr>
              <w:t>CH</w:t>
            </w:r>
            <w:r w:rsidRPr="00AE341B">
              <w:rPr>
                <w:szCs w:val="22"/>
              </w:rPr>
              <w:t xml:space="preserve">, </w:t>
            </w:r>
            <w:r>
              <w:rPr>
                <w:szCs w:val="22"/>
              </w:rPr>
              <w:t>21</w:t>
            </w:r>
            <w:r w:rsidRPr="00AE341B">
              <w:rPr>
                <w:szCs w:val="22"/>
              </w:rPr>
              <w:t>-</w:t>
            </w:r>
            <w:r>
              <w:rPr>
                <w:szCs w:val="22"/>
              </w:rPr>
              <w:t>30</w:t>
            </w:r>
            <w:r w:rsidRPr="00AE341B">
              <w:rPr>
                <w:szCs w:val="22"/>
              </w:rPr>
              <w:t xml:space="preserve"> </w:t>
            </w:r>
            <w:r>
              <w:rPr>
                <w:szCs w:val="22"/>
              </w:rPr>
              <w:t>November</w:t>
            </w:r>
            <w:r w:rsidRPr="00AE341B">
              <w:rPr>
                <w:szCs w:val="22"/>
              </w:rPr>
              <w:t>, 201</w:t>
            </w:r>
            <w:r>
              <w:rPr>
                <w:szCs w:val="22"/>
              </w:rPr>
              <w:t>1</w:t>
            </w:r>
          </w:p>
        </w:tc>
        <w:tc>
          <w:tcPr>
            <w:tcW w:w="3168" w:type="dxa"/>
          </w:tcPr>
          <w:p w:rsidR="001B6E83" w:rsidRPr="00630AA2" w:rsidRDefault="001B6E83" w:rsidP="00C90CF8">
            <w:pPr>
              <w:tabs>
                <w:tab w:val="left" w:pos="7200"/>
              </w:tabs>
              <w:rPr>
                <w:u w:val="single"/>
              </w:rPr>
            </w:pPr>
            <w:r w:rsidRPr="00AE341B">
              <w:t>Document: JCTVC-</w:t>
            </w:r>
            <w:r w:rsidRPr="00FD57C9">
              <w:t>G720</w:t>
            </w:r>
          </w:p>
        </w:tc>
      </w:tr>
    </w:tbl>
    <w:p w:rsidR="001B6E83" w:rsidRPr="00AE341B" w:rsidRDefault="001B6E83"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1B6E83" w:rsidRPr="00AE341B">
        <w:tc>
          <w:tcPr>
            <w:tcW w:w="1458" w:type="dxa"/>
          </w:tcPr>
          <w:p w:rsidR="001B6E83" w:rsidRPr="00AE341B" w:rsidRDefault="001B6E83">
            <w:pPr>
              <w:spacing w:before="60" w:after="60"/>
              <w:rPr>
                <w:i/>
                <w:szCs w:val="22"/>
              </w:rPr>
            </w:pPr>
            <w:r w:rsidRPr="00AE341B">
              <w:rPr>
                <w:i/>
                <w:szCs w:val="22"/>
              </w:rPr>
              <w:t>Title:</w:t>
            </w:r>
          </w:p>
        </w:tc>
        <w:tc>
          <w:tcPr>
            <w:tcW w:w="8118" w:type="dxa"/>
            <w:gridSpan w:val="3"/>
          </w:tcPr>
          <w:p w:rsidR="001B6E83" w:rsidRPr="00AE341B" w:rsidRDefault="001B6E83" w:rsidP="00FA7F1C">
            <w:pPr>
              <w:spacing w:before="60" w:after="60"/>
              <w:rPr>
                <w:szCs w:val="22"/>
              </w:rPr>
            </w:pPr>
            <w:r>
              <w:rPr>
                <w:szCs w:val="22"/>
              </w:rPr>
              <w:t>Dequantization with symmetric reconstruction points.</w:t>
            </w:r>
          </w:p>
        </w:tc>
      </w:tr>
      <w:tr w:rsidR="001B6E83" w:rsidRPr="00AE341B">
        <w:tc>
          <w:tcPr>
            <w:tcW w:w="1458" w:type="dxa"/>
          </w:tcPr>
          <w:p w:rsidR="001B6E83" w:rsidRPr="00AE341B" w:rsidRDefault="001B6E83">
            <w:pPr>
              <w:spacing w:before="60" w:after="60"/>
              <w:rPr>
                <w:i/>
                <w:szCs w:val="22"/>
              </w:rPr>
            </w:pPr>
            <w:r w:rsidRPr="00AE341B">
              <w:rPr>
                <w:i/>
                <w:szCs w:val="22"/>
              </w:rPr>
              <w:t>Status:</w:t>
            </w:r>
          </w:p>
        </w:tc>
        <w:tc>
          <w:tcPr>
            <w:tcW w:w="8118" w:type="dxa"/>
            <w:gridSpan w:val="3"/>
          </w:tcPr>
          <w:p w:rsidR="001B6E83" w:rsidRPr="00AE341B" w:rsidRDefault="001B6E83" w:rsidP="00144CEA">
            <w:pPr>
              <w:spacing w:before="60" w:after="60"/>
              <w:rPr>
                <w:szCs w:val="22"/>
              </w:rPr>
            </w:pPr>
            <w:r w:rsidRPr="00AE341B">
              <w:rPr>
                <w:szCs w:val="22"/>
              </w:rPr>
              <w:t xml:space="preserve">Input Document to </w:t>
            </w:r>
            <w:r>
              <w:rPr>
                <w:szCs w:val="22"/>
              </w:rPr>
              <w:t>JCT-VC</w:t>
            </w:r>
          </w:p>
        </w:tc>
      </w:tr>
      <w:tr w:rsidR="001B6E83" w:rsidRPr="00AE341B">
        <w:tc>
          <w:tcPr>
            <w:tcW w:w="1458" w:type="dxa"/>
          </w:tcPr>
          <w:p w:rsidR="001B6E83" w:rsidRPr="00AE341B" w:rsidRDefault="001B6E83">
            <w:pPr>
              <w:spacing w:before="60" w:after="60"/>
              <w:rPr>
                <w:i/>
                <w:szCs w:val="22"/>
              </w:rPr>
            </w:pPr>
            <w:r w:rsidRPr="00AE341B">
              <w:rPr>
                <w:i/>
                <w:szCs w:val="22"/>
              </w:rPr>
              <w:t>Purpose:</w:t>
            </w:r>
          </w:p>
        </w:tc>
        <w:tc>
          <w:tcPr>
            <w:tcW w:w="8118" w:type="dxa"/>
            <w:gridSpan w:val="3"/>
          </w:tcPr>
          <w:p w:rsidR="001B6E83" w:rsidRPr="00AE341B" w:rsidRDefault="001B6E83" w:rsidP="00144CEA">
            <w:pPr>
              <w:spacing w:before="60" w:after="60"/>
              <w:rPr>
                <w:szCs w:val="22"/>
              </w:rPr>
            </w:pPr>
            <w:r>
              <w:rPr>
                <w:szCs w:val="22"/>
              </w:rPr>
              <w:t>Proposal</w:t>
            </w:r>
          </w:p>
        </w:tc>
      </w:tr>
      <w:tr w:rsidR="001B6E83" w:rsidRPr="00AE341B">
        <w:tc>
          <w:tcPr>
            <w:tcW w:w="1458" w:type="dxa"/>
          </w:tcPr>
          <w:p w:rsidR="001B6E83" w:rsidRPr="00AE341B" w:rsidRDefault="001B6E83">
            <w:pPr>
              <w:spacing w:before="60" w:after="60"/>
              <w:rPr>
                <w:i/>
                <w:szCs w:val="22"/>
              </w:rPr>
            </w:pPr>
            <w:r w:rsidRPr="00AE341B">
              <w:rPr>
                <w:i/>
                <w:szCs w:val="22"/>
              </w:rPr>
              <w:t>Author(s) or</w:t>
            </w:r>
            <w:r w:rsidRPr="00AE341B">
              <w:rPr>
                <w:i/>
                <w:szCs w:val="22"/>
              </w:rPr>
              <w:br/>
              <w:t>Contact(s):</w:t>
            </w:r>
          </w:p>
        </w:tc>
        <w:tc>
          <w:tcPr>
            <w:tcW w:w="4050" w:type="dxa"/>
          </w:tcPr>
          <w:p w:rsidR="001B6E83" w:rsidRDefault="001B6E83" w:rsidP="00711FC5">
            <w:pPr>
              <w:spacing w:before="60" w:after="60"/>
              <w:rPr>
                <w:szCs w:val="22"/>
              </w:rPr>
            </w:pPr>
            <w:r>
              <w:rPr>
                <w:szCs w:val="22"/>
              </w:rPr>
              <w:t>Louie Kerofsky, Andrew Segall, Kiran Misra</w:t>
            </w:r>
          </w:p>
          <w:p w:rsidR="001B6E83" w:rsidRPr="00AE341B" w:rsidRDefault="001B6E83" w:rsidP="00711FC5">
            <w:pPr>
              <w:spacing w:before="60" w:after="60"/>
              <w:rPr>
                <w:szCs w:val="22"/>
              </w:rPr>
            </w:pPr>
            <w:smartTag w:uri="urn:schemas-microsoft-com:office:smarttags" w:element="place">
              <w:smartTag w:uri="urn:schemas-microsoft-com:office:smarttags" w:element="place">
                <w:r>
                  <w:rPr>
                    <w:szCs w:val="22"/>
                  </w:rPr>
                  <w:t>5750 Pacific Rim Blvd</w:t>
                </w:r>
              </w:smartTag>
              <w:r w:rsidRPr="00AE341B">
                <w:rPr>
                  <w:szCs w:val="22"/>
                </w:rPr>
                <w:br/>
              </w:r>
              <w:smartTag w:uri="urn:schemas-microsoft-com:office:smarttags" w:element="place">
                <w:r>
                  <w:rPr>
                    <w:szCs w:val="22"/>
                  </w:rPr>
                  <w:t>Camas</w:t>
                </w:r>
              </w:smartTag>
              <w:r>
                <w:rPr>
                  <w:szCs w:val="22"/>
                </w:rPr>
                <w:t xml:space="preserve">, </w:t>
              </w:r>
              <w:smartTag w:uri="urn:schemas-microsoft-com:office:smarttags" w:element="place">
                <w:r>
                  <w:rPr>
                    <w:szCs w:val="22"/>
                  </w:rPr>
                  <w:t>WA</w:t>
                </w:r>
              </w:smartTag>
              <w:r>
                <w:rPr>
                  <w:szCs w:val="22"/>
                </w:rPr>
                <w:t xml:space="preserve"> </w:t>
              </w:r>
              <w:smartTag w:uri="urn:schemas-microsoft-com:office:smarttags" w:element="place">
                <w:r>
                  <w:rPr>
                    <w:szCs w:val="22"/>
                  </w:rPr>
                  <w:t>98607</w:t>
                </w:r>
              </w:smartTag>
              <w:r w:rsidRPr="00AE341B">
                <w:rPr>
                  <w:szCs w:val="22"/>
                </w:rPr>
                <w:br/>
              </w:r>
              <w:smartTag w:uri="urn:schemas-microsoft-com:office:smarttags" w:element="place">
                <w:r>
                  <w:rPr>
                    <w:szCs w:val="22"/>
                  </w:rPr>
                  <w:t>USA</w:t>
                </w:r>
              </w:smartTag>
            </w:smartTag>
          </w:p>
        </w:tc>
        <w:tc>
          <w:tcPr>
            <w:tcW w:w="900" w:type="dxa"/>
          </w:tcPr>
          <w:p w:rsidR="001B6E83" w:rsidRPr="00AE341B" w:rsidRDefault="001B6E83">
            <w:pPr>
              <w:spacing w:before="60" w:after="60"/>
              <w:rPr>
                <w:szCs w:val="22"/>
              </w:rPr>
            </w:pPr>
            <w:r w:rsidRPr="00AE341B">
              <w:rPr>
                <w:szCs w:val="22"/>
              </w:rPr>
              <w:br/>
              <w:t>Tel:</w:t>
            </w:r>
            <w:r w:rsidRPr="00AE341B">
              <w:rPr>
                <w:szCs w:val="22"/>
              </w:rPr>
              <w:br/>
              <w:t>Email:</w:t>
            </w:r>
          </w:p>
        </w:tc>
        <w:tc>
          <w:tcPr>
            <w:tcW w:w="3168" w:type="dxa"/>
          </w:tcPr>
          <w:p w:rsidR="001B6E83" w:rsidRDefault="001B6E83" w:rsidP="00711FC5">
            <w:pPr>
              <w:spacing w:before="60" w:after="60"/>
              <w:rPr>
                <w:szCs w:val="22"/>
              </w:rPr>
            </w:pPr>
            <w:r w:rsidRPr="00AE341B">
              <w:rPr>
                <w:szCs w:val="22"/>
              </w:rPr>
              <w:br/>
            </w:r>
            <w:r>
              <w:rPr>
                <w:szCs w:val="22"/>
              </w:rPr>
              <w:t>+1 360 817 9451</w:t>
            </w:r>
          </w:p>
          <w:p w:rsidR="001B6E83" w:rsidRDefault="00CF7EBF" w:rsidP="00711FC5">
            <w:pPr>
              <w:spacing w:before="60" w:after="60"/>
              <w:rPr>
                <w:szCs w:val="22"/>
              </w:rPr>
            </w:pPr>
            <w:hyperlink r:id="rId11" w:history="1">
              <w:r w:rsidR="001B6E83" w:rsidRPr="002858ED">
                <w:rPr>
                  <w:rStyle w:val="Hyperlink"/>
                  <w:szCs w:val="22"/>
                </w:rPr>
                <w:t>lkerofsky@sharplabs.com</w:t>
              </w:r>
            </w:hyperlink>
          </w:p>
          <w:p w:rsidR="001B6E83" w:rsidRDefault="00CF7EBF" w:rsidP="00711FC5">
            <w:pPr>
              <w:spacing w:before="60" w:after="60"/>
              <w:rPr>
                <w:rStyle w:val="Hyperlink"/>
                <w:szCs w:val="22"/>
              </w:rPr>
            </w:pPr>
            <w:hyperlink r:id="rId12" w:history="1">
              <w:r w:rsidR="001B6E83" w:rsidRPr="002858ED">
                <w:rPr>
                  <w:rStyle w:val="Hyperlink"/>
                  <w:szCs w:val="22"/>
                </w:rPr>
                <w:t>asegall@sharplabs.com</w:t>
              </w:r>
            </w:hyperlink>
          </w:p>
          <w:p w:rsidR="001B6E83" w:rsidRPr="00AE341B" w:rsidRDefault="00CF7EBF" w:rsidP="00711FC5">
            <w:pPr>
              <w:spacing w:before="60" w:after="60"/>
              <w:rPr>
                <w:szCs w:val="22"/>
              </w:rPr>
            </w:pPr>
            <w:hyperlink r:id="rId13" w:history="1">
              <w:r w:rsidR="001B6E83" w:rsidRPr="002858ED">
                <w:rPr>
                  <w:rStyle w:val="Hyperlink"/>
                  <w:szCs w:val="22"/>
                </w:rPr>
                <w:t>misrak@sharplabs.com</w:t>
              </w:r>
            </w:hyperlink>
            <w:r w:rsidR="001B6E83" w:rsidRPr="00AE341B">
              <w:rPr>
                <w:szCs w:val="22"/>
              </w:rPr>
              <w:br/>
            </w:r>
          </w:p>
        </w:tc>
      </w:tr>
      <w:tr w:rsidR="001B6E83" w:rsidRPr="00AE341B">
        <w:tc>
          <w:tcPr>
            <w:tcW w:w="1458" w:type="dxa"/>
          </w:tcPr>
          <w:p w:rsidR="001B6E83" w:rsidRPr="00AE341B" w:rsidRDefault="001B6E83">
            <w:pPr>
              <w:spacing w:before="60" w:after="60"/>
              <w:rPr>
                <w:i/>
                <w:szCs w:val="22"/>
              </w:rPr>
            </w:pPr>
            <w:r w:rsidRPr="00AE341B">
              <w:rPr>
                <w:i/>
                <w:szCs w:val="22"/>
              </w:rPr>
              <w:t>Source:</w:t>
            </w:r>
          </w:p>
        </w:tc>
        <w:tc>
          <w:tcPr>
            <w:tcW w:w="8118" w:type="dxa"/>
            <w:gridSpan w:val="3"/>
          </w:tcPr>
          <w:p w:rsidR="001B6E83" w:rsidRPr="00AE341B" w:rsidRDefault="001B6E83" w:rsidP="00144CEA">
            <w:pPr>
              <w:spacing w:before="60" w:after="60"/>
              <w:rPr>
                <w:szCs w:val="22"/>
              </w:rPr>
            </w:pPr>
            <w:r w:rsidRPr="00144CEA">
              <w:rPr>
                <w:szCs w:val="22"/>
              </w:rPr>
              <w:t>Sharp Lab</w:t>
            </w:r>
            <w:r>
              <w:rPr>
                <w:szCs w:val="22"/>
              </w:rPr>
              <w:t>oratori</w:t>
            </w:r>
            <w:r w:rsidRPr="00144CEA">
              <w:rPr>
                <w:szCs w:val="22"/>
              </w:rPr>
              <w:t xml:space="preserve">es of </w:t>
            </w:r>
            <w:smartTag w:uri="urn:schemas-microsoft-com:office:smarttags" w:element="place">
              <w:r w:rsidRPr="00144CEA">
                <w:rPr>
                  <w:szCs w:val="22"/>
                </w:rPr>
                <w:t>America</w:t>
              </w:r>
            </w:smartTag>
          </w:p>
        </w:tc>
      </w:tr>
    </w:tbl>
    <w:p w:rsidR="001B6E83" w:rsidRPr="00AE341B" w:rsidRDefault="001B6E83">
      <w:pPr>
        <w:tabs>
          <w:tab w:val="left" w:pos="1800"/>
          <w:tab w:val="right" w:pos="9360"/>
        </w:tabs>
        <w:spacing w:before="120" w:after="240"/>
        <w:jc w:val="center"/>
        <w:rPr>
          <w:szCs w:val="22"/>
        </w:rPr>
      </w:pPr>
      <w:r w:rsidRPr="00AE341B">
        <w:rPr>
          <w:szCs w:val="22"/>
          <w:u w:val="single"/>
        </w:rPr>
        <w:t>_____________________________</w:t>
      </w:r>
    </w:p>
    <w:p w:rsidR="001B6E83" w:rsidRPr="002B191D" w:rsidRDefault="001B6E83" w:rsidP="009234A5">
      <w:pPr>
        <w:pStyle w:val="Heading1"/>
        <w:numPr>
          <w:ilvl w:val="0"/>
          <w:numId w:val="0"/>
        </w:numPr>
        <w:ind w:left="432" w:hanging="432"/>
      </w:pPr>
      <w:r w:rsidRPr="002B191D">
        <w:t>Abstract</w:t>
      </w:r>
    </w:p>
    <w:p w:rsidR="001B6E83" w:rsidRDefault="001B6E83" w:rsidP="00C97D78">
      <w:r>
        <w:t>This contribution notes that the dequantization formula currently used in HM 4 has the property that the reconstructed values are not always symmetrically distributed about zero</w:t>
      </w:r>
      <w:r>
        <w:rPr>
          <w:szCs w:val="22"/>
        </w:rPr>
        <w:t xml:space="preserve">.  A modification to the dequantization formula is proposed which creates reconstructed values symmetrically distributed about zero under all conditions.  </w:t>
      </w:r>
      <w:r>
        <w:t xml:space="preserve">The modified dequantization process operates on the absolute value of levels and then applies the sign rather than operating on signed levels. For quantization parameters of the common test conditions, the dequantization results are unchanged for any level or block size.  </w:t>
      </w:r>
    </w:p>
    <w:p w:rsidR="001B6E83" w:rsidRPr="00AE341B" w:rsidRDefault="001B6E83" w:rsidP="00E11923">
      <w:pPr>
        <w:pStyle w:val="Heading1"/>
      </w:pPr>
      <w:r>
        <w:t>Introduction</w:t>
      </w:r>
    </w:p>
    <w:p w:rsidR="001B6E83" w:rsidRDefault="001B6E83" w:rsidP="009234A5">
      <w:pPr>
        <w:jc w:val="both"/>
        <w:rPr>
          <w:szCs w:val="22"/>
        </w:rPr>
      </w:pPr>
      <w:r>
        <w:rPr>
          <w:szCs w:val="22"/>
        </w:rPr>
        <w:t xml:space="preserve">The dequantization formula presently used in HM is based on JCT-VC-E243 </w:t>
      </w:r>
      <w:r>
        <w:rPr>
          <w:szCs w:val="22"/>
        </w:rPr>
        <w:fldChar w:fldCharType="begin"/>
      </w:r>
      <w:r>
        <w:rPr>
          <w:szCs w:val="22"/>
        </w:rPr>
        <w:instrText xml:space="preserve"> REF _Ref307400547 \r \h </w:instrText>
      </w:r>
      <w:r>
        <w:rPr>
          <w:szCs w:val="22"/>
        </w:rPr>
      </w:r>
      <w:r>
        <w:rPr>
          <w:szCs w:val="22"/>
        </w:rPr>
        <w:fldChar w:fldCharType="separate"/>
      </w:r>
      <w:r w:rsidR="00D55812">
        <w:rPr>
          <w:szCs w:val="22"/>
        </w:rPr>
        <w:t>[1]</w:t>
      </w:r>
      <w:r>
        <w:rPr>
          <w:szCs w:val="22"/>
        </w:rPr>
        <w:fldChar w:fldCharType="end"/>
      </w:r>
      <w:r>
        <w:rPr>
          <w:szCs w:val="22"/>
        </w:rPr>
        <w:t>.  This formula is summarized below:</w:t>
      </w:r>
    </w:p>
    <w:p w:rsidR="001B6E83" w:rsidRDefault="001B6E83" w:rsidP="00C33759">
      <w:pPr>
        <w:tabs>
          <w:tab w:val="clear" w:pos="360"/>
          <w:tab w:val="clear" w:pos="720"/>
          <w:tab w:val="clear" w:pos="1080"/>
          <w:tab w:val="clear" w:pos="1440"/>
        </w:tabs>
        <w:overflowPunct/>
        <w:spacing w:before="0"/>
        <w:textAlignment w:val="auto"/>
        <w:rPr>
          <w:szCs w:val="22"/>
        </w:rPr>
      </w:pPr>
    </w:p>
    <w:p w:rsidR="001B6E83" w:rsidRPr="009F7CA0" w:rsidRDefault="001B6E83" w:rsidP="00C33759">
      <w:pPr>
        <w:tabs>
          <w:tab w:val="clear" w:pos="360"/>
          <w:tab w:val="clear" w:pos="720"/>
          <w:tab w:val="clear" w:pos="1080"/>
          <w:tab w:val="clear" w:pos="1440"/>
        </w:tabs>
        <w:overflowPunct/>
        <w:spacing w:before="0"/>
        <w:textAlignment w:val="auto"/>
        <w:rPr>
          <w:b/>
          <w:bCs/>
          <w:szCs w:val="22"/>
        </w:rPr>
      </w:pPr>
      <w:r w:rsidRPr="009F7CA0">
        <w:rPr>
          <w:b/>
          <w:bCs/>
          <w:szCs w:val="22"/>
        </w:rPr>
        <w:t>Definitions</w:t>
      </w:r>
    </w:p>
    <w:p w:rsidR="001B6E83" w:rsidRPr="004C09BE" w:rsidRDefault="001B6E83" w:rsidP="00C33759">
      <w:pPr>
        <w:tabs>
          <w:tab w:val="clear" w:pos="360"/>
          <w:tab w:val="clear" w:pos="720"/>
          <w:tab w:val="clear" w:pos="1080"/>
          <w:tab w:val="clear" w:pos="1440"/>
        </w:tabs>
        <w:overflowPunct/>
        <w:spacing w:before="0"/>
        <w:textAlignment w:val="auto"/>
        <w:rPr>
          <w:szCs w:val="22"/>
        </w:rPr>
      </w:pPr>
      <w:r w:rsidRPr="009F7CA0">
        <w:rPr>
          <w:b/>
          <w:bCs/>
          <w:szCs w:val="22"/>
        </w:rPr>
        <w:tab/>
      </w:r>
      <w:r w:rsidRPr="009F7CA0">
        <w:rPr>
          <w:szCs w:val="22"/>
        </w:rPr>
        <w:t>B</w:t>
      </w:r>
      <w:r w:rsidRPr="009F7CA0">
        <w:rPr>
          <w:szCs w:val="22"/>
        </w:rPr>
        <w:tab/>
        <w:t xml:space="preserve">= </w:t>
      </w:r>
      <w:r w:rsidRPr="004C09BE">
        <w:rPr>
          <w:szCs w:val="22"/>
        </w:rPr>
        <w:t>source bit width (8 or 10 bit in the experiments described below)</w:t>
      </w:r>
    </w:p>
    <w:p w:rsidR="001B6E83" w:rsidRPr="004C09BE" w:rsidRDefault="001B6E83" w:rsidP="00C33759">
      <w:pPr>
        <w:tabs>
          <w:tab w:val="clear" w:pos="360"/>
          <w:tab w:val="clear" w:pos="720"/>
          <w:tab w:val="clear" w:pos="1080"/>
          <w:tab w:val="clear" w:pos="1440"/>
        </w:tabs>
        <w:overflowPunct/>
        <w:spacing w:before="0"/>
        <w:textAlignment w:val="auto"/>
        <w:rPr>
          <w:szCs w:val="22"/>
        </w:rPr>
      </w:pPr>
      <w:r w:rsidRPr="004C09BE">
        <w:rPr>
          <w:szCs w:val="22"/>
        </w:rPr>
        <w:tab/>
        <w:t>DB</w:t>
      </w:r>
      <w:r w:rsidRPr="004C09BE">
        <w:rPr>
          <w:szCs w:val="22"/>
        </w:rPr>
        <w:tab/>
        <w:t>= B-8 (internal bit-depth increase with 8-bit input)</w:t>
      </w:r>
      <w:r w:rsidRPr="004C09BE">
        <w:rPr>
          <w:szCs w:val="22"/>
        </w:rPr>
        <w:tab/>
      </w:r>
    </w:p>
    <w:p w:rsidR="001B6E83" w:rsidRPr="004C09BE" w:rsidRDefault="001B6E83" w:rsidP="00C33759">
      <w:pPr>
        <w:tabs>
          <w:tab w:val="clear" w:pos="360"/>
          <w:tab w:val="clear" w:pos="720"/>
          <w:tab w:val="clear" w:pos="1080"/>
          <w:tab w:val="clear" w:pos="1440"/>
        </w:tabs>
        <w:overflowPunct/>
        <w:spacing w:before="0"/>
        <w:ind w:left="720"/>
        <w:textAlignment w:val="auto"/>
        <w:rPr>
          <w:szCs w:val="22"/>
        </w:rPr>
      </w:pPr>
      <w:r w:rsidRPr="004C09BE">
        <w:rPr>
          <w:szCs w:val="22"/>
        </w:rPr>
        <w:t xml:space="preserve">N </w:t>
      </w:r>
      <w:r w:rsidRPr="004C09BE">
        <w:rPr>
          <w:szCs w:val="22"/>
        </w:rPr>
        <w:tab/>
        <w:t>= transform size</w:t>
      </w:r>
    </w:p>
    <w:p w:rsidR="001B6E83" w:rsidRPr="004C09BE" w:rsidRDefault="001B6E83" w:rsidP="00C33759">
      <w:pPr>
        <w:tabs>
          <w:tab w:val="clear" w:pos="360"/>
          <w:tab w:val="clear" w:pos="720"/>
          <w:tab w:val="clear" w:pos="1080"/>
          <w:tab w:val="clear" w:pos="1440"/>
        </w:tabs>
        <w:overflowPunct/>
        <w:spacing w:before="0"/>
        <w:ind w:left="720"/>
        <w:textAlignment w:val="auto"/>
        <w:rPr>
          <w:szCs w:val="22"/>
        </w:rPr>
      </w:pPr>
      <w:r w:rsidRPr="004C09BE">
        <w:rPr>
          <w:szCs w:val="22"/>
        </w:rPr>
        <w:t>M</w:t>
      </w:r>
      <w:r w:rsidRPr="004C09BE">
        <w:rPr>
          <w:szCs w:val="22"/>
        </w:rPr>
        <w:tab/>
        <w:t>= log2(N)</w:t>
      </w:r>
    </w:p>
    <w:p w:rsidR="001B6E83" w:rsidRPr="004C09BE" w:rsidRDefault="001B6E83"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Q</w:t>
      </w:r>
      <w:r w:rsidRPr="004C09BE">
        <w:rPr>
          <w:szCs w:val="22"/>
        </w:rPr>
        <w:tab/>
        <w:t xml:space="preserve">= f(QP%6), </w:t>
      </w:r>
      <w:r w:rsidRPr="004C09BE">
        <w:rPr>
          <w:szCs w:val="22"/>
        </w:rPr>
        <w:tab/>
        <w:t xml:space="preserve">where f(x)   =   </w:t>
      </w:r>
      <w:r w:rsidRPr="004C09BE">
        <w:rPr>
          <w:noProof/>
          <w:szCs w:val="22"/>
          <w:lang w:val="en-GB" w:eastAsia="nb-NO"/>
        </w:rPr>
        <w:t>{26214,23302,20560,18396,16384,14564}, x=0,…,5</w:t>
      </w:r>
    </w:p>
    <w:p w:rsidR="001B6E83" w:rsidRPr="004C09BE" w:rsidRDefault="001B6E83"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 xml:space="preserve">IQ </w:t>
      </w:r>
      <w:r w:rsidRPr="004C09BE">
        <w:rPr>
          <w:szCs w:val="22"/>
        </w:rPr>
        <w:tab/>
        <w:t xml:space="preserve">= g(QP%6), </w:t>
      </w:r>
      <w:r w:rsidRPr="004C09BE">
        <w:rPr>
          <w:szCs w:val="22"/>
        </w:rPr>
        <w:tab/>
        <w:t xml:space="preserve">where g(x)  =   </w:t>
      </w:r>
      <w:r w:rsidRPr="004C09BE">
        <w:rPr>
          <w:noProof/>
          <w:szCs w:val="22"/>
          <w:lang w:val="en-GB" w:eastAsia="nb-NO"/>
        </w:rPr>
        <w:t>{40,45,51,57,64,72}, x=0,…,5</w:t>
      </w:r>
    </w:p>
    <w:p w:rsidR="001B6E83" w:rsidRDefault="001B6E83" w:rsidP="009234A5">
      <w:pPr>
        <w:jc w:val="both"/>
        <w:rPr>
          <w:szCs w:val="22"/>
        </w:rPr>
      </w:pPr>
    </w:p>
    <w:p w:rsidR="001B6E83" w:rsidRPr="00AE341B" w:rsidRDefault="001B6E83" w:rsidP="007D0723">
      <w:pPr>
        <w:tabs>
          <w:tab w:val="clear" w:pos="360"/>
          <w:tab w:val="clear" w:pos="720"/>
          <w:tab w:val="clear" w:pos="1080"/>
        </w:tabs>
        <w:overflowPunct/>
        <w:spacing w:before="0"/>
        <w:textAlignment w:val="auto"/>
        <w:rPr>
          <w:noProof/>
          <w:szCs w:val="22"/>
          <w:lang w:eastAsia="nb-NO"/>
        </w:rPr>
      </w:pPr>
      <w:r>
        <w:rPr>
          <w:noProof/>
          <w:szCs w:val="22"/>
          <w:lang w:eastAsia="nb-NO"/>
        </w:rPr>
        <w:tab/>
        <w:t xml:space="preserve">coeffQ </w:t>
      </w:r>
      <w:r>
        <w:rPr>
          <w:noProof/>
          <w:szCs w:val="22"/>
          <w:lang w:eastAsia="nb-NO"/>
        </w:rPr>
        <w:tab/>
        <w:t xml:space="preserve">=  ((level*IQ &lt;&lt; (QP/6)) + offset)&gt;&gt;(M-1+DB),  </w:t>
      </w:r>
      <w:r>
        <w:rPr>
          <w:noProof/>
          <w:szCs w:val="22"/>
          <w:lang w:eastAsia="nb-NO"/>
        </w:rPr>
        <w:tab/>
        <w:t>offset = 1&lt;&lt;(M-2+DB)</w:t>
      </w:r>
    </w:p>
    <w:p w:rsidR="001B6E83" w:rsidRDefault="001B6E83" w:rsidP="00D518E9">
      <w:pPr>
        <w:jc w:val="both"/>
        <w:rPr>
          <w:szCs w:val="22"/>
        </w:rPr>
      </w:pPr>
      <w:r>
        <w:rPr>
          <w:szCs w:val="22"/>
        </w:rPr>
        <w:t xml:space="preserve">We note that this dequantization formula creates reconstruction values which are not symmetrically distributed about the zero value.  That is there are levels where dequant(-|level|) and –dequant(|level|) differ.  This happens when the term </w:t>
      </w:r>
      <w:r>
        <w:rPr>
          <w:noProof/>
          <w:szCs w:val="22"/>
          <w:lang w:eastAsia="nb-NO"/>
        </w:rPr>
        <w:t>level*IQ &lt;&lt; (QP/6)) is not divisible by 2^(M-1+DB)</w:t>
      </w:r>
      <w:r>
        <w:rPr>
          <w:szCs w:val="22"/>
        </w:rPr>
        <w:t xml:space="preserve">.  This condition depends on block size, QP value and level value.  Note that for QP&gt;23, QP/6 is greater than four so that this condition is satisfied for all levels and block sizes (when DB=0).  When QP=22, QP%6 = 4 so that IQ=64 and the condition is satisfied for all levels and block sizes.  Hence for the common test conditions this asymmetry does not occur.  An example of the asymmetry of reconstruction values corresponding to QP=1 and various values of |level| and block size is shown below.  Pairs of reconstructed values which are not symmetric are highlighted.  Additional examples of reconstruction points are given in the appendix with nonsymmetric pairs highlighted.   </w:t>
      </w:r>
    </w:p>
    <w:p w:rsidR="001B6E83" w:rsidRDefault="001B6E83" w:rsidP="00D518E9">
      <w:pPr>
        <w:jc w:val="both"/>
        <w:rPr>
          <w:szCs w:val="22"/>
        </w:rPr>
      </w:pPr>
      <w:r w:rsidRPr="00E46FEC">
        <w:rPr>
          <w:szCs w:val="22"/>
        </w:rPr>
        <w:t xml:space="preserve">Example </w:t>
      </w:r>
      <w:r>
        <w:rPr>
          <w:szCs w:val="22"/>
        </w:rPr>
        <w:t>pairs of reconstruction points for QP=1, |level|&lt;9 and block sizes 4x4, 8x8, 16x16 and 32x32.</w:t>
      </w:r>
    </w:p>
    <w:p w:rsidR="001B6E83" w:rsidRPr="00E46FEC" w:rsidRDefault="001B6E83" w:rsidP="00D518E9">
      <w:pPr>
        <w:jc w:val="both"/>
        <w:rPr>
          <w:szCs w:val="22"/>
        </w:rPr>
      </w:pPr>
    </w:p>
    <w:p w:rsidR="001B6E83" w:rsidRPr="00E46FEC" w:rsidRDefault="001B6E83" w:rsidP="00D518E9">
      <w:pPr>
        <w:jc w:val="both"/>
        <w:rPr>
          <w:szCs w:val="22"/>
        </w:rPr>
      </w:pPr>
      <w:r w:rsidRPr="00E46FEC">
        <w:rPr>
          <w:szCs w:val="22"/>
        </w:rPr>
        <w:t xml:space="preserve">|level|         </w:t>
      </w:r>
      <w:r>
        <w:rPr>
          <w:szCs w:val="22"/>
        </w:rPr>
        <w:t xml:space="preserve">  </w:t>
      </w:r>
      <w:r w:rsidRPr="00E46FEC">
        <w:rPr>
          <w:szCs w:val="22"/>
        </w:rPr>
        <w:t xml:space="preserve">4             </w:t>
      </w:r>
      <w:r>
        <w:rPr>
          <w:szCs w:val="22"/>
        </w:rPr>
        <w:t xml:space="preserve">     </w:t>
      </w:r>
      <w:r w:rsidRPr="00E46FEC">
        <w:rPr>
          <w:szCs w:val="22"/>
        </w:rPr>
        <w:t xml:space="preserve">8             </w:t>
      </w:r>
      <w:r>
        <w:rPr>
          <w:szCs w:val="22"/>
        </w:rPr>
        <w:t xml:space="preserve">   </w:t>
      </w:r>
      <w:r w:rsidRPr="00E46FEC">
        <w:rPr>
          <w:szCs w:val="22"/>
        </w:rPr>
        <w:t xml:space="preserve">16             32         </w:t>
      </w:r>
    </w:p>
    <w:p w:rsidR="001B6E83" w:rsidRPr="00E46FEC" w:rsidRDefault="001B6E83" w:rsidP="00D518E9">
      <w:pPr>
        <w:jc w:val="both"/>
        <w:rPr>
          <w:szCs w:val="22"/>
        </w:rPr>
      </w:pPr>
      <w:r w:rsidRPr="00E46FEC">
        <w:rPr>
          <w:szCs w:val="22"/>
        </w:rPr>
        <w:t xml:space="preserve">      1      </w:t>
      </w:r>
      <w:r>
        <w:rPr>
          <w:szCs w:val="22"/>
        </w:rPr>
        <w:t xml:space="preserve">  </w:t>
      </w:r>
      <w:r w:rsidRPr="00206F8B">
        <w:rPr>
          <w:szCs w:val="22"/>
          <w:highlight w:val="yellow"/>
        </w:rPr>
        <w:t>-22   23</w:t>
      </w:r>
      <w:r w:rsidRPr="00E46FEC">
        <w:rPr>
          <w:szCs w:val="22"/>
        </w:rPr>
        <w:t xml:space="preserve">      -11   11       </w:t>
      </w:r>
      <w:r>
        <w:rPr>
          <w:szCs w:val="22"/>
        </w:rPr>
        <w:t xml:space="preserve">  </w:t>
      </w:r>
      <w:r w:rsidRPr="00E46FEC">
        <w:rPr>
          <w:szCs w:val="22"/>
        </w:rPr>
        <w:t xml:space="preserve">-6    6       </w:t>
      </w:r>
      <w:r>
        <w:rPr>
          <w:szCs w:val="22"/>
        </w:rPr>
        <w:t xml:space="preserve">  </w:t>
      </w:r>
      <w:r w:rsidRPr="00E46FEC">
        <w:rPr>
          <w:szCs w:val="22"/>
        </w:rPr>
        <w:t xml:space="preserve">-3    3     </w:t>
      </w:r>
    </w:p>
    <w:p w:rsidR="001B6E83" w:rsidRPr="00E46FEC" w:rsidRDefault="001B6E83" w:rsidP="00D518E9">
      <w:pPr>
        <w:jc w:val="both"/>
        <w:rPr>
          <w:szCs w:val="22"/>
        </w:rPr>
      </w:pPr>
      <w:r w:rsidRPr="00E46FEC">
        <w:rPr>
          <w:szCs w:val="22"/>
        </w:rPr>
        <w:t xml:space="preserve">      2      </w:t>
      </w:r>
      <w:r>
        <w:rPr>
          <w:szCs w:val="22"/>
        </w:rPr>
        <w:t xml:space="preserve">  </w:t>
      </w:r>
      <w:r w:rsidRPr="00E46FEC">
        <w:rPr>
          <w:szCs w:val="22"/>
        </w:rPr>
        <w:t xml:space="preserve">-45   45     </w:t>
      </w:r>
      <w:r>
        <w:rPr>
          <w:szCs w:val="22"/>
        </w:rPr>
        <w:t xml:space="preserve"> </w:t>
      </w:r>
      <w:r w:rsidRPr="00206F8B">
        <w:rPr>
          <w:szCs w:val="22"/>
          <w:highlight w:val="yellow"/>
        </w:rPr>
        <w:t>-22   23</w:t>
      </w:r>
      <w:r w:rsidRPr="00E46FEC">
        <w:rPr>
          <w:szCs w:val="22"/>
        </w:rPr>
        <w:t xml:space="preserve">      -11   11      </w:t>
      </w:r>
      <w:r>
        <w:rPr>
          <w:szCs w:val="22"/>
        </w:rPr>
        <w:t xml:space="preserve">  </w:t>
      </w:r>
      <w:r w:rsidRPr="00E46FEC">
        <w:rPr>
          <w:szCs w:val="22"/>
        </w:rPr>
        <w:t xml:space="preserve"> -6    6     </w:t>
      </w:r>
    </w:p>
    <w:p w:rsidR="001B6E83" w:rsidRPr="00E46FEC" w:rsidRDefault="001B6E83" w:rsidP="00D518E9">
      <w:pPr>
        <w:jc w:val="both"/>
        <w:rPr>
          <w:szCs w:val="22"/>
        </w:rPr>
      </w:pPr>
      <w:r w:rsidRPr="00E46FEC">
        <w:rPr>
          <w:szCs w:val="22"/>
        </w:rPr>
        <w:t xml:space="preserve">      3     </w:t>
      </w:r>
      <w:r>
        <w:rPr>
          <w:szCs w:val="22"/>
        </w:rPr>
        <w:t xml:space="preserve">  </w:t>
      </w:r>
      <w:r w:rsidRPr="00E46FEC">
        <w:rPr>
          <w:szCs w:val="22"/>
        </w:rPr>
        <w:t xml:space="preserve"> </w:t>
      </w:r>
      <w:r w:rsidRPr="00206F8B">
        <w:rPr>
          <w:szCs w:val="22"/>
          <w:highlight w:val="yellow"/>
        </w:rPr>
        <w:t>-67   68</w:t>
      </w:r>
      <w:r w:rsidRPr="00E46FEC">
        <w:rPr>
          <w:szCs w:val="22"/>
        </w:rPr>
        <w:t xml:space="preserve">      -34   34      -17   17      </w:t>
      </w:r>
      <w:r>
        <w:rPr>
          <w:szCs w:val="22"/>
        </w:rPr>
        <w:t xml:space="preserve">  </w:t>
      </w:r>
      <w:r w:rsidRPr="00E46FEC">
        <w:rPr>
          <w:szCs w:val="22"/>
        </w:rPr>
        <w:t xml:space="preserve"> -8    8     </w:t>
      </w:r>
    </w:p>
    <w:p w:rsidR="001B6E83" w:rsidRPr="00E46FEC" w:rsidRDefault="001B6E83" w:rsidP="00D518E9">
      <w:pPr>
        <w:jc w:val="both"/>
        <w:rPr>
          <w:szCs w:val="22"/>
        </w:rPr>
      </w:pPr>
      <w:r w:rsidRPr="00E46FEC">
        <w:rPr>
          <w:szCs w:val="22"/>
        </w:rPr>
        <w:t xml:space="preserve">      4      </w:t>
      </w:r>
      <w:r>
        <w:rPr>
          <w:szCs w:val="22"/>
        </w:rPr>
        <w:t xml:space="preserve">  </w:t>
      </w:r>
      <w:r w:rsidRPr="00E46FEC">
        <w:rPr>
          <w:szCs w:val="22"/>
        </w:rPr>
        <w:t xml:space="preserve">-90   90      -45   45      </w:t>
      </w:r>
      <w:r w:rsidRPr="00206F8B">
        <w:rPr>
          <w:szCs w:val="22"/>
          <w:highlight w:val="yellow"/>
        </w:rPr>
        <w:t>-22   23</w:t>
      </w:r>
      <w:r w:rsidRPr="00E46FEC">
        <w:rPr>
          <w:szCs w:val="22"/>
        </w:rPr>
        <w:t xml:space="preserve">      -11   11     </w:t>
      </w:r>
    </w:p>
    <w:p w:rsidR="001B6E83" w:rsidRPr="00E46FEC" w:rsidRDefault="001B6E83" w:rsidP="00D518E9">
      <w:pPr>
        <w:jc w:val="both"/>
        <w:rPr>
          <w:szCs w:val="22"/>
        </w:rPr>
      </w:pPr>
      <w:r w:rsidRPr="00E46FEC">
        <w:rPr>
          <w:szCs w:val="22"/>
        </w:rPr>
        <w:t xml:space="preserve">      5     </w:t>
      </w:r>
      <w:r w:rsidRPr="00206F8B">
        <w:rPr>
          <w:szCs w:val="22"/>
          <w:highlight w:val="yellow"/>
        </w:rPr>
        <w:t>-112  113</w:t>
      </w:r>
      <w:r w:rsidRPr="00E46FEC">
        <w:rPr>
          <w:szCs w:val="22"/>
        </w:rPr>
        <w:t xml:space="preserve">      -56   56      -28   28      -14   14     </w:t>
      </w:r>
    </w:p>
    <w:p w:rsidR="001B6E83" w:rsidRPr="00E46FEC" w:rsidRDefault="001B6E83" w:rsidP="00D518E9">
      <w:pPr>
        <w:jc w:val="both"/>
        <w:rPr>
          <w:szCs w:val="22"/>
        </w:rPr>
      </w:pPr>
      <w:r w:rsidRPr="00E46FEC">
        <w:rPr>
          <w:szCs w:val="22"/>
        </w:rPr>
        <w:t xml:space="preserve">      6     -135  135      </w:t>
      </w:r>
      <w:r w:rsidRPr="00206F8B">
        <w:rPr>
          <w:szCs w:val="22"/>
          <w:highlight w:val="yellow"/>
        </w:rPr>
        <w:t>-67   68</w:t>
      </w:r>
      <w:r w:rsidRPr="00E46FEC">
        <w:rPr>
          <w:szCs w:val="22"/>
        </w:rPr>
        <w:t xml:space="preserve">      -34   34      -17   17     </w:t>
      </w:r>
    </w:p>
    <w:p w:rsidR="001B6E83" w:rsidRPr="00E46FEC" w:rsidRDefault="001B6E83" w:rsidP="00D518E9">
      <w:pPr>
        <w:jc w:val="both"/>
        <w:rPr>
          <w:szCs w:val="22"/>
        </w:rPr>
      </w:pPr>
      <w:r w:rsidRPr="00E46FEC">
        <w:rPr>
          <w:szCs w:val="22"/>
        </w:rPr>
        <w:t xml:space="preserve">      7     </w:t>
      </w:r>
      <w:r w:rsidRPr="00206F8B">
        <w:rPr>
          <w:szCs w:val="22"/>
          <w:highlight w:val="yellow"/>
        </w:rPr>
        <w:t>-157  158</w:t>
      </w:r>
      <w:r w:rsidRPr="00E46FEC">
        <w:rPr>
          <w:szCs w:val="22"/>
        </w:rPr>
        <w:t xml:space="preserve">      -79   79      -39   39      -20   20     </w:t>
      </w:r>
    </w:p>
    <w:p w:rsidR="001B6E83" w:rsidRDefault="001B6E83" w:rsidP="009234A5">
      <w:pPr>
        <w:jc w:val="both"/>
        <w:rPr>
          <w:szCs w:val="22"/>
        </w:rPr>
      </w:pPr>
      <w:r w:rsidRPr="00E46FEC">
        <w:rPr>
          <w:szCs w:val="22"/>
        </w:rPr>
        <w:t xml:space="preserve">      8     -180  180      -90   90      -45   45      </w:t>
      </w:r>
      <w:r w:rsidRPr="00206F8B">
        <w:rPr>
          <w:szCs w:val="22"/>
          <w:highlight w:val="yellow"/>
        </w:rPr>
        <w:t>-22   23</w:t>
      </w:r>
      <w:r w:rsidRPr="00E46FEC">
        <w:rPr>
          <w:szCs w:val="22"/>
        </w:rPr>
        <w:t xml:space="preserve">     </w:t>
      </w:r>
    </w:p>
    <w:p w:rsidR="001B6E83" w:rsidRDefault="001B6E83" w:rsidP="009234A5">
      <w:pPr>
        <w:jc w:val="both"/>
        <w:rPr>
          <w:szCs w:val="22"/>
        </w:rPr>
      </w:pPr>
      <w:r>
        <w:rPr>
          <w:szCs w:val="22"/>
        </w:rPr>
        <w:t xml:space="preserve">This formula uses an additive offset of ½ during dequantization with the result that most of the reconstruction points are symmetric about zero.  If the offset value is varied and this formula is used directly, the reconstructed points all move in the same direction rather than toward or away from the zero.  </w:t>
      </w:r>
    </w:p>
    <w:p w:rsidR="00C97D77" w:rsidRDefault="00C97D77" w:rsidP="00C97D77">
      <w:pPr>
        <w:pStyle w:val="Heading1"/>
      </w:pPr>
      <w:r>
        <w:t xml:space="preserve">Changes in Dequantization offset </w:t>
      </w:r>
    </w:p>
    <w:p w:rsidR="00C97D77" w:rsidRDefault="00C97D77" w:rsidP="009234A5">
      <w:pPr>
        <w:jc w:val="both"/>
        <w:rPr>
          <w:szCs w:val="22"/>
        </w:rPr>
      </w:pPr>
      <w:r>
        <w:rPr>
          <w:szCs w:val="22"/>
        </w:rPr>
        <w:t xml:space="preserve">The dequantizaiton design discussed above uses an additive offset prior to a right shift to control rounding of the reconstructed value.  The offset used above is </w:t>
      </w:r>
      <w:r w:rsidR="00221A9A">
        <w:rPr>
          <w:szCs w:val="22"/>
        </w:rPr>
        <w:t xml:space="preserve">independent of the level value and is </w:t>
      </w:r>
      <w:r>
        <w:rPr>
          <w:szCs w:val="22"/>
        </w:rPr>
        <w:t xml:space="preserve">equivalent to the value ½ which results in rounding to the nearest integer when combined with the right shift. With the offset of ½, the reconstructed points are nearly symmetric about zero with a few exceptions.  </w:t>
      </w:r>
      <w:r w:rsidR="00D55812">
        <w:rPr>
          <w:szCs w:val="22"/>
        </w:rPr>
        <w:t xml:space="preserve">It has been shown that coding can be improved by adapting the dequantization process in particularly by varying the rounding offset used with dequantization for example </w:t>
      </w:r>
      <w:r w:rsidR="00D55812">
        <w:rPr>
          <w:szCs w:val="22"/>
        </w:rPr>
        <w:fldChar w:fldCharType="begin"/>
      </w:r>
      <w:r w:rsidR="00D55812">
        <w:rPr>
          <w:szCs w:val="22"/>
        </w:rPr>
        <w:instrText xml:space="preserve"> REF _Ref308505377 \w \h </w:instrText>
      </w:r>
      <w:r w:rsidR="00D55812">
        <w:rPr>
          <w:szCs w:val="22"/>
        </w:rPr>
      </w:r>
      <w:r w:rsidR="00D55812">
        <w:rPr>
          <w:szCs w:val="22"/>
        </w:rPr>
        <w:fldChar w:fldCharType="separate"/>
      </w:r>
      <w:r w:rsidR="00D55812">
        <w:rPr>
          <w:szCs w:val="22"/>
        </w:rPr>
        <w:t>[3]</w:t>
      </w:r>
      <w:r w:rsidR="00D55812">
        <w:rPr>
          <w:szCs w:val="22"/>
        </w:rPr>
        <w:fldChar w:fldCharType="end"/>
      </w:r>
      <w:r w:rsidR="00D55812">
        <w:rPr>
          <w:szCs w:val="22"/>
        </w:rPr>
        <w:t xml:space="preserve">, </w:t>
      </w:r>
      <w:r w:rsidR="00D55812">
        <w:rPr>
          <w:szCs w:val="22"/>
        </w:rPr>
        <w:fldChar w:fldCharType="begin"/>
      </w:r>
      <w:r w:rsidR="00D55812">
        <w:rPr>
          <w:szCs w:val="22"/>
        </w:rPr>
        <w:instrText xml:space="preserve"> REF _Ref309114086 \w \h </w:instrText>
      </w:r>
      <w:r w:rsidR="00D55812">
        <w:rPr>
          <w:szCs w:val="22"/>
        </w:rPr>
      </w:r>
      <w:r w:rsidR="00D55812">
        <w:rPr>
          <w:szCs w:val="22"/>
        </w:rPr>
        <w:fldChar w:fldCharType="separate"/>
      </w:r>
      <w:r w:rsidR="00D55812">
        <w:rPr>
          <w:szCs w:val="22"/>
        </w:rPr>
        <w:t>[4],</w:t>
      </w:r>
      <w:r w:rsidR="00D55812">
        <w:rPr>
          <w:szCs w:val="22"/>
        </w:rPr>
        <w:fldChar w:fldCharType="end"/>
      </w:r>
      <w:r w:rsidR="00D55812">
        <w:rPr>
          <w:szCs w:val="22"/>
        </w:rPr>
        <w:t xml:space="preserve"> and </w:t>
      </w:r>
      <w:r w:rsidR="00D55812">
        <w:rPr>
          <w:szCs w:val="22"/>
        </w:rPr>
        <w:fldChar w:fldCharType="begin"/>
      </w:r>
      <w:r w:rsidR="00D55812">
        <w:rPr>
          <w:szCs w:val="22"/>
        </w:rPr>
        <w:instrText xml:space="preserve"> REF _Ref309114101 \w \h </w:instrText>
      </w:r>
      <w:r w:rsidR="00D55812">
        <w:rPr>
          <w:szCs w:val="22"/>
        </w:rPr>
      </w:r>
      <w:r w:rsidR="00D55812">
        <w:rPr>
          <w:szCs w:val="22"/>
        </w:rPr>
        <w:fldChar w:fldCharType="separate"/>
      </w:r>
      <w:r w:rsidR="00D55812">
        <w:rPr>
          <w:szCs w:val="22"/>
        </w:rPr>
        <w:t>[5]</w:t>
      </w:r>
      <w:r w:rsidR="00D55812">
        <w:rPr>
          <w:szCs w:val="22"/>
        </w:rPr>
        <w:fldChar w:fldCharType="end"/>
      </w:r>
      <w:r w:rsidR="00D55812">
        <w:rPr>
          <w:szCs w:val="22"/>
        </w:rPr>
        <w:t xml:space="preserve"> among others.  In the development of these methods,</w:t>
      </w:r>
      <w:r w:rsidR="00221A9A">
        <w:rPr>
          <w:szCs w:val="22"/>
        </w:rPr>
        <w:t xml:space="preserve"> the offset is typically a fraction of the quantization bin size and </w:t>
      </w:r>
      <w:r w:rsidR="00D55812">
        <w:rPr>
          <w:szCs w:val="22"/>
        </w:rPr>
        <w:t>the reconstructed points are symmetrically distributed about zero</w:t>
      </w:r>
      <w:r w:rsidR="00221A9A">
        <w:rPr>
          <w:szCs w:val="22"/>
        </w:rPr>
        <w:t>.  T</w:t>
      </w:r>
      <w:r w:rsidR="00D55812">
        <w:rPr>
          <w:szCs w:val="22"/>
        </w:rPr>
        <w:t xml:space="preserve">the rounding offset influencing the position of the first non-zero reconstructed value.  </w:t>
      </w:r>
      <w:r w:rsidR="007F1064">
        <w:rPr>
          <w:szCs w:val="22"/>
        </w:rPr>
        <w:t xml:space="preserve">For illustration, we repeat the dequantization form presented in </w:t>
      </w:r>
      <w:r w:rsidR="00AD2D15">
        <w:rPr>
          <w:szCs w:val="22"/>
        </w:rPr>
        <w:t>equation (</w:t>
      </w:r>
      <w:r w:rsidR="009B6277">
        <w:rPr>
          <w:szCs w:val="22"/>
        </w:rPr>
        <w:t>1</w:t>
      </w:r>
      <w:r w:rsidR="00AD2D15">
        <w:rPr>
          <w:szCs w:val="22"/>
        </w:rPr>
        <w:t>) of</w:t>
      </w:r>
      <w:r w:rsidR="009B6277">
        <w:rPr>
          <w:szCs w:val="22"/>
        </w:rPr>
        <w:t xml:space="preserve"> </w:t>
      </w:r>
      <w:r w:rsidR="005E4DC2">
        <w:rPr>
          <w:szCs w:val="22"/>
        </w:rPr>
        <w:t xml:space="preserve">JVT-N011 </w:t>
      </w:r>
      <w:r w:rsidR="009B6277">
        <w:rPr>
          <w:szCs w:val="22"/>
        </w:rPr>
        <w:fldChar w:fldCharType="begin"/>
      </w:r>
      <w:r w:rsidR="009B6277">
        <w:rPr>
          <w:szCs w:val="22"/>
        </w:rPr>
        <w:instrText xml:space="preserve"> REF _Ref308505377 \w \h </w:instrText>
      </w:r>
      <w:r w:rsidR="009B6277">
        <w:rPr>
          <w:szCs w:val="22"/>
        </w:rPr>
      </w:r>
      <w:r w:rsidR="009B6277">
        <w:rPr>
          <w:szCs w:val="22"/>
        </w:rPr>
        <w:fldChar w:fldCharType="separate"/>
      </w:r>
      <w:r w:rsidR="009B6277">
        <w:rPr>
          <w:szCs w:val="22"/>
        </w:rPr>
        <w:t>[3]</w:t>
      </w:r>
      <w:r w:rsidR="009B6277">
        <w:rPr>
          <w:szCs w:val="22"/>
        </w:rPr>
        <w:fldChar w:fldCharType="end"/>
      </w:r>
      <w:r w:rsidR="00AD2D15">
        <w:rPr>
          <w:szCs w:val="22"/>
        </w:rPr>
        <w:t xml:space="preserve"> .</w:t>
      </w:r>
    </w:p>
    <w:p w:rsidR="00AD2D15" w:rsidRPr="00067A93" w:rsidRDefault="009B6277" w:rsidP="00067A93">
      <w:pPr>
        <w:jc w:val="right"/>
        <w:rPr>
          <w:rFonts w:ascii="Arial" w:hAnsi="Arial" w:cs="Arial"/>
        </w:rPr>
      </w:pPr>
      <w:r w:rsidRPr="004A7489">
        <w:rPr>
          <w:rFonts w:ascii="Arial" w:hAnsi="Arial" w:cs="Arial"/>
          <w:i/>
        </w:rPr>
        <w:t>R</w:t>
      </w:r>
      <w:r w:rsidRPr="004A7489">
        <w:rPr>
          <w:rFonts w:ascii="Arial" w:hAnsi="Arial" w:cs="Arial"/>
        </w:rPr>
        <w:t xml:space="preserve">[ </w:t>
      </w:r>
      <w:r w:rsidRPr="004A7489">
        <w:rPr>
          <w:rFonts w:ascii="Arial" w:hAnsi="Arial" w:cs="Arial"/>
          <w:i/>
        </w:rPr>
        <w:t>k</w:t>
      </w:r>
      <w:r w:rsidRPr="004A7489">
        <w:rPr>
          <w:rFonts w:ascii="Arial" w:hAnsi="Arial" w:cs="Arial"/>
        </w:rPr>
        <w:t xml:space="preserve"> ] = sign( </w:t>
      </w:r>
      <w:r w:rsidRPr="004A7489">
        <w:rPr>
          <w:rFonts w:ascii="Arial" w:hAnsi="Arial" w:cs="Arial"/>
          <w:i/>
        </w:rPr>
        <w:t xml:space="preserve">k </w:t>
      </w:r>
      <w:r w:rsidRPr="004A7489">
        <w:rPr>
          <w:rFonts w:ascii="Arial" w:hAnsi="Arial" w:cs="Arial"/>
        </w:rPr>
        <w:t xml:space="preserve">) * </w:t>
      </w:r>
      <w:r w:rsidRPr="004A7489">
        <w:rPr>
          <w:rFonts w:ascii="Arial" w:hAnsi="Arial" w:cs="Arial"/>
          <w:i/>
        </w:rPr>
        <w:t xml:space="preserve">s * </w:t>
      </w:r>
      <w:r w:rsidRPr="004A7489">
        <w:rPr>
          <w:rFonts w:ascii="Arial" w:hAnsi="Arial" w:cs="Arial"/>
        </w:rPr>
        <w:t>((|</w:t>
      </w:r>
      <w:r w:rsidRPr="004A7489">
        <w:rPr>
          <w:rFonts w:ascii="Arial" w:hAnsi="Arial" w:cs="Arial"/>
          <w:i/>
        </w:rPr>
        <w:t>k|</w:t>
      </w:r>
      <w:r w:rsidRPr="004A7489">
        <w:rPr>
          <w:rFonts w:ascii="Arial" w:hAnsi="Arial" w:cs="Arial"/>
        </w:rPr>
        <w:t xml:space="preserve"> + </w:t>
      </w:r>
      <w:r w:rsidRPr="004A7489">
        <w:rPr>
          <w:rFonts w:ascii="Arial" w:hAnsi="Arial" w:cs="Arial"/>
          <w:i/>
        </w:rPr>
        <w:t>p</w:t>
      </w:r>
      <w:r w:rsidRPr="004A7489">
        <w:rPr>
          <w:rFonts w:ascii="Arial" w:hAnsi="Arial" w:cs="Arial"/>
        </w:rPr>
        <w:t xml:space="preserve">) </w:t>
      </w:r>
      <w:r w:rsidRPr="004A7489">
        <w:rPr>
          <w:rFonts w:ascii="Arial" w:hAnsi="Arial" w:cs="Arial"/>
        </w:rPr>
        <w:tab/>
      </w:r>
      <w:r w:rsidRPr="004A7489">
        <w:rPr>
          <w:rFonts w:ascii="Arial" w:hAnsi="Arial" w:cs="Arial"/>
        </w:rPr>
        <w:tab/>
      </w:r>
      <w:r w:rsidRPr="004A7489">
        <w:rPr>
          <w:rFonts w:ascii="Arial" w:hAnsi="Arial" w:cs="Arial"/>
        </w:rPr>
        <w:tab/>
      </w:r>
      <w:r w:rsidRPr="004A7489">
        <w:rPr>
          <w:rFonts w:ascii="Arial" w:hAnsi="Arial" w:cs="Arial"/>
        </w:rPr>
        <w:tab/>
      </w:r>
      <w:r w:rsidRPr="004A7489">
        <w:rPr>
          <w:rFonts w:ascii="Arial" w:hAnsi="Arial" w:cs="Arial"/>
        </w:rPr>
        <w:tab/>
      </w:r>
      <w:r w:rsidRPr="004A7489">
        <w:rPr>
          <w:rFonts w:ascii="Arial" w:hAnsi="Arial" w:cs="Arial"/>
        </w:rPr>
        <w:tab/>
      </w:r>
      <w:r w:rsidRPr="004A7489">
        <w:rPr>
          <w:rFonts w:ascii="Arial" w:hAnsi="Arial" w:cs="Arial"/>
        </w:rPr>
        <w:tab/>
      </w:r>
      <w:r w:rsidRPr="004A7489">
        <w:rPr>
          <w:rFonts w:ascii="Arial" w:hAnsi="Arial" w:cs="Arial"/>
        </w:rPr>
        <w:tab/>
        <w:t>(1)</w:t>
      </w:r>
    </w:p>
    <w:p w:rsidR="00952FEB" w:rsidRDefault="00203C51" w:rsidP="00AE633F">
      <w:pPr>
        <w:jc w:val="both"/>
        <w:rPr>
          <w:szCs w:val="22"/>
        </w:rPr>
      </w:pPr>
      <w:r>
        <w:rPr>
          <w:szCs w:val="22"/>
        </w:rPr>
        <w:t xml:space="preserve">Where </w:t>
      </w:r>
      <w:r w:rsidRPr="00952FEB">
        <w:rPr>
          <w:i/>
          <w:szCs w:val="22"/>
        </w:rPr>
        <w:t>p</w:t>
      </w:r>
      <w:r>
        <w:rPr>
          <w:szCs w:val="22"/>
        </w:rPr>
        <w:t xml:space="preserve"> is the reconstruction offset, k is the quantization level, and s is the quantization step size.  Similar results are used by the other references.  An important observation is that the sign of the reconstruction point equals the sign of the level and the absolute value of the reconstruction point depends only on the absolute value of the quantization level.  As a result, the reconstruction points has the symmetry R[-k] = -R[k].  The reconstruction points move toward or away from zero as the offset value is changed.  If the value of the offset is changed in the dequantization formula of JCTVC-E243, the reconstructed points move in the same direction either toward or away from positive infinity.   </w:t>
      </w:r>
    </w:p>
    <w:p w:rsidR="001B6E83" w:rsidRDefault="001B6E83" w:rsidP="00A50D09">
      <w:pPr>
        <w:pStyle w:val="Heading1"/>
      </w:pPr>
      <w:r>
        <w:t>Proposed dequantization formula</w:t>
      </w:r>
    </w:p>
    <w:p w:rsidR="001B6E83" w:rsidRDefault="001B6E83" w:rsidP="009234A5">
      <w:pPr>
        <w:jc w:val="both"/>
        <w:rPr>
          <w:szCs w:val="22"/>
        </w:rPr>
      </w:pPr>
      <w:r>
        <w:rPr>
          <w:szCs w:val="22"/>
        </w:rPr>
        <w:t>A change to the dequantization formula can eliminate this asymmetry by separating the sign and magnitude as shown in the dequantization formula shown below:</w:t>
      </w:r>
    </w:p>
    <w:p w:rsidR="001B6E83" w:rsidRDefault="001B6E83" w:rsidP="009234A5">
      <w:pPr>
        <w:jc w:val="both"/>
        <w:rPr>
          <w:szCs w:val="22"/>
        </w:rPr>
      </w:pPr>
    </w:p>
    <w:p w:rsidR="001B6E83" w:rsidRPr="00E74D46" w:rsidRDefault="001B6E83" w:rsidP="00E74D46">
      <w:pPr>
        <w:pStyle w:val="Caption"/>
        <w:keepNext/>
        <w:jc w:val="center"/>
        <w:rPr>
          <w:color w:val="auto"/>
          <w:sz w:val="20"/>
        </w:rPr>
      </w:pPr>
      <w:bookmarkStart w:id="0" w:name="_Ref307834485"/>
      <w:r w:rsidRPr="00E74D46">
        <w:rPr>
          <w:color w:val="auto"/>
          <w:sz w:val="20"/>
        </w:rPr>
        <w:t xml:space="preserve">Equation </w:t>
      </w:r>
      <w:r w:rsidRPr="00E74D46">
        <w:rPr>
          <w:color w:val="auto"/>
          <w:sz w:val="20"/>
        </w:rPr>
        <w:fldChar w:fldCharType="begin"/>
      </w:r>
      <w:r w:rsidRPr="00E74D46">
        <w:rPr>
          <w:color w:val="auto"/>
          <w:sz w:val="20"/>
        </w:rPr>
        <w:instrText xml:space="preserve"> SEQ Equation \* ARABIC </w:instrText>
      </w:r>
      <w:r w:rsidRPr="00E74D46">
        <w:rPr>
          <w:color w:val="auto"/>
          <w:sz w:val="20"/>
        </w:rPr>
        <w:fldChar w:fldCharType="separate"/>
      </w:r>
      <w:r w:rsidR="00D55812">
        <w:rPr>
          <w:noProof/>
          <w:color w:val="auto"/>
          <w:sz w:val="20"/>
        </w:rPr>
        <w:t>1</w:t>
      </w:r>
      <w:r w:rsidRPr="00E74D46">
        <w:rPr>
          <w:color w:val="auto"/>
          <w:sz w:val="20"/>
        </w:rPr>
        <w:fldChar w:fldCharType="end"/>
      </w:r>
      <w:bookmarkEnd w:id="0"/>
      <w:r w:rsidRPr="00E74D46">
        <w:rPr>
          <w:color w:val="auto"/>
          <w:sz w:val="20"/>
        </w:rPr>
        <w:t xml:space="preserve">Proposed </w:t>
      </w:r>
      <w:r>
        <w:rPr>
          <w:color w:val="auto"/>
          <w:sz w:val="20"/>
        </w:rPr>
        <w:t>d</w:t>
      </w:r>
      <w:r w:rsidRPr="00E74D46">
        <w:rPr>
          <w:color w:val="auto"/>
          <w:sz w:val="20"/>
        </w:rPr>
        <w:t>equantization</w:t>
      </w:r>
      <w:r>
        <w:rPr>
          <w:color w:val="auto"/>
          <w:sz w:val="20"/>
        </w:rPr>
        <w:t xml:space="preserve"> formula</w:t>
      </w:r>
    </w:p>
    <w:p w:rsidR="001B6E83" w:rsidRDefault="001B6E83" w:rsidP="00D518E9">
      <w:pPr>
        <w:tabs>
          <w:tab w:val="clear" w:pos="360"/>
          <w:tab w:val="clear" w:pos="720"/>
          <w:tab w:val="clear" w:pos="1080"/>
        </w:tabs>
        <w:overflowPunct/>
        <w:spacing w:before="0"/>
        <w:textAlignment w:val="auto"/>
        <w:rPr>
          <w:noProof/>
          <w:szCs w:val="22"/>
          <w:lang w:eastAsia="nb-NO"/>
        </w:rPr>
      </w:pPr>
      <w:r>
        <w:rPr>
          <w:noProof/>
          <w:szCs w:val="22"/>
          <w:lang w:eastAsia="nb-NO"/>
        </w:rPr>
        <w:t xml:space="preserve">   coeffQ  =  Sgn(level)((|level|*IQ &lt;&lt; (QP/6)) + offset)&gt;&gt;(M-1+DB),  </w:t>
      </w:r>
      <w:r>
        <w:rPr>
          <w:noProof/>
          <w:szCs w:val="22"/>
          <w:lang w:eastAsia="nb-NO"/>
        </w:rPr>
        <w:tab/>
        <w:t>offset = 1&lt;&lt;(M-2+DB)</w:t>
      </w:r>
    </w:p>
    <w:p w:rsidR="001B6E83" w:rsidRPr="00FE0016" w:rsidRDefault="00067A93" w:rsidP="00FE0016">
      <w:pPr>
        <w:pStyle w:val="Equation"/>
        <w:ind w:left="567"/>
        <w:jc w:val="center"/>
        <w:rPr>
          <w:sz w:val="20"/>
        </w:rPr>
      </w:pPr>
      <w:r>
        <w:pict>
          <v:shape id="_x0000_i1025" type="#_x0000_t75" style="width:97.9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1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555D9F&quot;/&gt;&lt;wsp:rsid wsp:val=&quot;000458BC&quot;/&gt;&lt;wsp:rsid wsp:val=&quot;00045C41&quot;/&gt;&lt;wsp:rsid wsp:val=&quot;00046C03&quot;/&gt;&lt;wsp:rsid wsp:val=&quot;00050531&quot;/&gt;&lt;wsp:rsid wsp:val=&quot;000749D9&quot;/&gt;&lt;wsp:rsid wsp:val=&quot;0007614F&quot;/&gt;&lt;wsp:rsid wsp:val=&quot;000A1F5D&quot;/&gt;&lt;wsp:rsid wsp:val=&quot;000A3087&quot;/&gt;&lt;wsp:rsid wsp:val=&quot;000B1C6B&quot;/&gt;&lt;wsp:rsid wsp:val=&quot;000C09AC&quot;/&gt;&lt;wsp:rsid wsp:val=&quot;000E00F3&quot;/&gt;&lt;wsp:rsid wsp:val=&quot;000E3BB4&quot;/&gt;&lt;wsp:rsid wsp:val=&quot;000F158C&quot;/&gt;&lt;wsp:rsid wsp:val=&quot;000F5BDF&quot;/&gt;&lt;wsp:rsid wsp:val=&quot;00124E38&quot;/&gt;&lt;wsp:rsid wsp:val=&quot;0012580B&quot;/&gt;&lt;wsp:rsid wsp:val=&quot;0013526E&quot;/&gt;&lt;wsp:rsid wsp:val=&quot;00144CEA&quot;/&gt;&lt;wsp:rsid wsp:val=&quot;00151153&quot;/&gt;&lt;wsp:rsid wsp:val=&quot;00171371&quot;/&gt;&lt;wsp:rsid wsp:val=&quot;00175A24&quot;/&gt;&lt;wsp:rsid wsp:val=&quot;00187E58&quot;/&gt;&lt;wsp:rsid wsp:val=&quot;001A297E&quot;/&gt;&lt;wsp:rsid wsp:val=&quot;001A368E&quot;/&gt;&lt;wsp:rsid wsp:val=&quot;001A3CDD&quot;/&gt;&lt;wsp:rsid wsp:val=&quot;001A7329&quot;/&gt;&lt;wsp:rsid wsp:val=&quot;001A7A18&quot;/&gt;&lt;wsp:rsid wsp:val=&quot;001B4E28&quot;/&gt;&lt;wsp:rsid wsp:val=&quot;001C3525&quot;/&gt;&lt;wsp:rsid wsp:val=&quot;001D1BD2&quot;/&gt;&lt;wsp:rsid wsp:val=&quot;001E02BE&quot;/&gt;&lt;wsp:rsid wsp:val=&quot;001E3B37&quot;/&gt;&lt;wsp:rsid wsp:val=&quot;001F0E30&quot;/&gt;&lt;wsp:rsid wsp:val=&quot;001F2594&quot;/&gt;&lt;wsp:rsid wsp:val=&quot;00206460&quot;/&gt;&lt;wsp:rsid wsp:val=&quot;002069B4&quot;/&gt;&lt;wsp:rsid wsp:val=&quot;00206F8B&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B24BC&quot;/&gt;&lt;wsp:rsid wsp:val=&quot;002D0AF6&quot;/&gt;&lt;wsp:rsid wsp:val=&quot;002D41C6&quot;/&gt;&lt;wsp:rsid wsp:val=&quot;002F164D&quot;/&gt;&lt;wsp:rsid wsp:val=&quot;002F1AE1&quot;/&gt;&lt;wsp:rsid wsp:val=&quot;00306206&quot;/&gt;&lt;wsp:rsid wsp:val=&quot;00306FC7&quot;/&gt;&lt;wsp:rsid wsp:val=&quot;00310E83&quot;/&gt;&lt;wsp:rsid wsp:val=&quot;00313403&quot;/&gt;&lt;wsp:rsid wsp:val=&quot;00327C56&quot;/&gt;&lt;wsp:rsid wsp:val=&quot;003315A1&quot;/&gt;&lt;wsp:rsid wsp:val=&quot;003373EC&quot;/&gt;&lt;wsp:rsid wsp:val=&quot;003706CC&quot;/&gt;&lt;wsp:rsid wsp:val=&quot;003A2D8E&quot;/&gt;&lt;wsp:rsid wsp:val=&quot;003C20E4&quot;/&gt;&lt;wsp:rsid wsp:val=&quot;003E581B&quot;/&gt;&lt;wsp:rsid wsp:val=&quot;003E6F90&quot;/&gt;&lt;wsp:rsid wsp:val=&quot;003F5D0F&quot;/&gt;&lt;wsp:rsid wsp:val=&quot;00414101&quot;/&gt;&lt;wsp:rsid wsp:val=&quot;00430E94&quot;/&gt;&lt;wsp:rsid wsp:val=&quot;00433DDB&quot;/&gt;&lt;wsp:rsid wsp:val=&quot;00437619&quot;/&gt;&lt;wsp:rsid wsp:val=&quot;0044660D&quot;/&gt;&lt;wsp:rsid wsp:val=&quot;00467749&quot;/&gt;&lt;wsp:rsid wsp:val=&quot;004B0CF6&quot;/&gt;&lt;wsp:rsid wsp:val=&quot;004B210C&quot;/&gt;&lt;wsp:rsid wsp:val=&quot;004B4C4E&quot;/&gt;&lt;wsp:rsid wsp:val=&quot;004D405F&quot;/&gt;&lt;wsp:rsid wsp:val=&quot;004F1CF2&quot;/&gt;&lt;wsp:rsid wsp:val=&quot;004F61E3&quot;/&gt;&lt;wsp:rsid wsp:val=&quot;0051015C&quot;/&gt;&lt;wsp:rsid wsp:val=&quot;00531AE9&quot;/&gt;&lt;wsp:rsid wsp:val=&quot;00555D9F&quot;/&gt;&lt;wsp:rsid wsp:val=&quot;00567EC7&quot;/&gt;&lt;wsp:rsid wsp:val=&quot;00570013&quot;/&gt;&lt;wsp:rsid wsp:val=&quot;005A32B6&quot;/&gt;&lt;wsp:rsid wsp:val=&quot;005A33A1&quot;/&gt;&lt;wsp:rsid wsp:val=&quot;005C153B&quot;/&gt;&lt;wsp:rsid wsp:val=&quot;005C2F1F&quot;/&gt;&lt;wsp:rsid wsp:val=&quot;005C385F&quot;/&gt;&lt;wsp:rsid wsp:val=&quot;005F2D62&quot;/&gt;&lt;wsp:rsid wsp:val=&quot;005F4F20&quot;/&gt;&lt;wsp:rsid wsp:val=&quot;005F6F1B&quot;/&gt;&lt;wsp:rsid wsp:val=&quot;00624B33&quot;/&gt;&lt;wsp:rsid wsp:val=&quot;00630AA2&quot;/&gt;&lt;wsp:rsid wsp:val=&quot;00646707&quot;/&gt;&lt;wsp:rsid wsp:val=&quot;00664DCF&quot;/&gt;&lt;wsp:rsid wsp:val=&quot;006C5D39&quot;/&gt;&lt;wsp:rsid wsp:val=&quot;006D738E&quot;/&gt;&lt;wsp:rsid wsp:val=&quot;006E2810&quot;/&gt;&lt;wsp:rsid wsp:val=&quot;006E5417&quot;/&gt;&lt;wsp:rsid wsp:val=&quot;00711FC5&quot;/&gt;&lt;wsp:rsid wsp:val=&quot;00712F60&quot;/&gt;&lt;wsp:rsid wsp:val=&quot;00720E3B&quot;/&gt;&lt;wsp:rsid wsp:val=&quot;00745F6B&quot;/&gt;&lt;wsp:rsid wsp:val=&quot;0075585E&quot;/&gt;&lt;wsp:rsid wsp:val=&quot;007571E9&quot;/&gt;&lt;wsp:rsid wsp:val=&quot;00772782&quot;/&gt;&lt;wsp:rsid wsp:val=&quot;007768FF&quot;/&gt;&lt;wsp:rsid wsp:val=&quot;007824D3&quot;/&gt;&lt;wsp:rsid wsp:val=&quot;007956FF&quot;/&gt;&lt;wsp:rsid wsp:val=&quot;00796EE3&quot;/&gt;&lt;wsp:rsid wsp:val=&quot;007A7D29&quot;/&gt;&lt;wsp:rsid wsp:val=&quot;007D0723&quot;/&gt;&lt;wsp:rsid wsp:val=&quot;007F1F8B&quot;/&gt;&lt;wsp:rsid wsp:val=&quot;008206C8&quot;/&gt;&lt;wsp:rsid wsp:val=&quot;00874A6C&quot;/&gt;&lt;wsp:rsid wsp:val=&quot;00876C65&quot;/&gt;&lt;wsp:rsid wsp:val=&quot;00895023&quot;/&gt;&lt;wsp:rsid wsp:val=&quot;008A4B4C&quot;/&gt;&lt;wsp:rsid wsp:val=&quot;008A5A3E&quot;/&gt;&lt;wsp:rsid wsp:val=&quot;008B5BE0&quot;/&gt;&lt;wsp:rsid wsp:val=&quot;008C239F&quot;/&gt;&lt;wsp:rsid wsp:val=&quot;008E0F75&quot;/&gt;&lt;wsp:rsid wsp:val=&quot;00907757&quot;/&gt;&lt;wsp:rsid wsp:val=&quot;009212B0&quot;/&gt;&lt;wsp:rsid wsp:val=&quot;009234A5&quot;/&gt;&lt;wsp:rsid wsp:val=&quot;009336F7&quot;/&gt;&lt;wsp:rsid wsp:val=&quot;009374A7&quot;/&gt;&lt;wsp:rsid wsp:val=&quot;00962343&quot;/&gt;&lt;wsp:rsid wsp:val=&quot;0097681D&quot;/&gt;&lt;wsp:rsid wsp:val=&quot;0099518F&quot;/&gt;&lt;wsp:rsid wsp:val=&quot;009A523D&quot;/&gt;&lt;wsp:rsid wsp:val=&quot;009F496B&quot;/&gt;&lt;wsp:rsid wsp:val=&quot;00A01439&quot;/&gt;&lt;wsp:rsid wsp:val=&quot;00A02E61&quot;/&gt;&lt;wsp:rsid wsp:val=&quot;00A05CFF&quot;/&gt;&lt;wsp:rsid wsp:val=&quot;00A50D09&quot;/&gt;&lt;wsp:rsid wsp:val=&quot;00A56B97&quot;/&gt;&lt;wsp:rsid wsp:val=&quot;00A6093D&quot;/&gt;&lt;wsp:rsid wsp:val=&quot;00A66E2F&quot;/&gt;&lt;wsp:rsid wsp:val=&quot;00A760CF&quot;/&gt;&lt;wsp:rsid wsp:val=&quot;00A76A6D&quot;/&gt;&lt;wsp:rsid wsp:val=&quot;00A83253&quot;/&gt;&lt;wsp:rsid wsp:val=&quot;00AA6E84&quot;/&gt;&lt;wsp:rsid wsp:val=&quot;00AD7D97&quot;/&gt;&lt;wsp:rsid wsp:val=&quot;00AE341B&quot;/&gt;&lt;wsp:rsid wsp:val=&quot;00B07CA7&quot;/&gt;&lt;wsp:rsid wsp:val=&quot;00B07EAA&quot;/&gt;&lt;wsp:rsid wsp:val=&quot;00B1279A&quot;/&gt;&lt;wsp:rsid wsp:val=&quot;00B36904&quot;/&gt;&lt;wsp:rsid wsp:val=&quot;00B455AA&quot;/&gt;&lt;wsp:rsid wsp:val=&quot;00B5222E&quot;/&gt;&lt;wsp:rsid wsp:val=&quot;00B61C96&quot;/&gt;&lt;wsp:rsid wsp:val=&quot;00B73A2A&quot;/&gt;&lt;wsp:rsid wsp:val=&quot;00B80856&quot;/&gt;&lt;wsp:rsid wsp:val=&quot;00B90A7A&quot;/&gt;&lt;wsp:rsid wsp:val=&quot;00B94B06&quot;/&gt;&lt;wsp:rsid wsp:val=&quot;00B94C28&quot;/&gt;&lt;wsp:rsid wsp:val=&quot;00BC10BA&quot;/&gt;&lt;wsp:rsid wsp:val=&quot;00BC5AFD&quot;/&gt;&lt;wsp:rsid wsp:val=&quot;00C0609D&quot;/&gt;&lt;wsp:rsid wsp:val=&quot;00C115AB&quot;/&gt;&lt;wsp:rsid wsp:val=&quot;00C30249&quot;/&gt;&lt;wsp:rsid wsp:val=&quot;00C33759&quot;/&gt;&lt;wsp:rsid wsp:val=&quot;00C606C9&quot;/&gt;&lt;wsp:rsid wsp:val=&quot;00C90650&quot;/&gt;&lt;wsp:rsid wsp:val=&quot;00C90CF8&quot;/&gt;&lt;wsp:rsid wsp:val=&quot;00C954D8&quot;/&gt;&lt;wsp:rsid wsp:val=&quot;00C97D78&quot;/&gt;&lt;wsp:rsid wsp:val=&quot;00CA3337&quot;/&gt;&lt;wsp:rsid wsp:val=&quot;00CA6654&quot;/&gt;&lt;wsp:rsid wsp:val=&quot;00CB7126&quot;/&gt;&lt;wsp:rsid wsp:val=&quot;00CC5A42&quot;/&gt;&lt;wsp:rsid wsp:val=&quot;00CD0EAB&quot;/&gt;&lt;wsp:rsid wsp:val=&quot;00CE7028&quot;/&gt;&lt;wsp:rsid wsp:val=&quot;00CF34DB&quot;/&gt;&lt;wsp:rsid wsp:val=&quot;00CF558F&quot;/&gt;&lt;wsp:rsid wsp:val=&quot;00D073E2&quot;/&gt;&lt;wsp:rsid wsp:val=&quot;00D17E43&quot;/&gt;&lt;wsp:rsid wsp:val=&quot;00D2773F&quot;/&gt;&lt;wsp:rsid wsp:val=&quot;00D446EC&quot;/&gt;&lt;wsp:rsid wsp:val=&quot;00D518E9&quot;/&gt;&lt;wsp:rsid wsp:val=&quot;00D51BF0&quot;/&gt;&lt;wsp:rsid wsp:val=&quot;00D55942&quot;/&gt;&lt;wsp:rsid wsp:val=&quot;00D807BF&quot;/&gt;&lt;wsp:rsid wsp:val=&quot;00DA7887&quot;/&gt;&lt;wsp:rsid wsp:val=&quot;00DB2C26&quot;/&gt;&lt;wsp:rsid wsp:val=&quot;00DE6B43&quot;/&gt;&lt;wsp:rsid wsp:val=&quot;00DF7B01&quot;/&gt;&lt;wsp:rsid wsp:val=&quot;00DF7C8A&quot;/&gt;&lt;wsp:rsid wsp:val=&quot;00E00BD4&quot;/&gt;&lt;wsp:rsid wsp:val=&quot;00E04FF8&quot;/&gt;&lt;wsp:rsid wsp:val=&quot;00E11923&quot;/&gt;&lt;wsp:rsid wsp:val=&quot;00E12D17&quot;/&gt;&lt;wsp:rsid wsp:val=&quot;00E262D4&quot;/&gt;&lt;wsp:rsid wsp:val=&quot;00E36250&quot;/&gt;&lt;wsp:rsid wsp:val=&quot;00E46FEC&quot;/&gt;&lt;wsp:rsid wsp:val=&quot;00E54511&quot;/&gt;&lt;wsp:rsid wsp:val=&quot;00E61DAC&quot;/&gt;&lt;wsp:rsid wsp:val=&quot;00E74D46&quot;/&gt;&lt;wsp:rsid wsp:val=&quot;00E75529&quot;/&gt;&lt;wsp:rsid wsp:val=&quot;00E75FE3&quot;/&gt;&lt;wsp:rsid wsp:val=&quot;00EB7AB1&quot;/&gt;&lt;wsp:rsid wsp:val=&quot;00ED493D&quot;/&gt;&lt;wsp:rsid wsp:val=&quot;00ED5AFA&quot;/&gt;&lt;wsp:rsid wsp:val=&quot;00EF48CC&quot;/&gt;&lt;wsp:rsid wsp:val=&quot;00F24A1F&quot;/&gt;&lt;wsp:rsid wsp:val=&quot;00F6515C&quot;/&gt;&lt;wsp:rsid wsp:val=&quot;00F73032&quot;/&gt;&lt;wsp:rsid wsp:val=&quot;00F848FC&quot;/&gt;&lt;wsp:rsid wsp:val=&quot;00F9282A&quot;/&gt;&lt;wsp:rsid wsp:val=&quot;00F96BAD&quot;/&gt;&lt;wsp:rsid wsp:val=&quot;00FB0E84&quot;/&gt;&lt;wsp:rsid wsp:val=&quot;00FB6379&quot;/&gt;&lt;wsp:rsid wsp:val=&quot;00FC5C18&quot;/&gt;&lt;wsp:rsid wsp:val=&quot;00FD01C2&quot;/&gt;&lt;wsp:rsid wsp:val=&quot;00FD57C9&quot;/&gt;&lt;wsp:rsid wsp:val=&quot;00FE0016&quot;/&gt;&lt;wsp:rsid wsp:val=&quot;00FE3FCB&quot;/&gt;&lt;wsp:rsid wsp:val=&quot;00FF0CE3&quot;/&gt;&lt;/wsp:rsids&gt;&lt;/w:docPr&gt;&lt;w:body&gt;&lt;w:p wsp:rsidR=&quot;00000000&quot; wsp:rsidRDefault=&quot;00D17E43&quot;&gt;&lt;m:oMathPara&gt;&lt;m:oMath&gt;&lt;m:r&gt;&lt;w:rPr&gt;&lt;w:rFonts w:ascii=&quot;Cambria Math&quot; w:h-ansi=&quot;Cambria Math&quot;/&gt;&lt;wx:font wx:val=&quot;Cambria Math&quot;/&gt;&lt;w:i/&gt;&lt;w:sz w:val=&quot;20&quot;/&gt;&lt;/w:rPr&gt;&lt;m:t&gt;Sgn&lt;/m:t&gt;&lt;/m:r&gt;&lt;m:d&gt;&lt;m:dPr&gt;&lt;m:ctrlPr&gt;&lt;w:rPr&gt;&lt;w:rFonts w:ascii=&quot;Cambria Math&quot; w:h-ansi=&quot;Cambria Math&quot;/&gt;&lt;wx:font wx:val=&quot;Cambria Math&quot;/&gt;&lt;w:i/&gt;&lt;w:sz w:val=&quot;20&quot;/&gt;&lt;/w:rPr&gt;&lt;/m:ctrlPr&gt;&lt;/m:dPr&gt;&lt;m:e&gt;&lt;m:r&gt;&lt;w:rPr&gt;&lt;w:rFonts w:ascii=&quot;Cambria Math&quot; w:h-ansi=&quot;Cambria Math&quot;/&gt;&lt;wx:font wx:val=&quot;Cambria Math&quot;/&gt;&lt;w:i/&gt;&lt;w:sz w:val=&quot;20&quot;/&gt;&lt;/w:rPr&gt;&lt;m:t&gt;x&lt;/m:t&gt;&lt;/m:r&gt;&lt;/m:e&gt;&lt;/m:d&gt;&lt;m:r&gt;&lt;w:rPr&gt;&lt;w:rFonts w:ascii=&quot;Cambria Math&quot; w:h-ansi=&quot;Cambria Math&quot;/&gt;&lt;wx:font wx:val=&quot;Cambria Math&quot;/&gt;&lt;w:i/&gt;&lt;w:sz w:val=&quot;20&quot;/&gt;&lt;/w:rPr&gt;&lt;m:t&gt;=&lt;/m:t&gt;&lt;/m:r&gt;&lt;m:d&gt;&lt;m:dPr&gt;&lt;m:begChr m:val=&quot;{&quot;/&gt;&lt;m:endChr m:val=&quot;&quot;/&gt;&lt;m:ctrlPr&gt;&lt;w:rPr&gt;&lt;w:rFonts w:ascii=&quot;Cambria Math&quot; w:h-ansi=&quot;Cambria Math&quot;/&gt;&lt;wx:font wx:val=&quot;Cambria Math&quot;/&gt;&lt;w:i/&gt;&lt;w:sz w:val=&quot;20&quot;/&gt;&lt;/w:rPr&gt;&lt;/m:ctrlPr&gt;&lt;/m:dPr&gt;&lt;m:e&gt;&lt;m:m&gt;&lt;m:mPr&gt;&lt;m:mcs&gt;&lt;m:mc&gt;&lt;m:mcPr&gt;&lt;m:count m:val=&quot;2&quot;/&gt;&lt;m:mcJc m:val=&quot;center&quot;/&gt;&lt;/m:mcPr&gt;&lt;/m:mc&gt;&lt;/m:mcs&gt;&lt;m:ctrlPr&gt;&lt;w:rPr&gt;&lt;w:rFonts w:ascii=&quot;Cambria Math&quot; w:h-ansi=&quot;Cambria Math&quot;/&gt;&lt;wx:font wx:val=&quot;Cambria Math&quot;/&gt;&lt;w:i/&gt;&lt;w:sz w:val=&quot;20&quot;/&gt;&lt;/w:rPr&gt;&lt;/m:ctrlPr&gt;&lt;/m:mPr&gt;&lt;m:mr&gt;&lt;m:e&gt;&lt;m:r&gt;&lt;w:rPr&gt;&lt;w:rFonts w:ascii=&quot;Cambria Math&quot; w:h-ansi=&quot;Cambria Math&quot;/&gt;&lt;wx:font wx:val=&quot;Cambria Math&quot;/&gt;&lt;w:i/&gt;&lt;w:sz w:val=&quot;20&quot;/&gt;&lt;/w:rPr&gt;&lt;m:t&gt;-1&lt;/m:t&gt;&lt;/m:r&gt;&lt;/m:e&gt;&lt;m:e&gt;&lt;m:r&gt;&lt;w:rPr&gt;&lt;w:rFonts w:ascii=&quot;Cambria Math&quot; w:h-ansi=&quot;Cambria Math&quot;/&gt;&lt;wx:font wx:val=&quot;Cambria Math&quot;/&gt;&lt;w:i/&gt;&lt;w:sz w:val=&quot;20&quot;/&gt;&lt;/w:rPr&gt;&lt;m:t&gt;x&amp;lt;0&lt;/m:t&gt;&lt;/m:r&gt;&lt;/m:e&gt;&lt;/m:mr&gt;&lt;m:mr&gt;&lt;m:e&gt;&lt;m:r&gt;&lt;w:rPr&gt;&lt;w:rFonts w:ascii=&quot;Cambria Math&quot; w:h-ansi=&quot;Cambria Math&quot;/&gt;&lt;wx:font wx:val=&quot;Cambria Math&quot;/&gt;&lt;w:i/&gt;&lt;w:sz w:val=&quot;20&quot;/&gt;&lt;/w:rPr&gt;&lt;m:t&gt;0&lt;/m:t&gt;&lt;/m:r&gt;&lt;/m:e&gt;&lt;m:e&gt;&lt;m:r&gt;&lt;w:rPr&gt;&lt;w:rFonts w:ascii=&quot;Cambria Math&quot; w:h-ansi=&quot;Cambria Math&quot;/&gt;&lt;wx:font wx:val=&quot;Cambria Math&quot;/&gt;&lt;w:i/&gt;&lt;w:sz w:val=&quot;20&quot;/&gt;&lt;/w:rPr&gt;&lt;m:t&gt;x=0&lt;/m:t&gt;&lt;/m:r&gt;&lt;/m:e&gt;&lt;/m:mr&gt;&lt;m:mr&gt;&lt;m:e&gt;&lt;m:r&gt;&lt;w:rPr&gt;&lt;w:rFonts w:ascii=&quot;Cambria Math&quot; w:h-ansi=&quot;Cambria Math&quot;/&gt;&lt;wx:font wx:val=&quot;Cambria Math&quot;/&gt;&lt;w:i/&gt;&lt;w:sz w:val=&quot;20&quot;/&gt;&lt;/w:rPr&gt;&lt;m:t&gt;1&lt;/m:t&gt;&lt;/m:r&gt;&lt;/m:e&gt;&lt;m:e&gt;&lt;m:r&gt;&lt;w:rPr&gt;&lt;w:rFonts w:ascii=&quot;Cambria Math&quot; w:h-ansi=&quot;Cambria Math&quot;/&gt;&lt;wx:font wx:val=&quot;Cambria Math&quot;/&gt;&lt;w:i/&gt;&lt;w:sz w:val=&quot;20&quot;/&gt;&lt;/w:rPr&gt;&lt;m:t&gt;x&amp;gt;0&lt;/m:t&gt;&lt;/m:r&gt;&lt;/m:e&gt;&lt;/m:mr&gt;&lt;/m:m&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p>
    <w:p w:rsidR="001B6E83" w:rsidRDefault="001B6E83" w:rsidP="009234A5">
      <w:pPr>
        <w:jc w:val="both"/>
        <w:rPr>
          <w:szCs w:val="22"/>
        </w:rPr>
      </w:pPr>
      <w:r>
        <w:rPr>
          <w:szCs w:val="22"/>
        </w:rPr>
        <w:t xml:space="preserve">In this expression, </w:t>
      </w:r>
      <w:r w:rsidR="00454B42">
        <w:rPr>
          <w:szCs w:val="22"/>
        </w:rPr>
        <w:t>Sgn</w:t>
      </w:r>
      <w:r>
        <w:rPr>
          <w:szCs w:val="22"/>
        </w:rPr>
        <w:t xml:space="preserve">(0) = 0 unlike the definition of Sign() in the HEVC working draft </w:t>
      </w:r>
      <w:r>
        <w:rPr>
          <w:szCs w:val="22"/>
        </w:rPr>
        <w:fldChar w:fldCharType="begin"/>
      </w:r>
      <w:r>
        <w:rPr>
          <w:szCs w:val="22"/>
        </w:rPr>
        <w:instrText xml:space="preserve"> REF _Ref307825230 \w \h </w:instrText>
      </w:r>
      <w:r>
        <w:rPr>
          <w:szCs w:val="22"/>
        </w:rPr>
      </w:r>
      <w:r>
        <w:rPr>
          <w:szCs w:val="22"/>
        </w:rPr>
        <w:fldChar w:fldCharType="separate"/>
      </w:r>
      <w:r w:rsidR="00D55812">
        <w:rPr>
          <w:szCs w:val="22"/>
        </w:rPr>
        <w:t>[2]</w:t>
      </w:r>
      <w:r>
        <w:rPr>
          <w:szCs w:val="22"/>
        </w:rPr>
        <w:fldChar w:fldCharType="end"/>
      </w:r>
      <w:r>
        <w:rPr>
          <w:szCs w:val="22"/>
        </w:rPr>
        <w:t xml:space="preserve"> where Sign(0)=1.  Clearly the reconstructed coefficients are symmetrically distributed about zero.  Since the </w:t>
      </w:r>
      <w:r>
        <w:rPr>
          <w:szCs w:val="22"/>
        </w:rPr>
        <w:lastRenderedPageBreak/>
        <w:t xml:space="preserve">sign and absolute value are signaled individually, efficient use of this formula is possible by operating directly on these individual quantities rather than combining them and needing to separate them for dequantization. </w:t>
      </w:r>
    </w:p>
    <w:p w:rsidR="001B6E83" w:rsidRDefault="0072423C" w:rsidP="009234A5">
      <w:pPr>
        <w:jc w:val="both"/>
        <w:rPr>
          <w:szCs w:val="22"/>
        </w:rPr>
      </w:pPr>
      <w:r>
        <w:rPr>
          <w:szCs w:val="22"/>
        </w:rPr>
        <w:t>Observe that for the QP in the common conditions, QP= {22, 27, 32, 37}, the proposed dequantization formula gives identical results to the present expression.  If  QP={22,27,32,37} the term IQ&lt;&lt;(QP/6) is always divisible by 2^4 since QP%6 and QP/6 take the values {4,3,2,1} and {3,4,5,6} respectively. Since the right shift by (M-1) is at most 4, the equality of the original and proposed dequanti</w:t>
      </w:r>
      <w:r w:rsidR="00067A93">
        <w:rPr>
          <w:szCs w:val="22"/>
        </w:rPr>
        <w:t>z</w:t>
      </w:r>
      <w:r>
        <w:rPr>
          <w:szCs w:val="22"/>
        </w:rPr>
        <w:t xml:space="preserve">ation formula follows.  </w:t>
      </w:r>
      <w:r w:rsidR="001B6E83">
        <w:rPr>
          <w:szCs w:val="22"/>
        </w:rPr>
        <w:t>With the proposed formula, the offset can be adjusted and maintain the symmetric property of the reconstruction points.  Appropriate text for this proposal based on the current working draft is in a supporting document.</w:t>
      </w:r>
    </w:p>
    <w:p w:rsidR="008421EA" w:rsidRDefault="00991946" w:rsidP="00067A93">
      <w:pPr>
        <w:pStyle w:val="Heading1"/>
      </w:pPr>
      <w:r>
        <w:t>M</w:t>
      </w:r>
      <w:r w:rsidR="008421EA">
        <w:t xml:space="preserve">ultiplier </w:t>
      </w:r>
      <w:r>
        <w:t xml:space="preserve">requirements in </w:t>
      </w:r>
      <w:r w:rsidR="008421EA">
        <w:t>Dequant</w:t>
      </w:r>
    </w:p>
    <w:p w:rsidR="008421EA" w:rsidRPr="008421EA" w:rsidRDefault="008421EA" w:rsidP="00067A93">
      <w:r>
        <w:t>We examine the multiplier bit-depth needed in the existing and proposed dequan</w:t>
      </w:r>
      <w:bookmarkStart w:id="1" w:name="_GoBack"/>
      <w:bookmarkEnd w:id="1"/>
      <w:r>
        <w:t xml:space="preserve">tization designs.  Note that the largest level value occurs with QP=0, 10-bit source i.e. DB=2, and 32x32 block size i.e. M=5.  In this case, the level value has absolute value </w:t>
      </w:r>
      <w:r w:rsidRPr="008421EA">
        <w:t>52424</w:t>
      </w:r>
      <w:r>
        <w:t>.  Note that this value requires 17-bits including sign but requires only 16-bits for an unsigned representation.  Dequantization using the current design uses the signed level requiring a multiplication of the signed level value and the IQ value.  The multiplier must support signed input requiring 17-bits.  In the proposed design, the dequantization process operates on the absolute value of the level and applies the sign to the final result.  As a result, an unsigned 16-bit multiplication is used during dequantization.  A 17-bit multiplier is typically una</w:t>
      </w:r>
      <w:r w:rsidR="00454B42">
        <w:t>v</w:t>
      </w:r>
      <w:r>
        <w:t xml:space="preserve">ailible to a SW implementation forcing the use of a 32-bit signed multiplier rather than a 16-bit unsigned multiplier during dequantization.  </w:t>
      </w:r>
    </w:p>
    <w:p w:rsidR="001B6E83" w:rsidRDefault="001B6E83" w:rsidP="00B455AA">
      <w:pPr>
        <w:pStyle w:val="Heading1"/>
      </w:pPr>
      <w:r>
        <w:t>References</w:t>
      </w:r>
    </w:p>
    <w:p w:rsidR="001B6E83" w:rsidRDefault="001B6E83" w:rsidP="00F24A1F">
      <w:pPr>
        <w:numPr>
          <w:ilvl w:val="0"/>
          <w:numId w:val="12"/>
        </w:numPr>
        <w:jc w:val="both"/>
        <w:rPr>
          <w:szCs w:val="22"/>
        </w:rPr>
      </w:pPr>
      <w:bookmarkStart w:id="2" w:name="_Ref307400547"/>
      <w:r w:rsidRPr="00AE1EDC">
        <w:rPr>
          <w:szCs w:val="22"/>
          <w:lang w:val="en-GB"/>
        </w:rPr>
        <w:t>A. Fuldseth</w:t>
      </w:r>
      <w:r>
        <w:rPr>
          <w:szCs w:val="22"/>
        </w:rPr>
        <w:t xml:space="preserve">, </w:t>
      </w:r>
      <w:r w:rsidRPr="00AE1EDC">
        <w:rPr>
          <w:szCs w:val="22"/>
          <w:lang w:val="en-GB"/>
        </w:rPr>
        <w:t>G. Bjøntegaard</w:t>
      </w:r>
      <w:r>
        <w:rPr>
          <w:szCs w:val="22"/>
        </w:rPr>
        <w:t xml:space="preserve">, </w:t>
      </w:r>
      <w:r>
        <w:rPr>
          <w:szCs w:val="22"/>
          <w:lang w:val="en-GB"/>
        </w:rPr>
        <w:t>M. Sadafale</w:t>
      </w:r>
      <w:r>
        <w:rPr>
          <w:szCs w:val="22"/>
        </w:rPr>
        <w:t xml:space="preserve">, </w:t>
      </w:r>
      <w:r w:rsidRPr="00996AE2">
        <w:rPr>
          <w:szCs w:val="22"/>
          <w:lang w:val="sv-SE"/>
        </w:rPr>
        <w:t>M. Budagavi</w:t>
      </w:r>
      <w:r>
        <w:rPr>
          <w:szCs w:val="22"/>
        </w:rPr>
        <w:t>, “Transform design for HEVC with 16 bit intermediate data representation” JCTVC-E243, Geneva, Switzerland, March 2011.</w:t>
      </w:r>
      <w:bookmarkEnd w:id="2"/>
    </w:p>
    <w:p w:rsidR="00D55812" w:rsidRDefault="001B6E83" w:rsidP="00067A93">
      <w:pPr>
        <w:numPr>
          <w:ilvl w:val="0"/>
          <w:numId w:val="12"/>
        </w:numPr>
        <w:jc w:val="both"/>
        <w:rPr>
          <w:szCs w:val="22"/>
        </w:rPr>
      </w:pPr>
      <w:bookmarkStart w:id="3" w:name="_Ref307825230"/>
      <w:r>
        <w:rPr>
          <w:szCs w:val="22"/>
        </w:rPr>
        <w:t>B. Bross, W. Han, J. Ohm, G. Sullivan, T. Wiegand, “</w:t>
      </w:r>
      <w:r w:rsidRPr="005C153B">
        <w:rPr>
          <w:szCs w:val="22"/>
        </w:rPr>
        <w:t>WD4: Working Draft 4 of High-Efficiency Video Coding</w:t>
      </w:r>
      <w:r>
        <w:rPr>
          <w:szCs w:val="22"/>
        </w:rPr>
        <w:t>”, JCTVC-F803, Torino, IT, 14-22 July 2011.</w:t>
      </w:r>
      <w:bookmarkStart w:id="4" w:name="_Ref308505336"/>
      <w:bookmarkEnd w:id="3"/>
    </w:p>
    <w:p w:rsidR="00D55812" w:rsidRDefault="00D55812" w:rsidP="00067A93">
      <w:pPr>
        <w:numPr>
          <w:ilvl w:val="0"/>
          <w:numId w:val="12"/>
        </w:numPr>
        <w:jc w:val="both"/>
        <w:rPr>
          <w:szCs w:val="22"/>
        </w:rPr>
      </w:pPr>
      <w:bookmarkStart w:id="5" w:name="_Ref308505377"/>
      <w:r w:rsidRPr="00C56B77">
        <w:rPr>
          <w:lang w:eastAsia="zh-CN"/>
        </w:rPr>
        <w:t>Gary Sullivan, “Adaptive quantization encoding technique using an equal expected-value rule”, JVT-N011, Joint Video Team (JVT) of ISO/IEC MPEG &amp; ITU-T VCEG, Hong Kong, China 18-21 Jan., 2005</w:t>
      </w:r>
      <w:bookmarkEnd w:id="5"/>
    </w:p>
    <w:p w:rsidR="00D55812" w:rsidRDefault="00D55812" w:rsidP="00067A93">
      <w:pPr>
        <w:numPr>
          <w:ilvl w:val="0"/>
          <w:numId w:val="12"/>
        </w:numPr>
        <w:jc w:val="both"/>
        <w:rPr>
          <w:szCs w:val="22"/>
        </w:rPr>
      </w:pPr>
      <w:bookmarkStart w:id="6" w:name="_Ref309114086"/>
      <w:r w:rsidRPr="00D55812">
        <w:rPr>
          <w:rFonts w:hint="eastAsia"/>
          <w:szCs w:val="22"/>
          <w:lang w:eastAsia="zh-CN"/>
        </w:rPr>
        <w:t>X</w:t>
      </w:r>
      <w:r w:rsidRPr="00D55812">
        <w:rPr>
          <w:szCs w:val="22"/>
          <w:lang w:eastAsia="zh-CN"/>
        </w:rPr>
        <w:t xml:space="preserve">. </w:t>
      </w:r>
      <w:r w:rsidRPr="00D55812">
        <w:rPr>
          <w:rFonts w:hint="eastAsia"/>
          <w:szCs w:val="22"/>
          <w:lang w:eastAsia="zh-CN"/>
        </w:rPr>
        <w:t xml:space="preserve">Li, X. Guo, and S Lei, </w:t>
      </w:r>
      <w:r w:rsidRPr="00D55812">
        <w:rPr>
          <w:szCs w:val="22"/>
          <w:lang w:eastAsia="zh-CN"/>
        </w:rPr>
        <w:t>“</w:t>
      </w:r>
      <w:r w:rsidR="00FB7CA2" w:rsidRPr="00FB7CA2">
        <w:rPr>
          <w:szCs w:val="22"/>
          <w:lang w:eastAsia="zh-CN"/>
        </w:rPr>
        <w:t>CE4 Subtest 2: Adaptive De-Quantization Offset</w:t>
      </w:r>
      <w:r w:rsidRPr="00D55812">
        <w:rPr>
          <w:szCs w:val="22"/>
          <w:lang w:eastAsia="zh-CN"/>
        </w:rPr>
        <w:t>”, JCTVC-</w:t>
      </w:r>
      <w:r w:rsidR="00FB7CA2">
        <w:rPr>
          <w:szCs w:val="22"/>
          <w:lang w:eastAsia="zh-CN"/>
        </w:rPr>
        <w:t>G278</w:t>
      </w:r>
      <w:r w:rsidRPr="00D55812">
        <w:rPr>
          <w:szCs w:val="22"/>
          <w:lang w:eastAsia="zh-CN"/>
        </w:rPr>
        <w:t xml:space="preserve">, </w:t>
      </w:r>
      <w:r w:rsidR="00FB7CA2">
        <w:rPr>
          <w:szCs w:val="22"/>
          <w:lang w:eastAsia="zh-CN"/>
        </w:rPr>
        <w:t>Geneva, Switzerland</w:t>
      </w:r>
      <w:r w:rsidRPr="00D55812">
        <w:rPr>
          <w:rFonts w:hint="eastAsia"/>
          <w:szCs w:val="22"/>
          <w:lang w:eastAsia="zh-CN"/>
        </w:rPr>
        <w:t xml:space="preserve">, </w:t>
      </w:r>
      <w:r w:rsidR="00FB7CA2">
        <w:rPr>
          <w:szCs w:val="22"/>
          <w:lang w:eastAsia="zh-CN"/>
        </w:rPr>
        <w:t>Nov</w:t>
      </w:r>
      <w:r w:rsidRPr="00D55812">
        <w:rPr>
          <w:szCs w:val="22"/>
          <w:lang w:eastAsia="zh-CN"/>
        </w:rPr>
        <w:t>. 2011</w:t>
      </w:r>
      <w:r w:rsidRPr="00D55812">
        <w:rPr>
          <w:szCs w:val="22"/>
        </w:rPr>
        <w:t>.</w:t>
      </w:r>
      <w:bookmarkEnd w:id="4"/>
      <w:bookmarkEnd w:id="6"/>
      <w:r w:rsidRPr="00D55812">
        <w:rPr>
          <w:rFonts w:hint="eastAsia"/>
          <w:szCs w:val="22"/>
          <w:lang w:eastAsia="zh-CN"/>
        </w:rPr>
        <w:t xml:space="preserve"> </w:t>
      </w:r>
    </w:p>
    <w:p w:rsidR="00C90359" w:rsidRPr="00454B42" w:rsidRDefault="00D55812">
      <w:pPr>
        <w:numPr>
          <w:ilvl w:val="0"/>
          <w:numId w:val="12"/>
        </w:numPr>
        <w:jc w:val="both"/>
        <w:rPr>
          <w:szCs w:val="22"/>
        </w:rPr>
      </w:pPr>
      <w:bookmarkStart w:id="7" w:name="_Ref309114101"/>
      <w:r w:rsidRPr="00594D37">
        <w:rPr>
          <w:lang w:eastAsia="zh-CN"/>
        </w:rPr>
        <w:t>X</w:t>
      </w:r>
      <w:r>
        <w:rPr>
          <w:lang w:eastAsia="zh-CN"/>
        </w:rPr>
        <w:t>.</w:t>
      </w:r>
      <w:r w:rsidRPr="00594D37">
        <w:rPr>
          <w:lang w:eastAsia="zh-CN"/>
        </w:rPr>
        <w:t xml:space="preserve"> Yu, J</w:t>
      </w:r>
      <w:r>
        <w:rPr>
          <w:lang w:eastAsia="zh-CN"/>
        </w:rPr>
        <w:t>.</w:t>
      </w:r>
      <w:r w:rsidRPr="00594D37">
        <w:rPr>
          <w:lang w:eastAsia="zh-CN"/>
        </w:rPr>
        <w:t xml:space="preserve"> Wang, D</w:t>
      </w:r>
      <w:r>
        <w:rPr>
          <w:lang w:eastAsia="zh-CN"/>
        </w:rPr>
        <w:t>.</w:t>
      </w:r>
      <w:r w:rsidRPr="00594D37">
        <w:rPr>
          <w:lang w:eastAsia="zh-CN"/>
        </w:rPr>
        <w:t xml:space="preserve"> He, E</w:t>
      </w:r>
      <w:r>
        <w:rPr>
          <w:lang w:eastAsia="zh-CN"/>
        </w:rPr>
        <w:t>.</w:t>
      </w:r>
      <w:r w:rsidRPr="00594D37">
        <w:rPr>
          <w:lang w:eastAsia="zh-CN"/>
        </w:rPr>
        <w:t xml:space="preserve"> Yang, “</w:t>
      </w:r>
      <w:r w:rsidR="00FB7CA2" w:rsidRPr="00FB7CA2">
        <w:rPr>
          <w:lang w:eastAsia="zh-CN"/>
        </w:rPr>
        <w:t>CE4-subtest2.2: Quantization with Adaptive Reconstruction Levels</w:t>
      </w:r>
      <w:r w:rsidRPr="00594D37">
        <w:rPr>
          <w:lang w:eastAsia="zh-CN"/>
        </w:rPr>
        <w:t>”</w:t>
      </w:r>
      <w:r>
        <w:rPr>
          <w:rFonts w:hint="eastAsia"/>
          <w:lang w:eastAsia="zh-CN"/>
        </w:rPr>
        <w:t>,</w:t>
      </w:r>
      <w:r w:rsidRPr="00594D37">
        <w:rPr>
          <w:lang w:eastAsia="zh-CN"/>
        </w:rPr>
        <w:t xml:space="preserve"> </w:t>
      </w:r>
      <w:bookmarkStart w:id="8" w:name="OLE_LINK39"/>
      <w:bookmarkStart w:id="9" w:name="OLE_LINK40"/>
      <w:r w:rsidRPr="00594D37">
        <w:rPr>
          <w:lang w:eastAsia="zh-CN"/>
        </w:rPr>
        <w:t>JCTVC</w:t>
      </w:r>
      <w:r w:rsidR="00FB7CA2">
        <w:rPr>
          <w:lang w:eastAsia="zh-CN"/>
        </w:rPr>
        <w:t>-G382</w:t>
      </w:r>
      <w:r w:rsidRPr="00594D37">
        <w:rPr>
          <w:lang w:eastAsia="zh-CN"/>
        </w:rPr>
        <w:t xml:space="preserve">, </w:t>
      </w:r>
      <w:r w:rsidR="00FB7CA2">
        <w:rPr>
          <w:szCs w:val="22"/>
          <w:lang w:eastAsia="zh-CN"/>
        </w:rPr>
        <w:t>Geneva, Switzerland</w:t>
      </w:r>
      <w:r w:rsidR="00FB7CA2" w:rsidRPr="00D55812">
        <w:rPr>
          <w:rFonts w:hint="eastAsia"/>
          <w:szCs w:val="22"/>
          <w:lang w:eastAsia="zh-CN"/>
        </w:rPr>
        <w:t xml:space="preserve">, </w:t>
      </w:r>
      <w:r w:rsidR="00FB7CA2">
        <w:rPr>
          <w:szCs w:val="22"/>
          <w:lang w:eastAsia="zh-CN"/>
        </w:rPr>
        <w:t>Nov</w:t>
      </w:r>
      <w:r w:rsidR="00FB7CA2" w:rsidRPr="00D55812">
        <w:rPr>
          <w:szCs w:val="22"/>
          <w:lang w:eastAsia="zh-CN"/>
        </w:rPr>
        <w:t>. 2011</w:t>
      </w:r>
      <w:r>
        <w:rPr>
          <w:lang w:eastAsia="zh-CN"/>
        </w:rPr>
        <w:t>.</w:t>
      </w:r>
      <w:bookmarkEnd w:id="7"/>
      <w:bookmarkEnd w:id="8"/>
      <w:bookmarkEnd w:id="9"/>
    </w:p>
    <w:p w:rsidR="001B6E83" w:rsidRPr="005F2D62" w:rsidRDefault="001B6E83" w:rsidP="00E11923">
      <w:pPr>
        <w:pStyle w:val="Heading1"/>
      </w:pPr>
      <w:r w:rsidRPr="005F2D62">
        <w:t>Patent rights declaration(s)</w:t>
      </w:r>
    </w:p>
    <w:p w:rsidR="001B6E83" w:rsidRDefault="001B6E83" w:rsidP="005F2D62">
      <w:pPr>
        <w:jc w:val="both"/>
        <w:rPr>
          <w:szCs w:val="22"/>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1B6E83" w:rsidRDefault="001B6E83" w:rsidP="00B455AA">
      <w:pPr>
        <w:pStyle w:val="Heading1"/>
      </w:pPr>
      <w:r>
        <w:t>Appendix</w:t>
      </w:r>
    </w:p>
    <w:p w:rsidR="001B6E83" w:rsidRDefault="001B6E83" w:rsidP="009234A5">
      <w:pPr>
        <w:jc w:val="both"/>
        <w:rPr>
          <w:szCs w:val="22"/>
        </w:rPr>
      </w:pPr>
      <w:r>
        <w:rPr>
          <w:szCs w:val="22"/>
        </w:rPr>
        <w:t>Additional pairs of reconstruction points are shown for QP values in the range 0-5 and values of |level| with absolute value less than 9.  Pairs which are not symmetric are highlighted.</w:t>
      </w:r>
    </w:p>
    <w:p w:rsidR="001B6E83" w:rsidRPr="00E46FEC" w:rsidRDefault="001B6E83" w:rsidP="00E46FEC">
      <w:pPr>
        <w:jc w:val="both"/>
        <w:rPr>
          <w:szCs w:val="22"/>
        </w:rPr>
      </w:pPr>
      <w:r w:rsidRPr="00E46FEC">
        <w:rPr>
          <w:szCs w:val="22"/>
        </w:rPr>
        <w:t>Example reconstruction points for QP=0</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lastRenderedPageBreak/>
        <w:t xml:space="preserve">      1      -20   20      -10   10       -5    5       </w:t>
      </w:r>
      <w:r w:rsidRPr="00206F8B">
        <w:rPr>
          <w:szCs w:val="22"/>
          <w:highlight w:val="yellow"/>
        </w:rPr>
        <w:t>-2    3</w:t>
      </w:r>
      <w:r w:rsidRPr="00E46FEC">
        <w:rPr>
          <w:szCs w:val="22"/>
        </w:rPr>
        <w:t xml:space="preserve">     </w:t>
      </w:r>
    </w:p>
    <w:p w:rsidR="001B6E83" w:rsidRPr="00E46FEC" w:rsidRDefault="001B6E83" w:rsidP="00E46FEC">
      <w:pPr>
        <w:jc w:val="both"/>
        <w:rPr>
          <w:szCs w:val="22"/>
        </w:rPr>
      </w:pPr>
      <w:r w:rsidRPr="00E46FEC">
        <w:rPr>
          <w:szCs w:val="22"/>
        </w:rPr>
        <w:t xml:space="preserve">      2      -40   40      -20   20      -10   10       -5    5     </w:t>
      </w:r>
    </w:p>
    <w:p w:rsidR="001B6E83" w:rsidRPr="00E46FEC" w:rsidRDefault="001B6E83" w:rsidP="00E46FEC">
      <w:pPr>
        <w:jc w:val="both"/>
        <w:rPr>
          <w:szCs w:val="22"/>
        </w:rPr>
      </w:pPr>
      <w:r w:rsidRPr="00E46FEC">
        <w:rPr>
          <w:szCs w:val="22"/>
        </w:rPr>
        <w:t xml:space="preserve">      3      -60   60      -30   30      -15   15       </w:t>
      </w:r>
      <w:r w:rsidRPr="00206F8B">
        <w:rPr>
          <w:szCs w:val="22"/>
          <w:highlight w:val="yellow"/>
        </w:rPr>
        <w:t>-7    8</w:t>
      </w:r>
      <w:r w:rsidRPr="00E46FEC">
        <w:rPr>
          <w:szCs w:val="22"/>
        </w:rPr>
        <w:t xml:space="preserve">     </w:t>
      </w:r>
    </w:p>
    <w:p w:rsidR="001B6E83" w:rsidRPr="00E46FEC" w:rsidRDefault="001B6E83" w:rsidP="00E46FEC">
      <w:pPr>
        <w:jc w:val="both"/>
        <w:rPr>
          <w:szCs w:val="22"/>
        </w:rPr>
      </w:pPr>
      <w:r w:rsidRPr="00E46FEC">
        <w:rPr>
          <w:szCs w:val="22"/>
        </w:rPr>
        <w:t xml:space="preserve">      4      -80   80      -40   40      -20   20      -10   10     </w:t>
      </w:r>
    </w:p>
    <w:p w:rsidR="001B6E83" w:rsidRPr="00E46FEC" w:rsidRDefault="001B6E83" w:rsidP="00E46FEC">
      <w:pPr>
        <w:jc w:val="both"/>
        <w:rPr>
          <w:szCs w:val="22"/>
        </w:rPr>
      </w:pPr>
      <w:r w:rsidRPr="00E46FEC">
        <w:rPr>
          <w:szCs w:val="22"/>
        </w:rPr>
        <w:t xml:space="preserve">      5     -100  100      -50   50      -25   25      </w:t>
      </w:r>
      <w:r w:rsidRPr="00206F8B">
        <w:rPr>
          <w:szCs w:val="22"/>
          <w:highlight w:val="yellow"/>
        </w:rPr>
        <w:t>-12   13</w:t>
      </w:r>
      <w:r w:rsidRPr="00E46FEC">
        <w:rPr>
          <w:szCs w:val="22"/>
        </w:rPr>
        <w:t xml:space="preserve">     </w:t>
      </w:r>
    </w:p>
    <w:p w:rsidR="001B6E83" w:rsidRPr="00E46FEC" w:rsidRDefault="001B6E83" w:rsidP="00E46FEC">
      <w:pPr>
        <w:jc w:val="both"/>
        <w:rPr>
          <w:szCs w:val="22"/>
        </w:rPr>
      </w:pPr>
      <w:r w:rsidRPr="00E46FEC">
        <w:rPr>
          <w:szCs w:val="22"/>
        </w:rPr>
        <w:t xml:space="preserve">      6     -120  120      -60   60      -30   30      -15   15     </w:t>
      </w:r>
    </w:p>
    <w:p w:rsidR="001B6E83" w:rsidRPr="00E46FEC" w:rsidRDefault="001B6E83" w:rsidP="00E46FEC">
      <w:pPr>
        <w:jc w:val="both"/>
        <w:rPr>
          <w:szCs w:val="22"/>
        </w:rPr>
      </w:pPr>
      <w:r w:rsidRPr="00E46FEC">
        <w:rPr>
          <w:szCs w:val="22"/>
        </w:rPr>
        <w:t xml:space="preserve">      7     -140  140      -70   70      -35   35      </w:t>
      </w:r>
      <w:r w:rsidRPr="00206F8B">
        <w:rPr>
          <w:szCs w:val="22"/>
          <w:highlight w:val="yellow"/>
        </w:rPr>
        <w:t>-17   18</w:t>
      </w:r>
      <w:r w:rsidRPr="00E46FEC">
        <w:rPr>
          <w:szCs w:val="22"/>
        </w:rPr>
        <w:t xml:space="preserve">     </w:t>
      </w:r>
    </w:p>
    <w:p w:rsidR="001B6E83" w:rsidRPr="00E46FEC" w:rsidRDefault="001B6E83" w:rsidP="00E46FEC">
      <w:pPr>
        <w:jc w:val="both"/>
        <w:rPr>
          <w:szCs w:val="22"/>
        </w:rPr>
      </w:pPr>
      <w:r w:rsidRPr="00E46FEC">
        <w:rPr>
          <w:szCs w:val="22"/>
        </w:rPr>
        <w:t xml:space="preserve">      8     -160  160      -80   80      -40   40      -20   20     </w:t>
      </w:r>
    </w:p>
    <w:p w:rsidR="001B6E83" w:rsidRPr="00E46FEC" w:rsidRDefault="001B6E83" w:rsidP="00E46FEC">
      <w:pPr>
        <w:jc w:val="both"/>
        <w:rPr>
          <w:szCs w:val="22"/>
        </w:rPr>
      </w:pPr>
      <w:r w:rsidRPr="00E46FEC">
        <w:rPr>
          <w:szCs w:val="22"/>
        </w:rPr>
        <w:t>Example reconstruction points for QP=1</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w:t>
      </w:r>
      <w:r w:rsidRPr="00206F8B">
        <w:rPr>
          <w:szCs w:val="22"/>
          <w:highlight w:val="yellow"/>
        </w:rPr>
        <w:t>-22   23</w:t>
      </w:r>
      <w:r w:rsidRPr="00E46FEC">
        <w:rPr>
          <w:szCs w:val="22"/>
        </w:rPr>
        <w:t xml:space="preserve">      -11   11       -6    6       -3    3     </w:t>
      </w:r>
    </w:p>
    <w:p w:rsidR="001B6E83" w:rsidRPr="00E46FEC" w:rsidRDefault="001B6E83" w:rsidP="00E46FEC">
      <w:pPr>
        <w:jc w:val="both"/>
        <w:rPr>
          <w:szCs w:val="22"/>
        </w:rPr>
      </w:pPr>
      <w:r w:rsidRPr="00E46FEC">
        <w:rPr>
          <w:szCs w:val="22"/>
        </w:rPr>
        <w:t xml:space="preserve">      2      -45   45      </w:t>
      </w:r>
      <w:r w:rsidRPr="00206F8B">
        <w:rPr>
          <w:szCs w:val="22"/>
          <w:highlight w:val="yellow"/>
        </w:rPr>
        <w:t>-22   23</w:t>
      </w:r>
      <w:r w:rsidRPr="00E46FEC">
        <w:rPr>
          <w:szCs w:val="22"/>
        </w:rPr>
        <w:t xml:space="preserve">      -11   11       -6    6     </w:t>
      </w:r>
    </w:p>
    <w:p w:rsidR="001B6E83" w:rsidRPr="00E46FEC" w:rsidRDefault="001B6E83" w:rsidP="00E46FEC">
      <w:pPr>
        <w:jc w:val="both"/>
        <w:rPr>
          <w:szCs w:val="22"/>
        </w:rPr>
      </w:pPr>
      <w:r w:rsidRPr="00E46FEC">
        <w:rPr>
          <w:szCs w:val="22"/>
        </w:rPr>
        <w:t xml:space="preserve">      3      </w:t>
      </w:r>
      <w:r w:rsidRPr="00206F8B">
        <w:rPr>
          <w:szCs w:val="22"/>
          <w:highlight w:val="yellow"/>
        </w:rPr>
        <w:t>-67   68</w:t>
      </w:r>
      <w:r w:rsidRPr="00E46FEC">
        <w:rPr>
          <w:szCs w:val="22"/>
        </w:rPr>
        <w:t xml:space="preserve">      -34   34      -17   17       -8    8     </w:t>
      </w:r>
    </w:p>
    <w:p w:rsidR="001B6E83" w:rsidRPr="00E46FEC" w:rsidRDefault="001B6E83" w:rsidP="00E46FEC">
      <w:pPr>
        <w:jc w:val="both"/>
        <w:rPr>
          <w:szCs w:val="22"/>
        </w:rPr>
      </w:pPr>
      <w:r w:rsidRPr="00E46FEC">
        <w:rPr>
          <w:szCs w:val="22"/>
        </w:rPr>
        <w:t xml:space="preserve">      4      -90   90      -45   45      </w:t>
      </w:r>
      <w:r w:rsidRPr="00206F8B">
        <w:rPr>
          <w:szCs w:val="22"/>
          <w:highlight w:val="yellow"/>
        </w:rPr>
        <w:t>-22   23</w:t>
      </w:r>
      <w:r w:rsidRPr="00E46FEC">
        <w:rPr>
          <w:szCs w:val="22"/>
        </w:rPr>
        <w:t xml:space="preserve">      -11   11     </w:t>
      </w:r>
    </w:p>
    <w:p w:rsidR="001B6E83" w:rsidRPr="00E46FEC" w:rsidRDefault="001B6E83" w:rsidP="00E46FEC">
      <w:pPr>
        <w:jc w:val="both"/>
        <w:rPr>
          <w:szCs w:val="22"/>
        </w:rPr>
      </w:pPr>
      <w:r w:rsidRPr="00E46FEC">
        <w:rPr>
          <w:szCs w:val="22"/>
        </w:rPr>
        <w:t xml:space="preserve">      5     </w:t>
      </w:r>
      <w:r w:rsidRPr="00206F8B">
        <w:rPr>
          <w:szCs w:val="22"/>
          <w:highlight w:val="yellow"/>
        </w:rPr>
        <w:t>-112  113</w:t>
      </w:r>
      <w:r w:rsidRPr="00E46FEC">
        <w:rPr>
          <w:szCs w:val="22"/>
        </w:rPr>
        <w:t xml:space="preserve">      -56   56      -28   28      -14   14     </w:t>
      </w:r>
    </w:p>
    <w:p w:rsidR="001B6E83" w:rsidRPr="00E46FEC" w:rsidRDefault="001B6E83" w:rsidP="00E46FEC">
      <w:pPr>
        <w:jc w:val="both"/>
        <w:rPr>
          <w:szCs w:val="22"/>
        </w:rPr>
      </w:pPr>
      <w:r w:rsidRPr="00E46FEC">
        <w:rPr>
          <w:szCs w:val="22"/>
        </w:rPr>
        <w:t xml:space="preserve">      6     -135  135      </w:t>
      </w:r>
      <w:r w:rsidRPr="00206F8B">
        <w:rPr>
          <w:szCs w:val="22"/>
          <w:highlight w:val="yellow"/>
        </w:rPr>
        <w:t>-67   68</w:t>
      </w:r>
      <w:r w:rsidRPr="00E46FEC">
        <w:rPr>
          <w:szCs w:val="22"/>
        </w:rPr>
        <w:t xml:space="preserve">      -34   34      -17   17     </w:t>
      </w:r>
    </w:p>
    <w:p w:rsidR="001B6E83" w:rsidRPr="00E46FEC" w:rsidRDefault="001B6E83" w:rsidP="00E46FEC">
      <w:pPr>
        <w:jc w:val="both"/>
        <w:rPr>
          <w:szCs w:val="22"/>
        </w:rPr>
      </w:pPr>
      <w:r w:rsidRPr="00E46FEC">
        <w:rPr>
          <w:szCs w:val="22"/>
        </w:rPr>
        <w:t xml:space="preserve">      7     </w:t>
      </w:r>
      <w:r w:rsidRPr="00206F8B">
        <w:rPr>
          <w:szCs w:val="22"/>
          <w:highlight w:val="yellow"/>
        </w:rPr>
        <w:t>-157  158</w:t>
      </w:r>
      <w:r w:rsidRPr="00E46FEC">
        <w:rPr>
          <w:szCs w:val="22"/>
        </w:rPr>
        <w:t xml:space="preserve">      -79   79      -39   39      -20   20     </w:t>
      </w:r>
    </w:p>
    <w:p w:rsidR="001B6E83" w:rsidRPr="00E46FEC" w:rsidRDefault="001B6E83" w:rsidP="00E46FEC">
      <w:pPr>
        <w:jc w:val="both"/>
        <w:rPr>
          <w:szCs w:val="22"/>
        </w:rPr>
      </w:pPr>
      <w:r w:rsidRPr="00E46FEC">
        <w:rPr>
          <w:szCs w:val="22"/>
        </w:rPr>
        <w:t xml:space="preserve">      8     -180  180      -90   90      -45   45      </w:t>
      </w:r>
      <w:r w:rsidRPr="00206F8B">
        <w:rPr>
          <w:szCs w:val="22"/>
          <w:highlight w:val="yellow"/>
        </w:rPr>
        <w:t>-22   23</w:t>
      </w:r>
      <w:r w:rsidRPr="00E46FEC">
        <w:rPr>
          <w:szCs w:val="22"/>
        </w:rPr>
        <w:t xml:space="preserve">     </w:t>
      </w:r>
    </w:p>
    <w:p w:rsidR="001B6E83" w:rsidRPr="00E46FEC" w:rsidRDefault="001B6E83" w:rsidP="00E46FEC">
      <w:pPr>
        <w:jc w:val="both"/>
        <w:rPr>
          <w:szCs w:val="22"/>
        </w:rPr>
      </w:pPr>
      <w:r w:rsidRPr="00E46FEC">
        <w:rPr>
          <w:szCs w:val="22"/>
        </w:rPr>
        <w:t>Example reconstruction points for QP=2</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w:t>
      </w:r>
      <w:r w:rsidRPr="00206F8B">
        <w:rPr>
          <w:szCs w:val="22"/>
          <w:highlight w:val="yellow"/>
        </w:rPr>
        <w:t>-25   26</w:t>
      </w:r>
      <w:r w:rsidRPr="00E46FEC">
        <w:rPr>
          <w:szCs w:val="22"/>
        </w:rPr>
        <w:t xml:space="preserve">      -13   13       -6    6       -3    3     </w:t>
      </w:r>
    </w:p>
    <w:p w:rsidR="001B6E83" w:rsidRPr="00E46FEC" w:rsidRDefault="001B6E83" w:rsidP="00E46FEC">
      <w:pPr>
        <w:jc w:val="both"/>
        <w:rPr>
          <w:szCs w:val="22"/>
        </w:rPr>
      </w:pPr>
      <w:r w:rsidRPr="00E46FEC">
        <w:rPr>
          <w:szCs w:val="22"/>
        </w:rPr>
        <w:t xml:space="preserve">      2      -51   51      </w:t>
      </w:r>
      <w:r w:rsidRPr="00206F8B">
        <w:rPr>
          <w:szCs w:val="22"/>
          <w:highlight w:val="yellow"/>
        </w:rPr>
        <w:t>-25   26</w:t>
      </w:r>
      <w:r w:rsidRPr="00E46FEC">
        <w:rPr>
          <w:szCs w:val="22"/>
        </w:rPr>
        <w:t xml:space="preserve">      -13   13       -6    6     </w:t>
      </w:r>
    </w:p>
    <w:p w:rsidR="001B6E83" w:rsidRPr="00E46FEC" w:rsidRDefault="001B6E83" w:rsidP="00E46FEC">
      <w:pPr>
        <w:jc w:val="both"/>
        <w:rPr>
          <w:szCs w:val="22"/>
        </w:rPr>
      </w:pPr>
      <w:r w:rsidRPr="00E46FEC">
        <w:rPr>
          <w:szCs w:val="22"/>
        </w:rPr>
        <w:t xml:space="preserve">      3      </w:t>
      </w:r>
      <w:r w:rsidRPr="00206F8B">
        <w:rPr>
          <w:szCs w:val="22"/>
          <w:highlight w:val="yellow"/>
        </w:rPr>
        <w:t>-76   77</w:t>
      </w:r>
      <w:r w:rsidRPr="00E46FEC">
        <w:rPr>
          <w:szCs w:val="22"/>
        </w:rPr>
        <w:t xml:space="preserve">      -38   38      -19   19      -10   10     </w:t>
      </w:r>
    </w:p>
    <w:p w:rsidR="001B6E83" w:rsidRPr="00E46FEC" w:rsidRDefault="001B6E83" w:rsidP="00E46FEC">
      <w:pPr>
        <w:jc w:val="both"/>
        <w:rPr>
          <w:szCs w:val="22"/>
        </w:rPr>
      </w:pPr>
      <w:r w:rsidRPr="00E46FEC">
        <w:rPr>
          <w:szCs w:val="22"/>
        </w:rPr>
        <w:t xml:space="preserve">      4     -102  102      -51   51      </w:t>
      </w:r>
      <w:r w:rsidRPr="00206F8B">
        <w:rPr>
          <w:szCs w:val="22"/>
          <w:highlight w:val="yellow"/>
        </w:rPr>
        <w:t>-25   26</w:t>
      </w:r>
      <w:r w:rsidRPr="00E46FEC">
        <w:rPr>
          <w:szCs w:val="22"/>
        </w:rPr>
        <w:t xml:space="preserve">      -13   13     </w:t>
      </w:r>
    </w:p>
    <w:p w:rsidR="001B6E83" w:rsidRPr="00E46FEC" w:rsidRDefault="001B6E83" w:rsidP="00E46FEC">
      <w:pPr>
        <w:jc w:val="both"/>
        <w:rPr>
          <w:szCs w:val="22"/>
        </w:rPr>
      </w:pPr>
      <w:r w:rsidRPr="00E46FEC">
        <w:rPr>
          <w:szCs w:val="22"/>
        </w:rPr>
        <w:t xml:space="preserve">      5     </w:t>
      </w:r>
      <w:r w:rsidRPr="00206F8B">
        <w:rPr>
          <w:szCs w:val="22"/>
          <w:highlight w:val="yellow"/>
        </w:rPr>
        <w:t>-127  128</w:t>
      </w:r>
      <w:r w:rsidRPr="00E46FEC">
        <w:rPr>
          <w:szCs w:val="22"/>
        </w:rPr>
        <w:t xml:space="preserve">      -64   64      -32   32      -16   16     </w:t>
      </w:r>
    </w:p>
    <w:p w:rsidR="001B6E83" w:rsidRPr="00E46FEC" w:rsidRDefault="001B6E83" w:rsidP="00E46FEC">
      <w:pPr>
        <w:jc w:val="both"/>
        <w:rPr>
          <w:szCs w:val="22"/>
        </w:rPr>
      </w:pPr>
      <w:r w:rsidRPr="00E46FEC">
        <w:rPr>
          <w:szCs w:val="22"/>
        </w:rPr>
        <w:t xml:space="preserve">      6     -153  153      </w:t>
      </w:r>
      <w:r w:rsidRPr="00206F8B">
        <w:rPr>
          <w:szCs w:val="22"/>
          <w:highlight w:val="yellow"/>
        </w:rPr>
        <w:t>-76   77</w:t>
      </w:r>
      <w:r w:rsidRPr="00E46FEC">
        <w:rPr>
          <w:szCs w:val="22"/>
        </w:rPr>
        <w:t xml:space="preserve">      -38   38      -19   19     </w:t>
      </w:r>
    </w:p>
    <w:p w:rsidR="001B6E83" w:rsidRPr="00E46FEC" w:rsidRDefault="001B6E83" w:rsidP="00E46FEC">
      <w:pPr>
        <w:jc w:val="both"/>
        <w:rPr>
          <w:szCs w:val="22"/>
        </w:rPr>
      </w:pPr>
      <w:r w:rsidRPr="00E46FEC">
        <w:rPr>
          <w:szCs w:val="22"/>
        </w:rPr>
        <w:t xml:space="preserve">      7     </w:t>
      </w:r>
      <w:r w:rsidRPr="00206F8B">
        <w:rPr>
          <w:szCs w:val="22"/>
          <w:highlight w:val="yellow"/>
        </w:rPr>
        <w:t>-178  179</w:t>
      </w:r>
      <w:r w:rsidRPr="00E46FEC">
        <w:rPr>
          <w:szCs w:val="22"/>
        </w:rPr>
        <w:t xml:space="preserve">      -89   89      -45   45      -22   22     </w:t>
      </w:r>
    </w:p>
    <w:p w:rsidR="001B6E83" w:rsidRPr="00E46FEC" w:rsidRDefault="001B6E83" w:rsidP="00E46FEC">
      <w:pPr>
        <w:jc w:val="both"/>
        <w:rPr>
          <w:szCs w:val="22"/>
        </w:rPr>
      </w:pPr>
      <w:r w:rsidRPr="00E46FEC">
        <w:rPr>
          <w:szCs w:val="22"/>
        </w:rPr>
        <w:t xml:space="preserve">      8     -204  204     -102  102      -51   51      </w:t>
      </w:r>
      <w:r w:rsidRPr="00206F8B">
        <w:rPr>
          <w:szCs w:val="22"/>
          <w:highlight w:val="yellow"/>
        </w:rPr>
        <w:t>-25   26</w:t>
      </w:r>
      <w:r w:rsidRPr="00E46FEC">
        <w:rPr>
          <w:szCs w:val="22"/>
        </w:rPr>
        <w:t xml:space="preserve">     </w:t>
      </w:r>
    </w:p>
    <w:p w:rsidR="001B6E83" w:rsidRPr="00E46FEC" w:rsidRDefault="001B6E83" w:rsidP="00E46FEC">
      <w:pPr>
        <w:jc w:val="both"/>
        <w:rPr>
          <w:szCs w:val="22"/>
        </w:rPr>
      </w:pPr>
      <w:r w:rsidRPr="00E46FEC">
        <w:rPr>
          <w:szCs w:val="22"/>
        </w:rPr>
        <w:t>Example reconstruction points for QP=3</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w:t>
      </w:r>
      <w:r w:rsidRPr="00206F8B">
        <w:rPr>
          <w:szCs w:val="22"/>
          <w:highlight w:val="yellow"/>
        </w:rPr>
        <w:t>-28   29</w:t>
      </w:r>
      <w:r w:rsidRPr="00E46FEC">
        <w:rPr>
          <w:szCs w:val="22"/>
        </w:rPr>
        <w:t xml:space="preserve">      -14   14       -7    7       -4    4     </w:t>
      </w:r>
    </w:p>
    <w:p w:rsidR="001B6E83" w:rsidRPr="00E46FEC" w:rsidRDefault="001B6E83" w:rsidP="00E46FEC">
      <w:pPr>
        <w:jc w:val="both"/>
        <w:rPr>
          <w:szCs w:val="22"/>
        </w:rPr>
      </w:pPr>
      <w:r w:rsidRPr="00E46FEC">
        <w:rPr>
          <w:szCs w:val="22"/>
        </w:rPr>
        <w:t xml:space="preserve">      2      -57   57      </w:t>
      </w:r>
      <w:r w:rsidRPr="00206F8B">
        <w:rPr>
          <w:szCs w:val="22"/>
          <w:highlight w:val="yellow"/>
        </w:rPr>
        <w:t>-28   29</w:t>
      </w:r>
      <w:r w:rsidRPr="00E46FEC">
        <w:rPr>
          <w:szCs w:val="22"/>
        </w:rPr>
        <w:t xml:space="preserve">      -14   14       -7    7     </w:t>
      </w:r>
    </w:p>
    <w:p w:rsidR="001B6E83" w:rsidRPr="00E46FEC" w:rsidRDefault="001B6E83" w:rsidP="00E46FEC">
      <w:pPr>
        <w:jc w:val="both"/>
        <w:rPr>
          <w:szCs w:val="22"/>
        </w:rPr>
      </w:pPr>
      <w:r w:rsidRPr="00E46FEC">
        <w:rPr>
          <w:szCs w:val="22"/>
        </w:rPr>
        <w:t xml:space="preserve">      3      </w:t>
      </w:r>
      <w:r w:rsidRPr="00206F8B">
        <w:rPr>
          <w:szCs w:val="22"/>
          <w:highlight w:val="yellow"/>
        </w:rPr>
        <w:t>-85   86</w:t>
      </w:r>
      <w:r w:rsidRPr="00E46FEC">
        <w:rPr>
          <w:szCs w:val="22"/>
        </w:rPr>
        <w:t xml:space="preserve">      -43   43      -21   21      -11   11     </w:t>
      </w:r>
    </w:p>
    <w:p w:rsidR="001B6E83" w:rsidRPr="00E46FEC" w:rsidRDefault="001B6E83" w:rsidP="00E46FEC">
      <w:pPr>
        <w:jc w:val="both"/>
        <w:rPr>
          <w:szCs w:val="22"/>
        </w:rPr>
      </w:pPr>
      <w:r w:rsidRPr="00E46FEC">
        <w:rPr>
          <w:szCs w:val="22"/>
        </w:rPr>
        <w:t xml:space="preserve">      4     -114  114      -57   57      </w:t>
      </w:r>
      <w:r w:rsidRPr="00206F8B">
        <w:rPr>
          <w:szCs w:val="22"/>
          <w:highlight w:val="yellow"/>
        </w:rPr>
        <w:t>-28   29</w:t>
      </w:r>
      <w:r w:rsidRPr="00E46FEC">
        <w:rPr>
          <w:szCs w:val="22"/>
        </w:rPr>
        <w:t xml:space="preserve">      -14   14     </w:t>
      </w:r>
    </w:p>
    <w:p w:rsidR="001B6E83" w:rsidRPr="00E46FEC" w:rsidRDefault="001B6E83" w:rsidP="00E46FEC">
      <w:pPr>
        <w:jc w:val="both"/>
        <w:rPr>
          <w:szCs w:val="22"/>
        </w:rPr>
      </w:pPr>
      <w:r w:rsidRPr="00E46FEC">
        <w:rPr>
          <w:szCs w:val="22"/>
        </w:rPr>
        <w:t xml:space="preserve">      5     </w:t>
      </w:r>
      <w:r w:rsidRPr="00206F8B">
        <w:rPr>
          <w:szCs w:val="22"/>
          <w:highlight w:val="yellow"/>
        </w:rPr>
        <w:t>-142  143</w:t>
      </w:r>
      <w:r w:rsidRPr="00E46FEC">
        <w:rPr>
          <w:szCs w:val="22"/>
        </w:rPr>
        <w:t xml:space="preserve">      -71   71      -36   36      -18   18     </w:t>
      </w:r>
    </w:p>
    <w:p w:rsidR="001B6E83" w:rsidRPr="00E46FEC" w:rsidRDefault="001B6E83" w:rsidP="00E46FEC">
      <w:pPr>
        <w:jc w:val="both"/>
        <w:rPr>
          <w:szCs w:val="22"/>
        </w:rPr>
      </w:pPr>
      <w:r w:rsidRPr="00E46FEC">
        <w:rPr>
          <w:szCs w:val="22"/>
        </w:rPr>
        <w:t xml:space="preserve">      6     -171  171      </w:t>
      </w:r>
      <w:r w:rsidRPr="00206F8B">
        <w:rPr>
          <w:szCs w:val="22"/>
          <w:highlight w:val="yellow"/>
        </w:rPr>
        <w:t>-85   86</w:t>
      </w:r>
      <w:r w:rsidRPr="00E46FEC">
        <w:rPr>
          <w:szCs w:val="22"/>
        </w:rPr>
        <w:t xml:space="preserve">      -43   43      -21   21     </w:t>
      </w:r>
    </w:p>
    <w:p w:rsidR="001B6E83" w:rsidRPr="00E46FEC" w:rsidRDefault="001B6E83" w:rsidP="00E46FEC">
      <w:pPr>
        <w:jc w:val="both"/>
        <w:rPr>
          <w:szCs w:val="22"/>
        </w:rPr>
      </w:pPr>
      <w:r w:rsidRPr="00E46FEC">
        <w:rPr>
          <w:szCs w:val="22"/>
        </w:rPr>
        <w:lastRenderedPageBreak/>
        <w:t xml:space="preserve">      7     </w:t>
      </w:r>
      <w:r w:rsidRPr="00206F8B">
        <w:rPr>
          <w:szCs w:val="22"/>
          <w:highlight w:val="yellow"/>
        </w:rPr>
        <w:t>-199  200</w:t>
      </w:r>
      <w:r w:rsidRPr="00E46FEC">
        <w:rPr>
          <w:szCs w:val="22"/>
        </w:rPr>
        <w:t xml:space="preserve">     -100  100      -50   50      -25   25     </w:t>
      </w:r>
    </w:p>
    <w:p w:rsidR="001B6E83" w:rsidRPr="00E46FEC" w:rsidRDefault="001B6E83" w:rsidP="00E46FEC">
      <w:pPr>
        <w:jc w:val="both"/>
        <w:rPr>
          <w:szCs w:val="22"/>
        </w:rPr>
      </w:pPr>
      <w:r w:rsidRPr="00E46FEC">
        <w:rPr>
          <w:szCs w:val="22"/>
        </w:rPr>
        <w:t xml:space="preserve">      8     -228  228     -114  114      -57   57      </w:t>
      </w:r>
      <w:r w:rsidRPr="00206F8B">
        <w:rPr>
          <w:szCs w:val="22"/>
          <w:highlight w:val="yellow"/>
        </w:rPr>
        <w:t>-28   29</w:t>
      </w:r>
      <w:r w:rsidRPr="00E46FEC">
        <w:rPr>
          <w:szCs w:val="22"/>
        </w:rPr>
        <w:t xml:space="preserve">     </w:t>
      </w:r>
    </w:p>
    <w:p w:rsidR="001B6E83" w:rsidRPr="00E46FEC" w:rsidRDefault="001B6E83" w:rsidP="00E46FEC">
      <w:pPr>
        <w:jc w:val="both"/>
        <w:rPr>
          <w:szCs w:val="22"/>
        </w:rPr>
      </w:pPr>
      <w:r w:rsidRPr="00E46FEC">
        <w:rPr>
          <w:szCs w:val="22"/>
        </w:rPr>
        <w:t>Example reconstruction points for QP=4</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-32   32      -16   16       -8    8       -4    4     </w:t>
      </w:r>
    </w:p>
    <w:p w:rsidR="001B6E83" w:rsidRPr="00E46FEC" w:rsidRDefault="001B6E83" w:rsidP="00E46FEC">
      <w:pPr>
        <w:jc w:val="both"/>
        <w:rPr>
          <w:szCs w:val="22"/>
        </w:rPr>
      </w:pPr>
      <w:r w:rsidRPr="00E46FEC">
        <w:rPr>
          <w:szCs w:val="22"/>
        </w:rPr>
        <w:t xml:space="preserve">      2      -64   64      -32   32      -16   16       -8    8     </w:t>
      </w:r>
    </w:p>
    <w:p w:rsidR="001B6E83" w:rsidRPr="00E46FEC" w:rsidRDefault="001B6E83" w:rsidP="00E46FEC">
      <w:pPr>
        <w:jc w:val="both"/>
        <w:rPr>
          <w:szCs w:val="22"/>
        </w:rPr>
      </w:pPr>
      <w:r w:rsidRPr="00E46FEC">
        <w:rPr>
          <w:szCs w:val="22"/>
        </w:rPr>
        <w:t xml:space="preserve">      3      -96   96      -48   48      -24   24      -12   12     </w:t>
      </w:r>
    </w:p>
    <w:p w:rsidR="001B6E83" w:rsidRPr="00E46FEC" w:rsidRDefault="001B6E83" w:rsidP="00E46FEC">
      <w:pPr>
        <w:jc w:val="both"/>
        <w:rPr>
          <w:szCs w:val="22"/>
        </w:rPr>
      </w:pPr>
      <w:r w:rsidRPr="00E46FEC">
        <w:rPr>
          <w:szCs w:val="22"/>
        </w:rPr>
        <w:t xml:space="preserve">      4     -128  128      -64   64      -32   32      -16   16     </w:t>
      </w:r>
    </w:p>
    <w:p w:rsidR="001B6E83" w:rsidRPr="00E46FEC" w:rsidRDefault="001B6E83" w:rsidP="00E46FEC">
      <w:pPr>
        <w:jc w:val="both"/>
        <w:rPr>
          <w:szCs w:val="22"/>
        </w:rPr>
      </w:pPr>
      <w:r w:rsidRPr="00E46FEC">
        <w:rPr>
          <w:szCs w:val="22"/>
        </w:rPr>
        <w:t xml:space="preserve">      5     -160  160      -80   80      -40   40      -20   20     </w:t>
      </w:r>
    </w:p>
    <w:p w:rsidR="001B6E83" w:rsidRPr="00E46FEC" w:rsidRDefault="001B6E83" w:rsidP="00E46FEC">
      <w:pPr>
        <w:jc w:val="both"/>
        <w:rPr>
          <w:szCs w:val="22"/>
        </w:rPr>
      </w:pPr>
      <w:r w:rsidRPr="00E46FEC">
        <w:rPr>
          <w:szCs w:val="22"/>
        </w:rPr>
        <w:t xml:space="preserve">      6     -192  192      -96   96      -48   48      -24   24     </w:t>
      </w:r>
    </w:p>
    <w:p w:rsidR="001B6E83" w:rsidRPr="00E46FEC" w:rsidRDefault="001B6E83" w:rsidP="00E46FEC">
      <w:pPr>
        <w:jc w:val="both"/>
        <w:rPr>
          <w:szCs w:val="22"/>
        </w:rPr>
      </w:pPr>
      <w:r w:rsidRPr="00E46FEC">
        <w:rPr>
          <w:szCs w:val="22"/>
        </w:rPr>
        <w:t xml:space="preserve">      7     -224  224     -112  112      -56   56      -28   28     </w:t>
      </w:r>
    </w:p>
    <w:p w:rsidR="001B6E83" w:rsidRPr="00E46FEC" w:rsidRDefault="001B6E83" w:rsidP="00E46FEC">
      <w:pPr>
        <w:jc w:val="both"/>
        <w:rPr>
          <w:szCs w:val="22"/>
        </w:rPr>
      </w:pPr>
      <w:r w:rsidRPr="00E46FEC">
        <w:rPr>
          <w:szCs w:val="22"/>
        </w:rPr>
        <w:t xml:space="preserve">      8     -256  256     -128  128      -64   64      -32   32     </w:t>
      </w:r>
    </w:p>
    <w:p w:rsidR="001B6E83" w:rsidRPr="00E46FEC" w:rsidRDefault="001B6E83" w:rsidP="00E46FEC">
      <w:pPr>
        <w:jc w:val="both"/>
        <w:rPr>
          <w:szCs w:val="22"/>
        </w:rPr>
      </w:pPr>
      <w:r w:rsidRPr="00E46FEC">
        <w:rPr>
          <w:szCs w:val="22"/>
        </w:rPr>
        <w:t>Example reconstruction points for QP=5</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-36   36      -18   18       -9    9       </w:t>
      </w:r>
      <w:r w:rsidRPr="00206F8B">
        <w:rPr>
          <w:szCs w:val="22"/>
          <w:highlight w:val="yellow"/>
        </w:rPr>
        <w:t>-4    5</w:t>
      </w:r>
      <w:r w:rsidRPr="00E46FEC">
        <w:rPr>
          <w:szCs w:val="22"/>
        </w:rPr>
        <w:t xml:space="preserve">     </w:t>
      </w:r>
    </w:p>
    <w:p w:rsidR="001B6E83" w:rsidRPr="00E46FEC" w:rsidRDefault="001B6E83" w:rsidP="00E46FEC">
      <w:pPr>
        <w:jc w:val="both"/>
        <w:rPr>
          <w:szCs w:val="22"/>
        </w:rPr>
      </w:pPr>
      <w:r w:rsidRPr="00E46FEC">
        <w:rPr>
          <w:szCs w:val="22"/>
        </w:rPr>
        <w:t xml:space="preserve">      2      -72   72      -36   36      -18   18       -9    9     </w:t>
      </w:r>
    </w:p>
    <w:p w:rsidR="001B6E83" w:rsidRPr="00E46FEC" w:rsidRDefault="001B6E83" w:rsidP="00E46FEC">
      <w:pPr>
        <w:jc w:val="both"/>
        <w:rPr>
          <w:szCs w:val="22"/>
        </w:rPr>
      </w:pPr>
      <w:r w:rsidRPr="00E46FEC">
        <w:rPr>
          <w:szCs w:val="22"/>
        </w:rPr>
        <w:t xml:space="preserve">      3     -108  108      -54   54      -27   27      </w:t>
      </w:r>
      <w:r w:rsidRPr="00206F8B">
        <w:rPr>
          <w:szCs w:val="22"/>
          <w:highlight w:val="yellow"/>
        </w:rPr>
        <w:t>-13   14</w:t>
      </w:r>
      <w:r w:rsidRPr="00E46FEC">
        <w:rPr>
          <w:szCs w:val="22"/>
        </w:rPr>
        <w:t xml:space="preserve">     </w:t>
      </w:r>
    </w:p>
    <w:p w:rsidR="001B6E83" w:rsidRPr="00E46FEC" w:rsidRDefault="001B6E83" w:rsidP="00E46FEC">
      <w:pPr>
        <w:jc w:val="both"/>
        <w:rPr>
          <w:szCs w:val="22"/>
        </w:rPr>
      </w:pPr>
      <w:r w:rsidRPr="00E46FEC">
        <w:rPr>
          <w:szCs w:val="22"/>
        </w:rPr>
        <w:t xml:space="preserve">      4     -144  144      -72   72      -36   36      -18   18     </w:t>
      </w:r>
    </w:p>
    <w:p w:rsidR="001B6E83" w:rsidRPr="00E46FEC" w:rsidRDefault="001B6E83" w:rsidP="00E46FEC">
      <w:pPr>
        <w:jc w:val="both"/>
        <w:rPr>
          <w:szCs w:val="22"/>
        </w:rPr>
      </w:pPr>
      <w:r w:rsidRPr="00E46FEC">
        <w:rPr>
          <w:szCs w:val="22"/>
        </w:rPr>
        <w:t xml:space="preserve">      5     -180  180      -90   90      -45   45      </w:t>
      </w:r>
      <w:r w:rsidRPr="00206F8B">
        <w:rPr>
          <w:szCs w:val="22"/>
          <w:highlight w:val="yellow"/>
        </w:rPr>
        <w:t>-22   23</w:t>
      </w:r>
      <w:r w:rsidRPr="00E46FEC">
        <w:rPr>
          <w:szCs w:val="22"/>
        </w:rPr>
        <w:t xml:space="preserve">     </w:t>
      </w:r>
    </w:p>
    <w:p w:rsidR="001B6E83" w:rsidRPr="00E46FEC" w:rsidRDefault="001B6E83" w:rsidP="00E46FEC">
      <w:pPr>
        <w:jc w:val="both"/>
        <w:rPr>
          <w:szCs w:val="22"/>
        </w:rPr>
      </w:pPr>
      <w:r w:rsidRPr="00E46FEC">
        <w:rPr>
          <w:szCs w:val="22"/>
        </w:rPr>
        <w:t xml:space="preserve">      6     -216  216     -108  108      -54   54      -27   27     </w:t>
      </w:r>
    </w:p>
    <w:p w:rsidR="001B6E83" w:rsidRPr="00E46FEC" w:rsidRDefault="001B6E83" w:rsidP="00E46FEC">
      <w:pPr>
        <w:jc w:val="both"/>
        <w:rPr>
          <w:szCs w:val="22"/>
        </w:rPr>
      </w:pPr>
      <w:r w:rsidRPr="00E46FEC">
        <w:rPr>
          <w:szCs w:val="22"/>
        </w:rPr>
        <w:t xml:space="preserve">      7     -252  252     -126  126      -63   63      </w:t>
      </w:r>
      <w:r w:rsidRPr="00206F8B">
        <w:rPr>
          <w:szCs w:val="22"/>
          <w:highlight w:val="yellow"/>
        </w:rPr>
        <w:t>-31   32</w:t>
      </w:r>
      <w:r w:rsidRPr="00E46FEC">
        <w:rPr>
          <w:szCs w:val="22"/>
        </w:rPr>
        <w:t xml:space="preserve">     </w:t>
      </w:r>
    </w:p>
    <w:p w:rsidR="001B6E83" w:rsidRPr="009234A5" w:rsidRDefault="001B6E83" w:rsidP="00E46FEC">
      <w:pPr>
        <w:jc w:val="both"/>
        <w:rPr>
          <w:szCs w:val="22"/>
        </w:rPr>
      </w:pPr>
      <w:r w:rsidRPr="00E46FEC">
        <w:rPr>
          <w:szCs w:val="22"/>
        </w:rPr>
        <w:t xml:space="preserve">      8     -288  288     -144  144      -72   72      -36   36      </w:t>
      </w:r>
    </w:p>
    <w:sectPr w:rsidR="001B6E83" w:rsidRPr="009234A5"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EBF" w:rsidRDefault="00CF7EBF">
      <w:r>
        <w:separator/>
      </w:r>
    </w:p>
  </w:endnote>
  <w:endnote w:type="continuationSeparator" w:id="0">
    <w:p w:rsidR="00CF7EBF" w:rsidRDefault="00CF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83" w:rsidRDefault="001B6E8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67A93">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67A93">
      <w:rPr>
        <w:rStyle w:val="PageNumber"/>
        <w:noProof/>
      </w:rPr>
      <w:t>2011-11-18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EBF" w:rsidRDefault="00CF7EBF">
      <w:r>
        <w:separator/>
      </w:r>
    </w:p>
  </w:footnote>
  <w:footnote w:type="continuationSeparator" w:id="0">
    <w:p w:rsidR="00CF7EBF" w:rsidRDefault="00CF7E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00C0413"/>
    <w:multiLevelType w:val="hybridMultilevel"/>
    <w:tmpl w:val="061A5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9D63350"/>
    <w:multiLevelType w:val="hybridMultilevel"/>
    <w:tmpl w:val="7AE65498"/>
    <w:lvl w:ilvl="0" w:tplc="8FC64A28">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12">
    <w:nsid w:val="7F232707"/>
    <w:multiLevelType w:val="hybridMultilevel"/>
    <w:tmpl w:val="E074571A"/>
    <w:lvl w:ilvl="0" w:tplc="1C58A800">
      <w:start w:val="1"/>
      <w:numFmt w:val="decimal"/>
      <w:lvlText w:val="[%1]"/>
      <w:lvlJc w:val="righ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2"/>
  </w:num>
  <w:num w:numId="10">
    <w:abstractNumId w:val="3"/>
  </w:num>
  <w:num w:numId="11">
    <w:abstractNumId w:val="1"/>
  </w:num>
  <w:num w:numId="12">
    <w:abstractNumId w:val="5"/>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D9F"/>
    <w:rsid w:val="00003385"/>
    <w:rsid w:val="00027BDD"/>
    <w:rsid w:val="00043E65"/>
    <w:rsid w:val="000458BC"/>
    <w:rsid w:val="00045C41"/>
    <w:rsid w:val="00046C03"/>
    <w:rsid w:val="00050531"/>
    <w:rsid w:val="00067A93"/>
    <w:rsid w:val="000749D9"/>
    <w:rsid w:val="0007614F"/>
    <w:rsid w:val="000A1F5D"/>
    <w:rsid w:val="000A3087"/>
    <w:rsid w:val="000B1C6B"/>
    <w:rsid w:val="000C09AC"/>
    <w:rsid w:val="000E00F3"/>
    <w:rsid w:val="000E3BB4"/>
    <w:rsid w:val="000F158C"/>
    <w:rsid w:val="000F5BDF"/>
    <w:rsid w:val="00124E38"/>
    <w:rsid w:val="0012580B"/>
    <w:rsid w:val="0013526E"/>
    <w:rsid w:val="00144CEA"/>
    <w:rsid w:val="00151153"/>
    <w:rsid w:val="00171371"/>
    <w:rsid w:val="00175A24"/>
    <w:rsid w:val="00187E58"/>
    <w:rsid w:val="001A297E"/>
    <w:rsid w:val="001A368E"/>
    <w:rsid w:val="001A3CDD"/>
    <w:rsid w:val="001A7329"/>
    <w:rsid w:val="001A7A18"/>
    <w:rsid w:val="001B4E28"/>
    <w:rsid w:val="001B6E83"/>
    <w:rsid w:val="001C3525"/>
    <w:rsid w:val="001D1BD2"/>
    <w:rsid w:val="001E02BE"/>
    <w:rsid w:val="001E3B37"/>
    <w:rsid w:val="001F0E30"/>
    <w:rsid w:val="001F2594"/>
    <w:rsid w:val="00203C51"/>
    <w:rsid w:val="00206460"/>
    <w:rsid w:val="002069B4"/>
    <w:rsid w:val="00206F8B"/>
    <w:rsid w:val="0020736D"/>
    <w:rsid w:val="00215DFC"/>
    <w:rsid w:val="002212DF"/>
    <w:rsid w:val="00221A9A"/>
    <w:rsid w:val="00227BA7"/>
    <w:rsid w:val="00275BCF"/>
    <w:rsid w:val="002858ED"/>
    <w:rsid w:val="00292257"/>
    <w:rsid w:val="002A54E0"/>
    <w:rsid w:val="002B1595"/>
    <w:rsid w:val="002B191D"/>
    <w:rsid w:val="002B24BC"/>
    <w:rsid w:val="002D0AF6"/>
    <w:rsid w:val="002D41C6"/>
    <w:rsid w:val="002F164D"/>
    <w:rsid w:val="002F1AE1"/>
    <w:rsid w:val="002F2BB4"/>
    <w:rsid w:val="00306206"/>
    <w:rsid w:val="00306FC7"/>
    <w:rsid w:val="00310E83"/>
    <w:rsid w:val="00313403"/>
    <w:rsid w:val="00327C56"/>
    <w:rsid w:val="003315A1"/>
    <w:rsid w:val="003373EC"/>
    <w:rsid w:val="003706CC"/>
    <w:rsid w:val="003A2D8E"/>
    <w:rsid w:val="003C20E4"/>
    <w:rsid w:val="003C5630"/>
    <w:rsid w:val="003E581B"/>
    <w:rsid w:val="003E6F90"/>
    <w:rsid w:val="003F5D0F"/>
    <w:rsid w:val="00414101"/>
    <w:rsid w:val="00430E94"/>
    <w:rsid w:val="00433DDB"/>
    <w:rsid w:val="00437619"/>
    <w:rsid w:val="0044660D"/>
    <w:rsid w:val="00454B42"/>
    <w:rsid w:val="00467749"/>
    <w:rsid w:val="004B0CF6"/>
    <w:rsid w:val="004B210C"/>
    <w:rsid w:val="004B4C4E"/>
    <w:rsid w:val="004C09BE"/>
    <w:rsid w:val="004D405F"/>
    <w:rsid w:val="004F1CF2"/>
    <w:rsid w:val="004F61E3"/>
    <w:rsid w:val="0051015C"/>
    <w:rsid w:val="005315B1"/>
    <w:rsid w:val="00531AE9"/>
    <w:rsid w:val="00555D9F"/>
    <w:rsid w:val="00567EC7"/>
    <w:rsid w:val="00570013"/>
    <w:rsid w:val="005A32B6"/>
    <w:rsid w:val="005A33A1"/>
    <w:rsid w:val="005C153B"/>
    <w:rsid w:val="005C2F1F"/>
    <w:rsid w:val="005C385F"/>
    <w:rsid w:val="005E39AA"/>
    <w:rsid w:val="005E4DC2"/>
    <w:rsid w:val="005F2D62"/>
    <w:rsid w:val="005F4F20"/>
    <w:rsid w:val="005F6F1B"/>
    <w:rsid w:val="00624B33"/>
    <w:rsid w:val="00630AA2"/>
    <w:rsid w:val="00646707"/>
    <w:rsid w:val="00664DCF"/>
    <w:rsid w:val="006C5D39"/>
    <w:rsid w:val="006D0201"/>
    <w:rsid w:val="006D738E"/>
    <w:rsid w:val="006E2810"/>
    <w:rsid w:val="006E5417"/>
    <w:rsid w:val="00711FC5"/>
    <w:rsid w:val="00712F60"/>
    <w:rsid w:val="00720E3B"/>
    <w:rsid w:val="0072423C"/>
    <w:rsid w:val="00745F6B"/>
    <w:rsid w:val="0075585E"/>
    <w:rsid w:val="007571E9"/>
    <w:rsid w:val="007720B4"/>
    <w:rsid w:val="00772782"/>
    <w:rsid w:val="007768FF"/>
    <w:rsid w:val="007824D3"/>
    <w:rsid w:val="007956FF"/>
    <w:rsid w:val="00796EE3"/>
    <w:rsid w:val="007A7D29"/>
    <w:rsid w:val="007D0723"/>
    <w:rsid w:val="007F1064"/>
    <w:rsid w:val="007F1F8B"/>
    <w:rsid w:val="008206C8"/>
    <w:rsid w:val="00831179"/>
    <w:rsid w:val="008421EA"/>
    <w:rsid w:val="00874A6C"/>
    <w:rsid w:val="00876C65"/>
    <w:rsid w:val="00895023"/>
    <w:rsid w:val="008A4B4C"/>
    <w:rsid w:val="008A5A3E"/>
    <w:rsid w:val="008B5BE0"/>
    <w:rsid w:val="008C239F"/>
    <w:rsid w:val="008E0F75"/>
    <w:rsid w:val="00907757"/>
    <w:rsid w:val="009212B0"/>
    <w:rsid w:val="009234A5"/>
    <w:rsid w:val="009336F7"/>
    <w:rsid w:val="009374A7"/>
    <w:rsid w:val="00952FEB"/>
    <w:rsid w:val="00962343"/>
    <w:rsid w:val="0097681D"/>
    <w:rsid w:val="00991946"/>
    <w:rsid w:val="0099518F"/>
    <w:rsid w:val="00996AE2"/>
    <w:rsid w:val="009A523D"/>
    <w:rsid w:val="009B6277"/>
    <w:rsid w:val="009F496B"/>
    <w:rsid w:val="009F7CA0"/>
    <w:rsid w:val="00A01439"/>
    <w:rsid w:val="00A02E61"/>
    <w:rsid w:val="00A05CFF"/>
    <w:rsid w:val="00A50D09"/>
    <w:rsid w:val="00A56B97"/>
    <w:rsid w:val="00A6093D"/>
    <w:rsid w:val="00A66E2F"/>
    <w:rsid w:val="00A760CF"/>
    <w:rsid w:val="00A76A6D"/>
    <w:rsid w:val="00A83253"/>
    <w:rsid w:val="00AA6E84"/>
    <w:rsid w:val="00AB510B"/>
    <w:rsid w:val="00AC7BC2"/>
    <w:rsid w:val="00AD2D15"/>
    <w:rsid w:val="00AD7D97"/>
    <w:rsid w:val="00AE1EDC"/>
    <w:rsid w:val="00AE341B"/>
    <w:rsid w:val="00AE633F"/>
    <w:rsid w:val="00B07CA7"/>
    <w:rsid w:val="00B07EAA"/>
    <w:rsid w:val="00B1279A"/>
    <w:rsid w:val="00B36904"/>
    <w:rsid w:val="00B455AA"/>
    <w:rsid w:val="00B5222E"/>
    <w:rsid w:val="00B61C96"/>
    <w:rsid w:val="00B73A2A"/>
    <w:rsid w:val="00B80856"/>
    <w:rsid w:val="00B90A7A"/>
    <w:rsid w:val="00B94B06"/>
    <w:rsid w:val="00B94C28"/>
    <w:rsid w:val="00BC0007"/>
    <w:rsid w:val="00BC10BA"/>
    <w:rsid w:val="00BC5AFD"/>
    <w:rsid w:val="00C0609D"/>
    <w:rsid w:val="00C115AB"/>
    <w:rsid w:val="00C30249"/>
    <w:rsid w:val="00C33759"/>
    <w:rsid w:val="00C606C9"/>
    <w:rsid w:val="00C90359"/>
    <w:rsid w:val="00C90650"/>
    <w:rsid w:val="00C90CF8"/>
    <w:rsid w:val="00C954D8"/>
    <w:rsid w:val="00C97D77"/>
    <w:rsid w:val="00C97D78"/>
    <w:rsid w:val="00CA3337"/>
    <w:rsid w:val="00CA6654"/>
    <w:rsid w:val="00CB7126"/>
    <w:rsid w:val="00CC5A42"/>
    <w:rsid w:val="00CD0EAB"/>
    <w:rsid w:val="00CE7028"/>
    <w:rsid w:val="00CF34DB"/>
    <w:rsid w:val="00CF558F"/>
    <w:rsid w:val="00CF7EBF"/>
    <w:rsid w:val="00D073E2"/>
    <w:rsid w:val="00D2773F"/>
    <w:rsid w:val="00D446EC"/>
    <w:rsid w:val="00D518E9"/>
    <w:rsid w:val="00D51BF0"/>
    <w:rsid w:val="00D55812"/>
    <w:rsid w:val="00D55942"/>
    <w:rsid w:val="00D807BF"/>
    <w:rsid w:val="00D92765"/>
    <w:rsid w:val="00DA7887"/>
    <w:rsid w:val="00DB2C26"/>
    <w:rsid w:val="00DE3233"/>
    <w:rsid w:val="00DE6B43"/>
    <w:rsid w:val="00DF7B01"/>
    <w:rsid w:val="00DF7C8A"/>
    <w:rsid w:val="00E00BD4"/>
    <w:rsid w:val="00E04FF8"/>
    <w:rsid w:val="00E11923"/>
    <w:rsid w:val="00E12D17"/>
    <w:rsid w:val="00E262D4"/>
    <w:rsid w:val="00E36250"/>
    <w:rsid w:val="00E46FEC"/>
    <w:rsid w:val="00E54511"/>
    <w:rsid w:val="00E61DAC"/>
    <w:rsid w:val="00E74D46"/>
    <w:rsid w:val="00E75529"/>
    <w:rsid w:val="00E75FE3"/>
    <w:rsid w:val="00EB7AB1"/>
    <w:rsid w:val="00ED493D"/>
    <w:rsid w:val="00ED5AFA"/>
    <w:rsid w:val="00EF48CC"/>
    <w:rsid w:val="00F24A1F"/>
    <w:rsid w:val="00F6515C"/>
    <w:rsid w:val="00F73032"/>
    <w:rsid w:val="00F848FC"/>
    <w:rsid w:val="00F9282A"/>
    <w:rsid w:val="00F96BAD"/>
    <w:rsid w:val="00FA7F1C"/>
    <w:rsid w:val="00FB0E84"/>
    <w:rsid w:val="00FB6379"/>
    <w:rsid w:val="00FB7CA2"/>
    <w:rsid w:val="00FC5C18"/>
    <w:rsid w:val="00FD01C2"/>
    <w:rsid w:val="00FD57C9"/>
    <w:rsid w:val="00FE0016"/>
    <w:rsid w:val="00FE3FCB"/>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66E72"/>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E11923"/>
    <w:rPr>
      <w:b/>
      <w:i/>
      <w:sz w:val="28"/>
      <w:lang w:eastAsia="en-US"/>
    </w:rPr>
  </w:style>
  <w:style w:type="character" w:customStyle="1" w:styleId="Heading3Char">
    <w:name w:val="Heading 3 Char"/>
    <w:link w:val="Heading3"/>
    <w:uiPriority w:val="99"/>
    <w:locked/>
    <w:rsid w:val="002B191D"/>
    <w:rPr>
      <w:b/>
      <w:sz w:val="26"/>
      <w:lang w:eastAsia="en-US"/>
    </w:rPr>
  </w:style>
  <w:style w:type="character" w:customStyle="1" w:styleId="Heading4Char">
    <w:name w:val="Heading 4 Char"/>
    <w:link w:val="Heading4"/>
    <w:uiPriority w:val="99"/>
    <w:locked/>
    <w:rsid w:val="000E00F3"/>
    <w:rPr>
      <w:b/>
      <w:sz w:val="28"/>
      <w:lang w:eastAsia="en-US"/>
    </w:rPr>
  </w:style>
  <w:style w:type="character" w:customStyle="1" w:styleId="Heading5Char">
    <w:name w:val="Heading 5 Char"/>
    <w:link w:val="Heading5"/>
    <w:uiPriority w:val="99"/>
    <w:locked/>
    <w:rsid w:val="000E00F3"/>
    <w:rPr>
      <w:b/>
      <w:i/>
      <w:sz w:val="26"/>
      <w:lang w:eastAsia="en-US"/>
    </w:rPr>
  </w:style>
  <w:style w:type="character" w:customStyle="1" w:styleId="Heading6Char">
    <w:name w:val="Heading 6 Char"/>
    <w:link w:val="Heading6"/>
    <w:uiPriority w:val="99"/>
    <w:locked/>
    <w:rsid w:val="000E00F3"/>
    <w:rPr>
      <w:b/>
      <w:sz w:val="22"/>
      <w:lang w:eastAsia="en-US"/>
    </w:rPr>
  </w:style>
  <w:style w:type="character" w:customStyle="1" w:styleId="Heading7Char">
    <w:name w:val="Heading 7 Char"/>
    <w:link w:val="Heading7"/>
    <w:uiPriority w:val="99"/>
    <w:locked/>
    <w:rsid w:val="000E00F3"/>
    <w:rPr>
      <w:sz w:val="24"/>
      <w:lang w:eastAsia="en-US"/>
    </w:rPr>
  </w:style>
  <w:style w:type="character" w:customStyle="1" w:styleId="Heading8Char">
    <w:name w:val="Heading 8 Char"/>
    <w:link w:val="Heading8"/>
    <w:uiPriority w:val="99"/>
    <w:locked/>
    <w:rsid w:val="000E00F3"/>
    <w:rPr>
      <w:i/>
      <w:sz w:val="24"/>
      <w:lang w:eastAsia="en-US"/>
    </w:rPr>
  </w:style>
  <w:style w:type="character" w:customStyle="1" w:styleId="Heading9Char">
    <w:name w:val="Heading 9 Char"/>
    <w:link w:val="Heading9"/>
    <w:uiPriority w:val="99"/>
    <w:locked/>
    <w:rsid w:val="000E00F3"/>
    <w:rPr>
      <w:b/>
      <w:sz w:val="22"/>
      <w:lang w:eastAsia="en-US"/>
    </w:rPr>
  </w:style>
  <w:style w:type="paragraph" w:styleId="Header">
    <w:name w:val="header"/>
    <w:basedOn w:val="Normal"/>
    <w:link w:val="HeaderChar"/>
    <w:uiPriority w:val="99"/>
    <w:rsid w:val="00467749"/>
    <w:pPr>
      <w:tabs>
        <w:tab w:val="center" w:pos="4320"/>
        <w:tab w:val="right" w:pos="8640"/>
      </w:tabs>
    </w:pPr>
  </w:style>
  <w:style w:type="character" w:customStyle="1" w:styleId="HeaderChar">
    <w:name w:val="Header Char"/>
    <w:link w:val="Header"/>
    <w:uiPriority w:val="99"/>
    <w:semiHidden/>
    <w:rsid w:val="00D66E72"/>
    <w:rPr>
      <w:szCs w:val="20"/>
    </w:rPr>
  </w:style>
  <w:style w:type="paragraph" w:styleId="Footer">
    <w:name w:val="footer"/>
    <w:basedOn w:val="Normal"/>
    <w:link w:val="FooterChar"/>
    <w:uiPriority w:val="99"/>
    <w:rsid w:val="00467749"/>
    <w:pPr>
      <w:tabs>
        <w:tab w:val="center" w:pos="4320"/>
        <w:tab w:val="right" w:pos="8640"/>
      </w:tabs>
    </w:pPr>
  </w:style>
  <w:style w:type="character" w:customStyle="1" w:styleId="FooterChar">
    <w:name w:val="Footer Char"/>
    <w:link w:val="Footer"/>
    <w:uiPriority w:val="99"/>
    <w:semiHidden/>
    <w:rsid w:val="00D66E72"/>
    <w:rPr>
      <w:szCs w:val="20"/>
    </w:rPr>
  </w:style>
  <w:style w:type="character" w:styleId="PageNumber">
    <w:name w:val="page number"/>
    <w:uiPriority w:val="99"/>
    <w:rsid w:val="00467749"/>
    <w:rPr>
      <w:rFonts w:cs="Times New Roman"/>
    </w:rPr>
  </w:style>
  <w:style w:type="character" w:styleId="Hyperlink">
    <w:name w:val="Hyperlink"/>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link w:val="BalloonText"/>
    <w:uiPriority w:val="99"/>
    <w:semiHidden/>
    <w:rsid w:val="00D66E72"/>
    <w:rPr>
      <w:sz w:val="0"/>
      <w:szCs w:val="0"/>
    </w:rPr>
  </w:style>
  <w:style w:type="character" w:styleId="FollowedHyperlink">
    <w:name w:val="FollowedHyperlink"/>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locked/>
    <w:rsid w:val="00E11923"/>
    <w:rPr>
      <w:rFonts w:ascii="Tahoma" w:hAnsi="Tahoma"/>
      <w:sz w:val="16"/>
      <w:lang w:eastAsia="en-US"/>
    </w:rPr>
  </w:style>
  <w:style w:type="paragraph" w:customStyle="1" w:styleId="Equation">
    <w:name w:val="Equation"/>
    <w:basedOn w:val="Normal"/>
    <w:uiPriority w:val="99"/>
    <w:rsid w:val="000749D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PlaceholderText">
    <w:name w:val="Placeholder Text"/>
    <w:uiPriority w:val="99"/>
    <w:semiHidden/>
    <w:rsid w:val="005C153B"/>
    <w:rPr>
      <w:rFonts w:cs="Times New Roman"/>
      <w:color w:val="808080"/>
    </w:rPr>
  </w:style>
  <w:style w:type="paragraph" w:styleId="Caption">
    <w:name w:val="caption"/>
    <w:basedOn w:val="Normal"/>
    <w:next w:val="Normal"/>
    <w:uiPriority w:val="99"/>
    <w:qFormat/>
    <w:rsid w:val="00E74D46"/>
    <w:pPr>
      <w:spacing w:before="0" w:after="200"/>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srak@sharplab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segall@sharplab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kerofsky@sharplabs.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erofsky\Documents\organizations\JCT\JCT-VC-G\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D1FB-8095-420A-AC0F-B6EA6DC1B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Template>
  <TotalTime>110</TotalTime>
  <Pages>5</Pages>
  <Words>2033</Words>
  <Characters>11592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Kerofsky, Louis</dc:creator>
  <cp:keywords>JCT-VC, MPEG, VCEG</cp:keywords>
  <cp:lastModifiedBy>Kerofsky, Louis</cp:lastModifiedBy>
  <cp:revision>13</cp:revision>
  <cp:lastPrinted>2011-10-26T21:29:00Z</cp:lastPrinted>
  <dcterms:created xsi:type="dcterms:W3CDTF">2011-11-16T21:50:00Z</dcterms:created>
  <dcterms:modified xsi:type="dcterms:W3CDTF">2011-11-19T02:33:00Z</dcterms:modified>
</cp:coreProperties>
</file>