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C066B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7739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39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061623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ko-KR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lang w:eastAsia="ko-KR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7956FF"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 w:rsidR="007956FF"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 w:rsidR="007956FF"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53554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535546">
              <w:rPr>
                <w:rFonts w:hint="eastAsia"/>
                <w:lang w:eastAsia="ko-KR"/>
              </w:rPr>
              <w:t>G555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b/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One-addition dequantization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092FC3" w:rsidP="007A6C3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 xml:space="preserve">Nikolay Shlyakhov </w:t>
            </w:r>
            <w:r w:rsidR="00E61DAC" w:rsidRPr="00AE341B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ko-KR"/>
              </w:rPr>
              <w:t>Il-Koo Kim</w:t>
            </w:r>
            <w:r w:rsidR="00E61DAC" w:rsidRPr="00AE341B">
              <w:rPr>
                <w:szCs w:val="22"/>
              </w:rPr>
              <w:br/>
            </w:r>
            <w:r w:rsidR="00DA25EB">
              <w:rPr>
                <w:rFonts w:hint="eastAsia"/>
                <w:szCs w:val="22"/>
                <w:lang w:eastAsia="ko-KR"/>
              </w:rPr>
              <w:t>J</w:t>
            </w:r>
            <w:r w:rsidR="00DA25EB">
              <w:rPr>
                <w:rFonts w:hint="eastAsia"/>
                <w:szCs w:val="22"/>
              </w:rPr>
              <w:t>eon</w:t>
            </w:r>
            <w:r w:rsidR="007A6C3A">
              <w:rPr>
                <w:rFonts w:hint="eastAsia"/>
                <w:szCs w:val="22"/>
                <w:lang w:eastAsia="ko-KR"/>
              </w:rPr>
              <w:t>g</w:t>
            </w:r>
            <w:r w:rsidR="00DA25EB">
              <w:rPr>
                <w:rFonts w:hint="eastAsia"/>
                <w:szCs w:val="22"/>
                <w:lang w:eastAsia="ko-KR"/>
              </w:rPr>
              <w:t>Hoon Park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E61DAC" w:rsidRDefault="00C066BF">
            <w:pPr>
              <w:spacing w:before="60" w:after="60"/>
              <w:rPr>
                <w:szCs w:val="22"/>
                <w:lang w:eastAsia="ko-KR"/>
              </w:rPr>
            </w:pPr>
            <w:hyperlink r:id="rId10" w:history="1">
              <w:r w:rsidR="00A40F0A" w:rsidRPr="003565FE">
                <w:rPr>
                  <w:rStyle w:val="Hyperlink"/>
                  <w:rFonts w:hint="eastAsia"/>
                  <w:szCs w:val="22"/>
                  <w:lang w:eastAsia="ko-KR"/>
                </w:rPr>
                <w:t>n.shlyakhov@samsung.com</w:t>
              </w:r>
            </w:hyperlink>
          </w:p>
          <w:p w:rsidR="00A40F0A" w:rsidRDefault="00C066BF" w:rsidP="00A40F0A">
            <w:pPr>
              <w:spacing w:before="60" w:after="60"/>
              <w:rPr>
                <w:lang w:eastAsia="ko-KR"/>
              </w:rPr>
            </w:pPr>
            <w:hyperlink r:id="rId11" w:history="1">
              <w:r w:rsidR="00A40F0A" w:rsidRPr="003565FE">
                <w:rPr>
                  <w:rStyle w:val="Hyperlink"/>
                  <w:rFonts w:hint="eastAsia"/>
                  <w:szCs w:val="22"/>
                  <w:lang w:eastAsia="ko-KR"/>
                </w:rPr>
                <w:t>ilkoo.kim@samsung.com</w:t>
              </w:r>
            </w:hyperlink>
          </w:p>
          <w:p w:rsidR="00DA25EB" w:rsidRPr="00AE341B" w:rsidRDefault="00C066BF" w:rsidP="00A40F0A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535546" w:rsidRPr="00AC202E">
                <w:rPr>
                  <w:rStyle w:val="Hyperlink"/>
                  <w:rFonts w:hint="eastAsia"/>
                  <w:szCs w:val="22"/>
                  <w:lang w:eastAsia="ko-KR"/>
                </w:rPr>
                <w:t>jeonghoon@samsung.com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96415" w:rsidRDefault="00D91B3C" w:rsidP="001B379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D91B3C">
        <w:rPr>
          <w:rFonts w:ascii="NimbusRomNo9L-Regu" w:hAnsi="NimbusRomNo9L-Regu" w:cs="NimbusRomNo9L-Regu"/>
          <w:szCs w:val="22"/>
          <w:lang w:eastAsia="ko-KR"/>
        </w:rPr>
        <w:t xml:space="preserve">Generic set of integer multipliers </w:t>
      </w:r>
      <w:r w:rsidR="00196415">
        <w:rPr>
          <w:rFonts w:ascii="CMSY10" w:hAnsi="CMSY10" w:cs="CMSY10" w:hint="eastAsia"/>
          <w:szCs w:val="22"/>
          <w:lang w:eastAsia="ko-KR"/>
        </w:rPr>
        <w:t>{</w:t>
      </w:r>
      <w:r w:rsidR="00196415">
        <w:rPr>
          <w:rFonts w:ascii="CMR10" w:hAnsi="CMR10" w:cs="CMR10"/>
          <w:szCs w:val="22"/>
          <w:lang w:eastAsia="ko-KR"/>
        </w:rPr>
        <w:t>5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6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7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8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9</w:t>
      </w:r>
      <w:r w:rsidR="00196415">
        <w:rPr>
          <w:rFonts w:ascii="CMR10" w:hAnsi="CMR10" w:cs="CMR10" w:hint="eastAsia"/>
          <w:szCs w:val="22"/>
          <w:lang w:eastAsia="ko-KR"/>
        </w:rPr>
        <w:t>}</w:t>
      </w:r>
      <w:r w:rsidR="00196415">
        <w:rPr>
          <w:rFonts w:ascii="CMSY10" w:hAnsi="CMSY10" w:cs="CMSY10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is proposed for dequantization. Multiplication by each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value of this set may be performed with no more than 2 shifts and 1 addition or subtraction. This set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of multipliers increases bit-depth of dequantized transform coefficient by no more than 4 bits. It is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reported that current QP control schemes of common test conditions are compliant with the proposed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quantization modification</w:t>
      </w:r>
      <w:r w:rsidR="00196415">
        <w:rPr>
          <w:rFonts w:ascii="NimbusRomNo9L-Regu" w:hAnsi="NimbusRomNo9L-Regu" w:cs="NimbusRomNo9L-Regu"/>
          <w:szCs w:val="22"/>
          <w:lang w:eastAsia="ko-KR"/>
        </w:rPr>
        <w:t>.</w:t>
      </w:r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E61DAC" w:rsidRDefault="00196415" w:rsidP="00A62F7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szCs w:val="22"/>
        </w:rPr>
      </w:pPr>
      <w:r>
        <w:rPr>
          <w:rFonts w:ascii="NimbusRomNo9L-Regu" w:hAnsi="NimbusRomNo9L-Regu" w:cs="NimbusRomNo9L-Regu"/>
          <w:szCs w:val="22"/>
          <w:lang w:eastAsia="ko-KR"/>
        </w:rPr>
        <w:t>Current HEVC quantizer that was mostly inherited from H.264/AVC [1] has set of only 6 generic dequantization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multipliers (or mantissæ), that may be extended by bitwise shifts to 52 different values.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Design of [1] was aimed at reducing complexity and bit depth of quantization and dequantization values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. </w:t>
      </w:r>
      <w:r>
        <w:rPr>
          <w:rFonts w:ascii="NimbusRomNo9L-Regu" w:hAnsi="NimbusRomNo9L-Regu" w:cs="NimbusRomNo9L-Regu"/>
          <w:szCs w:val="22"/>
          <w:lang w:eastAsia="ko-KR"/>
        </w:rPr>
        <w:t>Although split of multiplier to the mantissa and bitwise shift is a very efficient technique itself, we find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that it is possible to impose one additional criteri</w:t>
      </w:r>
      <w:r w:rsidR="00861DC9">
        <w:rPr>
          <w:rFonts w:ascii="NimbusRomNo9L-Regu" w:hAnsi="NimbusRomNo9L-Regu" w:cs="NimbusRomNo9L-Regu" w:hint="eastAsia"/>
          <w:szCs w:val="22"/>
          <w:lang w:eastAsia="ko-KR"/>
        </w:rPr>
        <w:t>on</w:t>
      </w:r>
      <w:r>
        <w:rPr>
          <w:rFonts w:ascii="NimbusRomNo9L-Regu" w:hAnsi="NimbusRomNo9L-Regu" w:cs="NimbusRomNo9L-Regu"/>
          <w:szCs w:val="22"/>
          <w:lang w:eastAsia="ko-KR"/>
        </w:rPr>
        <w:t xml:space="preserve"> on multiplication by constant dequantization integer.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Namely, we can try to use values having representation of form </w:t>
      </w:r>
      <w:r>
        <w:rPr>
          <w:rFonts w:ascii="CMR10" w:hAnsi="CMR10" w:cs="CMR10"/>
          <w:szCs w:val="22"/>
          <w:lang w:eastAsia="ko-KR"/>
        </w:rPr>
        <w:t>2</w:t>
      </w:r>
      <w:r w:rsidR="00CB7C58" w:rsidRPr="00CB7C58">
        <w:rPr>
          <w:rFonts w:ascii="CMR10" w:hAnsi="CMR10" w:cs="CMR10" w:hint="eastAsia"/>
          <w:szCs w:val="22"/>
          <w:vertAlign w:val="superscript"/>
          <w:lang w:eastAsia="ko-KR"/>
        </w:rPr>
        <w:t>m</w:t>
      </w:r>
      <w:r w:rsidR="003729D1" w:rsidRPr="003729D1">
        <w:rPr>
          <w:rFonts w:ascii="CMR10" w:hAnsi="CMR10" w:cs="CMR10" w:hint="eastAsia"/>
          <w:szCs w:val="22"/>
          <w:lang w:eastAsia="ko-KR"/>
        </w:rPr>
        <w:t>±</w:t>
      </w:r>
      <w:r>
        <w:rPr>
          <w:rFonts w:ascii="CMR10" w:hAnsi="CMR10" w:cs="CMR10"/>
          <w:szCs w:val="22"/>
          <w:lang w:eastAsia="ko-KR"/>
        </w:rPr>
        <w:t>2</w:t>
      </w:r>
      <w:r w:rsidR="00CB7C58" w:rsidRPr="00CB7C58">
        <w:rPr>
          <w:rFonts w:ascii="CMR10" w:hAnsi="CMR10" w:cs="CMR10" w:hint="eastAsia"/>
          <w:szCs w:val="22"/>
          <w:vertAlign w:val="superscript"/>
          <w:lang w:eastAsia="ko-KR"/>
        </w:rPr>
        <w:t>p</w:t>
      </w:r>
      <w:r>
        <w:rPr>
          <w:rFonts w:ascii="NimbusRomNo9L-Regu" w:hAnsi="NimbusRomNo9L-Regu" w:cs="NimbusRomNo9L-Regu"/>
          <w:szCs w:val="22"/>
          <w:lang w:eastAsia="ko-KR"/>
        </w:rPr>
        <w:t>. Multiplication by such values</w:t>
      </w:r>
      <w:r w:rsidR="00CB7C5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can be replaced with only one addition (or subtraction) operation and with no more than two shifts.</w:t>
      </w:r>
    </w:p>
    <w:p w:rsidR="001F2594" w:rsidRPr="002B191D" w:rsidRDefault="003F2FD2" w:rsidP="00E11923">
      <w:pPr>
        <w:pStyle w:val="Heading1"/>
      </w:pPr>
      <w:r>
        <w:rPr>
          <w:rFonts w:hint="eastAsia"/>
          <w:lang w:eastAsia="ko-KR"/>
        </w:rPr>
        <w:t>Description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In HM-4.0 reference software [2] dequantization is performed via following computation: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  <w:r>
        <w:rPr>
          <w:rFonts w:ascii="NimbusMonL-Regu" w:hAnsi="NimbusMonL-Regu" w:cs="NimbusMonL-Regu"/>
          <w:szCs w:val="22"/>
          <w:lang w:eastAsia="ko-KR"/>
        </w:rPr>
        <w:t>iAdd = 1 &lt;&lt; (iShift - 1);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  <w:r>
        <w:rPr>
          <w:rFonts w:ascii="NimbusMonL-Regu" w:hAnsi="NimbusMonL-Regu" w:cs="NimbusMonL-Regu"/>
          <w:szCs w:val="22"/>
          <w:lang w:eastAsia="ko-KR"/>
        </w:rPr>
        <w:t>iCoeffQ = ( piQCoef[n] * scale + iAdd ) &gt;&gt; iShift;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First, we propose to remove </w:t>
      </w:r>
      <w:r>
        <w:rPr>
          <w:rFonts w:ascii="NimbusMonL-Regu" w:hAnsi="NimbusMonL-Regu" w:cs="NimbusMonL-Regu"/>
          <w:szCs w:val="22"/>
          <w:lang w:eastAsia="ko-KR"/>
        </w:rPr>
        <w:t xml:space="preserve">iAdd </w:t>
      </w:r>
      <w:r>
        <w:rPr>
          <w:rFonts w:ascii="NimbusRomNo9L-Regu" w:hAnsi="NimbusRomNo9L-Regu" w:cs="NimbusRomNo9L-Regu"/>
          <w:szCs w:val="22"/>
          <w:lang w:eastAsia="ko-KR"/>
        </w:rPr>
        <w:t>value from the computation, because rounding fix here gives no effect</w:t>
      </w:r>
      <w:r w:rsidR="004D3AF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on performance and simply does one addition in vain.</w:t>
      </w:r>
    </w:p>
    <w:p w:rsidR="00817598" w:rsidRDefault="00817598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5704E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Second, </w:t>
      </w:r>
      <w:r>
        <w:rPr>
          <w:rFonts w:ascii="NimbusMonL-Regu" w:hAnsi="NimbusMonL-Regu" w:cs="NimbusMonL-Regu"/>
          <w:szCs w:val="22"/>
          <w:lang w:eastAsia="ko-KR"/>
        </w:rPr>
        <w:t xml:space="preserve">scale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 in HM-4.0 may be one of </w:t>
      </w:r>
      <w:r>
        <w:rPr>
          <w:rFonts w:ascii="CMSY10" w:hAnsi="CMSY10" w:cs="CMSY10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45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51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72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mantissæ left-shifted by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0</w:t>
      </w:r>
      <w:r>
        <w:rPr>
          <w:rFonts w:ascii="CMR10" w:hAnsi="CMR10" w:cs="CMR10" w:hint="eastAsia"/>
          <w:szCs w:val="22"/>
          <w:lang w:eastAsia="ko-KR"/>
        </w:rPr>
        <w:t>..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SY10" w:hAnsi="CMSY10" w:cs="CMSY10" w:hint="eastAsia"/>
          <w:szCs w:val="22"/>
          <w:lang w:eastAsia="ko-KR"/>
        </w:rPr>
        <w:t>}</w:t>
      </w:r>
      <w:r w:rsidR="004D3AF6">
        <w:rPr>
          <w:rFonts w:ascii="CMSY10" w:hAnsi="CMSY10" w:cs="CMSY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bits. This provides periodical and more or less uniform placement of scaling values in log-domain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between neighbouring powers of 2.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5704E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Attempt to cover the same domain using only those mantissæ multiplication by which may be reduced tocomputation with only one addition shows that in the range </w:t>
      </w:r>
      <w:r>
        <w:rPr>
          <w:rFonts w:ascii="CMR10" w:hAnsi="CMR10" w:cs="CMR10"/>
          <w:szCs w:val="22"/>
          <w:lang w:eastAsia="ko-KR"/>
        </w:rPr>
        <w:t>[32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 xml:space="preserve">64] </w:t>
      </w:r>
      <w:r>
        <w:rPr>
          <w:rFonts w:ascii="NimbusRomNo9L-Regu" w:hAnsi="NimbusRomNo9L-Regu" w:cs="NimbusRomNo9L-Regu"/>
          <w:szCs w:val="22"/>
          <w:lang w:eastAsia="ko-KR"/>
        </w:rPr>
        <w:t xml:space="preserve">there are only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32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33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SY10" w:hAnsi="CMSY10" w:cs="CMSY10" w:hint="eastAsia"/>
          <w:szCs w:val="22"/>
          <w:lang w:eastAsia="ko-KR"/>
        </w:rPr>
        <w:t>}</w:t>
      </w:r>
      <w:r w:rsidR="005704E6">
        <w:rPr>
          <w:rFonts w:ascii="CMSY10" w:hAnsi="CMSY10" w:cs="CMSY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(for addition) and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62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63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(for subtraction) sets to choose values from. Worst is the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central part where </w:t>
      </w:r>
      <w:r>
        <w:rPr>
          <w:rFonts w:ascii="CMR10" w:hAnsi="CMR10" w:cs="CMR10"/>
          <w:szCs w:val="22"/>
          <w:lang w:eastAsia="ko-KR"/>
        </w:rPr>
        <w:t xml:space="preserve">48 </w:t>
      </w:r>
      <w:r>
        <w:rPr>
          <w:rFonts w:ascii="NimbusRomNo9L-Regu" w:hAnsi="NimbusRomNo9L-Regu" w:cs="NimbusRomNo9L-Regu"/>
          <w:szCs w:val="22"/>
          <w:lang w:eastAsia="ko-KR"/>
        </w:rPr>
        <w:t xml:space="preserve">is the only value inside the interval </w:t>
      </w:r>
      <w:r>
        <w:rPr>
          <w:rFonts w:ascii="CMR10" w:hAnsi="CMR10" w:cs="CMR10"/>
          <w:szCs w:val="22"/>
          <w:lang w:eastAsia="ko-KR"/>
        </w:rPr>
        <w:t>(40</w:t>
      </w:r>
      <w:r w:rsidR="007A4288">
        <w:rPr>
          <w:rFonts w:ascii="CMMI10" w:hAnsi="CMMI10" w:cs="CMMI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56)</w:t>
      </w:r>
      <w:r>
        <w:rPr>
          <w:rFonts w:ascii="NimbusRomNo9L-Regu" w:hAnsi="NimbusRomNo9L-Regu" w:cs="NimbusRomNo9L-Regu"/>
          <w:szCs w:val="22"/>
          <w:lang w:eastAsia="ko-KR"/>
        </w:rPr>
        <w:t>. The same is true for other intervals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between neighbouring powers of 2, there is lonely </w:t>
      </w:r>
      <w:r>
        <w:rPr>
          <w:rFonts w:ascii="CMR10" w:hAnsi="CMR10" w:cs="CMR10"/>
          <w:szCs w:val="22"/>
          <w:lang w:eastAsia="ko-KR"/>
        </w:rPr>
        <w:t>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</w:t>
      </w:r>
      <w:r>
        <w:rPr>
          <w:rFonts w:ascii="CMMI8" w:hAnsi="CMMI8" w:cs="CMMI8"/>
          <w:sz w:val="16"/>
          <w:szCs w:val="16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+ 2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k-1</w:t>
      </w:r>
      <w:r>
        <w:rPr>
          <w:rFonts w:ascii="CMR8" w:hAnsi="CMR8" w:cs="CMR8"/>
          <w:sz w:val="16"/>
          <w:szCs w:val="16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 in the empty middle of </w:t>
      </w:r>
      <w:r>
        <w:rPr>
          <w:rFonts w:ascii="CMR10" w:hAnsi="CMR10" w:cs="CMR10"/>
          <w:szCs w:val="22"/>
          <w:lang w:eastAsia="ko-KR"/>
        </w:rPr>
        <w:t>[2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</w:t>
      </w:r>
      <w:r w:rsidR="0008692B">
        <w:rPr>
          <w:rFonts w:ascii="CMMI10" w:hAnsi="CMMI10" w:cs="CMMI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k+1</w:t>
      </w:r>
      <w:r>
        <w:rPr>
          <w:rFonts w:ascii="CMR10" w:hAnsi="CMR10" w:cs="CMR10"/>
          <w:szCs w:val="22"/>
          <w:lang w:eastAsia="ko-KR"/>
        </w:rPr>
        <w:t>]</w:t>
      </w:r>
      <w:r>
        <w:rPr>
          <w:rFonts w:ascii="NimbusRomNo9L-Regu" w:hAnsi="NimbusRomNo9L-Regu" w:cs="NimbusRomNo9L-Regu"/>
          <w:szCs w:val="22"/>
          <w:lang w:eastAsia="ko-KR"/>
        </w:rPr>
        <w:t>.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Thus, considering that close enough alternative one-adder integers give us not that much, we can convert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the set of constant dequantization values of current HEVC design to 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72</w:t>
      </w:r>
      <w:r w:rsidR="007A4288"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. The latter can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 reduced to 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9</w:t>
      </w:r>
      <w:r w:rsidR="007A4288"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, because all the values are multiples of 8. Resulting set of scaling multipliers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has </w:t>
      </w:r>
      <w:r>
        <w:rPr>
          <w:rFonts w:ascii="NimbusRomNo9L-Regu" w:hAnsi="NimbusRomNo9L-Regu" w:cs="NimbusRomNo9L-Regu"/>
          <w:szCs w:val="22"/>
          <w:lang w:eastAsia="ko-KR"/>
        </w:rPr>
        <w:lastRenderedPageBreak/>
        <w:t>3 bit less bitdepth than the set from HM-4.0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and may simplify design of the transform.</w:t>
      </w:r>
    </w:p>
    <w:p w:rsidR="007A4288" w:rsidRDefault="007A4288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A433DC" w:rsidRDefault="00A433DC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5704E6" w:rsidRDefault="00126160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Parameterization by integer number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for the new design remains almost the same as before.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Particularly,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range of integer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values shrinks to </w:t>
      </w:r>
      <w:r>
        <w:rPr>
          <w:rFonts w:ascii="CMR10" w:hAnsi="CMR10" w:cs="CMR10"/>
          <w:szCs w:val="22"/>
          <w:lang w:eastAsia="ko-KR"/>
        </w:rPr>
        <w:t>[0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44]</w:t>
      </w:r>
      <w:r>
        <w:rPr>
          <w:rFonts w:ascii="NimbusRomNo9L-Regu" w:hAnsi="NimbusRomNo9L-Regu" w:cs="NimbusRomNo9L-Regu"/>
          <w:szCs w:val="22"/>
          <w:lang w:eastAsia="ko-KR"/>
        </w:rPr>
        <w:t>; derivation of mantissa and shift value uses remainder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and integer part after division by 5, not by 6, respectively.</w:t>
      </w:r>
    </w:p>
    <w:p w:rsidR="00817598" w:rsidRDefault="0081759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2201F2" w:rsidRDefault="00817598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One drawback of one-adder design is worsening of uniformity in the log-domain. According to ratedistortion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concept in use [3] one might expect constant bitrate increase with constant decrease of </w:t>
      </w:r>
      <w:r>
        <w:rPr>
          <w:rFonts w:ascii="CMMI10" w:hAnsi="CMMI10" w:cs="CMMI10"/>
          <w:szCs w:val="22"/>
          <w:lang w:eastAsia="ko-KR"/>
        </w:rPr>
        <w:t>QP</w:t>
      </w:r>
      <w:r>
        <w:rPr>
          <w:rFonts w:ascii="CMMI10" w:hAnsi="CMMI10" w:cs="CMMI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parameter, at least in a high bitrate limit. Yet we find low complexity of a dequantizer more important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while constant bitrate changes still have to be managed with some additional techniques.</w:t>
      </w:r>
    </w:p>
    <w:p w:rsidR="002201F2" w:rsidRDefault="002201F2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817598" w:rsidRDefault="00817598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Common test conditions include different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control schemes for different tests. Potentially, these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schemes might be not compliant with new (de)quantizer design. We report below that our design gives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no essential difference in performance for existing schemes.</w:t>
      </w:r>
    </w:p>
    <w:p w:rsidR="007A4288" w:rsidRDefault="007A4288" w:rsidP="007A4288">
      <w:pPr>
        <w:pStyle w:val="Heading1"/>
        <w:rPr>
          <w:lang w:eastAsia="ko-KR"/>
        </w:rPr>
      </w:pPr>
      <w:r>
        <w:rPr>
          <w:rFonts w:hint="eastAsia"/>
          <w:lang w:eastAsia="ko-KR"/>
        </w:rPr>
        <w:t>Reference software changes and test results</w:t>
      </w:r>
    </w:p>
    <w:p w:rsidR="007A4288" w:rsidRDefault="007A4288" w:rsidP="002201F2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In order to verify new quantizer design we tested it with HM-4.0</w:t>
      </w:r>
      <w:r w:rsidR="0055588E">
        <w:rPr>
          <w:rFonts w:ascii="NimbusRomNo9L-Regu" w:hAnsi="NimbusRomNo9L-Regu" w:cs="NimbusRomNo9L-Regu" w:hint="eastAsia"/>
          <w:szCs w:val="22"/>
          <w:lang w:eastAsia="ko-KR"/>
        </w:rPr>
        <w:t>rc1</w:t>
      </w:r>
      <w:r>
        <w:rPr>
          <w:rFonts w:ascii="NimbusRomNo9L-Regu" w:hAnsi="NimbusRomNo9L-Regu" w:cs="NimbusRomNo9L-Regu"/>
          <w:szCs w:val="22"/>
          <w:lang w:eastAsia="ko-KR"/>
        </w:rPr>
        <w:t xml:space="preserve"> software. For the sake of easier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implementation dequantization multipliers were set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72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(rather than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R10" w:hAnsi="CMR10" w:cs="CMR10" w:hint="eastAsia"/>
          <w:szCs w:val="22"/>
          <w:lang w:eastAsia="ko-KR"/>
        </w:rPr>
        <w:t xml:space="preserve">,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9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)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because of presence of downscaling right shift. Further reduction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9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may be done during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stabilization of transform design.</w:t>
      </w:r>
    </w:p>
    <w:p w:rsidR="00BA358F" w:rsidRDefault="00BA358F" w:rsidP="00BA358F">
      <w:pPr>
        <w:pStyle w:val="Caption"/>
        <w:keepNext/>
      </w:pPr>
      <w:r>
        <w:fldChar w:fldCharType="begin"/>
      </w:r>
      <w:r>
        <w:instrText xml:space="preserve"> SEQ </w:instrText>
      </w:r>
      <w:r>
        <w:instrText>수식</w:instrText>
      </w:r>
      <w:r>
        <w:instrText xml:space="preserve"> \* ARABIC </w:instrText>
      </w:r>
      <w:r>
        <w:fldChar w:fldCharType="separate"/>
      </w:r>
      <w:r w:rsidR="00696499">
        <w:rPr>
          <w:noProof/>
        </w:rPr>
        <w:t>1</w:t>
      </w:r>
      <w:r>
        <w:fldChar w:fldCharType="end"/>
      </w:r>
      <w:r>
        <w:rPr>
          <w:rFonts w:hint="eastAsia"/>
          <w:lang w:eastAsia="ko-KR"/>
        </w:rPr>
        <w:t xml:space="preserve"> Test results</w:t>
      </w:r>
    </w:p>
    <w:tbl>
      <w:tblPr>
        <w:tblW w:w="767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16"/>
        <w:gridCol w:w="1068"/>
        <w:gridCol w:w="1045"/>
        <w:gridCol w:w="1067"/>
        <w:gridCol w:w="1068"/>
        <w:gridCol w:w="1045"/>
        <w:gridCol w:w="1067"/>
      </w:tblGrid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LC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1.2%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1.4%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1.4%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-4.2%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-3.8%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-2.0%</w:t>
            </w:r>
          </w:p>
        </w:tc>
      </w:tr>
      <w:tr w:rsidR="0055588E" w:rsidRPr="0055588E" w:rsidTr="0055588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BA358F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55588E" w:rsidRPr="0055588E" w:rsidTr="0055588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588E" w:rsidRPr="0055588E" w:rsidRDefault="0055588E" w:rsidP="005558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5588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</w:tbl>
    <w:p w:rsidR="0055588E" w:rsidRDefault="0055588E" w:rsidP="002201F2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7A4288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Along with this following minimal changes in the reference software were made:</w:t>
      </w:r>
    </w:p>
    <w:p w:rsidR="007A4288" w:rsidRP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CMSY10" w:hAnsi="CMSY10" w:cs="CMSY10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quantization table was set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 w:rsidRPr="007A4288">
        <w:rPr>
          <w:rFonts w:ascii="CMR10" w:hAnsi="CMR10" w:cs="CMR10"/>
          <w:szCs w:val="22"/>
          <w:lang w:eastAsia="ko-KR"/>
        </w:rPr>
        <w:t>26215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21846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18725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16384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14564</w:t>
      </w:r>
      <w:r>
        <w:rPr>
          <w:rFonts w:ascii="CMR10" w:hAnsi="CMR10" w:cs="CMR10" w:hint="eastAsia"/>
          <w:szCs w:val="22"/>
          <w:lang w:eastAsia="ko-KR"/>
        </w:rPr>
        <w:t>}</w:t>
      </w:r>
    </w:p>
    <w:p w:rsidR="007A4288" w:rsidRP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CMR10" w:hAnsi="CMR10" w:cs="CMR10"/>
          <w:szCs w:val="22"/>
          <w:lang w:eastAsia="ko-KR"/>
        </w:rPr>
      </w:pPr>
      <w:r w:rsidRPr="007A4288">
        <w:rPr>
          <w:rFonts w:ascii="CMMI10" w:hAnsi="CMMI10" w:cs="CMMI10"/>
          <w:szCs w:val="22"/>
          <w:lang w:eastAsia="ko-KR"/>
        </w:rPr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parameter range was changed from </w:t>
      </w:r>
      <w:r w:rsidRPr="007A4288">
        <w:rPr>
          <w:rFonts w:ascii="CMR10" w:hAnsi="CMR10" w:cs="CMR10"/>
          <w:szCs w:val="22"/>
          <w:lang w:eastAsia="ko-KR"/>
        </w:rPr>
        <w:t>[0</w:t>
      </w:r>
      <w:r w:rsidRPr="007A4288">
        <w:rPr>
          <w:rFonts w:ascii="CMMI10" w:hAnsi="CMMI10" w:cs="CMMI10"/>
          <w:szCs w:val="22"/>
          <w:lang w:eastAsia="ko-KR"/>
        </w:rPr>
        <w:t xml:space="preserve">; </w:t>
      </w:r>
      <w:r w:rsidRPr="007A4288">
        <w:rPr>
          <w:rFonts w:ascii="CMR10" w:hAnsi="CMR10" w:cs="CMR10"/>
          <w:szCs w:val="22"/>
          <w:lang w:eastAsia="ko-KR"/>
        </w:rPr>
        <w:t xml:space="preserve">51]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to </w:t>
      </w:r>
      <w:r w:rsidRPr="007A4288">
        <w:rPr>
          <w:rFonts w:ascii="CMR10" w:hAnsi="CMR10" w:cs="CMR10"/>
          <w:szCs w:val="22"/>
          <w:lang w:eastAsia="ko-KR"/>
        </w:rPr>
        <w:t>[0</w:t>
      </w:r>
      <w:r w:rsidRPr="007A4288">
        <w:rPr>
          <w:rFonts w:ascii="CMMI10" w:hAnsi="CMMI10" w:cs="CMMI10"/>
          <w:szCs w:val="22"/>
          <w:lang w:eastAsia="ko-KR"/>
        </w:rPr>
        <w:t xml:space="preserve">; </w:t>
      </w:r>
      <w:r w:rsidRPr="007A4288">
        <w:rPr>
          <w:rFonts w:ascii="CMR10" w:hAnsi="CMR10" w:cs="CMR10"/>
          <w:szCs w:val="22"/>
          <w:lang w:eastAsia="ko-KR"/>
        </w:rPr>
        <w:t>44]</w:t>
      </w:r>
    </w:p>
    <w:p w:rsidR="007A4288" w:rsidRP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>denominator in derivaton of mantissa and exponenta was changed from 6 to 5</w:t>
      </w:r>
    </w:p>
    <w:p w:rsidR="007A4288" w:rsidRP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MonL-Regu" w:hAnsi="NimbusMonL-Regu" w:cs="NimbusMonL-Regu"/>
          <w:szCs w:val="22"/>
          <w:lang w:eastAsia="ko-KR"/>
        </w:rPr>
        <w:t xml:space="preserve">iAdd </w:t>
      </w:r>
      <w:r w:rsidRPr="007A4288">
        <w:rPr>
          <w:rFonts w:ascii="NimbusRomNo9L-Regu" w:hAnsi="NimbusRomNo9L-Regu" w:cs="NimbusRomNo9L-Regu"/>
          <w:szCs w:val="22"/>
          <w:lang w:eastAsia="ko-KR"/>
        </w:rPr>
        <w:t>was removed from dequantization line</w:t>
      </w:r>
    </w:p>
    <w:p w:rsid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chroma </w:t>
      </w:r>
      <w:r w:rsidRPr="007A4288">
        <w:rPr>
          <w:rFonts w:ascii="CMMI10" w:hAnsi="CMMI10" w:cs="CMMI10"/>
          <w:szCs w:val="22"/>
          <w:lang w:eastAsia="ko-KR"/>
        </w:rPr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>offset table was adjusted to new design</w:t>
      </w:r>
      <w:r w:rsidR="00AB6B84">
        <w:rPr>
          <w:rFonts w:ascii="NimbusRomNo9L-Regu" w:hAnsi="NimbusRomNo9L-Regu" w:cs="NimbusRomNo9L-Regu" w:hint="eastAsia"/>
          <w:szCs w:val="22"/>
          <w:lang w:eastAsia="ko-KR"/>
        </w:rPr>
        <w:t>:</w:t>
      </w:r>
    </w:p>
    <w:p w:rsidR="009D1B17" w:rsidRDefault="009D1B17" w:rsidP="009D1B17">
      <w:pPr>
        <w:pStyle w:val="Caption"/>
        <w:keepNext/>
      </w:pPr>
      <w:r>
        <w:lastRenderedPageBreak/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수식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696499">
        <w:rPr>
          <w:noProof/>
        </w:rPr>
        <w:t>2</w:t>
      </w:r>
      <w:r>
        <w:fldChar w:fldCharType="end"/>
      </w:r>
      <w:r>
        <w:rPr>
          <w:rFonts w:hint="eastAsia"/>
          <w:lang w:eastAsia="ko-KR"/>
        </w:rPr>
        <w:t xml:space="preserve"> New Chroma QP offset, for QP &gt; 24</w:t>
      </w:r>
    </w:p>
    <w:tbl>
      <w:tblPr>
        <w:tblW w:w="944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62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55588E" w:rsidRPr="00A433DC" w:rsidTr="009519F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33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34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35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36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42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43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44</w:t>
            </w:r>
          </w:p>
        </w:tc>
      </w:tr>
      <w:tr w:rsidR="0055588E" w:rsidRPr="00A433DC" w:rsidTr="009519F9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U, V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88E" w:rsidRPr="00A433DC" w:rsidRDefault="0055588E" w:rsidP="00951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</w:tr>
    </w:tbl>
    <w:p w:rsidR="0055588E" w:rsidRPr="007A4288" w:rsidRDefault="0055588E" w:rsidP="0055588E">
      <w:pPr>
        <w:pStyle w:val="ListParagraph"/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7A4288" w:rsidRPr="007A4288" w:rsidRDefault="007A4288" w:rsidP="007A4288">
      <w:pPr>
        <w:pStyle w:val="ListParagraph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for more adequate </w:t>
      </w:r>
      <w:r>
        <w:rPr>
          <w:rFonts w:ascii="NimbusRomNo9L-Regu" w:hAnsi="NimbusRomNo9L-Regu" w:cs="NimbusRomNo9L-Regu" w:hint="eastAsia"/>
          <w:szCs w:val="22"/>
          <w:lang w:eastAsia="ko-KR"/>
        </w:rPr>
        <w:t>lambda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setting, new </w:t>
      </w:r>
      <w:r w:rsidRPr="007A4288">
        <w:rPr>
          <w:rFonts w:ascii="CMMI10" w:hAnsi="CMMI10" w:cs="CMMI10"/>
          <w:szCs w:val="22"/>
          <w:lang w:eastAsia="ko-KR"/>
        </w:rPr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>set was mapped to old one at the encoder side</w:t>
      </w:r>
    </w:p>
    <w:p w:rsidR="007A4288" w:rsidRPr="0055588E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3729D1" w:rsidRDefault="007A4288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We used common test conditions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[4]</w:t>
      </w:r>
      <w:r>
        <w:rPr>
          <w:rFonts w:ascii="NimbusRomNo9L-Regu" w:hAnsi="NimbusRomNo9L-Regu" w:cs="NimbusRomNo9L-Regu"/>
          <w:szCs w:val="22"/>
          <w:lang w:eastAsia="ko-KR"/>
        </w:rPr>
        <w:t>, including RDOQ set on,</w:t>
      </w:r>
      <w:r w:rsidR="003729D1">
        <w:rPr>
          <w:rFonts w:ascii="NimbusRomNo9L-Regu" w:hAnsi="NimbusRomNo9L-Regu" w:cs="NimbusRomNo9L-Regu" w:hint="eastAsia"/>
          <w:szCs w:val="22"/>
          <w:lang w:eastAsia="ko-KR"/>
        </w:rPr>
        <w:t xml:space="preserve"> with following QPs for HM-4.0rc1 anchor and proposed</w:t>
      </w:r>
      <w:r>
        <w:rPr>
          <w:rFonts w:ascii="NimbusRomNo9L-Regu" w:hAnsi="NimbusRomNo9L-Regu" w:cs="NimbusRomNo9L-Regu"/>
          <w:szCs w:val="22"/>
          <w:lang w:eastAsia="ko-KR"/>
        </w:rPr>
        <w:t xml:space="preserve"> </w:t>
      </w:r>
      <w:r w:rsidR="00696499">
        <w:rPr>
          <w:rFonts w:ascii="NimbusRomNo9L-Regu" w:hAnsi="NimbusRomNo9L-Regu" w:cs="NimbusRomNo9L-Regu" w:hint="eastAsia"/>
          <w:szCs w:val="22"/>
          <w:lang w:eastAsia="ko-KR"/>
        </w:rPr>
        <w:t>quantization modification to provide bitrate discrepancy within 5%:</w:t>
      </w:r>
    </w:p>
    <w:p w:rsidR="00696499" w:rsidRDefault="00696499" w:rsidP="00696499">
      <w:pPr>
        <w:pStyle w:val="Caption"/>
        <w:keepNext/>
      </w:pPr>
      <w:r>
        <w:fldChar w:fldCharType="begin"/>
      </w:r>
      <w:r>
        <w:instrText xml:space="preserve"> SEQ </w:instrText>
      </w:r>
      <w:r>
        <w:instrText>수식</w:instrText>
      </w:r>
      <w:r>
        <w:instrText xml:space="preserve">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rPr>
          <w:rFonts w:hint="eastAsia"/>
          <w:lang w:eastAsia="ko-KR"/>
        </w:rPr>
        <w:t xml:space="preserve"> QP settings for matching bitrates</w:t>
      </w:r>
    </w:p>
    <w:tbl>
      <w:tblPr>
        <w:tblStyle w:val="TableGrid"/>
        <w:tblW w:w="0" w:type="auto"/>
        <w:tblInd w:w="108" w:type="dxa"/>
        <w:tblLook w:val="04A0"/>
      </w:tblPr>
      <w:tblGrid>
        <w:gridCol w:w="1380"/>
        <w:gridCol w:w="1314"/>
        <w:gridCol w:w="1281"/>
        <w:gridCol w:w="1412"/>
      </w:tblGrid>
      <w:tr w:rsidR="00696499" w:rsidRPr="00696499" w:rsidTr="00696499">
        <w:tc>
          <w:tcPr>
            <w:tcW w:w="2694" w:type="dxa"/>
            <w:gridSpan w:val="2"/>
          </w:tcPr>
          <w:p w:rsidR="00696499" w:rsidRP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b/>
                <w:szCs w:val="22"/>
                <w:lang w:eastAsia="ko-KR"/>
              </w:rPr>
            </w:pPr>
            <w:r w:rsidRPr="00696499">
              <w:rPr>
                <w:rFonts w:ascii="NimbusRomNo9L-Regu" w:hAnsi="NimbusRomNo9L-Regu" w:cs="NimbusRomNo9L-Regu" w:hint="eastAsia"/>
                <w:b/>
                <w:szCs w:val="22"/>
                <w:lang w:eastAsia="ko-KR"/>
              </w:rPr>
              <w:t>AI-HE, AI-LC tests</w:t>
            </w:r>
          </w:p>
        </w:tc>
        <w:tc>
          <w:tcPr>
            <w:tcW w:w="2693" w:type="dxa"/>
            <w:gridSpan w:val="2"/>
          </w:tcPr>
          <w:p w:rsidR="00696499" w:rsidRP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b/>
                <w:szCs w:val="22"/>
                <w:lang w:eastAsia="ko-KR"/>
              </w:rPr>
            </w:pPr>
            <w:r w:rsidRPr="00696499">
              <w:rPr>
                <w:rFonts w:ascii="NimbusRomNo9L-Regu" w:hAnsi="NimbusRomNo9L-Regu" w:cs="NimbusRomNo9L-Regu" w:hint="eastAsia"/>
                <w:b/>
                <w:szCs w:val="22"/>
                <w:lang w:eastAsia="ko-KR"/>
              </w:rPr>
              <w:t>Rest of tests</w:t>
            </w:r>
          </w:p>
        </w:tc>
      </w:tr>
      <w:tr w:rsidR="00696499" w:rsidTr="00696499">
        <w:tc>
          <w:tcPr>
            <w:tcW w:w="1380" w:type="dxa"/>
          </w:tcPr>
          <w:p w:rsidR="00696499" w:rsidRP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HM-4.0rc1</w:t>
            </w:r>
          </w:p>
        </w:tc>
        <w:tc>
          <w:tcPr>
            <w:tcW w:w="1314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Proposed</w:t>
            </w:r>
          </w:p>
        </w:tc>
        <w:tc>
          <w:tcPr>
            <w:tcW w:w="1281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HM-4.0rc1</w:t>
            </w:r>
          </w:p>
        </w:tc>
        <w:tc>
          <w:tcPr>
            <w:tcW w:w="1412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Proposed</w:t>
            </w:r>
          </w:p>
        </w:tc>
      </w:tr>
      <w:tr w:rsidR="00696499" w:rsidTr="00696499">
        <w:tc>
          <w:tcPr>
            <w:tcW w:w="1380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21</w:t>
            </w:r>
          </w:p>
        </w:tc>
        <w:tc>
          <w:tcPr>
            <w:tcW w:w="1314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17</w:t>
            </w:r>
          </w:p>
        </w:tc>
        <w:tc>
          <w:tcPr>
            <w:tcW w:w="1281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21</w:t>
            </w:r>
          </w:p>
        </w:tc>
        <w:tc>
          <w:tcPr>
            <w:tcW w:w="1412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17</w:t>
            </w:r>
          </w:p>
        </w:tc>
      </w:tr>
      <w:tr w:rsidR="00696499" w:rsidTr="00696499">
        <w:tc>
          <w:tcPr>
            <w:tcW w:w="1380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27</w:t>
            </w:r>
          </w:p>
        </w:tc>
        <w:tc>
          <w:tcPr>
            <w:tcW w:w="1314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22</w:t>
            </w:r>
          </w:p>
        </w:tc>
        <w:tc>
          <w:tcPr>
            <w:tcW w:w="1281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27</w:t>
            </w:r>
          </w:p>
        </w:tc>
        <w:tc>
          <w:tcPr>
            <w:tcW w:w="1412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22</w:t>
            </w:r>
          </w:p>
        </w:tc>
      </w:tr>
      <w:tr w:rsidR="00696499" w:rsidTr="00696499">
        <w:tc>
          <w:tcPr>
            <w:tcW w:w="1380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33</w:t>
            </w:r>
          </w:p>
        </w:tc>
        <w:tc>
          <w:tcPr>
            <w:tcW w:w="1314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27</w:t>
            </w:r>
          </w:p>
        </w:tc>
        <w:tc>
          <w:tcPr>
            <w:tcW w:w="1281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32</w:t>
            </w:r>
          </w:p>
        </w:tc>
        <w:tc>
          <w:tcPr>
            <w:tcW w:w="1412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26</w:t>
            </w:r>
          </w:p>
        </w:tc>
      </w:tr>
      <w:tr w:rsidR="00696499" w:rsidTr="00696499">
        <w:tc>
          <w:tcPr>
            <w:tcW w:w="1380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39</w:t>
            </w:r>
          </w:p>
        </w:tc>
        <w:tc>
          <w:tcPr>
            <w:tcW w:w="1314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32</w:t>
            </w:r>
          </w:p>
        </w:tc>
        <w:tc>
          <w:tcPr>
            <w:tcW w:w="1281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38</w:t>
            </w:r>
          </w:p>
        </w:tc>
        <w:tc>
          <w:tcPr>
            <w:tcW w:w="1412" w:type="dxa"/>
          </w:tcPr>
          <w:p w:rsidR="00696499" w:rsidRDefault="00696499" w:rsidP="0069649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NimbusRomNo9L-Regu" w:hAnsi="NimbusRomNo9L-Regu" w:cs="NimbusRomNo9L-Regu" w:hint="eastAsia"/>
                <w:szCs w:val="22"/>
                <w:lang w:eastAsia="ko-KR"/>
              </w:rPr>
            </w:pPr>
            <w:r>
              <w:rPr>
                <w:rFonts w:ascii="NimbusRomNo9L-Regu" w:hAnsi="NimbusRomNo9L-Regu" w:cs="NimbusRomNo9L-Regu" w:hint="eastAsia"/>
                <w:szCs w:val="22"/>
                <w:lang w:eastAsia="ko-KR"/>
              </w:rPr>
              <w:t>31</w:t>
            </w:r>
          </w:p>
        </w:tc>
      </w:tr>
    </w:tbl>
    <w:p w:rsidR="00696499" w:rsidRDefault="00696499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</w:p>
    <w:p w:rsidR="007A4288" w:rsidRDefault="00B956B9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Test results are presented in tables below and in supplementary</w:t>
      </w:r>
      <w:r w:rsidR="00CB5B71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spreadsheets as well. We also provide patch with the mentioned software changes.</w:t>
      </w:r>
    </w:p>
    <w:p w:rsidR="009D1B17" w:rsidRDefault="009D1B17" w:rsidP="009D1B17">
      <w:pPr>
        <w:pStyle w:val="Caption"/>
        <w:keepNext/>
      </w:pPr>
      <w:r>
        <w:fldChar w:fldCharType="begin"/>
      </w:r>
      <w:r>
        <w:instrText xml:space="preserve"> SEQ </w:instrText>
      </w:r>
      <w:r>
        <w:instrText>수식</w:instrText>
      </w:r>
      <w:r>
        <w:instrText xml:space="preserve"> \* ARABIC </w:instrText>
      </w:r>
      <w:r>
        <w:fldChar w:fldCharType="separate"/>
      </w:r>
      <w:r w:rsidR="00696499">
        <w:rPr>
          <w:noProof/>
        </w:rPr>
        <w:t>4</w:t>
      </w:r>
      <w:r>
        <w:fldChar w:fldCharType="end"/>
      </w:r>
      <w:r>
        <w:rPr>
          <w:rFonts w:hint="eastAsia"/>
          <w:lang w:eastAsia="ko-KR"/>
        </w:rPr>
        <w:t xml:space="preserve"> Test results (continued)</w:t>
      </w:r>
    </w:p>
    <w:tbl>
      <w:tblPr>
        <w:tblW w:w="767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16"/>
        <w:gridCol w:w="1068"/>
        <w:gridCol w:w="1045"/>
        <w:gridCol w:w="1067"/>
        <w:gridCol w:w="1068"/>
        <w:gridCol w:w="1045"/>
        <w:gridCol w:w="1067"/>
      </w:tblGrid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0.9%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LC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0.8%</w:t>
            </w:r>
          </w:p>
        </w:tc>
      </w:tr>
      <w:tr w:rsidR="009D1B17" w:rsidRPr="009D1B17" w:rsidTr="009D1B17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9D1B17" w:rsidRPr="009D1B17" w:rsidTr="009D1B17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1B17" w:rsidRPr="009D1B17" w:rsidRDefault="009D1B17" w:rsidP="009D1B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9D1B17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CB5B71" w:rsidRDefault="00CB5B71" w:rsidP="00CB5B71">
      <w:pPr>
        <w:pStyle w:val="Heading1"/>
        <w:rPr>
          <w:rFonts w:hint="eastAsia"/>
          <w:lang w:eastAsia="ko-KR"/>
        </w:rPr>
      </w:pPr>
      <w:r>
        <w:rPr>
          <w:lang w:eastAsia="ko-KR"/>
        </w:rPr>
        <w:t>Conclusion</w:t>
      </w:r>
    </w:p>
    <w:p w:rsidR="00696499" w:rsidRPr="00696499" w:rsidRDefault="00696499" w:rsidP="00696499">
      <w:pPr>
        <w:rPr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Test results show that using new quantization/dequantization design the same coding performance may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be achieved for common test conditions.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CB5B71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New low complexity and low bit-depth dequantization comprises set of mantissæ of dequantization multipliers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9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 xml:space="preserve">; parameterization of dequantization multipliers with integer parameter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in the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lastRenderedPageBreak/>
        <w:t>range [0,44]; derivation of mantissa and exponenta of dequantization multiplier using remainder and integer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part of division of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 xml:space="preserve">by 5, similar to that of H.264/AVC standard. </w:t>
      </w:r>
      <w:r w:rsidR="00E23A1A">
        <w:rPr>
          <w:rFonts w:ascii="NimbusRomNo9L-Regu" w:hAnsi="NimbusRomNo9L-Regu" w:cs="NimbusRomNo9L-Regu"/>
          <w:szCs w:val="22"/>
          <w:lang w:eastAsia="ko-KR"/>
        </w:rPr>
        <w:t xml:space="preserve">With this design 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>d</w:t>
      </w:r>
      <w:r w:rsidR="00E23A1A">
        <w:rPr>
          <w:rFonts w:ascii="NimbusRomNo9L-Regu" w:hAnsi="NimbusRomNo9L-Regu" w:cs="NimbusRomNo9L-Regu"/>
          <w:szCs w:val="22"/>
          <w:lang w:eastAsia="ko-KR"/>
        </w:rPr>
        <w:t>equantization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may be performed by only one addition or subtraction and no more than two shifts, increasing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bit-depth of coefficient by no more than 4 bits. The last feature is a benefit for new transform design.</w:t>
      </w: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We propose new quantization scheme for adoption into HEVC design.</w:t>
      </w: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BA358F" w:rsidRDefault="00BA358F" w:rsidP="00BA358F">
      <w:pPr>
        <w:pStyle w:val="Heading1"/>
        <w:numPr>
          <w:ilvl w:val="0"/>
          <w:numId w:val="0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References</w:t>
      </w:r>
    </w:p>
    <w:p w:rsidR="00E23A1A" w:rsidRDefault="00E23A1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Medi" w:hAnsi="NimbusRomNo9L-Medi" w:cs="NimbusRomNo9L-Medi"/>
          <w:sz w:val="29"/>
          <w:szCs w:val="29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[1] L. Kerofsky and S. Lei, Reduced bit-depth quantization, in JointVideo Team (JVT) of ISO/IEC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MPEG and ITU-T VCEG, Sept. 2001, Doc. VCEG-N20.</w:t>
      </w:r>
    </w:p>
    <w:p w:rsidR="00E427BA" w:rsidRDefault="00E427B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 w:hint="eastAsia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[2] </w:t>
      </w:r>
      <w:r w:rsidR="00C26EDF" w:rsidRPr="00C26EDF">
        <w:t>http://hevc.kw.bbc.co.uk/trac/browser/jctvc-hm/tags/HM-4.0rc1</w:t>
      </w:r>
    </w:p>
    <w:p w:rsidR="00E427BA" w:rsidRDefault="00E427B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CB5B71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[3] Gary J. Sullivan and Thomas Wiegand, Rate-Distortion Optimization for Video Compression, IEEE</w:t>
      </w:r>
      <w:r w:rsidR="00C26EDF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Signal Processing Magazine, vol. 15, no. 6, pp. 74-90, November 1998</w:t>
      </w:r>
    </w:p>
    <w:p w:rsidR="00E427BA" w:rsidRDefault="00E427BA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E23A1A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b/>
          <w:sz w:val="32"/>
          <w:szCs w:val="32"/>
          <w:lang w:eastAsia="ko-KR"/>
        </w:rPr>
      </w:pPr>
      <w:r>
        <w:rPr>
          <w:rFonts w:ascii="NimbusRomNo9L-Regu" w:hAnsi="NimbusRomNo9L-Regu" w:cs="NimbusRomNo9L-Regu" w:hint="eastAsia"/>
          <w:szCs w:val="22"/>
          <w:lang w:eastAsia="ko-KR"/>
        </w:rPr>
        <w:t xml:space="preserve">[4] </w:t>
      </w:r>
      <w:r>
        <w:rPr>
          <w:rFonts w:ascii="NimbusRomNo9L-Regu" w:hAnsi="NimbusRomNo9L-Regu" w:cs="NimbusRomNo9L-Regu"/>
          <w:szCs w:val="22"/>
          <w:lang w:eastAsia="ko-KR"/>
        </w:rPr>
        <w:t>F. Bossen, Common test conditions and software reference configurations, Document of Joint Collaborative</w:t>
      </w:r>
      <w:r w:rsidR="00E427B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Team on Video Coding, JCTVC-F900, Jul. 2011.</w:t>
      </w:r>
    </w:p>
    <w:p w:rsidR="007A4288" w:rsidRPr="007A4288" w:rsidRDefault="007A4288" w:rsidP="007A4288">
      <w:pPr>
        <w:rPr>
          <w:lang w:eastAsia="ko-KR"/>
        </w:rPr>
      </w:pPr>
    </w:p>
    <w:p w:rsidR="007A4288" w:rsidRPr="000E00F3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</w:p>
    <w:p w:rsidR="001F2594" w:rsidRDefault="00A67033" w:rsidP="009234A5">
      <w:pPr>
        <w:jc w:val="both"/>
        <w:rPr>
          <w:szCs w:val="22"/>
        </w:rPr>
      </w:pPr>
      <w:r>
        <w:rPr>
          <w:rFonts w:hint="eastAsia"/>
          <w:b/>
          <w:szCs w:val="22"/>
          <w:lang w:eastAsia="ko-KR"/>
        </w:rPr>
        <w:t>Samsung Electronics Co., Ltd. m</w:t>
      </w:r>
      <w:r w:rsidR="001F2594" w:rsidRPr="00A01439">
        <w:rPr>
          <w:b/>
          <w:szCs w:val="22"/>
        </w:rPr>
        <w:t xml:space="preserve">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Default="000E00F3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sectPr w:rsidR="00144B68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662" w:rsidRDefault="003E7662">
      <w:r>
        <w:separator/>
      </w:r>
    </w:p>
  </w:endnote>
  <w:endnote w:type="continuationSeparator" w:id="1">
    <w:p w:rsidR="003E7662" w:rsidRDefault="003E7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Ericsson Capital TT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Mo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imbusRomNo9L-Me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066B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066BF">
      <w:rPr>
        <w:rStyle w:val="PageNumber"/>
      </w:rPr>
      <w:fldChar w:fldCharType="separate"/>
    </w:r>
    <w:r w:rsidR="003D2968">
      <w:rPr>
        <w:rStyle w:val="PageNumber"/>
        <w:noProof/>
      </w:rPr>
      <w:t>3</w:t>
    </w:r>
    <w:r w:rsidR="00C066B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066B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066BF">
      <w:rPr>
        <w:rStyle w:val="PageNumber"/>
      </w:rPr>
      <w:fldChar w:fldCharType="separate"/>
    </w:r>
    <w:r w:rsidR="0055588E">
      <w:rPr>
        <w:rStyle w:val="PageNumber"/>
        <w:noProof/>
      </w:rPr>
      <w:t>2011-11-08</w:t>
    </w:r>
    <w:r w:rsidR="00C066B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662" w:rsidRDefault="003E7662">
      <w:r>
        <w:separator/>
      </w:r>
    </w:p>
  </w:footnote>
  <w:footnote w:type="continuationSeparator" w:id="1">
    <w:p w:rsidR="003E7662" w:rsidRDefault="003E76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17178"/>
    <w:multiLevelType w:val="hybridMultilevel"/>
    <w:tmpl w:val="E940D02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092FC3"/>
    <w:rsid w:val="000458BC"/>
    <w:rsid w:val="00045C41"/>
    <w:rsid w:val="00046C03"/>
    <w:rsid w:val="00061623"/>
    <w:rsid w:val="0007614F"/>
    <w:rsid w:val="0008692B"/>
    <w:rsid w:val="00092FC3"/>
    <w:rsid w:val="000B1C6B"/>
    <w:rsid w:val="000C09AC"/>
    <w:rsid w:val="000E00F3"/>
    <w:rsid w:val="000F158C"/>
    <w:rsid w:val="00124E38"/>
    <w:rsid w:val="0012580B"/>
    <w:rsid w:val="00126160"/>
    <w:rsid w:val="0013526E"/>
    <w:rsid w:val="00144B68"/>
    <w:rsid w:val="00171371"/>
    <w:rsid w:val="00175A24"/>
    <w:rsid w:val="00187E58"/>
    <w:rsid w:val="00196415"/>
    <w:rsid w:val="001A297E"/>
    <w:rsid w:val="001A368E"/>
    <w:rsid w:val="001A7329"/>
    <w:rsid w:val="001B3796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01F2"/>
    <w:rsid w:val="002212DF"/>
    <w:rsid w:val="00227BA7"/>
    <w:rsid w:val="0026680B"/>
    <w:rsid w:val="00275BCF"/>
    <w:rsid w:val="00282A7A"/>
    <w:rsid w:val="00292257"/>
    <w:rsid w:val="002938CC"/>
    <w:rsid w:val="002A54E0"/>
    <w:rsid w:val="002B1595"/>
    <w:rsid w:val="002B191D"/>
    <w:rsid w:val="002D0AF6"/>
    <w:rsid w:val="002D4BC9"/>
    <w:rsid w:val="002F164D"/>
    <w:rsid w:val="00306206"/>
    <w:rsid w:val="00327C56"/>
    <w:rsid w:val="003315A1"/>
    <w:rsid w:val="003373EC"/>
    <w:rsid w:val="003706CC"/>
    <w:rsid w:val="003729D1"/>
    <w:rsid w:val="003A2B61"/>
    <w:rsid w:val="003A2D8E"/>
    <w:rsid w:val="003C20E4"/>
    <w:rsid w:val="003D2968"/>
    <w:rsid w:val="003E6F90"/>
    <w:rsid w:val="003E7662"/>
    <w:rsid w:val="003F2FD2"/>
    <w:rsid w:val="003F5D0F"/>
    <w:rsid w:val="00414101"/>
    <w:rsid w:val="00433DDB"/>
    <w:rsid w:val="00437619"/>
    <w:rsid w:val="004B210C"/>
    <w:rsid w:val="004D3AF6"/>
    <w:rsid w:val="004D405F"/>
    <w:rsid w:val="004D636C"/>
    <w:rsid w:val="004F61E3"/>
    <w:rsid w:val="0051015C"/>
    <w:rsid w:val="00531AE9"/>
    <w:rsid w:val="00535546"/>
    <w:rsid w:val="0055588E"/>
    <w:rsid w:val="00567EC7"/>
    <w:rsid w:val="00570013"/>
    <w:rsid w:val="005704E6"/>
    <w:rsid w:val="0058440D"/>
    <w:rsid w:val="005A33A1"/>
    <w:rsid w:val="005C385F"/>
    <w:rsid w:val="005F6F1B"/>
    <w:rsid w:val="00624B33"/>
    <w:rsid w:val="00630AA2"/>
    <w:rsid w:val="00646707"/>
    <w:rsid w:val="00664DCF"/>
    <w:rsid w:val="00696499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77390"/>
    <w:rsid w:val="007824D3"/>
    <w:rsid w:val="007956FF"/>
    <w:rsid w:val="00796EE3"/>
    <w:rsid w:val="007A4288"/>
    <w:rsid w:val="007A6C3A"/>
    <w:rsid w:val="007A7D29"/>
    <w:rsid w:val="007E6F11"/>
    <w:rsid w:val="007F1F8B"/>
    <w:rsid w:val="00817598"/>
    <w:rsid w:val="008206C8"/>
    <w:rsid w:val="00861DC9"/>
    <w:rsid w:val="00867764"/>
    <w:rsid w:val="00874A6C"/>
    <w:rsid w:val="00876C65"/>
    <w:rsid w:val="00877622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C344C"/>
    <w:rsid w:val="009D1B17"/>
    <w:rsid w:val="009F496B"/>
    <w:rsid w:val="00A01439"/>
    <w:rsid w:val="00A02E61"/>
    <w:rsid w:val="00A05CFF"/>
    <w:rsid w:val="00A40F0A"/>
    <w:rsid w:val="00A433DC"/>
    <w:rsid w:val="00A56B97"/>
    <w:rsid w:val="00A6093D"/>
    <w:rsid w:val="00A62F7A"/>
    <w:rsid w:val="00A67033"/>
    <w:rsid w:val="00A76A6D"/>
    <w:rsid w:val="00A83253"/>
    <w:rsid w:val="00AA6E84"/>
    <w:rsid w:val="00AB6B84"/>
    <w:rsid w:val="00AE341B"/>
    <w:rsid w:val="00AE3D01"/>
    <w:rsid w:val="00B07CA7"/>
    <w:rsid w:val="00B1279A"/>
    <w:rsid w:val="00B5222E"/>
    <w:rsid w:val="00B61C96"/>
    <w:rsid w:val="00B73A2A"/>
    <w:rsid w:val="00B94B06"/>
    <w:rsid w:val="00B94C28"/>
    <w:rsid w:val="00B956B9"/>
    <w:rsid w:val="00BA358F"/>
    <w:rsid w:val="00BC10BA"/>
    <w:rsid w:val="00BC5AFD"/>
    <w:rsid w:val="00C0609D"/>
    <w:rsid w:val="00C066BF"/>
    <w:rsid w:val="00C115AB"/>
    <w:rsid w:val="00C26EDF"/>
    <w:rsid w:val="00C30249"/>
    <w:rsid w:val="00C606C9"/>
    <w:rsid w:val="00C73492"/>
    <w:rsid w:val="00C90650"/>
    <w:rsid w:val="00C97D78"/>
    <w:rsid w:val="00CB5B71"/>
    <w:rsid w:val="00CB7C5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91B3C"/>
    <w:rsid w:val="00DA25EB"/>
    <w:rsid w:val="00DA7887"/>
    <w:rsid w:val="00DB2C26"/>
    <w:rsid w:val="00DE6B43"/>
    <w:rsid w:val="00DF56CA"/>
    <w:rsid w:val="00E11923"/>
    <w:rsid w:val="00E23A1A"/>
    <w:rsid w:val="00E262D4"/>
    <w:rsid w:val="00E36250"/>
    <w:rsid w:val="00E427BA"/>
    <w:rsid w:val="00E54511"/>
    <w:rsid w:val="00E61DAC"/>
    <w:rsid w:val="00E75529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2A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A7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A7A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A4288"/>
    <w:pPr>
      <w:ind w:leftChars="400" w:left="800"/>
    </w:pPr>
  </w:style>
  <w:style w:type="paragraph" w:styleId="Caption">
    <w:name w:val="caption"/>
    <w:basedOn w:val="Normal"/>
    <w:next w:val="Normal"/>
    <w:unhideWhenUsed/>
    <w:qFormat/>
    <w:rsid w:val="00A433DC"/>
    <w:rPr>
      <w:b/>
      <w:bCs/>
      <w:sz w:val="20"/>
    </w:rPr>
  </w:style>
  <w:style w:type="table" w:styleId="TableGrid">
    <w:name w:val="Table Grid"/>
    <w:basedOn w:val="TableNormal"/>
    <w:rsid w:val="006964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eonghoon@samsung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lkoo.kim@samsung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.shlyakhov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space\JCTVC-proposal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2E74D-4683-4B30-B6C2-C870FBF9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331</TotalTime>
  <Pages>4</Pages>
  <Words>1382</Words>
  <Characters>7884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9248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니콜라이/M/M Platform Lab(DMC연)/선임/삼성전자</dc:creator>
  <cp:keywords>JCT-VC, MPEG, VCEG</cp:keywords>
  <cp:lastModifiedBy>니콜라이/M/M Platform Lab(DMC연)/선임/삼성전자</cp:lastModifiedBy>
  <cp:revision>36</cp:revision>
  <cp:lastPrinted>1601-01-01T00:00:00Z</cp:lastPrinted>
  <dcterms:created xsi:type="dcterms:W3CDTF">2011-11-07T02:54:00Z</dcterms:created>
  <dcterms:modified xsi:type="dcterms:W3CDTF">2011-11-15T05:09:00Z</dcterms:modified>
</cp:coreProperties>
</file>