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3D1CB3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342FF4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5A4A7D">
              <w:rPr>
                <w:u w:val="single"/>
              </w:rPr>
              <w:t>366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555B" w:rsidTr="00AE555B">
        <w:tc>
          <w:tcPr>
            <w:tcW w:w="1458" w:type="dxa"/>
          </w:tcPr>
          <w:p w:rsidR="00E61DAC" w:rsidRPr="00AE555B" w:rsidRDefault="00E61DAC" w:rsidP="00AE555B">
            <w:pPr>
              <w:spacing w:before="60" w:after="60"/>
              <w:rPr>
                <w:i/>
                <w:szCs w:val="22"/>
              </w:rPr>
            </w:pPr>
            <w:r w:rsidRPr="00AE555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555B" w:rsidRDefault="004D2ACC" w:rsidP="00AE555B">
            <w:pPr>
              <w:spacing w:before="60" w:after="60"/>
              <w:rPr>
                <w:b/>
                <w:szCs w:val="22"/>
              </w:rPr>
            </w:pPr>
            <w:r w:rsidRPr="00AE555B">
              <w:rPr>
                <w:szCs w:val="22"/>
              </w:rPr>
              <w:t>Context reduction of significance map coding with CABAC</w:t>
            </w:r>
          </w:p>
        </w:tc>
      </w:tr>
      <w:tr w:rsidR="00E61DAC" w:rsidRPr="00AE555B" w:rsidTr="00AE555B">
        <w:tc>
          <w:tcPr>
            <w:tcW w:w="1458" w:type="dxa"/>
          </w:tcPr>
          <w:p w:rsidR="00E61DAC" w:rsidRPr="00AE555B" w:rsidRDefault="00E61DAC" w:rsidP="00AE555B">
            <w:pPr>
              <w:spacing w:before="60" w:after="60"/>
              <w:rPr>
                <w:i/>
                <w:szCs w:val="22"/>
              </w:rPr>
            </w:pPr>
            <w:r w:rsidRPr="00AE555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555B" w:rsidRDefault="004D2AC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szCs w:val="22"/>
              </w:rPr>
              <w:t>Input Document to JCT-VC</w:t>
            </w:r>
          </w:p>
        </w:tc>
      </w:tr>
      <w:tr w:rsidR="00E61DAC" w:rsidRPr="00AE555B" w:rsidTr="00AE555B">
        <w:tc>
          <w:tcPr>
            <w:tcW w:w="1458" w:type="dxa"/>
          </w:tcPr>
          <w:p w:rsidR="00E61DAC" w:rsidRPr="00AE555B" w:rsidRDefault="00E61DAC" w:rsidP="00AE555B">
            <w:pPr>
              <w:spacing w:before="60" w:after="60"/>
              <w:rPr>
                <w:i/>
                <w:szCs w:val="22"/>
              </w:rPr>
            </w:pPr>
            <w:r w:rsidRPr="00AE555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555B" w:rsidRDefault="004D2AC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szCs w:val="22"/>
              </w:rPr>
              <w:t>Proposal</w:t>
            </w:r>
          </w:p>
        </w:tc>
      </w:tr>
      <w:tr w:rsidR="00E61DAC" w:rsidRPr="00AE555B" w:rsidTr="00AE555B">
        <w:tc>
          <w:tcPr>
            <w:tcW w:w="1458" w:type="dxa"/>
          </w:tcPr>
          <w:p w:rsidR="00E61DAC" w:rsidRPr="00AE555B" w:rsidRDefault="00E61DAC" w:rsidP="00AE555B">
            <w:pPr>
              <w:spacing w:before="60" w:after="60"/>
              <w:rPr>
                <w:i/>
                <w:szCs w:val="22"/>
              </w:rPr>
            </w:pPr>
            <w:r w:rsidRPr="00AE555B">
              <w:rPr>
                <w:i/>
                <w:szCs w:val="22"/>
              </w:rPr>
              <w:t>Author(s) or</w:t>
            </w:r>
            <w:r w:rsidRPr="00AE555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555B" w:rsidRDefault="004D2AC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rFonts w:eastAsia="Calibri"/>
                <w:szCs w:val="22"/>
              </w:rPr>
              <w:t>Cheung Auyeung</w:t>
            </w:r>
            <w:r w:rsidRPr="00AE555B">
              <w:rPr>
                <w:rFonts w:eastAsia="Calibri"/>
                <w:szCs w:val="22"/>
              </w:rPr>
              <w:br/>
              <w:t>1730 N. First Street, MD:3NW</w:t>
            </w:r>
            <w:r w:rsidRPr="00AE555B">
              <w:rPr>
                <w:rFonts w:eastAsia="Calibri"/>
                <w:szCs w:val="22"/>
              </w:rPr>
              <w:br/>
              <w:t>San Jose, CA 95112</w:t>
            </w:r>
            <w:r w:rsidRPr="00AE555B">
              <w:rPr>
                <w:rFonts w:eastAsia="Calibri"/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555B" w:rsidRDefault="00E61DA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szCs w:val="22"/>
              </w:rPr>
              <w:br/>
              <w:t>Tel:</w:t>
            </w:r>
            <w:r w:rsidRPr="00AE555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555B" w:rsidRDefault="00E61DAC" w:rsidP="00AE555B">
            <w:pPr>
              <w:spacing w:before="60" w:after="60"/>
              <w:rPr>
                <w:rFonts w:eastAsia="Calibri"/>
                <w:szCs w:val="22"/>
              </w:rPr>
            </w:pPr>
            <w:r w:rsidRPr="00AE555B">
              <w:rPr>
                <w:szCs w:val="22"/>
              </w:rPr>
              <w:br/>
            </w:r>
            <w:r w:rsidR="004D2ACC" w:rsidRPr="00AE555B">
              <w:rPr>
                <w:rFonts w:eastAsia="Calibri"/>
                <w:szCs w:val="22"/>
              </w:rPr>
              <w:t>1-408-352-4725</w:t>
            </w:r>
            <w:r w:rsidRPr="00AE555B">
              <w:rPr>
                <w:szCs w:val="22"/>
              </w:rPr>
              <w:br/>
            </w:r>
            <w:hyperlink r:id="rId10" w:history="1">
              <w:r w:rsidR="004D2ACC" w:rsidRPr="00AE555B">
                <w:rPr>
                  <w:rStyle w:val="Hyperlink"/>
                  <w:rFonts w:eastAsia="Calibri"/>
                  <w:szCs w:val="22"/>
                </w:rPr>
                <w:t>cheung.auyeung@am.sony.com</w:t>
              </w:r>
            </w:hyperlink>
          </w:p>
        </w:tc>
      </w:tr>
      <w:tr w:rsidR="004D2ACC" w:rsidRPr="00AE555B" w:rsidTr="00AE555B">
        <w:tc>
          <w:tcPr>
            <w:tcW w:w="1458" w:type="dxa"/>
          </w:tcPr>
          <w:p w:rsidR="004D2ACC" w:rsidRPr="00AE555B" w:rsidRDefault="004D2ACC" w:rsidP="00AE555B">
            <w:pPr>
              <w:spacing w:before="60" w:after="60"/>
              <w:rPr>
                <w:i/>
                <w:szCs w:val="22"/>
              </w:rPr>
            </w:pPr>
          </w:p>
        </w:tc>
        <w:tc>
          <w:tcPr>
            <w:tcW w:w="4050" w:type="dxa"/>
          </w:tcPr>
          <w:p w:rsidR="004D2ACC" w:rsidRPr="00AE555B" w:rsidRDefault="004D2ACC" w:rsidP="00AE555B">
            <w:pPr>
              <w:spacing w:before="60" w:after="60"/>
              <w:rPr>
                <w:rFonts w:eastAsia="Calibri"/>
                <w:szCs w:val="22"/>
              </w:rPr>
            </w:pPr>
            <w:r w:rsidRPr="00AE555B">
              <w:rPr>
                <w:rFonts w:eastAsia="Calibri"/>
                <w:szCs w:val="22"/>
              </w:rPr>
              <w:t>Jun Xu</w:t>
            </w:r>
            <w:r w:rsidRPr="00AE555B">
              <w:rPr>
                <w:rFonts w:eastAsia="Calibri"/>
                <w:szCs w:val="22"/>
              </w:rPr>
              <w:br/>
              <w:t>1730 N. First Street, MD:3NW</w:t>
            </w:r>
            <w:r w:rsidRPr="00AE555B">
              <w:rPr>
                <w:rFonts w:eastAsia="Calibri"/>
                <w:szCs w:val="22"/>
              </w:rPr>
              <w:br/>
              <w:t>San Jose, CA 95112</w:t>
            </w:r>
            <w:r w:rsidRPr="00AE555B">
              <w:rPr>
                <w:rFonts w:eastAsia="Calibri"/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4D2ACC" w:rsidRPr="00AE555B" w:rsidRDefault="004D2AC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szCs w:val="22"/>
              </w:rPr>
              <w:br/>
              <w:t>Tel:</w:t>
            </w:r>
            <w:r w:rsidRPr="00AE555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19420F" w:rsidRPr="00AE555B" w:rsidRDefault="004D2ACC" w:rsidP="00AE555B">
            <w:pPr>
              <w:spacing w:before="60" w:after="60"/>
              <w:rPr>
                <w:rFonts w:eastAsia="Calibri"/>
                <w:szCs w:val="22"/>
              </w:rPr>
            </w:pPr>
            <w:r w:rsidRPr="00AE555B">
              <w:rPr>
                <w:szCs w:val="22"/>
              </w:rPr>
              <w:br/>
            </w:r>
            <w:r w:rsidRPr="00AE555B">
              <w:rPr>
                <w:rFonts w:eastAsia="Calibri"/>
                <w:szCs w:val="22"/>
              </w:rPr>
              <w:t>1-</w:t>
            </w:r>
            <w:r w:rsidR="0019420F">
              <w:t xml:space="preserve"> </w:t>
            </w:r>
            <w:r w:rsidR="0019420F" w:rsidRPr="00AE555B">
              <w:rPr>
                <w:rFonts w:eastAsia="Calibri"/>
                <w:szCs w:val="22"/>
              </w:rPr>
              <w:t>408-352-4086</w:t>
            </w:r>
            <w:r w:rsidRPr="00AE555B">
              <w:rPr>
                <w:szCs w:val="22"/>
              </w:rPr>
              <w:br/>
            </w:r>
            <w:hyperlink r:id="rId11" w:history="1">
              <w:r w:rsidR="0019420F" w:rsidRPr="00AE555B">
                <w:rPr>
                  <w:rStyle w:val="Hyperlink"/>
                  <w:rFonts w:eastAsia="Calibri"/>
                  <w:szCs w:val="22"/>
                </w:rPr>
                <w:t>jun.xu@am.sony.com</w:t>
              </w:r>
            </w:hyperlink>
          </w:p>
        </w:tc>
      </w:tr>
      <w:tr w:rsidR="004D2ACC" w:rsidRPr="00AE555B" w:rsidTr="00AE555B">
        <w:tc>
          <w:tcPr>
            <w:tcW w:w="1458" w:type="dxa"/>
          </w:tcPr>
          <w:p w:rsidR="004D2ACC" w:rsidRPr="00AE555B" w:rsidRDefault="004D2ACC" w:rsidP="00AE555B">
            <w:pPr>
              <w:spacing w:before="60" w:after="60"/>
              <w:rPr>
                <w:i/>
                <w:szCs w:val="22"/>
              </w:rPr>
            </w:pPr>
            <w:r w:rsidRPr="00AE555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4D2ACC" w:rsidRPr="00AE555B" w:rsidRDefault="004D2AC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rFonts w:eastAsia="Calibri"/>
                <w:szCs w:val="22"/>
              </w:rPr>
              <w:t>Sony Electronics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19420F" w:rsidRPr="0019420F" w:rsidRDefault="0019420F" w:rsidP="0019420F">
      <w:r>
        <w:t xml:space="preserve">This contribution reduced the number of context for coding the </w:t>
      </w:r>
      <w:proofErr w:type="spellStart"/>
      <w:r w:rsidR="00384421">
        <w:t>significant_coeff_flag</w:t>
      </w:r>
      <w:proofErr w:type="spellEnd"/>
      <w:r w:rsidR="00384421">
        <w:t xml:space="preserve"> </w:t>
      </w:r>
      <w:r>
        <w:t xml:space="preserve">of transform coefficients by 24 with </w:t>
      </w:r>
      <w:r w:rsidR="00F613ED">
        <w:t xml:space="preserve">an </w:t>
      </w:r>
      <w:r w:rsidR="00384D9B">
        <w:t xml:space="preserve">average </w:t>
      </w:r>
      <w:r>
        <w:t>BD-</w:t>
      </w:r>
      <w:r w:rsidR="00A243FD">
        <w:t>R</w:t>
      </w:r>
      <w:r>
        <w:t>ate of</w:t>
      </w:r>
      <w:r w:rsidR="00384D9B">
        <w:t xml:space="preserve"> </w:t>
      </w:r>
      <w:r>
        <w:t>0.0%</w:t>
      </w:r>
      <w:r w:rsidR="007D7B19">
        <w:t xml:space="preserve"> for </w:t>
      </w:r>
      <w:r w:rsidR="00384D9B">
        <w:t>all test cases specified in CE11 for context modeling/selection for transform coefficient related syntax elements.</w:t>
      </w:r>
      <w:r w:rsidR="0003561E">
        <w:t xml:space="preserve"> When the proposed 24 context reductions </w:t>
      </w:r>
      <w:r w:rsidR="0071720A">
        <w:t>is combin</w:t>
      </w:r>
      <w:r w:rsidR="0003561E">
        <w:t>ed with the 36 conte</w:t>
      </w:r>
      <w:r w:rsidR="00870922">
        <w:t>xts reductions from CE11 JCTVC-G121</w:t>
      </w:r>
      <w:r w:rsidR="00444DE3">
        <w:t>/F132</w:t>
      </w:r>
      <w:r w:rsidR="0003561E">
        <w:t xml:space="preserve"> for a total of 60 context reductions, the </w:t>
      </w:r>
      <w:r w:rsidR="0071720A">
        <w:t>BD-</w:t>
      </w:r>
      <w:r w:rsidR="00A243FD">
        <w:t>R</w:t>
      </w:r>
      <w:r w:rsidR="0071720A">
        <w:t>ate for I_HE, RA_HE, LDB_HE are 0.1%, 0.</w:t>
      </w:r>
      <w:r w:rsidR="007500BC">
        <w:t>0</w:t>
      </w:r>
      <w:r w:rsidR="0071720A">
        <w:t>%, 0.0% respectively.</w:t>
      </w:r>
    </w:p>
    <w:p w:rsidR="001F2594" w:rsidRDefault="00745F6B" w:rsidP="009234A5">
      <w:pPr>
        <w:pStyle w:val="Heading1"/>
        <w:jc w:val="both"/>
      </w:pPr>
      <w:r w:rsidRPr="00AE341B">
        <w:t xml:space="preserve">Introduction </w:t>
      </w:r>
    </w:p>
    <w:p w:rsidR="00384D9B" w:rsidRDefault="00384D9B" w:rsidP="00384D9B">
      <w:r>
        <w:t>For the</w:t>
      </w:r>
      <w:r w:rsidR="00384421">
        <w:t xml:space="preserve"> coding of the </w:t>
      </w:r>
      <w:proofErr w:type="spellStart"/>
      <w:r w:rsidR="00384421">
        <w:t>significant_coeff_flag</w:t>
      </w:r>
      <w:proofErr w:type="spellEnd"/>
      <w:r w:rsidR="00384421">
        <w:t xml:space="preserve"> </w:t>
      </w:r>
      <w:r>
        <w:t>of the transform coefficients with CABAC</w:t>
      </w:r>
      <w:r w:rsidR="005244AF">
        <w:t>, HM4 has 30</w:t>
      </w:r>
      <w:r>
        <w:t xml:space="preserve"> contexts for 4x4 trans</w:t>
      </w:r>
      <w:r w:rsidR="00EF7843">
        <w:t xml:space="preserve">form block, </w:t>
      </w:r>
      <w:r w:rsidR="005244AF">
        <w:t xml:space="preserve">16 </w:t>
      </w:r>
      <w:r>
        <w:t xml:space="preserve">contexts </w:t>
      </w:r>
      <w:r w:rsidR="005244AF">
        <w:t>for 8x8 transform blocks, and 26</w:t>
      </w:r>
      <w:r>
        <w:t xml:space="preserve"> contexts</w:t>
      </w:r>
      <w:r w:rsidR="005244AF">
        <w:t xml:space="preserve"> for 16x16 and 32x32 blocks</w:t>
      </w:r>
      <w:r w:rsidR="00384421">
        <w:t xml:space="preserve"> for a total of </w:t>
      </w:r>
      <w:r w:rsidR="007D7B19">
        <w:t>88 contexts.</w:t>
      </w:r>
    </w:p>
    <w:p w:rsidR="005244AF" w:rsidRDefault="005244AF" w:rsidP="00384D9B">
      <w:r>
        <w:t>Th</w:t>
      </w:r>
      <w:r w:rsidR="007D7B19">
        <w:t>is contributions reduces the 88 contexts by 24 contexts with 0.0% average BD-</w:t>
      </w:r>
      <w:r w:rsidR="00A243FD">
        <w:t>R</w:t>
      </w:r>
      <w:r w:rsidR="007D7B19">
        <w:t xml:space="preserve">ate </w:t>
      </w:r>
      <w:r w:rsidR="00412D2D">
        <w:t>for all test cases specified in the studying of context modeling in CE11 [1].  In particular, this contribution resulted in 0.0% average BD-</w:t>
      </w:r>
      <w:r w:rsidR="00A243FD">
        <w:t>R</w:t>
      </w:r>
      <w:r w:rsidR="00412D2D">
        <w:t xml:space="preserve">ate </w:t>
      </w:r>
      <w:r w:rsidR="007D7B19">
        <w:t>for AI_HE, RA_HE, and LD_HE at QP=22,</w:t>
      </w:r>
      <w:r w:rsidR="00412D2D">
        <w:t xml:space="preserve"> </w:t>
      </w:r>
      <w:r w:rsidR="007D7B19">
        <w:t>27,</w:t>
      </w:r>
      <w:r w:rsidR="00412D2D">
        <w:t xml:space="preserve"> </w:t>
      </w:r>
      <w:r w:rsidR="007D7B19">
        <w:t>32,</w:t>
      </w:r>
      <w:r w:rsidR="00412D2D">
        <w:t xml:space="preserve"> </w:t>
      </w:r>
      <w:r w:rsidR="007D7B19">
        <w:t>37 with and without RDOQ. It also resulted in 0.0% average BD-</w:t>
      </w:r>
      <w:r w:rsidR="00A243FD">
        <w:t>R</w:t>
      </w:r>
      <w:r w:rsidR="007D7B19">
        <w:t>ate for I_HE, RA_HE, LD_HE at QP=12,</w:t>
      </w:r>
      <w:r w:rsidR="00412D2D">
        <w:t xml:space="preserve"> </w:t>
      </w:r>
      <w:r w:rsidR="007D7B19">
        <w:t>17,</w:t>
      </w:r>
      <w:r w:rsidR="00412D2D">
        <w:t xml:space="preserve"> </w:t>
      </w:r>
      <w:r w:rsidR="007D7B19">
        <w:t>22,</w:t>
      </w:r>
      <w:r w:rsidR="00412D2D">
        <w:t xml:space="preserve"> </w:t>
      </w:r>
      <w:r w:rsidR="007D7B19">
        <w:t>27.</w:t>
      </w:r>
    </w:p>
    <w:p w:rsidR="005244AF" w:rsidRDefault="005244AF" w:rsidP="005244AF">
      <w:pPr>
        <w:pStyle w:val="Heading1"/>
      </w:pPr>
      <w:r>
        <w:t>Proposal</w:t>
      </w:r>
    </w:p>
    <w:p w:rsidR="007D7B19" w:rsidRPr="007D7B19" w:rsidRDefault="007D7B19" w:rsidP="007D7B19">
      <w:r>
        <w:t>To reduce the number of contexts for coding the significance map from 88 t</w:t>
      </w:r>
      <w:r w:rsidR="00412D2D">
        <w:t>o 64, this contribution proposes</w:t>
      </w:r>
      <w:r>
        <w:t xml:space="preserve"> to merge some of the contexts together. To maintain coding gain, t</w:t>
      </w:r>
      <w:r w:rsidR="00412D2D">
        <w:t>his contribution also proposes to provide separate context for the DC component in 8x8 blocks.</w:t>
      </w:r>
    </w:p>
    <w:p w:rsidR="005244AF" w:rsidRDefault="007D7B19" w:rsidP="007D7B19">
      <w:pPr>
        <w:pStyle w:val="Heading2"/>
        <w:rPr>
          <w:i w:val="0"/>
        </w:rPr>
      </w:pPr>
      <w:r w:rsidRPr="007D7B19">
        <w:rPr>
          <w:i w:val="0"/>
        </w:rPr>
        <w:t>Context reduction of 4x4 blocks</w:t>
      </w:r>
    </w:p>
    <w:p w:rsidR="00FD77DE" w:rsidRDefault="00FD77DE" w:rsidP="00FD77DE">
      <w:r>
        <w:t xml:space="preserve">HM4 has 15 contexts for coding the </w:t>
      </w:r>
      <w:proofErr w:type="spellStart"/>
      <w:r w:rsidR="00384421" w:rsidRPr="0032025C">
        <w:rPr>
          <w:lang w:val="en-GB"/>
        </w:rPr>
        <w:t>significant_coeff_flag</w:t>
      </w:r>
      <w:proofErr w:type="spellEnd"/>
      <w:r w:rsidR="00384421">
        <w:t xml:space="preserve"> </w:t>
      </w:r>
      <w:r>
        <w:t>of a 4x4 luminance block. To reduce the number of contexts, this contribution propose</w:t>
      </w:r>
      <w:r w:rsidR="00F613ED">
        <w:t>s</w:t>
      </w:r>
      <w:r>
        <w:t xml:space="preserve"> to merge some of the contexts together as in </w:t>
      </w:r>
      <w:r w:rsidR="003D1CB3">
        <w:fldChar w:fldCharType="begin"/>
      </w:r>
      <w:r>
        <w:instrText xml:space="preserve"> REF _Ref308187729 \h </w:instrText>
      </w:r>
      <w:r w:rsidR="003D1CB3">
        <w:fldChar w:fldCharType="separate"/>
      </w:r>
      <w:r w:rsidR="007F3239">
        <w:t xml:space="preserve">Figure </w:t>
      </w:r>
      <w:r w:rsidR="007F3239">
        <w:rPr>
          <w:noProof/>
        </w:rPr>
        <w:t>1</w:t>
      </w:r>
      <w:r w:rsidR="003D1CB3">
        <w:fldChar w:fldCharType="end"/>
      </w:r>
      <w:r>
        <w:t>. In particular, the context with index 3, 7, and 11 are merged to context with index 3. The contexts with index 12, 13, and 14 are merge</w:t>
      </w:r>
      <w:r w:rsidR="0071720A">
        <w:t>d</w:t>
      </w:r>
      <w:r>
        <w:t xml:space="preserve"> to the context with index 12.</w:t>
      </w:r>
    </w:p>
    <w:p w:rsidR="00FD77DE" w:rsidRPr="00FD77DE" w:rsidRDefault="00FD77DE" w:rsidP="00FD77DE">
      <w:r>
        <w:t>By merging contex</w:t>
      </w:r>
      <w:r w:rsidR="00384421">
        <w:t>ts, this proposal reduces 4 luminance and 4 chrominance</w:t>
      </w:r>
      <w:r>
        <w:t xml:space="preserve"> contexts.</w:t>
      </w:r>
    </w:p>
    <w:p w:rsidR="00412D2D" w:rsidRDefault="00686EC5" w:rsidP="00EA2FF4">
      <w:pPr>
        <w:jc w:val="center"/>
      </w:pPr>
      <w:r>
        <w:object w:dxaOrig="4294" w:dyaOrig="2145">
          <v:shape id="_x0000_i1025" type="#_x0000_t75" style="width:4in;height:143.55pt" o:ole="">
            <v:imagedata r:id="rId12" o:title=""/>
          </v:shape>
          <o:OLEObject Type="Embed" ProgID="PowerPoint.Slide.8" ShapeID="_x0000_i1025" DrawAspect="Content" ObjectID="_1383133007" r:id="rId13"/>
        </w:object>
      </w:r>
    </w:p>
    <w:p w:rsidR="00EA2FF4" w:rsidRPr="00412D2D" w:rsidRDefault="00EA2FF4" w:rsidP="00EA2FF4">
      <w:pPr>
        <w:pStyle w:val="Caption"/>
      </w:pPr>
      <w:bookmarkStart w:id="0" w:name="_Ref308187729"/>
      <w:r>
        <w:t xml:space="preserve">Figure </w:t>
      </w:r>
      <w:fldSimple w:instr=" SEQ Figure \* ARABIC ">
        <w:r w:rsidR="007F3239">
          <w:rPr>
            <w:noProof/>
          </w:rPr>
          <w:t>1</w:t>
        </w:r>
      </w:fldSimple>
      <w:bookmarkEnd w:id="0"/>
      <w:r w:rsidR="000D13A6">
        <w:t>: Context assignment of 4x4 significance map coding with CABAC in (a) HM4 and (b) the proposed.</w:t>
      </w:r>
    </w:p>
    <w:p w:rsidR="007D7B19" w:rsidRDefault="007D7B19" w:rsidP="007D7B19">
      <w:pPr>
        <w:pStyle w:val="Heading2"/>
        <w:rPr>
          <w:i w:val="0"/>
        </w:rPr>
      </w:pPr>
      <w:bookmarkStart w:id="1" w:name="_Ref309391089"/>
      <w:r w:rsidRPr="007D7B19">
        <w:rPr>
          <w:i w:val="0"/>
        </w:rPr>
        <w:t>Context reductions of 8x8 blocks</w:t>
      </w:r>
      <w:bookmarkEnd w:id="1"/>
    </w:p>
    <w:p w:rsidR="00FD77DE" w:rsidRDefault="00FD77DE" w:rsidP="00FD77DE">
      <w:r>
        <w:t xml:space="preserve">HM4 has 16 contexts for coding the </w:t>
      </w:r>
      <w:proofErr w:type="spellStart"/>
      <w:r w:rsidR="00384421" w:rsidRPr="0032025C">
        <w:rPr>
          <w:lang w:val="en-GB"/>
        </w:rPr>
        <w:t>significant_coeff_flag</w:t>
      </w:r>
      <w:proofErr w:type="spellEnd"/>
      <w:r w:rsidR="00384421">
        <w:t xml:space="preserve"> </w:t>
      </w:r>
      <w:r>
        <w:t>of a</w:t>
      </w:r>
      <w:r w:rsidR="00C62056">
        <w:t>n</w:t>
      </w:r>
      <w:r>
        <w:t xml:space="preserve"> 8x8 luminance block. To reduce the number of contexts, this contribution propose to merge some of the contexts together as in </w:t>
      </w:r>
      <w:r w:rsidR="003D1CB3">
        <w:fldChar w:fldCharType="begin"/>
      </w:r>
      <w:r w:rsidR="00F613ED">
        <w:instrText xml:space="preserve"> REF _Ref308448510 \h </w:instrText>
      </w:r>
      <w:r w:rsidR="003D1CB3">
        <w:fldChar w:fldCharType="separate"/>
      </w:r>
      <w:r w:rsidR="007F3239">
        <w:t xml:space="preserve">Figure </w:t>
      </w:r>
      <w:r w:rsidR="007F3239">
        <w:rPr>
          <w:noProof/>
        </w:rPr>
        <w:t>2</w:t>
      </w:r>
      <w:r w:rsidR="003D1CB3">
        <w:fldChar w:fldCharType="end"/>
      </w:r>
      <w:r w:rsidR="00686EC5">
        <w:t xml:space="preserve">. In particular, the context </w:t>
      </w:r>
      <w:r>
        <w:t>3 and 7 are me</w:t>
      </w:r>
      <w:r w:rsidR="00686EC5">
        <w:t xml:space="preserve">rged to context 3. The context 6, 9, and 10 </w:t>
      </w:r>
      <w:r>
        <w:t>are merge</w:t>
      </w:r>
      <w:r w:rsidR="0071720A">
        <w:t>d</w:t>
      </w:r>
      <w:r>
        <w:t xml:space="preserve"> to context 10. The context 12 and 13 are merged to context 12. The context 11, 14, and 15 are merged to context 11.</w:t>
      </w:r>
    </w:p>
    <w:p w:rsidR="00956DC9" w:rsidRDefault="00956DC9" w:rsidP="00FD77DE">
      <w:r>
        <w:t xml:space="preserve">In HM4, the lower 4 frequency components shared the </w:t>
      </w:r>
      <w:r w:rsidR="00F613ED">
        <w:t xml:space="preserve">same </w:t>
      </w:r>
      <w:r>
        <w:t xml:space="preserve">context 0. To improve coding efficiency, this contribution </w:t>
      </w:r>
      <w:r w:rsidR="00C62056">
        <w:t>split</w:t>
      </w:r>
      <w:r w:rsidR="00686EC5">
        <w:t>s</w:t>
      </w:r>
      <w:r>
        <w:t xml:space="preserve"> the DC component </w:t>
      </w:r>
      <w:r w:rsidR="00C62056">
        <w:t>from the context 0 so</w:t>
      </w:r>
      <w:r w:rsidR="00F613ED">
        <w:t xml:space="preserve"> that it has a separate context 15*. The context 15* re-use the context 15 but with the same context initialization as context 0.</w:t>
      </w:r>
    </w:p>
    <w:p w:rsidR="00FD77DE" w:rsidRPr="00FD77DE" w:rsidRDefault="00956DC9" w:rsidP="00FD77DE">
      <w:r>
        <w:t xml:space="preserve">By merging and splitting </w:t>
      </w:r>
      <w:r w:rsidR="00FD77DE">
        <w:t xml:space="preserve">contexts, this proposal </w:t>
      </w:r>
      <w:r>
        <w:t xml:space="preserve"> </w:t>
      </w:r>
      <w:r w:rsidR="00F613ED">
        <w:t xml:space="preserve">reduced </w:t>
      </w:r>
      <w:r w:rsidR="007F75B2">
        <w:t>5</w:t>
      </w:r>
      <w:r>
        <w:t xml:space="preserve"> contexts for the 8x8 luminance block and </w:t>
      </w:r>
      <w:r w:rsidR="007F75B2">
        <w:t>5</w:t>
      </w:r>
      <w:r>
        <w:t xml:space="preserve"> contexts for the 8x8 chrominance block.</w:t>
      </w:r>
    </w:p>
    <w:p w:rsidR="000D13A6" w:rsidRDefault="00F613ED" w:rsidP="000D13A6">
      <w:pPr>
        <w:jc w:val="center"/>
      </w:pPr>
      <w:r>
        <w:object w:dxaOrig="4313" w:dyaOrig="2158">
          <v:shape id="_x0000_i1026" type="#_x0000_t75" style="width:4in;height:2in" o:ole="">
            <v:imagedata r:id="rId14" o:title=""/>
          </v:shape>
          <o:OLEObject Type="Embed" ProgID="PowerPoint.Slide.8" ShapeID="_x0000_i1026" DrawAspect="Content" ObjectID="_1383133008" r:id="rId15"/>
        </w:object>
      </w:r>
    </w:p>
    <w:p w:rsidR="00FD77DE" w:rsidRPr="000D13A6" w:rsidRDefault="00FD77DE" w:rsidP="00FD77DE">
      <w:pPr>
        <w:pStyle w:val="Caption"/>
      </w:pPr>
      <w:bookmarkStart w:id="2" w:name="_Ref308448510"/>
      <w:r>
        <w:t xml:space="preserve">Figure </w:t>
      </w:r>
      <w:fldSimple w:instr=" SEQ Figure \* ARABIC ">
        <w:r w:rsidR="007F3239">
          <w:rPr>
            <w:noProof/>
          </w:rPr>
          <w:t>2</w:t>
        </w:r>
      </w:fldSimple>
      <w:bookmarkEnd w:id="2"/>
      <w:r>
        <w:t xml:space="preserve">: Context assignment of 8x8 significance </w:t>
      </w:r>
      <w:proofErr w:type="gramStart"/>
      <w:r>
        <w:t>map</w:t>
      </w:r>
      <w:proofErr w:type="gramEnd"/>
      <w:r>
        <w:t xml:space="preserve"> coding with CABAC in (a) HM4 and (b) the proposed.</w:t>
      </w:r>
    </w:p>
    <w:p w:rsidR="007D7B19" w:rsidRDefault="007D7B19" w:rsidP="007D7B19">
      <w:pPr>
        <w:pStyle w:val="Heading2"/>
        <w:rPr>
          <w:i w:val="0"/>
        </w:rPr>
      </w:pPr>
      <w:r w:rsidRPr="007D7B19">
        <w:rPr>
          <w:i w:val="0"/>
        </w:rPr>
        <w:t>Context reductions of 16x16 and 32x32 blocks</w:t>
      </w:r>
    </w:p>
    <w:p w:rsidR="00C61547" w:rsidRPr="00C61547" w:rsidRDefault="00C61547" w:rsidP="00C61547">
      <w:pPr>
        <w:pStyle w:val="Heading3"/>
      </w:pPr>
      <w:r>
        <w:t>HM4 significance map context assignments for 16x16 and 32x32 blocks</w:t>
      </w:r>
    </w:p>
    <w:p w:rsidR="009E4CB9" w:rsidRDefault="00EC7A9E" w:rsidP="00EC7A9E">
      <w:r>
        <w:t xml:space="preserve">As shown in </w:t>
      </w:r>
      <w:r w:rsidR="003D1CB3">
        <w:fldChar w:fldCharType="begin"/>
      </w:r>
      <w:r w:rsidR="009A415C">
        <w:instrText xml:space="preserve"> REF _Ref308264304 \h </w:instrText>
      </w:r>
      <w:r w:rsidR="003D1CB3">
        <w:fldChar w:fldCharType="separate"/>
      </w:r>
      <w:r w:rsidR="007F3239">
        <w:t xml:space="preserve">Figure </w:t>
      </w:r>
      <w:r w:rsidR="007F3239">
        <w:rPr>
          <w:noProof/>
        </w:rPr>
        <w:t>3</w:t>
      </w:r>
      <w:r w:rsidR="003D1CB3">
        <w:fldChar w:fldCharType="end"/>
      </w:r>
      <w:r>
        <w:t xml:space="preserve">, HM4 from JCTVC-F288 </w:t>
      </w:r>
      <w:r w:rsidR="00EF7843">
        <w:t xml:space="preserve">[2] </w:t>
      </w:r>
      <w:r w:rsidR="00F613ED">
        <w:t>divides</w:t>
      </w:r>
      <w:r>
        <w:t xml:space="preserve"> the significance map of 16x16 and 32x32 in three regions</w:t>
      </w:r>
      <w:r w:rsidR="009E4CB9">
        <w:t>: yellow region, orange region, green region. Each region uses a different method to determine the context for the coding of the significance map.</w:t>
      </w:r>
    </w:p>
    <w:p w:rsidR="003F42C9" w:rsidRDefault="003F42C9" w:rsidP="003F42C9">
      <w:r>
        <w:t>Let (</w:t>
      </w:r>
      <w:proofErr w:type="spellStart"/>
      <w:proofErr w:type="gramStart"/>
      <w:r>
        <w:t>xC</w:t>
      </w:r>
      <w:proofErr w:type="spellEnd"/>
      <w:proofErr w:type="gramEnd"/>
      <w:r>
        <w:t xml:space="preserve">, </w:t>
      </w:r>
      <w:proofErr w:type="spellStart"/>
      <w:r>
        <w:t>yC</w:t>
      </w:r>
      <w:proofErr w:type="spellEnd"/>
      <w:r>
        <w:t xml:space="preserve">) be the current coefficient scan position. The yellow region consists of the positions with </w:t>
      </w:r>
      <w:proofErr w:type="spellStart"/>
      <w:proofErr w:type="gramStart"/>
      <w:r>
        <w:t>xC</w:t>
      </w:r>
      <w:proofErr w:type="spellEnd"/>
      <w:proofErr w:type="gramEnd"/>
      <w:r>
        <w:t> + </w:t>
      </w:r>
      <w:proofErr w:type="spellStart"/>
      <w:r>
        <w:t>yC</w:t>
      </w:r>
      <w:proofErr w:type="spellEnd"/>
      <w:r>
        <w:t xml:space="preserve"> &lt; 2. The orange region consists of the positions with 2 ≤ </w:t>
      </w:r>
      <w:proofErr w:type="spellStart"/>
      <w:proofErr w:type="gramStart"/>
      <w:r>
        <w:t>xC</w:t>
      </w:r>
      <w:proofErr w:type="spellEnd"/>
      <w:proofErr w:type="gramEnd"/>
      <w:r>
        <w:t> + </w:t>
      </w:r>
      <w:proofErr w:type="spellStart"/>
      <w:r>
        <w:t>yC</w:t>
      </w:r>
      <w:proofErr w:type="spellEnd"/>
      <w:r>
        <w:t xml:space="preserve"> &lt; 5. The green region consists of the positions with 5 ≤ </w:t>
      </w:r>
      <w:proofErr w:type="spellStart"/>
      <w:proofErr w:type="gramStart"/>
      <w:r>
        <w:t>xC</w:t>
      </w:r>
      <w:proofErr w:type="spellEnd"/>
      <w:proofErr w:type="gramEnd"/>
      <w:r>
        <w:t xml:space="preserve"> + </w:t>
      </w:r>
      <w:proofErr w:type="spellStart"/>
      <w:r>
        <w:t>yC</w:t>
      </w:r>
      <w:proofErr w:type="spellEnd"/>
      <w:r>
        <w:t>.</w:t>
      </w:r>
    </w:p>
    <w:p w:rsidR="00C87D27" w:rsidRDefault="00F613ED" w:rsidP="00C87D27">
      <w:r>
        <w:t>In HM4, e</w:t>
      </w:r>
      <w:r w:rsidR="00C87D27">
        <w:t>ach position in the yellow region has its own context. The yellow region has a total of 3 contexts for the luminance 16x16 and 32x32 blocks.</w:t>
      </w:r>
    </w:p>
    <w:p w:rsidR="003F42C9" w:rsidRDefault="003F42C9" w:rsidP="00EC7A9E"/>
    <w:p w:rsidR="003F42C9" w:rsidRDefault="003F42C9" w:rsidP="003F42C9">
      <w:pPr>
        <w:jc w:val="center"/>
      </w:pPr>
      <w:r>
        <w:object w:dxaOrig="4313" w:dyaOrig="2155">
          <v:shape id="_x0000_i1027" type="#_x0000_t75" style="width:289.3pt;height:2in" o:ole="">
            <v:imagedata r:id="rId16" o:title=""/>
          </v:shape>
          <o:OLEObject Type="Embed" ProgID="PowerPoint.Slide.8" ShapeID="_x0000_i1027" DrawAspect="Content" ObjectID="_1383133009" r:id="rId17"/>
        </w:object>
      </w:r>
    </w:p>
    <w:p w:rsidR="003F42C9" w:rsidRDefault="003F42C9" w:rsidP="00C61547">
      <w:pPr>
        <w:pStyle w:val="Caption"/>
      </w:pPr>
      <w:bookmarkStart w:id="3" w:name="_Ref308264304"/>
      <w:r>
        <w:t xml:space="preserve">Figure </w:t>
      </w:r>
      <w:fldSimple w:instr=" SEQ Figure \* ARABIC ">
        <w:r w:rsidR="007F3239">
          <w:rPr>
            <w:noProof/>
          </w:rPr>
          <w:t>3</w:t>
        </w:r>
      </w:fldSimple>
      <w:bookmarkEnd w:id="3"/>
      <w:r>
        <w:t xml:space="preserve">: HM4 divides the 16x16 and 32x3 significance </w:t>
      </w:r>
      <w:proofErr w:type="gramStart"/>
      <w:r>
        <w:t>map</w:t>
      </w:r>
      <w:proofErr w:type="gramEnd"/>
      <w:r>
        <w:t xml:space="preserve"> into three regions. Each region use a different method to determine the context for the </w:t>
      </w:r>
      <w:proofErr w:type="gramStart"/>
      <w:r>
        <w:t>coding  of</w:t>
      </w:r>
      <w:proofErr w:type="gramEnd"/>
      <w:r>
        <w:t xml:space="preserve"> the significance map with CABAC.</w:t>
      </w:r>
    </w:p>
    <w:p w:rsidR="00503AC4" w:rsidRPr="00C61547" w:rsidRDefault="009E4CB9" w:rsidP="00EC7A9E">
      <w:pPr>
        <w:rPr>
          <w:szCs w:val="22"/>
        </w:rPr>
      </w:pPr>
      <w:r w:rsidRPr="00C61547">
        <w:rPr>
          <w:szCs w:val="22"/>
        </w:rPr>
        <w:t xml:space="preserve">To determine the context for the </w:t>
      </w:r>
      <w:proofErr w:type="spellStart"/>
      <w:r w:rsidR="00384421" w:rsidRPr="0032025C">
        <w:rPr>
          <w:lang w:val="en-GB"/>
        </w:rPr>
        <w:t>significant_coeff_flag</w:t>
      </w:r>
      <w:proofErr w:type="spellEnd"/>
      <w:r w:rsidR="00384421" w:rsidRPr="00C61547">
        <w:rPr>
          <w:szCs w:val="22"/>
        </w:rPr>
        <w:t xml:space="preserve"> </w:t>
      </w:r>
      <w:r w:rsidR="003F42C9" w:rsidRPr="00C61547">
        <w:rPr>
          <w:szCs w:val="22"/>
        </w:rPr>
        <w:t>at position (</w:t>
      </w:r>
      <w:proofErr w:type="spellStart"/>
      <w:proofErr w:type="gramStart"/>
      <w:r w:rsidR="003F42C9" w:rsidRPr="00C61547">
        <w:rPr>
          <w:szCs w:val="22"/>
        </w:rPr>
        <w:t>xC</w:t>
      </w:r>
      <w:proofErr w:type="spellEnd"/>
      <w:proofErr w:type="gramEnd"/>
      <w:r w:rsidR="003F42C9" w:rsidRPr="00C61547">
        <w:rPr>
          <w:szCs w:val="22"/>
        </w:rPr>
        <w:t xml:space="preserve">, </w:t>
      </w:r>
      <w:proofErr w:type="spellStart"/>
      <w:r w:rsidR="003F42C9" w:rsidRPr="00C61547">
        <w:rPr>
          <w:szCs w:val="22"/>
        </w:rPr>
        <w:t>yC</w:t>
      </w:r>
      <w:proofErr w:type="spellEnd"/>
      <w:r w:rsidR="003F42C9" w:rsidRPr="00C61547">
        <w:rPr>
          <w:szCs w:val="22"/>
        </w:rPr>
        <w:t xml:space="preserve">) </w:t>
      </w:r>
      <w:r w:rsidR="005820C5" w:rsidRPr="00C61547">
        <w:rPr>
          <w:szCs w:val="22"/>
        </w:rPr>
        <w:t>in the orange and green region, let</w:t>
      </w:r>
    </w:p>
    <w:p w:rsidR="003F42C9" w:rsidRPr="00C61547" w:rsidRDefault="003F42C9" w:rsidP="003F42C9">
      <w:pPr>
        <w:ind w:left="360"/>
        <w:rPr>
          <w:szCs w:val="22"/>
        </w:rPr>
      </w:pPr>
      <w:r w:rsidRPr="00C61547">
        <w:rPr>
          <w:szCs w:val="22"/>
        </w:rPr>
        <w:tab/>
      </w:r>
      <w:proofErr w:type="spellStart"/>
      <w:r w:rsidRPr="00C61547">
        <w:rPr>
          <w:szCs w:val="22"/>
        </w:rPr>
        <w:t>significant_coeff_flag</w:t>
      </w:r>
      <w:proofErr w:type="spellEnd"/>
      <w:proofErr w:type="gramStart"/>
      <w:r w:rsidRPr="00C61547">
        <w:rPr>
          <w:szCs w:val="22"/>
        </w:rPr>
        <w:t>[ </w:t>
      </w:r>
      <w:proofErr w:type="spellStart"/>
      <w:r w:rsidRPr="00C61547">
        <w:rPr>
          <w:szCs w:val="22"/>
        </w:rPr>
        <w:t>i</w:t>
      </w:r>
      <w:proofErr w:type="spellEnd"/>
      <w:proofErr w:type="gramEnd"/>
      <w:r w:rsidRPr="00C61547">
        <w:rPr>
          <w:szCs w:val="22"/>
        </w:rPr>
        <w:t> ][ j ] = 0 if  (</w:t>
      </w:r>
      <w:proofErr w:type="spellStart"/>
      <w:r w:rsidRPr="00C61547">
        <w:rPr>
          <w:szCs w:val="22"/>
        </w:rPr>
        <w:t>i,j</w:t>
      </w:r>
      <w:proofErr w:type="spellEnd"/>
      <w:r w:rsidRPr="00C61547">
        <w:rPr>
          <w:szCs w:val="22"/>
        </w:rPr>
        <w:t>) is outside the transform block</w:t>
      </w:r>
    </w:p>
    <w:p w:rsidR="003F42C9" w:rsidRPr="00C61547" w:rsidRDefault="003F42C9" w:rsidP="003F42C9">
      <w:pPr>
        <w:rPr>
          <w:szCs w:val="22"/>
        </w:rPr>
      </w:pPr>
      <w:r w:rsidRPr="00C61547">
        <w:rPr>
          <w:szCs w:val="22"/>
        </w:rPr>
        <w:t>And let</w:t>
      </w:r>
    </w:p>
    <w:p w:rsidR="005820C5" w:rsidRPr="00C61547" w:rsidRDefault="005820C5" w:rsidP="003F42C9">
      <w:pPr>
        <w:ind w:left="720"/>
        <w:rPr>
          <w:szCs w:val="22"/>
        </w:rPr>
      </w:pPr>
      <w:r w:rsidRPr="00C61547">
        <w:rPr>
          <w:szCs w:val="22"/>
        </w:rPr>
        <w:t xml:space="preserve">I </w:t>
      </w:r>
      <w:r w:rsidR="003F42C9" w:rsidRPr="00C61547">
        <w:rPr>
          <w:szCs w:val="22"/>
        </w:rPr>
        <w:t xml:space="preserve">= </w:t>
      </w:r>
      <w:proofErr w:type="spellStart"/>
      <w:r w:rsidR="003F42C9" w:rsidRPr="00C61547">
        <w:rPr>
          <w:szCs w:val="22"/>
        </w:rPr>
        <w:t>significant_coeff_</w:t>
      </w:r>
      <w:proofErr w:type="gramStart"/>
      <w:r w:rsidR="003F42C9" w:rsidRPr="00C61547">
        <w:rPr>
          <w:szCs w:val="22"/>
        </w:rPr>
        <w:t>flag</w:t>
      </w:r>
      <w:proofErr w:type="spellEnd"/>
      <w:r w:rsidR="003F42C9" w:rsidRPr="00C61547">
        <w:rPr>
          <w:szCs w:val="22"/>
        </w:rPr>
        <w:t>[</w:t>
      </w:r>
      <w:proofErr w:type="gramEnd"/>
      <w:r w:rsidR="003F42C9" w:rsidRPr="00C61547">
        <w:rPr>
          <w:szCs w:val="22"/>
        </w:rPr>
        <w:t> xC+1 ][ </w:t>
      </w:r>
      <w:proofErr w:type="spellStart"/>
      <w:r w:rsidR="003F42C9" w:rsidRPr="00C61547">
        <w:rPr>
          <w:szCs w:val="22"/>
        </w:rPr>
        <w:t>yC</w:t>
      </w:r>
      <w:proofErr w:type="spellEnd"/>
      <w:r w:rsidR="003F42C9" w:rsidRPr="00C61547">
        <w:rPr>
          <w:szCs w:val="22"/>
        </w:rPr>
        <w:t xml:space="preserve"> ] </w:t>
      </w:r>
    </w:p>
    <w:p w:rsidR="003F42C9" w:rsidRPr="00C61547" w:rsidRDefault="003F42C9" w:rsidP="003F42C9">
      <w:pPr>
        <w:ind w:left="720"/>
        <w:rPr>
          <w:szCs w:val="22"/>
        </w:rPr>
      </w:pPr>
      <w:r w:rsidRPr="00C61547">
        <w:rPr>
          <w:szCs w:val="22"/>
        </w:rPr>
        <w:t xml:space="preserve">H = </w:t>
      </w:r>
      <w:proofErr w:type="spellStart"/>
      <w:r w:rsidRPr="00C61547">
        <w:rPr>
          <w:szCs w:val="22"/>
        </w:rPr>
        <w:t>significant_coeff_</w:t>
      </w:r>
      <w:proofErr w:type="gramStart"/>
      <w:r w:rsidRPr="00C61547">
        <w:rPr>
          <w:szCs w:val="22"/>
        </w:rPr>
        <w:t>flag</w:t>
      </w:r>
      <w:proofErr w:type="spellEnd"/>
      <w:r w:rsidRPr="00C61547">
        <w:rPr>
          <w:szCs w:val="22"/>
        </w:rPr>
        <w:t>[</w:t>
      </w:r>
      <w:proofErr w:type="gramEnd"/>
      <w:r w:rsidRPr="00C61547">
        <w:rPr>
          <w:szCs w:val="22"/>
        </w:rPr>
        <w:t> xC+2 ][ </w:t>
      </w:r>
      <w:proofErr w:type="spellStart"/>
      <w:r w:rsidRPr="00C61547">
        <w:rPr>
          <w:szCs w:val="22"/>
        </w:rPr>
        <w:t>yC</w:t>
      </w:r>
      <w:proofErr w:type="spellEnd"/>
      <w:r w:rsidRPr="00C61547">
        <w:rPr>
          <w:szCs w:val="22"/>
        </w:rPr>
        <w:t xml:space="preserve"> ] </w:t>
      </w:r>
    </w:p>
    <w:p w:rsidR="003F42C9" w:rsidRPr="00C61547" w:rsidRDefault="003F42C9" w:rsidP="003F42C9">
      <w:pPr>
        <w:ind w:left="720"/>
        <w:rPr>
          <w:szCs w:val="22"/>
        </w:rPr>
      </w:pPr>
      <w:r w:rsidRPr="00C61547">
        <w:rPr>
          <w:szCs w:val="22"/>
        </w:rPr>
        <w:t xml:space="preserve">F = </w:t>
      </w:r>
      <w:proofErr w:type="spellStart"/>
      <w:r w:rsidRPr="00C61547">
        <w:rPr>
          <w:szCs w:val="22"/>
        </w:rPr>
        <w:t>significant_coeff_</w:t>
      </w:r>
      <w:proofErr w:type="gramStart"/>
      <w:r w:rsidRPr="00C61547">
        <w:rPr>
          <w:szCs w:val="22"/>
        </w:rPr>
        <w:t>flag</w:t>
      </w:r>
      <w:proofErr w:type="spellEnd"/>
      <w:r w:rsidRPr="00C61547">
        <w:rPr>
          <w:szCs w:val="22"/>
        </w:rPr>
        <w:t>[</w:t>
      </w:r>
      <w:proofErr w:type="gramEnd"/>
      <w:r w:rsidRPr="00C61547">
        <w:rPr>
          <w:szCs w:val="22"/>
        </w:rPr>
        <w:t> </w:t>
      </w:r>
      <w:proofErr w:type="spellStart"/>
      <w:r w:rsidRPr="00C61547">
        <w:rPr>
          <w:szCs w:val="22"/>
        </w:rPr>
        <w:t>xC</w:t>
      </w:r>
      <w:proofErr w:type="spellEnd"/>
      <w:r w:rsidRPr="00C61547">
        <w:rPr>
          <w:szCs w:val="22"/>
        </w:rPr>
        <w:t> ][ </w:t>
      </w:r>
      <w:proofErr w:type="spellStart"/>
      <w:r w:rsidRPr="00C61547">
        <w:rPr>
          <w:szCs w:val="22"/>
        </w:rPr>
        <w:t>yC</w:t>
      </w:r>
      <w:proofErr w:type="spellEnd"/>
      <w:r w:rsidRPr="00C61547">
        <w:rPr>
          <w:szCs w:val="22"/>
        </w:rPr>
        <w:t xml:space="preserve"> +1] </w:t>
      </w:r>
    </w:p>
    <w:p w:rsidR="003F42C9" w:rsidRPr="00C61547" w:rsidRDefault="003F42C9" w:rsidP="003F42C9">
      <w:pPr>
        <w:ind w:left="720"/>
        <w:rPr>
          <w:szCs w:val="22"/>
        </w:rPr>
      </w:pPr>
      <w:r w:rsidRPr="00C61547">
        <w:rPr>
          <w:szCs w:val="22"/>
        </w:rPr>
        <w:t xml:space="preserve">E = </w:t>
      </w:r>
      <w:proofErr w:type="spellStart"/>
      <w:r w:rsidRPr="00C61547">
        <w:rPr>
          <w:szCs w:val="22"/>
        </w:rPr>
        <w:t>significant_coeff_</w:t>
      </w:r>
      <w:proofErr w:type="gramStart"/>
      <w:r w:rsidRPr="00C61547">
        <w:rPr>
          <w:szCs w:val="22"/>
        </w:rPr>
        <w:t>flag</w:t>
      </w:r>
      <w:proofErr w:type="spellEnd"/>
      <w:r w:rsidRPr="00C61547">
        <w:rPr>
          <w:szCs w:val="22"/>
        </w:rPr>
        <w:t>[</w:t>
      </w:r>
      <w:proofErr w:type="gramEnd"/>
      <w:r w:rsidRPr="00C61547">
        <w:rPr>
          <w:szCs w:val="22"/>
        </w:rPr>
        <w:t xml:space="preserve"> xC+1 ][ yC+1 ] </w:t>
      </w:r>
    </w:p>
    <w:p w:rsidR="003F42C9" w:rsidRPr="00C61547" w:rsidRDefault="003F42C9" w:rsidP="003F42C9">
      <w:pPr>
        <w:ind w:left="720"/>
        <w:rPr>
          <w:szCs w:val="22"/>
        </w:rPr>
      </w:pPr>
      <w:r w:rsidRPr="00C61547">
        <w:rPr>
          <w:szCs w:val="22"/>
        </w:rPr>
        <w:t xml:space="preserve">B = </w:t>
      </w:r>
      <w:proofErr w:type="spellStart"/>
      <w:r w:rsidRPr="00C61547">
        <w:rPr>
          <w:szCs w:val="22"/>
        </w:rPr>
        <w:t>significant_coeff_</w:t>
      </w:r>
      <w:proofErr w:type="gramStart"/>
      <w:r w:rsidRPr="00C61547">
        <w:rPr>
          <w:szCs w:val="22"/>
        </w:rPr>
        <w:t>flag</w:t>
      </w:r>
      <w:proofErr w:type="spellEnd"/>
      <w:r w:rsidRPr="00C61547">
        <w:rPr>
          <w:szCs w:val="22"/>
        </w:rPr>
        <w:t>[</w:t>
      </w:r>
      <w:proofErr w:type="gramEnd"/>
      <w:r w:rsidRPr="00C61547">
        <w:rPr>
          <w:szCs w:val="22"/>
        </w:rPr>
        <w:t> </w:t>
      </w:r>
      <w:proofErr w:type="spellStart"/>
      <w:r w:rsidRPr="00C61547">
        <w:rPr>
          <w:szCs w:val="22"/>
        </w:rPr>
        <w:t>xC</w:t>
      </w:r>
      <w:proofErr w:type="spellEnd"/>
      <w:r w:rsidRPr="00C61547">
        <w:rPr>
          <w:szCs w:val="22"/>
        </w:rPr>
        <w:t xml:space="preserve"> ][ yC+2 ] </w:t>
      </w:r>
    </w:p>
    <w:p w:rsidR="003F42C9" w:rsidRPr="00C61547" w:rsidRDefault="003F42C9" w:rsidP="003F42C9">
      <w:pPr>
        <w:rPr>
          <w:szCs w:val="22"/>
        </w:rPr>
      </w:pPr>
      <w:r w:rsidRPr="00C61547">
        <w:rPr>
          <w:szCs w:val="22"/>
        </w:rPr>
        <w:t xml:space="preserve">The context </w:t>
      </w:r>
      <w:r w:rsidR="00C61547">
        <w:rPr>
          <w:szCs w:val="22"/>
        </w:rPr>
        <w:t xml:space="preserve">increment </w:t>
      </w:r>
      <w:r w:rsidRPr="00C61547">
        <w:rPr>
          <w:szCs w:val="22"/>
        </w:rPr>
        <w:t xml:space="preserve">of the </w:t>
      </w:r>
      <w:proofErr w:type="spellStart"/>
      <w:r w:rsidR="00384421" w:rsidRPr="0032025C">
        <w:rPr>
          <w:lang w:val="en-GB"/>
        </w:rPr>
        <w:t>significant_coeff_</w:t>
      </w:r>
      <w:proofErr w:type="gramStart"/>
      <w:r w:rsidR="00384421" w:rsidRPr="0032025C">
        <w:rPr>
          <w:lang w:val="en-GB"/>
        </w:rPr>
        <w:t>flag</w:t>
      </w:r>
      <w:proofErr w:type="spellEnd"/>
      <w:r w:rsidR="00384421">
        <w:rPr>
          <w:szCs w:val="22"/>
        </w:rPr>
        <w:t>[</w:t>
      </w:r>
      <w:proofErr w:type="spellStart"/>
      <w:proofErr w:type="gramEnd"/>
      <w:r w:rsidR="00384421">
        <w:rPr>
          <w:szCs w:val="22"/>
        </w:rPr>
        <w:t>xC</w:t>
      </w:r>
      <w:proofErr w:type="spellEnd"/>
      <w:r w:rsidR="00384421">
        <w:rPr>
          <w:szCs w:val="22"/>
        </w:rPr>
        <w:t>][</w:t>
      </w:r>
      <w:proofErr w:type="spellStart"/>
      <w:r w:rsidR="00384421">
        <w:rPr>
          <w:szCs w:val="22"/>
        </w:rPr>
        <w:t>yC</w:t>
      </w:r>
      <w:proofErr w:type="spellEnd"/>
      <w:r w:rsidR="00384421">
        <w:rPr>
          <w:szCs w:val="22"/>
        </w:rPr>
        <w:t>]</w:t>
      </w:r>
      <w:r w:rsidRPr="00C61547">
        <w:rPr>
          <w:szCs w:val="22"/>
        </w:rPr>
        <w:t xml:space="preserve"> in the orange region is </w:t>
      </w:r>
    </w:p>
    <w:p w:rsidR="003F42C9" w:rsidRDefault="003F42C9" w:rsidP="003F42C9">
      <w:pPr>
        <w:rPr>
          <w:szCs w:val="22"/>
        </w:rPr>
      </w:pPr>
      <w:r w:rsidRPr="00C61547">
        <w:rPr>
          <w:szCs w:val="22"/>
        </w:rPr>
        <w:tab/>
      </w:r>
      <w:r w:rsidRPr="00C61547">
        <w:rPr>
          <w:szCs w:val="22"/>
        </w:rPr>
        <w:tab/>
      </w:r>
      <w:proofErr w:type="spellStart"/>
      <w:proofErr w:type="gramStart"/>
      <w:r w:rsidR="00C61547">
        <w:rPr>
          <w:szCs w:val="22"/>
        </w:rPr>
        <w:t>ctxInc</w:t>
      </w:r>
      <w:proofErr w:type="spellEnd"/>
      <w:proofErr w:type="gramEnd"/>
      <w:r w:rsidRPr="00C61547">
        <w:rPr>
          <w:szCs w:val="22"/>
        </w:rPr>
        <w:t xml:space="preserve"> = </w:t>
      </w:r>
      <w:r w:rsidR="00C61547">
        <w:rPr>
          <w:szCs w:val="22"/>
        </w:rPr>
        <w:t xml:space="preserve"> </w:t>
      </w:r>
      <w:r w:rsidRPr="00C61547">
        <w:rPr>
          <w:szCs w:val="22"/>
        </w:rPr>
        <w:t>min(4, I + H +F +E+ B)</w:t>
      </w:r>
    </w:p>
    <w:p w:rsidR="00C61547" w:rsidRPr="00C61547" w:rsidRDefault="00C61547" w:rsidP="003F42C9">
      <w:pPr>
        <w:rPr>
          <w:szCs w:val="22"/>
        </w:rPr>
      </w:pPr>
      <w:r>
        <w:rPr>
          <w:szCs w:val="22"/>
        </w:rPr>
        <w:t>Therefore the orange region has 5 contexts for the luminance block.</w:t>
      </w:r>
    </w:p>
    <w:p w:rsidR="00C61547" w:rsidRDefault="003F42C9" w:rsidP="00C61547">
      <w:pPr>
        <w:rPr>
          <w:szCs w:val="22"/>
        </w:rPr>
      </w:pPr>
      <w:r>
        <w:t xml:space="preserve">The context </w:t>
      </w:r>
      <w:r w:rsidR="00C61547">
        <w:t xml:space="preserve">increment </w:t>
      </w:r>
      <w:r>
        <w:t xml:space="preserve">of </w:t>
      </w:r>
      <w:proofErr w:type="spellStart"/>
      <w:r w:rsidR="00384421" w:rsidRPr="0032025C">
        <w:rPr>
          <w:lang w:val="en-GB"/>
        </w:rPr>
        <w:t>significant_coeff_</w:t>
      </w:r>
      <w:proofErr w:type="gramStart"/>
      <w:r w:rsidR="00384421" w:rsidRPr="0032025C">
        <w:rPr>
          <w:lang w:val="en-GB"/>
        </w:rPr>
        <w:t>flag</w:t>
      </w:r>
      <w:proofErr w:type="spellEnd"/>
      <w:r w:rsidR="00384421">
        <w:rPr>
          <w:szCs w:val="22"/>
        </w:rPr>
        <w:t>[</w:t>
      </w:r>
      <w:proofErr w:type="spellStart"/>
      <w:proofErr w:type="gramEnd"/>
      <w:r w:rsidR="00384421">
        <w:rPr>
          <w:szCs w:val="22"/>
        </w:rPr>
        <w:t>xC</w:t>
      </w:r>
      <w:proofErr w:type="spellEnd"/>
      <w:r w:rsidR="00384421">
        <w:rPr>
          <w:szCs w:val="22"/>
        </w:rPr>
        <w:t>][</w:t>
      </w:r>
      <w:proofErr w:type="spellStart"/>
      <w:r w:rsidR="00384421">
        <w:rPr>
          <w:szCs w:val="22"/>
        </w:rPr>
        <w:t>yC</w:t>
      </w:r>
      <w:proofErr w:type="spellEnd"/>
      <w:r w:rsidR="00384421">
        <w:rPr>
          <w:szCs w:val="22"/>
        </w:rPr>
        <w:t>]</w:t>
      </w:r>
      <w:r w:rsidR="00384421" w:rsidRPr="00C61547">
        <w:rPr>
          <w:szCs w:val="22"/>
        </w:rPr>
        <w:t xml:space="preserve"> </w:t>
      </w:r>
      <w:r w:rsidR="00C61547" w:rsidRPr="00C61547">
        <w:rPr>
          <w:szCs w:val="22"/>
        </w:rPr>
        <w:t xml:space="preserve">in the </w:t>
      </w:r>
      <w:proofErr w:type="spellStart"/>
      <w:r w:rsidR="00384421">
        <w:rPr>
          <w:szCs w:val="22"/>
        </w:rPr>
        <w:t>greem</w:t>
      </w:r>
      <w:proofErr w:type="spellEnd"/>
      <w:r w:rsidR="00C61547" w:rsidRPr="00C61547">
        <w:rPr>
          <w:szCs w:val="22"/>
        </w:rPr>
        <w:t xml:space="preserve"> region is </w:t>
      </w:r>
      <w:r w:rsidR="00C61547">
        <w:rPr>
          <w:szCs w:val="22"/>
        </w:rPr>
        <w:t>derived as follows:</w:t>
      </w:r>
    </w:p>
    <w:p w:rsidR="00C61547" w:rsidRPr="00C61547" w:rsidRDefault="00C61547" w:rsidP="00C61547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proofErr w:type="gramStart"/>
      <w:r w:rsidRPr="00C61547">
        <w:rPr>
          <w:szCs w:val="22"/>
        </w:rPr>
        <w:t>If  (</w:t>
      </w:r>
      <w:proofErr w:type="gramEnd"/>
      <w:r w:rsidRPr="00C61547">
        <w:rPr>
          <w:szCs w:val="22"/>
        </w:rPr>
        <w:t>I+H+F+E) &lt; 4</w:t>
      </w:r>
    </w:p>
    <w:p w:rsidR="00C61547" w:rsidRPr="00C61547" w:rsidRDefault="00C61547" w:rsidP="00C61547">
      <w:pPr>
        <w:rPr>
          <w:szCs w:val="22"/>
        </w:rPr>
      </w:pPr>
      <w:r w:rsidRPr="00C61547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proofErr w:type="spellStart"/>
      <w:proofErr w:type="gramStart"/>
      <w:r>
        <w:rPr>
          <w:szCs w:val="22"/>
        </w:rPr>
        <w:t>ctxInc</w:t>
      </w:r>
      <w:proofErr w:type="spellEnd"/>
      <w:proofErr w:type="gramEnd"/>
      <w:r w:rsidRPr="00C61547">
        <w:rPr>
          <w:szCs w:val="22"/>
        </w:rPr>
        <w:t xml:space="preserve"> = I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H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F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E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B</w:t>
      </w:r>
    </w:p>
    <w:p w:rsidR="00C61547" w:rsidRPr="00C61547" w:rsidRDefault="00C61547" w:rsidP="00C61547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proofErr w:type="gramStart"/>
      <w:r w:rsidRPr="00C61547">
        <w:rPr>
          <w:szCs w:val="22"/>
        </w:rPr>
        <w:t>else</w:t>
      </w:r>
      <w:proofErr w:type="gramEnd"/>
    </w:p>
    <w:p w:rsidR="00C61547" w:rsidRPr="00C61547" w:rsidRDefault="00C61547" w:rsidP="00C61547">
      <w:pPr>
        <w:rPr>
          <w:szCs w:val="22"/>
        </w:rPr>
      </w:pPr>
      <w:r w:rsidRPr="00C61547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proofErr w:type="spellStart"/>
      <w:proofErr w:type="gramStart"/>
      <w:r>
        <w:rPr>
          <w:szCs w:val="22"/>
        </w:rPr>
        <w:t>ctxInc</w:t>
      </w:r>
      <w:proofErr w:type="spellEnd"/>
      <w:proofErr w:type="gramEnd"/>
      <w:r w:rsidRPr="00C61547">
        <w:rPr>
          <w:szCs w:val="22"/>
        </w:rPr>
        <w:t xml:space="preserve"> = I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H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F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E</w:t>
      </w:r>
    </w:p>
    <w:p w:rsidR="00C61547" w:rsidRDefault="00C61547" w:rsidP="00C61547">
      <w:pPr>
        <w:rPr>
          <w:szCs w:val="22"/>
        </w:rPr>
      </w:pPr>
      <w:r>
        <w:rPr>
          <w:szCs w:val="22"/>
        </w:rPr>
        <w:t>Therefore the green region has 5 contexts for the luminance block.</w:t>
      </w:r>
    </w:p>
    <w:p w:rsidR="00730C97" w:rsidRDefault="00B4094B" w:rsidP="00730C97">
      <w:pPr>
        <w:pStyle w:val="Heading3"/>
      </w:pPr>
      <w:r>
        <w:t>Proposed</w:t>
      </w:r>
      <w:r w:rsidR="00C61547">
        <w:t xml:space="preserve"> significance map context assignments for 16x16 and 32x32 blocks</w:t>
      </w:r>
    </w:p>
    <w:p w:rsidR="00730C97" w:rsidRDefault="00730C97" w:rsidP="00730C97">
      <w:r>
        <w:t>To reduce the number of contexts for the coding of significance map of 16x16 and 32x32 transform blocks, thi</w:t>
      </w:r>
      <w:r w:rsidR="00F613ED">
        <w:t>s contribution propose to determine</w:t>
      </w:r>
      <w:r>
        <w:t xml:space="preserve"> the context increment in the orange region as follows:</w:t>
      </w:r>
    </w:p>
    <w:p w:rsidR="00730C97" w:rsidRDefault="00730C97" w:rsidP="00730C97">
      <w:r>
        <w:tab/>
      </w:r>
      <w:proofErr w:type="spellStart"/>
      <w:r>
        <w:t>Int</w:t>
      </w:r>
      <w:proofErr w:type="spellEnd"/>
      <w:r>
        <w:t xml:space="preserve"> </w:t>
      </w:r>
      <w:proofErr w:type="gramStart"/>
      <w:r>
        <w:t>map[</w:t>
      </w:r>
      <w:proofErr w:type="gramEnd"/>
      <w:r>
        <w:t>] = {0, 1, 1, 3, 3, 3}</w:t>
      </w:r>
    </w:p>
    <w:p w:rsidR="00730C97" w:rsidRDefault="00730C97" w:rsidP="00730C97">
      <w:r>
        <w:tab/>
      </w:r>
      <w:proofErr w:type="spellStart"/>
      <w:proofErr w:type="gramStart"/>
      <w:r>
        <w:t>ctxInc</w:t>
      </w:r>
      <w:proofErr w:type="spellEnd"/>
      <w:proofErr w:type="gramEnd"/>
      <w:r>
        <w:t xml:space="preserve"> = map[ I + H + F + E + B]</w:t>
      </w:r>
    </w:p>
    <w:p w:rsidR="00730C97" w:rsidRDefault="00730C97" w:rsidP="00730C97">
      <w:r>
        <w:t>Therefore, the orange region has 3 contexts for the luminance block</w:t>
      </w:r>
      <w:r w:rsidR="007F75B2">
        <w:t xml:space="preserve"> and a reduction of 2</w:t>
      </w:r>
      <w:r w:rsidR="00F613ED">
        <w:t xml:space="preserve"> luminance contexts and 2 chrom</w:t>
      </w:r>
      <w:r w:rsidR="007F75B2">
        <w:t>in</w:t>
      </w:r>
      <w:r w:rsidR="00F613ED">
        <w:t>an</w:t>
      </w:r>
      <w:r w:rsidR="007F75B2">
        <w:t>ce contexts</w:t>
      </w:r>
      <w:r>
        <w:t>. Thi</w:t>
      </w:r>
      <w:r w:rsidR="00F613ED">
        <w:t>s contribution propose to determine</w:t>
      </w:r>
      <w:r>
        <w:t xml:space="preserve"> the context increment in the orange region as</w:t>
      </w:r>
    </w:p>
    <w:p w:rsidR="00730C97" w:rsidRDefault="00730C97" w:rsidP="00730C97">
      <w:pPr>
        <w:rPr>
          <w:szCs w:val="22"/>
        </w:rPr>
      </w:pPr>
      <w:r>
        <w:tab/>
      </w:r>
      <w:proofErr w:type="spellStart"/>
      <w:proofErr w:type="gramStart"/>
      <w:r>
        <w:t>ctxInc</w:t>
      </w:r>
      <w:proofErr w:type="spellEnd"/>
      <w:proofErr w:type="gramEnd"/>
      <w:r>
        <w:t xml:space="preserve"> = </w:t>
      </w:r>
      <w:r>
        <w:rPr>
          <w:szCs w:val="22"/>
        </w:rPr>
        <w:t>min(3</w:t>
      </w:r>
      <w:r w:rsidRPr="00C61547">
        <w:rPr>
          <w:szCs w:val="22"/>
        </w:rPr>
        <w:t>, I + H +F +E+ B)</w:t>
      </w:r>
    </w:p>
    <w:p w:rsidR="003F42C9" w:rsidRPr="007F75B2" w:rsidRDefault="007F75B2" w:rsidP="003F42C9">
      <w:pPr>
        <w:rPr>
          <w:szCs w:val="22"/>
        </w:rPr>
      </w:pPr>
      <w:r>
        <w:rPr>
          <w:szCs w:val="22"/>
        </w:rPr>
        <w:lastRenderedPageBreak/>
        <w:t>Therefore the green region has 4 contexts for the luminance block and a reduction of 1 luminance context and 1 chrominance context.</w:t>
      </w:r>
      <w:r w:rsidR="00C61547">
        <w:tab/>
      </w:r>
    </w:p>
    <w:p w:rsidR="002A6E49" w:rsidRDefault="002A6E49" w:rsidP="002A6E49">
      <w:pPr>
        <w:pStyle w:val="Heading1"/>
      </w:pPr>
      <w:r>
        <w:t xml:space="preserve">Simulation </w:t>
      </w:r>
      <w:r w:rsidR="007D7B19">
        <w:t>r</w:t>
      </w:r>
      <w:r>
        <w:t>esults</w:t>
      </w:r>
    </w:p>
    <w:p w:rsidR="00686EC5" w:rsidRPr="004E5FC6" w:rsidRDefault="00B23710" w:rsidP="004E5FC6">
      <w:pPr>
        <w:pStyle w:val="Caption"/>
        <w:rPr>
          <w:b w:val="0"/>
          <w:sz w:val="22"/>
        </w:rPr>
      </w:pPr>
      <w:r w:rsidRPr="004E5FC6">
        <w:rPr>
          <w:b w:val="0"/>
          <w:sz w:val="22"/>
        </w:rPr>
        <w:t>The context reductions</w:t>
      </w:r>
      <w:r w:rsidR="00686EC5" w:rsidRPr="004E5FC6">
        <w:rPr>
          <w:b w:val="0"/>
          <w:sz w:val="22"/>
        </w:rPr>
        <w:t xml:space="preserve"> were integrated into HM4.0. The simulations were performed in three </w:t>
      </w:r>
      <w:r w:rsidR="004E5FC6" w:rsidRPr="004E5FC6">
        <w:rPr>
          <w:b w:val="0"/>
          <w:sz w:val="22"/>
        </w:rPr>
        <w:t>Microsoft HPC clusters, the common test conditions and referenc</w:t>
      </w:r>
      <w:r w:rsidR="004E5FC6">
        <w:rPr>
          <w:b w:val="0"/>
          <w:sz w:val="22"/>
        </w:rPr>
        <w:t>e configurations specified by CE11</w:t>
      </w:r>
      <w:r w:rsidR="004E5FC6" w:rsidRPr="004E5FC6">
        <w:rPr>
          <w:b w:val="0"/>
          <w:sz w:val="22"/>
        </w:rPr>
        <w:t xml:space="preserve">are followed:  </w:t>
      </w:r>
    </w:p>
    <w:p w:rsidR="00686EC5" w:rsidRPr="00921F98" w:rsidRDefault="00686EC5" w:rsidP="00686EC5">
      <w:pPr>
        <w:numPr>
          <w:ilvl w:val="0"/>
          <w:numId w:val="12"/>
        </w:numPr>
      </w:pPr>
      <w:r w:rsidRPr="00921F98">
        <w:t xml:space="preserve">All intra simulations are performed on AMD </w:t>
      </w:r>
      <w:proofErr w:type="spellStart"/>
      <w:r w:rsidRPr="00921F98">
        <w:t>Opteron</w:t>
      </w:r>
      <w:proofErr w:type="spellEnd"/>
      <w:r w:rsidRPr="00921F98">
        <w:t xml:space="preserve"> Processor 6136</w:t>
      </w:r>
      <w:r>
        <w:t xml:space="preserve"> cluster</w:t>
      </w:r>
      <w:r w:rsidRPr="00921F98">
        <w:t xml:space="preserve"> @ 2.4GHz.</w:t>
      </w:r>
    </w:p>
    <w:p w:rsidR="00686EC5" w:rsidRPr="00921F98" w:rsidRDefault="00686EC5" w:rsidP="00686EC5">
      <w:pPr>
        <w:numPr>
          <w:ilvl w:val="0"/>
          <w:numId w:val="12"/>
        </w:numPr>
      </w:pPr>
      <w:r w:rsidRPr="00921F98">
        <w:t xml:space="preserve">All RA simulations are performed on Intel Xeon X5690 </w:t>
      </w:r>
      <w:r>
        <w:t xml:space="preserve">cluster </w:t>
      </w:r>
      <w:r w:rsidRPr="00921F98">
        <w:t>@ 3.47GHz.</w:t>
      </w:r>
    </w:p>
    <w:p w:rsidR="00302C86" w:rsidRDefault="00686EC5" w:rsidP="00302C86">
      <w:pPr>
        <w:numPr>
          <w:ilvl w:val="0"/>
          <w:numId w:val="12"/>
        </w:numPr>
      </w:pPr>
      <w:r w:rsidRPr="00921F98">
        <w:t xml:space="preserve">All LD simulations are performed on Intel Xeon X5680 </w:t>
      </w:r>
      <w:r>
        <w:t xml:space="preserve">cluster </w:t>
      </w:r>
      <w:r w:rsidRPr="00921F98">
        <w:t>@ 3.33GHz.</w:t>
      </w:r>
    </w:p>
    <w:p w:rsidR="00302C86" w:rsidRDefault="00302C86" w:rsidP="00302C86">
      <w:r>
        <w:t xml:space="preserve">As show in </w:t>
      </w:r>
      <w:r w:rsidR="003D1CB3">
        <w:fldChar w:fldCharType="begin"/>
      </w:r>
      <w:r>
        <w:instrText xml:space="preserve"> REF _Ref308268561 \h </w:instrText>
      </w:r>
      <w:r w:rsidR="003D1CB3">
        <w:fldChar w:fldCharType="separate"/>
      </w:r>
      <w:r w:rsidR="007F3239">
        <w:t xml:space="preserve">Table </w:t>
      </w:r>
      <w:r w:rsidR="007F3239">
        <w:rPr>
          <w:noProof/>
        </w:rPr>
        <w:t>1</w:t>
      </w:r>
      <w:r w:rsidR="003D1CB3">
        <w:fldChar w:fldCharType="end"/>
      </w:r>
      <w:r>
        <w:t>, the</w:t>
      </w:r>
      <w:r w:rsidR="00C87D27">
        <w:t xml:space="preserve"> proposed</w:t>
      </w:r>
      <w:r>
        <w:t xml:space="preserve"> 24 context reduction for the coding of significance map resulted in average BD-</w:t>
      </w:r>
      <w:r w:rsidR="00A243FD">
        <w:t>R</w:t>
      </w:r>
      <w:r>
        <w:t xml:space="preserve">ate of 0.0% for all test cases in CE11 </w:t>
      </w:r>
      <w:r w:rsidR="00EF7843">
        <w:t xml:space="preserve">[1] </w:t>
      </w:r>
      <w:r>
        <w:t>Sub Experiment CE.A for context modeling/selection for transform coefficient related syntax elements.</w:t>
      </w:r>
      <w:r w:rsidR="00C87D27">
        <w:t xml:space="preserve"> In </w:t>
      </w:r>
      <w:r w:rsidR="0071720A">
        <w:t xml:space="preserve">particular, CE11.A </w:t>
      </w:r>
      <w:r w:rsidR="004E5FC6">
        <w:t xml:space="preserve">[1] </w:t>
      </w:r>
      <w:r w:rsidR="0071720A">
        <w:t>requires the followings:</w:t>
      </w:r>
    </w:p>
    <w:p w:rsidR="00C87D27" w:rsidRDefault="00C87D27" w:rsidP="00C87D27">
      <w:pPr>
        <w:numPr>
          <w:ilvl w:val="0"/>
          <w:numId w:val="15"/>
        </w:numPr>
      </w:pPr>
      <w:r>
        <w:t>BDR-rate at QP = 22, 27, 32, 37 with RDOQ on</w:t>
      </w:r>
      <w:r w:rsidR="0071720A">
        <w:t>.</w:t>
      </w:r>
    </w:p>
    <w:p w:rsidR="00C87D27" w:rsidRDefault="00C87D27" w:rsidP="00C87D27">
      <w:pPr>
        <w:numPr>
          <w:ilvl w:val="0"/>
          <w:numId w:val="15"/>
        </w:numPr>
      </w:pPr>
      <w:r>
        <w:t>BDR rate at QP = 12, 17, 22, 27 with RDOQ on</w:t>
      </w:r>
      <w:r w:rsidR="0071720A">
        <w:t>.</w:t>
      </w:r>
    </w:p>
    <w:p w:rsidR="009B4CE9" w:rsidRDefault="00C87D27" w:rsidP="009B4CE9">
      <w:pPr>
        <w:numPr>
          <w:ilvl w:val="0"/>
          <w:numId w:val="15"/>
        </w:numPr>
      </w:pPr>
      <w:r>
        <w:t>BD-rate at QP = 22, 27, 32, 37 with RDOQ off.</w:t>
      </w:r>
    </w:p>
    <w:p w:rsidR="009B4CE9" w:rsidRDefault="003D1CB3" w:rsidP="009B4CE9">
      <w:pPr>
        <w:rPr>
          <w:ins w:id="4" w:author="Cheung Auyeung" w:date="2011-11-18T14:45:00Z"/>
        </w:rPr>
      </w:pPr>
      <w:r>
        <w:fldChar w:fldCharType="begin"/>
      </w:r>
      <w:r w:rsidR="009B4CE9">
        <w:instrText xml:space="preserve"> REF _Ref308268992 \h </w:instrText>
      </w:r>
      <w:r>
        <w:fldChar w:fldCharType="separate"/>
      </w:r>
      <w:r w:rsidR="009B4CE9">
        <w:t xml:space="preserve">Table </w:t>
      </w:r>
      <w:r w:rsidR="009B4CE9">
        <w:rPr>
          <w:noProof/>
        </w:rPr>
        <w:t>2</w:t>
      </w:r>
      <w:r>
        <w:fldChar w:fldCharType="end"/>
      </w:r>
      <w:r w:rsidR="009B4CE9">
        <w:t xml:space="preserve"> provide the BD-</w:t>
      </w:r>
      <w:r w:rsidR="00A243FD">
        <w:t>R</w:t>
      </w:r>
      <w:r w:rsidR="009B4CE9">
        <w:t>ate of 60 context reductions by combining the proposed 24 significance map context reductions with the 36 level context reductions from CE11 on JCTVC-G121/F132 [4, 3].</w:t>
      </w:r>
    </w:p>
    <w:p w:rsidR="00654595" w:rsidRDefault="00654595" w:rsidP="009B4CE9">
      <w:ins w:id="5" w:author="Cheung Auyeung" w:date="2011-11-18T14:45:00Z">
        <w:r>
          <w:t xml:space="preserve">Two versions were cross-checked by TI. The first version has two </w:t>
        </w:r>
      </w:ins>
      <w:ins w:id="6" w:author="Cheung Auyeung" w:date="2011-11-18T14:46:00Z">
        <w:r>
          <w:t>initialization bug</w:t>
        </w:r>
      </w:ins>
      <w:ins w:id="7" w:author="Cheung Auyeung" w:date="2011-11-18T14:50:00Z">
        <w:r w:rsidR="008754D9">
          <w:t>s</w:t>
        </w:r>
      </w:ins>
      <w:ins w:id="8" w:author="Cheung Auyeung" w:date="2011-11-18T14:46:00Z">
        <w:r>
          <w:t xml:space="preserve"> for context 15*. It was not correctly </w:t>
        </w:r>
        <w:r>
          <w:t>initialized</w:t>
        </w:r>
        <w:r>
          <w:t xml:space="preserve"> with the </w:t>
        </w:r>
        <w:proofErr w:type="spellStart"/>
        <w:r>
          <w:t>intial</w:t>
        </w:r>
        <w:proofErr w:type="spellEnd"/>
        <w:r>
          <w:t xml:space="preserve"> value from context 0</w:t>
        </w:r>
      </w:ins>
      <w:ins w:id="9" w:author="Cheung Auyeung" w:date="2011-11-18T14:48:00Z">
        <w:r>
          <w:t xml:space="preserve"> as described in </w:t>
        </w:r>
      </w:ins>
      <w:ins w:id="10" w:author="Cheung Auyeung" w:date="2011-11-18T14:49:00Z">
        <w:r>
          <w:t xml:space="preserve">section </w:t>
        </w:r>
        <w:r>
          <w:fldChar w:fldCharType="begin"/>
        </w:r>
        <w:r>
          <w:instrText xml:space="preserve"> REF _Ref309391089 \r \h </w:instrText>
        </w:r>
      </w:ins>
      <w:r>
        <w:fldChar w:fldCharType="separate"/>
      </w:r>
      <w:ins w:id="11" w:author="Cheung Auyeung" w:date="2011-11-18T14:49:00Z">
        <w:r>
          <w:t>2.2</w:t>
        </w:r>
        <w:r>
          <w:fldChar w:fldCharType="end"/>
        </w:r>
      </w:ins>
      <w:ins w:id="12" w:author="Cheung Auyeung" w:date="2011-11-18T14:46:00Z">
        <w:r>
          <w:t>. This bug was fixed in the second v</w:t>
        </w:r>
        <w:r w:rsidR="008754D9">
          <w:t xml:space="preserve">ersion. The bug fixed results </w:t>
        </w:r>
      </w:ins>
      <w:ins w:id="13" w:author="Cheung Auyeung" w:date="2011-11-18T14:50:00Z">
        <w:r w:rsidR="008754D9">
          <w:t>are</w:t>
        </w:r>
      </w:ins>
      <w:ins w:id="14" w:author="Cheung Auyeung" w:date="2011-11-18T14:46:00Z">
        <w:r>
          <w:t xml:space="preserve"> reported in this contribution.</w:t>
        </w:r>
      </w:ins>
    </w:p>
    <w:p w:rsidR="006059C4" w:rsidRPr="00C87D27" w:rsidRDefault="006059C4" w:rsidP="009B4CE9">
      <w:r>
        <w:br w:type="page"/>
      </w:r>
    </w:p>
    <w:tbl>
      <w:tblPr>
        <w:tblW w:w="0" w:type="auto"/>
        <w:jc w:val="center"/>
        <w:tblInd w:w="108" w:type="dxa"/>
        <w:tblLook w:val="04A0"/>
      </w:tblPr>
      <w:tblGrid>
        <w:gridCol w:w="1132"/>
        <w:gridCol w:w="723"/>
        <w:gridCol w:w="723"/>
        <w:gridCol w:w="723"/>
        <w:gridCol w:w="751"/>
        <w:gridCol w:w="751"/>
        <w:gridCol w:w="751"/>
        <w:gridCol w:w="766"/>
        <w:gridCol w:w="766"/>
        <w:gridCol w:w="766"/>
      </w:tblGrid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(RDOQ off)</w:t>
            </w:r>
          </w:p>
        </w:tc>
      </w:tr>
      <w:tr w:rsidR="009B4CE9" w:rsidRPr="009B4CE9" w:rsidTr="009B4CE9">
        <w:trPr>
          <w:trHeight w:val="2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0.09%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 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Access(RDOQ off)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-0.10%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(RDOQ off)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-0.09%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0.28%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-0.42%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-0.17%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-1.01%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0.97%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-0.77%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-0.64%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-0.15%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-0.16%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</w:tr>
    </w:tbl>
    <w:p w:rsidR="004E072D" w:rsidRDefault="001E24F7">
      <w:bookmarkStart w:id="15" w:name="_Ref308268561"/>
      <w:bookmarkStart w:id="16" w:name="_Ref308268511"/>
      <w:r w:rsidRPr="001E24F7">
        <w:rPr>
          <w:b/>
          <w:sz w:val="20"/>
        </w:rPr>
        <w:t xml:space="preserve">Table </w:t>
      </w:r>
      <w:r w:rsidR="003D1CB3" w:rsidRPr="001E24F7">
        <w:rPr>
          <w:b/>
          <w:sz w:val="20"/>
        </w:rPr>
        <w:fldChar w:fldCharType="begin"/>
      </w:r>
      <w:r w:rsidRPr="001E24F7">
        <w:rPr>
          <w:b/>
          <w:sz w:val="20"/>
        </w:rPr>
        <w:instrText xml:space="preserve"> SEQ Table \* ARABIC </w:instrText>
      </w:r>
      <w:r w:rsidR="003D1CB3" w:rsidRPr="001E24F7">
        <w:rPr>
          <w:b/>
          <w:sz w:val="20"/>
        </w:rPr>
        <w:fldChar w:fldCharType="separate"/>
      </w:r>
      <w:r w:rsidRPr="001E24F7">
        <w:rPr>
          <w:b/>
          <w:noProof/>
          <w:sz w:val="20"/>
        </w:rPr>
        <w:t>1</w:t>
      </w:r>
      <w:r w:rsidR="003D1CB3" w:rsidRPr="001E24F7">
        <w:rPr>
          <w:b/>
          <w:sz w:val="20"/>
        </w:rPr>
        <w:fldChar w:fldCharType="end"/>
      </w:r>
      <w:bookmarkEnd w:id="15"/>
      <w:r w:rsidRPr="001E24F7">
        <w:rPr>
          <w:b/>
          <w:sz w:val="20"/>
        </w:rPr>
        <w:t>: The 24 context reduction proposed in this contribution resulted in average BD-</w:t>
      </w:r>
      <w:r w:rsidR="00A243FD">
        <w:rPr>
          <w:b/>
          <w:sz w:val="20"/>
        </w:rPr>
        <w:t>R</w:t>
      </w:r>
      <w:r w:rsidRPr="001E24F7">
        <w:rPr>
          <w:b/>
          <w:sz w:val="20"/>
        </w:rPr>
        <w:t>ate of 0.0% for all test cases in CE11 Sub Experiment CE.A for context modeling/selection for transform coefficient related syntax elements.</w:t>
      </w:r>
      <w:bookmarkEnd w:id="16"/>
    </w:p>
    <w:p w:rsidR="009B4CE9" w:rsidRDefault="00302C86" w:rsidP="007F75B2">
      <w:pPr>
        <w:pStyle w:val="Caption"/>
      </w:pPr>
      <w:r>
        <w:t xml:space="preserve"> </w:t>
      </w:r>
    </w:p>
    <w:p w:rsidR="004E072D" w:rsidRDefault="009B4CE9">
      <w:r>
        <w:br w:type="page"/>
      </w:r>
    </w:p>
    <w:tbl>
      <w:tblPr>
        <w:tblW w:w="0" w:type="auto"/>
        <w:jc w:val="center"/>
        <w:tblInd w:w="108" w:type="dxa"/>
        <w:tblLook w:val="04A0"/>
      </w:tblPr>
      <w:tblGrid>
        <w:gridCol w:w="1132"/>
        <w:gridCol w:w="723"/>
        <w:gridCol w:w="723"/>
        <w:gridCol w:w="723"/>
        <w:gridCol w:w="713"/>
        <w:gridCol w:w="769"/>
        <w:gridCol w:w="770"/>
        <w:gridCol w:w="766"/>
        <w:gridCol w:w="766"/>
        <w:gridCol w:w="766"/>
      </w:tblGrid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(RDOQ off)</w:t>
            </w:r>
          </w:p>
        </w:tc>
      </w:tr>
      <w:tr w:rsidR="009B4CE9" w:rsidRPr="009B4CE9" w:rsidTr="009B4CE9">
        <w:trPr>
          <w:trHeight w:val="2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0.11%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0.09%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0.23%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0.16%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0.09%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 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Access(RDOQ off)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0.23%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0.13%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-0.42%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(RDOQ off)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-0.43%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-0.34%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0.43%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0.31%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0.31%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1.27%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-0.34%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-0.66%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-0.07%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-0.12%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-0.10%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</w:tbl>
    <w:p w:rsidR="00302C86" w:rsidRDefault="00302C86" w:rsidP="00302C86">
      <w:pPr>
        <w:pStyle w:val="Caption"/>
      </w:pPr>
      <w:bookmarkStart w:id="17" w:name="_Ref308268992"/>
      <w:r>
        <w:t xml:space="preserve">Table </w:t>
      </w:r>
      <w:fldSimple w:instr=" SEQ Table \* ARABIC ">
        <w:r w:rsidR="007F3239">
          <w:rPr>
            <w:noProof/>
          </w:rPr>
          <w:t>2</w:t>
        </w:r>
      </w:fldSimple>
      <w:bookmarkEnd w:id="17"/>
      <w:r>
        <w:t>: BD-</w:t>
      </w:r>
      <w:r w:rsidR="00A243FD">
        <w:t>R</w:t>
      </w:r>
      <w:r>
        <w:t>ate of 60 context reduction: the proposed 24 significance map context reduction</w:t>
      </w:r>
      <w:r w:rsidR="00C87D27">
        <w:t>s</w:t>
      </w:r>
      <w:r>
        <w:t xml:space="preserve"> combined with 36 level context reduction</w:t>
      </w:r>
      <w:r w:rsidR="00C87D27">
        <w:t>s</w:t>
      </w:r>
      <w:r>
        <w:t xml:space="preserve"> from JCTVC-F132.</w:t>
      </w:r>
    </w:p>
    <w:p w:rsidR="006059C4" w:rsidRDefault="006059C4" w:rsidP="006059C4">
      <w:pPr>
        <w:pStyle w:val="Heading1"/>
      </w:pPr>
      <w:r>
        <w:t>Summary</w:t>
      </w:r>
    </w:p>
    <w:p w:rsidR="006059C4" w:rsidRDefault="006059C4" w:rsidP="006059C4">
      <w:r>
        <w:t>This contribution reduced 24 contexts for the coding of significance map with CABAC and resulted in average luminance BD-</w:t>
      </w:r>
      <w:r w:rsidR="00A243FD">
        <w:t>R</w:t>
      </w:r>
      <w:r>
        <w:t xml:space="preserve">ate of 0.0% for all test cases in </w:t>
      </w:r>
      <w:r w:rsidR="003D1CB3">
        <w:fldChar w:fldCharType="begin"/>
      </w:r>
      <w:r>
        <w:instrText xml:space="preserve"> REF _Ref308268561 \h </w:instrText>
      </w:r>
      <w:r w:rsidR="003D1CB3">
        <w:fldChar w:fldCharType="separate"/>
      </w:r>
      <w:r>
        <w:t xml:space="preserve">Table </w:t>
      </w:r>
      <w:r>
        <w:rPr>
          <w:noProof/>
        </w:rPr>
        <w:t>1</w:t>
      </w:r>
      <w:r w:rsidR="003D1CB3">
        <w:fldChar w:fldCharType="end"/>
      </w:r>
      <w:r>
        <w:t>.</w:t>
      </w:r>
    </w:p>
    <w:p w:rsidR="006059C4" w:rsidRDefault="006059C4" w:rsidP="006059C4"/>
    <w:tbl>
      <w:tblPr>
        <w:tblW w:w="0" w:type="auto"/>
        <w:jc w:val="center"/>
        <w:tblCellMar>
          <w:left w:w="0" w:type="dxa"/>
          <w:right w:w="0" w:type="dxa"/>
        </w:tblCellMar>
        <w:tblLook w:val="0420"/>
      </w:tblPr>
      <w:tblGrid>
        <w:gridCol w:w="1692"/>
        <w:gridCol w:w="703"/>
        <w:gridCol w:w="829"/>
        <w:gridCol w:w="821"/>
      </w:tblGrid>
      <w:tr w:rsidR="006059C4" w:rsidRPr="00F74EE3" w:rsidTr="00B07FDE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I_HE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RA_HE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LD_HE</w:t>
            </w:r>
          </w:p>
        </w:tc>
      </w:tr>
      <w:tr w:rsidR="006059C4" w:rsidRPr="00F74EE3" w:rsidTr="00B07FDE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QP(22,27,32,37)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</w:tr>
      <w:tr w:rsidR="006059C4" w:rsidRPr="00F74EE3" w:rsidTr="00B07FDE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LQP(12,17,22,27)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</w:t>
            </w:r>
          </w:p>
        </w:tc>
      </w:tr>
      <w:tr w:rsidR="006059C4" w:rsidRPr="00F74EE3" w:rsidTr="00B07FDE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RDOQ-OFF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-</w:t>
            </w: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-</w:t>
            </w: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-</w:t>
            </w: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</w:tr>
    </w:tbl>
    <w:p w:rsidR="006059C4" w:rsidRDefault="006059C4" w:rsidP="006059C4">
      <w:pPr>
        <w:pStyle w:val="Caption"/>
        <w:jc w:val="center"/>
      </w:pPr>
      <w:proofErr w:type="gramStart"/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t>: Average BD</w:t>
      </w:r>
      <w:r w:rsidR="00A243FD">
        <w:t>-Rate</w:t>
      </w:r>
      <w:r>
        <w:t xml:space="preserve"> of proposed 24 significance map context reduction.</w:t>
      </w:r>
      <w:proofErr w:type="gramEnd"/>
    </w:p>
    <w:p w:rsidR="006059C4" w:rsidRDefault="006059C4" w:rsidP="006059C4">
      <w:r>
        <w:lastRenderedPageBreak/>
        <w:t>When this contribution is combined with the 36 level context reductions from CE11 [1] on JCTVC-G121/F132 [3, 4] for a total of 60 context reductions, the BD-</w:t>
      </w:r>
      <w:r w:rsidR="00A243FD">
        <w:t>R</w:t>
      </w:r>
      <w:r>
        <w:t xml:space="preserve">ate became the results in </w:t>
      </w:r>
      <w:r w:rsidR="003D1CB3">
        <w:fldChar w:fldCharType="begin"/>
      </w:r>
      <w:r>
        <w:instrText xml:space="preserve"> REF _Ref308538274 \h </w:instrText>
      </w:r>
      <w:r w:rsidR="003D1CB3">
        <w:fldChar w:fldCharType="separate"/>
      </w:r>
      <w:r>
        <w:t xml:space="preserve">Table </w:t>
      </w:r>
      <w:r>
        <w:rPr>
          <w:noProof/>
        </w:rPr>
        <w:t>4</w:t>
      </w:r>
      <w:r w:rsidR="003D1CB3">
        <w:fldChar w:fldCharType="end"/>
      </w:r>
      <w:r>
        <w:t>.</w:t>
      </w:r>
    </w:p>
    <w:p w:rsidR="006059C4" w:rsidRDefault="006059C4" w:rsidP="006059C4"/>
    <w:tbl>
      <w:tblPr>
        <w:tblW w:w="4066" w:type="dxa"/>
        <w:jc w:val="center"/>
        <w:tblCellMar>
          <w:left w:w="0" w:type="dxa"/>
          <w:right w:w="0" w:type="dxa"/>
        </w:tblCellMar>
        <w:tblLook w:val="0420"/>
      </w:tblPr>
      <w:tblGrid>
        <w:gridCol w:w="1712"/>
        <w:gridCol w:w="684"/>
        <w:gridCol w:w="839"/>
        <w:gridCol w:w="831"/>
      </w:tblGrid>
      <w:tr w:rsidR="006059C4" w:rsidRPr="00F74EE3" w:rsidTr="00B07FDE">
        <w:trPr>
          <w:trHeight w:val="28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I_HE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RA_HE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LD_HE</w:t>
            </w:r>
          </w:p>
        </w:tc>
      </w:tr>
      <w:tr w:rsidR="006059C4" w:rsidRPr="00F74EE3" w:rsidTr="00B07FDE">
        <w:trPr>
          <w:trHeight w:val="28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QP(22,27,32,37)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1</w:t>
            </w:r>
          </w:p>
        </w:tc>
      </w:tr>
      <w:tr w:rsidR="006059C4" w:rsidRPr="00F74EE3" w:rsidTr="00B07FDE">
        <w:trPr>
          <w:trHeight w:val="28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LQP(12,17,22,27)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0.1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</w:tr>
      <w:tr w:rsidR="006059C4" w:rsidRPr="00F74EE3" w:rsidTr="00B07FDE">
        <w:trPr>
          <w:trHeight w:val="2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RDOQ-OFF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-</w:t>
            </w: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</w:tr>
    </w:tbl>
    <w:p w:rsidR="006059C4" w:rsidRDefault="006059C4" w:rsidP="006059C4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4</w:t>
        </w:r>
      </w:fldSimple>
      <w:r>
        <w:t>: Average BD-</w:t>
      </w:r>
      <w:r w:rsidR="00A243FD">
        <w:t>R</w:t>
      </w:r>
      <w:r>
        <w:t>ate of proposed significance map context reduction combined with level context reduction from JCTVC-G121/F132 for a total of 60 context reductions.</w:t>
      </w:r>
    </w:p>
    <w:p w:rsidR="004E072D" w:rsidRDefault="004E072D"/>
    <w:p w:rsidR="002A6E49" w:rsidRDefault="002A6E49" w:rsidP="002A6E49">
      <w:pPr>
        <w:pStyle w:val="Heading1"/>
      </w:pPr>
      <w:r>
        <w:t>References</w:t>
      </w:r>
    </w:p>
    <w:p w:rsidR="00C13ADD" w:rsidRDefault="00C13ADD" w:rsidP="00C13ADD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 w:rsidRPr="00E93DD3">
        <w:rPr>
          <w:szCs w:val="22"/>
          <w:lang w:eastAsia="ja-JP"/>
        </w:rPr>
        <w:t xml:space="preserve">Vivienne Sze, Tung Nguyen, </w:t>
      </w:r>
      <w:proofErr w:type="spellStart"/>
      <w:r w:rsidRPr="00E93DD3">
        <w:rPr>
          <w:szCs w:val="22"/>
          <w:lang w:eastAsia="ja-JP"/>
        </w:rPr>
        <w:t>Jianle</w:t>
      </w:r>
      <w:proofErr w:type="spellEnd"/>
      <w:r w:rsidRPr="00E93DD3">
        <w:rPr>
          <w:szCs w:val="22"/>
          <w:lang w:eastAsia="ja-JP"/>
        </w:rPr>
        <w:t xml:space="preserve"> Chen, Joel Sole, Krit Panusopone, “Description of Core Experiment (CE11): Coefficient scanning and coding”,</w:t>
      </w:r>
      <w:r>
        <w:rPr>
          <w:szCs w:val="22"/>
        </w:rPr>
        <w:t xml:space="preserve"> JCTVC-F911</w:t>
      </w:r>
      <w:r w:rsidRPr="00E93DD3">
        <w:rPr>
          <w:szCs w:val="22"/>
        </w:rPr>
        <w:t xml:space="preserve">, 6th Meeting: </w:t>
      </w:r>
      <w:r w:rsidRPr="005518D4">
        <w:rPr>
          <w:szCs w:val="22"/>
        </w:rPr>
        <w:t>Torino, IT, 14-22 July, 2011</w:t>
      </w:r>
      <w:r>
        <w:rPr>
          <w:szCs w:val="22"/>
        </w:rPr>
        <w:t>.</w:t>
      </w:r>
    </w:p>
    <w:p w:rsidR="0019420F" w:rsidRDefault="00C13ADD" w:rsidP="0019420F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>
        <w:rPr>
          <w:szCs w:val="22"/>
        </w:rPr>
        <w:t>Joel Sole, Rajan Joshi, Marta Karczewicz</w:t>
      </w:r>
      <w:r w:rsidR="0019420F" w:rsidRPr="00E93DD3">
        <w:rPr>
          <w:szCs w:val="22"/>
          <w:lang w:eastAsia="ja-JP"/>
        </w:rPr>
        <w:t>, “</w:t>
      </w:r>
      <w:r w:rsidRPr="00C13ADD">
        <w:rPr>
          <w:szCs w:val="22"/>
        </w:rPr>
        <w:t>CE11: Unified scans for the significance map and coefficient level coding in high efficiency</w:t>
      </w:r>
      <w:r w:rsidR="0019420F" w:rsidRPr="00E93DD3">
        <w:rPr>
          <w:szCs w:val="22"/>
          <w:lang w:eastAsia="ja-JP"/>
        </w:rPr>
        <w:t>”,</w:t>
      </w:r>
      <w:r>
        <w:rPr>
          <w:szCs w:val="22"/>
        </w:rPr>
        <w:t xml:space="preserve"> JCTVC-F288</w:t>
      </w:r>
      <w:r w:rsidR="0019420F" w:rsidRPr="00E93DD3">
        <w:rPr>
          <w:szCs w:val="22"/>
        </w:rPr>
        <w:t xml:space="preserve">, 6th Meeting: </w:t>
      </w:r>
      <w:r w:rsidR="0019420F" w:rsidRPr="005518D4">
        <w:rPr>
          <w:szCs w:val="22"/>
        </w:rPr>
        <w:t>Torino, IT, 14-22 July, 2011</w:t>
      </w:r>
      <w:r w:rsidR="0019420F">
        <w:rPr>
          <w:szCs w:val="22"/>
        </w:rPr>
        <w:t>.</w:t>
      </w:r>
    </w:p>
    <w:p w:rsidR="00EF7843" w:rsidRDefault="00EF7843" w:rsidP="00EF7843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>
        <w:rPr>
          <w:szCs w:val="22"/>
          <w:lang w:val="de-DE"/>
        </w:rPr>
        <w:t>Vivienne Sze</w:t>
      </w:r>
      <w:r w:rsidRPr="00E93DD3">
        <w:rPr>
          <w:szCs w:val="22"/>
          <w:lang w:eastAsia="ja-JP"/>
        </w:rPr>
        <w:t>, “</w:t>
      </w:r>
      <w:r w:rsidRPr="00EF7843">
        <w:rPr>
          <w:szCs w:val="22"/>
        </w:rPr>
        <w:t xml:space="preserve">Reduction in contexts used for </w:t>
      </w:r>
      <w:proofErr w:type="spellStart"/>
      <w:r w:rsidRPr="00EF7843">
        <w:rPr>
          <w:szCs w:val="22"/>
        </w:rPr>
        <w:t>significant_coeff_flag</w:t>
      </w:r>
      <w:proofErr w:type="spellEnd"/>
      <w:r w:rsidRPr="00EF7843">
        <w:rPr>
          <w:szCs w:val="22"/>
        </w:rPr>
        <w:t xml:space="preserve"> and coefficient level</w:t>
      </w:r>
      <w:r w:rsidRPr="00E93DD3">
        <w:rPr>
          <w:szCs w:val="22"/>
          <w:lang w:eastAsia="ja-JP"/>
        </w:rPr>
        <w:t>”,</w:t>
      </w:r>
      <w:r>
        <w:rPr>
          <w:szCs w:val="22"/>
        </w:rPr>
        <w:t xml:space="preserve"> JCTVC-F132</w:t>
      </w:r>
      <w:r w:rsidRPr="00E93DD3">
        <w:rPr>
          <w:szCs w:val="22"/>
        </w:rPr>
        <w:t xml:space="preserve">, 6th Meeting: </w:t>
      </w:r>
      <w:r w:rsidRPr="005518D4">
        <w:rPr>
          <w:szCs w:val="22"/>
        </w:rPr>
        <w:t>Torino, IT, 14-22 July, 2011</w:t>
      </w:r>
      <w:r>
        <w:rPr>
          <w:szCs w:val="22"/>
        </w:rPr>
        <w:t>.</w:t>
      </w:r>
    </w:p>
    <w:p w:rsidR="00EF7843" w:rsidRPr="0019420F" w:rsidRDefault="004E5FC6" w:rsidP="004E5F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 w:rsidRPr="004E5FC6">
        <w:rPr>
          <w:szCs w:val="22"/>
          <w:lang w:val="de-DE"/>
        </w:rPr>
        <w:t>Vivienne Sze</w:t>
      </w:r>
      <w:r w:rsidRPr="004E5FC6">
        <w:rPr>
          <w:szCs w:val="22"/>
          <w:lang w:eastAsia="ja-JP"/>
        </w:rPr>
        <w:t>, “</w:t>
      </w:r>
      <w:r w:rsidRPr="004E5FC6">
        <w:rPr>
          <w:szCs w:val="22"/>
        </w:rPr>
        <w:t>CE11: Reduction in contexts used for coefficient level</w:t>
      </w:r>
      <w:r w:rsidRPr="004E5FC6">
        <w:rPr>
          <w:szCs w:val="22"/>
          <w:lang w:eastAsia="ja-JP"/>
        </w:rPr>
        <w:t>”,</w:t>
      </w:r>
      <w:r w:rsidRPr="004E5FC6">
        <w:rPr>
          <w:szCs w:val="22"/>
        </w:rPr>
        <w:t xml:space="preserve"> JCTVC-G121,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342FF4" w:rsidRDefault="002A6E49" w:rsidP="009234A5">
      <w:pPr>
        <w:jc w:val="both"/>
        <w:rPr>
          <w:b/>
          <w:szCs w:val="22"/>
        </w:rPr>
      </w:pPr>
      <w:r>
        <w:rPr>
          <w:b/>
          <w:szCs w:val="22"/>
        </w:rPr>
        <w:t>Sony Electronics Inc.</w:t>
      </w:r>
      <w:r w:rsidRPr="00A01439">
        <w:rPr>
          <w:b/>
          <w:szCs w:val="22"/>
        </w:rPr>
        <w:t xml:space="preserve"> </w:t>
      </w:r>
      <w:r w:rsidR="001F2594" w:rsidRPr="00A01439">
        <w:rPr>
          <w:b/>
          <w:szCs w:val="22"/>
        </w:rPr>
        <w:t xml:space="preserve">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2A6E49" w:rsidRDefault="002A6E49" w:rsidP="009234A5">
      <w:pPr>
        <w:jc w:val="both"/>
        <w:rPr>
          <w:b/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br w:type="page"/>
      </w:r>
    </w:p>
    <w:p w:rsidR="006C7B8E" w:rsidRDefault="002A6E49" w:rsidP="00DB10AE">
      <w:pPr>
        <w:pStyle w:val="Heading1"/>
        <w:rPr>
          <w:lang w:eastAsia="ja-JP"/>
        </w:rPr>
      </w:pPr>
      <w:r>
        <w:rPr>
          <w:rFonts w:hint="eastAsia"/>
          <w:lang w:eastAsia="ja-JP"/>
        </w:rPr>
        <w:t xml:space="preserve">Appendix: </w:t>
      </w:r>
      <w:r>
        <w:rPr>
          <w:lang w:eastAsia="ja-JP"/>
        </w:rPr>
        <w:t>Proposed</w:t>
      </w:r>
      <w:r>
        <w:rPr>
          <w:rFonts w:hint="eastAsia"/>
          <w:lang w:eastAsia="ja-JP"/>
        </w:rPr>
        <w:t xml:space="preserve"> WD text</w:t>
      </w:r>
      <w:bookmarkStart w:id="18" w:name="_Ref291685910"/>
      <w:r w:rsidR="0025675E">
        <w:rPr>
          <w:lang w:eastAsia="ja-JP"/>
        </w:rPr>
        <w:t xml:space="preserve"> b</w:t>
      </w:r>
      <w:r w:rsidR="007B1A15">
        <w:rPr>
          <w:lang w:eastAsia="ja-JP"/>
        </w:rPr>
        <w:t>ased on</w:t>
      </w:r>
      <w:r w:rsidR="0025675E">
        <w:rPr>
          <w:lang w:eastAsia="ja-JP"/>
        </w:rPr>
        <w:t xml:space="preserve"> JCTVC-F803-v7</w:t>
      </w:r>
      <w:r w:rsidR="007B1A15">
        <w:rPr>
          <w:lang w:eastAsia="ja-JP"/>
        </w:rPr>
        <w:t xml:space="preserve"> </w:t>
      </w:r>
    </w:p>
    <w:p w:rsidR="004E072D" w:rsidRDefault="00AC5DD7">
      <w:pPr>
        <w:ind w:left="360"/>
        <w:rPr>
          <w:lang w:eastAsia="ja-JP"/>
        </w:rPr>
      </w:pPr>
      <w:r>
        <w:rPr>
          <w:lang w:eastAsia="ja-JP"/>
        </w:rPr>
        <w:t>The changes relative to WD4 are highlighted in yellow.</w:t>
      </w:r>
    </w:p>
    <w:p w:rsidR="00AB651A" w:rsidRPr="00EA2AFA" w:rsidRDefault="00AB651A" w:rsidP="00AB651A">
      <w:pPr>
        <w:pStyle w:val="Caption"/>
        <w:rPr>
          <w:lang w:val="en-GB"/>
        </w:rPr>
      </w:pPr>
      <w:bookmarkStart w:id="19" w:name="_Ref292703887"/>
      <w:bookmarkStart w:id="20" w:name="_Toc293649417"/>
      <w:r w:rsidRPr="00EA2AFA">
        <w:rPr>
          <w:lang w:val="en-GB"/>
        </w:rPr>
        <w:t xml:space="preserve">Table </w:t>
      </w:r>
      <w:r w:rsidR="003D1CB3" w:rsidRPr="00EA2AFA">
        <w:rPr>
          <w:lang w:val="en-GB"/>
        </w:rPr>
        <w:fldChar w:fldCharType="begin" w:fldLock="1"/>
      </w:r>
      <w:r w:rsidRPr="00EA2AFA">
        <w:rPr>
          <w:lang w:val="en-GB"/>
        </w:rPr>
        <w:instrText xml:space="preserve"> STYLEREF 1 \s </w:instrText>
      </w:r>
      <w:r w:rsidR="003D1CB3" w:rsidRPr="00EA2AFA">
        <w:rPr>
          <w:lang w:val="en-GB"/>
        </w:rPr>
        <w:fldChar w:fldCharType="separate"/>
      </w:r>
      <w:r w:rsidRPr="00EA2AFA">
        <w:rPr>
          <w:noProof/>
          <w:lang w:val="en-GB"/>
        </w:rPr>
        <w:t>9</w:t>
      </w:r>
      <w:r w:rsidR="003D1CB3" w:rsidRPr="00EA2AFA">
        <w:rPr>
          <w:lang w:val="en-GB"/>
        </w:rPr>
        <w:fldChar w:fldCharType="end"/>
      </w:r>
      <w:r w:rsidRPr="00EA2AFA">
        <w:rPr>
          <w:lang w:val="en-GB"/>
        </w:rPr>
        <w:noBreakHyphen/>
      </w:r>
      <w:r w:rsidR="003D1CB3" w:rsidRPr="00EA2AFA">
        <w:rPr>
          <w:lang w:val="en-GB"/>
        </w:rPr>
        <w:fldChar w:fldCharType="begin" w:fldLock="1"/>
      </w:r>
      <w:r w:rsidRPr="00EA2AFA">
        <w:rPr>
          <w:lang w:val="en-GB"/>
        </w:rPr>
        <w:instrText xml:space="preserve"> SEQ Table \* ARABIC \s 1 </w:instrText>
      </w:r>
      <w:r w:rsidR="003D1CB3" w:rsidRPr="00EA2AFA">
        <w:rPr>
          <w:lang w:val="en-GB"/>
        </w:rPr>
        <w:fldChar w:fldCharType="separate"/>
      </w:r>
      <w:r w:rsidRPr="00EA2AFA">
        <w:rPr>
          <w:noProof/>
          <w:lang w:val="en-GB"/>
        </w:rPr>
        <w:t>41</w:t>
      </w:r>
      <w:r w:rsidR="003D1CB3" w:rsidRPr="00EA2AFA">
        <w:rPr>
          <w:lang w:val="en-GB"/>
        </w:rPr>
        <w:fldChar w:fldCharType="end"/>
      </w:r>
      <w:bookmarkEnd w:id="19"/>
      <w:r w:rsidRPr="00EA2AFA">
        <w:rPr>
          <w:lang w:val="en-GB"/>
        </w:rPr>
        <w:t xml:space="preserve"> – Values of variable m and n for </w:t>
      </w:r>
      <w:proofErr w:type="spellStart"/>
      <w:r w:rsidRPr="00EA2AFA">
        <w:rPr>
          <w:lang w:val="en-GB" w:eastAsia="ko-KR"/>
        </w:rPr>
        <w:t>significant_coeff_flag</w:t>
      </w:r>
      <w:proofErr w:type="spellEnd"/>
      <w:r w:rsidRPr="00EA2AFA">
        <w:rPr>
          <w:lang w:val="en-GB" w:eastAsia="ko-KR"/>
        </w:rPr>
        <w:t xml:space="preserve"> </w:t>
      </w:r>
      <w:proofErr w:type="spellStart"/>
      <w:r w:rsidRPr="00EA2AFA">
        <w:rPr>
          <w:lang w:val="en-GB" w:eastAsia="ko-KR"/>
        </w:rPr>
        <w:t>ctxIdx</w:t>
      </w:r>
      <w:proofErr w:type="spellEnd"/>
      <w:r w:rsidRPr="00EA2AFA">
        <w:rPr>
          <w:lang w:val="en-GB" w:eastAsia="ko-KR"/>
        </w:rPr>
        <w:t xml:space="preserve"> (A)</w:t>
      </w:r>
      <w:bookmarkEnd w:id="2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8"/>
        <w:gridCol w:w="516"/>
        <w:gridCol w:w="516"/>
        <w:gridCol w:w="516"/>
        <w:gridCol w:w="516"/>
        <w:gridCol w:w="536"/>
        <w:gridCol w:w="516"/>
        <w:gridCol w:w="516"/>
        <w:gridCol w:w="516"/>
        <w:gridCol w:w="516"/>
        <w:gridCol w:w="516"/>
        <w:gridCol w:w="554"/>
        <w:gridCol w:w="516"/>
        <w:gridCol w:w="516"/>
        <w:gridCol w:w="516"/>
        <w:gridCol w:w="595"/>
        <w:gridCol w:w="495"/>
      </w:tblGrid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vMerge w:val="restart"/>
            <w:vAlign w:val="center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proofErr w:type="spellStart"/>
            <w:r w:rsidRPr="00210652">
              <w:rPr>
                <w:b/>
                <w:sz w:val="16"/>
                <w:szCs w:val="16"/>
              </w:rPr>
              <w:t>Initialisation</w:t>
            </w:r>
            <w:proofErr w:type="spellEnd"/>
            <w:r w:rsidRPr="00210652">
              <w:rPr>
                <w:b/>
                <w:sz w:val="16"/>
                <w:szCs w:val="16"/>
              </w:rPr>
              <w:t xml:space="preserve"> variables</w:t>
            </w:r>
          </w:p>
        </w:tc>
        <w:tc>
          <w:tcPr>
            <w:tcW w:w="8372" w:type="dxa"/>
            <w:gridSpan w:val="16"/>
            <w:vAlign w:val="center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proofErr w:type="spellStart"/>
            <w:r w:rsidRPr="00210652">
              <w:rPr>
                <w:b/>
                <w:sz w:val="16"/>
                <w:szCs w:val="16"/>
              </w:rPr>
              <w:t>significant_coeff_flag</w:t>
            </w:r>
            <w:proofErr w:type="spellEnd"/>
            <w:r w:rsidRPr="0021065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10652">
              <w:rPr>
                <w:b/>
                <w:sz w:val="16"/>
                <w:szCs w:val="16"/>
              </w:rPr>
              <w:t>ctxIdx</w:t>
            </w:r>
            <w:proofErr w:type="spellEnd"/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vMerge/>
            <w:vAlign w:val="center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3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54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15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C5DD7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C5DD7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31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E92472" w:rsidRDefault="00E92472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E92472">
              <w:rPr>
                <w:sz w:val="16"/>
                <w:szCs w:val="16"/>
                <w:highlight w:val="yellow"/>
              </w:rPr>
              <w:t>-8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E92472" w:rsidRDefault="00E92472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E92472">
              <w:rPr>
                <w:sz w:val="16"/>
                <w:szCs w:val="16"/>
                <w:highlight w:val="yellow"/>
              </w:rPr>
              <w:t>90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46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47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61</w:t>
            </w: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62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63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C5DD7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C5DD7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77</w:t>
            </w: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78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79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E92472" w:rsidRDefault="00E92472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E92472">
              <w:rPr>
                <w:sz w:val="16"/>
                <w:szCs w:val="16"/>
                <w:highlight w:val="yellow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E92472" w:rsidRDefault="00E92472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E92472">
              <w:rPr>
                <w:sz w:val="16"/>
                <w:szCs w:val="16"/>
                <w:highlight w:val="yellow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</w:tbl>
    <w:p w:rsidR="00AB651A" w:rsidRPr="00210652" w:rsidRDefault="00AB651A" w:rsidP="00AB651A"/>
    <w:p w:rsidR="007E3C0C" w:rsidRPr="00210652" w:rsidRDefault="007E3C0C" w:rsidP="007E3C0C">
      <w:pPr>
        <w:pStyle w:val="Caption"/>
        <w:rPr>
          <w:lang w:val="en-GB"/>
        </w:rPr>
      </w:pPr>
      <w:bookmarkStart w:id="21" w:name="_Ref291682368"/>
      <w:bookmarkStart w:id="22" w:name="_Toc293649418"/>
      <w:r w:rsidRPr="00210652">
        <w:rPr>
          <w:lang w:val="en-GB"/>
        </w:rPr>
        <w:t xml:space="preserve">Table </w:t>
      </w:r>
      <w:r w:rsidR="003D1CB3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STYLEREF 1 \s </w:instrText>
      </w:r>
      <w:r w:rsidR="003D1CB3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9</w:t>
      </w:r>
      <w:r w:rsidR="003D1CB3" w:rsidRPr="00210652">
        <w:rPr>
          <w:lang w:val="en-GB"/>
        </w:rPr>
        <w:fldChar w:fldCharType="end"/>
      </w:r>
      <w:r w:rsidRPr="00210652">
        <w:rPr>
          <w:lang w:val="en-GB"/>
        </w:rPr>
        <w:noBreakHyphen/>
      </w:r>
      <w:r w:rsidR="003D1CB3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SEQ Table \* ARABIC \s 1 </w:instrText>
      </w:r>
      <w:r w:rsidR="003D1CB3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42</w:t>
      </w:r>
      <w:r w:rsidR="003D1CB3" w:rsidRPr="00210652">
        <w:rPr>
          <w:lang w:val="en-GB"/>
        </w:rPr>
        <w:fldChar w:fldCharType="end"/>
      </w:r>
      <w:bookmarkEnd w:id="21"/>
      <w:r w:rsidRPr="00210652">
        <w:rPr>
          <w:lang w:val="en-GB"/>
        </w:rPr>
        <w:t xml:space="preserve"> – Values of variable m and n for </w:t>
      </w:r>
      <w:proofErr w:type="spellStart"/>
      <w:r w:rsidRPr="00210652">
        <w:rPr>
          <w:lang w:val="en-GB" w:eastAsia="ko-KR"/>
        </w:rPr>
        <w:t>significant_coeff_flag</w:t>
      </w:r>
      <w:proofErr w:type="spellEnd"/>
      <w:r w:rsidRPr="00210652">
        <w:rPr>
          <w:lang w:val="en-GB" w:eastAsia="ko-KR"/>
        </w:rPr>
        <w:t xml:space="preserve"> </w:t>
      </w:r>
      <w:proofErr w:type="spellStart"/>
      <w:r w:rsidRPr="00210652">
        <w:rPr>
          <w:lang w:val="en-GB" w:eastAsia="ko-KR"/>
        </w:rPr>
        <w:t>ctxIdx</w:t>
      </w:r>
      <w:proofErr w:type="spellEnd"/>
      <w:r w:rsidRPr="00210652">
        <w:rPr>
          <w:lang w:val="en-GB" w:eastAsia="ko-KR"/>
        </w:rPr>
        <w:t xml:space="preserve"> (B)</w:t>
      </w:r>
      <w:bookmarkEnd w:id="2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8"/>
        <w:gridCol w:w="516"/>
        <w:gridCol w:w="516"/>
        <w:gridCol w:w="516"/>
        <w:gridCol w:w="516"/>
        <w:gridCol w:w="536"/>
        <w:gridCol w:w="516"/>
        <w:gridCol w:w="516"/>
        <w:gridCol w:w="516"/>
        <w:gridCol w:w="516"/>
        <w:gridCol w:w="516"/>
        <w:gridCol w:w="554"/>
        <w:gridCol w:w="516"/>
        <w:gridCol w:w="516"/>
        <w:gridCol w:w="516"/>
        <w:gridCol w:w="595"/>
        <w:gridCol w:w="495"/>
      </w:tblGrid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vMerge w:val="restart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proofErr w:type="spellStart"/>
            <w:r w:rsidRPr="00210652">
              <w:rPr>
                <w:b/>
                <w:sz w:val="16"/>
                <w:szCs w:val="16"/>
              </w:rPr>
              <w:t>Initialisation</w:t>
            </w:r>
            <w:proofErr w:type="spellEnd"/>
            <w:r w:rsidRPr="00210652">
              <w:rPr>
                <w:b/>
                <w:sz w:val="16"/>
                <w:szCs w:val="16"/>
              </w:rPr>
              <w:t xml:space="preserve"> variables</w:t>
            </w:r>
          </w:p>
        </w:tc>
        <w:tc>
          <w:tcPr>
            <w:tcW w:w="8372" w:type="dxa"/>
            <w:gridSpan w:val="16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proofErr w:type="spellStart"/>
            <w:r w:rsidRPr="00210652">
              <w:rPr>
                <w:b/>
                <w:sz w:val="16"/>
                <w:szCs w:val="16"/>
              </w:rPr>
              <w:t>significant_coeff_flag</w:t>
            </w:r>
            <w:proofErr w:type="spellEnd"/>
            <w:r w:rsidRPr="0021065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10652">
              <w:rPr>
                <w:b/>
                <w:sz w:val="16"/>
                <w:szCs w:val="16"/>
              </w:rPr>
              <w:t>ctxIdx</w:t>
            </w:r>
            <w:proofErr w:type="spellEnd"/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vMerge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3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54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15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31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145350">
              <w:rPr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145350">
              <w:rPr>
                <w:sz w:val="16"/>
                <w:szCs w:val="16"/>
                <w:highlight w:val="yellow"/>
              </w:rPr>
              <w:t>61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46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47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61</w:t>
            </w: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62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63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77</w:t>
            </w: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78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79</w:t>
            </w:r>
          </w:p>
        </w:tc>
      </w:tr>
      <w:tr w:rsidR="007E3C0C" w:rsidRPr="00210652" w:rsidTr="009B4CE9">
        <w:trPr>
          <w:cantSplit/>
          <w:trHeight w:hRule="exact" w:val="307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145350">
              <w:rPr>
                <w:sz w:val="16"/>
                <w:szCs w:val="16"/>
                <w:highlight w:val="yellow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145350">
              <w:rPr>
                <w:sz w:val="16"/>
                <w:szCs w:val="16"/>
                <w:highlight w:val="yellow"/>
              </w:rPr>
              <w:t>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</w:tbl>
    <w:p w:rsidR="007E3C0C" w:rsidRDefault="007E3C0C" w:rsidP="007E3C0C">
      <w:pPr>
        <w:pStyle w:val="Caption"/>
        <w:rPr>
          <w:lang w:val="en-GB"/>
        </w:rPr>
      </w:pPr>
      <w:bookmarkStart w:id="23" w:name="_Ref289789059"/>
      <w:bookmarkStart w:id="24" w:name="_Ref291682372"/>
      <w:bookmarkStart w:id="25" w:name="_Ref292721627"/>
      <w:bookmarkStart w:id="26" w:name="_Toc293649419"/>
    </w:p>
    <w:p w:rsidR="007E3C0C" w:rsidRDefault="007E3C0C" w:rsidP="007E3C0C">
      <w:pPr>
        <w:pStyle w:val="Caption"/>
        <w:rPr>
          <w:lang w:val="en-GB"/>
        </w:rPr>
      </w:pPr>
    </w:p>
    <w:p w:rsidR="007E3C0C" w:rsidRPr="00210652" w:rsidRDefault="007E3C0C" w:rsidP="007E3C0C">
      <w:pPr>
        <w:pStyle w:val="Caption"/>
        <w:rPr>
          <w:lang w:val="en-GB"/>
        </w:rPr>
      </w:pPr>
      <w:r w:rsidRPr="00210652">
        <w:rPr>
          <w:lang w:val="en-GB"/>
        </w:rPr>
        <w:t xml:space="preserve">Table </w:t>
      </w:r>
      <w:r w:rsidR="003D1CB3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STYLEREF 1 \s </w:instrText>
      </w:r>
      <w:r w:rsidR="003D1CB3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9</w:t>
      </w:r>
      <w:r w:rsidR="003D1CB3" w:rsidRPr="00210652">
        <w:rPr>
          <w:lang w:val="en-GB"/>
        </w:rPr>
        <w:fldChar w:fldCharType="end"/>
      </w:r>
      <w:r w:rsidRPr="00210652">
        <w:rPr>
          <w:lang w:val="en-GB"/>
        </w:rPr>
        <w:noBreakHyphen/>
      </w:r>
      <w:r w:rsidR="003D1CB3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SEQ Table \* ARABIC \s 1 </w:instrText>
      </w:r>
      <w:r w:rsidR="003D1CB3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43</w:t>
      </w:r>
      <w:r w:rsidR="003D1CB3" w:rsidRPr="00210652">
        <w:rPr>
          <w:lang w:val="en-GB"/>
        </w:rPr>
        <w:fldChar w:fldCharType="end"/>
      </w:r>
      <w:bookmarkEnd w:id="23"/>
      <w:bookmarkEnd w:id="24"/>
      <w:bookmarkEnd w:id="25"/>
      <w:r w:rsidRPr="00210652">
        <w:rPr>
          <w:lang w:val="en-GB"/>
        </w:rPr>
        <w:t xml:space="preserve"> – Values of variable m and n for </w:t>
      </w:r>
      <w:proofErr w:type="spellStart"/>
      <w:r w:rsidRPr="00210652">
        <w:rPr>
          <w:lang w:val="en-GB"/>
        </w:rPr>
        <w:t>significant_coeff_flag</w:t>
      </w:r>
      <w:proofErr w:type="spellEnd"/>
      <w:r w:rsidRPr="00210652">
        <w:rPr>
          <w:lang w:val="en-GB"/>
        </w:rPr>
        <w:t xml:space="preserve"> </w:t>
      </w:r>
      <w:proofErr w:type="spellStart"/>
      <w:r w:rsidRPr="00210652">
        <w:rPr>
          <w:lang w:val="en-GB"/>
        </w:rPr>
        <w:t>ctxIdx</w:t>
      </w:r>
      <w:proofErr w:type="spellEnd"/>
      <w:r w:rsidRPr="00210652">
        <w:rPr>
          <w:lang w:val="en-GB"/>
        </w:rPr>
        <w:t xml:space="preserve"> (C)</w:t>
      </w:r>
      <w:bookmarkEnd w:id="26"/>
    </w:p>
    <w:tbl>
      <w:tblPr>
        <w:tblW w:w="0" w:type="auto"/>
        <w:jc w:val="center"/>
        <w:tblInd w:w="-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"/>
        <w:gridCol w:w="517"/>
        <w:gridCol w:w="517"/>
        <w:gridCol w:w="518"/>
        <w:gridCol w:w="517"/>
        <w:gridCol w:w="517"/>
        <w:gridCol w:w="518"/>
        <w:gridCol w:w="517"/>
        <w:gridCol w:w="518"/>
        <w:gridCol w:w="517"/>
        <w:gridCol w:w="517"/>
        <w:gridCol w:w="518"/>
        <w:gridCol w:w="517"/>
        <w:gridCol w:w="517"/>
        <w:gridCol w:w="518"/>
        <w:gridCol w:w="517"/>
        <w:gridCol w:w="518"/>
      </w:tblGrid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vMerge w:val="restart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proofErr w:type="spellStart"/>
            <w:r w:rsidRPr="00210652">
              <w:rPr>
                <w:b/>
                <w:sz w:val="16"/>
                <w:szCs w:val="18"/>
              </w:rPr>
              <w:t>Initialisation</w:t>
            </w:r>
            <w:proofErr w:type="spellEnd"/>
            <w:r w:rsidRPr="00210652">
              <w:rPr>
                <w:b/>
                <w:sz w:val="16"/>
                <w:szCs w:val="18"/>
              </w:rPr>
              <w:t xml:space="preserve"> variables</w:t>
            </w:r>
          </w:p>
        </w:tc>
        <w:tc>
          <w:tcPr>
            <w:tcW w:w="8278" w:type="dxa"/>
            <w:gridSpan w:val="16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proofErr w:type="spellStart"/>
            <w:r w:rsidRPr="00210652">
              <w:rPr>
                <w:b/>
                <w:sz w:val="16"/>
                <w:szCs w:val="18"/>
              </w:rPr>
              <w:t>significant_coeff_flag</w:t>
            </w:r>
            <w:proofErr w:type="spellEnd"/>
            <w:r w:rsidRPr="00210652">
              <w:rPr>
                <w:b/>
                <w:sz w:val="16"/>
                <w:szCs w:val="18"/>
              </w:rPr>
              <w:t xml:space="preserve"> </w:t>
            </w:r>
            <w:proofErr w:type="spellStart"/>
            <w:r w:rsidRPr="00210652">
              <w:rPr>
                <w:b/>
                <w:sz w:val="16"/>
                <w:szCs w:val="18"/>
              </w:rPr>
              <w:t>ctxIdx</w:t>
            </w:r>
            <w:proofErr w:type="spellEnd"/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vMerge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0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2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3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4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5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6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7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8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9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10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11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12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13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14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15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16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17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18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19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20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21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22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23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24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25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26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27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28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29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30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31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  <w:highlight w:val="yellow"/>
              </w:rPr>
            </w:pPr>
            <w:r w:rsidRPr="00145350">
              <w:rPr>
                <w:sz w:val="16"/>
                <w:szCs w:val="18"/>
                <w:highlight w:val="yellow"/>
              </w:rPr>
              <w:t>2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  <w:highlight w:val="yellow"/>
              </w:rPr>
            </w:pPr>
            <w:r w:rsidRPr="00145350">
              <w:rPr>
                <w:sz w:val="16"/>
                <w:szCs w:val="18"/>
                <w:highlight w:val="yellow"/>
              </w:rPr>
              <w:t>61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45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46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47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56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61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62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63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66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77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78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79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  <w:highlight w:val="yellow"/>
              </w:rPr>
            </w:pPr>
            <w:r w:rsidRPr="00145350">
              <w:rPr>
                <w:sz w:val="16"/>
                <w:szCs w:val="18"/>
                <w:highlight w:val="yellow"/>
              </w:rPr>
              <w:t>18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  <w:highlight w:val="yellow"/>
              </w:rPr>
            </w:pPr>
            <w:r w:rsidRPr="00145350">
              <w:rPr>
                <w:sz w:val="16"/>
                <w:szCs w:val="18"/>
                <w:highlight w:val="yellow"/>
              </w:rPr>
              <w:t>31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</w:tbl>
    <w:p w:rsidR="00B261F4" w:rsidRPr="00B261F4" w:rsidRDefault="00B261F4" w:rsidP="00B261F4">
      <w:pPr>
        <w:rPr>
          <w:lang w:eastAsia="ja-JP"/>
        </w:rPr>
      </w:pPr>
    </w:p>
    <w:p w:rsidR="00DB10AE" w:rsidRPr="006C7B8E" w:rsidRDefault="00B261F4" w:rsidP="00B261F4">
      <w:pPr>
        <w:rPr>
          <w:szCs w:val="22"/>
        </w:rPr>
      </w:pPr>
      <w:r w:rsidRPr="00692B27">
        <w:rPr>
          <w:rFonts w:eastAsia="Malgun Gothic"/>
          <w:b/>
        </w:rPr>
        <w:t>9.3.3.1.1.4</w:t>
      </w:r>
      <w:r w:rsidRPr="00B261F4">
        <w:rPr>
          <w:rFonts w:eastAsia="Malgun Gothic"/>
          <w:b/>
        </w:rPr>
        <w:t xml:space="preserve"> </w:t>
      </w:r>
      <w:r w:rsidRPr="00B261F4">
        <w:rPr>
          <w:rFonts w:eastAsia="Malgun Gothic"/>
          <w:b/>
        </w:rPr>
        <w:tab/>
      </w:r>
      <w:r w:rsidR="00DB10AE" w:rsidRPr="00B261F4">
        <w:rPr>
          <w:rFonts w:eastAsia="Malgun Gothic"/>
          <w:b/>
        </w:rPr>
        <w:t xml:space="preserve">Derivation process of </w:t>
      </w:r>
      <w:proofErr w:type="spellStart"/>
      <w:r w:rsidR="00DB10AE" w:rsidRPr="00B261F4">
        <w:rPr>
          <w:rFonts w:eastAsia="Malgun Gothic"/>
          <w:b/>
        </w:rPr>
        <w:t>ctxIdxInc</w:t>
      </w:r>
      <w:proofErr w:type="spellEnd"/>
      <w:r w:rsidR="00DB10AE" w:rsidRPr="00B261F4">
        <w:rPr>
          <w:rFonts w:eastAsia="Malgun Gothic"/>
          <w:b/>
        </w:rPr>
        <w:t xml:space="preserve"> for the syntax element </w:t>
      </w:r>
      <w:proofErr w:type="spellStart"/>
      <w:r w:rsidR="00DB10AE" w:rsidRPr="00B261F4">
        <w:rPr>
          <w:rFonts w:eastAsia="Malgun Gothic"/>
          <w:b/>
        </w:rPr>
        <w:t>significant_coeff_flag</w:t>
      </w:r>
      <w:bookmarkEnd w:id="18"/>
      <w:proofErr w:type="spellEnd"/>
      <w:r w:rsidRPr="00B261F4">
        <w:rPr>
          <w:rFonts w:eastAsia="Malgun Gothic"/>
          <w:b/>
        </w:rPr>
        <w:t xml:space="preserve"> 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Inputs to this process are the </w:t>
      </w:r>
      <w:proofErr w:type="spellStart"/>
      <w:r w:rsidRPr="00DB10AE">
        <w:rPr>
          <w:rFonts w:eastAsia="Malgun Gothic"/>
          <w:sz w:val="20"/>
          <w:lang w:val="en-GB"/>
        </w:rPr>
        <w:t>color</w:t>
      </w:r>
      <w:proofErr w:type="spellEnd"/>
      <w:r w:rsidRPr="00DB10AE">
        <w:rPr>
          <w:rFonts w:eastAsia="Malgun Gothic"/>
          <w:sz w:val="20"/>
          <w:lang w:val="en-GB"/>
        </w:rPr>
        <w:t xml:space="preserve"> component index </w:t>
      </w:r>
      <w:proofErr w:type="spellStart"/>
      <w:r w:rsidRPr="00DB10AE">
        <w:rPr>
          <w:rFonts w:eastAsia="Malgun Gothic"/>
          <w:sz w:val="20"/>
          <w:lang w:val="en-GB"/>
        </w:rPr>
        <w:t>cIdx</w:t>
      </w:r>
      <w:proofErr w:type="spellEnd"/>
      <w:r w:rsidRPr="00DB10AE">
        <w:rPr>
          <w:rFonts w:eastAsia="Malgun Gothic"/>
          <w:sz w:val="20"/>
          <w:lang w:val="en-GB"/>
        </w:rPr>
        <w:t xml:space="preserve">, the current coefficient scan position </w:t>
      </w:r>
      <w:proofErr w:type="gramStart"/>
      <w:r w:rsidRPr="00DB10AE">
        <w:rPr>
          <w:rFonts w:eastAsia="Malgun Gothic"/>
          <w:sz w:val="20"/>
          <w:lang w:val="en-GB"/>
        </w:rPr>
        <w:t>( </w:t>
      </w:r>
      <w:proofErr w:type="spellStart"/>
      <w:r w:rsidRPr="00DB10AE">
        <w:rPr>
          <w:rFonts w:eastAsia="Malgun Gothic"/>
          <w:sz w:val="20"/>
          <w:lang w:val="en-GB"/>
        </w:rPr>
        <w:t>xC</w:t>
      </w:r>
      <w:proofErr w:type="spellEnd"/>
      <w:proofErr w:type="gramEnd"/>
      <w:r w:rsidRPr="00DB10AE">
        <w:rPr>
          <w:rFonts w:eastAsia="Malgun Gothic"/>
          <w:sz w:val="20"/>
          <w:lang w:val="en-GB"/>
        </w:rPr>
        <w:t> , 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> ) and the transform block size log2TrafoSize.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Output of this process is </w:t>
      </w:r>
      <w:proofErr w:type="spellStart"/>
      <w:r w:rsidRPr="00DB10AE">
        <w:rPr>
          <w:rFonts w:eastAsia="Malgun Gothic"/>
          <w:sz w:val="20"/>
          <w:lang w:val="en-GB"/>
        </w:rPr>
        <w:t>ctxIdxInc</w:t>
      </w:r>
      <w:proofErr w:type="spellEnd"/>
      <w:r w:rsidRPr="00DB10AE">
        <w:rPr>
          <w:rFonts w:eastAsia="Malgun Gothic"/>
          <w:sz w:val="20"/>
          <w:lang w:val="en-GB"/>
        </w:rPr>
        <w:t>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The variable </w:t>
      </w: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depends on the current position </w:t>
      </w:r>
      <w:proofErr w:type="gramStart"/>
      <w:r w:rsidRPr="00DB10AE">
        <w:rPr>
          <w:rFonts w:eastAsia="Malgun Gothic"/>
          <w:sz w:val="20"/>
          <w:lang w:val="en-GB"/>
        </w:rPr>
        <w:t>( </w:t>
      </w:r>
      <w:proofErr w:type="spellStart"/>
      <w:r w:rsidRPr="00DB10AE">
        <w:rPr>
          <w:rFonts w:eastAsia="Malgun Gothic"/>
          <w:sz w:val="20"/>
          <w:lang w:val="en-GB"/>
        </w:rPr>
        <w:t>xC</w:t>
      </w:r>
      <w:proofErr w:type="spellEnd"/>
      <w:proofErr w:type="gramEnd"/>
      <w:r w:rsidRPr="00DB10AE">
        <w:rPr>
          <w:rFonts w:eastAsia="Malgun Gothic"/>
          <w:sz w:val="20"/>
          <w:lang w:val="en-GB"/>
        </w:rPr>
        <w:t>, 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 xml:space="preserve"> ), the transform block size and </w:t>
      </w:r>
      <w:proofErr w:type="spellStart"/>
      <w:r w:rsidRPr="00DB10AE">
        <w:rPr>
          <w:rFonts w:eastAsia="Malgun Gothic"/>
          <w:sz w:val="20"/>
          <w:lang w:val="en-GB"/>
        </w:rPr>
        <w:t>previsously</w:t>
      </w:r>
      <w:proofErr w:type="spellEnd"/>
      <w:r w:rsidRPr="00DB10AE">
        <w:rPr>
          <w:rFonts w:eastAsia="Malgun Gothic"/>
          <w:sz w:val="20"/>
          <w:lang w:val="en-GB"/>
        </w:rPr>
        <w:t xml:space="preserve"> decoded bins of the syntax element </w:t>
      </w:r>
      <w:proofErr w:type="spellStart"/>
      <w:r w:rsidRPr="00DB10AE">
        <w:rPr>
          <w:rFonts w:eastAsia="Malgun Gothic"/>
          <w:sz w:val="20"/>
          <w:lang w:val="en-GB"/>
        </w:rPr>
        <w:t>significant_coeff_flag</w:t>
      </w:r>
      <w:proofErr w:type="spellEnd"/>
      <w:r w:rsidRPr="00DB10AE">
        <w:rPr>
          <w:rFonts w:eastAsia="Malgun Gothic"/>
          <w:sz w:val="20"/>
          <w:lang w:val="en-GB"/>
        </w:rPr>
        <w:t xml:space="preserve">. For the derivation of </w:t>
      </w: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>, the following applies.</w:t>
      </w:r>
    </w:p>
    <w:p w:rsidR="00DB10AE" w:rsidRPr="00265F70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  <w:r w:rsidRPr="00265F70">
        <w:rPr>
          <w:rFonts w:eastAsia="Malgun Gothic"/>
          <w:sz w:val="20"/>
          <w:highlight w:val="yellow"/>
          <w:lang w:val="en-GB"/>
        </w:rPr>
        <w:t>If log2Traf</w:t>
      </w:r>
      <w:r w:rsidR="00C40FBB" w:rsidRPr="00265F70">
        <w:rPr>
          <w:rFonts w:eastAsia="Malgun Gothic"/>
          <w:sz w:val="20"/>
          <w:highlight w:val="yellow"/>
          <w:lang w:val="en-GB"/>
        </w:rPr>
        <w:t>oSize is less than or equal to 2</w:t>
      </w:r>
      <w:r w:rsidRPr="00265F70">
        <w:rPr>
          <w:rFonts w:eastAsia="Malgun Gothic"/>
          <w:sz w:val="20"/>
          <w:highlight w:val="yellow"/>
          <w:lang w:val="en-GB"/>
        </w:rPr>
        <w:t xml:space="preserve">, </w:t>
      </w:r>
      <w:proofErr w:type="spellStart"/>
      <w:r w:rsidRPr="00265F70">
        <w:rPr>
          <w:rFonts w:eastAsia="Malgun Gothic"/>
          <w:sz w:val="20"/>
          <w:highlight w:val="yellow"/>
          <w:lang w:val="en-GB"/>
        </w:rPr>
        <w:t>sigCtx</w:t>
      </w:r>
      <w:proofErr w:type="spellEnd"/>
      <w:r w:rsidRPr="00265F70">
        <w:rPr>
          <w:rFonts w:eastAsia="Malgun Gothic"/>
          <w:sz w:val="20"/>
          <w:highlight w:val="yellow"/>
          <w:lang w:val="en-GB"/>
        </w:rPr>
        <w:t xml:space="preserve"> is derived </w:t>
      </w:r>
      <w:r w:rsidR="00B67815" w:rsidRPr="00265F70">
        <w:rPr>
          <w:rFonts w:eastAsia="Malgun Gothic"/>
          <w:sz w:val="20"/>
          <w:highlight w:val="yellow"/>
          <w:lang w:val="en-GB"/>
        </w:rPr>
        <w:t xml:space="preserve">from </w:t>
      </w:r>
      <w:proofErr w:type="spellStart"/>
      <w:proofErr w:type="gramStart"/>
      <w:r w:rsidR="00B67815" w:rsidRPr="00265F70">
        <w:rPr>
          <w:rFonts w:eastAsia="Malgun Gothic"/>
          <w:sz w:val="20"/>
          <w:highlight w:val="yellow"/>
          <w:lang w:val="en-GB"/>
        </w:rPr>
        <w:t>sigCtxTab</w:t>
      </w:r>
      <w:r w:rsidR="006C7B8E" w:rsidRPr="00265F70">
        <w:rPr>
          <w:rFonts w:eastAsia="Malgun Gothic"/>
          <w:sz w:val="20"/>
          <w:highlight w:val="yellow"/>
          <w:lang w:val="en-GB"/>
        </w:rPr>
        <w:t>le</w:t>
      </w:r>
      <w:proofErr w:type="spellEnd"/>
      <w:r w:rsidR="00B67815" w:rsidRPr="00265F70">
        <w:rPr>
          <w:rFonts w:eastAsia="Malgun Gothic"/>
          <w:sz w:val="20"/>
          <w:highlight w:val="yellow"/>
          <w:lang w:val="en-GB"/>
        </w:rPr>
        <w:t>[</w:t>
      </w:r>
      <w:proofErr w:type="gramEnd"/>
      <w:r w:rsidR="00E137BE">
        <w:rPr>
          <w:rFonts w:eastAsia="Malgun Gothic"/>
          <w:sz w:val="20"/>
          <w:highlight w:val="yellow"/>
          <w:lang w:val="en-GB"/>
        </w:rPr>
        <w:t>shift</w:t>
      </w:r>
      <w:r w:rsidR="00B67815" w:rsidRPr="00265F70">
        <w:rPr>
          <w:rFonts w:eastAsia="Malgun Gothic"/>
          <w:sz w:val="20"/>
          <w:highlight w:val="yellow"/>
          <w:lang w:val="en-GB"/>
        </w:rPr>
        <w:t>][</w:t>
      </w:r>
      <w:proofErr w:type="spellStart"/>
      <w:r w:rsidR="006C7B8E" w:rsidRPr="00265F70">
        <w:rPr>
          <w:rFonts w:eastAsia="Malgun Gothic"/>
          <w:sz w:val="20"/>
          <w:highlight w:val="yellow"/>
          <w:lang w:val="en-GB"/>
        </w:rPr>
        <w:t>sigCtxInc</w:t>
      </w:r>
      <w:proofErr w:type="spellEnd"/>
      <w:r w:rsidR="00B67815" w:rsidRPr="00265F70">
        <w:rPr>
          <w:rFonts w:eastAsia="Malgun Gothic"/>
          <w:sz w:val="20"/>
          <w:highlight w:val="yellow"/>
          <w:lang w:val="en-GB"/>
        </w:rPr>
        <w:t xml:space="preserve">] </w:t>
      </w:r>
      <w:r w:rsidR="006C7B8E" w:rsidRPr="00265F70">
        <w:rPr>
          <w:rFonts w:eastAsia="Malgun Gothic"/>
          <w:sz w:val="20"/>
          <w:highlight w:val="yellow"/>
          <w:lang w:val="en-GB"/>
        </w:rPr>
        <w:t xml:space="preserve">in Table </w:t>
      </w:r>
      <w:r w:rsidRPr="00265F70">
        <w:rPr>
          <w:rFonts w:eastAsia="Malgun Gothic"/>
          <w:sz w:val="20"/>
          <w:highlight w:val="yellow"/>
          <w:lang w:val="en-GB"/>
        </w:rPr>
        <w:t>as follows.</w:t>
      </w:r>
    </w:p>
    <w:p w:rsidR="00B67815" w:rsidRPr="00265F70" w:rsidRDefault="00265F70" w:rsidP="00C40FB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800"/>
          <w:tab w:val="center" w:pos="4849"/>
          <w:tab w:val="right" w:pos="9696"/>
        </w:tabs>
        <w:spacing w:before="0"/>
        <w:ind w:left="1195"/>
        <w:rPr>
          <w:rFonts w:eastAsia="Malgun Gothic"/>
          <w:sz w:val="20"/>
          <w:szCs w:val="22"/>
          <w:highlight w:val="yellow"/>
          <w:lang w:val="en-GB"/>
        </w:rPr>
      </w:pPr>
      <w:r>
        <w:rPr>
          <w:rFonts w:eastAsia="Malgun Gothic"/>
          <w:sz w:val="20"/>
          <w:highlight w:val="yellow"/>
          <w:lang w:val="en-GB"/>
        </w:rPr>
        <w:br/>
      </w:r>
      <w:proofErr w:type="spellStart"/>
      <w:r>
        <w:rPr>
          <w:rFonts w:eastAsia="Malgun Gothic"/>
          <w:sz w:val="20"/>
          <w:highlight w:val="yellow"/>
          <w:lang w:val="en-GB"/>
        </w:rPr>
        <w:t>sigCtxTemp</w:t>
      </w:r>
      <w:proofErr w:type="spellEnd"/>
      <w:r w:rsidR="00DB10AE" w:rsidRPr="00265F70">
        <w:rPr>
          <w:rFonts w:eastAsia="Malgun Gothic"/>
          <w:sz w:val="20"/>
          <w:highlight w:val="yellow"/>
          <w:lang w:val="en-GB"/>
        </w:rPr>
        <w:t xml:space="preserve">  =  ( ( </w:t>
      </w:r>
      <w:proofErr w:type="spellStart"/>
      <w:r w:rsidR="00DB10AE" w:rsidRPr="00265F70">
        <w:rPr>
          <w:rFonts w:eastAsia="Malgun Gothic"/>
          <w:sz w:val="20"/>
          <w:highlight w:val="yellow"/>
          <w:lang w:val="en-GB"/>
        </w:rPr>
        <w:t>yC</w:t>
      </w:r>
      <w:proofErr w:type="spellEnd"/>
      <w:r w:rsidR="00C40FBB" w:rsidRPr="00265F70">
        <w:rPr>
          <w:rFonts w:eastAsia="Malgun Gothic"/>
          <w:sz w:val="20"/>
          <w:highlight w:val="yellow"/>
          <w:lang w:val="en-GB"/>
        </w:rPr>
        <w:t xml:space="preserve">  &lt;&lt;  2 )  +  </w:t>
      </w:r>
      <w:r w:rsidR="00DB10AE" w:rsidRPr="00265F70">
        <w:rPr>
          <w:rFonts w:eastAsia="Malgun Gothic"/>
          <w:sz w:val="20"/>
          <w:highlight w:val="yellow"/>
          <w:lang w:val="en-GB"/>
        </w:rPr>
        <w:t xml:space="preserve"> </w:t>
      </w:r>
      <w:proofErr w:type="spellStart"/>
      <w:r w:rsidR="00DB10AE" w:rsidRPr="00265F70">
        <w:rPr>
          <w:rFonts w:eastAsia="Malgun Gothic"/>
          <w:sz w:val="20"/>
          <w:highlight w:val="yellow"/>
          <w:lang w:val="en-GB"/>
        </w:rPr>
        <w:t>xC</w:t>
      </w:r>
      <w:proofErr w:type="spellEnd"/>
      <w:r w:rsidR="00C40FBB" w:rsidRPr="00265F70">
        <w:rPr>
          <w:rFonts w:eastAsia="Malgun Gothic"/>
          <w:sz w:val="20"/>
          <w:highlight w:val="yellow"/>
          <w:lang w:val="en-GB"/>
        </w:rPr>
        <w:t xml:space="preserve"> </w:t>
      </w:r>
      <w:r w:rsidR="00DB10AE" w:rsidRPr="00265F70">
        <w:rPr>
          <w:rFonts w:eastAsia="Malgun Gothic"/>
          <w:sz w:val="20"/>
          <w:highlight w:val="yellow"/>
          <w:lang w:val="en-GB"/>
        </w:rPr>
        <w:t xml:space="preserve"> )</w:t>
      </w:r>
      <w:r w:rsidR="00DB10AE" w:rsidRPr="00265F70">
        <w:rPr>
          <w:rFonts w:eastAsia="Malgun Gothic"/>
          <w:sz w:val="20"/>
          <w:highlight w:val="yellow"/>
          <w:lang w:val="en-GB"/>
        </w:rPr>
        <w:tab/>
      </w:r>
      <w:r w:rsidR="00C40FBB" w:rsidRPr="00265F70">
        <w:rPr>
          <w:rFonts w:eastAsia="Malgun Gothic"/>
          <w:sz w:val="20"/>
          <w:highlight w:val="yellow"/>
          <w:lang w:val="en-GB"/>
        </w:rPr>
        <w:tab/>
      </w:r>
      <w:r w:rsidR="00DB10AE" w:rsidRPr="00265F70">
        <w:rPr>
          <w:rFonts w:eastAsia="Malgun Gothic"/>
          <w:sz w:val="20"/>
          <w:szCs w:val="22"/>
          <w:highlight w:val="yellow"/>
          <w:lang w:val="en-GB"/>
        </w:rPr>
        <w:t>(</w:t>
      </w:r>
      <w:r w:rsidR="003D1CB3" w:rsidRPr="00265F70">
        <w:rPr>
          <w:rFonts w:eastAsia="Malgun Gothic"/>
          <w:sz w:val="20"/>
          <w:szCs w:val="22"/>
          <w:highlight w:val="yellow"/>
          <w:lang w:val="en-GB"/>
        </w:rPr>
        <w:fldChar w:fldCharType="begin" w:fldLock="1"/>
      </w:r>
      <w:r w:rsidR="00DB10AE" w:rsidRPr="00265F70">
        <w:rPr>
          <w:rFonts w:eastAsia="Malgun Gothic"/>
          <w:sz w:val="20"/>
          <w:szCs w:val="22"/>
          <w:highlight w:val="yellow"/>
          <w:lang w:val="en-GB"/>
        </w:rPr>
        <w:instrText xml:space="preserve"> STYLEREF 1 \s </w:instrText>
      </w:r>
      <w:r w:rsidR="003D1CB3" w:rsidRPr="00265F70">
        <w:rPr>
          <w:rFonts w:eastAsia="Malgun Gothic"/>
          <w:sz w:val="20"/>
          <w:szCs w:val="22"/>
          <w:highlight w:val="yellow"/>
          <w:lang w:val="en-GB"/>
        </w:rPr>
        <w:fldChar w:fldCharType="separate"/>
      </w:r>
      <w:r w:rsidR="00DB10AE" w:rsidRPr="00265F70">
        <w:rPr>
          <w:rFonts w:eastAsia="Malgun Gothic"/>
          <w:noProof/>
          <w:sz w:val="20"/>
          <w:szCs w:val="22"/>
          <w:highlight w:val="yellow"/>
          <w:lang w:val="en-GB"/>
        </w:rPr>
        <w:t>9</w:t>
      </w:r>
      <w:r w:rsidR="003D1CB3" w:rsidRPr="00265F70">
        <w:rPr>
          <w:rFonts w:eastAsia="Malgun Gothic"/>
          <w:sz w:val="20"/>
          <w:szCs w:val="22"/>
          <w:highlight w:val="yellow"/>
          <w:lang w:val="en-GB"/>
        </w:rPr>
        <w:fldChar w:fldCharType="end"/>
      </w:r>
      <w:r w:rsidR="00DB10AE" w:rsidRPr="00265F70">
        <w:rPr>
          <w:rFonts w:eastAsia="Malgun Gothic"/>
          <w:sz w:val="20"/>
          <w:szCs w:val="22"/>
          <w:highlight w:val="yellow"/>
          <w:lang w:val="en-GB"/>
        </w:rPr>
        <w:noBreakHyphen/>
      </w:r>
      <w:r w:rsidR="003D1CB3" w:rsidRPr="00265F70">
        <w:rPr>
          <w:rFonts w:eastAsia="Malgun Gothic"/>
          <w:sz w:val="20"/>
          <w:szCs w:val="22"/>
          <w:highlight w:val="yellow"/>
          <w:lang w:val="en-GB"/>
        </w:rPr>
        <w:fldChar w:fldCharType="begin" w:fldLock="1"/>
      </w:r>
      <w:r w:rsidR="00DB10AE" w:rsidRPr="00265F70">
        <w:rPr>
          <w:rFonts w:eastAsia="Malgun Gothic"/>
          <w:sz w:val="20"/>
          <w:szCs w:val="22"/>
          <w:highlight w:val="yellow"/>
          <w:lang w:val="en-GB"/>
        </w:rPr>
        <w:instrText xml:space="preserve"> SEQ Equation \* ARABIC \s 1 </w:instrText>
      </w:r>
      <w:r w:rsidR="003D1CB3" w:rsidRPr="00265F70">
        <w:rPr>
          <w:rFonts w:eastAsia="Malgun Gothic"/>
          <w:sz w:val="20"/>
          <w:szCs w:val="22"/>
          <w:highlight w:val="yellow"/>
          <w:lang w:val="en-GB"/>
        </w:rPr>
        <w:fldChar w:fldCharType="separate"/>
      </w:r>
      <w:r w:rsidR="00DB10AE" w:rsidRPr="00265F70">
        <w:rPr>
          <w:rFonts w:eastAsia="Malgun Gothic"/>
          <w:noProof/>
          <w:sz w:val="20"/>
          <w:szCs w:val="22"/>
          <w:highlight w:val="yellow"/>
          <w:lang w:val="en-GB"/>
        </w:rPr>
        <w:t>55</w:t>
      </w:r>
      <w:r w:rsidR="003D1CB3" w:rsidRPr="00265F70">
        <w:rPr>
          <w:rFonts w:eastAsia="Malgun Gothic"/>
          <w:sz w:val="20"/>
          <w:szCs w:val="22"/>
          <w:highlight w:val="yellow"/>
          <w:lang w:val="en-GB"/>
        </w:rPr>
        <w:fldChar w:fldCharType="end"/>
      </w:r>
      <w:r w:rsidR="00DB10AE" w:rsidRPr="00265F70">
        <w:rPr>
          <w:rFonts w:eastAsia="Malgun Gothic"/>
          <w:sz w:val="20"/>
          <w:szCs w:val="22"/>
          <w:highlight w:val="yellow"/>
          <w:lang w:val="en-GB"/>
        </w:rPr>
        <w:t>)</w:t>
      </w:r>
    </w:p>
    <w:p w:rsidR="00B67815" w:rsidRPr="00265F70" w:rsidRDefault="00B67815" w:rsidP="00C40FB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800"/>
          <w:tab w:val="center" w:pos="4849"/>
          <w:tab w:val="right" w:pos="9696"/>
        </w:tabs>
        <w:spacing w:before="60" w:after="240"/>
        <w:ind w:left="1195"/>
        <w:rPr>
          <w:rFonts w:eastAsia="Malgun Gothic"/>
          <w:sz w:val="20"/>
          <w:highlight w:val="yellow"/>
          <w:lang w:val="en-GB"/>
        </w:rPr>
      </w:pPr>
      <w:proofErr w:type="spellStart"/>
      <w:proofErr w:type="gramStart"/>
      <w:r w:rsidRPr="00265F70">
        <w:rPr>
          <w:rFonts w:eastAsia="Malgun Gothic"/>
          <w:sz w:val="20"/>
          <w:szCs w:val="22"/>
          <w:highlight w:val="yellow"/>
          <w:lang w:val="en-GB"/>
        </w:rPr>
        <w:t>sigCtx</w:t>
      </w:r>
      <w:proofErr w:type="spellEnd"/>
      <w:proofErr w:type="gramEnd"/>
      <w:r w:rsidRPr="00265F70">
        <w:rPr>
          <w:rFonts w:eastAsia="Malgun Gothic"/>
          <w:sz w:val="20"/>
          <w:szCs w:val="22"/>
          <w:highlight w:val="yellow"/>
          <w:lang w:val="en-GB"/>
        </w:rPr>
        <w:t xml:space="preserve"> = </w:t>
      </w:r>
      <w:proofErr w:type="spellStart"/>
      <w:r w:rsidR="00C40FBB" w:rsidRPr="00265F70">
        <w:rPr>
          <w:rFonts w:eastAsia="Malgun Gothic"/>
          <w:sz w:val="20"/>
          <w:highlight w:val="yellow"/>
          <w:lang w:val="en-GB"/>
        </w:rPr>
        <w:t>sigCtxTab</w:t>
      </w:r>
      <w:proofErr w:type="spellEnd"/>
      <w:r w:rsidR="00C40FBB" w:rsidRPr="00265F70">
        <w:rPr>
          <w:rFonts w:eastAsia="Malgun Gothic"/>
          <w:sz w:val="20"/>
          <w:highlight w:val="yellow"/>
          <w:lang w:val="en-GB"/>
        </w:rPr>
        <w:t>[0</w:t>
      </w:r>
      <w:r w:rsidR="00265F70">
        <w:rPr>
          <w:rFonts w:eastAsia="Malgun Gothic"/>
          <w:sz w:val="20"/>
          <w:highlight w:val="yellow"/>
          <w:lang w:val="en-GB"/>
        </w:rPr>
        <w:t>][</w:t>
      </w:r>
      <w:proofErr w:type="spellStart"/>
      <w:r w:rsidR="00265F70">
        <w:rPr>
          <w:rFonts w:eastAsia="Malgun Gothic"/>
          <w:sz w:val="20"/>
          <w:highlight w:val="yellow"/>
          <w:lang w:val="en-GB"/>
        </w:rPr>
        <w:t>sigCtxTemp</w:t>
      </w:r>
      <w:proofErr w:type="spellEnd"/>
      <w:r w:rsidRPr="00265F70">
        <w:rPr>
          <w:rFonts w:eastAsia="Malgun Gothic"/>
          <w:sz w:val="20"/>
          <w:highlight w:val="yellow"/>
          <w:lang w:val="en-GB"/>
        </w:rPr>
        <w:t>]</w:t>
      </w:r>
    </w:p>
    <w:p w:rsidR="00C40FBB" w:rsidRPr="00265F70" w:rsidRDefault="00C40FBB" w:rsidP="00C40FBB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  <w:r w:rsidRPr="00265F70">
        <w:rPr>
          <w:rFonts w:eastAsia="Malgun Gothic"/>
          <w:sz w:val="20"/>
          <w:highlight w:val="yellow"/>
          <w:lang w:val="en-GB"/>
        </w:rPr>
        <w:t xml:space="preserve">If log2TrafoSize is equal to 3, </w:t>
      </w:r>
      <w:proofErr w:type="spellStart"/>
      <w:r w:rsidRPr="00265F70">
        <w:rPr>
          <w:rFonts w:eastAsia="Malgun Gothic"/>
          <w:sz w:val="20"/>
          <w:highlight w:val="yellow"/>
          <w:lang w:val="en-GB"/>
        </w:rPr>
        <w:t>sigCtx</w:t>
      </w:r>
      <w:proofErr w:type="spellEnd"/>
      <w:r w:rsidRPr="00265F70">
        <w:rPr>
          <w:rFonts w:eastAsia="Malgun Gothic"/>
          <w:sz w:val="20"/>
          <w:highlight w:val="yellow"/>
          <w:lang w:val="en-GB"/>
        </w:rPr>
        <w:t xml:space="preserve"> is derived </w:t>
      </w:r>
      <w:r w:rsidR="00E137BE">
        <w:rPr>
          <w:rFonts w:eastAsia="Malgun Gothic"/>
          <w:sz w:val="20"/>
          <w:highlight w:val="yellow"/>
          <w:lang w:val="en-GB"/>
        </w:rPr>
        <w:t xml:space="preserve">from </w:t>
      </w:r>
      <w:proofErr w:type="spellStart"/>
      <w:proofErr w:type="gramStart"/>
      <w:r w:rsidR="00E137BE">
        <w:rPr>
          <w:rFonts w:eastAsia="Malgun Gothic"/>
          <w:sz w:val="20"/>
          <w:highlight w:val="yellow"/>
          <w:lang w:val="en-GB"/>
        </w:rPr>
        <w:t>sigCtxTable</w:t>
      </w:r>
      <w:proofErr w:type="spellEnd"/>
      <w:r w:rsidR="00E137BE">
        <w:rPr>
          <w:rFonts w:eastAsia="Malgun Gothic"/>
          <w:sz w:val="20"/>
          <w:highlight w:val="yellow"/>
          <w:lang w:val="en-GB"/>
        </w:rPr>
        <w:t>[</w:t>
      </w:r>
      <w:proofErr w:type="gramEnd"/>
      <w:r w:rsidR="00E137BE">
        <w:rPr>
          <w:rFonts w:eastAsia="Malgun Gothic"/>
          <w:sz w:val="20"/>
          <w:highlight w:val="yellow"/>
          <w:lang w:val="en-GB"/>
        </w:rPr>
        <w:t>shift</w:t>
      </w:r>
      <w:r w:rsidRPr="00265F70">
        <w:rPr>
          <w:rFonts w:eastAsia="Malgun Gothic"/>
          <w:sz w:val="20"/>
          <w:highlight w:val="yellow"/>
          <w:lang w:val="en-GB"/>
        </w:rPr>
        <w:t>][</w:t>
      </w:r>
      <w:proofErr w:type="spellStart"/>
      <w:r w:rsidRPr="00265F70">
        <w:rPr>
          <w:rFonts w:eastAsia="Malgun Gothic"/>
          <w:sz w:val="20"/>
          <w:highlight w:val="yellow"/>
          <w:lang w:val="en-GB"/>
        </w:rPr>
        <w:t>sigCtxInc</w:t>
      </w:r>
      <w:proofErr w:type="spellEnd"/>
      <w:r w:rsidRPr="00265F70">
        <w:rPr>
          <w:rFonts w:eastAsia="Malgun Gothic"/>
          <w:sz w:val="20"/>
          <w:highlight w:val="yellow"/>
          <w:lang w:val="en-GB"/>
        </w:rPr>
        <w:t xml:space="preserve">] in </w:t>
      </w:r>
      <w:r w:rsidR="003D1CB3">
        <w:rPr>
          <w:rFonts w:eastAsia="Malgun Gothic"/>
          <w:sz w:val="20"/>
          <w:highlight w:val="yellow"/>
          <w:lang w:val="en-GB"/>
        </w:rPr>
        <w:fldChar w:fldCharType="begin"/>
      </w:r>
      <w:r w:rsidR="00270956">
        <w:rPr>
          <w:rFonts w:eastAsia="Malgun Gothic"/>
          <w:sz w:val="20"/>
          <w:highlight w:val="yellow"/>
          <w:lang w:val="en-GB"/>
        </w:rPr>
        <w:instrText xml:space="preserve"> REF _Ref308449056 \h </w:instrText>
      </w:r>
      <w:r w:rsidR="003D1CB3">
        <w:rPr>
          <w:rFonts w:eastAsia="Malgun Gothic"/>
          <w:sz w:val="20"/>
          <w:highlight w:val="yellow"/>
          <w:lang w:val="en-GB"/>
        </w:rPr>
      </w:r>
      <w:r w:rsidR="003D1CB3">
        <w:rPr>
          <w:rFonts w:eastAsia="Malgun Gothic"/>
          <w:sz w:val="20"/>
          <w:highlight w:val="yellow"/>
          <w:lang w:val="en-GB"/>
        </w:rPr>
        <w:fldChar w:fldCharType="separate"/>
      </w:r>
      <w:r w:rsidR="007F3239" w:rsidRPr="00B261F4">
        <w:rPr>
          <w:highlight w:val="yellow"/>
        </w:rPr>
        <w:t xml:space="preserve">Table </w:t>
      </w:r>
      <w:r w:rsidR="007F3239">
        <w:rPr>
          <w:noProof/>
          <w:highlight w:val="yellow"/>
        </w:rPr>
        <w:t>6</w:t>
      </w:r>
      <w:r w:rsidR="003D1CB3">
        <w:rPr>
          <w:rFonts w:eastAsia="Malgun Gothic"/>
          <w:sz w:val="20"/>
          <w:highlight w:val="yellow"/>
          <w:lang w:val="en-GB"/>
        </w:rPr>
        <w:fldChar w:fldCharType="end"/>
      </w:r>
      <w:r w:rsidR="00270956">
        <w:rPr>
          <w:rFonts w:eastAsia="Malgun Gothic"/>
          <w:sz w:val="20"/>
          <w:highlight w:val="yellow"/>
          <w:lang w:val="en-GB"/>
        </w:rPr>
        <w:t xml:space="preserve"> </w:t>
      </w:r>
      <w:r w:rsidRPr="00265F70">
        <w:rPr>
          <w:rFonts w:eastAsia="Malgun Gothic"/>
          <w:sz w:val="20"/>
          <w:highlight w:val="yellow"/>
          <w:lang w:val="en-GB"/>
        </w:rPr>
        <w:t>as follows.</w:t>
      </w:r>
    </w:p>
    <w:p w:rsidR="00C40FBB" w:rsidRPr="00265F70" w:rsidRDefault="00C40FBB" w:rsidP="008F66C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800"/>
          <w:tab w:val="center" w:pos="4849"/>
          <w:tab w:val="right" w:pos="9696"/>
        </w:tabs>
        <w:spacing w:before="193"/>
        <w:ind w:left="1195"/>
        <w:rPr>
          <w:rFonts w:eastAsia="Malgun Gothic"/>
          <w:sz w:val="20"/>
          <w:szCs w:val="22"/>
          <w:highlight w:val="yellow"/>
          <w:lang w:val="en-GB"/>
        </w:rPr>
      </w:pPr>
      <w:r w:rsidRPr="00265F70">
        <w:rPr>
          <w:rFonts w:eastAsia="Malgun Gothic"/>
          <w:sz w:val="20"/>
          <w:highlight w:val="yellow"/>
          <w:lang w:val="en-GB"/>
        </w:rPr>
        <w:br/>
      </w:r>
      <w:proofErr w:type="spellStart"/>
      <w:r w:rsidRPr="00265F70">
        <w:rPr>
          <w:rFonts w:eastAsia="Malgun Gothic"/>
          <w:sz w:val="20"/>
          <w:highlight w:val="yellow"/>
          <w:lang w:val="en-GB"/>
        </w:rPr>
        <w:t>sigCtx</w:t>
      </w:r>
      <w:r w:rsidR="00265F70">
        <w:rPr>
          <w:rFonts w:eastAsia="Malgun Gothic"/>
          <w:sz w:val="20"/>
          <w:highlight w:val="yellow"/>
          <w:lang w:val="en-GB"/>
        </w:rPr>
        <w:t>Temp</w:t>
      </w:r>
      <w:proofErr w:type="spellEnd"/>
      <w:r w:rsidRPr="00265F70">
        <w:rPr>
          <w:rFonts w:eastAsia="Malgun Gothic"/>
          <w:sz w:val="20"/>
          <w:highlight w:val="yellow"/>
          <w:lang w:val="en-GB"/>
        </w:rPr>
        <w:t xml:space="preserve">  =   ( ( </w:t>
      </w:r>
      <w:proofErr w:type="spellStart"/>
      <w:r w:rsidRPr="00265F70">
        <w:rPr>
          <w:rFonts w:eastAsia="Malgun Gothic"/>
          <w:sz w:val="20"/>
          <w:highlight w:val="yellow"/>
          <w:lang w:val="en-GB"/>
        </w:rPr>
        <w:t>yC</w:t>
      </w:r>
      <w:proofErr w:type="spellEnd"/>
      <w:r w:rsidRPr="00265F70">
        <w:rPr>
          <w:rFonts w:eastAsia="Malgun Gothic"/>
          <w:sz w:val="20"/>
          <w:highlight w:val="yellow"/>
          <w:lang w:val="en-GB"/>
        </w:rPr>
        <w:t xml:space="preserve">  &gt;&gt;  1 )  &lt;&lt;  2 )  +  ( </w:t>
      </w:r>
      <w:proofErr w:type="spellStart"/>
      <w:r w:rsidRPr="00265F70">
        <w:rPr>
          <w:rFonts w:eastAsia="Malgun Gothic"/>
          <w:sz w:val="20"/>
          <w:highlight w:val="yellow"/>
          <w:lang w:val="en-GB"/>
        </w:rPr>
        <w:t>xC</w:t>
      </w:r>
      <w:proofErr w:type="spellEnd"/>
      <w:r w:rsidRPr="00265F70">
        <w:rPr>
          <w:rFonts w:eastAsia="Malgun Gothic"/>
          <w:sz w:val="20"/>
          <w:highlight w:val="yellow"/>
          <w:lang w:val="en-GB"/>
        </w:rPr>
        <w:t xml:space="preserve">  &gt;&gt;  1 )</w:t>
      </w:r>
      <w:r w:rsidRPr="00265F70">
        <w:rPr>
          <w:rFonts w:eastAsia="Malgun Gothic"/>
          <w:sz w:val="20"/>
          <w:highlight w:val="yellow"/>
          <w:lang w:val="en-GB"/>
        </w:rPr>
        <w:tab/>
      </w:r>
      <w:r w:rsidRPr="00265F70">
        <w:rPr>
          <w:rFonts w:eastAsia="Malgun Gothic"/>
          <w:sz w:val="20"/>
          <w:szCs w:val="22"/>
          <w:highlight w:val="yellow"/>
          <w:lang w:val="en-GB"/>
        </w:rPr>
        <w:t>(</w:t>
      </w:r>
      <w:r w:rsidR="003D1CB3" w:rsidRPr="00265F70">
        <w:rPr>
          <w:rFonts w:eastAsia="Malgun Gothic"/>
          <w:sz w:val="20"/>
          <w:szCs w:val="22"/>
          <w:highlight w:val="yellow"/>
          <w:lang w:val="en-GB"/>
        </w:rPr>
        <w:fldChar w:fldCharType="begin" w:fldLock="1"/>
      </w:r>
      <w:r w:rsidRPr="00265F70">
        <w:rPr>
          <w:rFonts w:eastAsia="Malgun Gothic"/>
          <w:sz w:val="20"/>
          <w:szCs w:val="22"/>
          <w:highlight w:val="yellow"/>
          <w:lang w:val="en-GB"/>
        </w:rPr>
        <w:instrText xml:space="preserve"> STYLEREF 1 \s </w:instrText>
      </w:r>
      <w:r w:rsidR="003D1CB3" w:rsidRPr="00265F70">
        <w:rPr>
          <w:rFonts w:eastAsia="Malgun Gothic"/>
          <w:sz w:val="20"/>
          <w:szCs w:val="22"/>
          <w:highlight w:val="yellow"/>
          <w:lang w:val="en-GB"/>
        </w:rPr>
        <w:fldChar w:fldCharType="separate"/>
      </w:r>
      <w:r w:rsidRPr="00265F70">
        <w:rPr>
          <w:rFonts w:eastAsia="Malgun Gothic"/>
          <w:noProof/>
          <w:sz w:val="20"/>
          <w:szCs w:val="22"/>
          <w:highlight w:val="yellow"/>
          <w:lang w:val="en-GB"/>
        </w:rPr>
        <w:t>9</w:t>
      </w:r>
      <w:r w:rsidR="003D1CB3" w:rsidRPr="00265F70">
        <w:rPr>
          <w:rFonts w:eastAsia="Malgun Gothic"/>
          <w:sz w:val="20"/>
          <w:szCs w:val="22"/>
          <w:highlight w:val="yellow"/>
          <w:lang w:val="en-GB"/>
        </w:rPr>
        <w:fldChar w:fldCharType="end"/>
      </w:r>
      <w:r w:rsidRPr="00265F70">
        <w:rPr>
          <w:rFonts w:eastAsia="Malgun Gothic"/>
          <w:sz w:val="20"/>
          <w:szCs w:val="22"/>
          <w:highlight w:val="yellow"/>
          <w:lang w:val="en-GB"/>
        </w:rPr>
        <w:noBreakHyphen/>
      </w:r>
      <w:r w:rsidR="00B261F4">
        <w:rPr>
          <w:rFonts w:eastAsia="Malgun Gothic"/>
          <w:sz w:val="20"/>
          <w:szCs w:val="22"/>
          <w:highlight w:val="yellow"/>
          <w:lang w:val="en-GB"/>
        </w:rPr>
        <w:t>56</w:t>
      </w:r>
      <w:r w:rsidRPr="00265F70">
        <w:rPr>
          <w:rFonts w:eastAsia="Malgun Gothic"/>
          <w:sz w:val="20"/>
          <w:szCs w:val="22"/>
          <w:highlight w:val="yellow"/>
          <w:lang w:val="en-GB"/>
        </w:rPr>
        <w:t>)</w:t>
      </w:r>
    </w:p>
    <w:p w:rsidR="00C40FBB" w:rsidRPr="00DB10AE" w:rsidRDefault="00C40FBB" w:rsidP="008F66C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800"/>
          <w:tab w:val="center" w:pos="4849"/>
          <w:tab w:val="right" w:pos="9696"/>
        </w:tabs>
        <w:spacing w:before="120" w:after="240"/>
        <w:ind w:left="1195"/>
        <w:rPr>
          <w:rFonts w:eastAsia="Malgun Gothic"/>
          <w:sz w:val="20"/>
          <w:szCs w:val="22"/>
          <w:lang w:val="en-GB"/>
        </w:rPr>
      </w:pPr>
      <w:proofErr w:type="spellStart"/>
      <w:proofErr w:type="gramStart"/>
      <w:r w:rsidRPr="00265F70">
        <w:rPr>
          <w:rFonts w:eastAsia="Malgun Gothic"/>
          <w:sz w:val="20"/>
          <w:szCs w:val="22"/>
          <w:highlight w:val="yellow"/>
          <w:lang w:val="en-GB"/>
        </w:rPr>
        <w:t>sigCtx</w:t>
      </w:r>
      <w:proofErr w:type="spellEnd"/>
      <w:proofErr w:type="gramEnd"/>
      <w:r w:rsidRPr="00265F70">
        <w:rPr>
          <w:rFonts w:eastAsia="Malgun Gothic"/>
          <w:sz w:val="20"/>
          <w:szCs w:val="22"/>
          <w:highlight w:val="yellow"/>
          <w:lang w:val="en-GB"/>
        </w:rPr>
        <w:t xml:space="preserve"> = ( (</w:t>
      </w:r>
      <w:proofErr w:type="spellStart"/>
      <w:r w:rsidRPr="00265F70">
        <w:rPr>
          <w:rFonts w:eastAsia="Malgun Gothic"/>
          <w:sz w:val="20"/>
          <w:szCs w:val="22"/>
          <w:highlight w:val="yellow"/>
          <w:lang w:val="en-GB"/>
        </w:rPr>
        <w:t>xC+yC</w:t>
      </w:r>
      <w:proofErr w:type="spellEnd"/>
      <w:r w:rsidRPr="00265F70">
        <w:rPr>
          <w:rFonts w:eastAsia="Malgun Gothic"/>
          <w:sz w:val="20"/>
          <w:szCs w:val="22"/>
          <w:highlight w:val="yellow"/>
          <w:lang w:val="en-GB"/>
        </w:rPr>
        <w:t xml:space="preserve">)  == 0 ) ? </w:t>
      </w:r>
      <w:proofErr w:type="gramStart"/>
      <w:r w:rsidRPr="00265F70">
        <w:rPr>
          <w:rFonts w:eastAsia="Malgun Gothic"/>
          <w:sz w:val="20"/>
          <w:szCs w:val="22"/>
          <w:highlight w:val="yellow"/>
          <w:lang w:val="en-GB"/>
        </w:rPr>
        <w:t xml:space="preserve">30 </w:t>
      </w:r>
      <w:r w:rsidR="008F66C4" w:rsidRPr="00265F70">
        <w:rPr>
          <w:rFonts w:eastAsia="Malgun Gothic"/>
          <w:sz w:val="20"/>
          <w:szCs w:val="22"/>
          <w:highlight w:val="yellow"/>
          <w:lang w:val="en-GB"/>
        </w:rPr>
        <w:t xml:space="preserve"> </w:t>
      </w:r>
      <w:r w:rsidRPr="00265F70">
        <w:rPr>
          <w:rFonts w:eastAsia="Malgun Gothic"/>
          <w:sz w:val="20"/>
          <w:szCs w:val="22"/>
          <w:highlight w:val="yellow"/>
          <w:lang w:val="en-GB"/>
        </w:rPr>
        <w:t>:</w:t>
      </w:r>
      <w:proofErr w:type="gramEnd"/>
      <w:r w:rsidRPr="00265F70">
        <w:rPr>
          <w:rFonts w:eastAsia="Malgun Gothic"/>
          <w:sz w:val="20"/>
          <w:szCs w:val="22"/>
          <w:highlight w:val="yellow"/>
          <w:lang w:val="en-GB"/>
        </w:rPr>
        <w:t xml:space="preserve"> </w:t>
      </w:r>
      <w:r w:rsidR="008F66C4" w:rsidRPr="00265F70">
        <w:rPr>
          <w:rFonts w:eastAsia="Malgun Gothic"/>
          <w:sz w:val="20"/>
          <w:szCs w:val="22"/>
          <w:highlight w:val="yellow"/>
          <w:lang w:val="en-GB"/>
        </w:rPr>
        <w:t xml:space="preserve"> ( </w:t>
      </w:r>
      <w:r w:rsidRPr="00265F70">
        <w:rPr>
          <w:rFonts w:eastAsia="Malgun Gothic"/>
          <w:sz w:val="20"/>
          <w:highlight w:val="yellow"/>
          <w:lang w:val="en-GB"/>
        </w:rPr>
        <w:t xml:space="preserve">15  </w:t>
      </w:r>
      <w:r w:rsidR="00265F70">
        <w:rPr>
          <w:rFonts w:eastAsia="Malgun Gothic"/>
          <w:sz w:val="20"/>
          <w:highlight w:val="yellow"/>
          <w:lang w:val="en-GB"/>
        </w:rPr>
        <w:t xml:space="preserve">+ </w:t>
      </w:r>
      <w:proofErr w:type="spellStart"/>
      <w:r w:rsidR="00265F70">
        <w:rPr>
          <w:rFonts w:eastAsia="Malgun Gothic"/>
          <w:sz w:val="20"/>
          <w:highlight w:val="yellow"/>
          <w:lang w:val="en-GB"/>
        </w:rPr>
        <w:t>sigCtxTab</w:t>
      </w:r>
      <w:proofErr w:type="spellEnd"/>
      <w:r w:rsidR="00265F70">
        <w:rPr>
          <w:rFonts w:eastAsia="Malgun Gothic"/>
          <w:sz w:val="20"/>
          <w:highlight w:val="yellow"/>
          <w:lang w:val="en-GB"/>
        </w:rPr>
        <w:t>[1][</w:t>
      </w:r>
      <w:proofErr w:type="spellStart"/>
      <w:r w:rsidR="00265F70">
        <w:rPr>
          <w:rFonts w:eastAsia="Malgun Gothic"/>
          <w:sz w:val="20"/>
          <w:highlight w:val="yellow"/>
          <w:lang w:val="en-GB"/>
        </w:rPr>
        <w:t>sigCtxTemp</w:t>
      </w:r>
      <w:proofErr w:type="spellEnd"/>
      <w:r w:rsidRPr="00265F70">
        <w:rPr>
          <w:rFonts w:eastAsia="Malgun Gothic"/>
          <w:sz w:val="20"/>
          <w:highlight w:val="yellow"/>
          <w:lang w:val="en-GB"/>
        </w:rPr>
        <w:t>]</w:t>
      </w:r>
      <w:r w:rsidR="008F66C4" w:rsidRPr="00265F70">
        <w:rPr>
          <w:rFonts w:eastAsia="Malgun Gothic"/>
          <w:sz w:val="20"/>
          <w:highlight w:val="yellow"/>
          <w:lang w:val="en-GB"/>
        </w:rPr>
        <w:t xml:space="preserve"> )</w:t>
      </w:r>
    </w:p>
    <w:p w:rsidR="00DB10AE" w:rsidRPr="00DB10AE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Otherwise if </w:t>
      </w:r>
      <w:proofErr w:type="spellStart"/>
      <w:proofErr w:type="gramStart"/>
      <w:r w:rsidRPr="00DB10AE">
        <w:rPr>
          <w:rFonts w:eastAsia="Malgun Gothic"/>
          <w:sz w:val="20"/>
          <w:lang w:val="en-GB"/>
        </w:rPr>
        <w:t>xC</w:t>
      </w:r>
      <w:proofErr w:type="spellEnd"/>
      <w:proofErr w:type="gramEnd"/>
      <w:r w:rsidRPr="00DB10AE">
        <w:rPr>
          <w:rFonts w:eastAsia="Malgun Gothic"/>
          <w:sz w:val="20"/>
          <w:lang w:val="en-GB"/>
        </w:rPr>
        <w:t xml:space="preserve"> + 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 xml:space="preserve"> is less than 2, </w:t>
      </w: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is derived as follows.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lang w:val="en-GB"/>
        </w:rPr>
      </w:pP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 =  31  +  ( 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 xml:space="preserve">  &lt;&lt;  1 )  +  </w:t>
      </w:r>
      <w:proofErr w:type="spellStart"/>
      <w:r w:rsidRPr="00DB10AE">
        <w:rPr>
          <w:rFonts w:eastAsia="Malgun Gothic"/>
          <w:sz w:val="20"/>
          <w:lang w:val="en-GB"/>
        </w:rPr>
        <w:t>xC</w:t>
      </w:r>
      <w:proofErr w:type="spellEnd"/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3D1CB3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57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 xml:space="preserve">Otherwise if </w:t>
      </w:r>
      <w:proofErr w:type="spellStart"/>
      <w:proofErr w:type="gramStart"/>
      <w:r w:rsidRPr="00E137BE">
        <w:rPr>
          <w:rFonts w:eastAsia="Malgun Gothic"/>
          <w:sz w:val="20"/>
          <w:highlight w:val="yellow"/>
          <w:lang w:val="en-GB"/>
        </w:rPr>
        <w:t>xC</w:t>
      </w:r>
      <w:proofErr w:type="spellEnd"/>
      <w:proofErr w:type="gramEnd"/>
      <w:r w:rsidRPr="00E137BE">
        <w:rPr>
          <w:rFonts w:eastAsia="Malgun Gothic"/>
          <w:sz w:val="20"/>
          <w:highlight w:val="yellow"/>
          <w:lang w:val="en-GB"/>
        </w:rPr>
        <w:t xml:space="preserve"> + 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yC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 xml:space="preserve"> is less than 5, 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sigCtx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 xml:space="preserve"> is derived as follows.</w:t>
      </w:r>
    </w:p>
    <w:p w:rsidR="00384421" w:rsidRPr="00E137BE" w:rsidRDefault="00384421" w:rsidP="00384421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</w:p>
    <w:p w:rsidR="008F66C4" w:rsidRDefault="00DB10AE" w:rsidP="008F66C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0" w:after="100" w:afterAutospacing="1"/>
        <w:ind w:left="1195"/>
        <w:rPr>
          <w:rFonts w:eastAsia="Malgun Gothic"/>
          <w:sz w:val="20"/>
          <w:szCs w:val="22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 xml:space="preserve">temp  =  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significant_coeff_flag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>[ 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xC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> + 1 ][ 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yC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 xml:space="preserve"> ]  +  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significant_coeff_flag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>[ 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xC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> + 2 ][ 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yC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 xml:space="preserve"> ]  +  </w:t>
      </w:r>
      <w:r w:rsidRPr="00E137BE">
        <w:rPr>
          <w:rFonts w:eastAsia="Malgun Gothic"/>
          <w:sz w:val="20"/>
          <w:highlight w:val="yellow"/>
          <w:lang w:val="en-GB"/>
        </w:rPr>
        <w:br/>
      </w:r>
      <w:r w:rsidRPr="00E137BE">
        <w:rPr>
          <w:rFonts w:eastAsia="Malgun Gothic"/>
          <w:sz w:val="20"/>
          <w:highlight w:val="yellow"/>
          <w:lang w:val="en-GB"/>
        </w:rPr>
        <w:tab/>
      </w:r>
      <w:r w:rsidRPr="00E137BE">
        <w:rPr>
          <w:rFonts w:eastAsia="Malgun Gothic"/>
          <w:sz w:val="20"/>
          <w:highlight w:val="yellow"/>
          <w:lang w:val="en-GB"/>
        </w:rPr>
        <w:tab/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significant_coeff_flag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>[ 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xC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> ][ 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yC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 xml:space="preserve"> + 1 ]  +  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significant_coeff_flag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>[ 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xC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> + 1 ][ 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yC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 xml:space="preserve"> + 1 ]  +  </w:t>
      </w:r>
      <w:r w:rsidRPr="00E137BE">
        <w:rPr>
          <w:rFonts w:eastAsia="Malgun Gothic"/>
          <w:sz w:val="20"/>
          <w:highlight w:val="yellow"/>
          <w:lang w:val="en-GB"/>
        </w:rPr>
        <w:br/>
      </w:r>
      <w:r w:rsidRPr="00E137BE">
        <w:rPr>
          <w:rFonts w:eastAsia="Malgun Gothic"/>
          <w:sz w:val="20"/>
          <w:highlight w:val="yellow"/>
          <w:lang w:val="en-GB"/>
        </w:rPr>
        <w:tab/>
      </w:r>
      <w:r w:rsidRPr="00E137BE">
        <w:rPr>
          <w:rFonts w:eastAsia="Malgun Gothic"/>
          <w:sz w:val="20"/>
          <w:highlight w:val="yellow"/>
          <w:lang w:val="en-GB"/>
        </w:rPr>
        <w:tab/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significant_coeff_flag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>[ 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xC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> ][ </w:t>
      </w:r>
      <w:proofErr w:type="spellStart"/>
      <w:r w:rsidRPr="00E137BE">
        <w:rPr>
          <w:rFonts w:eastAsia="Malgun Gothic"/>
          <w:sz w:val="20"/>
          <w:highlight w:val="yellow"/>
          <w:lang w:val="en-GB"/>
        </w:rPr>
        <w:t>yC</w:t>
      </w:r>
      <w:proofErr w:type="spellEnd"/>
      <w:r w:rsidRPr="00E137BE">
        <w:rPr>
          <w:rFonts w:eastAsia="Malgun Gothic"/>
          <w:sz w:val="20"/>
          <w:highlight w:val="yellow"/>
          <w:lang w:val="en-GB"/>
        </w:rPr>
        <w:t> + 2 ]</w:t>
      </w:r>
      <w:r w:rsidRPr="00E137BE">
        <w:rPr>
          <w:rFonts w:eastAsia="Malgun Gothic"/>
          <w:sz w:val="20"/>
          <w:highlight w:val="yellow"/>
          <w:lang w:val="en-GB"/>
        </w:rPr>
        <w:tab/>
      </w:r>
      <w:r w:rsidRPr="00E137BE">
        <w:rPr>
          <w:rFonts w:eastAsia="Malgun Gothic"/>
          <w:sz w:val="20"/>
          <w:szCs w:val="22"/>
          <w:highlight w:val="yellow"/>
          <w:lang w:val="en-GB"/>
        </w:rPr>
        <w:t>(</w:t>
      </w:r>
      <w:r w:rsidR="003D1CB3" w:rsidRPr="00E137BE">
        <w:rPr>
          <w:rFonts w:eastAsia="Malgun Gothic"/>
          <w:sz w:val="20"/>
          <w:szCs w:val="22"/>
          <w:highlight w:val="yellow"/>
          <w:lang w:val="en-GB"/>
        </w:rPr>
        <w:fldChar w:fldCharType="begin" w:fldLock="1"/>
      </w:r>
      <w:r w:rsidRPr="00E137BE">
        <w:rPr>
          <w:rFonts w:eastAsia="Malgun Gothic"/>
          <w:sz w:val="20"/>
          <w:szCs w:val="22"/>
          <w:highlight w:val="yellow"/>
          <w:lang w:val="en-GB"/>
        </w:rPr>
        <w:instrText xml:space="preserve"> STYLEREF 1 \s </w:instrText>
      </w:r>
      <w:r w:rsidR="003D1CB3" w:rsidRPr="00E137BE">
        <w:rPr>
          <w:rFonts w:eastAsia="Malgun Gothic"/>
          <w:sz w:val="20"/>
          <w:szCs w:val="22"/>
          <w:highlight w:val="yellow"/>
          <w:lang w:val="en-GB"/>
        </w:rPr>
        <w:fldChar w:fldCharType="separate"/>
      </w:r>
      <w:r w:rsidRPr="00E137BE">
        <w:rPr>
          <w:rFonts w:eastAsia="Malgun Gothic"/>
          <w:noProof/>
          <w:sz w:val="20"/>
          <w:szCs w:val="22"/>
          <w:highlight w:val="yellow"/>
          <w:lang w:val="en-GB"/>
        </w:rPr>
        <w:t>9</w:t>
      </w:r>
      <w:r w:rsidR="003D1CB3" w:rsidRPr="00E137BE">
        <w:rPr>
          <w:rFonts w:eastAsia="Malgun Gothic"/>
          <w:sz w:val="20"/>
          <w:szCs w:val="22"/>
          <w:highlight w:val="yellow"/>
          <w:lang w:val="en-GB"/>
        </w:rPr>
        <w:fldChar w:fldCharType="end"/>
      </w:r>
      <w:r w:rsidRPr="00E137BE">
        <w:rPr>
          <w:rFonts w:eastAsia="Malgun Gothic"/>
          <w:sz w:val="20"/>
          <w:szCs w:val="22"/>
          <w:highlight w:val="yellow"/>
          <w:lang w:val="en-GB"/>
        </w:rPr>
        <w:noBreakHyphen/>
      </w:r>
      <w:r w:rsidR="00B261F4">
        <w:rPr>
          <w:rFonts w:eastAsia="Malgun Gothic"/>
          <w:sz w:val="20"/>
          <w:szCs w:val="22"/>
          <w:highlight w:val="yellow"/>
          <w:lang w:val="en-GB"/>
        </w:rPr>
        <w:t>58</w:t>
      </w:r>
      <w:r w:rsidRPr="00E137BE">
        <w:rPr>
          <w:rFonts w:eastAsia="Malgun Gothic"/>
          <w:sz w:val="20"/>
          <w:szCs w:val="22"/>
          <w:highlight w:val="yellow"/>
          <w:lang w:val="en-GB"/>
        </w:rPr>
        <w:t>)</w:t>
      </w:r>
    </w:p>
    <w:p w:rsidR="008F66C4" w:rsidRPr="00E137BE" w:rsidRDefault="00DB10AE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highlight w:val="yellow"/>
          <w:lang w:val="en-GB"/>
        </w:rPr>
      </w:pPr>
      <w:r w:rsidRPr="00DB10AE">
        <w:rPr>
          <w:rFonts w:eastAsia="Malgun Gothic"/>
          <w:sz w:val="20"/>
          <w:lang w:val="en-GB"/>
        </w:rPr>
        <w:lastRenderedPageBreak/>
        <w:br/>
      </w:r>
      <w:proofErr w:type="gramStart"/>
      <w:r w:rsidR="008F66C4" w:rsidRPr="00E137BE">
        <w:rPr>
          <w:rFonts w:eastAsia="Malgun Gothic"/>
          <w:sz w:val="20"/>
          <w:highlight w:val="yellow"/>
          <w:lang w:val="en-GB"/>
        </w:rPr>
        <w:t>if</w:t>
      </w:r>
      <w:proofErr w:type="gramEnd"/>
      <w:r w:rsidR="008F66C4" w:rsidRPr="00E137BE">
        <w:rPr>
          <w:rFonts w:eastAsia="Malgun Gothic"/>
          <w:sz w:val="20"/>
          <w:highlight w:val="yellow"/>
          <w:lang w:val="en-GB"/>
        </w:rPr>
        <w:t xml:space="preserve"> (temp==0) </w:t>
      </w:r>
    </w:p>
    <w:p w:rsidR="008F66C4" w:rsidRPr="00E137BE" w:rsidRDefault="008F66C4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highlight w:val="yellow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ab/>
      </w:r>
      <w:proofErr w:type="spellStart"/>
      <w:proofErr w:type="gramStart"/>
      <w:r w:rsidR="00DB10AE" w:rsidRPr="00E137BE">
        <w:rPr>
          <w:rFonts w:eastAsia="Malgun Gothic"/>
          <w:sz w:val="20"/>
          <w:highlight w:val="yellow"/>
          <w:lang w:val="en-GB"/>
        </w:rPr>
        <w:t>sigCtx</w:t>
      </w:r>
      <w:proofErr w:type="spellEnd"/>
      <w:r w:rsidR="00DB10AE" w:rsidRPr="00E137BE">
        <w:rPr>
          <w:rFonts w:eastAsia="Malgun Gothic"/>
          <w:sz w:val="20"/>
          <w:highlight w:val="yellow"/>
          <w:lang w:val="en-GB"/>
        </w:rPr>
        <w:t xml:space="preserve">  =</w:t>
      </w:r>
      <w:proofErr w:type="gramEnd"/>
      <w:r w:rsidR="00DB10AE" w:rsidRPr="00E137BE">
        <w:rPr>
          <w:rFonts w:eastAsia="Malgun Gothic"/>
          <w:sz w:val="20"/>
          <w:highlight w:val="yellow"/>
          <w:lang w:val="en-GB"/>
        </w:rPr>
        <w:t xml:space="preserve">  34  </w:t>
      </w:r>
    </w:p>
    <w:p w:rsidR="008F66C4" w:rsidRPr="00E137BE" w:rsidRDefault="008F66C4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highlight w:val="yellow"/>
          <w:lang w:val="en-GB"/>
        </w:rPr>
      </w:pPr>
      <w:proofErr w:type="gramStart"/>
      <w:r w:rsidRPr="00E137BE">
        <w:rPr>
          <w:rFonts w:eastAsia="Malgun Gothic"/>
          <w:sz w:val="20"/>
          <w:highlight w:val="yellow"/>
          <w:lang w:val="en-GB"/>
        </w:rPr>
        <w:t>else</w:t>
      </w:r>
      <w:proofErr w:type="gramEnd"/>
      <w:r w:rsidRPr="00E137BE">
        <w:rPr>
          <w:rFonts w:eastAsia="Malgun Gothic"/>
          <w:sz w:val="20"/>
          <w:highlight w:val="yellow"/>
          <w:lang w:val="en-GB"/>
        </w:rPr>
        <w:t xml:space="preserve"> if (temp &lt; 3) </w:t>
      </w:r>
    </w:p>
    <w:p w:rsidR="008F66C4" w:rsidRPr="00E137BE" w:rsidRDefault="008F66C4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highlight w:val="yellow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ab/>
      </w:r>
      <w:proofErr w:type="spellStart"/>
      <w:proofErr w:type="gramStart"/>
      <w:r w:rsidRPr="00E137BE">
        <w:rPr>
          <w:rFonts w:eastAsia="Malgun Gothic"/>
          <w:sz w:val="20"/>
          <w:highlight w:val="yellow"/>
          <w:lang w:val="en-GB"/>
        </w:rPr>
        <w:t>sigCtx</w:t>
      </w:r>
      <w:proofErr w:type="spellEnd"/>
      <w:proofErr w:type="gramEnd"/>
      <w:r w:rsidRPr="00E137BE">
        <w:rPr>
          <w:rFonts w:eastAsia="Malgun Gothic"/>
          <w:sz w:val="20"/>
          <w:highlight w:val="yellow"/>
          <w:lang w:val="en-GB"/>
        </w:rPr>
        <w:t xml:space="preserve"> = 35</w:t>
      </w:r>
    </w:p>
    <w:p w:rsidR="008F66C4" w:rsidRPr="00E137BE" w:rsidRDefault="008F66C4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highlight w:val="yellow"/>
          <w:lang w:val="en-GB"/>
        </w:rPr>
      </w:pPr>
      <w:proofErr w:type="gramStart"/>
      <w:r w:rsidRPr="00E137BE">
        <w:rPr>
          <w:rFonts w:eastAsia="Malgun Gothic"/>
          <w:sz w:val="20"/>
          <w:highlight w:val="yellow"/>
          <w:lang w:val="en-GB"/>
        </w:rPr>
        <w:t>else</w:t>
      </w:r>
      <w:proofErr w:type="gramEnd"/>
      <w:r w:rsidRPr="00E137BE">
        <w:rPr>
          <w:rFonts w:eastAsia="Malgun Gothic"/>
          <w:sz w:val="20"/>
          <w:highlight w:val="yellow"/>
          <w:lang w:val="en-GB"/>
        </w:rPr>
        <w:t xml:space="preserve"> </w:t>
      </w:r>
    </w:p>
    <w:p w:rsidR="008F66C4" w:rsidRPr="00DB10AE" w:rsidRDefault="008F66C4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ab/>
      </w:r>
      <w:proofErr w:type="spellStart"/>
      <w:proofErr w:type="gramStart"/>
      <w:r w:rsidRPr="00E137BE">
        <w:rPr>
          <w:rFonts w:eastAsia="Malgun Gothic"/>
          <w:sz w:val="20"/>
          <w:highlight w:val="yellow"/>
          <w:lang w:val="en-GB"/>
        </w:rPr>
        <w:t>sigCtx</w:t>
      </w:r>
      <w:proofErr w:type="spellEnd"/>
      <w:proofErr w:type="gramEnd"/>
      <w:r w:rsidRPr="00E137BE">
        <w:rPr>
          <w:rFonts w:eastAsia="Malgun Gothic"/>
          <w:sz w:val="20"/>
          <w:highlight w:val="yellow"/>
          <w:lang w:val="en-GB"/>
        </w:rPr>
        <w:t xml:space="preserve"> = 37</w:t>
      </w:r>
    </w:p>
    <w:p w:rsidR="00DB10AE" w:rsidRPr="00DB10AE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Otherwise (</w:t>
      </w:r>
      <w:proofErr w:type="spellStart"/>
      <w:proofErr w:type="gramStart"/>
      <w:r w:rsidRPr="00DB10AE">
        <w:rPr>
          <w:rFonts w:eastAsia="Malgun Gothic"/>
          <w:sz w:val="20"/>
          <w:lang w:val="en-GB"/>
        </w:rPr>
        <w:t>xC</w:t>
      </w:r>
      <w:proofErr w:type="spellEnd"/>
      <w:r w:rsidRPr="00DB10AE">
        <w:rPr>
          <w:rFonts w:eastAsia="Malgun Gothic"/>
          <w:sz w:val="20"/>
          <w:lang w:val="en-GB"/>
        </w:rPr>
        <w:t xml:space="preserve">  +</w:t>
      </w:r>
      <w:proofErr w:type="gramEnd"/>
      <w:r w:rsidRPr="00DB10AE">
        <w:rPr>
          <w:rFonts w:eastAsia="Malgun Gothic"/>
          <w:sz w:val="20"/>
          <w:lang w:val="en-GB"/>
        </w:rPr>
        <w:t xml:space="preserve">  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 xml:space="preserve"> is greater than 4), </w:t>
      </w: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is derived using previously decoded bins of the syntax element </w:t>
      </w:r>
      <w:proofErr w:type="spellStart"/>
      <w:r w:rsidRPr="00DB10AE">
        <w:rPr>
          <w:rFonts w:eastAsia="Malgun Gothic"/>
          <w:sz w:val="20"/>
          <w:lang w:val="en-GB"/>
        </w:rPr>
        <w:t>significant_coeff_flag</w:t>
      </w:r>
      <w:proofErr w:type="spellEnd"/>
      <w:r w:rsidRPr="00DB10AE">
        <w:rPr>
          <w:rFonts w:eastAsia="Malgun Gothic"/>
          <w:sz w:val="20"/>
          <w:lang w:val="en-GB"/>
        </w:rPr>
        <w:t xml:space="preserve"> as follows.</w:t>
      </w:r>
    </w:p>
    <w:p w:rsidR="00DB10AE" w:rsidRPr="00DB10AE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The variable </w:t>
      </w: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is initialized as follows.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lang w:val="en-GB"/>
        </w:rPr>
      </w:pPr>
      <w:proofErr w:type="spellStart"/>
      <w:proofErr w:type="gramStart"/>
      <w:r w:rsidRPr="00E92472">
        <w:rPr>
          <w:rFonts w:eastAsia="Malgun Gothic"/>
          <w:sz w:val="20"/>
          <w:highlight w:val="yellow"/>
          <w:lang w:val="en-GB"/>
        </w:rPr>
        <w:t>sigCtx</w:t>
      </w:r>
      <w:proofErr w:type="spellEnd"/>
      <w:r w:rsidRPr="00E92472">
        <w:rPr>
          <w:rFonts w:eastAsia="Malgun Gothic"/>
          <w:sz w:val="20"/>
          <w:highlight w:val="yellow"/>
          <w:lang w:val="en-GB"/>
        </w:rPr>
        <w:t xml:space="preserve">  =</w:t>
      </w:r>
      <w:proofErr w:type="gramEnd"/>
      <w:r w:rsidRPr="00E92472">
        <w:rPr>
          <w:rFonts w:eastAsia="Malgun Gothic"/>
          <w:sz w:val="20"/>
          <w:highlight w:val="yellow"/>
          <w:lang w:val="en-GB"/>
        </w:rPr>
        <w:t xml:space="preserve">  </w:t>
      </w:r>
      <w:r w:rsidR="00E92472" w:rsidRPr="00E92472">
        <w:rPr>
          <w:rFonts w:eastAsia="Malgun Gothic"/>
          <w:sz w:val="20"/>
          <w:highlight w:val="yellow"/>
          <w:lang w:val="en-GB"/>
        </w:rPr>
        <w:t>0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3D1CB3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59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When </w:t>
      </w:r>
      <w:proofErr w:type="spellStart"/>
      <w:r w:rsidRPr="00DB10AE">
        <w:rPr>
          <w:rFonts w:eastAsia="Malgun Gothic"/>
          <w:sz w:val="20"/>
          <w:lang w:val="en-GB"/>
        </w:rPr>
        <w:t>xC</w:t>
      </w:r>
      <w:proofErr w:type="spellEnd"/>
      <w:r w:rsidRPr="00DB10AE">
        <w:rPr>
          <w:rFonts w:eastAsia="Malgun Gothic"/>
          <w:sz w:val="20"/>
          <w:lang w:val="en-GB"/>
        </w:rPr>
        <w:t xml:space="preserve"> is less than </w:t>
      </w:r>
      <w:proofErr w:type="gramStart"/>
      <w:r w:rsidRPr="00DB10AE">
        <w:rPr>
          <w:rFonts w:eastAsia="Malgun Gothic"/>
          <w:sz w:val="20"/>
          <w:lang w:val="en-GB"/>
        </w:rPr>
        <w:t>( 1</w:t>
      </w:r>
      <w:proofErr w:type="gramEnd"/>
      <w:r w:rsidRPr="00DB10AE">
        <w:rPr>
          <w:rFonts w:eastAsia="Malgun Gothic"/>
          <w:sz w:val="20"/>
          <w:lang w:val="en-GB"/>
        </w:rPr>
        <w:t> &lt;&lt; log2TrafoSize ) − 1, the following applies.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lang w:val="en-GB"/>
        </w:rPr>
      </w:pP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 =  </w:t>
      </w: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 +  </w:t>
      </w:r>
      <w:proofErr w:type="spellStart"/>
      <w:r w:rsidRPr="00DB10AE">
        <w:rPr>
          <w:rFonts w:eastAsia="Malgun Gothic"/>
          <w:sz w:val="20"/>
          <w:lang w:val="en-GB"/>
        </w:rPr>
        <w:t>significant_coeff_flag</w:t>
      </w:r>
      <w:proofErr w:type="spellEnd"/>
      <w:r w:rsidRPr="00DB10AE">
        <w:rPr>
          <w:rFonts w:eastAsia="Malgun Gothic"/>
          <w:sz w:val="20"/>
          <w:lang w:val="en-GB"/>
        </w:rPr>
        <w:t>[ </w:t>
      </w:r>
      <w:proofErr w:type="spellStart"/>
      <w:r w:rsidRPr="00DB10AE">
        <w:rPr>
          <w:rFonts w:eastAsia="Malgun Gothic"/>
          <w:sz w:val="20"/>
          <w:lang w:val="en-GB"/>
        </w:rPr>
        <w:t>xC</w:t>
      </w:r>
      <w:proofErr w:type="spellEnd"/>
      <w:r w:rsidRPr="00DB10AE">
        <w:rPr>
          <w:rFonts w:eastAsia="Malgun Gothic"/>
          <w:sz w:val="20"/>
          <w:lang w:val="en-GB"/>
        </w:rPr>
        <w:t> + 1 ][ 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> ]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3D1CB3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60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When </w:t>
      </w:r>
      <w:proofErr w:type="spellStart"/>
      <w:r w:rsidRPr="00DB10AE">
        <w:rPr>
          <w:rFonts w:eastAsia="Malgun Gothic"/>
          <w:sz w:val="20"/>
          <w:lang w:val="en-GB"/>
        </w:rPr>
        <w:t>xC</w:t>
      </w:r>
      <w:proofErr w:type="spellEnd"/>
      <w:r w:rsidRPr="00DB10AE">
        <w:rPr>
          <w:rFonts w:eastAsia="Malgun Gothic"/>
          <w:sz w:val="20"/>
          <w:lang w:val="en-GB"/>
        </w:rPr>
        <w:t xml:space="preserve"> and 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 xml:space="preserve"> are less than </w:t>
      </w:r>
      <w:proofErr w:type="gramStart"/>
      <w:r w:rsidRPr="00DB10AE">
        <w:rPr>
          <w:rFonts w:eastAsia="Malgun Gothic"/>
          <w:sz w:val="20"/>
          <w:lang w:val="en-GB"/>
        </w:rPr>
        <w:t>( 1</w:t>
      </w:r>
      <w:proofErr w:type="gramEnd"/>
      <w:r w:rsidRPr="00DB10AE">
        <w:rPr>
          <w:rFonts w:eastAsia="Malgun Gothic"/>
          <w:sz w:val="20"/>
          <w:lang w:val="en-GB"/>
        </w:rPr>
        <w:t> &lt;&lt; log2TrafoSize ) − 1, the following applies.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szCs w:val="22"/>
          <w:lang w:val="en-GB"/>
        </w:rPr>
      </w:pP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 =  </w:t>
      </w: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 +  </w:t>
      </w:r>
      <w:proofErr w:type="spellStart"/>
      <w:r w:rsidRPr="00DB10AE">
        <w:rPr>
          <w:rFonts w:eastAsia="Malgun Gothic"/>
          <w:sz w:val="20"/>
          <w:lang w:val="en-GB"/>
        </w:rPr>
        <w:t>significant_coeff_flag</w:t>
      </w:r>
      <w:proofErr w:type="spellEnd"/>
      <w:r w:rsidRPr="00DB10AE">
        <w:rPr>
          <w:rFonts w:eastAsia="Malgun Gothic"/>
          <w:sz w:val="20"/>
          <w:lang w:val="en-GB"/>
        </w:rPr>
        <w:t>[ </w:t>
      </w:r>
      <w:proofErr w:type="spellStart"/>
      <w:r w:rsidRPr="00DB10AE">
        <w:rPr>
          <w:rFonts w:eastAsia="Malgun Gothic"/>
          <w:sz w:val="20"/>
          <w:lang w:val="en-GB"/>
        </w:rPr>
        <w:t>xC</w:t>
      </w:r>
      <w:proofErr w:type="spellEnd"/>
      <w:r w:rsidRPr="00DB10AE">
        <w:rPr>
          <w:rFonts w:eastAsia="Malgun Gothic"/>
          <w:sz w:val="20"/>
          <w:lang w:val="en-GB"/>
        </w:rPr>
        <w:t> + 1 ][ 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> + 1 ]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3D1CB3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61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When </w:t>
      </w:r>
      <w:proofErr w:type="spellStart"/>
      <w:r w:rsidRPr="00DB10AE">
        <w:rPr>
          <w:rFonts w:eastAsia="Malgun Gothic"/>
          <w:sz w:val="20"/>
          <w:lang w:val="en-GB"/>
        </w:rPr>
        <w:t>xC</w:t>
      </w:r>
      <w:proofErr w:type="spellEnd"/>
      <w:r w:rsidRPr="00DB10AE">
        <w:rPr>
          <w:rFonts w:eastAsia="Malgun Gothic"/>
          <w:sz w:val="20"/>
          <w:lang w:val="en-GB"/>
        </w:rPr>
        <w:t xml:space="preserve"> is less than </w:t>
      </w:r>
      <w:proofErr w:type="gramStart"/>
      <w:r w:rsidRPr="00DB10AE">
        <w:rPr>
          <w:rFonts w:eastAsia="Malgun Gothic"/>
          <w:sz w:val="20"/>
          <w:lang w:val="en-GB"/>
        </w:rPr>
        <w:t>( 1</w:t>
      </w:r>
      <w:proofErr w:type="gramEnd"/>
      <w:r w:rsidRPr="00DB10AE">
        <w:rPr>
          <w:rFonts w:eastAsia="Malgun Gothic"/>
          <w:sz w:val="20"/>
          <w:lang w:val="en-GB"/>
        </w:rPr>
        <w:t> &lt;&lt; log2TrafoSize ) − 2, the following applies.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szCs w:val="22"/>
          <w:lang w:val="en-GB"/>
        </w:rPr>
      </w:pP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 =  </w:t>
      </w: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 +  </w:t>
      </w:r>
      <w:proofErr w:type="spellStart"/>
      <w:r w:rsidRPr="00DB10AE">
        <w:rPr>
          <w:rFonts w:eastAsia="Malgun Gothic"/>
          <w:sz w:val="20"/>
          <w:lang w:val="en-GB"/>
        </w:rPr>
        <w:t>significant_coeff_flag</w:t>
      </w:r>
      <w:proofErr w:type="spellEnd"/>
      <w:r w:rsidRPr="00DB10AE">
        <w:rPr>
          <w:rFonts w:eastAsia="Malgun Gothic"/>
          <w:sz w:val="20"/>
          <w:lang w:val="en-GB"/>
        </w:rPr>
        <w:t>[ </w:t>
      </w:r>
      <w:proofErr w:type="spellStart"/>
      <w:r w:rsidRPr="00DB10AE">
        <w:rPr>
          <w:rFonts w:eastAsia="Malgun Gothic"/>
          <w:sz w:val="20"/>
          <w:lang w:val="en-GB"/>
        </w:rPr>
        <w:t>xC</w:t>
      </w:r>
      <w:proofErr w:type="spellEnd"/>
      <w:r w:rsidRPr="00DB10AE">
        <w:rPr>
          <w:rFonts w:eastAsia="Malgun Gothic"/>
          <w:sz w:val="20"/>
          <w:lang w:val="en-GB"/>
        </w:rPr>
        <w:t> + 2 ][ 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> ]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3D1CB3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62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When 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 xml:space="preserve"> is less than </w:t>
      </w:r>
      <w:proofErr w:type="gramStart"/>
      <w:r w:rsidRPr="00DB10AE">
        <w:rPr>
          <w:rFonts w:eastAsia="Malgun Gothic"/>
          <w:sz w:val="20"/>
          <w:lang w:val="en-GB"/>
        </w:rPr>
        <w:t>( 1</w:t>
      </w:r>
      <w:proofErr w:type="gramEnd"/>
      <w:r w:rsidRPr="00DB10AE">
        <w:rPr>
          <w:rFonts w:eastAsia="Malgun Gothic"/>
          <w:sz w:val="20"/>
          <w:lang w:val="en-GB"/>
        </w:rPr>
        <w:t> &lt;&lt; log2TrafoSize ) − 1, the following applies.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szCs w:val="22"/>
          <w:lang w:val="en-GB"/>
        </w:rPr>
      </w:pP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 =  </w:t>
      </w: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 +  </w:t>
      </w:r>
      <w:proofErr w:type="spellStart"/>
      <w:r w:rsidRPr="00DB10AE">
        <w:rPr>
          <w:rFonts w:eastAsia="Malgun Gothic"/>
          <w:sz w:val="20"/>
          <w:lang w:val="en-GB"/>
        </w:rPr>
        <w:t>significant_coeff_flag</w:t>
      </w:r>
      <w:proofErr w:type="spellEnd"/>
      <w:r w:rsidRPr="00DB10AE">
        <w:rPr>
          <w:rFonts w:eastAsia="Malgun Gothic"/>
          <w:sz w:val="20"/>
          <w:lang w:val="en-GB"/>
        </w:rPr>
        <w:t>[ </w:t>
      </w:r>
      <w:proofErr w:type="spellStart"/>
      <w:r w:rsidRPr="00DB10AE">
        <w:rPr>
          <w:rFonts w:eastAsia="Malgun Gothic"/>
          <w:sz w:val="20"/>
          <w:lang w:val="en-GB"/>
        </w:rPr>
        <w:t>xC</w:t>
      </w:r>
      <w:proofErr w:type="spellEnd"/>
      <w:r w:rsidRPr="00DB10AE">
        <w:rPr>
          <w:rFonts w:eastAsia="Malgun Gothic"/>
          <w:sz w:val="20"/>
          <w:lang w:val="en-GB"/>
        </w:rPr>
        <w:t> ][ 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> + 1 ]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3D1CB3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63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265F70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  <w:r w:rsidRPr="00265F70">
        <w:rPr>
          <w:rFonts w:eastAsia="Malgun Gothic"/>
          <w:sz w:val="20"/>
          <w:highlight w:val="yellow"/>
          <w:lang w:val="en-GB"/>
        </w:rPr>
        <w:t xml:space="preserve">When </w:t>
      </w:r>
      <w:proofErr w:type="spellStart"/>
      <w:r w:rsidRPr="00265F70">
        <w:rPr>
          <w:rFonts w:eastAsia="Malgun Gothic"/>
          <w:sz w:val="20"/>
          <w:highlight w:val="yellow"/>
          <w:lang w:val="en-GB"/>
        </w:rPr>
        <w:t>yC</w:t>
      </w:r>
      <w:proofErr w:type="spellEnd"/>
      <w:r w:rsidRPr="00265F70">
        <w:rPr>
          <w:rFonts w:eastAsia="Malgun Gothic"/>
          <w:sz w:val="20"/>
          <w:highlight w:val="yellow"/>
          <w:lang w:val="en-GB"/>
        </w:rPr>
        <w:t xml:space="preserve"> is less than </w:t>
      </w:r>
      <w:proofErr w:type="gramStart"/>
      <w:r w:rsidRPr="00265F70">
        <w:rPr>
          <w:rFonts w:eastAsia="Malgun Gothic"/>
          <w:sz w:val="20"/>
          <w:highlight w:val="yellow"/>
          <w:lang w:val="en-GB"/>
        </w:rPr>
        <w:t>( 1</w:t>
      </w:r>
      <w:proofErr w:type="gramEnd"/>
      <w:r w:rsidRPr="00265F70">
        <w:rPr>
          <w:rFonts w:eastAsia="Malgun Gothic"/>
          <w:sz w:val="20"/>
          <w:highlight w:val="yellow"/>
          <w:lang w:val="en-GB"/>
        </w:rPr>
        <w:t> &lt;</w:t>
      </w:r>
      <w:r w:rsidR="00265F70" w:rsidRPr="00265F70">
        <w:rPr>
          <w:rFonts w:eastAsia="Malgun Gothic"/>
          <w:sz w:val="20"/>
          <w:highlight w:val="yellow"/>
          <w:lang w:val="en-GB"/>
        </w:rPr>
        <w:t>&lt; log2TrafoSize ) − 2</w:t>
      </w:r>
      <w:r w:rsidRPr="00265F70">
        <w:rPr>
          <w:rFonts w:eastAsia="Malgun Gothic"/>
          <w:sz w:val="20"/>
          <w:highlight w:val="yellow"/>
          <w:lang w:val="en-GB"/>
        </w:rPr>
        <w:t>, the following applies.</w:t>
      </w:r>
    </w:p>
    <w:p w:rsidR="00E92472" w:rsidRDefault="00DB10AE" w:rsidP="00E92472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szCs w:val="22"/>
          <w:lang w:val="en-GB"/>
        </w:rPr>
      </w:pP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 =  </w:t>
      </w: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 +  </w:t>
      </w:r>
      <w:proofErr w:type="spellStart"/>
      <w:r w:rsidRPr="00DB10AE">
        <w:rPr>
          <w:rFonts w:eastAsia="Malgun Gothic"/>
          <w:sz w:val="20"/>
          <w:lang w:val="en-GB"/>
        </w:rPr>
        <w:t>significant_coeff_flag</w:t>
      </w:r>
      <w:proofErr w:type="spellEnd"/>
      <w:r w:rsidRPr="00DB10AE">
        <w:rPr>
          <w:rFonts w:eastAsia="Malgun Gothic"/>
          <w:sz w:val="20"/>
          <w:lang w:val="en-GB"/>
        </w:rPr>
        <w:t>[ </w:t>
      </w:r>
      <w:proofErr w:type="spellStart"/>
      <w:r w:rsidRPr="00DB10AE">
        <w:rPr>
          <w:rFonts w:eastAsia="Malgun Gothic"/>
          <w:sz w:val="20"/>
          <w:lang w:val="en-GB"/>
        </w:rPr>
        <w:t>xC</w:t>
      </w:r>
      <w:proofErr w:type="spellEnd"/>
      <w:r w:rsidRPr="00DB10AE">
        <w:rPr>
          <w:rFonts w:eastAsia="Malgun Gothic"/>
          <w:sz w:val="20"/>
          <w:lang w:val="en-GB"/>
        </w:rPr>
        <w:t> ][ </w:t>
      </w:r>
      <w:proofErr w:type="spellStart"/>
      <w:r w:rsidRPr="00DB10AE">
        <w:rPr>
          <w:rFonts w:eastAsia="Malgun Gothic"/>
          <w:sz w:val="20"/>
          <w:lang w:val="en-GB"/>
        </w:rPr>
        <w:t>yC</w:t>
      </w:r>
      <w:proofErr w:type="spellEnd"/>
      <w:r w:rsidRPr="00DB10AE">
        <w:rPr>
          <w:rFonts w:eastAsia="Malgun Gothic"/>
          <w:sz w:val="20"/>
          <w:lang w:val="en-GB"/>
        </w:rPr>
        <w:t> + 2 ]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3D1CB3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64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E92472" w:rsidRPr="00E92472" w:rsidRDefault="00E92472" w:rsidP="00E92472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  <w:r w:rsidRPr="00E92472">
        <w:rPr>
          <w:rFonts w:eastAsia="Malgun Gothic"/>
          <w:sz w:val="20"/>
          <w:highlight w:val="yellow"/>
          <w:lang w:val="en-GB"/>
        </w:rPr>
        <w:t xml:space="preserve">Then </w:t>
      </w:r>
    </w:p>
    <w:p w:rsidR="00E92472" w:rsidRPr="00DB10AE" w:rsidRDefault="00E92472" w:rsidP="00E92472">
      <w:p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ind w:left="720"/>
        <w:jc w:val="both"/>
        <w:rPr>
          <w:rFonts w:eastAsia="Malgun Gothic"/>
          <w:sz w:val="20"/>
          <w:lang w:val="en-GB"/>
        </w:rPr>
      </w:pPr>
      <w:r w:rsidRPr="00E92472">
        <w:rPr>
          <w:rFonts w:eastAsia="Malgun Gothic"/>
          <w:sz w:val="20"/>
          <w:highlight w:val="yellow"/>
          <w:lang w:val="en-GB"/>
        </w:rPr>
        <w:tab/>
      </w:r>
      <w:r w:rsidRPr="00E92472">
        <w:rPr>
          <w:rFonts w:eastAsia="Malgun Gothic"/>
          <w:sz w:val="20"/>
          <w:highlight w:val="yellow"/>
          <w:lang w:val="en-GB"/>
        </w:rPr>
        <w:tab/>
      </w:r>
      <w:proofErr w:type="spellStart"/>
      <w:proofErr w:type="gramStart"/>
      <w:r w:rsidRPr="00E92472">
        <w:rPr>
          <w:rFonts w:eastAsia="Malgun Gothic"/>
          <w:sz w:val="20"/>
          <w:highlight w:val="yellow"/>
          <w:lang w:val="en-GB"/>
        </w:rPr>
        <w:t>sigCtx</w:t>
      </w:r>
      <w:proofErr w:type="spellEnd"/>
      <w:proofErr w:type="gramEnd"/>
      <w:r w:rsidRPr="00E92472">
        <w:rPr>
          <w:rFonts w:eastAsia="Malgun Gothic"/>
          <w:sz w:val="20"/>
          <w:highlight w:val="yellow"/>
          <w:lang w:val="en-GB"/>
        </w:rPr>
        <w:t xml:space="preserve"> = </w:t>
      </w:r>
      <w:r>
        <w:rPr>
          <w:rFonts w:eastAsia="Malgun Gothic"/>
          <w:sz w:val="20"/>
          <w:highlight w:val="yellow"/>
          <w:lang w:val="en-GB"/>
        </w:rPr>
        <w:t xml:space="preserve">39 + </w:t>
      </w:r>
      <w:r w:rsidRPr="00E92472">
        <w:rPr>
          <w:rFonts w:eastAsia="Malgun Gothic"/>
          <w:sz w:val="20"/>
          <w:highlight w:val="yellow"/>
          <w:lang w:val="en-GB"/>
        </w:rPr>
        <w:t xml:space="preserve">min(3, </w:t>
      </w:r>
      <w:proofErr w:type="spellStart"/>
      <w:r w:rsidRPr="00E92472">
        <w:rPr>
          <w:rFonts w:eastAsia="Malgun Gothic"/>
          <w:sz w:val="20"/>
          <w:highlight w:val="yellow"/>
          <w:lang w:val="en-GB"/>
        </w:rPr>
        <w:t>sigCtx</w:t>
      </w:r>
      <w:proofErr w:type="spellEnd"/>
      <w:r w:rsidRPr="00E92472">
        <w:rPr>
          <w:rFonts w:eastAsia="Malgun Gothic"/>
          <w:sz w:val="20"/>
          <w:highlight w:val="yellow"/>
          <w:lang w:val="en-GB"/>
        </w:rPr>
        <w:t>)</w:t>
      </w:r>
    </w:p>
    <w:p w:rsidR="00E92472" w:rsidRDefault="00E92472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szCs w:val="22"/>
          <w:lang w:val="en-GB"/>
        </w:rPr>
      </w:pP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The context index increment </w:t>
      </w:r>
      <w:proofErr w:type="spellStart"/>
      <w:r w:rsidRPr="00DB10AE">
        <w:rPr>
          <w:rFonts w:eastAsia="Malgun Gothic"/>
          <w:sz w:val="20"/>
          <w:lang w:val="en-GB"/>
        </w:rPr>
        <w:t>ctxIdxInc</w:t>
      </w:r>
      <w:proofErr w:type="spellEnd"/>
      <w:r w:rsidRPr="00DB10AE">
        <w:rPr>
          <w:rFonts w:eastAsia="Malgun Gothic"/>
          <w:sz w:val="20"/>
          <w:lang w:val="en-GB"/>
        </w:rPr>
        <w:t xml:space="preserve"> is derived using the </w:t>
      </w:r>
      <w:proofErr w:type="spellStart"/>
      <w:r w:rsidRPr="00DB10AE">
        <w:rPr>
          <w:rFonts w:eastAsia="Malgun Gothic"/>
          <w:sz w:val="20"/>
          <w:lang w:val="en-GB"/>
        </w:rPr>
        <w:t>color</w:t>
      </w:r>
      <w:proofErr w:type="spellEnd"/>
      <w:r w:rsidRPr="00DB10AE">
        <w:rPr>
          <w:rFonts w:eastAsia="Malgun Gothic"/>
          <w:sz w:val="20"/>
          <w:lang w:val="en-GB"/>
        </w:rPr>
        <w:t xml:space="preserve"> component index </w:t>
      </w:r>
      <w:proofErr w:type="spellStart"/>
      <w:r w:rsidRPr="00DB10AE">
        <w:rPr>
          <w:rFonts w:eastAsia="Malgun Gothic"/>
          <w:sz w:val="20"/>
          <w:lang w:val="en-GB"/>
        </w:rPr>
        <w:t>cIdx</w:t>
      </w:r>
      <w:proofErr w:type="spellEnd"/>
      <w:r w:rsidRPr="00DB10AE">
        <w:rPr>
          <w:rFonts w:eastAsia="Malgun Gothic"/>
          <w:sz w:val="20"/>
          <w:lang w:val="en-GB"/>
        </w:rPr>
        <w:t xml:space="preserve"> and </w:t>
      </w:r>
      <w:proofErr w:type="spellStart"/>
      <w:r w:rsidRPr="00DB10AE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 xml:space="preserve"> as follows.</w:t>
      </w:r>
    </w:p>
    <w:p w:rsidR="00DB10AE" w:rsidRPr="00DB10AE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If </w:t>
      </w:r>
      <w:proofErr w:type="spellStart"/>
      <w:r w:rsidRPr="00DB10AE">
        <w:rPr>
          <w:rFonts w:eastAsia="Malgun Gothic"/>
          <w:sz w:val="20"/>
          <w:lang w:val="en-GB"/>
        </w:rPr>
        <w:t>cIdx</w:t>
      </w:r>
      <w:proofErr w:type="spellEnd"/>
      <w:r w:rsidRPr="00DB10AE">
        <w:rPr>
          <w:rFonts w:eastAsia="Malgun Gothic"/>
          <w:sz w:val="20"/>
          <w:lang w:val="en-GB"/>
        </w:rPr>
        <w:t xml:space="preserve"> is equal to 0, </w:t>
      </w:r>
      <w:proofErr w:type="spellStart"/>
      <w:r w:rsidRPr="00DB10AE">
        <w:rPr>
          <w:rFonts w:eastAsia="Malgun Gothic"/>
          <w:sz w:val="20"/>
          <w:lang w:val="en-GB"/>
        </w:rPr>
        <w:t>ctxIdxInc</w:t>
      </w:r>
      <w:proofErr w:type="spellEnd"/>
      <w:r w:rsidRPr="00DB10AE">
        <w:rPr>
          <w:rFonts w:eastAsia="Malgun Gothic"/>
          <w:sz w:val="20"/>
          <w:lang w:val="en-GB"/>
        </w:rPr>
        <w:t xml:space="preserve"> is derived as follows.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 w:firstLine="18"/>
        <w:rPr>
          <w:rFonts w:eastAsia="Malgun Gothic"/>
          <w:sz w:val="20"/>
          <w:szCs w:val="22"/>
          <w:lang w:val="en-GB"/>
        </w:rPr>
      </w:pPr>
      <w:proofErr w:type="spellStart"/>
      <w:proofErr w:type="gramStart"/>
      <w:r w:rsidRPr="00E92472">
        <w:rPr>
          <w:rFonts w:eastAsia="Malgun Gothic"/>
          <w:sz w:val="20"/>
          <w:lang w:val="en-GB"/>
        </w:rPr>
        <w:t>ctxIdxInc</w:t>
      </w:r>
      <w:proofErr w:type="spellEnd"/>
      <w:r w:rsidRPr="00E92472">
        <w:rPr>
          <w:rFonts w:eastAsia="Malgun Gothic"/>
          <w:sz w:val="20"/>
          <w:lang w:val="en-GB"/>
        </w:rPr>
        <w:t xml:space="preserve">  =</w:t>
      </w:r>
      <w:proofErr w:type="gramEnd"/>
      <w:r w:rsidRPr="00E92472">
        <w:rPr>
          <w:rFonts w:eastAsia="Malgun Gothic"/>
          <w:sz w:val="20"/>
          <w:lang w:val="en-GB"/>
        </w:rPr>
        <w:t xml:space="preserve">  </w:t>
      </w:r>
      <w:proofErr w:type="spellStart"/>
      <w:r w:rsidR="00E92472" w:rsidRPr="00E92472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3D1CB3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65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Otherwise (</w:t>
      </w:r>
      <w:proofErr w:type="spellStart"/>
      <w:r w:rsidRPr="00DB10AE">
        <w:rPr>
          <w:rFonts w:eastAsia="Malgun Gothic"/>
          <w:sz w:val="20"/>
          <w:lang w:val="en-GB"/>
        </w:rPr>
        <w:t>cIdx</w:t>
      </w:r>
      <w:proofErr w:type="spellEnd"/>
      <w:r w:rsidRPr="00DB10AE">
        <w:rPr>
          <w:rFonts w:eastAsia="Malgun Gothic"/>
          <w:sz w:val="20"/>
          <w:lang w:val="en-GB"/>
        </w:rPr>
        <w:t xml:space="preserve"> is greater than 0), </w:t>
      </w:r>
      <w:proofErr w:type="spellStart"/>
      <w:r w:rsidRPr="00DB10AE">
        <w:rPr>
          <w:rFonts w:eastAsia="Malgun Gothic"/>
          <w:sz w:val="20"/>
          <w:lang w:val="en-GB"/>
        </w:rPr>
        <w:t>ctxIdxInc</w:t>
      </w:r>
      <w:proofErr w:type="spellEnd"/>
      <w:r w:rsidRPr="00DB10AE">
        <w:rPr>
          <w:rFonts w:eastAsia="Malgun Gothic"/>
          <w:sz w:val="20"/>
          <w:lang w:val="en-GB"/>
        </w:rPr>
        <w:t xml:space="preserve"> is derived as follows.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 w:firstLine="18"/>
        <w:rPr>
          <w:rFonts w:eastAsia="Malgun Gothic"/>
          <w:sz w:val="20"/>
          <w:szCs w:val="22"/>
          <w:lang w:val="en-GB"/>
        </w:rPr>
      </w:pPr>
      <w:proofErr w:type="spellStart"/>
      <w:proofErr w:type="gramStart"/>
      <w:r w:rsidRPr="00E92472">
        <w:rPr>
          <w:rFonts w:eastAsia="Malgun Gothic"/>
          <w:sz w:val="20"/>
          <w:lang w:val="en-GB"/>
        </w:rPr>
        <w:t>ctxIdxInc</w:t>
      </w:r>
      <w:proofErr w:type="spellEnd"/>
      <w:r w:rsidRPr="00E92472">
        <w:rPr>
          <w:rFonts w:eastAsia="Malgun Gothic"/>
          <w:sz w:val="20"/>
          <w:lang w:val="en-GB"/>
        </w:rPr>
        <w:t xml:space="preserve">  =</w:t>
      </w:r>
      <w:proofErr w:type="gramEnd"/>
      <w:r w:rsidRPr="00E92472">
        <w:rPr>
          <w:rFonts w:eastAsia="Malgun Gothic"/>
          <w:sz w:val="20"/>
          <w:lang w:val="en-GB"/>
        </w:rPr>
        <w:t xml:space="preserve">  </w:t>
      </w:r>
      <w:r w:rsidR="00E92472" w:rsidRPr="00E92472">
        <w:rPr>
          <w:rFonts w:eastAsia="Malgun Gothic"/>
          <w:sz w:val="20"/>
          <w:lang w:val="en-GB"/>
        </w:rPr>
        <w:t>44</w:t>
      </w:r>
      <w:r w:rsidRPr="00E92472">
        <w:rPr>
          <w:rFonts w:eastAsia="Malgun Gothic"/>
          <w:sz w:val="20"/>
          <w:lang w:val="en-GB"/>
        </w:rPr>
        <w:t xml:space="preserve">  +  </w:t>
      </w:r>
      <w:proofErr w:type="spellStart"/>
      <w:r w:rsidR="00E92472" w:rsidRPr="00E92472">
        <w:rPr>
          <w:rFonts w:eastAsia="Malgun Gothic"/>
          <w:sz w:val="20"/>
          <w:lang w:val="en-GB"/>
        </w:rPr>
        <w:t>sigCtx</w:t>
      </w:r>
      <w:proofErr w:type="spellEnd"/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3D1CB3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3D1CB3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66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 xml:space="preserve">[Ed. (BB): The context derivation assumes maximum transform sizes less than or equal to 32x32 for </w:t>
      </w:r>
      <w:proofErr w:type="spellStart"/>
      <w:r w:rsidRPr="00DB10AE">
        <w:rPr>
          <w:rFonts w:eastAsia="Malgun Gothic"/>
          <w:sz w:val="20"/>
          <w:lang w:val="en-GB"/>
        </w:rPr>
        <w:t>luma</w:t>
      </w:r>
      <w:proofErr w:type="spellEnd"/>
      <w:r w:rsidRPr="00DB10AE">
        <w:rPr>
          <w:rFonts w:eastAsia="Malgun Gothic"/>
          <w:sz w:val="20"/>
          <w:lang w:val="en-GB"/>
        </w:rPr>
        <w:t xml:space="preserve"> and 16x16 for </w:t>
      </w:r>
      <w:proofErr w:type="spellStart"/>
      <w:r w:rsidRPr="00DB10AE">
        <w:rPr>
          <w:rFonts w:eastAsia="Malgun Gothic"/>
          <w:sz w:val="20"/>
          <w:lang w:val="en-GB"/>
        </w:rPr>
        <w:t>chroma</w:t>
      </w:r>
      <w:proofErr w:type="spellEnd"/>
      <w:r w:rsidRPr="00DB10AE">
        <w:rPr>
          <w:rFonts w:eastAsia="Malgun Gothic"/>
          <w:sz w:val="20"/>
          <w:lang w:val="en-GB"/>
        </w:rPr>
        <w:t xml:space="preserve"> and minimum transform sizes greater than or equal to 4x4.]</w:t>
      </w:r>
    </w:p>
    <w:p w:rsidR="007F1F8B" w:rsidRDefault="007F1F8B" w:rsidP="009234A5">
      <w:pPr>
        <w:jc w:val="both"/>
        <w:rPr>
          <w:szCs w:val="22"/>
        </w:rPr>
      </w:pPr>
    </w:p>
    <w:p w:rsidR="00DA0176" w:rsidRDefault="00DA0176" w:rsidP="009234A5">
      <w:pPr>
        <w:jc w:val="both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559"/>
        <w:gridCol w:w="559"/>
        <w:gridCol w:w="559"/>
        <w:gridCol w:w="560"/>
        <w:gridCol w:w="560"/>
        <w:gridCol w:w="560"/>
        <w:gridCol w:w="560"/>
        <w:gridCol w:w="560"/>
        <w:gridCol w:w="560"/>
        <w:gridCol w:w="560"/>
        <w:gridCol w:w="561"/>
        <w:gridCol w:w="562"/>
        <w:gridCol w:w="562"/>
        <w:gridCol w:w="562"/>
        <w:gridCol w:w="562"/>
        <w:gridCol w:w="562"/>
      </w:tblGrid>
      <w:tr w:rsidR="00E92472" w:rsidRPr="00426A18" w:rsidTr="00426A18">
        <w:tc>
          <w:tcPr>
            <w:tcW w:w="608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</w:p>
          <w:p w:rsidR="00E92472" w:rsidRPr="00426A18" w:rsidRDefault="00E92472" w:rsidP="00426A18">
            <w:pPr>
              <w:jc w:val="both"/>
              <w:rPr>
                <w:szCs w:val="22"/>
              </w:rPr>
            </w:pPr>
            <w:r w:rsidRPr="00426A18">
              <w:rPr>
                <w:szCs w:val="22"/>
                <w:highlight w:val="yellow"/>
              </w:rPr>
              <w:t>shift</w:t>
            </w:r>
          </w:p>
        </w:tc>
        <w:tc>
          <w:tcPr>
            <w:tcW w:w="8968" w:type="dxa"/>
            <w:gridSpan w:val="16"/>
            <w:tcBorders>
              <w:left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center"/>
              <w:rPr>
                <w:szCs w:val="22"/>
                <w:highlight w:val="yellow"/>
              </w:rPr>
            </w:pPr>
            <w:proofErr w:type="spellStart"/>
            <w:r w:rsidRPr="00426A18">
              <w:rPr>
                <w:szCs w:val="22"/>
                <w:highlight w:val="yellow"/>
              </w:rPr>
              <w:t>sigCtxTemp</w:t>
            </w:r>
            <w:proofErr w:type="spellEnd"/>
          </w:p>
        </w:tc>
      </w:tr>
      <w:tr w:rsidR="00E92472" w:rsidRPr="00426A18" w:rsidTr="00426A18">
        <w:tc>
          <w:tcPr>
            <w:tcW w:w="60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9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14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15</w:t>
            </w:r>
          </w:p>
        </w:tc>
      </w:tr>
      <w:tr w:rsidR="006C7B8E" w:rsidRPr="00426A18" w:rsidTr="00426A18">
        <w:tc>
          <w:tcPr>
            <w:tcW w:w="60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0</w:t>
            </w:r>
          </w:p>
        </w:tc>
        <w:tc>
          <w:tcPr>
            <w:tcW w:w="559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0</w:t>
            </w:r>
          </w:p>
        </w:tc>
        <w:tc>
          <w:tcPr>
            <w:tcW w:w="559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</w:t>
            </w:r>
          </w:p>
        </w:tc>
        <w:tc>
          <w:tcPr>
            <w:tcW w:w="559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2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4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5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6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8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9</w:t>
            </w:r>
          </w:p>
        </w:tc>
        <w:tc>
          <w:tcPr>
            <w:tcW w:w="561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10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</w:p>
        </w:tc>
      </w:tr>
      <w:tr w:rsidR="006C7B8E" w:rsidRPr="00426A18" w:rsidTr="00426A18">
        <w:tc>
          <w:tcPr>
            <w:tcW w:w="608" w:type="dxa"/>
            <w:tcBorders>
              <w:right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0</w:t>
            </w:r>
          </w:p>
        </w:tc>
        <w:tc>
          <w:tcPr>
            <w:tcW w:w="559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</w:t>
            </w:r>
          </w:p>
        </w:tc>
        <w:tc>
          <w:tcPr>
            <w:tcW w:w="559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2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4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5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10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8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10</w:t>
            </w:r>
          </w:p>
        </w:tc>
        <w:tc>
          <w:tcPr>
            <w:tcW w:w="561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10</w:t>
            </w:r>
          </w:p>
        </w:tc>
        <w:tc>
          <w:tcPr>
            <w:tcW w:w="562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11</w:t>
            </w:r>
          </w:p>
        </w:tc>
        <w:tc>
          <w:tcPr>
            <w:tcW w:w="562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11</w:t>
            </w:r>
          </w:p>
        </w:tc>
        <w:tc>
          <w:tcPr>
            <w:tcW w:w="562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11</w:t>
            </w:r>
          </w:p>
        </w:tc>
      </w:tr>
    </w:tbl>
    <w:p w:rsidR="006C7B8E" w:rsidRPr="009234A5" w:rsidRDefault="00E137BE" w:rsidP="00B261F4">
      <w:pPr>
        <w:pStyle w:val="Caption"/>
        <w:jc w:val="center"/>
        <w:rPr>
          <w:szCs w:val="22"/>
        </w:rPr>
      </w:pPr>
      <w:bookmarkStart w:id="27" w:name="_Ref308449056"/>
      <w:r w:rsidRPr="00B261F4">
        <w:rPr>
          <w:highlight w:val="yellow"/>
        </w:rPr>
        <w:t xml:space="preserve">Table </w:t>
      </w:r>
      <w:r w:rsidR="003D1CB3" w:rsidRPr="00B261F4">
        <w:rPr>
          <w:highlight w:val="yellow"/>
        </w:rPr>
        <w:fldChar w:fldCharType="begin"/>
      </w:r>
      <w:r w:rsidRPr="00B261F4">
        <w:rPr>
          <w:highlight w:val="yellow"/>
        </w:rPr>
        <w:instrText xml:space="preserve"> SEQ Table \* ARABIC </w:instrText>
      </w:r>
      <w:r w:rsidR="003D1CB3" w:rsidRPr="00B261F4">
        <w:rPr>
          <w:highlight w:val="yellow"/>
        </w:rPr>
        <w:fldChar w:fldCharType="separate"/>
      </w:r>
      <w:r w:rsidR="007F3239">
        <w:rPr>
          <w:noProof/>
          <w:highlight w:val="yellow"/>
        </w:rPr>
        <w:t>6</w:t>
      </w:r>
      <w:r w:rsidR="003D1CB3" w:rsidRPr="00B261F4">
        <w:rPr>
          <w:highlight w:val="yellow"/>
        </w:rPr>
        <w:fldChar w:fldCharType="end"/>
      </w:r>
      <w:bookmarkEnd w:id="27"/>
      <w:r w:rsidR="00B261F4" w:rsidRPr="00B261F4">
        <w:rPr>
          <w:highlight w:val="yellow"/>
        </w:rPr>
        <w:t xml:space="preserve"> Specification of </w:t>
      </w:r>
      <w:proofErr w:type="spellStart"/>
      <w:proofErr w:type="gramStart"/>
      <w:r w:rsidR="00B261F4" w:rsidRPr="00B261F4">
        <w:rPr>
          <w:rFonts w:eastAsia="Malgun Gothic"/>
          <w:highlight w:val="yellow"/>
          <w:lang w:val="en-GB"/>
        </w:rPr>
        <w:t>sigCtxTable</w:t>
      </w:r>
      <w:proofErr w:type="spellEnd"/>
      <w:r w:rsidR="00B261F4" w:rsidRPr="00B261F4">
        <w:rPr>
          <w:rFonts w:eastAsia="Malgun Gothic"/>
          <w:highlight w:val="yellow"/>
          <w:lang w:val="en-GB"/>
        </w:rPr>
        <w:t>[</w:t>
      </w:r>
      <w:proofErr w:type="gramEnd"/>
      <w:r w:rsidR="00B261F4" w:rsidRPr="00B261F4">
        <w:rPr>
          <w:rFonts w:eastAsia="Malgun Gothic"/>
          <w:highlight w:val="yellow"/>
          <w:lang w:val="en-GB"/>
        </w:rPr>
        <w:t>shift][</w:t>
      </w:r>
      <w:proofErr w:type="spellStart"/>
      <w:r w:rsidR="00B261F4" w:rsidRPr="00B261F4">
        <w:rPr>
          <w:rFonts w:eastAsia="Malgun Gothic"/>
          <w:highlight w:val="yellow"/>
          <w:lang w:val="en-GB"/>
        </w:rPr>
        <w:t>sigCtxInc</w:t>
      </w:r>
      <w:proofErr w:type="spellEnd"/>
      <w:r w:rsidR="00B261F4" w:rsidRPr="00B261F4">
        <w:rPr>
          <w:rFonts w:eastAsia="Malgun Gothic"/>
          <w:highlight w:val="yellow"/>
          <w:lang w:val="en-GB"/>
        </w:rPr>
        <w:t>].</w:t>
      </w:r>
    </w:p>
    <w:sectPr w:rsidR="006C7B8E" w:rsidRPr="009234A5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22C" w:rsidRDefault="0056322C">
      <w:r>
        <w:separator/>
      </w:r>
    </w:p>
  </w:endnote>
  <w:endnote w:type="continuationSeparator" w:id="0">
    <w:p w:rsidR="0056322C" w:rsidRDefault="00563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Dotum"/>
    <w:charset w:val="81"/>
    <w:family w:val="swiss"/>
    <w:pitch w:val="variable"/>
    <w:sig w:usb0="00000000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CE9" w:rsidRDefault="009B4CE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D1CB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D1CB3">
      <w:rPr>
        <w:rStyle w:val="PageNumber"/>
      </w:rPr>
      <w:fldChar w:fldCharType="separate"/>
    </w:r>
    <w:r w:rsidR="008754D9">
      <w:rPr>
        <w:rStyle w:val="PageNumber"/>
        <w:noProof/>
      </w:rPr>
      <w:t>4</w:t>
    </w:r>
    <w:r w:rsidR="003D1CB3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D1CB3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D1CB3">
      <w:rPr>
        <w:rStyle w:val="PageNumber"/>
      </w:rPr>
      <w:fldChar w:fldCharType="separate"/>
    </w:r>
    <w:r w:rsidR="00654595">
      <w:rPr>
        <w:rStyle w:val="PageNumber"/>
        <w:noProof/>
      </w:rPr>
      <w:t>2011-11-15</w:t>
    </w:r>
    <w:r w:rsidR="003D1CB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22C" w:rsidRDefault="0056322C">
      <w:r>
        <w:separator/>
      </w:r>
    </w:p>
  </w:footnote>
  <w:footnote w:type="continuationSeparator" w:id="0">
    <w:p w:rsidR="0056322C" w:rsidRDefault="005632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8B4796"/>
    <w:multiLevelType w:val="hybridMultilevel"/>
    <w:tmpl w:val="16761F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F5F1B"/>
    <w:multiLevelType w:val="hybridMultilevel"/>
    <w:tmpl w:val="C1D0EE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9A3F40"/>
    <w:multiLevelType w:val="hybridMultilevel"/>
    <w:tmpl w:val="6242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767CECF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66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z w:val="28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84ACE"/>
    <w:multiLevelType w:val="hybridMultilevel"/>
    <w:tmpl w:val="F7204ACC"/>
    <w:lvl w:ilvl="0" w:tplc="CCE2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7"/>
  </w:num>
  <w:num w:numId="12">
    <w:abstractNumId w:val="9"/>
  </w:num>
  <w:num w:numId="13">
    <w:abstractNumId w:val="1"/>
  </w:num>
  <w:num w:numId="14">
    <w:abstractNumId w:val="3"/>
  </w:num>
  <w:num w:numId="15">
    <w:abstractNumId w:val="4"/>
  </w:num>
  <w:num w:numId="16">
    <w:abstractNumId w:val="14"/>
  </w:num>
  <w:num w:numId="17">
    <w:abstractNumId w:val="10"/>
  </w:num>
  <w:num w:numId="18">
    <w:abstractNumId w:val="6"/>
    <w:lvlOverride w:ilvl="0">
      <w:startOverride w:val="9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</w:num>
  <w:num w:numId="19">
    <w:abstractNumId w:val="6"/>
    <w:lvlOverride w:ilvl="0">
      <w:startOverride w:val="9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stylePaneFormatFilter w:val="3F01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3561E"/>
    <w:rsid w:val="000458BC"/>
    <w:rsid w:val="00045C41"/>
    <w:rsid w:val="00046C03"/>
    <w:rsid w:val="0007614F"/>
    <w:rsid w:val="000B1C6B"/>
    <w:rsid w:val="000C09AC"/>
    <w:rsid w:val="000D13A6"/>
    <w:rsid w:val="000E00F3"/>
    <w:rsid w:val="000F158C"/>
    <w:rsid w:val="00102F3D"/>
    <w:rsid w:val="00124E38"/>
    <w:rsid w:val="0012580B"/>
    <w:rsid w:val="0013526E"/>
    <w:rsid w:val="00167D61"/>
    <w:rsid w:val="00171371"/>
    <w:rsid w:val="00175A24"/>
    <w:rsid w:val="00187E58"/>
    <w:rsid w:val="0019420F"/>
    <w:rsid w:val="001A297E"/>
    <w:rsid w:val="001A368E"/>
    <w:rsid w:val="001A7329"/>
    <w:rsid w:val="001B4E28"/>
    <w:rsid w:val="001C3525"/>
    <w:rsid w:val="001D1BD2"/>
    <w:rsid w:val="001E02BE"/>
    <w:rsid w:val="001E24F7"/>
    <w:rsid w:val="001E3B37"/>
    <w:rsid w:val="001F2594"/>
    <w:rsid w:val="002055A6"/>
    <w:rsid w:val="00206460"/>
    <w:rsid w:val="002069B4"/>
    <w:rsid w:val="00215DFC"/>
    <w:rsid w:val="002212DF"/>
    <w:rsid w:val="00227BA7"/>
    <w:rsid w:val="0025675E"/>
    <w:rsid w:val="00263398"/>
    <w:rsid w:val="00265F70"/>
    <w:rsid w:val="00270956"/>
    <w:rsid w:val="0027194B"/>
    <w:rsid w:val="00275BCF"/>
    <w:rsid w:val="00292257"/>
    <w:rsid w:val="002A3EF5"/>
    <w:rsid w:val="002A54E0"/>
    <w:rsid w:val="002A6E49"/>
    <w:rsid w:val="002B1595"/>
    <w:rsid w:val="002B191D"/>
    <w:rsid w:val="002B2DEB"/>
    <w:rsid w:val="002D0AF6"/>
    <w:rsid w:val="002F164D"/>
    <w:rsid w:val="00302C86"/>
    <w:rsid w:val="00306206"/>
    <w:rsid w:val="00317D85"/>
    <w:rsid w:val="00327C56"/>
    <w:rsid w:val="003315A1"/>
    <w:rsid w:val="003373EC"/>
    <w:rsid w:val="00342FF4"/>
    <w:rsid w:val="003706CC"/>
    <w:rsid w:val="00384421"/>
    <w:rsid w:val="00384D9B"/>
    <w:rsid w:val="003A2D8E"/>
    <w:rsid w:val="003C20E4"/>
    <w:rsid w:val="003D1CB3"/>
    <w:rsid w:val="003E6F90"/>
    <w:rsid w:val="003F42C9"/>
    <w:rsid w:val="003F5D0F"/>
    <w:rsid w:val="00412D2D"/>
    <w:rsid w:val="00414101"/>
    <w:rsid w:val="00426A18"/>
    <w:rsid w:val="00433DDB"/>
    <w:rsid w:val="00437619"/>
    <w:rsid w:val="00444DE3"/>
    <w:rsid w:val="004A2A63"/>
    <w:rsid w:val="004B210C"/>
    <w:rsid w:val="004D2ACC"/>
    <w:rsid w:val="004D405F"/>
    <w:rsid w:val="004E072D"/>
    <w:rsid w:val="004E4F4F"/>
    <w:rsid w:val="004E5FC6"/>
    <w:rsid w:val="004E6789"/>
    <w:rsid w:val="004F61E3"/>
    <w:rsid w:val="00503AC4"/>
    <w:rsid w:val="0051015C"/>
    <w:rsid w:val="00516CF1"/>
    <w:rsid w:val="005244AF"/>
    <w:rsid w:val="00531AE9"/>
    <w:rsid w:val="00550A66"/>
    <w:rsid w:val="0056322C"/>
    <w:rsid w:val="00567EC7"/>
    <w:rsid w:val="00570013"/>
    <w:rsid w:val="005801A2"/>
    <w:rsid w:val="005820C5"/>
    <w:rsid w:val="005952A5"/>
    <w:rsid w:val="0059713A"/>
    <w:rsid w:val="005A33A1"/>
    <w:rsid w:val="005A4A7D"/>
    <w:rsid w:val="005C385F"/>
    <w:rsid w:val="005E0F4E"/>
    <w:rsid w:val="005E390B"/>
    <w:rsid w:val="005F6F1B"/>
    <w:rsid w:val="006059C4"/>
    <w:rsid w:val="00610734"/>
    <w:rsid w:val="00624B33"/>
    <w:rsid w:val="00630AA2"/>
    <w:rsid w:val="00646707"/>
    <w:rsid w:val="00654595"/>
    <w:rsid w:val="00662E58"/>
    <w:rsid w:val="00664DCF"/>
    <w:rsid w:val="00686EC5"/>
    <w:rsid w:val="006908D3"/>
    <w:rsid w:val="00692B27"/>
    <w:rsid w:val="006C5C41"/>
    <w:rsid w:val="006C5D39"/>
    <w:rsid w:val="006C7B8E"/>
    <w:rsid w:val="006E2810"/>
    <w:rsid w:val="006E5417"/>
    <w:rsid w:val="00710C21"/>
    <w:rsid w:val="00712F60"/>
    <w:rsid w:val="00716E14"/>
    <w:rsid w:val="0071720A"/>
    <w:rsid w:val="00720E3B"/>
    <w:rsid w:val="00730C97"/>
    <w:rsid w:val="00745F6B"/>
    <w:rsid w:val="007500BC"/>
    <w:rsid w:val="0075585E"/>
    <w:rsid w:val="00770571"/>
    <w:rsid w:val="00774B77"/>
    <w:rsid w:val="007768FF"/>
    <w:rsid w:val="007824D3"/>
    <w:rsid w:val="00796EE3"/>
    <w:rsid w:val="007A64E9"/>
    <w:rsid w:val="007A7D29"/>
    <w:rsid w:val="007B1A15"/>
    <w:rsid w:val="007B4AB8"/>
    <w:rsid w:val="007D7B19"/>
    <w:rsid w:val="007E3C0C"/>
    <w:rsid w:val="007F1F8B"/>
    <w:rsid w:val="007F3239"/>
    <w:rsid w:val="007F67A1"/>
    <w:rsid w:val="007F75B2"/>
    <w:rsid w:val="008206C8"/>
    <w:rsid w:val="00836996"/>
    <w:rsid w:val="00842D57"/>
    <w:rsid w:val="00870922"/>
    <w:rsid w:val="00874A6C"/>
    <w:rsid w:val="008754D9"/>
    <w:rsid w:val="00876C65"/>
    <w:rsid w:val="008A4B4C"/>
    <w:rsid w:val="008C239F"/>
    <w:rsid w:val="008E480C"/>
    <w:rsid w:val="008F66C4"/>
    <w:rsid w:val="00907757"/>
    <w:rsid w:val="00920906"/>
    <w:rsid w:val="009212B0"/>
    <w:rsid w:val="009234A5"/>
    <w:rsid w:val="009336F7"/>
    <w:rsid w:val="009374A7"/>
    <w:rsid w:val="00953B2B"/>
    <w:rsid w:val="00956DC9"/>
    <w:rsid w:val="00967D9C"/>
    <w:rsid w:val="0098551D"/>
    <w:rsid w:val="0099518F"/>
    <w:rsid w:val="009A415C"/>
    <w:rsid w:val="009A523D"/>
    <w:rsid w:val="009B4CE9"/>
    <w:rsid w:val="009D1B41"/>
    <w:rsid w:val="009E4CB9"/>
    <w:rsid w:val="009E58A0"/>
    <w:rsid w:val="009F496B"/>
    <w:rsid w:val="00A01439"/>
    <w:rsid w:val="00A02E61"/>
    <w:rsid w:val="00A05CFF"/>
    <w:rsid w:val="00A243FD"/>
    <w:rsid w:val="00A4618C"/>
    <w:rsid w:val="00A56B97"/>
    <w:rsid w:val="00A6093D"/>
    <w:rsid w:val="00A76A6D"/>
    <w:rsid w:val="00A83253"/>
    <w:rsid w:val="00AA6E84"/>
    <w:rsid w:val="00AB1DF4"/>
    <w:rsid w:val="00AB651A"/>
    <w:rsid w:val="00AC5DD7"/>
    <w:rsid w:val="00AE341B"/>
    <w:rsid w:val="00AE555B"/>
    <w:rsid w:val="00B07CA7"/>
    <w:rsid w:val="00B10588"/>
    <w:rsid w:val="00B1279A"/>
    <w:rsid w:val="00B23710"/>
    <w:rsid w:val="00B261F4"/>
    <w:rsid w:val="00B4094B"/>
    <w:rsid w:val="00B5222E"/>
    <w:rsid w:val="00B61C96"/>
    <w:rsid w:val="00B67815"/>
    <w:rsid w:val="00B73A2A"/>
    <w:rsid w:val="00B94B06"/>
    <w:rsid w:val="00B94C28"/>
    <w:rsid w:val="00BC10BA"/>
    <w:rsid w:val="00BC5AFD"/>
    <w:rsid w:val="00C04F43"/>
    <w:rsid w:val="00C0609D"/>
    <w:rsid w:val="00C115AB"/>
    <w:rsid w:val="00C13ADD"/>
    <w:rsid w:val="00C30249"/>
    <w:rsid w:val="00C3723B"/>
    <w:rsid w:val="00C40FBB"/>
    <w:rsid w:val="00C606C9"/>
    <w:rsid w:val="00C61547"/>
    <w:rsid w:val="00C62056"/>
    <w:rsid w:val="00C87D27"/>
    <w:rsid w:val="00C90650"/>
    <w:rsid w:val="00C97D78"/>
    <w:rsid w:val="00CC2AAE"/>
    <w:rsid w:val="00CC5A42"/>
    <w:rsid w:val="00CD0EAB"/>
    <w:rsid w:val="00CF34DB"/>
    <w:rsid w:val="00CF558F"/>
    <w:rsid w:val="00D06368"/>
    <w:rsid w:val="00D073E2"/>
    <w:rsid w:val="00D446EC"/>
    <w:rsid w:val="00D46F57"/>
    <w:rsid w:val="00D51BF0"/>
    <w:rsid w:val="00D55942"/>
    <w:rsid w:val="00D807BF"/>
    <w:rsid w:val="00D82063"/>
    <w:rsid w:val="00DA0176"/>
    <w:rsid w:val="00DA7887"/>
    <w:rsid w:val="00DB10AE"/>
    <w:rsid w:val="00DB2C26"/>
    <w:rsid w:val="00DD49EA"/>
    <w:rsid w:val="00DE6B43"/>
    <w:rsid w:val="00E11923"/>
    <w:rsid w:val="00E137BE"/>
    <w:rsid w:val="00E262D4"/>
    <w:rsid w:val="00E36250"/>
    <w:rsid w:val="00E5333E"/>
    <w:rsid w:val="00E536B9"/>
    <w:rsid w:val="00E54511"/>
    <w:rsid w:val="00E61DAC"/>
    <w:rsid w:val="00E75FE3"/>
    <w:rsid w:val="00E92472"/>
    <w:rsid w:val="00EA2FF4"/>
    <w:rsid w:val="00EB7AB1"/>
    <w:rsid w:val="00EC7A9E"/>
    <w:rsid w:val="00EE3AE0"/>
    <w:rsid w:val="00EF48CC"/>
    <w:rsid w:val="00EF7843"/>
    <w:rsid w:val="00F613ED"/>
    <w:rsid w:val="00F65058"/>
    <w:rsid w:val="00F73032"/>
    <w:rsid w:val="00F74EE3"/>
    <w:rsid w:val="00F848FC"/>
    <w:rsid w:val="00F9282A"/>
    <w:rsid w:val="00F96BAD"/>
    <w:rsid w:val="00FB0E84"/>
    <w:rsid w:val="00FD01C2"/>
    <w:rsid w:val="00FD77DE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42D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2D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42D5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D2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1"/>
    <w:unhideWhenUsed/>
    <w:qFormat/>
    <w:rsid w:val="00EA2FF4"/>
    <w:rPr>
      <w:b/>
      <w:bCs/>
      <w:sz w:val="20"/>
      <w:lang/>
    </w:rPr>
  </w:style>
  <w:style w:type="paragraph" w:styleId="NormalWeb">
    <w:name w:val="Normal (Web)"/>
    <w:basedOn w:val="Normal"/>
    <w:uiPriority w:val="99"/>
    <w:unhideWhenUsed/>
    <w:rsid w:val="00C6154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aptionChar1">
    <w:name w:val="Caption Char1"/>
    <w:link w:val="Caption"/>
    <w:locked/>
    <w:rsid w:val="00B261F4"/>
    <w:rPr>
      <w:b/>
      <w:bCs/>
    </w:rPr>
  </w:style>
  <w:style w:type="table" w:styleId="TableSimple2">
    <w:name w:val="Table Simple 2"/>
    <w:basedOn w:val="TableNormal"/>
    <w:rsid w:val="009E58A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CaptionChar">
    <w:name w:val="Caption Char"/>
    <w:locked/>
    <w:rsid w:val="004E5FC6"/>
    <w:rPr>
      <w:rFonts w:eastAsia="SimSun"/>
      <w:b/>
      <w:b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un.xu@am.sony.com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yperlink" Target="mailto:cheung.auyeung@am.sony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176E8AE-CDCE-4971-9C4A-1A113DC5A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2930</Words>
  <Characters>16702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19593</CharactersWithSpaces>
  <SharedDoc>false</SharedDoc>
  <HLinks>
    <vt:vector size="12" baseType="variant">
      <vt:variant>
        <vt:i4>7274590</vt:i4>
      </vt:variant>
      <vt:variant>
        <vt:i4>3</vt:i4>
      </vt:variant>
      <vt:variant>
        <vt:i4>0</vt:i4>
      </vt:variant>
      <vt:variant>
        <vt:i4>5</vt:i4>
      </vt:variant>
      <vt:variant>
        <vt:lpwstr>mailto:jun.xu@am.sony.com</vt:lpwstr>
      </vt:variant>
      <vt:variant>
        <vt:lpwstr/>
      </vt:variant>
      <vt:variant>
        <vt:i4>2818048</vt:i4>
      </vt:variant>
      <vt:variant>
        <vt:i4>0</vt:i4>
      </vt:variant>
      <vt:variant>
        <vt:i4>0</vt:i4>
      </vt:variant>
      <vt:variant>
        <vt:i4>5</vt:i4>
      </vt:variant>
      <vt:variant>
        <vt:lpwstr>mailto:cheung.auyeung@am.sony.com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Cheung Auyeung</cp:lastModifiedBy>
  <cp:revision>3</cp:revision>
  <cp:lastPrinted>2011-11-08T02:33:00Z</cp:lastPrinted>
  <dcterms:created xsi:type="dcterms:W3CDTF">2011-11-18T22:50:00Z</dcterms:created>
  <dcterms:modified xsi:type="dcterms:W3CDTF">2011-11-18T22:50:00Z</dcterms:modified>
</cp:coreProperties>
</file>