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ayout w:type="fixed"/>
        <w:tblLook w:val="0000"/>
      </w:tblPr>
      <w:tblGrid>
        <w:gridCol w:w="6408"/>
        <w:gridCol w:w="3168"/>
      </w:tblGrid>
      <w:tr w:rsidR="00E61DAC" w:rsidRPr="003C3591">
        <w:tc>
          <w:tcPr>
            <w:tcW w:w="6408" w:type="dxa"/>
          </w:tcPr>
          <w:p w:rsidR="006C5D39" w:rsidRPr="003C3591" w:rsidRDefault="00F20F6D" w:rsidP="007877DB">
            <w:pPr>
              <w:tabs>
                <w:tab w:val="left" w:pos="7200"/>
              </w:tabs>
              <w:spacing w:before="0"/>
              <w:jc w:val="both"/>
              <w:rPr>
                <w:b/>
                <w:szCs w:val="22"/>
              </w:rPr>
            </w:pPr>
            <w:r>
              <w:rPr>
                <w:b/>
                <w:noProof/>
                <w:szCs w:val="22"/>
              </w:rPr>
              <w:pict>
                <v:group id="_x0000_s1026" style="position:absolute;left:0;text-align:left;margin-left:-4.15pt;margin-top:-27.5pt;width:23.3pt;height:24.6pt;z-index:251656704" coordorigin="9,2" coordsize="466,492">
                  <v:line id="_x0000_s1027" style="position:absolute" from="9,9" to="10,489" strokecolor="white" strokeweight="36e-5mm"/>
                  <v:line id="_x0000_s1028" style="position:absolute" from="9,493" to="474,494" strokecolor="white" strokeweight="36e-5mm"/>
                  <v:line id="_x0000_s1029" style="position:absolute;flip:y" from="474,9" to="475,493" strokecolor="white" strokeweight="36e-5mm"/>
                  <v:line id="_x0000_s1030" style="position:absolute;flip:x" from="9,9" to="471,10" strokecolor="white" strokeweight="36e-5mm"/>
                  <v:line id="_x0000_s1031" style="position:absolute" from="9,9" to="10,10" strokecolor="white" strokeweight="36e-5mm"/>
                  <v:shape id="_x0000_s1032" style="position:absolute;left:74;top:104;width:309;height:297" coordsize="309,297"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v:shape>
                  <v:shape id="_x0000_s1033" style="position:absolute;left:171;top:48;width:171;height:411" coordsize="171,411"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v:shape>
                  <v:shape id="_x0000_s1034" style="position:absolute;left:254;top:67;width:126;height:101" coordsize="126,101"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v:shape>
                  <v:shape id="_x0000_s1035" style="position:absolute;left:146;top:46;width:293;height:234" coordsize="293,234"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v:shape>
                  <v:shape id="_x0000_s1036" style="position:absolute;left:90;top:67;width:349;height:244" coordsize="349,244"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v:shape>
                  <v:shape id="_x0000_s1037" style="position:absolute;left:21;top:40;width:425;height:427" coordsize="425,427"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v:shape>
                  <v:shape id="_x0000_s1038" style="position:absolute;left:21;top:43;width:337;height:421" coordsize="337,421"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v:shape>
                  <v:shape id="_x0000_s1039" style="position:absolute;left:17;top:40;width:425;height:386" coordsize="425,386"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v:shape>
                  <v:shape id="_x0000_s1040" style="position:absolute;left:21;top:70;width:425;height:397" coordsize="425,397"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v:shape>
                  <v:shape id="_x0000_s1041" style="position:absolute;left:68;top:99;width:366;height:274" coordsize="366,274"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v:shape>
                  <v:shape id="_x0000_s1042" style="position:absolute;left:27;top:196;width:346;height:244" coordsize="346,244"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v:shape>
                  <v:shape id="_x0000_s1043" style="position:absolute;left:64;top:2;width:382;height:469" coordsize="382,469"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v:shape>
                  <v:shape id="_x0000_s1044" style="position:absolute;left:273;top:181;width:132;height:145" coordsize="132,145"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v:shape>
                  <v:shape id="_x0000_s1045" style="position:absolute;left:276;top:184;width:126;height:140" coordsize="126,14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v:shape>
                  <v:shape id="_x0000_s1046" style="position:absolute;left:68;top:181;width:65;height:143" coordsize="65,143" path="m56,124r,2l56,126r,4l65,130r,13l,143,,130r10,l10,126r,l10,126r3,l13,15r-3,l10,15r,l10,15,,15,,,65,r,15l56,15r,l56,15r,109xe" stroked="f">
                    <v:path arrowok="t"/>
                  </v:shape>
                  <v:shape id="_x0000_s1047" style="position:absolute;left:74;top:184;width:57;height:136" coordsize="57,136" path="m44,123r,l47,123r,4l47,127r,l47,127r,l47,127r,3l50,130r,l57,130r,6l,136r,-6l4,130r,l7,130r,-3l7,127r3,l10,127r,l10,123r,l10,123r,l10,12r,l10,9r,l10,9,7,9,7,6r,l7,6,,6,,,57,r,6l47,6r,l47,6r,3l47,9r,l47,9r,3l44,12r,111l44,123xe" fillcolor="black" stroked="f">
                    <v:path arrowok="t"/>
                  </v:shape>
                  <v:shape id="_x0000_s1048" style="position:absolute;left:146;top:181;width:118;height:143" coordsize="118,143" path="m87,130r,l87,143r-58,l29,130r5,l34,126r,l34,126r3,l37,27r-8,l29,27r-4,l25,31r-3,l22,31r-3,l19,31r,l19,31r,l16,34r,l16,34r,l16,37r,l16,40r-4,l12,40r,3l12,49,,49,,,118,r,49l105,49r,-9l105,40r,-3l105,37r,l102,34r,l102,34r,l100,31r,l100,31r,l100,31r-4,l96,31r-3,l93,27r-3,l90,27r-7,l83,126r,l83,126r,l83,130r4,xe" stroked="f">
                    <v:path arrowok="t"/>
                  </v:shape>
                  <v:shape id="_x0000_s1049" style="position:absolute;left:150;top:184;width:111;height:136" coordsize="111,136"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v:shape>
                </v:group>
              </w:pict>
            </w:r>
            <w:r w:rsidR="0003712D">
              <w:rPr>
                <w:b/>
                <w:noProof/>
                <w:szCs w:val="22"/>
                <w:lang w:eastAsia="zh-CN"/>
              </w:rPr>
              <w:drawing>
                <wp:anchor distT="0" distB="0" distL="114300" distR="114300" simplePos="0" relativeHeight="251658752" behindDoc="0" locked="0" layoutInCell="1" allowOverlap="1">
                  <wp:simplePos x="0" y="0"/>
                  <wp:positionH relativeFrom="column">
                    <wp:posOffset>610235</wp:posOffset>
                  </wp:positionH>
                  <wp:positionV relativeFrom="paragraph">
                    <wp:posOffset>-318770</wp:posOffset>
                  </wp:positionV>
                  <wp:extent cx="293370" cy="267335"/>
                  <wp:effectExtent l="19050" t="0" r="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8" cstate="print"/>
                          <a:srcRect/>
                          <a:stretch>
                            <a:fillRect/>
                          </a:stretch>
                        </pic:blipFill>
                        <pic:spPr bwMode="auto">
                          <a:xfrm>
                            <a:off x="0" y="0"/>
                            <a:ext cx="293370" cy="267335"/>
                          </a:xfrm>
                          <a:prstGeom prst="rect">
                            <a:avLst/>
                          </a:prstGeom>
                          <a:noFill/>
                          <a:ln w="9525">
                            <a:noFill/>
                            <a:miter lim="800000"/>
                            <a:headEnd/>
                            <a:tailEnd/>
                          </a:ln>
                        </pic:spPr>
                      </pic:pic>
                    </a:graphicData>
                  </a:graphic>
                </wp:anchor>
              </w:drawing>
            </w:r>
            <w:r w:rsidR="0003712D">
              <w:rPr>
                <w:b/>
                <w:noProof/>
                <w:szCs w:val="22"/>
                <w:lang w:eastAsia="zh-CN"/>
              </w:rPr>
              <w:drawing>
                <wp:anchor distT="0" distB="0" distL="114300" distR="114300" simplePos="0" relativeHeight="251657728" behindDoc="0" locked="0" layoutInCell="1" allowOverlap="1">
                  <wp:simplePos x="0" y="0"/>
                  <wp:positionH relativeFrom="column">
                    <wp:posOffset>268605</wp:posOffset>
                  </wp:positionH>
                  <wp:positionV relativeFrom="paragraph">
                    <wp:posOffset>-318770</wp:posOffset>
                  </wp:positionV>
                  <wp:extent cx="294640" cy="267335"/>
                  <wp:effectExtent l="19050" t="0" r="0" b="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9" cstate="print"/>
                          <a:srcRect/>
                          <a:stretch>
                            <a:fillRect/>
                          </a:stretch>
                        </pic:blipFill>
                        <pic:spPr bwMode="auto">
                          <a:xfrm>
                            <a:off x="0" y="0"/>
                            <a:ext cx="294640" cy="267335"/>
                          </a:xfrm>
                          <a:prstGeom prst="rect">
                            <a:avLst/>
                          </a:prstGeom>
                          <a:noFill/>
                          <a:ln w="9525">
                            <a:noFill/>
                            <a:miter lim="800000"/>
                            <a:headEnd/>
                            <a:tailEnd/>
                          </a:ln>
                        </pic:spPr>
                      </pic:pic>
                    </a:graphicData>
                  </a:graphic>
                </wp:anchor>
              </w:drawing>
            </w:r>
            <w:r w:rsidR="00E61DAC" w:rsidRPr="003C3591">
              <w:rPr>
                <w:b/>
                <w:szCs w:val="22"/>
              </w:rPr>
              <w:t xml:space="preserve">Joint </w:t>
            </w:r>
            <w:r w:rsidR="006C5D39" w:rsidRPr="003C3591">
              <w:rPr>
                <w:b/>
                <w:szCs w:val="22"/>
              </w:rPr>
              <w:t>Collaborative</w:t>
            </w:r>
            <w:r w:rsidR="00E61DAC" w:rsidRPr="003C3591">
              <w:rPr>
                <w:b/>
                <w:szCs w:val="22"/>
              </w:rPr>
              <w:t xml:space="preserve"> Team </w:t>
            </w:r>
            <w:r w:rsidR="006C5D39" w:rsidRPr="003C3591">
              <w:rPr>
                <w:b/>
                <w:szCs w:val="22"/>
              </w:rPr>
              <w:t>on Video Coding (JCT-VC)</w:t>
            </w:r>
          </w:p>
          <w:p w:rsidR="00E61DAC" w:rsidRPr="003C3591" w:rsidRDefault="00E54511" w:rsidP="007877DB">
            <w:pPr>
              <w:tabs>
                <w:tab w:val="left" w:pos="7200"/>
              </w:tabs>
              <w:spacing w:before="0"/>
              <w:jc w:val="both"/>
              <w:rPr>
                <w:b/>
                <w:szCs w:val="22"/>
              </w:rPr>
            </w:pPr>
            <w:r w:rsidRPr="003C3591">
              <w:rPr>
                <w:b/>
                <w:szCs w:val="22"/>
              </w:rPr>
              <w:t xml:space="preserve">of </w:t>
            </w:r>
            <w:r w:rsidR="007F1F8B" w:rsidRPr="003C3591">
              <w:rPr>
                <w:b/>
                <w:szCs w:val="22"/>
              </w:rPr>
              <w:t>ITU-T SG16 WP3 and ISO/IEC JTC1/SC29/WG11</w:t>
            </w:r>
          </w:p>
          <w:p w:rsidR="00E61DAC" w:rsidRPr="003C3591" w:rsidRDefault="00AA0C1E" w:rsidP="007877DB">
            <w:pPr>
              <w:tabs>
                <w:tab w:val="left" w:pos="7200"/>
              </w:tabs>
              <w:spacing w:before="0"/>
              <w:jc w:val="both"/>
              <w:rPr>
                <w:b/>
                <w:szCs w:val="22"/>
              </w:rPr>
            </w:pPr>
            <w:r>
              <w:rPr>
                <w:szCs w:val="22"/>
              </w:rPr>
              <w:t>7th</w:t>
            </w:r>
            <w:r w:rsidRPr="00AE341B">
              <w:rPr>
                <w:szCs w:val="22"/>
              </w:rPr>
              <w:t xml:space="preserve"> Meeting: </w:t>
            </w:r>
            <w:r>
              <w:rPr>
                <w:szCs w:val="22"/>
              </w:rPr>
              <w:t>Geneva</w:t>
            </w:r>
            <w:r w:rsidRPr="00AE341B">
              <w:rPr>
                <w:szCs w:val="22"/>
              </w:rPr>
              <w:t xml:space="preserve">, </w:t>
            </w:r>
            <w:r>
              <w:rPr>
                <w:szCs w:val="22"/>
              </w:rPr>
              <w:t>CH</w:t>
            </w:r>
            <w:r w:rsidRPr="00AE341B">
              <w:rPr>
                <w:szCs w:val="22"/>
              </w:rPr>
              <w:t xml:space="preserve">, </w:t>
            </w:r>
            <w:r>
              <w:rPr>
                <w:szCs w:val="22"/>
              </w:rPr>
              <w:t>21</w:t>
            </w:r>
            <w:r w:rsidRPr="00AE341B">
              <w:rPr>
                <w:szCs w:val="22"/>
              </w:rPr>
              <w:t>-</w:t>
            </w:r>
            <w:r>
              <w:rPr>
                <w:szCs w:val="22"/>
              </w:rPr>
              <w:t>30</w:t>
            </w:r>
            <w:r w:rsidRPr="00AE341B">
              <w:rPr>
                <w:szCs w:val="22"/>
              </w:rPr>
              <w:t xml:space="preserve"> </w:t>
            </w:r>
            <w:r>
              <w:rPr>
                <w:szCs w:val="22"/>
              </w:rPr>
              <w:t>November</w:t>
            </w:r>
            <w:r w:rsidRPr="00AE341B">
              <w:rPr>
                <w:szCs w:val="22"/>
              </w:rPr>
              <w:t>, 201</w:t>
            </w:r>
            <w:r>
              <w:rPr>
                <w:szCs w:val="22"/>
              </w:rPr>
              <w:t>1</w:t>
            </w:r>
          </w:p>
        </w:tc>
        <w:tc>
          <w:tcPr>
            <w:tcW w:w="3168" w:type="dxa"/>
          </w:tcPr>
          <w:p w:rsidR="008A4B4C" w:rsidRPr="003C3591" w:rsidRDefault="00E61DAC" w:rsidP="00E42A7E">
            <w:pPr>
              <w:tabs>
                <w:tab w:val="left" w:pos="7200"/>
              </w:tabs>
              <w:jc w:val="both"/>
              <w:rPr>
                <w:u w:val="single"/>
                <w:lang w:eastAsia="zh-CN"/>
              </w:rPr>
            </w:pPr>
            <w:r w:rsidRPr="003C3591">
              <w:t>Document</w:t>
            </w:r>
            <w:r w:rsidR="006C5D39" w:rsidRPr="003C3591">
              <w:t>: JC</w:t>
            </w:r>
            <w:r w:rsidRPr="003C3591">
              <w:t>T</w:t>
            </w:r>
            <w:r w:rsidR="006C5D39" w:rsidRPr="003C3591">
              <w:t>VC</w:t>
            </w:r>
            <w:r w:rsidRPr="003C3591">
              <w:t>-</w:t>
            </w:r>
            <w:r w:rsidR="00E42A7E">
              <w:t>G</w:t>
            </w:r>
            <w:r w:rsidR="00E42A7E" w:rsidRPr="00E9091C">
              <w:rPr>
                <w:rFonts w:hint="eastAsia"/>
                <w:lang w:eastAsia="zh-CN"/>
              </w:rPr>
              <w:t>278</w:t>
            </w:r>
          </w:p>
        </w:tc>
      </w:tr>
    </w:tbl>
    <w:p w:rsidR="00E61DAC" w:rsidRPr="00AE341B" w:rsidRDefault="00E61DAC" w:rsidP="007877DB">
      <w:pPr>
        <w:spacing w:before="0"/>
        <w:jc w:val="both"/>
      </w:pPr>
    </w:p>
    <w:tbl>
      <w:tblPr>
        <w:tblW w:w="9600" w:type="dxa"/>
        <w:tblLayout w:type="fixed"/>
        <w:tblLook w:val="0000"/>
      </w:tblPr>
      <w:tblGrid>
        <w:gridCol w:w="1457"/>
        <w:gridCol w:w="4044"/>
        <w:gridCol w:w="900"/>
        <w:gridCol w:w="3169"/>
        <w:gridCol w:w="30"/>
      </w:tblGrid>
      <w:tr w:rsidR="00E61DAC" w:rsidRPr="003C3591" w:rsidTr="00A17E3A">
        <w:trPr>
          <w:gridAfter w:val="1"/>
          <w:wAfter w:w="24" w:type="dxa"/>
        </w:trPr>
        <w:tc>
          <w:tcPr>
            <w:tcW w:w="1458" w:type="dxa"/>
          </w:tcPr>
          <w:p w:rsidR="00E61DAC" w:rsidRPr="003C3591" w:rsidRDefault="00E61DAC" w:rsidP="007877DB">
            <w:pPr>
              <w:spacing w:before="60" w:after="60"/>
              <w:jc w:val="both"/>
              <w:rPr>
                <w:i/>
                <w:szCs w:val="22"/>
              </w:rPr>
            </w:pPr>
            <w:r w:rsidRPr="003C3591">
              <w:rPr>
                <w:i/>
                <w:szCs w:val="22"/>
              </w:rPr>
              <w:t>Title:</w:t>
            </w:r>
          </w:p>
        </w:tc>
        <w:tc>
          <w:tcPr>
            <w:tcW w:w="8118" w:type="dxa"/>
            <w:gridSpan w:val="3"/>
          </w:tcPr>
          <w:p w:rsidR="00E61DAC" w:rsidRPr="003C3591" w:rsidRDefault="00A17E3A" w:rsidP="007877DB">
            <w:pPr>
              <w:spacing w:before="60" w:after="60"/>
              <w:jc w:val="both"/>
              <w:rPr>
                <w:b/>
                <w:szCs w:val="22"/>
              </w:rPr>
            </w:pPr>
            <w:r w:rsidRPr="003C3591">
              <w:rPr>
                <w:rFonts w:hint="eastAsia"/>
                <w:b/>
                <w:szCs w:val="22"/>
                <w:lang w:eastAsia="zh-CN"/>
              </w:rPr>
              <w:t>CE4</w:t>
            </w:r>
            <w:r w:rsidR="004754FA">
              <w:rPr>
                <w:rFonts w:hint="eastAsia"/>
                <w:b/>
                <w:szCs w:val="22"/>
                <w:lang w:eastAsia="zh-CN"/>
              </w:rPr>
              <w:t xml:space="preserve"> Subtest</w:t>
            </w:r>
            <w:r w:rsidR="00EC1567">
              <w:rPr>
                <w:rFonts w:hint="eastAsia"/>
                <w:b/>
                <w:szCs w:val="22"/>
                <w:lang w:eastAsia="zh-CN"/>
              </w:rPr>
              <w:t xml:space="preserve"> </w:t>
            </w:r>
            <w:r w:rsidR="00AA0C1E">
              <w:rPr>
                <w:b/>
                <w:szCs w:val="22"/>
                <w:lang w:eastAsia="zh-CN"/>
              </w:rPr>
              <w:t>2</w:t>
            </w:r>
            <w:r w:rsidRPr="003C3591">
              <w:rPr>
                <w:rFonts w:hint="eastAsia"/>
                <w:b/>
                <w:szCs w:val="22"/>
                <w:lang w:eastAsia="zh-CN"/>
              </w:rPr>
              <w:t xml:space="preserve">: </w:t>
            </w:r>
            <w:r w:rsidRPr="003C3591">
              <w:rPr>
                <w:b/>
                <w:szCs w:val="22"/>
              </w:rPr>
              <w:t xml:space="preserve">Adaptive </w:t>
            </w:r>
            <w:r w:rsidRPr="003C3591">
              <w:rPr>
                <w:b/>
                <w:szCs w:val="22"/>
                <w:lang w:eastAsia="zh-CN"/>
              </w:rPr>
              <w:t>De-Quantization Offset</w:t>
            </w:r>
          </w:p>
        </w:tc>
      </w:tr>
      <w:tr w:rsidR="00E61DAC" w:rsidRPr="003C3591" w:rsidTr="00A17E3A">
        <w:trPr>
          <w:gridAfter w:val="1"/>
          <w:wAfter w:w="24" w:type="dxa"/>
        </w:trPr>
        <w:tc>
          <w:tcPr>
            <w:tcW w:w="1458" w:type="dxa"/>
          </w:tcPr>
          <w:p w:rsidR="00E61DAC" w:rsidRPr="003C3591" w:rsidRDefault="00E61DAC" w:rsidP="007877DB">
            <w:pPr>
              <w:spacing w:before="60" w:after="60"/>
              <w:jc w:val="both"/>
              <w:rPr>
                <w:i/>
                <w:szCs w:val="22"/>
              </w:rPr>
            </w:pPr>
            <w:r w:rsidRPr="003C3591">
              <w:rPr>
                <w:i/>
                <w:szCs w:val="22"/>
              </w:rPr>
              <w:t>Status:</w:t>
            </w:r>
          </w:p>
        </w:tc>
        <w:tc>
          <w:tcPr>
            <w:tcW w:w="8118" w:type="dxa"/>
            <w:gridSpan w:val="3"/>
          </w:tcPr>
          <w:p w:rsidR="00E61DAC" w:rsidRPr="003C3591" w:rsidRDefault="00E61DAC" w:rsidP="007877DB">
            <w:pPr>
              <w:spacing w:before="60" w:after="60"/>
              <w:jc w:val="both"/>
              <w:rPr>
                <w:szCs w:val="22"/>
              </w:rPr>
            </w:pPr>
            <w:r w:rsidRPr="003C3591">
              <w:rPr>
                <w:szCs w:val="22"/>
              </w:rPr>
              <w:t xml:space="preserve">Input Document to </w:t>
            </w:r>
            <w:r w:rsidR="00AE341B" w:rsidRPr="003C3591">
              <w:rPr>
                <w:szCs w:val="22"/>
              </w:rPr>
              <w:t>JCT-VC</w:t>
            </w:r>
          </w:p>
        </w:tc>
      </w:tr>
      <w:tr w:rsidR="00E61DAC" w:rsidRPr="003C3591" w:rsidTr="00A17E3A">
        <w:trPr>
          <w:gridAfter w:val="1"/>
          <w:wAfter w:w="24" w:type="dxa"/>
        </w:trPr>
        <w:tc>
          <w:tcPr>
            <w:tcW w:w="1458" w:type="dxa"/>
          </w:tcPr>
          <w:p w:rsidR="00E61DAC" w:rsidRPr="003C3591" w:rsidRDefault="00E61DAC" w:rsidP="007877DB">
            <w:pPr>
              <w:spacing w:before="60" w:after="60"/>
              <w:jc w:val="both"/>
              <w:rPr>
                <w:i/>
                <w:szCs w:val="22"/>
              </w:rPr>
            </w:pPr>
            <w:r w:rsidRPr="003C3591">
              <w:rPr>
                <w:i/>
                <w:szCs w:val="22"/>
              </w:rPr>
              <w:t>Purpose:</w:t>
            </w:r>
          </w:p>
        </w:tc>
        <w:tc>
          <w:tcPr>
            <w:tcW w:w="8118" w:type="dxa"/>
            <w:gridSpan w:val="3"/>
          </w:tcPr>
          <w:p w:rsidR="00E61DAC" w:rsidRPr="003C3591" w:rsidRDefault="00E61DAC" w:rsidP="007877DB">
            <w:pPr>
              <w:spacing w:before="60" w:after="60"/>
              <w:jc w:val="both"/>
              <w:rPr>
                <w:szCs w:val="22"/>
              </w:rPr>
            </w:pPr>
            <w:r w:rsidRPr="003C3591">
              <w:rPr>
                <w:szCs w:val="22"/>
              </w:rPr>
              <w:t>Proposal</w:t>
            </w:r>
          </w:p>
        </w:tc>
      </w:tr>
      <w:tr w:rsidR="00A17E3A" w:rsidRPr="003C3591" w:rsidTr="00A17E3A">
        <w:tblPrEx>
          <w:tblLook w:val="04A0"/>
        </w:tblPrEx>
        <w:tc>
          <w:tcPr>
            <w:tcW w:w="1457" w:type="dxa"/>
            <w:hideMark/>
          </w:tcPr>
          <w:p w:rsidR="00A17E3A" w:rsidRPr="003C3591" w:rsidRDefault="00A17E3A" w:rsidP="007877DB">
            <w:pPr>
              <w:spacing w:before="60" w:after="60"/>
              <w:jc w:val="both"/>
              <w:rPr>
                <w:i/>
                <w:szCs w:val="22"/>
              </w:rPr>
            </w:pPr>
            <w:r w:rsidRPr="003C3591">
              <w:rPr>
                <w:i/>
                <w:szCs w:val="22"/>
              </w:rPr>
              <w:t>Author(s) or</w:t>
            </w:r>
            <w:r w:rsidRPr="003C3591">
              <w:rPr>
                <w:i/>
                <w:szCs w:val="22"/>
              </w:rPr>
              <w:br/>
              <w:t>Contact(s):</w:t>
            </w:r>
          </w:p>
        </w:tc>
        <w:tc>
          <w:tcPr>
            <w:tcW w:w="4047" w:type="dxa"/>
            <w:hideMark/>
          </w:tcPr>
          <w:p w:rsidR="00A17E3A" w:rsidRDefault="00A17E3A" w:rsidP="007877DB">
            <w:pPr>
              <w:spacing w:before="60" w:after="60"/>
              <w:jc w:val="both"/>
              <w:rPr>
                <w:szCs w:val="22"/>
                <w:vertAlign w:val="superscript"/>
                <w:lang w:eastAsia="zh-CN"/>
              </w:rPr>
            </w:pPr>
            <w:r w:rsidRPr="003C3591">
              <w:rPr>
                <w:szCs w:val="22"/>
                <w:vertAlign w:val="superscript"/>
                <w:lang w:eastAsia="zh-CN"/>
              </w:rPr>
              <w:t>*</w:t>
            </w:r>
            <w:r w:rsidRPr="003C3591">
              <w:rPr>
                <w:szCs w:val="22"/>
                <w:lang w:eastAsia="zh-CN"/>
              </w:rPr>
              <w:t>Xiang Li</w:t>
            </w:r>
          </w:p>
          <w:p w:rsidR="00A17E3A" w:rsidRPr="003C3591" w:rsidRDefault="00A17E3A" w:rsidP="007877DB">
            <w:pPr>
              <w:spacing w:before="60" w:after="60"/>
              <w:jc w:val="both"/>
              <w:rPr>
                <w:szCs w:val="22"/>
                <w:lang w:eastAsia="zh-CN"/>
              </w:rPr>
            </w:pPr>
            <w:r w:rsidRPr="003C3591">
              <w:rPr>
                <w:szCs w:val="22"/>
                <w:vertAlign w:val="superscript"/>
                <w:lang w:eastAsia="zh-CN"/>
              </w:rPr>
              <w:t>*</w:t>
            </w:r>
            <w:r w:rsidRPr="003C3591">
              <w:rPr>
                <w:szCs w:val="22"/>
                <w:lang w:eastAsia="zh-CN"/>
              </w:rPr>
              <w:t>Xun Guo</w:t>
            </w:r>
          </w:p>
          <w:p w:rsidR="00A17E3A" w:rsidRPr="003C3591" w:rsidRDefault="00A17E3A" w:rsidP="007877DB">
            <w:pPr>
              <w:spacing w:before="60" w:after="60"/>
              <w:jc w:val="both"/>
              <w:rPr>
                <w:szCs w:val="22"/>
                <w:lang w:eastAsia="zh-CN"/>
              </w:rPr>
            </w:pPr>
            <w:bookmarkStart w:id="0" w:name="OLE_LINK51"/>
            <w:bookmarkStart w:id="1" w:name="OLE_LINK54"/>
            <w:bookmarkStart w:id="2" w:name="OLE_LINK55"/>
            <w:bookmarkStart w:id="3" w:name="OLE_LINK61"/>
            <w:r w:rsidRPr="003C3591">
              <w:rPr>
                <w:szCs w:val="22"/>
                <w:vertAlign w:val="superscript"/>
                <w:lang w:eastAsia="zh-CN"/>
              </w:rPr>
              <w:t>#</w:t>
            </w:r>
            <w:r w:rsidRPr="003C3591">
              <w:rPr>
                <w:szCs w:val="22"/>
                <w:lang w:eastAsia="zh-CN"/>
              </w:rPr>
              <w:t>Shawmin Lei</w:t>
            </w:r>
            <w:bookmarkEnd w:id="0"/>
            <w:bookmarkEnd w:id="1"/>
          </w:p>
          <w:p w:rsidR="00A17E3A" w:rsidRPr="003C3591" w:rsidRDefault="00A17E3A" w:rsidP="007877DB">
            <w:pPr>
              <w:spacing w:before="60" w:after="60"/>
              <w:jc w:val="both"/>
              <w:rPr>
                <w:szCs w:val="22"/>
                <w:lang w:eastAsia="zh-CN"/>
              </w:rPr>
            </w:pPr>
            <w:r w:rsidRPr="003C3591">
              <w:rPr>
                <w:szCs w:val="22"/>
                <w:vertAlign w:val="superscript"/>
                <w:lang w:eastAsia="zh-CN"/>
              </w:rPr>
              <w:t>*</w:t>
            </w:r>
            <w:r w:rsidRPr="003C3591">
              <w:rPr>
                <w:szCs w:val="22"/>
                <w:lang w:eastAsia="zh-CN"/>
              </w:rPr>
              <w:t xml:space="preserve">North Building </w:t>
            </w:r>
            <w:smartTag w:uri="urn:schemas-microsoft-com:office:smarttags" w:element="chmetcnv">
              <w:smartTagPr>
                <w:attr w:name="UnitName" w:val="F"/>
                <w:attr w:name="SourceValue" w:val="10"/>
                <w:attr w:name="HasSpace" w:val="False"/>
                <w:attr w:name="Negative" w:val="False"/>
                <w:attr w:name="NumberType" w:val="1"/>
                <w:attr w:name="TCSC" w:val="0"/>
              </w:smartTagPr>
              <w:r w:rsidRPr="003C3591">
                <w:rPr>
                  <w:szCs w:val="22"/>
                  <w:lang w:eastAsia="zh-CN"/>
                </w:rPr>
                <w:t>10F</w:t>
              </w:r>
            </w:smartTag>
            <w:r w:rsidRPr="003C3591">
              <w:rPr>
                <w:szCs w:val="22"/>
                <w:lang w:eastAsia="zh-CN"/>
              </w:rPr>
              <w:t>, Raycom Infotech Park Tower C, No. 2 Kexueyuan South Rd., Haidian District, Beijing, China 100190</w:t>
            </w:r>
          </w:p>
          <w:p w:rsidR="00A17E3A" w:rsidRPr="003C3591" w:rsidRDefault="00A17E3A" w:rsidP="007877DB">
            <w:pPr>
              <w:spacing w:before="60" w:after="60"/>
              <w:jc w:val="both"/>
              <w:rPr>
                <w:szCs w:val="22"/>
                <w:lang w:eastAsia="zh-CN"/>
              </w:rPr>
            </w:pPr>
            <w:r w:rsidRPr="003C3591">
              <w:rPr>
                <w:szCs w:val="22"/>
                <w:vertAlign w:val="superscript"/>
                <w:lang w:eastAsia="zh-CN"/>
              </w:rPr>
              <w:t>#</w:t>
            </w:r>
            <w:r w:rsidRPr="003C3591">
              <w:rPr>
                <w:szCs w:val="22"/>
                <w:lang w:eastAsia="zh-CN"/>
              </w:rPr>
              <w:t xml:space="preserve">No. 1, </w:t>
            </w:r>
            <w:smartTag w:uri="urn:schemas-microsoft-com:office:smarttags" w:element="Street">
              <w:smartTag w:uri="urn:schemas-microsoft-com:office:smarttags" w:element="address">
                <w:r w:rsidRPr="003C3591">
                  <w:rPr>
                    <w:szCs w:val="22"/>
                    <w:lang w:eastAsia="zh-CN"/>
                  </w:rPr>
                  <w:t>Dusing Rd.</w:t>
                </w:r>
              </w:smartTag>
            </w:smartTag>
            <w:r w:rsidRPr="003C3591">
              <w:rPr>
                <w:szCs w:val="22"/>
                <w:lang w:eastAsia="zh-CN"/>
              </w:rPr>
              <w:t xml:space="preserve"> 1, </w:t>
            </w:r>
            <w:smartTag w:uri="urn:schemas-microsoft-com:office:smarttags" w:element="PlaceName">
              <w:r w:rsidRPr="003C3591">
                <w:rPr>
                  <w:szCs w:val="22"/>
                  <w:lang w:eastAsia="zh-CN"/>
                </w:rPr>
                <w:t>Hsinchu</w:t>
              </w:r>
            </w:smartTag>
            <w:r w:rsidRPr="003C3591">
              <w:rPr>
                <w:szCs w:val="22"/>
                <w:lang w:eastAsia="zh-CN"/>
              </w:rPr>
              <w:t xml:space="preserve"> </w:t>
            </w:r>
            <w:smartTag w:uri="urn:schemas-microsoft-com:office:smarttags" w:element="PlaceName">
              <w:r w:rsidRPr="003C3591">
                <w:rPr>
                  <w:szCs w:val="22"/>
                  <w:lang w:eastAsia="zh-CN"/>
                </w:rPr>
                <w:t>Science</w:t>
              </w:r>
            </w:smartTag>
            <w:r w:rsidRPr="003C3591">
              <w:rPr>
                <w:szCs w:val="22"/>
                <w:lang w:eastAsia="zh-CN"/>
              </w:rPr>
              <w:t xml:space="preserve"> </w:t>
            </w:r>
            <w:smartTag w:uri="urn:schemas-microsoft-com:office:smarttags" w:element="PlaceType">
              <w:r w:rsidRPr="003C3591">
                <w:rPr>
                  <w:szCs w:val="22"/>
                  <w:lang w:eastAsia="zh-CN"/>
                </w:rPr>
                <w:t>Park</w:t>
              </w:r>
            </w:smartTag>
            <w:r w:rsidRPr="003C3591">
              <w:rPr>
                <w:szCs w:val="22"/>
                <w:lang w:eastAsia="zh-CN"/>
              </w:rPr>
              <w:t xml:space="preserve">, </w:t>
            </w:r>
            <w:smartTag w:uri="urn:schemas-microsoft-com:office:smarttags" w:element="place">
              <w:smartTag w:uri="urn:schemas-microsoft-com:office:smarttags" w:element="City">
                <w:r w:rsidRPr="003C3591">
                  <w:rPr>
                    <w:szCs w:val="22"/>
                    <w:lang w:eastAsia="zh-CN"/>
                  </w:rPr>
                  <w:t>Hsinchu</w:t>
                </w:r>
              </w:smartTag>
              <w:r w:rsidRPr="003C3591">
                <w:rPr>
                  <w:szCs w:val="22"/>
                  <w:lang w:eastAsia="zh-CN"/>
                </w:rPr>
                <w:t xml:space="preserve">, </w:t>
              </w:r>
              <w:smartTag w:uri="urn:schemas-microsoft-com:office:smarttags" w:element="country-region">
                <w:r w:rsidRPr="003C3591">
                  <w:rPr>
                    <w:szCs w:val="22"/>
                    <w:lang w:eastAsia="zh-CN"/>
                  </w:rPr>
                  <w:t>Taiwan</w:t>
                </w:r>
              </w:smartTag>
            </w:smartTag>
            <w:r w:rsidRPr="003C3591">
              <w:rPr>
                <w:szCs w:val="22"/>
                <w:lang w:eastAsia="zh-CN"/>
              </w:rPr>
              <w:t xml:space="preserve"> 30078</w:t>
            </w:r>
            <w:bookmarkEnd w:id="2"/>
            <w:bookmarkEnd w:id="3"/>
          </w:p>
        </w:tc>
        <w:tc>
          <w:tcPr>
            <w:tcW w:w="900" w:type="dxa"/>
          </w:tcPr>
          <w:p w:rsidR="00A17E3A" w:rsidRDefault="00A17E3A" w:rsidP="007877DB">
            <w:pPr>
              <w:spacing w:before="60" w:after="60"/>
              <w:jc w:val="both"/>
              <w:rPr>
                <w:szCs w:val="22"/>
                <w:lang w:eastAsia="zh-CN"/>
              </w:rPr>
            </w:pPr>
          </w:p>
          <w:p w:rsidR="00A17E3A" w:rsidRPr="003C3591" w:rsidRDefault="00A17E3A" w:rsidP="007877DB">
            <w:pPr>
              <w:spacing w:before="60" w:after="60"/>
              <w:jc w:val="both"/>
              <w:rPr>
                <w:szCs w:val="22"/>
              </w:rPr>
            </w:pPr>
            <w:r w:rsidRPr="003C3591">
              <w:rPr>
                <w:szCs w:val="22"/>
                <w:lang w:eastAsia="zh-CN"/>
              </w:rPr>
              <w:t>Email</w:t>
            </w:r>
            <w:r w:rsidRPr="003C3591">
              <w:rPr>
                <w:szCs w:val="22"/>
              </w:rPr>
              <w:t>:</w:t>
            </w:r>
            <w:r w:rsidRPr="003C3591">
              <w:rPr>
                <w:szCs w:val="22"/>
              </w:rPr>
              <w:br/>
            </w:r>
          </w:p>
        </w:tc>
        <w:bookmarkStart w:id="4" w:name="OLE_LINK68"/>
        <w:bookmarkStart w:id="5" w:name="OLE_LINK69"/>
        <w:tc>
          <w:tcPr>
            <w:tcW w:w="3196" w:type="dxa"/>
            <w:gridSpan w:val="2"/>
          </w:tcPr>
          <w:p w:rsidR="00A17E3A" w:rsidRDefault="00F20F6D" w:rsidP="007877DB">
            <w:pPr>
              <w:spacing w:before="60" w:after="60"/>
              <w:jc w:val="both"/>
              <w:rPr>
                <w:szCs w:val="22"/>
                <w:lang w:eastAsia="zh-CN"/>
              </w:rPr>
            </w:pPr>
            <w:r w:rsidRPr="003C3591">
              <w:fldChar w:fldCharType="begin"/>
            </w:r>
            <w:r w:rsidR="00A17E3A" w:rsidRPr="003C3591">
              <w:instrText xml:space="preserve"> HYPERLINK "mailto:x.li@mediatek.com" </w:instrText>
            </w:r>
            <w:r w:rsidRPr="003C3591">
              <w:fldChar w:fldCharType="separate"/>
            </w:r>
            <w:r w:rsidR="00A17E3A" w:rsidRPr="003C3591">
              <w:rPr>
                <w:rStyle w:val="Hyperlink"/>
                <w:szCs w:val="22"/>
                <w:lang w:eastAsia="zh-CN"/>
              </w:rPr>
              <w:t>x.li@mediatek.com</w:t>
            </w:r>
            <w:r w:rsidRPr="003C3591">
              <w:fldChar w:fldCharType="end"/>
            </w:r>
          </w:p>
          <w:p w:rsidR="00A17E3A" w:rsidRPr="003C3591" w:rsidRDefault="00F20F6D" w:rsidP="007877DB">
            <w:pPr>
              <w:spacing w:before="60" w:after="60"/>
              <w:jc w:val="both"/>
              <w:rPr>
                <w:szCs w:val="22"/>
                <w:lang w:eastAsia="zh-CN"/>
              </w:rPr>
            </w:pPr>
            <w:hyperlink r:id="rId10" w:history="1">
              <w:r w:rsidR="00A17E3A" w:rsidRPr="003C3591">
                <w:rPr>
                  <w:rStyle w:val="Hyperlink"/>
                  <w:szCs w:val="22"/>
                  <w:lang w:eastAsia="zh-CN"/>
                </w:rPr>
                <w:t>xun.guo@mediatek.com</w:t>
              </w:r>
            </w:hyperlink>
          </w:p>
          <w:p w:rsidR="00A17E3A" w:rsidRPr="003C3591" w:rsidRDefault="00F20F6D" w:rsidP="007877DB">
            <w:pPr>
              <w:spacing w:before="60" w:after="60"/>
              <w:jc w:val="both"/>
              <w:rPr>
                <w:szCs w:val="22"/>
                <w:lang w:eastAsia="zh-CN"/>
              </w:rPr>
            </w:pPr>
            <w:hyperlink r:id="rId11" w:history="1">
              <w:r w:rsidR="00A17E3A" w:rsidRPr="003C3591">
                <w:rPr>
                  <w:rStyle w:val="Hyperlink"/>
                  <w:szCs w:val="22"/>
                  <w:lang w:eastAsia="zh-CN"/>
                </w:rPr>
                <w:t>shawmin.lei@mediatek.com</w:t>
              </w:r>
            </w:hyperlink>
            <w:bookmarkEnd w:id="4"/>
            <w:bookmarkEnd w:id="5"/>
          </w:p>
          <w:p w:rsidR="00A17E3A" w:rsidRPr="003C3591" w:rsidRDefault="00A17E3A" w:rsidP="007877DB">
            <w:pPr>
              <w:spacing w:before="60" w:after="60"/>
              <w:jc w:val="both"/>
              <w:rPr>
                <w:szCs w:val="22"/>
                <w:lang w:eastAsia="zh-CN"/>
              </w:rPr>
            </w:pPr>
          </w:p>
          <w:p w:rsidR="00A17E3A" w:rsidRPr="003C3591" w:rsidRDefault="00A17E3A" w:rsidP="007877DB">
            <w:pPr>
              <w:spacing w:before="60" w:after="60"/>
              <w:jc w:val="both"/>
              <w:rPr>
                <w:szCs w:val="22"/>
              </w:rPr>
            </w:pPr>
          </w:p>
        </w:tc>
      </w:tr>
      <w:tr w:rsidR="00A17E3A" w:rsidRPr="003C3591" w:rsidTr="00A17E3A">
        <w:tblPrEx>
          <w:tblLook w:val="04A0"/>
        </w:tblPrEx>
        <w:trPr>
          <w:gridAfter w:val="1"/>
          <w:wAfter w:w="30" w:type="dxa"/>
        </w:trPr>
        <w:tc>
          <w:tcPr>
            <w:tcW w:w="1457" w:type="dxa"/>
            <w:hideMark/>
          </w:tcPr>
          <w:p w:rsidR="00A17E3A" w:rsidRPr="003C3591" w:rsidRDefault="00A17E3A" w:rsidP="007877DB">
            <w:pPr>
              <w:spacing w:before="60" w:after="60"/>
              <w:jc w:val="both"/>
              <w:rPr>
                <w:i/>
                <w:szCs w:val="22"/>
              </w:rPr>
            </w:pPr>
            <w:r w:rsidRPr="003C3591">
              <w:rPr>
                <w:i/>
                <w:szCs w:val="22"/>
              </w:rPr>
              <w:t>Source:</w:t>
            </w:r>
          </w:p>
        </w:tc>
        <w:tc>
          <w:tcPr>
            <w:tcW w:w="8113" w:type="dxa"/>
            <w:gridSpan w:val="3"/>
            <w:hideMark/>
          </w:tcPr>
          <w:p w:rsidR="00A17E3A" w:rsidRPr="003C3591" w:rsidRDefault="00A17E3A" w:rsidP="007877DB">
            <w:pPr>
              <w:spacing w:before="60" w:after="60"/>
              <w:jc w:val="both"/>
              <w:rPr>
                <w:szCs w:val="22"/>
              </w:rPr>
            </w:pPr>
            <w:r w:rsidRPr="003C3591">
              <w:rPr>
                <w:szCs w:val="22"/>
                <w:lang w:eastAsia="zh-CN"/>
              </w:rPr>
              <w:t>MediaTek Inc</w:t>
            </w:r>
            <w:r w:rsidRPr="003C3591">
              <w:rPr>
                <w:szCs w:val="22"/>
              </w:rPr>
              <w:t>.</w:t>
            </w:r>
          </w:p>
        </w:tc>
      </w:tr>
    </w:tbl>
    <w:p w:rsidR="00E61DAC" w:rsidRPr="00AE341B" w:rsidRDefault="00E61DAC" w:rsidP="007877DB">
      <w:pPr>
        <w:tabs>
          <w:tab w:val="left" w:pos="1800"/>
          <w:tab w:val="right" w:pos="9360"/>
        </w:tabs>
        <w:spacing w:before="120" w:after="240"/>
        <w:jc w:val="both"/>
        <w:rPr>
          <w:szCs w:val="22"/>
        </w:rPr>
      </w:pPr>
      <w:r w:rsidRPr="00AE341B">
        <w:rPr>
          <w:szCs w:val="22"/>
          <w:u w:val="single"/>
        </w:rPr>
        <w:t>_____________________________</w:t>
      </w:r>
    </w:p>
    <w:p w:rsidR="00275BCF" w:rsidRPr="002B191D" w:rsidRDefault="00275BCF" w:rsidP="007877DB">
      <w:pPr>
        <w:pStyle w:val="Heading1"/>
        <w:numPr>
          <w:ilvl w:val="0"/>
          <w:numId w:val="0"/>
        </w:numPr>
        <w:ind w:left="432" w:hanging="432"/>
        <w:jc w:val="both"/>
      </w:pPr>
      <w:r w:rsidRPr="002B191D">
        <w:t>Abstract</w:t>
      </w:r>
    </w:p>
    <w:p w:rsidR="00263398" w:rsidRPr="00AE341B" w:rsidRDefault="00A17E3A" w:rsidP="007877DB">
      <w:pPr>
        <w:jc w:val="both"/>
        <w:rPr>
          <w:szCs w:val="22"/>
          <w:lang w:eastAsia="zh-CN"/>
        </w:rPr>
      </w:pPr>
      <w:r>
        <w:rPr>
          <w:rFonts w:hint="eastAsia"/>
          <w:szCs w:val="22"/>
          <w:lang w:eastAsia="zh-CN"/>
        </w:rPr>
        <w:t xml:space="preserve">This contribution </w:t>
      </w:r>
      <w:r w:rsidR="008B632F">
        <w:rPr>
          <w:rFonts w:hint="eastAsia"/>
          <w:szCs w:val="22"/>
          <w:lang w:eastAsia="zh-CN"/>
        </w:rPr>
        <w:t xml:space="preserve">presents </w:t>
      </w:r>
      <w:r w:rsidR="0082660D">
        <w:rPr>
          <w:rFonts w:hint="eastAsia"/>
          <w:szCs w:val="22"/>
          <w:lang w:eastAsia="zh-CN"/>
        </w:rPr>
        <w:t>experimental results</w:t>
      </w:r>
      <w:r w:rsidR="00FF79AD">
        <w:rPr>
          <w:rFonts w:hint="eastAsia"/>
          <w:szCs w:val="22"/>
          <w:lang w:eastAsia="zh-CN"/>
        </w:rPr>
        <w:t xml:space="preserve"> for the proposal</w:t>
      </w:r>
      <w:r w:rsidR="008B632F">
        <w:rPr>
          <w:rFonts w:hint="eastAsia"/>
          <w:szCs w:val="22"/>
          <w:lang w:eastAsia="zh-CN"/>
        </w:rPr>
        <w:t xml:space="preserve"> </w:t>
      </w:r>
      <w:r w:rsidR="0042662B">
        <w:rPr>
          <w:rFonts w:hint="eastAsia"/>
          <w:szCs w:val="22"/>
          <w:lang w:eastAsia="zh-CN"/>
        </w:rPr>
        <w:t>o</w:t>
      </w:r>
      <w:r w:rsidR="0042662B">
        <w:rPr>
          <w:rFonts w:hint="eastAsia"/>
          <w:szCs w:val="22"/>
          <w:lang w:eastAsia="zh-TW"/>
        </w:rPr>
        <w:t>n</w:t>
      </w:r>
      <w:r w:rsidR="0042662B">
        <w:rPr>
          <w:rFonts w:hint="eastAsia"/>
          <w:szCs w:val="22"/>
          <w:lang w:eastAsia="zh-CN"/>
        </w:rPr>
        <w:t xml:space="preserve"> </w:t>
      </w:r>
      <w:r w:rsidR="008B632F">
        <w:rPr>
          <w:rFonts w:hint="eastAsia"/>
          <w:szCs w:val="22"/>
          <w:lang w:eastAsia="zh-CN"/>
        </w:rPr>
        <w:t xml:space="preserve">adaptive de-quantization offset </w:t>
      </w:r>
      <w:r w:rsidR="0082660D">
        <w:rPr>
          <w:rFonts w:hint="eastAsia"/>
          <w:szCs w:val="22"/>
          <w:lang w:eastAsia="zh-CN"/>
        </w:rPr>
        <w:t xml:space="preserve">(AQO) </w:t>
      </w:r>
      <w:r w:rsidR="008B632F">
        <w:rPr>
          <w:rFonts w:hint="eastAsia"/>
          <w:szCs w:val="22"/>
          <w:lang w:eastAsia="zh-CN"/>
        </w:rPr>
        <w:t xml:space="preserve">in </w:t>
      </w:r>
      <w:r>
        <w:rPr>
          <w:rFonts w:hint="eastAsia"/>
          <w:szCs w:val="22"/>
          <w:lang w:eastAsia="zh-CN"/>
        </w:rPr>
        <w:t xml:space="preserve">Core Experiment 4 Subtest </w:t>
      </w:r>
      <w:r w:rsidR="00AA0C1E">
        <w:rPr>
          <w:szCs w:val="22"/>
          <w:lang w:eastAsia="zh-CN"/>
        </w:rPr>
        <w:t>2</w:t>
      </w:r>
      <w:r w:rsidR="00A169A6">
        <w:rPr>
          <w:rFonts w:hint="eastAsia"/>
          <w:szCs w:val="22"/>
          <w:lang w:eastAsia="zh-CN"/>
        </w:rPr>
        <w:t xml:space="preserve">. </w:t>
      </w:r>
      <w:r w:rsidR="0082660D">
        <w:rPr>
          <w:rFonts w:hint="eastAsia"/>
          <w:szCs w:val="22"/>
          <w:lang w:eastAsia="zh-CN"/>
        </w:rPr>
        <w:t>Specifically, a slice level AQO is investigated and proposed</w:t>
      </w:r>
      <w:r w:rsidR="00A169A6">
        <w:rPr>
          <w:rFonts w:hint="eastAsia"/>
          <w:szCs w:val="22"/>
          <w:lang w:eastAsia="zh-CN"/>
        </w:rPr>
        <w:t>.</w:t>
      </w:r>
      <w:r w:rsidR="00900A08">
        <w:rPr>
          <w:rFonts w:hint="eastAsia"/>
          <w:szCs w:val="22"/>
          <w:lang w:eastAsia="zh-CN"/>
        </w:rPr>
        <w:t xml:space="preserve"> </w:t>
      </w:r>
      <w:r w:rsidR="00900A08">
        <w:rPr>
          <w:szCs w:val="22"/>
          <w:lang w:eastAsia="zh-CN"/>
        </w:rPr>
        <w:t>I</w:t>
      </w:r>
      <w:r w:rsidR="00900A08">
        <w:rPr>
          <w:rFonts w:hint="eastAsia"/>
          <w:szCs w:val="22"/>
          <w:lang w:eastAsia="zh-CN"/>
        </w:rPr>
        <w:t xml:space="preserve">t is observed that </w:t>
      </w:r>
      <w:r w:rsidR="008739B8">
        <w:rPr>
          <w:szCs w:val="22"/>
          <w:lang w:eastAsia="zh-CN"/>
        </w:rPr>
        <w:t xml:space="preserve">on average </w:t>
      </w:r>
      <w:r w:rsidR="00900A08">
        <w:rPr>
          <w:rFonts w:hint="eastAsia"/>
          <w:szCs w:val="22"/>
          <w:lang w:eastAsia="zh-CN"/>
        </w:rPr>
        <w:t>1.</w:t>
      </w:r>
      <w:r w:rsidR="00FE61EC">
        <w:rPr>
          <w:szCs w:val="22"/>
          <w:lang w:eastAsia="zh-CN"/>
        </w:rPr>
        <w:t>3</w:t>
      </w:r>
      <w:r w:rsidR="00900A08">
        <w:rPr>
          <w:rFonts w:hint="eastAsia"/>
          <w:szCs w:val="22"/>
          <w:lang w:eastAsia="zh-CN"/>
        </w:rPr>
        <w:t xml:space="preserve">% luma </w:t>
      </w:r>
      <w:r w:rsidR="00FE61EC">
        <w:rPr>
          <w:szCs w:val="22"/>
          <w:lang w:eastAsia="zh-CN"/>
        </w:rPr>
        <w:t>PCHIP-</w:t>
      </w:r>
      <w:r w:rsidR="00900A08">
        <w:rPr>
          <w:rFonts w:hint="eastAsia"/>
          <w:szCs w:val="22"/>
          <w:lang w:eastAsia="zh-CN"/>
        </w:rPr>
        <w:t xml:space="preserve">BD-rate reduction and </w:t>
      </w:r>
      <w:r w:rsidR="00FE61EC">
        <w:rPr>
          <w:szCs w:val="22"/>
          <w:lang w:eastAsia="zh-CN"/>
        </w:rPr>
        <w:t>around</w:t>
      </w:r>
      <w:r w:rsidR="00900A08">
        <w:rPr>
          <w:rFonts w:hint="eastAsia"/>
          <w:szCs w:val="22"/>
          <w:lang w:eastAsia="zh-CN"/>
        </w:rPr>
        <w:t xml:space="preserve"> 2% chroma </w:t>
      </w:r>
      <w:r w:rsidR="00FE61EC">
        <w:rPr>
          <w:szCs w:val="22"/>
          <w:lang w:eastAsia="zh-CN"/>
        </w:rPr>
        <w:t>PCHIP-</w:t>
      </w:r>
      <w:r w:rsidR="00900A08">
        <w:rPr>
          <w:rFonts w:hint="eastAsia"/>
          <w:szCs w:val="22"/>
          <w:lang w:eastAsia="zh-CN"/>
        </w:rPr>
        <w:t>BD-rate reduction were obtained for four inter configurations (RA</w:t>
      </w:r>
      <w:r w:rsidR="00B828F0">
        <w:rPr>
          <w:rFonts w:hint="eastAsia"/>
          <w:szCs w:val="22"/>
          <w:lang w:eastAsia="zh-CN"/>
        </w:rPr>
        <w:t>-</w:t>
      </w:r>
      <w:r w:rsidR="00900A08">
        <w:rPr>
          <w:rFonts w:hint="eastAsia"/>
          <w:szCs w:val="22"/>
          <w:lang w:eastAsia="zh-CN"/>
        </w:rPr>
        <w:t>HE, RA</w:t>
      </w:r>
      <w:r w:rsidR="00B828F0">
        <w:rPr>
          <w:rFonts w:hint="eastAsia"/>
          <w:szCs w:val="22"/>
          <w:lang w:eastAsia="zh-CN"/>
        </w:rPr>
        <w:t>-</w:t>
      </w:r>
      <w:r w:rsidR="00900A08">
        <w:rPr>
          <w:rFonts w:hint="eastAsia"/>
          <w:szCs w:val="22"/>
          <w:lang w:eastAsia="zh-CN"/>
        </w:rPr>
        <w:t xml:space="preserve">LC, </w:t>
      </w:r>
      <w:r w:rsidR="009C2CD4">
        <w:rPr>
          <w:rFonts w:hint="eastAsia"/>
          <w:szCs w:val="22"/>
          <w:lang w:eastAsia="zh-CN"/>
        </w:rPr>
        <w:t>LB</w:t>
      </w:r>
      <w:r w:rsidR="00B828F0">
        <w:rPr>
          <w:rFonts w:hint="eastAsia"/>
          <w:szCs w:val="22"/>
          <w:lang w:eastAsia="zh-CN"/>
        </w:rPr>
        <w:t>-</w:t>
      </w:r>
      <w:r w:rsidR="00900A08">
        <w:rPr>
          <w:rFonts w:hint="eastAsia"/>
          <w:szCs w:val="22"/>
          <w:lang w:eastAsia="zh-CN"/>
        </w:rPr>
        <w:t>HE, and L</w:t>
      </w:r>
      <w:r w:rsidR="009C2CD4">
        <w:rPr>
          <w:rFonts w:hint="eastAsia"/>
          <w:szCs w:val="22"/>
          <w:lang w:eastAsia="zh-CN"/>
        </w:rPr>
        <w:t>B</w:t>
      </w:r>
      <w:r w:rsidR="00B828F0">
        <w:rPr>
          <w:rFonts w:hint="eastAsia"/>
          <w:szCs w:val="22"/>
          <w:lang w:eastAsia="zh-CN"/>
        </w:rPr>
        <w:t>-</w:t>
      </w:r>
      <w:r w:rsidR="00900A08">
        <w:rPr>
          <w:rFonts w:hint="eastAsia"/>
          <w:szCs w:val="22"/>
          <w:lang w:eastAsia="zh-CN"/>
        </w:rPr>
        <w:t>LC) defined in JCTVC-</w:t>
      </w:r>
      <w:r w:rsidR="00AA0C1E">
        <w:rPr>
          <w:szCs w:val="22"/>
          <w:lang w:eastAsia="zh-CN"/>
        </w:rPr>
        <w:t>F9</w:t>
      </w:r>
      <w:r w:rsidR="00900A08">
        <w:rPr>
          <w:rFonts w:hint="eastAsia"/>
          <w:szCs w:val="22"/>
          <w:lang w:eastAsia="zh-CN"/>
        </w:rPr>
        <w:t xml:space="preserve">00. </w:t>
      </w:r>
      <w:r w:rsidR="00880327">
        <w:rPr>
          <w:rFonts w:hint="eastAsia"/>
          <w:szCs w:val="22"/>
          <w:lang w:eastAsia="zh-CN"/>
        </w:rPr>
        <w:t xml:space="preserve">It is also observed that </w:t>
      </w:r>
      <w:r w:rsidR="00756010">
        <w:rPr>
          <w:rFonts w:hint="eastAsia"/>
          <w:szCs w:val="22"/>
          <w:lang w:eastAsia="zh-CN"/>
        </w:rPr>
        <w:t xml:space="preserve">the </w:t>
      </w:r>
      <w:r>
        <w:rPr>
          <w:szCs w:val="22"/>
          <w:lang w:eastAsia="zh-CN"/>
        </w:rPr>
        <w:t xml:space="preserve">average </w:t>
      </w:r>
      <w:r w:rsidR="00880327">
        <w:rPr>
          <w:rFonts w:hint="eastAsia"/>
          <w:szCs w:val="22"/>
          <w:lang w:eastAsia="zh-CN"/>
        </w:rPr>
        <w:t>RVM value</w:t>
      </w:r>
      <w:r w:rsidR="007877DB">
        <w:rPr>
          <w:rFonts w:hint="eastAsia"/>
          <w:szCs w:val="22"/>
          <w:lang w:eastAsia="zh-CN"/>
        </w:rPr>
        <w:t>s</w:t>
      </w:r>
      <w:r>
        <w:rPr>
          <w:szCs w:val="22"/>
          <w:lang w:eastAsia="zh-CN"/>
        </w:rPr>
        <w:t xml:space="preserve"> </w:t>
      </w:r>
      <w:r w:rsidR="00880327">
        <w:rPr>
          <w:rFonts w:hint="eastAsia"/>
          <w:szCs w:val="22"/>
          <w:lang w:eastAsia="zh-CN"/>
        </w:rPr>
        <w:t>of</w:t>
      </w:r>
      <w:r>
        <w:rPr>
          <w:szCs w:val="22"/>
          <w:lang w:eastAsia="zh-CN"/>
        </w:rPr>
        <w:t xml:space="preserve"> the proposed method </w:t>
      </w:r>
      <w:r w:rsidR="00EF0123">
        <w:rPr>
          <w:rFonts w:hint="eastAsia"/>
          <w:szCs w:val="22"/>
          <w:lang w:eastAsia="zh-CN"/>
        </w:rPr>
        <w:t>are</w:t>
      </w:r>
      <w:r w:rsidR="00880327">
        <w:rPr>
          <w:rFonts w:hint="eastAsia"/>
          <w:szCs w:val="22"/>
          <w:lang w:eastAsia="zh-CN"/>
        </w:rPr>
        <w:t xml:space="preserve"> quite similar to those of HM-</w:t>
      </w:r>
      <w:r w:rsidR="00FE61EC">
        <w:rPr>
          <w:szCs w:val="22"/>
          <w:lang w:eastAsia="zh-CN"/>
        </w:rPr>
        <w:t>4</w:t>
      </w:r>
      <w:r w:rsidR="00880327">
        <w:rPr>
          <w:rFonts w:hint="eastAsia"/>
          <w:szCs w:val="22"/>
          <w:lang w:eastAsia="zh-CN"/>
        </w:rPr>
        <w:t>.0 anchor.</w:t>
      </w:r>
      <w:r w:rsidR="008E3A21">
        <w:rPr>
          <w:szCs w:val="22"/>
          <w:lang w:eastAsia="zh-CN"/>
        </w:rPr>
        <w:t xml:space="preserve"> </w:t>
      </w:r>
      <w:r w:rsidR="00B67BFC">
        <w:rPr>
          <w:szCs w:val="22"/>
          <w:lang w:eastAsia="zh-CN"/>
        </w:rPr>
        <w:t>Moreover, i</w:t>
      </w:r>
      <w:r w:rsidR="008E3A21">
        <w:rPr>
          <w:szCs w:val="22"/>
          <w:lang w:eastAsia="zh-CN"/>
        </w:rPr>
        <w:t>t is reported that in low QP scenarios (QP=2, 7, 12, 17), 0.4%, 1.6% and 2.3% PCHIP-BD-rate reductions were obtained on average for the four inter configurations.</w:t>
      </w:r>
    </w:p>
    <w:p w:rsidR="00A17E3A" w:rsidRPr="00AE341B" w:rsidRDefault="00745F6B" w:rsidP="007877DB">
      <w:pPr>
        <w:pStyle w:val="Heading1"/>
        <w:jc w:val="both"/>
        <w:rPr>
          <w:szCs w:val="22"/>
        </w:rPr>
      </w:pPr>
      <w:bookmarkStart w:id="6" w:name="OLE_LINK133"/>
      <w:bookmarkStart w:id="7" w:name="OLE_LINK134"/>
      <w:r w:rsidRPr="00AE341B">
        <w:t xml:space="preserve">Introduction </w:t>
      </w:r>
    </w:p>
    <w:bookmarkEnd w:id="6"/>
    <w:bookmarkEnd w:id="7"/>
    <w:p w:rsidR="00E61DAC" w:rsidRDefault="00880327" w:rsidP="007877DB">
      <w:pPr>
        <w:jc w:val="both"/>
        <w:rPr>
          <w:szCs w:val="22"/>
          <w:lang w:eastAsia="zh-CN"/>
        </w:rPr>
      </w:pPr>
      <w:r>
        <w:rPr>
          <w:rFonts w:hint="eastAsia"/>
          <w:szCs w:val="22"/>
          <w:lang w:eastAsia="zh-CN"/>
        </w:rPr>
        <w:t>Adaptive de-quantization offset (AQO) was i</w:t>
      </w:r>
      <w:r w:rsidR="00A17E3A">
        <w:rPr>
          <w:rFonts w:hint="eastAsia"/>
          <w:szCs w:val="22"/>
          <w:lang w:eastAsia="zh-CN"/>
        </w:rPr>
        <w:t>nitially proposed in JCTVC-E</w:t>
      </w:r>
      <w:r>
        <w:rPr>
          <w:rFonts w:hint="eastAsia"/>
          <w:szCs w:val="22"/>
          <w:lang w:eastAsia="zh-CN"/>
        </w:rPr>
        <w:t>0</w:t>
      </w:r>
      <w:r w:rsidR="00A17E3A">
        <w:rPr>
          <w:rFonts w:hint="eastAsia"/>
          <w:szCs w:val="22"/>
          <w:lang w:eastAsia="zh-CN"/>
        </w:rPr>
        <w:t>91</w:t>
      </w:r>
      <w:r w:rsidR="008F7EA1">
        <w:rPr>
          <w:rFonts w:hint="eastAsia"/>
          <w:szCs w:val="22"/>
          <w:lang w:eastAsia="zh-CN"/>
        </w:rPr>
        <w:t xml:space="preserve"> </w:t>
      </w:r>
      <w:bookmarkStart w:id="8" w:name="OLE_LINK49"/>
      <w:bookmarkStart w:id="9" w:name="OLE_LINK50"/>
      <w:r w:rsidR="00F20F6D">
        <w:rPr>
          <w:szCs w:val="22"/>
          <w:lang w:eastAsia="zh-CN"/>
        </w:rPr>
        <w:fldChar w:fldCharType="begin"/>
      </w:r>
      <w:r w:rsidR="008F7EA1">
        <w:rPr>
          <w:szCs w:val="22"/>
          <w:lang w:eastAsia="zh-CN"/>
        </w:rPr>
        <w:instrText xml:space="preserve"> </w:instrText>
      </w:r>
      <w:r w:rsidR="008F7EA1">
        <w:rPr>
          <w:rFonts w:hint="eastAsia"/>
          <w:szCs w:val="22"/>
          <w:lang w:eastAsia="zh-CN"/>
        </w:rPr>
        <w:instrText>REF _Ref297017957 \r \h</w:instrText>
      </w:r>
      <w:r w:rsidR="008F7EA1">
        <w:rPr>
          <w:szCs w:val="22"/>
          <w:lang w:eastAsia="zh-CN"/>
        </w:rPr>
        <w:instrText xml:space="preserve"> </w:instrText>
      </w:r>
      <w:r w:rsidR="007877DB">
        <w:rPr>
          <w:szCs w:val="22"/>
          <w:lang w:eastAsia="zh-CN"/>
        </w:rPr>
        <w:instrText xml:space="preserve"> \* MERGEFORMAT </w:instrText>
      </w:r>
      <w:r w:rsidR="00F20F6D">
        <w:rPr>
          <w:szCs w:val="22"/>
          <w:lang w:eastAsia="zh-CN"/>
        </w:rPr>
      </w:r>
      <w:r w:rsidR="00F20F6D">
        <w:rPr>
          <w:szCs w:val="22"/>
          <w:lang w:eastAsia="zh-CN"/>
        </w:rPr>
        <w:fldChar w:fldCharType="separate"/>
      </w:r>
      <w:r w:rsidR="0021059B">
        <w:rPr>
          <w:szCs w:val="22"/>
          <w:lang w:eastAsia="zh-CN"/>
        </w:rPr>
        <w:t>[1]</w:t>
      </w:r>
      <w:r w:rsidR="00F20F6D">
        <w:rPr>
          <w:szCs w:val="22"/>
          <w:lang w:eastAsia="zh-CN"/>
        </w:rPr>
        <w:fldChar w:fldCharType="end"/>
      </w:r>
      <w:r w:rsidR="00FE61EC">
        <w:rPr>
          <w:szCs w:val="22"/>
          <w:lang w:eastAsia="zh-CN"/>
        </w:rPr>
        <w:t xml:space="preserve"> and then in JCTVC-F119 </w:t>
      </w:r>
      <w:r w:rsidR="00F20F6D">
        <w:rPr>
          <w:szCs w:val="22"/>
          <w:lang w:eastAsia="zh-CN"/>
        </w:rPr>
        <w:fldChar w:fldCharType="begin"/>
      </w:r>
      <w:r w:rsidR="00561612">
        <w:rPr>
          <w:szCs w:val="22"/>
          <w:lang w:eastAsia="zh-CN"/>
        </w:rPr>
        <w:instrText xml:space="preserve"> REF _Ref308505336 \r \h </w:instrText>
      </w:r>
      <w:r w:rsidR="00F20F6D">
        <w:rPr>
          <w:szCs w:val="22"/>
          <w:lang w:eastAsia="zh-CN"/>
        </w:rPr>
      </w:r>
      <w:r w:rsidR="00F20F6D">
        <w:rPr>
          <w:szCs w:val="22"/>
          <w:lang w:eastAsia="zh-CN"/>
        </w:rPr>
        <w:fldChar w:fldCharType="separate"/>
      </w:r>
      <w:r w:rsidR="0021059B">
        <w:rPr>
          <w:szCs w:val="22"/>
          <w:lang w:eastAsia="zh-CN"/>
        </w:rPr>
        <w:t>[2]</w:t>
      </w:r>
      <w:r w:rsidR="00F20F6D">
        <w:rPr>
          <w:szCs w:val="22"/>
          <w:lang w:eastAsia="zh-CN"/>
        </w:rPr>
        <w:fldChar w:fldCharType="end"/>
      </w:r>
      <w:r>
        <w:rPr>
          <w:rFonts w:hint="eastAsia"/>
          <w:szCs w:val="22"/>
          <w:lang w:eastAsia="zh-CN"/>
        </w:rPr>
        <w:t>.</w:t>
      </w:r>
      <w:bookmarkEnd w:id="8"/>
      <w:bookmarkEnd w:id="9"/>
      <w:r w:rsidR="00FC6F34">
        <w:rPr>
          <w:rFonts w:hint="eastAsia"/>
          <w:szCs w:val="22"/>
          <w:lang w:eastAsia="zh-CN"/>
        </w:rPr>
        <w:t xml:space="preserve"> The general idea of AQO is to adaptively select de-quantization offset based on input video content.</w:t>
      </w:r>
    </w:p>
    <w:p w:rsidR="00FC6F34" w:rsidRPr="00AE341B" w:rsidRDefault="00FC6F34" w:rsidP="007877DB">
      <w:pPr>
        <w:jc w:val="both"/>
        <w:rPr>
          <w:szCs w:val="22"/>
          <w:lang w:eastAsia="zh-CN"/>
        </w:rPr>
      </w:pPr>
      <w:r>
        <w:rPr>
          <w:rFonts w:hint="eastAsia"/>
          <w:szCs w:val="22"/>
          <w:lang w:eastAsia="zh-CN"/>
        </w:rPr>
        <w:t>Compared to JCTVC-</w:t>
      </w:r>
      <w:r w:rsidR="005E4E2A">
        <w:rPr>
          <w:szCs w:val="22"/>
          <w:lang w:eastAsia="zh-CN"/>
        </w:rPr>
        <w:t>F119</w:t>
      </w:r>
      <w:r>
        <w:rPr>
          <w:rFonts w:hint="eastAsia"/>
          <w:szCs w:val="22"/>
          <w:lang w:eastAsia="zh-CN"/>
        </w:rPr>
        <w:t xml:space="preserve">, </w:t>
      </w:r>
      <w:r w:rsidR="00102FA4">
        <w:rPr>
          <w:rFonts w:hint="eastAsia"/>
          <w:szCs w:val="22"/>
          <w:lang w:eastAsia="zh-CN"/>
        </w:rPr>
        <w:t xml:space="preserve">the </w:t>
      </w:r>
      <w:r>
        <w:rPr>
          <w:rFonts w:hint="eastAsia"/>
          <w:szCs w:val="22"/>
          <w:lang w:eastAsia="zh-CN"/>
        </w:rPr>
        <w:t>following parts are improved</w:t>
      </w:r>
      <w:r w:rsidR="006943A7">
        <w:rPr>
          <w:rFonts w:hint="eastAsia"/>
          <w:szCs w:val="22"/>
          <w:lang w:eastAsia="zh-CN"/>
        </w:rPr>
        <w:t xml:space="preserve"> or modified</w:t>
      </w:r>
      <w:r>
        <w:rPr>
          <w:rFonts w:hint="eastAsia"/>
          <w:szCs w:val="22"/>
          <w:lang w:eastAsia="zh-CN"/>
        </w:rPr>
        <w:t xml:space="preserve"> in this contribution:</w:t>
      </w:r>
    </w:p>
    <w:p w:rsidR="005E0BE3" w:rsidRDefault="00F66CEA" w:rsidP="007877DB">
      <w:pPr>
        <w:numPr>
          <w:ilvl w:val="0"/>
          <w:numId w:val="13"/>
        </w:numPr>
        <w:jc w:val="both"/>
        <w:rPr>
          <w:szCs w:val="22"/>
          <w:lang w:eastAsia="zh-CN"/>
        </w:rPr>
      </w:pPr>
      <w:r>
        <w:rPr>
          <w:szCs w:val="22"/>
          <w:lang w:eastAsia="zh-CN"/>
        </w:rPr>
        <w:t>Removed</w:t>
      </w:r>
      <w:r w:rsidR="005E0BE3">
        <w:rPr>
          <w:rFonts w:hint="eastAsia"/>
          <w:szCs w:val="22"/>
          <w:lang w:eastAsia="zh-CN"/>
        </w:rPr>
        <w:t xml:space="preserve"> </w:t>
      </w:r>
      <w:r>
        <w:rPr>
          <w:szCs w:val="22"/>
          <w:lang w:eastAsia="zh-CN"/>
        </w:rPr>
        <w:t>lambda refinement (encoder only)</w:t>
      </w:r>
    </w:p>
    <w:p w:rsidR="003A1A9C" w:rsidRDefault="00F66CEA" w:rsidP="007877DB">
      <w:pPr>
        <w:numPr>
          <w:ilvl w:val="0"/>
          <w:numId w:val="13"/>
        </w:numPr>
        <w:jc w:val="both"/>
        <w:rPr>
          <w:szCs w:val="22"/>
          <w:lang w:eastAsia="zh-CN"/>
        </w:rPr>
      </w:pPr>
      <w:r>
        <w:rPr>
          <w:szCs w:val="22"/>
          <w:lang w:eastAsia="zh-CN"/>
        </w:rPr>
        <w:t xml:space="preserve">Revised statistics collection </w:t>
      </w:r>
      <w:r w:rsidR="00713CAF">
        <w:rPr>
          <w:rFonts w:hint="eastAsia"/>
          <w:szCs w:val="22"/>
          <w:lang w:eastAsia="zh-CN"/>
        </w:rPr>
        <w:t xml:space="preserve">and de-quantization offset calculation </w:t>
      </w:r>
      <w:r>
        <w:rPr>
          <w:szCs w:val="22"/>
          <w:lang w:eastAsia="zh-CN"/>
        </w:rPr>
        <w:t>(encoder only)</w:t>
      </w:r>
    </w:p>
    <w:p w:rsidR="003A1A9C" w:rsidRDefault="00F66CEA" w:rsidP="007877DB">
      <w:pPr>
        <w:numPr>
          <w:ilvl w:val="0"/>
          <w:numId w:val="13"/>
        </w:numPr>
        <w:jc w:val="both"/>
        <w:rPr>
          <w:szCs w:val="22"/>
          <w:lang w:eastAsia="zh-CN"/>
        </w:rPr>
      </w:pPr>
      <w:r>
        <w:rPr>
          <w:szCs w:val="22"/>
          <w:lang w:eastAsia="zh-CN"/>
        </w:rPr>
        <w:t xml:space="preserve">Harmonized with QP rounding </w:t>
      </w:r>
      <w:r w:rsidR="00F20F6D">
        <w:rPr>
          <w:szCs w:val="22"/>
          <w:lang w:eastAsia="zh-CN"/>
        </w:rPr>
        <w:fldChar w:fldCharType="begin"/>
      </w:r>
      <w:r w:rsidR="00561612">
        <w:rPr>
          <w:szCs w:val="22"/>
          <w:lang w:eastAsia="zh-CN"/>
        </w:rPr>
        <w:instrText xml:space="preserve"> REF _Ref308505367 \r \h </w:instrText>
      </w:r>
      <w:r w:rsidR="00F20F6D">
        <w:rPr>
          <w:szCs w:val="22"/>
          <w:lang w:eastAsia="zh-CN"/>
        </w:rPr>
      </w:r>
      <w:r w:rsidR="00F20F6D">
        <w:rPr>
          <w:szCs w:val="22"/>
          <w:lang w:eastAsia="zh-CN"/>
        </w:rPr>
        <w:fldChar w:fldCharType="separate"/>
      </w:r>
      <w:r w:rsidR="0021059B">
        <w:rPr>
          <w:szCs w:val="22"/>
          <w:lang w:eastAsia="zh-CN"/>
        </w:rPr>
        <w:t>[3]</w:t>
      </w:r>
      <w:r w:rsidR="00F20F6D">
        <w:rPr>
          <w:szCs w:val="22"/>
          <w:lang w:eastAsia="zh-CN"/>
        </w:rPr>
        <w:fldChar w:fldCharType="end"/>
      </w:r>
      <w:r>
        <w:rPr>
          <w:szCs w:val="22"/>
          <w:lang w:eastAsia="zh-CN"/>
        </w:rPr>
        <w:t xml:space="preserve"> (encoder only)</w:t>
      </w:r>
    </w:p>
    <w:p w:rsidR="00E61DAC" w:rsidRDefault="00F66CEA" w:rsidP="007877DB">
      <w:pPr>
        <w:numPr>
          <w:ilvl w:val="0"/>
          <w:numId w:val="13"/>
        </w:numPr>
        <w:jc w:val="both"/>
        <w:rPr>
          <w:szCs w:val="22"/>
          <w:lang w:eastAsia="zh-CN"/>
        </w:rPr>
      </w:pPr>
      <w:r>
        <w:rPr>
          <w:szCs w:val="22"/>
          <w:lang w:eastAsia="zh-CN"/>
        </w:rPr>
        <w:t xml:space="preserve">Harmonized with EEM </w:t>
      </w:r>
      <w:r w:rsidR="00F20F6D">
        <w:rPr>
          <w:szCs w:val="22"/>
          <w:lang w:eastAsia="zh-CN"/>
        </w:rPr>
        <w:fldChar w:fldCharType="begin"/>
      </w:r>
      <w:r w:rsidR="00561612">
        <w:rPr>
          <w:szCs w:val="22"/>
          <w:lang w:eastAsia="zh-CN"/>
        </w:rPr>
        <w:instrText xml:space="preserve"> REF _Ref308505377 \r \h </w:instrText>
      </w:r>
      <w:r w:rsidR="00F20F6D">
        <w:rPr>
          <w:szCs w:val="22"/>
          <w:lang w:eastAsia="zh-CN"/>
        </w:rPr>
      </w:r>
      <w:r w:rsidR="00F20F6D">
        <w:rPr>
          <w:szCs w:val="22"/>
          <w:lang w:eastAsia="zh-CN"/>
        </w:rPr>
        <w:fldChar w:fldCharType="separate"/>
      </w:r>
      <w:r w:rsidR="0021059B">
        <w:rPr>
          <w:szCs w:val="22"/>
          <w:lang w:eastAsia="zh-CN"/>
        </w:rPr>
        <w:t>[4]</w:t>
      </w:r>
      <w:r w:rsidR="00F20F6D">
        <w:rPr>
          <w:szCs w:val="22"/>
          <w:lang w:eastAsia="zh-CN"/>
        </w:rPr>
        <w:fldChar w:fldCharType="end"/>
      </w:r>
      <w:r w:rsidR="00561612">
        <w:rPr>
          <w:rFonts w:hint="eastAsia"/>
          <w:szCs w:val="22"/>
          <w:lang w:eastAsia="zh-CN"/>
        </w:rPr>
        <w:t xml:space="preserve"> </w:t>
      </w:r>
      <w:r>
        <w:rPr>
          <w:szCs w:val="22"/>
          <w:lang w:eastAsia="zh-CN"/>
        </w:rPr>
        <w:t>(encoder only)</w:t>
      </w:r>
    </w:p>
    <w:p w:rsidR="006B40CD" w:rsidRPr="006B40CD" w:rsidRDefault="006B40CD" w:rsidP="006B40CD">
      <w:pPr>
        <w:numPr>
          <w:ilvl w:val="0"/>
          <w:numId w:val="13"/>
        </w:numPr>
        <w:jc w:val="both"/>
        <w:rPr>
          <w:szCs w:val="22"/>
          <w:lang w:eastAsia="zh-CN"/>
        </w:rPr>
      </w:pPr>
      <w:r>
        <w:rPr>
          <w:szCs w:val="22"/>
          <w:lang w:eastAsia="zh-CN"/>
        </w:rPr>
        <w:t>New syntax elements to reduce the bit cost of AQO signaling (optional, enabled by default)</w:t>
      </w:r>
    </w:p>
    <w:p w:rsidR="006943A7" w:rsidRDefault="006B40CD" w:rsidP="006B40CD">
      <w:pPr>
        <w:jc w:val="both"/>
        <w:rPr>
          <w:szCs w:val="22"/>
          <w:lang w:eastAsia="zh-CN"/>
        </w:rPr>
      </w:pPr>
      <w:r>
        <w:rPr>
          <w:szCs w:val="22"/>
          <w:lang w:eastAsia="zh-CN"/>
        </w:rPr>
        <w:t xml:space="preserve">The second part is the same as that </w:t>
      </w:r>
      <w:r w:rsidR="00B67BFC">
        <w:rPr>
          <w:szCs w:val="22"/>
          <w:lang w:eastAsia="zh-CN"/>
        </w:rPr>
        <w:t xml:space="preserve">proposed </w:t>
      </w:r>
      <w:r>
        <w:rPr>
          <w:szCs w:val="22"/>
          <w:lang w:eastAsia="zh-CN"/>
        </w:rPr>
        <w:t xml:space="preserve">in JCTVC-F276 </w:t>
      </w:r>
      <w:r w:rsidR="00F20F6D">
        <w:rPr>
          <w:szCs w:val="22"/>
          <w:lang w:eastAsia="zh-CN"/>
        </w:rPr>
        <w:fldChar w:fldCharType="begin"/>
      </w:r>
      <w:r>
        <w:rPr>
          <w:szCs w:val="22"/>
          <w:lang w:eastAsia="zh-CN"/>
        </w:rPr>
        <w:instrText xml:space="preserve"> REF _Ref309027755 \r \h </w:instrText>
      </w:r>
      <w:r w:rsidR="00F20F6D">
        <w:rPr>
          <w:szCs w:val="22"/>
          <w:lang w:eastAsia="zh-CN"/>
        </w:rPr>
      </w:r>
      <w:r w:rsidR="00F20F6D">
        <w:rPr>
          <w:szCs w:val="22"/>
          <w:lang w:eastAsia="zh-CN"/>
        </w:rPr>
        <w:fldChar w:fldCharType="separate"/>
      </w:r>
      <w:r w:rsidR="0021059B">
        <w:rPr>
          <w:szCs w:val="22"/>
          <w:lang w:eastAsia="zh-CN"/>
        </w:rPr>
        <w:t>[5]</w:t>
      </w:r>
      <w:r w:rsidR="00F20F6D">
        <w:rPr>
          <w:szCs w:val="22"/>
          <w:lang w:eastAsia="zh-CN"/>
        </w:rPr>
        <w:fldChar w:fldCharType="end"/>
      </w:r>
      <w:r>
        <w:rPr>
          <w:szCs w:val="22"/>
          <w:lang w:eastAsia="zh-CN"/>
        </w:rPr>
        <w:t>. The last part is described in</w:t>
      </w:r>
      <w:r w:rsidR="00B67BFC">
        <w:rPr>
          <w:szCs w:val="22"/>
          <w:lang w:eastAsia="zh-CN"/>
        </w:rPr>
        <w:t xml:space="preserve"> </w:t>
      </w:r>
      <w:r w:rsidR="00616F34">
        <w:rPr>
          <w:szCs w:val="22"/>
          <w:lang w:eastAsia="zh-CN"/>
        </w:rPr>
        <w:t xml:space="preserve">section </w:t>
      </w:r>
      <w:r w:rsidR="00F20F6D">
        <w:rPr>
          <w:szCs w:val="22"/>
          <w:lang w:eastAsia="zh-CN"/>
        </w:rPr>
        <w:fldChar w:fldCharType="begin"/>
      </w:r>
      <w:r w:rsidR="00B67BFC">
        <w:rPr>
          <w:szCs w:val="22"/>
          <w:lang w:eastAsia="zh-CN"/>
        </w:rPr>
        <w:instrText xml:space="preserve"> REF _Ref309049075 \r \h </w:instrText>
      </w:r>
      <w:r w:rsidR="00F20F6D">
        <w:rPr>
          <w:szCs w:val="22"/>
          <w:lang w:eastAsia="zh-CN"/>
        </w:rPr>
      </w:r>
      <w:r w:rsidR="00F20F6D">
        <w:rPr>
          <w:szCs w:val="22"/>
          <w:lang w:eastAsia="zh-CN"/>
        </w:rPr>
        <w:fldChar w:fldCharType="separate"/>
      </w:r>
      <w:r w:rsidR="00B67BFC">
        <w:rPr>
          <w:szCs w:val="22"/>
          <w:lang w:eastAsia="zh-CN"/>
        </w:rPr>
        <w:t>A.3</w:t>
      </w:r>
      <w:r w:rsidR="00F20F6D">
        <w:rPr>
          <w:szCs w:val="22"/>
          <w:lang w:eastAsia="zh-CN"/>
        </w:rPr>
        <w:fldChar w:fldCharType="end"/>
      </w:r>
      <w:r>
        <w:rPr>
          <w:szCs w:val="22"/>
          <w:lang w:eastAsia="zh-CN"/>
        </w:rPr>
        <w:t>. Other parts</w:t>
      </w:r>
      <w:r w:rsidR="003A1A9C">
        <w:rPr>
          <w:rFonts w:hint="eastAsia"/>
          <w:szCs w:val="22"/>
          <w:lang w:eastAsia="zh-CN"/>
        </w:rPr>
        <w:t xml:space="preserve"> and related </w:t>
      </w:r>
      <w:r w:rsidR="003A1A9C">
        <w:rPr>
          <w:szCs w:val="22"/>
          <w:lang w:eastAsia="zh-CN"/>
        </w:rPr>
        <w:t>implementation</w:t>
      </w:r>
      <w:r w:rsidR="003A1A9C">
        <w:rPr>
          <w:rFonts w:hint="eastAsia"/>
          <w:szCs w:val="22"/>
          <w:lang w:eastAsia="zh-CN"/>
        </w:rPr>
        <w:t xml:space="preserve"> details </w:t>
      </w:r>
      <w:r w:rsidR="007877DB">
        <w:rPr>
          <w:rFonts w:hint="eastAsia"/>
          <w:szCs w:val="22"/>
          <w:lang w:eastAsia="zh-CN"/>
        </w:rPr>
        <w:t>are</w:t>
      </w:r>
      <w:r w:rsidR="00C56B77">
        <w:rPr>
          <w:rFonts w:hint="eastAsia"/>
          <w:szCs w:val="22"/>
          <w:lang w:eastAsia="zh-CN"/>
        </w:rPr>
        <w:t xml:space="preserve"> </w:t>
      </w:r>
      <w:r>
        <w:rPr>
          <w:szCs w:val="22"/>
          <w:lang w:eastAsia="zh-CN"/>
        </w:rPr>
        <w:t>discussed</w:t>
      </w:r>
      <w:r w:rsidR="00C56B77">
        <w:rPr>
          <w:rFonts w:hint="eastAsia"/>
          <w:szCs w:val="22"/>
          <w:lang w:eastAsia="zh-CN"/>
        </w:rPr>
        <w:t xml:space="preserve"> in section 2</w:t>
      </w:r>
      <w:r w:rsidR="003A1A9C">
        <w:rPr>
          <w:rFonts w:hint="eastAsia"/>
          <w:szCs w:val="22"/>
          <w:lang w:eastAsia="zh-CN"/>
        </w:rPr>
        <w:t>.</w:t>
      </w:r>
    </w:p>
    <w:p w:rsidR="00FC6F34" w:rsidRDefault="001E5089" w:rsidP="007877DB">
      <w:pPr>
        <w:pStyle w:val="Heading1"/>
        <w:jc w:val="both"/>
        <w:rPr>
          <w:szCs w:val="22"/>
          <w:lang w:eastAsia="zh-CN"/>
        </w:rPr>
      </w:pPr>
      <w:r>
        <w:rPr>
          <w:rFonts w:hint="eastAsia"/>
          <w:szCs w:val="22"/>
          <w:lang w:eastAsia="zh-CN"/>
        </w:rPr>
        <w:lastRenderedPageBreak/>
        <w:t xml:space="preserve">Algorithm </w:t>
      </w:r>
      <w:r w:rsidR="00FC6F34">
        <w:rPr>
          <w:rFonts w:hint="eastAsia"/>
          <w:szCs w:val="22"/>
          <w:lang w:eastAsia="zh-CN"/>
        </w:rPr>
        <w:t>Description</w:t>
      </w:r>
    </w:p>
    <w:p w:rsidR="00594D37" w:rsidRDefault="00594D37" w:rsidP="007877DB">
      <w:pPr>
        <w:pStyle w:val="Heading2"/>
        <w:jc w:val="both"/>
        <w:rPr>
          <w:lang w:eastAsia="zh-CN"/>
        </w:rPr>
      </w:pPr>
      <w:bookmarkStart w:id="10" w:name="OLE_LINK122"/>
      <w:bookmarkStart w:id="11" w:name="OLE_LINK121"/>
      <w:r>
        <w:rPr>
          <w:lang w:eastAsia="zh-CN"/>
        </w:rPr>
        <w:t>General idea of de-quantization offset</w:t>
      </w:r>
    </w:p>
    <w:p w:rsidR="00594D37" w:rsidRDefault="00594D37" w:rsidP="007877DB">
      <w:pPr>
        <w:jc w:val="both"/>
        <w:rPr>
          <w:lang w:eastAsia="zh-CN"/>
        </w:rPr>
      </w:pPr>
      <w:r>
        <w:rPr>
          <w:lang w:eastAsia="zh-CN"/>
        </w:rPr>
        <w:t xml:space="preserve">In </w:t>
      </w:r>
      <w:r w:rsidR="00B67BFC">
        <w:rPr>
          <w:lang w:eastAsia="zh-CN"/>
        </w:rPr>
        <w:t xml:space="preserve">current HEVC and </w:t>
      </w:r>
      <w:r>
        <w:rPr>
          <w:lang w:eastAsia="zh-CN"/>
        </w:rPr>
        <w:t>HM-4.0 software, de-quantization process is performed as follows.</w:t>
      </w:r>
    </w:p>
    <w:p w:rsidR="00CC65FA" w:rsidRDefault="00CC65FA" w:rsidP="007877DB">
      <w:pPr>
        <w:pStyle w:val="DisplayEquationAurora"/>
        <w:jc w:val="both"/>
      </w:pPr>
      <w:r>
        <w:tab/>
      </w:r>
      <w:r w:rsidRPr="00CC65FA">
        <w:rPr>
          <w:position w:val="-6"/>
        </w:rPr>
        <w:object w:dxaOrig="922" w:dyaOrig="25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45pt;height:12.5pt" o:ole="">
            <v:imagedata r:id="rId12" o:title=""/>
          </v:shape>
          <o:OLEObject Type="Embed" ProgID="Equation.Ribbit" ShapeID="_x0000_i1025" DrawAspect="Content" ObjectID="_1383348808" r:id="rId13"/>
        </w:object>
      </w:r>
      <w:r>
        <w:tab/>
      </w:r>
      <w:bookmarkStart w:id="12" w:name="R_eq_892599A9C3424891AD4E07FCA58615FB"/>
      <w:r w:rsidR="00F20F6D">
        <w:fldChar w:fldCharType="begin"/>
      </w:r>
      <w:r>
        <w:instrText xml:space="preserve"> MACROBUTTON AuroraSupport.PasteReferenceOrEditStyle (</w:instrText>
      </w:r>
      <w:fldSimple w:instr=" SEQ Eq \* arabic \* MERGEFORMAT ">
        <w:r w:rsidR="0021059B">
          <w:rPr>
            <w:noProof/>
          </w:rPr>
          <w:instrText>1</w:instrText>
        </w:r>
      </w:fldSimple>
      <w:r>
        <w:instrText>)</w:instrText>
      </w:r>
      <w:r w:rsidR="00F20F6D">
        <w:fldChar w:fldCharType="begin">
          <w:fldData xml:space="preserve">YQB1AHIAbwByAGEALQBlAHEAdQBhAHQAaQBvAG4ALQBuAHUAbQBiAGUAcgA6AFIAXwBlAHEAXwA4
ADkAMgA1ADkAOQBBADkAQwAzADQAMgA0ADgAOQAxAEEARAA0AEUAMAA3AEYAQwBBADUAOAA2ADEA
NQBGAEIALAAoACMARQAxACkA
</w:fldData>
        </w:fldChar>
      </w:r>
      <w:r>
        <w:instrText xml:space="preserve"> ADDIN </w:instrText>
      </w:r>
      <w:r w:rsidR="00F20F6D">
        <w:fldChar w:fldCharType="end"/>
      </w:r>
      <w:r w:rsidR="00F20F6D">
        <w:fldChar w:fldCharType="end"/>
      </w:r>
      <w:bookmarkEnd w:id="12"/>
    </w:p>
    <w:p w:rsidR="00CC65FA" w:rsidRDefault="00713CAF" w:rsidP="007877DB">
      <w:pPr>
        <w:jc w:val="both"/>
        <w:rPr>
          <w:lang w:eastAsia="zh-CN"/>
        </w:rPr>
      </w:pPr>
      <w:r>
        <w:rPr>
          <w:rFonts w:hint="eastAsia"/>
          <w:lang w:eastAsia="zh-CN"/>
        </w:rPr>
        <w:t>w</w:t>
      </w:r>
      <w:r w:rsidR="00CC65FA">
        <w:rPr>
          <w:rFonts w:hint="eastAsia"/>
          <w:lang w:eastAsia="zh-CN"/>
        </w:rPr>
        <w:t xml:space="preserve">here </w:t>
      </w:r>
      <w:r w:rsidR="00CC65FA" w:rsidRPr="00CC65FA">
        <w:rPr>
          <w:position w:val="-6"/>
          <w:lang w:eastAsia="zh-CN"/>
        </w:rPr>
        <w:object w:dxaOrig="106" w:dyaOrig="234">
          <v:shape id="_x0000_i1026" type="#_x0000_t75" style="width:5.2pt;height:12.5pt" o:ole="">
            <v:imagedata r:id="rId14" o:title=""/>
          </v:shape>
          <o:OLEObject Type="Embed" ProgID="Equation.Ribbit" ShapeID="_x0000_i1026" DrawAspect="Content" ObjectID="_1383348809" r:id="rId15"/>
        </w:object>
      </w:r>
      <w:r w:rsidR="00CC65FA">
        <w:rPr>
          <w:rFonts w:hint="eastAsia"/>
          <w:lang w:eastAsia="zh-CN"/>
        </w:rPr>
        <w:t xml:space="preserve"> and </w:t>
      </w:r>
      <w:r w:rsidR="00CC65FA" w:rsidRPr="00CC65FA">
        <w:rPr>
          <w:position w:val="-6"/>
          <w:lang w:eastAsia="zh-CN"/>
        </w:rPr>
        <w:object w:dxaOrig="149" w:dyaOrig="250">
          <v:shape id="_x0000_i1027" type="#_x0000_t75" style="width:7.3pt;height:12.5pt" o:ole="">
            <v:imagedata r:id="rId16" o:title=""/>
          </v:shape>
          <o:OLEObject Type="Embed" ProgID="Equation.Ribbit" ShapeID="_x0000_i1027" DrawAspect="Content" ObjectID="_1383348810" r:id="rId17"/>
        </w:object>
      </w:r>
      <w:r w:rsidR="00CC65FA">
        <w:rPr>
          <w:rFonts w:hint="eastAsia"/>
          <w:lang w:eastAsia="zh-CN"/>
        </w:rPr>
        <w:t xml:space="preserve"> are reconstructed and quantized coefficients, </w:t>
      </w:r>
      <w:r w:rsidR="00CC65FA">
        <w:rPr>
          <w:lang w:eastAsia="zh-CN"/>
        </w:rPr>
        <w:t>respectively</w:t>
      </w:r>
      <w:r w:rsidR="00CC65FA">
        <w:rPr>
          <w:rFonts w:hint="eastAsia"/>
          <w:lang w:eastAsia="zh-CN"/>
        </w:rPr>
        <w:t xml:space="preserve">, </w:t>
      </w:r>
      <w:r w:rsidR="00CC65FA" w:rsidRPr="00CC65FA">
        <w:rPr>
          <w:position w:val="-6"/>
          <w:lang w:eastAsia="zh-CN"/>
        </w:rPr>
        <w:object w:dxaOrig="170" w:dyaOrig="232">
          <v:shape id="_x0000_i1028" type="#_x0000_t75" style="width:8.85pt;height:12.5pt" o:ole="">
            <v:imagedata r:id="rId18" o:title=""/>
          </v:shape>
          <o:OLEObject Type="Embed" ProgID="Equation.Ribbit" ShapeID="_x0000_i1028" DrawAspect="Content" ObjectID="_1383348811" r:id="rId19"/>
        </w:object>
      </w:r>
      <w:r w:rsidR="00CC65FA">
        <w:rPr>
          <w:rFonts w:hint="eastAsia"/>
          <w:lang w:eastAsia="zh-CN"/>
        </w:rPr>
        <w:t xml:space="preserve"> is related quantization step.</w:t>
      </w:r>
    </w:p>
    <w:p w:rsidR="00C218C1" w:rsidRDefault="00C218C1" w:rsidP="007877DB">
      <w:pPr>
        <w:jc w:val="both"/>
        <w:rPr>
          <w:lang w:eastAsia="zh-CN"/>
        </w:rPr>
      </w:pPr>
      <w:r>
        <w:rPr>
          <w:lang w:eastAsia="zh-CN"/>
        </w:rPr>
        <w:t>T</w:t>
      </w:r>
      <w:r>
        <w:rPr>
          <w:rFonts w:hint="eastAsia"/>
          <w:lang w:eastAsia="zh-CN"/>
        </w:rPr>
        <w:t>o furt</w:t>
      </w:r>
      <w:r w:rsidR="00561612">
        <w:rPr>
          <w:rFonts w:hint="eastAsia"/>
          <w:lang w:eastAsia="zh-CN"/>
        </w:rPr>
        <w:t xml:space="preserve">her improve coding efficiency, </w:t>
      </w:r>
      <w:r w:rsidR="00F20F6D">
        <w:rPr>
          <w:lang w:eastAsia="zh-CN"/>
        </w:rPr>
        <w:fldChar w:fldCharType="begin"/>
      </w:r>
      <w:r w:rsidR="00561612">
        <w:rPr>
          <w:lang w:eastAsia="zh-CN"/>
        </w:rPr>
        <w:instrText xml:space="preserve"> </w:instrText>
      </w:r>
      <w:r w:rsidR="00561612">
        <w:rPr>
          <w:rFonts w:hint="eastAsia"/>
          <w:lang w:eastAsia="zh-CN"/>
        </w:rPr>
        <w:instrText>REF _Ref297017957 \r \h</w:instrText>
      </w:r>
      <w:r w:rsidR="00561612">
        <w:rPr>
          <w:lang w:eastAsia="zh-CN"/>
        </w:rPr>
        <w:instrText xml:space="preserve"> </w:instrText>
      </w:r>
      <w:r w:rsidR="00F20F6D">
        <w:rPr>
          <w:lang w:eastAsia="zh-CN"/>
        </w:rPr>
      </w:r>
      <w:r w:rsidR="00F20F6D">
        <w:rPr>
          <w:lang w:eastAsia="zh-CN"/>
        </w:rPr>
        <w:fldChar w:fldCharType="separate"/>
      </w:r>
      <w:r w:rsidR="0021059B">
        <w:rPr>
          <w:lang w:eastAsia="zh-CN"/>
        </w:rPr>
        <w:t>[1]</w:t>
      </w:r>
      <w:r w:rsidR="00F20F6D">
        <w:rPr>
          <w:lang w:eastAsia="zh-CN"/>
        </w:rPr>
        <w:fldChar w:fldCharType="end"/>
      </w:r>
      <w:r w:rsidR="00F20F6D">
        <w:rPr>
          <w:lang w:eastAsia="zh-CN"/>
        </w:rPr>
        <w:fldChar w:fldCharType="begin"/>
      </w:r>
      <w:r w:rsidR="00561612">
        <w:rPr>
          <w:lang w:eastAsia="zh-CN"/>
        </w:rPr>
        <w:instrText xml:space="preserve"> REF _Ref308505336 \r \h </w:instrText>
      </w:r>
      <w:r w:rsidR="00F20F6D">
        <w:rPr>
          <w:lang w:eastAsia="zh-CN"/>
        </w:rPr>
      </w:r>
      <w:r w:rsidR="00F20F6D">
        <w:rPr>
          <w:lang w:eastAsia="zh-CN"/>
        </w:rPr>
        <w:fldChar w:fldCharType="separate"/>
      </w:r>
      <w:r w:rsidR="0021059B">
        <w:rPr>
          <w:lang w:eastAsia="zh-CN"/>
        </w:rPr>
        <w:t>[2]</w:t>
      </w:r>
      <w:r w:rsidR="00F20F6D">
        <w:rPr>
          <w:lang w:eastAsia="zh-CN"/>
        </w:rPr>
        <w:fldChar w:fldCharType="end"/>
      </w:r>
      <w:r w:rsidR="00561612">
        <w:rPr>
          <w:rFonts w:hint="eastAsia"/>
          <w:lang w:eastAsia="zh-CN"/>
        </w:rPr>
        <w:t xml:space="preserve"> </w:t>
      </w:r>
      <w:r>
        <w:rPr>
          <w:rFonts w:hint="eastAsia"/>
          <w:lang w:eastAsia="zh-CN"/>
        </w:rPr>
        <w:t xml:space="preserve">proposed to include a de-quantization offset in </w:t>
      </w:r>
      <w:fldSimple w:instr=" REF R_eq_892599A9C3424891AD4E07FCA58615FB \* MERGEFORMAT ">
        <w:r w:rsidR="0021059B">
          <w:t>(</w:t>
        </w:r>
        <w:r w:rsidR="0021059B">
          <w:rPr>
            <w:noProof/>
          </w:rPr>
          <w:t>1</w:t>
        </w:r>
        <w:r w:rsidR="0021059B">
          <w:t>)</w:t>
        </w:r>
      </w:fldSimple>
      <w:r>
        <w:rPr>
          <w:rFonts w:hint="eastAsia"/>
          <w:lang w:eastAsia="zh-CN"/>
        </w:rPr>
        <w:t>, namely</w:t>
      </w:r>
    </w:p>
    <w:p w:rsidR="00EB39F7" w:rsidRDefault="00EB39F7" w:rsidP="007877DB">
      <w:pPr>
        <w:jc w:val="both"/>
        <w:rPr>
          <w:lang w:eastAsia="zh-CN"/>
        </w:rPr>
      </w:pPr>
    </w:p>
    <w:p w:rsidR="00C218C1" w:rsidRDefault="00C218C1" w:rsidP="007877DB">
      <w:pPr>
        <w:pStyle w:val="DisplayEquationAurora"/>
        <w:jc w:val="both"/>
      </w:pPr>
      <w:r>
        <w:tab/>
      </w:r>
      <w:r w:rsidR="00273D2F" w:rsidRPr="00273D2F">
        <w:rPr>
          <w:position w:val="-36"/>
        </w:rPr>
        <w:object w:dxaOrig="2388" w:dyaOrig="826">
          <v:shape id="_x0000_i1029" type="#_x0000_t75" style="width:120pt;height:41.2pt" o:ole="">
            <v:imagedata r:id="rId20" o:title=""/>
          </v:shape>
          <o:OLEObject Type="Embed" ProgID="Equation.Ribbit" ShapeID="_x0000_i1029" DrawAspect="Content" ObjectID="_1383348812" r:id="rId21"/>
        </w:object>
      </w:r>
      <w:r>
        <w:tab/>
      </w:r>
      <w:r w:rsidR="00F20F6D">
        <w:fldChar w:fldCharType="begin"/>
      </w:r>
      <w:r>
        <w:instrText xml:space="preserve"> MACROBUTTON AuroraSupport.PasteReferenceOrEditStyle (</w:instrText>
      </w:r>
      <w:fldSimple w:instr=" SEQ Eq \* arabic \* MERGEFORMAT ">
        <w:r w:rsidR="0021059B">
          <w:rPr>
            <w:noProof/>
          </w:rPr>
          <w:instrText>2</w:instrText>
        </w:r>
      </w:fldSimple>
      <w:r>
        <w:instrText>)</w:instrText>
      </w:r>
      <w:r w:rsidR="00F20F6D">
        <w:fldChar w:fldCharType="begin">
          <w:fldData xml:space="preserve">YQB1AHIAbwByAGEALQBlAHEAdQBhAHQAaQBvAG4ALQBuAHUAbQBiAGUAcgA6ACwAKAAjAEUAMQAp
AA==
</w:fldData>
        </w:fldChar>
      </w:r>
      <w:r>
        <w:instrText xml:space="preserve"> ADDIN </w:instrText>
      </w:r>
      <w:r w:rsidR="00F20F6D">
        <w:fldChar w:fldCharType="end"/>
      </w:r>
      <w:r w:rsidR="00F20F6D">
        <w:fldChar w:fldCharType="end"/>
      </w:r>
    </w:p>
    <w:p w:rsidR="00C218C1" w:rsidRDefault="00C218C1" w:rsidP="007877DB">
      <w:pPr>
        <w:jc w:val="both"/>
        <w:rPr>
          <w:lang w:eastAsia="zh-CN"/>
        </w:rPr>
      </w:pPr>
      <w:r>
        <w:rPr>
          <w:rFonts w:hint="eastAsia"/>
          <w:lang w:eastAsia="zh-CN"/>
        </w:rPr>
        <w:t>where</w:t>
      </w:r>
      <w:r>
        <w:rPr>
          <w:rFonts w:hint="eastAsia"/>
        </w:rPr>
        <w:t xml:space="preserve"> </w:t>
      </w:r>
      <w:bookmarkStart w:id="13" w:name="OLE_LINK23"/>
      <w:bookmarkStart w:id="14" w:name="OLE_LINK24"/>
      <w:r w:rsidRPr="00C218C1">
        <w:rPr>
          <w:position w:val="-6"/>
        </w:rPr>
        <w:object w:dxaOrig="108" w:dyaOrig="238">
          <v:shape id="_x0000_i1030" type="#_x0000_t75" style="width:5.2pt;height:12.5pt" o:ole="">
            <v:imagedata r:id="rId22" o:title=""/>
          </v:shape>
          <o:OLEObject Type="Embed" ProgID="Equation.Ribbit" ShapeID="_x0000_i1030" DrawAspect="Content" ObjectID="_1383348813" r:id="rId23"/>
        </w:object>
      </w:r>
      <w:r>
        <w:rPr>
          <w:rFonts w:hint="eastAsia"/>
          <w:lang w:eastAsia="zh-CN"/>
        </w:rPr>
        <w:t xml:space="preserve"> </w:t>
      </w:r>
      <w:bookmarkEnd w:id="13"/>
      <w:bookmarkEnd w:id="14"/>
      <w:r>
        <w:rPr>
          <w:rFonts w:hint="eastAsia"/>
          <w:lang w:eastAsia="zh-CN"/>
        </w:rPr>
        <w:t xml:space="preserve">is the so-called de-quantization offset. </w:t>
      </w:r>
      <w:r>
        <w:rPr>
          <w:lang w:eastAsia="zh-CN"/>
        </w:rPr>
        <w:t>G</w:t>
      </w:r>
      <w:r>
        <w:rPr>
          <w:rFonts w:hint="eastAsia"/>
          <w:lang w:eastAsia="zh-CN"/>
        </w:rPr>
        <w:t xml:space="preserve">enerally, </w:t>
      </w:r>
      <w:r w:rsidRPr="00160419">
        <w:rPr>
          <w:position w:val="-6"/>
        </w:rPr>
        <w:object w:dxaOrig="108" w:dyaOrig="238">
          <v:shape id="_x0000_i1031" type="#_x0000_t75" style="width:5.2pt;height:12.5pt" o:ole="">
            <v:imagedata r:id="rId22" o:title=""/>
          </v:shape>
          <o:OLEObject Type="Embed" ProgID="Equation.Ribbit" ShapeID="_x0000_i1031" DrawAspect="Content" ObjectID="_1383348814" r:id="rId24"/>
        </w:object>
      </w:r>
      <w:r>
        <w:rPr>
          <w:rFonts w:hint="eastAsia"/>
          <w:lang w:eastAsia="zh-CN"/>
        </w:rPr>
        <w:t xml:space="preserve"> is adaptively selected according to coding statistics of transformed coefficients.</w:t>
      </w:r>
    </w:p>
    <w:p w:rsidR="005C7D70" w:rsidRDefault="003A1A9C" w:rsidP="007877DB">
      <w:pPr>
        <w:pStyle w:val="Heading2"/>
        <w:jc w:val="both"/>
        <w:rPr>
          <w:lang w:eastAsia="zh-CN"/>
        </w:rPr>
      </w:pPr>
      <w:r>
        <w:rPr>
          <w:rFonts w:hint="eastAsia"/>
          <w:lang w:eastAsia="zh-CN"/>
        </w:rPr>
        <w:t>De</w:t>
      </w:r>
      <w:r w:rsidR="007D675F">
        <w:rPr>
          <w:lang w:eastAsia="zh-CN"/>
        </w:rPr>
        <w:t>-</w:t>
      </w:r>
      <w:r w:rsidR="003050A4">
        <w:rPr>
          <w:rFonts w:hint="eastAsia"/>
          <w:lang w:eastAsia="zh-CN"/>
        </w:rPr>
        <w:t>q</w:t>
      </w:r>
      <w:r w:rsidR="007D675F">
        <w:rPr>
          <w:lang w:eastAsia="zh-CN"/>
        </w:rPr>
        <w:t xml:space="preserve">uantization </w:t>
      </w:r>
      <w:r w:rsidR="003050A4">
        <w:rPr>
          <w:rFonts w:hint="eastAsia"/>
          <w:lang w:eastAsia="zh-CN"/>
        </w:rPr>
        <w:t>o</w:t>
      </w:r>
      <w:r w:rsidR="007D675F">
        <w:rPr>
          <w:lang w:eastAsia="zh-CN"/>
        </w:rPr>
        <w:t>ffset</w:t>
      </w:r>
      <w:r w:rsidR="003050A4">
        <w:rPr>
          <w:rFonts w:hint="eastAsia"/>
          <w:lang w:eastAsia="zh-CN"/>
        </w:rPr>
        <w:t xml:space="preserve"> determination</w:t>
      </w:r>
      <w:r w:rsidR="007D675F">
        <w:rPr>
          <w:lang w:eastAsia="zh-CN"/>
        </w:rPr>
        <w:t xml:space="preserve"> </w:t>
      </w:r>
      <w:r w:rsidR="007D675F">
        <w:rPr>
          <w:rFonts w:hint="eastAsia"/>
          <w:lang w:eastAsia="zh-CN"/>
        </w:rPr>
        <w:t>a</w:t>
      </w:r>
      <w:r w:rsidR="007D675F">
        <w:rPr>
          <w:lang w:eastAsia="zh-CN"/>
        </w:rPr>
        <w:t xml:space="preserve">t </w:t>
      </w:r>
      <w:r w:rsidR="007877DB">
        <w:rPr>
          <w:rFonts w:hint="eastAsia"/>
          <w:lang w:eastAsia="zh-CN"/>
        </w:rPr>
        <w:t>frame</w:t>
      </w:r>
      <w:r w:rsidR="007D675F">
        <w:rPr>
          <w:lang w:eastAsia="zh-CN"/>
        </w:rPr>
        <w:t xml:space="preserve"> </w:t>
      </w:r>
      <w:r w:rsidR="003050A4">
        <w:rPr>
          <w:rFonts w:hint="eastAsia"/>
          <w:lang w:eastAsia="zh-CN"/>
        </w:rPr>
        <w:t>l</w:t>
      </w:r>
      <w:r w:rsidR="007D675F">
        <w:rPr>
          <w:lang w:eastAsia="zh-CN"/>
        </w:rPr>
        <w:t>evel</w:t>
      </w:r>
    </w:p>
    <w:p w:rsidR="009761F2" w:rsidRDefault="009761F2" w:rsidP="007877DB">
      <w:pPr>
        <w:jc w:val="both"/>
        <w:rPr>
          <w:szCs w:val="22"/>
          <w:lang w:eastAsia="zh-CN"/>
        </w:rPr>
      </w:pPr>
      <w:bookmarkStart w:id="15" w:name="OLE_LINK145"/>
      <w:bookmarkStart w:id="16" w:name="OLE_LINK144"/>
      <w:bookmarkEnd w:id="10"/>
      <w:bookmarkEnd w:id="11"/>
      <w:r>
        <w:rPr>
          <w:lang w:eastAsia="zh-CN"/>
        </w:rPr>
        <w:t xml:space="preserve">During slice initialization at encoder, </w:t>
      </w:r>
      <w:r w:rsidR="00AC00BC">
        <w:rPr>
          <w:rFonts w:hint="eastAsia"/>
          <w:lang w:eastAsia="zh-CN"/>
        </w:rPr>
        <w:t xml:space="preserve">the de-quantization offsets are derived for Y, U and V components according to </w:t>
      </w:r>
      <w:r w:rsidR="00713CAF">
        <w:rPr>
          <w:rFonts w:hint="eastAsia"/>
          <w:szCs w:val="22"/>
          <w:lang w:eastAsia="zh-CN"/>
        </w:rPr>
        <w:t xml:space="preserve">the statistics of transformed coefficients in </w:t>
      </w:r>
      <w:bookmarkStart w:id="17" w:name="OLE_LINK25"/>
      <w:bookmarkStart w:id="18" w:name="OLE_LINK26"/>
      <w:bookmarkStart w:id="19" w:name="OLE_LINK27"/>
      <w:bookmarkStart w:id="20" w:name="OLE_LINK28"/>
      <w:r w:rsidR="00713CAF">
        <w:rPr>
          <w:szCs w:val="22"/>
          <w:lang w:eastAsia="zh-CN"/>
        </w:rPr>
        <w:t>preceding</w:t>
      </w:r>
      <w:r w:rsidR="00713CAF">
        <w:rPr>
          <w:rFonts w:hint="eastAsia"/>
          <w:szCs w:val="22"/>
          <w:lang w:eastAsia="zh-CN"/>
        </w:rPr>
        <w:t xml:space="preserve"> </w:t>
      </w:r>
      <w:bookmarkEnd w:id="17"/>
      <w:bookmarkEnd w:id="18"/>
      <w:r w:rsidR="00713CAF">
        <w:rPr>
          <w:rFonts w:hint="eastAsia"/>
          <w:szCs w:val="22"/>
          <w:lang w:eastAsia="zh-CN"/>
        </w:rPr>
        <w:t>same-</w:t>
      </w:r>
      <w:r w:rsidR="00AC00BC">
        <w:rPr>
          <w:rFonts w:hint="eastAsia"/>
          <w:szCs w:val="22"/>
          <w:lang w:eastAsia="zh-CN"/>
        </w:rPr>
        <w:t>type-same-temporal-level frame</w:t>
      </w:r>
      <w:bookmarkEnd w:id="19"/>
      <w:bookmarkEnd w:id="20"/>
      <w:r w:rsidR="00AC00BC">
        <w:rPr>
          <w:rFonts w:hint="eastAsia"/>
          <w:szCs w:val="22"/>
          <w:lang w:eastAsia="zh-CN"/>
        </w:rPr>
        <w:t>s.</w:t>
      </w:r>
    </w:p>
    <w:p w:rsidR="00AC00BC" w:rsidRDefault="00AC00BC" w:rsidP="007877DB">
      <w:pPr>
        <w:jc w:val="both"/>
        <w:rPr>
          <w:szCs w:val="22"/>
          <w:lang w:eastAsia="zh-CN"/>
        </w:rPr>
      </w:pPr>
      <w:r>
        <w:rPr>
          <w:szCs w:val="22"/>
          <w:lang w:eastAsia="zh-CN"/>
        </w:rPr>
        <w:t>L</w:t>
      </w:r>
      <w:r>
        <w:rPr>
          <w:rFonts w:hint="eastAsia"/>
          <w:szCs w:val="22"/>
          <w:lang w:eastAsia="zh-CN"/>
        </w:rPr>
        <w:t>et</w:t>
      </w:r>
      <w:r w:rsidR="00273D2F">
        <w:rPr>
          <w:rFonts w:hint="eastAsia"/>
          <w:szCs w:val="22"/>
          <w:lang w:eastAsia="zh-CN"/>
        </w:rPr>
        <w:t xml:space="preserve"> </w:t>
      </w:r>
      <w:r w:rsidRPr="00AC00BC">
        <w:rPr>
          <w:position w:val="-6"/>
          <w:szCs w:val="22"/>
          <w:lang w:eastAsia="zh-CN"/>
        </w:rPr>
        <w:object w:dxaOrig="156" w:dyaOrig="176">
          <v:shape id="_x0000_i1032" type="#_x0000_t75" style="width:7.3pt;height:8.85pt" o:ole="">
            <v:imagedata r:id="rId25" o:title=""/>
          </v:shape>
          <o:OLEObject Type="Embed" ProgID="Equation.Ribbit" ShapeID="_x0000_i1032" DrawAspect="Content" ObjectID="_1383348815" r:id="rId26"/>
        </w:object>
      </w:r>
      <w:r>
        <w:rPr>
          <w:rFonts w:hint="eastAsia"/>
          <w:szCs w:val="22"/>
          <w:lang w:eastAsia="zh-CN"/>
        </w:rPr>
        <w:t xml:space="preserve">, </w:t>
      </w:r>
      <w:r w:rsidRPr="00AC00BC">
        <w:rPr>
          <w:position w:val="-8"/>
          <w:szCs w:val="22"/>
          <w:lang w:eastAsia="zh-CN"/>
        </w:rPr>
        <w:object w:dxaOrig="156" w:dyaOrig="268">
          <v:shape id="_x0000_i1033" type="#_x0000_t75" style="width:7.3pt;height:13.05pt" o:ole="">
            <v:imagedata r:id="rId27" o:title=""/>
          </v:shape>
          <o:OLEObject Type="Embed" ProgID="Equation.Ribbit" ShapeID="_x0000_i1033" DrawAspect="Content" ObjectID="_1383348816" r:id="rId28"/>
        </w:object>
      </w:r>
      <w:r>
        <w:rPr>
          <w:rFonts w:hint="eastAsia"/>
          <w:szCs w:val="22"/>
          <w:lang w:eastAsia="zh-CN"/>
        </w:rPr>
        <w:t xml:space="preserve"> and </w:t>
      </w:r>
      <w:r w:rsidRPr="00AC00BC">
        <w:rPr>
          <w:position w:val="-6"/>
          <w:szCs w:val="22"/>
          <w:lang w:eastAsia="zh-CN"/>
        </w:rPr>
        <w:object w:dxaOrig="232" w:dyaOrig="232">
          <v:shape id="_x0000_i1034" type="#_x0000_t75" style="width:12.5pt;height:12.5pt" o:ole="">
            <v:imagedata r:id="rId29" o:title=""/>
          </v:shape>
          <o:OLEObject Type="Embed" ProgID="Equation.Ribbit" ShapeID="_x0000_i1034" DrawAspect="Content" ObjectID="_1383348817" r:id="rId30"/>
        </w:object>
      </w:r>
      <w:r>
        <w:rPr>
          <w:rFonts w:hint="eastAsia"/>
          <w:szCs w:val="22"/>
          <w:lang w:eastAsia="zh-CN"/>
        </w:rPr>
        <w:t xml:space="preserve"> denote the o</w:t>
      </w:r>
      <w:r w:rsidR="007877DB">
        <w:rPr>
          <w:rFonts w:hint="eastAsia"/>
          <w:szCs w:val="22"/>
          <w:lang w:eastAsia="zh-CN"/>
        </w:rPr>
        <w:t xml:space="preserve">riginal </w:t>
      </w:r>
      <w:r w:rsidR="00B67BFC">
        <w:rPr>
          <w:szCs w:val="22"/>
          <w:lang w:eastAsia="zh-CN"/>
        </w:rPr>
        <w:t xml:space="preserve">non-zero </w:t>
      </w:r>
      <w:r w:rsidR="007877DB">
        <w:rPr>
          <w:rFonts w:hint="eastAsia"/>
          <w:szCs w:val="22"/>
          <w:lang w:eastAsia="zh-CN"/>
        </w:rPr>
        <w:t>transformed coefficient</w:t>
      </w:r>
      <w:r>
        <w:rPr>
          <w:rFonts w:hint="eastAsia"/>
          <w:szCs w:val="22"/>
          <w:lang w:eastAsia="zh-CN"/>
        </w:rPr>
        <w:t xml:space="preserve">, </w:t>
      </w:r>
      <w:r w:rsidR="007877DB">
        <w:rPr>
          <w:rFonts w:hint="eastAsia"/>
          <w:szCs w:val="22"/>
          <w:lang w:eastAsia="zh-CN"/>
        </w:rPr>
        <w:t xml:space="preserve">the </w:t>
      </w:r>
      <w:r>
        <w:rPr>
          <w:rFonts w:hint="eastAsia"/>
          <w:szCs w:val="22"/>
          <w:lang w:eastAsia="zh-CN"/>
        </w:rPr>
        <w:t xml:space="preserve">quantized </w:t>
      </w:r>
      <w:r w:rsidR="00B67BFC">
        <w:rPr>
          <w:szCs w:val="22"/>
          <w:lang w:eastAsia="zh-CN"/>
        </w:rPr>
        <w:t xml:space="preserve">non-zero </w:t>
      </w:r>
      <w:r w:rsidR="007877DB">
        <w:rPr>
          <w:rFonts w:hint="eastAsia"/>
          <w:szCs w:val="22"/>
          <w:lang w:eastAsia="zh-CN"/>
        </w:rPr>
        <w:t>transformed coefficient</w:t>
      </w:r>
      <w:r>
        <w:rPr>
          <w:rFonts w:hint="eastAsia"/>
          <w:szCs w:val="22"/>
          <w:lang w:eastAsia="zh-CN"/>
        </w:rPr>
        <w:t xml:space="preserve"> and the related quantization step in the </w:t>
      </w:r>
      <w:bookmarkStart w:id="21" w:name="OLE_LINK29"/>
      <w:bookmarkStart w:id="22" w:name="OLE_LINK30"/>
      <w:r>
        <w:rPr>
          <w:szCs w:val="22"/>
          <w:lang w:eastAsia="zh-CN"/>
        </w:rPr>
        <w:t xml:space="preserve">preceding </w:t>
      </w:r>
      <w:bookmarkStart w:id="23" w:name="OLE_LINK35"/>
      <w:bookmarkStart w:id="24" w:name="OLE_LINK36"/>
      <w:r>
        <w:rPr>
          <w:szCs w:val="22"/>
          <w:lang w:eastAsia="zh-CN"/>
        </w:rPr>
        <w:t>same-type-same-temporal-level frame</w:t>
      </w:r>
      <w:bookmarkEnd w:id="21"/>
      <w:bookmarkEnd w:id="22"/>
      <w:bookmarkEnd w:id="23"/>
      <w:bookmarkEnd w:id="24"/>
      <w:r>
        <w:rPr>
          <w:rFonts w:hint="eastAsia"/>
          <w:szCs w:val="22"/>
          <w:lang w:eastAsia="zh-CN"/>
        </w:rPr>
        <w:t xml:space="preserve">, the de-quantization offset </w:t>
      </w:r>
      <w:bookmarkStart w:id="25" w:name="OLE_LINK31"/>
      <w:bookmarkStart w:id="26" w:name="OLE_LINK34"/>
      <w:r w:rsidRPr="00AC00BC">
        <w:rPr>
          <w:position w:val="-6"/>
          <w:szCs w:val="22"/>
          <w:lang w:eastAsia="zh-CN"/>
        </w:rPr>
        <w:object w:dxaOrig="108" w:dyaOrig="238">
          <v:shape id="_x0000_i1035" type="#_x0000_t75" style="width:5.2pt;height:12.5pt" o:ole="">
            <v:imagedata r:id="rId22" o:title=""/>
          </v:shape>
          <o:OLEObject Type="Embed" ProgID="Equation.Ribbit" ShapeID="_x0000_i1035" DrawAspect="Content" ObjectID="_1383348818" r:id="rId31"/>
        </w:object>
      </w:r>
      <w:bookmarkEnd w:id="25"/>
      <w:bookmarkEnd w:id="26"/>
      <w:r>
        <w:rPr>
          <w:rFonts w:hint="eastAsia"/>
          <w:szCs w:val="22"/>
          <w:lang w:eastAsia="zh-CN"/>
        </w:rPr>
        <w:t xml:space="preserve"> of the current frame is calculated as</w:t>
      </w:r>
    </w:p>
    <w:p w:rsidR="00AC00BC" w:rsidRDefault="00AC00BC" w:rsidP="007877DB">
      <w:pPr>
        <w:pStyle w:val="DisplayEquationAurora"/>
        <w:jc w:val="both"/>
      </w:pPr>
      <w:r>
        <w:tab/>
      </w:r>
      <w:r w:rsidR="00273D2F" w:rsidRPr="00AC00BC">
        <w:rPr>
          <w:position w:val="-16"/>
        </w:rPr>
        <w:object w:dxaOrig="3105" w:dyaOrig="538">
          <v:shape id="_x0000_i1036" type="#_x0000_t75" style="width:155.5pt;height:27.15pt" o:ole="">
            <v:imagedata r:id="rId32" o:title=""/>
          </v:shape>
          <o:OLEObject Type="Embed" ProgID="Equation.Ribbit" ShapeID="_x0000_i1036" DrawAspect="Content" ObjectID="_1383348819" r:id="rId33"/>
        </w:object>
      </w:r>
      <w:r>
        <w:tab/>
      </w:r>
      <w:bookmarkStart w:id="27" w:name="R_eq_10F8979724244B2CBE3FD104EEFA4CB5"/>
      <w:r w:rsidR="00F20F6D">
        <w:fldChar w:fldCharType="begin"/>
      </w:r>
      <w:r>
        <w:instrText xml:space="preserve"> MACROBUTTON AuroraSupport.PasteReferenceOrEditStyle (</w:instrText>
      </w:r>
      <w:fldSimple w:instr=" SEQ Eq \* arabic \* MERGEFORMAT ">
        <w:r w:rsidR="0021059B">
          <w:rPr>
            <w:noProof/>
          </w:rPr>
          <w:instrText>3</w:instrText>
        </w:r>
      </w:fldSimple>
      <w:r>
        <w:instrText>)</w:instrText>
      </w:r>
      <w:r w:rsidR="00F20F6D">
        <w:fldChar w:fldCharType="begin">
          <w:fldData xml:space="preserve">YQB1AHIAbwByAGEALQBlAHEAdQBhAHQAaQBvAG4ALQBuAHUAbQBiAGUAcgA6AFIAXwBlAHEAXwAx
ADAARgA4ADkANwA5ADcAMgA0ADIANAA0AEIAMgBDAEIARQAzAEYARAAxADAANABFAEUARgBBADQA
QwBCADUALAAoACMARQAxACkA
</w:fldData>
        </w:fldChar>
      </w:r>
      <w:r>
        <w:instrText xml:space="preserve"> ADDIN </w:instrText>
      </w:r>
      <w:r w:rsidR="00F20F6D">
        <w:fldChar w:fldCharType="end"/>
      </w:r>
      <w:r w:rsidR="00F20F6D">
        <w:fldChar w:fldCharType="end"/>
      </w:r>
      <w:bookmarkEnd w:id="27"/>
    </w:p>
    <w:p w:rsidR="00273D2F" w:rsidRDefault="00273D2F" w:rsidP="007877DB">
      <w:pPr>
        <w:jc w:val="both"/>
        <w:rPr>
          <w:szCs w:val="22"/>
          <w:lang w:eastAsia="zh-CN"/>
        </w:rPr>
      </w:pPr>
      <w:r>
        <w:rPr>
          <w:rFonts w:hint="eastAsia"/>
          <w:szCs w:val="22"/>
          <w:lang w:eastAsia="zh-CN"/>
        </w:rPr>
        <w:t xml:space="preserve">where </w:t>
      </w:r>
      <w:r w:rsidRPr="00273D2F">
        <w:rPr>
          <w:rFonts w:hint="eastAsia"/>
          <w:i/>
          <w:szCs w:val="22"/>
          <w:lang w:eastAsia="zh-CN"/>
        </w:rPr>
        <w:t>N</w:t>
      </w:r>
      <w:r>
        <w:rPr>
          <w:rFonts w:hint="eastAsia"/>
          <w:szCs w:val="22"/>
          <w:lang w:eastAsia="zh-CN"/>
        </w:rPr>
        <w:t xml:space="preserve"> indicates the number of quantized </w:t>
      </w:r>
      <w:r w:rsidR="00B67BFC">
        <w:rPr>
          <w:rFonts w:hint="eastAsia"/>
          <w:szCs w:val="22"/>
          <w:lang w:eastAsia="zh-CN"/>
        </w:rPr>
        <w:t xml:space="preserve">non-zero </w:t>
      </w:r>
      <w:r>
        <w:rPr>
          <w:rFonts w:hint="eastAsia"/>
          <w:szCs w:val="22"/>
          <w:lang w:eastAsia="zh-CN"/>
        </w:rPr>
        <w:t xml:space="preserve">transformed coefficients in the </w:t>
      </w:r>
      <w:r>
        <w:rPr>
          <w:szCs w:val="22"/>
          <w:lang w:eastAsia="zh-CN"/>
        </w:rPr>
        <w:t>preceding same-type-same-temporal-level frame</w:t>
      </w:r>
      <w:r>
        <w:rPr>
          <w:rFonts w:hint="eastAsia"/>
          <w:szCs w:val="22"/>
          <w:lang w:eastAsia="zh-CN"/>
        </w:rPr>
        <w:t>.</w:t>
      </w:r>
      <w:r w:rsidR="003050A4">
        <w:rPr>
          <w:rFonts w:hint="eastAsia"/>
          <w:szCs w:val="22"/>
          <w:lang w:eastAsia="zh-CN"/>
        </w:rPr>
        <w:t xml:space="preserve"> </w:t>
      </w:r>
      <w:r w:rsidR="003050A4">
        <w:rPr>
          <w:szCs w:val="22"/>
          <w:lang w:eastAsia="zh-CN"/>
        </w:rPr>
        <w:t>W</w:t>
      </w:r>
      <w:r w:rsidR="003050A4">
        <w:rPr>
          <w:rFonts w:hint="eastAsia"/>
          <w:szCs w:val="22"/>
          <w:lang w:eastAsia="zh-CN"/>
        </w:rPr>
        <w:t xml:space="preserve">hen the statistics of </w:t>
      </w:r>
      <w:r w:rsidR="003050A4">
        <w:rPr>
          <w:szCs w:val="22"/>
          <w:lang w:eastAsia="zh-CN"/>
        </w:rPr>
        <w:t>preceding</w:t>
      </w:r>
      <w:r w:rsidR="003050A4">
        <w:rPr>
          <w:rFonts w:hint="eastAsia"/>
          <w:szCs w:val="22"/>
          <w:lang w:eastAsia="zh-CN"/>
        </w:rPr>
        <w:t xml:space="preserve"> </w:t>
      </w:r>
      <w:r w:rsidR="003050A4">
        <w:rPr>
          <w:szCs w:val="22"/>
          <w:lang w:eastAsia="zh-CN"/>
        </w:rPr>
        <w:t>same-type-same-temporal-level frame</w:t>
      </w:r>
      <w:r w:rsidR="003050A4">
        <w:rPr>
          <w:rFonts w:hint="eastAsia"/>
          <w:szCs w:val="22"/>
          <w:lang w:eastAsia="zh-CN"/>
        </w:rPr>
        <w:t xml:space="preserve"> is not </w:t>
      </w:r>
      <w:r w:rsidR="003050A4">
        <w:rPr>
          <w:szCs w:val="22"/>
          <w:lang w:eastAsia="zh-CN"/>
        </w:rPr>
        <w:t>available</w:t>
      </w:r>
      <w:r w:rsidR="003050A4">
        <w:rPr>
          <w:rFonts w:hint="eastAsia"/>
          <w:szCs w:val="22"/>
          <w:lang w:eastAsia="zh-CN"/>
        </w:rPr>
        <w:t xml:space="preserve"> such as the first frame, </w:t>
      </w:r>
      <w:r w:rsidR="003050A4" w:rsidRPr="00160419">
        <w:rPr>
          <w:position w:val="-6"/>
          <w:szCs w:val="22"/>
          <w:lang w:eastAsia="zh-CN"/>
        </w:rPr>
        <w:object w:dxaOrig="108" w:dyaOrig="238">
          <v:shape id="_x0000_i1037" type="#_x0000_t75" style="width:5.2pt;height:12.5pt" o:ole="">
            <v:imagedata r:id="rId22" o:title=""/>
          </v:shape>
          <o:OLEObject Type="Embed" ProgID="Equation.Ribbit" ShapeID="_x0000_i1037" DrawAspect="Content" ObjectID="_1383348820" r:id="rId34"/>
        </w:object>
      </w:r>
      <w:r w:rsidR="003050A4">
        <w:rPr>
          <w:rFonts w:hint="eastAsia"/>
          <w:szCs w:val="22"/>
          <w:lang w:eastAsia="zh-CN"/>
        </w:rPr>
        <w:t xml:space="preserve"> is set to zero.</w:t>
      </w:r>
    </w:p>
    <w:p w:rsidR="003050A4" w:rsidRPr="00273D2F" w:rsidRDefault="007877DB" w:rsidP="007877DB">
      <w:pPr>
        <w:jc w:val="both"/>
        <w:rPr>
          <w:szCs w:val="22"/>
          <w:lang w:eastAsia="zh-CN"/>
        </w:rPr>
      </w:pPr>
      <w:r>
        <w:rPr>
          <w:rFonts w:hint="eastAsia"/>
          <w:szCs w:val="22"/>
          <w:lang w:eastAsia="zh-CN"/>
        </w:rPr>
        <w:t xml:space="preserve">After the calculation with </w:t>
      </w:r>
      <w:fldSimple w:instr=" REF R_eq_10F8979724244B2CBE3FD104EEFA4CB5 \* MERGEFORMAT ">
        <w:r w:rsidR="0021059B">
          <w:t>(</w:t>
        </w:r>
        <w:r w:rsidR="0021059B">
          <w:rPr>
            <w:noProof/>
          </w:rPr>
          <w:t>3</w:t>
        </w:r>
        <w:r w:rsidR="0021059B">
          <w:t>)</w:t>
        </w:r>
      </w:fldSimple>
      <w:r>
        <w:rPr>
          <w:rFonts w:hint="eastAsia"/>
          <w:szCs w:val="22"/>
          <w:lang w:eastAsia="zh-CN"/>
        </w:rPr>
        <w:t xml:space="preserve">, </w:t>
      </w:r>
      <w:bookmarkStart w:id="28" w:name="OLE_LINK37"/>
      <w:bookmarkStart w:id="29" w:name="OLE_LINK38"/>
      <w:r w:rsidR="003050A4" w:rsidRPr="00160419">
        <w:rPr>
          <w:position w:val="-6"/>
          <w:szCs w:val="22"/>
          <w:lang w:eastAsia="zh-CN"/>
        </w:rPr>
        <w:object w:dxaOrig="108" w:dyaOrig="238">
          <v:shape id="_x0000_i1038" type="#_x0000_t75" style="width:5.2pt;height:12.5pt" o:ole="">
            <v:imagedata r:id="rId22" o:title=""/>
          </v:shape>
          <o:OLEObject Type="Embed" ProgID="Equation.Ribbit" ShapeID="_x0000_i1038" DrawAspect="Content" ObjectID="_1383348821" r:id="rId35"/>
        </w:object>
      </w:r>
      <w:bookmarkEnd w:id="28"/>
      <w:bookmarkEnd w:id="29"/>
      <w:r w:rsidR="003050A4">
        <w:rPr>
          <w:rFonts w:hint="eastAsia"/>
          <w:szCs w:val="22"/>
          <w:lang w:eastAsia="zh-CN"/>
        </w:rPr>
        <w:t xml:space="preserve"> </w:t>
      </w:r>
      <w:r>
        <w:rPr>
          <w:rFonts w:hint="eastAsia"/>
          <w:szCs w:val="22"/>
          <w:lang w:eastAsia="zh-CN"/>
        </w:rPr>
        <w:t xml:space="preserve">further </w:t>
      </w:r>
      <w:r w:rsidR="003050A4">
        <w:rPr>
          <w:rFonts w:hint="eastAsia"/>
          <w:szCs w:val="22"/>
          <w:lang w:eastAsia="zh-CN"/>
        </w:rPr>
        <w:t>is clipped to non-negative value unless for intra frames.</w:t>
      </w:r>
    </w:p>
    <w:p w:rsidR="005C7D70" w:rsidRDefault="00264DF5" w:rsidP="007877DB">
      <w:pPr>
        <w:pStyle w:val="Heading2"/>
        <w:ind w:left="720" w:hanging="720"/>
        <w:jc w:val="both"/>
        <w:rPr>
          <w:lang w:eastAsia="zh-CN"/>
        </w:rPr>
      </w:pPr>
      <w:bookmarkStart w:id="30" w:name="OLE_LINK43"/>
      <w:bookmarkStart w:id="31" w:name="OLE_LINK44"/>
      <w:bookmarkEnd w:id="15"/>
      <w:bookmarkEnd w:id="16"/>
      <w:r>
        <w:rPr>
          <w:rFonts w:hint="eastAsia"/>
          <w:lang w:eastAsia="zh-CN"/>
        </w:rPr>
        <w:t>Harmonization with QP rounding</w:t>
      </w:r>
    </w:p>
    <w:p w:rsidR="005C7D70" w:rsidRDefault="00264DF5" w:rsidP="007877DB">
      <w:pPr>
        <w:jc w:val="both"/>
        <w:rPr>
          <w:lang w:eastAsia="zh-CN"/>
        </w:rPr>
      </w:pPr>
      <w:bookmarkStart w:id="32" w:name="OLE_LINK3"/>
      <w:bookmarkStart w:id="33" w:name="OLE_LINK4"/>
      <w:bookmarkEnd w:id="30"/>
      <w:bookmarkEnd w:id="31"/>
      <w:r>
        <w:rPr>
          <w:rFonts w:hint="eastAsia"/>
          <w:lang w:eastAsia="zh-CN"/>
        </w:rPr>
        <w:t>QP rounding is an efficient encoder optimization method</w:t>
      </w:r>
      <w:r w:rsidR="00295B4C">
        <w:rPr>
          <w:rFonts w:hint="eastAsia"/>
          <w:lang w:eastAsia="zh-CN"/>
        </w:rPr>
        <w:t>, which is</w:t>
      </w:r>
      <w:r>
        <w:rPr>
          <w:rFonts w:hint="eastAsia"/>
          <w:lang w:eastAsia="zh-CN"/>
        </w:rPr>
        <w:t xml:space="preserve"> </w:t>
      </w:r>
      <w:r w:rsidR="00295B4C">
        <w:rPr>
          <w:rFonts w:hint="eastAsia"/>
          <w:lang w:eastAsia="zh-CN"/>
        </w:rPr>
        <w:t>b</w:t>
      </w:r>
      <w:r>
        <w:rPr>
          <w:rFonts w:hint="eastAsia"/>
          <w:lang w:eastAsia="zh-CN"/>
        </w:rPr>
        <w:t xml:space="preserve">ased on </w:t>
      </w:r>
      <w:r w:rsidR="00295B4C">
        <w:rPr>
          <w:rFonts w:hint="eastAsia"/>
          <w:lang w:eastAsia="zh-CN"/>
        </w:rPr>
        <w:t xml:space="preserve">the </w:t>
      </w:r>
      <w:r w:rsidR="007877DB">
        <w:rPr>
          <w:rFonts w:hint="eastAsia"/>
          <w:lang w:eastAsia="zh-CN"/>
        </w:rPr>
        <w:t>f</w:t>
      </w:r>
      <w:r w:rsidR="00295B4C">
        <w:rPr>
          <w:rFonts w:hint="eastAsia"/>
          <w:lang w:eastAsia="zh-CN"/>
        </w:rPr>
        <w:t>ine</w:t>
      </w:r>
      <w:r>
        <w:rPr>
          <w:rFonts w:hint="eastAsia"/>
          <w:lang w:eastAsia="zh-CN"/>
        </w:rPr>
        <w:t>-QP</w:t>
      </w:r>
      <w:r w:rsidR="00295B4C">
        <w:rPr>
          <w:rFonts w:hint="eastAsia"/>
          <w:lang w:eastAsia="zh-CN"/>
        </w:rPr>
        <w:t xml:space="preserve"> method</w:t>
      </w:r>
      <w:r>
        <w:rPr>
          <w:rFonts w:hint="eastAsia"/>
          <w:lang w:eastAsia="zh-CN"/>
        </w:rPr>
        <w:t xml:space="preserve"> proposed in </w:t>
      </w:r>
      <w:r w:rsidR="00F20F6D">
        <w:rPr>
          <w:lang w:eastAsia="zh-CN"/>
        </w:rPr>
        <w:fldChar w:fldCharType="begin"/>
      </w:r>
      <w:r w:rsidR="00561612">
        <w:rPr>
          <w:lang w:eastAsia="zh-CN"/>
        </w:rPr>
        <w:instrText xml:space="preserve"> </w:instrText>
      </w:r>
      <w:r w:rsidR="00561612">
        <w:rPr>
          <w:rFonts w:hint="eastAsia"/>
          <w:lang w:eastAsia="zh-CN"/>
        </w:rPr>
        <w:instrText>REF _Ref308505421 \r \h</w:instrText>
      </w:r>
      <w:r w:rsidR="00561612">
        <w:rPr>
          <w:lang w:eastAsia="zh-CN"/>
        </w:rPr>
        <w:instrText xml:space="preserve"> </w:instrText>
      </w:r>
      <w:r w:rsidR="00F20F6D">
        <w:rPr>
          <w:lang w:eastAsia="zh-CN"/>
        </w:rPr>
      </w:r>
      <w:r w:rsidR="00F20F6D">
        <w:rPr>
          <w:lang w:eastAsia="zh-CN"/>
        </w:rPr>
        <w:fldChar w:fldCharType="separate"/>
      </w:r>
      <w:r w:rsidR="0021059B">
        <w:rPr>
          <w:lang w:eastAsia="zh-CN"/>
        </w:rPr>
        <w:t>[6]</w:t>
      </w:r>
      <w:r w:rsidR="00F20F6D">
        <w:rPr>
          <w:lang w:eastAsia="zh-CN"/>
        </w:rPr>
        <w:fldChar w:fldCharType="end"/>
      </w:r>
      <w:r w:rsidR="00295B4C">
        <w:rPr>
          <w:rFonts w:hint="eastAsia"/>
          <w:lang w:eastAsia="zh-CN"/>
        </w:rPr>
        <w:t xml:space="preserve">. </w:t>
      </w:r>
      <w:r w:rsidR="00295B4C">
        <w:rPr>
          <w:lang w:eastAsia="zh-CN"/>
        </w:rPr>
        <w:t>E</w:t>
      </w:r>
      <w:r w:rsidR="00295B4C">
        <w:rPr>
          <w:rFonts w:hint="eastAsia"/>
          <w:lang w:eastAsia="zh-CN"/>
        </w:rPr>
        <w:t xml:space="preserve">ssentially, </w:t>
      </w:r>
      <w:r w:rsidR="007877DB">
        <w:rPr>
          <w:rFonts w:hint="eastAsia"/>
          <w:lang w:eastAsia="zh-CN"/>
        </w:rPr>
        <w:t>f</w:t>
      </w:r>
      <w:r w:rsidR="00295B4C">
        <w:rPr>
          <w:rFonts w:hint="eastAsia"/>
          <w:lang w:eastAsia="zh-CN"/>
        </w:rPr>
        <w:t>ine-QP adaptively selects fractional QP for the current frame according to the statistics of transformed coefficients. QP rounding rounds the fractional QP to the closest integer QP and uses the integer QP for the current frame.</w:t>
      </w:r>
    </w:p>
    <w:p w:rsidR="006C102A" w:rsidRDefault="00295B4C" w:rsidP="007877DB">
      <w:pPr>
        <w:jc w:val="both"/>
        <w:rPr>
          <w:lang w:eastAsia="zh-CN"/>
        </w:rPr>
      </w:pPr>
      <w:r>
        <w:rPr>
          <w:lang w:eastAsia="zh-CN"/>
        </w:rPr>
        <w:t>T</w:t>
      </w:r>
      <w:r>
        <w:rPr>
          <w:rFonts w:hint="eastAsia"/>
          <w:lang w:eastAsia="zh-CN"/>
        </w:rPr>
        <w:t>o harmonize with QP rounding, the proposed de-quantization offset is determined after QP update by QP rounding. Moreover, when the QP of one frame is changed by QP rounding, the proposed de-quantization offset is set to zero since the statistics used to determine the de-quantization offset is based on unchanged QP.</w:t>
      </w:r>
    </w:p>
    <w:bookmarkEnd w:id="32"/>
    <w:bookmarkEnd w:id="33"/>
    <w:p w:rsidR="00295B4C" w:rsidRDefault="00295B4C" w:rsidP="007877DB">
      <w:pPr>
        <w:pStyle w:val="Heading2"/>
        <w:jc w:val="both"/>
        <w:rPr>
          <w:lang w:eastAsia="zh-CN"/>
        </w:rPr>
      </w:pPr>
      <w:r>
        <w:rPr>
          <w:lang w:eastAsia="zh-CN"/>
        </w:rPr>
        <w:t xml:space="preserve">Harmonization with </w:t>
      </w:r>
      <w:r>
        <w:rPr>
          <w:rFonts w:hint="eastAsia"/>
          <w:lang w:eastAsia="zh-CN"/>
        </w:rPr>
        <w:t>EEM</w:t>
      </w:r>
    </w:p>
    <w:p w:rsidR="005C7D70" w:rsidRDefault="00697F71" w:rsidP="007877DB">
      <w:pPr>
        <w:jc w:val="both"/>
        <w:rPr>
          <w:lang w:eastAsia="zh-CN"/>
        </w:rPr>
      </w:pPr>
      <w:r>
        <w:rPr>
          <w:rFonts w:hint="eastAsia"/>
          <w:lang w:eastAsia="zh-CN"/>
        </w:rPr>
        <w:t xml:space="preserve">EEM </w:t>
      </w:r>
      <w:r w:rsidR="00F20F6D">
        <w:rPr>
          <w:lang w:eastAsia="zh-CN"/>
        </w:rPr>
        <w:fldChar w:fldCharType="begin"/>
      </w:r>
      <w:r w:rsidR="00561612">
        <w:rPr>
          <w:lang w:eastAsia="zh-CN"/>
        </w:rPr>
        <w:instrText xml:space="preserve"> </w:instrText>
      </w:r>
      <w:r w:rsidR="00561612">
        <w:rPr>
          <w:rFonts w:hint="eastAsia"/>
          <w:lang w:eastAsia="zh-CN"/>
        </w:rPr>
        <w:instrText>REF _Ref308505377 \r \h</w:instrText>
      </w:r>
      <w:r w:rsidR="00561612">
        <w:rPr>
          <w:lang w:eastAsia="zh-CN"/>
        </w:rPr>
        <w:instrText xml:space="preserve"> </w:instrText>
      </w:r>
      <w:r w:rsidR="00F20F6D">
        <w:rPr>
          <w:lang w:eastAsia="zh-CN"/>
        </w:rPr>
      </w:r>
      <w:r w:rsidR="00F20F6D">
        <w:rPr>
          <w:lang w:eastAsia="zh-CN"/>
        </w:rPr>
        <w:fldChar w:fldCharType="separate"/>
      </w:r>
      <w:r w:rsidR="0021059B">
        <w:rPr>
          <w:lang w:eastAsia="zh-CN"/>
        </w:rPr>
        <w:t>[4]</w:t>
      </w:r>
      <w:r w:rsidR="00F20F6D">
        <w:rPr>
          <w:lang w:eastAsia="zh-CN"/>
        </w:rPr>
        <w:fldChar w:fldCharType="end"/>
      </w:r>
      <w:r w:rsidR="00561612">
        <w:rPr>
          <w:rFonts w:hint="eastAsia"/>
          <w:lang w:eastAsia="zh-CN"/>
        </w:rPr>
        <w:t xml:space="preserve"> </w:t>
      </w:r>
      <w:r>
        <w:rPr>
          <w:rFonts w:hint="eastAsia"/>
          <w:lang w:eastAsia="zh-CN"/>
        </w:rPr>
        <w:t xml:space="preserve">is an efficient encoder </w:t>
      </w:r>
      <w:r>
        <w:rPr>
          <w:lang w:eastAsia="zh-CN"/>
        </w:rPr>
        <w:t>optimization</w:t>
      </w:r>
      <w:r>
        <w:rPr>
          <w:rFonts w:hint="eastAsia"/>
          <w:lang w:eastAsia="zh-CN"/>
        </w:rPr>
        <w:t xml:space="preserve"> method, which adaptively determines rounding offset </w:t>
      </w:r>
      <w:r w:rsidRPr="00697F71">
        <w:rPr>
          <w:rFonts w:hint="eastAsia"/>
          <w:i/>
          <w:lang w:eastAsia="zh-CN"/>
        </w:rPr>
        <w:t>r</w:t>
      </w:r>
      <w:r>
        <w:rPr>
          <w:rFonts w:hint="eastAsia"/>
          <w:lang w:eastAsia="zh-CN"/>
        </w:rPr>
        <w:t xml:space="preserve"> in the quantization process formulated in </w:t>
      </w:r>
      <w:fldSimple w:instr=" REF R_eq_115FA9D8B52A48E39DE8877DEDA9C5EB \* MERGEFORMAT ">
        <w:r w:rsidR="0021059B">
          <w:t>(</w:t>
        </w:r>
        <w:r w:rsidR="0021059B">
          <w:rPr>
            <w:noProof/>
          </w:rPr>
          <w:t>4</w:t>
        </w:r>
        <w:r w:rsidR="0021059B">
          <w:t>)</w:t>
        </w:r>
      </w:fldSimple>
      <w:r>
        <w:rPr>
          <w:rFonts w:hint="eastAsia"/>
          <w:lang w:eastAsia="zh-CN"/>
        </w:rPr>
        <w:t xml:space="preserve">. </w:t>
      </w:r>
    </w:p>
    <w:p w:rsidR="00697F71" w:rsidRDefault="00697F71" w:rsidP="007877DB">
      <w:pPr>
        <w:pStyle w:val="DisplayEquationAurora"/>
        <w:jc w:val="both"/>
      </w:pPr>
      <w:r>
        <w:tab/>
      </w:r>
      <w:r w:rsidR="007877DB" w:rsidRPr="00755E96">
        <w:rPr>
          <w:position w:val="-40"/>
        </w:rPr>
        <w:object w:dxaOrig="2076" w:dyaOrig="900">
          <v:shape id="_x0000_i1039" type="#_x0000_t75" style="width:103.85pt;height:44.85pt" o:ole="">
            <v:imagedata r:id="rId36" o:title=""/>
          </v:shape>
          <o:OLEObject Type="Embed" ProgID="Equation.Ribbit" ShapeID="_x0000_i1039" DrawAspect="Content" ObjectID="_1383348822" r:id="rId37"/>
        </w:object>
      </w:r>
      <w:r>
        <w:tab/>
      </w:r>
      <w:bookmarkStart w:id="34" w:name="R_eq_115FA9D8B52A48E39DE8877DEDA9C5EB"/>
      <w:r w:rsidR="00F20F6D">
        <w:fldChar w:fldCharType="begin"/>
      </w:r>
      <w:r>
        <w:instrText xml:space="preserve"> MACROBUTTON AuroraSupport.PasteReferenceOrEditStyle (</w:instrText>
      </w:r>
      <w:fldSimple w:instr=" SEQ Eq \* arabic \* MERGEFORMAT ">
        <w:r w:rsidR="0021059B">
          <w:rPr>
            <w:noProof/>
          </w:rPr>
          <w:instrText>4</w:instrText>
        </w:r>
      </w:fldSimple>
      <w:r>
        <w:instrText>)</w:instrText>
      </w:r>
      <w:r w:rsidR="00F20F6D">
        <w:fldChar w:fldCharType="begin">
          <w:fldData xml:space="preserve">YQB1AHIAbwByAGEALQBlAHEAdQBhAHQAaQBvAG4ALQBuAHUAbQBiAGUAcgA6AFIAXwBlAHEAXwAx
ADEANQBGAEEAOQBEADgAQgA1ADIAQQA0ADgARQAzADkARABFADgAOAA3ADcARABFAEQAQQA5AEMA
NQBFAEIALAAoACMARQAxACkA
</w:fldData>
        </w:fldChar>
      </w:r>
      <w:r>
        <w:instrText xml:space="preserve"> ADDIN </w:instrText>
      </w:r>
      <w:r w:rsidR="00F20F6D">
        <w:fldChar w:fldCharType="end"/>
      </w:r>
      <w:r w:rsidR="00F20F6D">
        <w:fldChar w:fldCharType="end"/>
      </w:r>
      <w:bookmarkEnd w:id="34"/>
    </w:p>
    <w:p w:rsidR="005C7D70" w:rsidRDefault="00697F71" w:rsidP="007877DB">
      <w:pPr>
        <w:jc w:val="both"/>
        <w:rPr>
          <w:lang w:eastAsia="zh-CN"/>
        </w:rPr>
      </w:pPr>
      <w:r>
        <w:rPr>
          <w:rFonts w:hint="eastAsia"/>
          <w:lang w:eastAsia="zh-CN"/>
        </w:rPr>
        <w:lastRenderedPageBreak/>
        <w:t xml:space="preserve">Basically, AQO and EEM are orthogonal since they are applied in quantization and de-quantization respectively. </w:t>
      </w:r>
      <w:r w:rsidR="009E1C00">
        <w:rPr>
          <w:lang w:eastAsia="zh-CN"/>
        </w:rPr>
        <w:t>T</w:t>
      </w:r>
      <w:r w:rsidR="009E1C00">
        <w:rPr>
          <w:rFonts w:hint="eastAsia"/>
          <w:lang w:eastAsia="zh-CN"/>
        </w:rPr>
        <w:t xml:space="preserve">o harmonize with EEM, the de-quantization offset needs to be considered when determining quantized coefficient </w:t>
      </w:r>
      <w:r w:rsidR="009E1C00" w:rsidRPr="009E1C00">
        <w:rPr>
          <w:position w:val="-6"/>
          <w:lang w:eastAsia="zh-CN"/>
        </w:rPr>
        <w:object w:dxaOrig="149" w:dyaOrig="250">
          <v:shape id="_x0000_i1040" type="#_x0000_t75" style="width:7.3pt;height:12.5pt" o:ole="">
            <v:imagedata r:id="rId16" o:title=""/>
          </v:shape>
          <o:OLEObject Type="Embed" ProgID="Equation.Ribbit" ShapeID="_x0000_i1040" DrawAspect="Content" ObjectID="_1383348823" r:id="rId38"/>
        </w:object>
      </w:r>
      <w:r w:rsidR="009E1C00">
        <w:rPr>
          <w:rFonts w:hint="eastAsia"/>
          <w:lang w:eastAsia="zh-CN"/>
        </w:rPr>
        <w:t xml:space="preserve"> with </w:t>
      </w:r>
      <w:fldSimple w:instr=" REF R_eq_115FA9D8B52A48E39DE8877DEDA9C5EB \* MERGEFORMAT ">
        <w:r w:rsidR="0021059B">
          <w:t>(</w:t>
        </w:r>
        <w:r w:rsidR="0021059B">
          <w:rPr>
            <w:noProof/>
          </w:rPr>
          <w:t>4</w:t>
        </w:r>
        <w:r w:rsidR="0021059B">
          <w:t>)</w:t>
        </w:r>
      </w:fldSimple>
      <w:r w:rsidR="009E1C00">
        <w:rPr>
          <w:rFonts w:hint="eastAsia"/>
          <w:lang w:eastAsia="zh-CN"/>
        </w:rPr>
        <w:t xml:space="preserve">. </w:t>
      </w:r>
      <w:r w:rsidR="009E1C00">
        <w:rPr>
          <w:lang w:eastAsia="zh-CN"/>
        </w:rPr>
        <w:t>I</w:t>
      </w:r>
      <w:r w:rsidR="009E1C00">
        <w:rPr>
          <w:rFonts w:hint="eastAsia"/>
          <w:lang w:eastAsia="zh-CN"/>
        </w:rPr>
        <w:t xml:space="preserve">t is proposed to use </w:t>
      </w:r>
      <w:fldSimple w:instr=" REF R_eq_96245433653A4E76800CFBA095F74F3C \* MERGEFORMAT ">
        <w:r w:rsidR="0021059B">
          <w:t>(</w:t>
        </w:r>
        <w:r w:rsidR="0021059B">
          <w:rPr>
            <w:noProof/>
          </w:rPr>
          <w:t>5</w:t>
        </w:r>
        <w:r w:rsidR="0021059B">
          <w:t>)</w:t>
        </w:r>
      </w:fldSimple>
      <w:r w:rsidR="009E1C00">
        <w:rPr>
          <w:rFonts w:hint="eastAsia"/>
          <w:lang w:eastAsia="zh-CN"/>
        </w:rPr>
        <w:t xml:space="preserve"> instead of </w:t>
      </w:r>
      <w:fldSimple w:instr=" REF R_eq_115FA9D8B52A48E39DE8877DEDA9C5EB \* MERGEFORMAT ">
        <w:r w:rsidR="0021059B">
          <w:t>(</w:t>
        </w:r>
        <w:r w:rsidR="0021059B">
          <w:rPr>
            <w:noProof/>
          </w:rPr>
          <w:t>4</w:t>
        </w:r>
        <w:r w:rsidR="0021059B">
          <w:t>)</w:t>
        </w:r>
      </w:fldSimple>
      <w:r w:rsidR="009E1C00">
        <w:rPr>
          <w:rFonts w:hint="eastAsia"/>
          <w:lang w:eastAsia="zh-CN"/>
        </w:rPr>
        <w:t xml:space="preserve"> </w:t>
      </w:r>
      <w:r w:rsidR="00755E96">
        <w:rPr>
          <w:rFonts w:hint="eastAsia"/>
          <w:lang w:eastAsia="zh-CN"/>
        </w:rPr>
        <w:t>for</w:t>
      </w:r>
      <w:r w:rsidR="009E1C00">
        <w:rPr>
          <w:rFonts w:hint="eastAsia"/>
          <w:lang w:eastAsia="zh-CN"/>
        </w:rPr>
        <w:t xml:space="preserve"> the </w:t>
      </w:r>
      <w:r w:rsidR="009E1C00">
        <w:rPr>
          <w:lang w:eastAsia="zh-CN"/>
        </w:rPr>
        <w:t>quantization</w:t>
      </w:r>
      <w:r w:rsidR="00755E96">
        <w:rPr>
          <w:rFonts w:hint="eastAsia"/>
          <w:lang w:eastAsia="zh-CN"/>
        </w:rPr>
        <w:t xml:space="preserve"> process</w:t>
      </w:r>
      <w:r w:rsidR="009E1C00">
        <w:rPr>
          <w:rFonts w:hint="eastAsia"/>
          <w:lang w:eastAsia="zh-CN"/>
        </w:rPr>
        <w:t>.</w:t>
      </w:r>
    </w:p>
    <w:p w:rsidR="009E1C00" w:rsidRDefault="009E1C00" w:rsidP="007877DB">
      <w:pPr>
        <w:pStyle w:val="DisplayEquationAurora"/>
        <w:jc w:val="both"/>
      </w:pPr>
      <w:r>
        <w:tab/>
      </w:r>
      <w:r w:rsidR="007877DB" w:rsidRPr="00755E96">
        <w:rPr>
          <w:position w:val="-42"/>
        </w:rPr>
        <w:object w:dxaOrig="2288" w:dyaOrig="950">
          <v:shape id="_x0000_i1041" type="#_x0000_t75" style="width:113.75pt;height:47.5pt" o:ole="">
            <v:imagedata r:id="rId39" o:title=""/>
          </v:shape>
          <o:OLEObject Type="Embed" ProgID="Equation.Ribbit" ShapeID="_x0000_i1041" DrawAspect="Content" ObjectID="_1383348824" r:id="rId40"/>
        </w:object>
      </w:r>
      <w:r>
        <w:tab/>
      </w:r>
      <w:bookmarkStart w:id="35" w:name="R_eq_96245433653A4E76800CFBA095F74F3C"/>
      <w:r w:rsidR="00F20F6D">
        <w:fldChar w:fldCharType="begin"/>
      </w:r>
      <w:r>
        <w:instrText xml:space="preserve"> MACROBUTTON AuroraSupport.PasteReferenceOrEditStyle (</w:instrText>
      </w:r>
      <w:fldSimple w:instr=" SEQ Eq \* arabic \* MERGEFORMAT ">
        <w:r w:rsidR="0021059B">
          <w:rPr>
            <w:noProof/>
          </w:rPr>
          <w:instrText>5</w:instrText>
        </w:r>
      </w:fldSimple>
      <w:r>
        <w:instrText>)</w:instrText>
      </w:r>
      <w:r w:rsidR="00F20F6D">
        <w:fldChar w:fldCharType="begin">
          <w:fldData xml:space="preserve">YQB1AHIAbwByAGEALQBlAHEAdQBhAHQAaQBvAG4ALQBuAHUAbQBiAGUAcgA6AFIAXwBlAHEAXwA5
ADYAMgA0ADUANAAzADMANgA1ADMAQQA0AEUANwA2ADgAMAAwAEMARgBCAEEAMAA5ADUARgA3ADQA
RgAzAEMALAAoACMARQAxACkA
</w:fldData>
        </w:fldChar>
      </w:r>
      <w:r>
        <w:instrText xml:space="preserve"> ADDIN </w:instrText>
      </w:r>
      <w:r w:rsidR="00F20F6D">
        <w:fldChar w:fldCharType="end"/>
      </w:r>
      <w:r w:rsidR="00F20F6D">
        <w:fldChar w:fldCharType="end"/>
      </w:r>
      <w:bookmarkEnd w:id="35"/>
    </w:p>
    <w:p w:rsidR="00FC6F34" w:rsidRDefault="00FC6F34" w:rsidP="007877DB">
      <w:pPr>
        <w:pStyle w:val="Heading1"/>
        <w:jc w:val="both"/>
        <w:rPr>
          <w:szCs w:val="22"/>
          <w:lang w:eastAsia="zh-CN"/>
        </w:rPr>
      </w:pPr>
      <w:r>
        <w:rPr>
          <w:rFonts w:hint="eastAsia"/>
          <w:szCs w:val="22"/>
          <w:lang w:eastAsia="zh-CN"/>
        </w:rPr>
        <w:t>Simulation</w:t>
      </w:r>
      <w:r w:rsidR="00EB042A">
        <w:rPr>
          <w:rFonts w:hint="eastAsia"/>
          <w:szCs w:val="22"/>
          <w:lang w:eastAsia="zh-CN"/>
        </w:rPr>
        <w:t>s</w:t>
      </w:r>
      <w:r>
        <w:rPr>
          <w:rFonts w:hint="eastAsia"/>
          <w:szCs w:val="22"/>
          <w:lang w:eastAsia="zh-CN"/>
        </w:rPr>
        <w:t xml:space="preserve"> </w:t>
      </w:r>
      <w:r w:rsidR="005C7D70">
        <w:rPr>
          <w:rFonts w:hint="eastAsia"/>
          <w:szCs w:val="22"/>
          <w:lang w:eastAsia="zh-CN"/>
        </w:rPr>
        <w:t>and Discussions</w:t>
      </w:r>
    </w:p>
    <w:p w:rsidR="005C7D70" w:rsidRDefault="006F7726" w:rsidP="007877DB">
      <w:pPr>
        <w:jc w:val="both"/>
        <w:rPr>
          <w:szCs w:val="22"/>
          <w:lang w:eastAsia="zh-CN"/>
        </w:rPr>
      </w:pPr>
      <w:r>
        <w:rPr>
          <w:rFonts w:hint="eastAsia"/>
          <w:szCs w:val="22"/>
          <w:lang w:eastAsia="zh-CN"/>
        </w:rPr>
        <w:t>To verify the performance of the proposed algorithm</w:t>
      </w:r>
      <w:r w:rsidR="00E162F6">
        <w:rPr>
          <w:rFonts w:hint="eastAsia"/>
          <w:szCs w:val="22"/>
          <w:lang w:eastAsia="zh-CN"/>
        </w:rPr>
        <w:t xml:space="preserve">, </w:t>
      </w:r>
      <w:r w:rsidR="00A74B35">
        <w:rPr>
          <w:rFonts w:hint="eastAsia"/>
          <w:szCs w:val="22"/>
          <w:lang w:eastAsia="zh-CN"/>
        </w:rPr>
        <w:t xml:space="preserve">four tests (test A </w:t>
      </w:r>
      <w:r w:rsidR="00A74B35">
        <w:rPr>
          <w:szCs w:val="22"/>
          <w:lang w:eastAsia="zh-CN"/>
        </w:rPr>
        <w:t>–</w:t>
      </w:r>
      <w:r w:rsidR="00A74B35">
        <w:rPr>
          <w:rFonts w:hint="eastAsia"/>
          <w:szCs w:val="22"/>
          <w:lang w:eastAsia="zh-CN"/>
        </w:rPr>
        <w:t xml:space="preserve"> test D)</w:t>
      </w:r>
      <w:r w:rsidR="00E162F6">
        <w:rPr>
          <w:rFonts w:hint="eastAsia"/>
          <w:szCs w:val="22"/>
          <w:lang w:eastAsia="zh-CN"/>
        </w:rPr>
        <w:t xml:space="preserve"> defined in JCTVC-</w:t>
      </w:r>
      <w:r w:rsidR="00A74B35">
        <w:rPr>
          <w:rFonts w:hint="eastAsia"/>
          <w:szCs w:val="22"/>
          <w:lang w:eastAsia="zh-CN"/>
        </w:rPr>
        <w:t>F9</w:t>
      </w:r>
      <w:r w:rsidR="00E162F6">
        <w:rPr>
          <w:rFonts w:hint="eastAsia"/>
          <w:szCs w:val="22"/>
          <w:lang w:eastAsia="zh-CN"/>
        </w:rPr>
        <w:t>0</w:t>
      </w:r>
      <w:r w:rsidR="00A74B35">
        <w:rPr>
          <w:rFonts w:hint="eastAsia"/>
          <w:szCs w:val="22"/>
          <w:lang w:eastAsia="zh-CN"/>
        </w:rPr>
        <w:t>4</w:t>
      </w:r>
      <w:r w:rsidR="00E162F6">
        <w:rPr>
          <w:rFonts w:hint="eastAsia"/>
          <w:szCs w:val="22"/>
          <w:lang w:eastAsia="zh-CN"/>
        </w:rPr>
        <w:t xml:space="preserve"> </w:t>
      </w:r>
      <w:r w:rsidR="00F20F6D">
        <w:rPr>
          <w:szCs w:val="22"/>
          <w:lang w:eastAsia="zh-CN"/>
        </w:rPr>
        <w:fldChar w:fldCharType="begin"/>
      </w:r>
      <w:r w:rsidR="00561612">
        <w:rPr>
          <w:szCs w:val="22"/>
          <w:lang w:eastAsia="zh-CN"/>
        </w:rPr>
        <w:instrText xml:space="preserve"> </w:instrText>
      </w:r>
      <w:r w:rsidR="00561612">
        <w:rPr>
          <w:rFonts w:hint="eastAsia"/>
          <w:szCs w:val="22"/>
          <w:lang w:eastAsia="zh-CN"/>
        </w:rPr>
        <w:instrText>REF _Ref308505367 \r \h</w:instrText>
      </w:r>
      <w:r w:rsidR="00561612">
        <w:rPr>
          <w:szCs w:val="22"/>
          <w:lang w:eastAsia="zh-CN"/>
        </w:rPr>
        <w:instrText xml:space="preserve"> </w:instrText>
      </w:r>
      <w:r w:rsidR="00F20F6D">
        <w:rPr>
          <w:szCs w:val="22"/>
          <w:lang w:eastAsia="zh-CN"/>
        </w:rPr>
      </w:r>
      <w:r w:rsidR="00F20F6D">
        <w:rPr>
          <w:szCs w:val="22"/>
          <w:lang w:eastAsia="zh-CN"/>
        </w:rPr>
        <w:fldChar w:fldCharType="separate"/>
      </w:r>
      <w:r w:rsidR="0021059B">
        <w:rPr>
          <w:szCs w:val="22"/>
          <w:lang w:eastAsia="zh-CN"/>
        </w:rPr>
        <w:t>[3]</w:t>
      </w:r>
      <w:r w:rsidR="00F20F6D">
        <w:rPr>
          <w:szCs w:val="22"/>
          <w:lang w:eastAsia="zh-CN"/>
        </w:rPr>
        <w:fldChar w:fldCharType="end"/>
      </w:r>
      <w:r w:rsidR="00561612">
        <w:rPr>
          <w:rFonts w:hint="eastAsia"/>
          <w:szCs w:val="22"/>
          <w:lang w:eastAsia="zh-CN"/>
        </w:rPr>
        <w:t xml:space="preserve"> </w:t>
      </w:r>
      <w:r w:rsidR="00A74B35">
        <w:rPr>
          <w:rFonts w:hint="eastAsia"/>
          <w:szCs w:val="22"/>
          <w:lang w:eastAsia="zh-CN"/>
        </w:rPr>
        <w:t>we</w:t>
      </w:r>
      <w:r w:rsidR="00C20214">
        <w:rPr>
          <w:rFonts w:hint="eastAsia"/>
          <w:szCs w:val="22"/>
          <w:lang w:eastAsia="zh-CN"/>
        </w:rPr>
        <w:t>re</w:t>
      </w:r>
      <w:r w:rsidR="00E162F6">
        <w:rPr>
          <w:rFonts w:hint="eastAsia"/>
          <w:szCs w:val="22"/>
          <w:lang w:eastAsia="zh-CN"/>
        </w:rPr>
        <w:t xml:space="preserve"> conducted. Detailed results </w:t>
      </w:r>
      <w:r w:rsidR="002165EE">
        <w:rPr>
          <w:rFonts w:hint="eastAsia"/>
          <w:szCs w:val="22"/>
          <w:lang w:eastAsia="zh-CN"/>
        </w:rPr>
        <w:t>can</w:t>
      </w:r>
      <w:r w:rsidR="00E162F6">
        <w:rPr>
          <w:rFonts w:hint="eastAsia"/>
          <w:szCs w:val="22"/>
          <w:lang w:eastAsia="zh-CN"/>
        </w:rPr>
        <w:t xml:space="preserve"> be found in attached excel files. </w:t>
      </w:r>
      <w:r w:rsidR="007877DB">
        <w:rPr>
          <w:lang w:eastAsia="zh-CN"/>
        </w:rPr>
        <w:t>Note that QP rounding is not enabled in test case</w:t>
      </w:r>
      <w:r w:rsidR="007877DB">
        <w:rPr>
          <w:rFonts w:hint="eastAsia"/>
          <w:lang w:eastAsia="zh-CN"/>
        </w:rPr>
        <w:t>s other than test C</w:t>
      </w:r>
      <w:r w:rsidR="007877DB">
        <w:rPr>
          <w:lang w:eastAsia="zh-CN"/>
        </w:rPr>
        <w:t>. When enabled QP rounding, higher coding gain can be obtained by AQO.</w:t>
      </w:r>
      <w:r w:rsidR="007877DB">
        <w:rPr>
          <w:rFonts w:hint="eastAsia"/>
          <w:lang w:eastAsia="zh-CN"/>
        </w:rPr>
        <w:t xml:space="preserve"> </w:t>
      </w:r>
      <w:r w:rsidR="007877DB">
        <w:rPr>
          <w:lang w:eastAsia="zh-CN"/>
        </w:rPr>
        <w:t>P</w:t>
      </w:r>
      <w:r w:rsidR="007877DB">
        <w:rPr>
          <w:rFonts w:hint="eastAsia"/>
          <w:lang w:eastAsia="zh-CN"/>
        </w:rPr>
        <w:t xml:space="preserve">lease also note that the current timing information is not reliable. </w:t>
      </w:r>
      <w:r w:rsidR="007877DB">
        <w:rPr>
          <w:lang w:eastAsia="zh-CN"/>
        </w:rPr>
        <w:t>B</w:t>
      </w:r>
      <w:r w:rsidR="007877DB">
        <w:rPr>
          <w:rFonts w:hint="eastAsia"/>
          <w:lang w:eastAsia="zh-CN"/>
        </w:rPr>
        <w:t xml:space="preserve">asically, AQO does not </w:t>
      </w:r>
      <w:r w:rsidR="00B67BFC">
        <w:rPr>
          <w:lang w:eastAsia="zh-CN"/>
        </w:rPr>
        <w:t>change</w:t>
      </w:r>
      <w:r w:rsidR="007877DB">
        <w:rPr>
          <w:rFonts w:hint="eastAsia"/>
          <w:lang w:eastAsia="zh-CN"/>
        </w:rPr>
        <w:t xml:space="preserve"> encoding and decoding time</w:t>
      </w:r>
      <w:r w:rsidR="00B67BFC">
        <w:rPr>
          <w:lang w:eastAsia="zh-CN"/>
        </w:rPr>
        <w:t xml:space="preserve"> much</w:t>
      </w:r>
      <w:r w:rsidR="007877DB">
        <w:rPr>
          <w:rFonts w:hint="eastAsia"/>
          <w:lang w:eastAsia="zh-CN"/>
        </w:rPr>
        <w:t>, as verified in</w:t>
      </w:r>
      <w:r w:rsidR="00561612">
        <w:rPr>
          <w:rFonts w:hint="eastAsia"/>
          <w:lang w:eastAsia="zh-CN"/>
        </w:rPr>
        <w:t xml:space="preserve"> </w:t>
      </w:r>
      <w:r w:rsidR="00F20F6D">
        <w:rPr>
          <w:lang w:eastAsia="zh-CN"/>
        </w:rPr>
        <w:fldChar w:fldCharType="begin"/>
      </w:r>
      <w:r w:rsidR="00561612">
        <w:rPr>
          <w:lang w:eastAsia="zh-CN"/>
        </w:rPr>
        <w:instrText xml:space="preserve"> </w:instrText>
      </w:r>
      <w:r w:rsidR="00561612">
        <w:rPr>
          <w:rFonts w:hint="eastAsia"/>
          <w:lang w:eastAsia="zh-CN"/>
        </w:rPr>
        <w:instrText>REF _Ref297017957 \r \h</w:instrText>
      </w:r>
      <w:r w:rsidR="00561612">
        <w:rPr>
          <w:lang w:eastAsia="zh-CN"/>
        </w:rPr>
        <w:instrText xml:space="preserve"> </w:instrText>
      </w:r>
      <w:r w:rsidR="00F20F6D">
        <w:rPr>
          <w:lang w:eastAsia="zh-CN"/>
        </w:rPr>
      </w:r>
      <w:r w:rsidR="00F20F6D">
        <w:rPr>
          <w:lang w:eastAsia="zh-CN"/>
        </w:rPr>
        <w:fldChar w:fldCharType="separate"/>
      </w:r>
      <w:r w:rsidR="0021059B">
        <w:rPr>
          <w:lang w:eastAsia="zh-CN"/>
        </w:rPr>
        <w:t>[1]</w:t>
      </w:r>
      <w:r w:rsidR="00F20F6D">
        <w:rPr>
          <w:lang w:eastAsia="zh-CN"/>
        </w:rPr>
        <w:fldChar w:fldCharType="end"/>
      </w:r>
      <w:r w:rsidR="00F20F6D">
        <w:rPr>
          <w:lang w:eastAsia="zh-CN"/>
        </w:rPr>
        <w:fldChar w:fldCharType="begin"/>
      </w:r>
      <w:r w:rsidR="00561612">
        <w:rPr>
          <w:lang w:eastAsia="zh-CN"/>
        </w:rPr>
        <w:instrText xml:space="preserve"> REF _Ref308505336 \r \h </w:instrText>
      </w:r>
      <w:r w:rsidR="00F20F6D">
        <w:rPr>
          <w:lang w:eastAsia="zh-CN"/>
        </w:rPr>
      </w:r>
      <w:r w:rsidR="00F20F6D">
        <w:rPr>
          <w:lang w:eastAsia="zh-CN"/>
        </w:rPr>
        <w:fldChar w:fldCharType="separate"/>
      </w:r>
      <w:r w:rsidR="0021059B">
        <w:rPr>
          <w:lang w:eastAsia="zh-CN"/>
        </w:rPr>
        <w:t>[2]</w:t>
      </w:r>
      <w:r w:rsidR="00F20F6D">
        <w:rPr>
          <w:lang w:eastAsia="zh-CN"/>
        </w:rPr>
        <w:fldChar w:fldCharType="end"/>
      </w:r>
      <w:r w:rsidR="007877DB">
        <w:rPr>
          <w:rFonts w:hint="eastAsia"/>
          <w:lang w:eastAsia="zh-CN"/>
        </w:rPr>
        <w:t>.</w:t>
      </w:r>
    </w:p>
    <w:p w:rsidR="0070541F" w:rsidRDefault="00245803" w:rsidP="007877DB">
      <w:pPr>
        <w:pStyle w:val="Heading2"/>
        <w:jc w:val="both"/>
        <w:rPr>
          <w:lang w:eastAsia="zh-CN"/>
        </w:rPr>
      </w:pPr>
      <w:bookmarkStart w:id="36" w:name="_Ref309029632"/>
      <w:r>
        <w:rPr>
          <w:rFonts w:hint="eastAsia"/>
          <w:lang w:eastAsia="zh-CN"/>
        </w:rPr>
        <w:t>Test A</w:t>
      </w:r>
      <w:bookmarkEnd w:id="36"/>
      <w:r>
        <w:rPr>
          <w:rFonts w:hint="eastAsia"/>
          <w:lang w:eastAsia="zh-CN"/>
        </w:rPr>
        <w:t xml:space="preserve"> </w:t>
      </w:r>
    </w:p>
    <w:p w:rsidR="004A0CC4" w:rsidRDefault="00A57A89" w:rsidP="007877DB">
      <w:pPr>
        <w:jc w:val="both"/>
        <w:rPr>
          <w:lang w:eastAsia="zh-CN"/>
        </w:rPr>
      </w:pPr>
      <w:r>
        <w:rPr>
          <w:lang w:eastAsia="zh-CN"/>
        </w:rPr>
        <w:t>I</w:t>
      </w:r>
      <w:r>
        <w:rPr>
          <w:rFonts w:hint="eastAsia"/>
          <w:lang w:eastAsia="zh-CN"/>
        </w:rPr>
        <w:t xml:space="preserve">n this test case, AQO is compared to HM4.0 anchor. </w:t>
      </w:r>
    </w:p>
    <w:p w:rsidR="00A57A89" w:rsidRPr="00A57A89" w:rsidRDefault="00A57A89" w:rsidP="007877DB">
      <w:pPr>
        <w:jc w:val="both"/>
        <w:rPr>
          <w:lang w:eastAsia="zh-CN"/>
        </w:rPr>
      </w:pPr>
      <w:r>
        <w:rPr>
          <w:lang w:eastAsia="zh-CN"/>
        </w:rPr>
        <w:t>O</w:t>
      </w:r>
      <w:r>
        <w:rPr>
          <w:rFonts w:hint="eastAsia"/>
          <w:lang w:eastAsia="zh-CN"/>
        </w:rPr>
        <w:t xml:space="preserve">n average, 1.3%, 1.9% and 2.0% PCHICP-BD-rate </w:t>
      </w:r>
      <w:r w:rsidR="00E9091C">
        <w:rPr>
          <w:rFonts w:hint="eastAsia"/>
          <w:lang w:eastAsia="zh-CN"/>
        </w:rPr>
        <w:t>savings were</w:t>
      </w:r>
      <w:r>
        <w:rPr>
          <w:rFonts w:hint="eastAsia"/>
          <w:lang w:eastAsia="zh-CN"/>
        </w:rPr>
        <w:t xml:space="preserve"> obtained for Y, U</w:t>
      </w:r>
      <w:r w:rsidR="0038384D">
        <w:rPr>
          <w:rFonts w:hint="eastAsia"/>
          <w:lang w:eastAsia="zh-CN"/>
        </w:rPr>
        <w:t xml:space="preserve"> and </w:t>
      </w:r>
      <w:r>
        <w:rPr>
          <w:rFonts w:hint="eastAsia"/>
          <w:lang w:eastAsia="zh-CN"/>
        </w:rPr>
        <w:t xml:space="preserve">V components, respectively. </w:t>
      </w:r>
      <w:r>
        <w:rPr>
          <w:lang w:eastAsia="zh-CN"/>
        </w:rPr>
        <w:t>T</w:t>
      </w:r>
      <w:r>
        <w:rPr>
          <w:rFonts w:hint="eastAsia"/>
          <w:lang w:eastAsia="zh-CN"/>
        </w:rPr>
        <w:t xml:space="preserve">he </w:t>
      </w:r>
      <w:r w:rsidR="004A0CC4">
        <w:rPr>
          <w:rFonts w:hint="eastAsia"/>
          <w:lang w:eastAsia="zh-CN"/>
        </w:rPr>
        <w:t xml:space="preserve">average </w:t>
      </w:r>
      <w:r>
        <w:rPr>
          <w:rFonts w:hint="eastAsia"/>
          <w:lang w:eastAsia="zh-CN"/>
        </w:rPr>
        <w:t xml:space="preserve">RVM value of AQO </w:t>
      </w:r>
      <w:r w:rsidR="004A0CC4">
        <w:rPr>
          <w:rFonts w:hint="eastAsia"/>
          <w:lang w:eastAsia="zh-CN"/>
        </w:rPr>
        <w:t>is quite similar to HM4.0 anchor.</w:t>
      </w:r>
    </w:p>
    <w:p w:rsidR="00290C4B" w:rsidRDefault="00290C4B" w:rsidP="00290C4B">
      <w:pPr>
        <w:pStyle w:val="Caption"/>
        <w:keepNext/>
        <w:jc w:val="center"/>
      </w:pPr>
      <w:r>
        <w:t xml:space="preserve">Table </w:t>
      </w:r>
      <w:fldSimple w:instr=" SEQ Table \* ARABIC ">
        <w:r w:rsidR="00A516DB">
          <w:rPr>
            <w:noProof/>
          </w:rPr>
          <w:t>1</w:t>
        </w:r>
      </w:fldSimple>
      <w:r>
        <w:t xml:space="preserve"> Test A</w:t>
      </w:r>
    </w:p>
    <w:p w:rsidR="00245803" w:rsidRPr="00245803" w:rsidRDefault="00A57A89" w:rsidP="00290C4B">
      <w:pPr>
        <w:jc w:val="center"/>
        <w:rPr>
          <w:lang w:eastAsia="zh-CN"/>
        </w:rPr>
      </w:pPr>
      <w:r>
        <w:rPr>
          <w:rFonts w:hint="eastAsia"/>
          <w:noProof/>
          <w:lang w:eastAsia="zh-CN"/>
        </w:rPr>
        <w:drawing>
          <wp:inline distT="0" distB="0" distL="0" distR="0">
            <wp:extent cx="5943600" cy="4002266"/>
            <wp:effectExtent l="19050" t="0" r="0" b="0"/>
            <wp:docPr id="774" name="Picture 7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4"/>
                    <pic:cNvPicPr>
                      <a:picLocks noChangeAspect="1" noChangeArrowheads="1"/>
                    </pic:cNvPicPr>
                  </pic:nvPicPr>
                  <pic:blipFill>
                    <a:blip r:embed="rId41" cstate="print"/>
                    <a:srcRect/>
                    <a:stretch>
                      <a:fillRect/>
                    </a:stretch>
                  </pic:blipFill>
                  <pic:spPr bwMode="auto">
                    <a:xfrm>
                      <a:off x="0" y="0"/>
                      <a:ext cx="5943600" cy="4002266"/>
                    </a:xfrm>
                    <a:prstGeom prst="rect">
                      <a:avLst/>
                    </a:prstGeom>
                    <a:noFill/>
                    <a:ln w="9525">
                      <a:noFill/>
                      <a:miter lim="800000"/>
                      <a:headEnd/>
                      <a:tailEnd/>
                    </a:ln>
                  </pic:spPr>
                </pic:pic>
              </a:graphicData>
            </a:graphic>
          </wp:inline>
        </w:drawing>
      </w:r>
    </w:p>
    <w:p w:rsidR="004A0CC4" w:rsidRDefault="00245803" w:rsidP="007877DB">
      <w:pPr>
        <w:pStyle w:val="Heading2"/>
        <w:jc w:val="both"/>
        <w:rPr>
          <w:lang w:eastAsia="zh-CN"/>
        </w:rPr>
      </w:pPr>
      <w:r>
        <w:rPr>
          <w:rFonts w:hint="eastAsia"/>
          <w:lang w:eastAsia="zh-CN"/>
        </w:rPr>
        <w:t>Test B</w:t>
      </w:r>
    </w:p>
    <w:p w:rsidR="00245803" w:rsidRDefault="004A0CC4" w:rsidP="007877DB">
      <w:pPr>
        <w:jc w:val="both"/>
        <w:rPr>
          <w:lang w:eastAsia="zh-CN"/>
        </w:rPr>
      </w:pPr>
      <w:r>
        <w:rPr>
          <w:lang w:eastAsia="zh-CN"/>
        </w:rPr>
        <w:t>I</w:t>
      </w:r>
      <w:r>
        <w:rPr>
          <w:rFonts w:hint="eastAsia"/>
          <w:lang w:eastAsia="zh-CN"/>
        </w:rPr>
        <w:t>n this test case, AQO is compared to HM4.0 anchor with following rate constraint: T</w:t>
      </w:r>
      <w:r w:rsidRPr="004A0CC4">
        <w:rPr>
          <w:lang w:eastAsia="zh-CN"/>
        </w:rPr>
        <w:t xml:space="preserve">he average bitrate </w:t>
      </w:r>
      <w:r>
        <w:rPr>
          <w:rFonts w:hint="eastAsia"/>
          <w:lang w:eastAsia="zh-CN"/>
        </w:rPr>
        <w:t xml:space="preserve">mismatch between AQO and HM4.0 anchor shall be within 2% for each temporal level of </w:t>
      </w:r>
      <w:r w:rsidR="007877DB">
        <w:rPr>
          <w:rFonts w:hint="eastAsia"/>
          <w:lang w:eastAsia="zh-CN"/>
        </w:rPr>
        <w:t xml:space="preserve">in the tests of </w:t>
      </w:r>
      <w:r>
        <w:rPr>
          <w:rFonts w:hint="eastAsia"/>
          <w:lang w:eastAsia="zh-CN"/>
        </w:rPr>
        <w:lastRenderedPageBreak/>
        <w:t>all sequences and QP settings.</w:t>
      </w:r>
      <w:r w:rsidR="00245803">
        <w:rPr>
          <w:rFonts w:hint="eastAsia"/>
          <w:lang w:eastAsia="zh-CN"/>
        </w:rPr>
        <w:t xml:space="preserve"> </w:t>
      </w:r>
      <w:r w:rsidR="004E11C9">
        <w:rPr>
          <w:rFonts w:hint="eastAsia"/>
          <w:lang w:eastAsia="zh-CN"/>
        </w:rPr>
        <w:t>F</w:t>
      </w:r>
      <w:r w:rsidR="004E11C9">
        <w:rPr>
          <w:rFonts w:eastAsia="宋体"/>
          <w:szCs w:val="22"/>
          <w:lang w:eastAsia="zh-CN"/>
        </w:rPr>
        <w:t>or the purpose of obtaining the target bitrate of each temporal level</w:t>
      </w:r>
      <w:r w:rsidR="004E11C9">
        <w:rPr>
          <w:rFonts w:eastAsia="宋体" w:hint="eastAsia"/>
          <w:szCs w:val="22"/>
          <w:lang w:eastAsia="zh-CN"/>
        </w:rPr>
        <w:t xml:space="preserve">, </w:t>
      </w:r>
      <w:r w:rsidR="004E11C9">
        <w:rPr>
          <w:rFonts w:eastAsia="宋体"/>
          <w:szCs w:val="22"/>
          <w:lang w:eastAsia="zh-CN"/>
        </w:rPr>
        <w:t>Lambda tuning is allowed.</w:t>
      </w:r>
    </w:p>
    <w:p w:rsidR="004E11C9" w:rsidRDefault="004A0CC4" w:rsidP="007877DB">
      <w:pPr>
        <w:jc w:val="both"/>
        <w:rPr>
          <w:lang w:eastAsia="zh-CN"/>
        </w:rPr>
      </w:pPr>
      <w:r>
        <w:rPr>
          <w:rFonts w:hint="eastAsia"/>
          <w:lang w:eastAsia="zh-CN"/>
        </w:rPr>
        <w:t xml:space="preserve">On average, 1.0%, 0.6% and 0.7% PCHIP-BD-rate </w:t>
      </w:r>
      <w:r w:rsidR="00E9091C">
        <w:rPr>
          <w:rFonts w:hint="eastAsia"/>
          <w:lang w:eastAsia="zh-CN"/>
        </w:rPr>
        <w:t>savings</w:t>
      </w:r>
      <w:r>
        <w:rPr>
          <w:rFonts w:hint="eastAsia"/>
          <w:lang w:eastAsia="zh-CN"/>
        </w:rPr>
        <w:t xml:space="preserve"> </w:t>
      </w:r>
      <w:r w:rsidR="00E9091C">
        <w:rPr>
          <w:rFonts w:hint="eastAsia"/>
          <w:lang w:eastAsia="zh-CN"/>
        </w:rPr>
        <w:t>were</w:t>
      </w:r>
      <w:r>
        <w:rPr>
          <w:rFonts w:hint="eastAsia"/>
          <w:lang w:eastAsia="zh-CN"/>
        </w:rPr>
        <w:t xml:space="preserve"> obtained for Y, U and V components, respectively. </w:t>
      </w:r>
    </w:p>
    <w:p w:rsidR="004A0CC4" w:rsidRDefault="004E11C9" w:rsidP="007877DB">
      <w:pPr>
        <w:jc w:val="both"/>
        <w:rPr>
          <w:lang w:eastAsia="zh-CN"/>
        </w:rPr>
      </w:pPr>
      <w:r>
        <w:rPr>
          <w:rFonts w:hint="eastAsia"/>
          <w:lang w:eastAsia="zh-CN"/>
        </w:rPr>
        <w:t>To meet the rate constraints, a script</w:t>
      </w:r>
      <w:r w:rsidR="005C7584">
        <w:rPr>
          <w:rFonts w:hint="eastAsia"/>
          <w:lang w:eastAsia="zh-CN"/>
        </w:rPr>
        <w:t xml:space="preserve"> tool</w:t>
      </w:r>
      <w:r>
        <w:rPr>
          <w:rFonts w:hint="eastAsia"/>
          <w:lang w:eastAsia="zh-CN"/>
        </w:rPr>
        <w:t xml:space="preserve"> </w:t>
      </w:r>
      <w:r w:rsidR="00F20F6D">
        <w:rPr>
          <w:lang w:eastAsia="zh-CN"/>
        </w:rPr>
        <w:fldChar w:fldCharType="begin"/>
      </w:r>
      <w:r w:rsidR="00B27ABB">
        <w:rPr>
          <w:lang w:eastAsia="zh-CN"/>
        </w:rPr>
        <w:instrText xml:space="preserve"> </w:instrText>
      </w:r>
      <w:r w:rsidR="00B27ABB">
        <w:rPr>
          <w:rFonts w:hint="eastAsia"/>
          <w:lang w:eastAsia="zh-CN"/>
        </w:rPr>
        <w:instrText>REF _Ref309042585 \r \h</w:instrText>
      </w:r>
      <w:r w:rsidR="00B27ABB">
        <w:rPr>
          <w:lang w:eastAsia="zh-CN"/>
        </w:rPr>
        <w:instrText xml:space="preserve"> </w:instrText>
      </w:r>
      <w:r w:rsidR="00F20F6D">
        <w:rPr>
          <w:lang w:eastAsia="zh-CN"/>
        </w:rPr>
      </w:r>
      <w:r w:rsidR="00F20F6D">
        <w:rPr>
          <w:lang w:eastAsia="zh-CN"/>
        </w:rPr>
        <w:fldChar w:fldCharType="separate"/>
      </w:r>
      <w:r w:rsidR="00B27ABB">
        <w:rPr>
          <w:lang w:eastAsia="zh-CN"/>
        </w:rPr>
        <w:t>[10]</w:t>
      </w:r>
      <w:r w:rsidR="00F20F6D">
        <w:rPr>
          <w:lang w:eastAsia="zh-CN"/>
        </w:rPr>
        <w:fldChar w:fldCharType="end"/>
      </w:r>
      <w:r w:rsidR="00B27ABB">
        <w:rPr>
          <w:lang w:eastAsia="zh-CN"/>
        </w:rPr>
        <w:t xml:space="preserve"> </w:t>
      </w:r>
      <w:r>
        <w:rPr>
          <w:rFonts w:hint="eastAsia"/>
          <w:lang w:eastAsia="zh-CN"/>
        </w:rPr>
        <w:t xml:space="preserve">was used to iteratively tune lambda. </w:t>
      </w:r>
      <w:r>
        <w:rPr>
          <w:lang w:eastAsia="zh-CN"/>
        </w:rPr>
        <w:t>N</w:t>
      </w:r>
      <w:r>
        <w:rPr>
          <w:rFonts w:hint="eastAsia"/>
          <w:lang w:eastAsia="zh-CN"/>
        </w:rPr>
        <w:t>ote that this tool cannot guarantee a good RD performance.</w:t>
      </w:r>
      <w:r w:rsidR="005C7584">
        <w:rPr>
          <w:rFonts w:hint="eastAsia"/>
          <w:lang w:eastAsia="zh-CN"/>
        </w:rPr>
        <w:t xml:space="preserve"> </w:t>
      </w:r>
      <w:r w:rsidR="005C7584">
        <w:rPr>
          <w:lang w:eastAsia="zh-CN"/>
        </w:rPr>
        <w:t>T</w:t>
      </w:r>
      <w:r w:rsidR="005C7584">
        <w:rPr>
          <w:rFonts w:hint="eastAsia"/>
          <w:lang w:eastAsia="zh-CN"/>
        </w:rPr>
        <w:t>herefore, the coding performance is not as good as that reported in test A.</w:t>
      </w:r>
    </w:p>
    <w:p w:rsidR="00290C4B" w:rsidRDefault="00290C4B" w:rsidP="00290C4B">
      <w:pPr>
        <w:pStyle w:val="Caption"/>
        <w:keepNext/>
        <w:jc w:val="center"/>
      </w:pPr>
      <w:r>
        <w:t xml:space="preserve">Table </w:t>
      </w:r>
      <w:fldSimple w:instr=" SEQ Table \* ARABIC ">
        <w:r w:rsidR="00A516DB">
          <w:rPr>
            <w:noProof/>
          </w:rPr>
          <w:t>2</w:t>
        </w:r>
      </w:fldSimple>
      <w:r>
        <w:t xml:space="preserve"> Test B</w:t>
      </w:r>
    </w:p>
    <w:p w:rsidR="004A0CC4" w:rsidRDefault="004A0CC4" w:rsidP="00290C4B">
      <w:pPr>
        <w:jc w:val="center"/>
        <w:rPr>
          <w:lang w:eastAsia="zh-CN"/>
        </w:rPr>
      </w:pPr>
      <w:r>
        <w:rPr>
          <w:rFonts w:hint="eastAsia"/>
          <w:noProof/>
          <w:lang w:eastAsia="zh-CN"/>
        </w:rPr>
        <w:drawing>
          <wp:inline distT="0" distB="0" distL="0" distR="0">
            <wp:extent cx="4896485" cy="4022090"/>
            <wp:effectExtent l="19050" t="0" r="0" b="0"/>
            <wp:docPr id="775" name="Picture 7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5"/>
                    <pic:cNvPicPr>
                      <a:picLocks noChangeAspect="1" noChangeArrowheads="1"/>
                    </pic:cNvPicPr>
                  </pic:nvPicPr>
                  <pic:blipFill>
                    <a:blip r:embed="rId42" cstate="print"/>
                    <a:srcRect/>
                    <a:stretch>
                      <a:fillRect/>
                    </a:stretch>
                  </pic:blipFill>
                  <pic:spPr bwMode="auto">
                    <a:xfrm>
                      <a:off x="0" y="0"/>
                      <a:ext cx="4896485" cy="4022090"/>
                    </a:xfrm>
                    <a:prstGeom prst="rect">
                      <a:avLst/>
                    </a:prstGeom>
                    <a:noFill/>
                    <a:ln w="9525">
                      <a:noFill/>
                      <a:miter lim="800000"/>
                      <a:headEnd/>
                      <a:tailEnd/>
                    </a:ln>
                  </pic:spPr>
                </pic:pic>
              </a:graphicData>
            </a:graphic>
          </wp:inline>
        </w:drawing>
      </w:r>
    </w:p>
    <w:p w:rsidR="00245803" w:rsidRDefault="00245803" w:rsidP="007877DB">
      <w:pPr>
        <w:pStyle w:val="Heading2"/>
        <w:jc w:val="both"/>
        <w:rPr>
          <w:lang w:eastAsia="zh-CN"/>
        </w:rPr>
      </w:pPr>
      <w:r>
        <w:rPr>
          <w:rFonts w:hint="eastAsia"/>
          <w:lang w:eastAsia="zh-CN"/>
        </w:rPr>
        <w:t>Test C</w:t>
      </w:r>
      <w:r w:rsidR="004A0CC4">
        <w:rPr>
          <w:rFonts w:hint="eastAsia"/>
          <w:lang w:eastAsia="zh-CN"/>
        </w:rPr>
        <w:t xml:space="preserve"> </w:t>
      </w:r>
    </w:p>
    <w:p w:rsidR="004E11C9" w:rsidRPr="004E11C9" w:rsidRDefault="004E11C9" w:rsidP="007877DB">
      <w:pPr>
        <w:jc w:val="both"/>
        <w:rPr>
          <w:lang w:eastAsia="zh-CN"/>
        </w:rPr>
      </w:pPr>
      <w:r>
        <w:rPr>
          <w:lang w:eastAsia="zh-CN"/>
        </w:rPr>
        <w:t>I</w:t>
      </w:r>
      <w:r>
        <w:rPr>
          <w:rFonts w:hint="eastAsia"/>
          <w:lang w:eastAsia="zh-CN"/>
        </w:rPr>
        <w:t xml:space="preserve">n this test case, AQO is compared to HM4.0 + QP rounding </w:t>
      </w:r>
      <w:r w:rsidR="00F20F6D">
        <w:rPr>
          <w:lang w:eastAsia="zh-CN"/>
        </w:rPr>
        <w:fldChar w:fldCharType="begin"/>
      </w:r>
      <w:r w:rsidR="00561612">
        <w:rPr>
          <w:lang w:eastAsia="zh-CN"/>
        </w:rPr>
        <w:instrText xml:space="preserve"> </w:instrText>
      </w:r>
      <w:r w:rsidR="00561612">
        <w:rPr>
          <w:rFonts w:hint="eastAsia"/>
          <w:lang w:eastAsia="zh-CN"/>
        </w:rPr>
        <w:instrText>REF _Ref308505367 \r \h</w:instrText>
      </w:r>
      <w:r w:rsidR="00561612">
        <w:rPr>
          <w:lang w:eastAsia="zh-CN"/>
        </w:rPr>
        <w:instrText xml:space="preserve"> </w:instrText>
      </w:r>
      <w:r w:rsidR="00F20F6D">
        <w:rPr>
          <w:lang w:eastAsia="zh-CN"/>
        </w:rPr>
      </w:r>
      <w:r w:rsidR="00F20F6D">
        <w:rPr>
          <w:lang w:eastAsia="zh-CN"/>
        </w:rPr>
        <w:fldChar w:fldCharType="separate"/>
      </w:r>
      <w:r w:rsidR="0021059B">
        <w:rPr>
          <w:lang w:eastAsia="zh-CN"/>
        </w:rPr>
        <w:t>[3]</w:t>
      </w:r>
      <w:r w:rsidR="00F20F6D">
        <w:rPr>
          <w:lang w:eastAsia="zh-CN"/>
        </w:rPr>
        <w:fldChar w:fldCharType="end"/>
      </w:r>
      <w:r>
        <w:rPr>
          <w:rFonts w:hint="eastAsia"/>
          <w:lang w:eastAsia="zh-CN"/>
        </w:rPr>
        <w:t xml:space="preserve">. On average, 0.3%, 2.8% and 2.9% PCHIP-BD-rate </w:t>
      </w:r>
      <w:r w:rsidR="00E9091C">
        <w:rPr>
          <w:rFonts w:hint="eastAsia"/>
          <w:lang w:eastAsia="zh-CN"/>
        </w:rPr>
        <w:t>savings</w:t>
      </w:r>
      <w:r>
        <w:rPr>
          <w:rFonts w:hint="eastAsia"/>
          <w:lang w:eastAsia="zh-CN"/>
        </w:rPr>
        <w:t xml:space="preserve"> w</w:t>
      </w:r>
      <w:r w:rsidR="005A22AD">
        <w:rPr>
          <w:rFonts w:hint="eastAsia"/>
          <w:lang w:eastAsia="zh-CN"/>
        </w:rPr>
        <w:t>ere</w:t>
      </w:r>
      <w:r>
        <w:rPr>
          <w:rFonts w:hint="eastAsia"/>
          <w:lang w:eastAsia="zh-CN"/>
        </w:rPr>
        <w:t xml:space="preserve"> obtained</w:t>
      </w:r>
      <w:r w:rsidR="00850104">
        <w:rPr>
          <w:rFonts w:hint="eastAsia"/>
          <w:lang w:eastAsia="zh-CN"/>
        </w:rPr>
        <w:t xml:space="preserve"> for Y, U and V components, respectively</w:t>
      </w:r>
      <w:r>
        <w:rPr>
          <w:rFonts w:hint="eastAsia"/>
          <w:lang w:eastAsia="zh-CN"/>
        </w:rPr>
        <w:t>.</w:t>
      </w:r>
    </w:p>
    <w:p w:rsidR="00290C4B" w:rsidRDefault="00290C4B" w:rsidP="00290C4B">
      <w:pPr>
        <w:pStyle w:val="Caption"/>
        <w:keepNext/>
        <w:jc w:val="center"/>
      </w:pPr>
      <w:r>
        <w:lastRenderedPageBreak/>
        <w:t xml:space="preserve">Table </w:t>
      </w:r>
      <w:fldSimple w:instr=" SEQ Table \* ARABIC ">
        <w:r w:rsidR="00A516DB">
          <w:rPr>
            <w:noProof/>
          </w:rPr>
          <w:t>3</w:t>
        </w:r>
      </w:fldSimple>
      <w:r>
        <w:t xml:space="preserve"> Test C</w:t>
      </w:r>
    </w:p>
    <w:p w:rsidR="004A0CC4" w:rsidRDefault="004E11C9" w:rsidP="00290C4B">
      <w:pPr>
        <w:jc w:val="center"/>
        <w:rPr>
          <w:lang w:eastAsia="zh-CN"/>
        </w:rPr>
      </w:pPr>
      <w:r>
        <w:rPr>
          <w:rFonts w:hint="eastAsia"/>
          <w:noProof/>
          <w:lang w:eastAsia="zh-CN"/>
        </w:rPr>
        <w:drawing>
          <wp:inline distT="0" distB="0" distL="0" distR="0">
            <wp:extent cx="4896485" cy="4022090"/>
            <wp:effectExtent l="19050" t="0" r="0" b="0"/>
            <wp:docPr id="776" name="Picture 7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6"/>
                    <pic:cNvPicPr>
                      <a:picLocks noChangeAspect="1" noChangeArrowheads="1"/>
                    </pic:cNvPicPr>
                  </pic:nvPicPr>
                  <pic:blipFill>
                    <a:blip r:embed="rId43" cstate="print"/>
                    <a:srcRect/>
                    <a:stretch>
                      <a:fillRect/>
                    </a:stretch>
                  </pic:blipFill>
                  <pic:spPr bwMode="auto">
                    <a:xfrm>
                      <a:off x="0" y="0"/>
                      <a:ext cx="4896485" cy="4022090"/>
                    </a:xfrm>
                    <a:prstGeom prst="rect">
                      <a:avLst/>
                    </a:prstGeom>
                    <a:noFill/>
                    <a:ln w="9525">
                      <a:noFill/>
                      <a:miter lim="800000"/>
                      <a:headEnd/>
                      <a:tailEnd/>
                    </a:ln>
                  </pic:spPr>
                </pic:pic>
              </a:graphicData>
            </a:graphic>
          </wp:inline>
        </w:drawing>
      </w:r>
    </w:p>
    <w:p w:rsidR="00245803" w:rsidRDefault="00245803" w:rsidP="007877DB">
      <w:pPr>
        <w:pStyle w:val="Heading2"/>
        <w:jc w:val="both"/>
        <w:rPr>
          <w:lang w:eastAsia="zh-CN"/>
        </w:rPr>
      </w:pPr>
      <w:r>
        <w:rPr>
          <w:rFonts w:hint="eastAsia"/>
          <w:lang w:eastAsia="zh-CN"/>
        </w:rPr>
        <w:t>Test D</w:t>
      </w:r>
      <w:r w:rsidR="004A0CC4">
        <w:rPr>
          <w:rFonts w:hint="eastAsia"/>
          <w:lang w:eastAsia="zh-CN"/>
        </w:rPr>
        <w:t xml:space="preserve"> </w:t>
      </w:r>
    </w:p>
    <w:p w:rsidR="004A0CC4" w:rsidRDefault="000A53E7" w:rsidP="007877DB">
      <w:pPr>
        <w:jc w:val="both"/>
        <w:rPr>
          <w:lang w:eastAsia="zh-CN"/>
        </w:rPr>
      </w:pPr>
      <w:r>
        <w:rPr>
          <w:lang w:eastAsia="zh-CN"/>
        </w:rPr>
        <w:t>I</w:t>
      </w:r>
      <w:r>
        <w:rPr>
          <w:rFonts w:hint="eastAsia"/>
          <w:lang w:eastAsia="zh-CN"/>
        </w:rPr>
        <w:t xml:space="preserve">n this test case, AQO is compared to </w:t>
      </w:r>
      <w:r w:rsidR="005C7584">
        <w:rPr>
          <w:rFonts w:hint="eastAsia"/>
          <w:lang w:eastAsia="zh-CN"/>
        </w:rPr>
        <w:t xml:space="preserve">HM4.0 with RDOQ off and </w:t>
      </w:r>
      <w:r>
        <w:rPr>
          <w:rFonts w:hint="eastAsia"/>
          <w:lang w:eastAsia="zh-CN"/>
        </w:rPr>
        <w:t xml:space="preserve">EEM </w:t>
      </w:r>
      <w:r w:rsidR="00F20F6D">
        <w:rPr>
          <w:lang w:eastAsia="zh-CN"/>
        </w:rPr>
        <w:fldChar w:fldCharType="begin"/>
      </w:r>
      <w:r w:rsidR="00561612">
        <w:rPr>
          <w:lang w:eastAsia="zh-CN"/>
        </w:rPr>
        <w:instrText xml:space="preserve"> </w:instrText>
      </w:r>
      <w:r w:rsidR="00561612">
        <w:rPr>
          <w:rFonts w:hint="eastAsia"/>
          <w:lang w:eastAsia="zh-CN"/>
        </w:rPr>
        <w:instrText>REF _Ref308505377 \r \h</w:instrText>
      </w:r>
      <w:r w:rsidR="00561612">
        <w:rPr>
          <w:lang w:eastAsia="zh-CN"/>
        </w:rPr>
        <w:instrText xml:space="preserve"> </w:instrText>
      </w:r>
      <w:r w:rsidR="00F20F6D">
        <w:rPr>
          <w:lang w:eastAsia="zh-CN"/>
        </w:rPr>
      </w:r>
      <w:r w:rsidR="00F20F6D">
        <w:rPr>
          <w:lang w:eastAsia="zh-CN"/>
        </w:rPr>
        <w:fldChar w:fldCharType="separate"/>
      </w:r>
      <w:r w:rsidR="0021059B">
        <w:rPr>
          <w:lang w:eastAsia="zh-CN"/>
        </w:rPr>
        <w:t>[4]</w:t>
      </w:r>
      <w:r w:rsidR="00F20F6D">
        <w:rPr>
          <w:lang w:eastAsia="zh-CN"/>
        </w:rPr>
        <w:fldChar w:fldCharType="end"/>
      </w:r>
      <w:r w:rsidR="00561612">
        <w:rPr>
          <w:rFonts w:hint="eastAsia"/>
          <w:lang w:eastAsia="zh-CN"/>
        </w:rPr>
        <w:t xml:space="preserve"> </w:t>
      </w:r>
      <w:r w:rsidR="005C7584">
        <w:rPr>
          <w:rFonts w:hint="eastAsia"/>
          <w:lang w:eastAsia="zh-CN"/>
        </w:rPr>
        <w:t>on</w:t>
      </w:r>
      <w:r>
        <w:rPr>
          <w:rFonts w:hint="eastAsia"/>
          <w:lang w:eastAsia="zh-CN"/>
        </w:rPr>
        <w:t>.</w:t>
      </w:r>
    </w:p>
    <w:p w:rsidR="000A53E7" w:rsidRDefault="000A53E7" w:rsidP="007877DB">
      <w:pPr>
        <w:jc w:val="both"/>
        <w:rPr>
          <w:lang w:eastAsia="zh-CN"/>
        </w:rPr>
      </w:pPr>
      <w:r>
        <w:rPr>
          <w:lang w:eastAsia="zh-CN"/>
        </w:rPr>
        <w:t>O</w:t>
      </w:r>
      <w:r>
        <w:rPr>
          <w:rFonts w:hint="eastAsia"/>
          <w:lang w:eastAsia="zh-CN"/>
        </w:rPr>
        <w:t xml:space="preserve">n average, </w:t>
      </w:r>
      <w:r w:rsidR="00853200">
        <w:rPr>
          <w:rFonts w:hint="eastAsia"/>
          <w:lang w:eastAsia="zh-CN"/>
        </w:rPr>
        <w:t xml:space="preserve">1.2%, 1.3% and 1.6% PCHIP-BD-rate </w:t>
      </w:r>
      <w:r w:rsidR="00E9091C">
        <w:rPr>
          <w:rFonts w:hint="eastAsia"/>
          <w:lang w:eastAsia="zh-CN"/>
        </w:rPr>
        <w:t>saving</w:t>
      </w:r>
      <w:r w:rsidR="00E16601">
        <w:rPr>
          <w:rFonts w:hint="eastAsia"/>
          <w:lang w:eastAsia="zh-CN"/>
        </w:rPr>
        <w:t>s</w:t>
      </w:r>
      <w:r w:rsidR="00853200">
        <w:rPr>
          <w:rFonts w:hint="eastAsia"/>
          <w:lang w:eastAsia="zh-CN"/>
        </w:rPr>
        <w:t xml:space="preserve"> w</w:t>
      </w:r>
      <w:r w:rsidR="00E16601">
        <w:rPr>
          <w:rFonts w:hint="eastAsia"/>
          <w:lang w:eastAsia="zh-CN"/>
        </w:rPr>
        <w:t>ere</w:t>
      </w:r>
      <w:r w:rsidR="00853200">
        <w:rPr>
          <w:rFonts w:hint="eastAsia"/>
          <w:lang w:eastAsia="zh-CN"/>
        </w:rPr>
        <w:t xml:space="preserve"> obtained for Y, U and V components, respectively, which indicates that AQO is almost orthogonal to EEM.</w:t>
      </w:r>
    </w:p>
    <w:p w:rsidR="00290C4B" w:rsidRDefault="00290C4B" w:rsidP="00290C4B">
      <w:pPr>
        <w:pStyle w:val="Caption"/>
        <w:keepNext/>
        <w:jc w:val="center"/>
      </w:pPr>
      <w:r>
        <w:lastRenderedPageBreak/>
        <w:t xml:space="preserve">Table </w:t>
      </w:r>
      <w:fldSimple w:instr=" SEQ Table \* ARABIC ">
        <w:r w:rsidR="00A516DB">
          <w:rPr>
            <w:noProof/>
          </w:rPr>
          <w:t>4</w:t>
        </w:r>
      </w:fldSimple>
      <w:r>
        <w:t xml:space="preserve"> Test D</w:t>
      </w:r>
    </w:p>
    <w:p w:rsidR="000A53E7" w:rsidRDefault="000A53E7" w:rsidP="00290C4B">
      <w:pPr>
        <w:jc w:val="center"/>
        <w:rPr>
          <w:lang w:eastAsia="zh-CN"/>
        </w:rPr>
      </w:pPr>
      <w:r>
        <w:rPr>
          <w:noProof/>
          <w:lang w:eastAsia="zh-CN"/>
        </w:rPr>
        <w:drawing>
          <wp:inline distT="0" distB="0" distL="0" distR="0">
            <wp:extent cx="4896485" cy="4022090"/>
            <wp:effectExtent l="19050" t="0" r="0" b="0"/>
            <wp:docPr id="777" name="Picture 7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7"/>
                    <pic:cNvPicPr>
                      <a:picLocks noChangeAspect="1" noChangeArrowheads="1"/>
                    </pic:cNvPicPr>
                  </pic:nvPicPr>
                  <pic:blipFill>
                    <a:blip r:embed="rId44" cstate="print"/>
                    <a:srcRect/>
                    <a:stretch>
                      <a:fillRect/>
                    </a:stretch>
                  </pic:blipFill>
                  <pic:spPr bwMode="auto">
                    <a:xfrm>
                      <a:off x="0" y="0"/>
                      <a:ext cx="4896485" cy="4022090"/>
                    </a:xfrm>
                    <a:prstGeom prst="rect">
                      <a:avLst/>
                    </a:prstGeom>
                    <a:noFill/>
                    <a:ln w="9525">
                      <a:noFill/>
                      <a:miter lim="800000"/>
                      <a:headEnd/>
                      <a:tailEnd/>
                    </a:ln>
                  </pic:spPr>
                </pic:pic>
              </a:graphicData>
            </a:graphic>
          </wp:inline>
        </w:drawing>
      </w:r>
    </w:p>
    <w:p w:rsidR="00A669BA" w:rsidRDefault="00A669BA" w:rsidP="00A669BA">
      <w:pPr>
        <w:pStyle w:val="Heading2"/>
        <w:rPr>
          <w:szCs w:val="22"/>
          <w:lang w:eastAsia="zh-CN"/>
        </w:rPr>
      </w:pPr>
      <w:r>
        <w:rPr>
          <w:szCs w:val="22"/>
          <w:lang w:eastAsia="zh-CN"/>
        </w:rPr>
        <w:t>Additional results</w:t>
      </w:r>
    </w:p>
    <w:p w:rsidR="00A669BA" w:rsidRPr="00A669BA" w:rsidRDefault="00A669BA" w:rsidP="00616F34">
      <w:pPr>
        <w:jc w:val="both"/>
        <w:rPr>
          <w:lang w:eastAsia="zh-CN"/>
        </w:rPr>
      </w:pPr>
      <w:r>
        <w:rPr>
          <w:lang w:eastAsia="zh-CN"/>
        </w:rPr>
        <w:t xml:space="preserve">In this section, additional results are provided. Please note that results in </w:t>
      </w:r>
      <w:r w:rsidR="00616F34">
        <w:rPr>
          <w:lang w:eastAsia="zh-CN"/>
        </w:rPr>
        <w:t xml:space="preserve">section </w:t>
      </w:r>
      <w:r w:rsidR="00F20F6D">
        <w:rPr>
          <w:lang w:eastAsia="zh-CN"/>
        </w:rPr>
        <w:fldChar w:fldCharType="begin"/>
      </w:r>
      <w:r w:rsidR="00616F34">
        <w:rPr>
          <w:lang w:eastAsia="zh-CN"/>
        </w:rPr>
        <w:instrText xml:space="preserve"> REF _Ref309049741 \r \h </w:instrText>
      </w:r>
      <w:r w:rsidR="00F20F6D">
        <w:rPr>
          <w:lang w:eastAsia="zh-CN"/>
        </w:rPr>
      </w:r>
      <w:r w:rsidR="00F20F6D">
        <w:rPr>
          <w:lang w:eastAsia="zh-CN"/>
        </w:rPr>
        <w:fldChar w:fldCharType="separate"/>
      </w:r>
      <w:r w:rsidR="00616F34">
        <w:rPr>
          <w:lang w:eastAsia="zh-CN"/>
        </w:rPr>
        <w:t>3.5.2</w:t>
      </w:r>
      <w:r w:rsidR="00F20F6D">
        <w:rPr>
          <w:lang w:eastAsia="zh-CN"/>
        </w:rPr>
        <w:fldChar w:fldCharType="end"/>
      </w:r>
      <w:r w:rsidR="00616F34">
        <w:rPr>
          <w:lang w:eastAsia="zh-CN"/>
        </w:rPr>
        <w:t xml:space="preserve"> and </w:t>
      </w:r>
      <w:r w:rsidR="00F20F6D">
        <w:rPr>
          <w:lang w:eastAsia="zh-CN"/>
        </w:rPr>
        <w:fldChar w:fldCharType="begin"/>
      </w:r>
      <w:r w:rsidR="00616F34">
        <w:rPr>
          <w:lang w:eastAsia="zh-CN"/>
        </w:rPr>
        <w:instrText xml:space="preserve"> REF _Ref309049750 \r \h </w:instrText>
      </w:r>
      <w:r w:rsidR="00F20F6D">
        <w:rPr>
          <w:lang w:eastAsia="zh-CN"/>
        </w:rPr>
      </w:r>
      <w:r w:rsidR="00F20F6D">
        <w:rPr>
          <w:lang w:eastAsia="zh-CN"/>
        </w:rPr>
        <w:fldChar w:fldCharType="separate"/>
      </w:r>
      <w:r w:rsidR="00616F34">
        <w:rPr>
          <w:lang w:eastAsia="zh-CN"/>
        </w:rPr>
        <w:t>3.5.3</w:t>
      </w:r>
      <w:r w:rsidR="00F20F6D">
        <w:rPr>
          <w:lang w:eastAsia="zh-CN"/>
        </w:rPr>
        <w:fldChar w:fldCharType="end"/>
      </w:r>
      <w:r w:rsidR="00616F34">
        <w:rPr>
          <w:lang w:eastAsia="zh-CN"/>
        </w:rPr>
        <w:t xml:space="preserve"> were obtained with updated software</w:t>
      </w:r>
      <w:r>
        <w:rPr>
          <w:lang w:eastAsia="zh-CN"/>
        </w:rPr>
        <w:t>.</w:t>
      </w:r>
    </w:p>
    <w:p w:rsidR="00A669BA" w:rsidRDefault="00A669BA" w:rsidP="00A669BA">
      <w:pPr>
        <w:pStyle w:val="Heading3"/>
        <w:rPr>
          <w:szCs w:val="22"/>
          <w:lang w:eastAsia="zh-CN"/>
        </w:rPr>
      </w:pPr>
      <w:r>
        <w:rPr>
          <w:szCs w:val="22"/>
          <w:lang w:eastAsia="zh-CN"/>
        </w:rPr>
        <w:t xml:space="preserve">Test A with syntax </w:t>
      </w:r>
      <w:r w:rsidR="00616F34">
        <w:rPr>
          <w:szCs w:val="22"/>
          <w:lang w:eastAsia="zh-CN"/>
        </w:rPr>
        <w:t xml:space="preserve">in section </w:t>
      </w:r>
      <w:r w:rsidR="00F20F6D">
        <w:rPr>
          <w:szCs w:val="22"/>
          <w:lang w:eastAsia="zh-CN"/>
        </w:rPr>
        <w:fldChar w:fldCharType="begin"/>
      </w:r>
      <w:r w:rsidR="00616F34">
        <w:rPr>
          <w:szCs w:val="22"/>
          <w:lang w:eastAsia="zh-CN"/>
        </w:rPr>
        <w:instrText xml:space="preserve"> REF _Ref309049075 \r \h </w:instrText>
      </w:r>
      <w:r w:rsidR="00F20F6D">
        <w:rPr>
          <w:szCs w:val="22"/>
          <w:lang w:eastAsia="zh-CN"/>
        </w:rPr>
      </w:r>
      <w:r w:rsidR="00F20F6D">
        <w:rPr>
          <w:szCs w:val="22"/>
          <w:lang w:eastAsia="zh-CN"/>
        </w:rPr>
        <w:fldChar w:fldCharType="separate"/>
      </w:r>
      <w:r w:rsidR="00616F34">
        <w:rPr>
          <w:szCs w:val="22"/>
          <w:lang w:eastAsia="zh-CN"/>
        </w:rPr>
        <w:t>A.3</w:t>
      </w:r>
      <w:r w:rsidR="00F20F6D">
        <w:rPr>
          <w:szCs w:val="22"/>
          <w:lang w:eastAsia="zh-CN"/>
        </w:rPr>
        <w:fldChar w:fldCharType="end"/>
      </w:r>
      <w:r w:rsidR="00616F34">
        <w:rPr>
          <w:szCs w:val="22"/>
          <w:lang w:eastAsia="zh-CN"/>
        </w:rPr>
        <w:t xml:space="preserve"> </w:t>
      </w:r>
      <w:r>
        <w:rPr>
          <w:szCs w:val="22"/>
          <w:lang w:eastAsia="zh-CN"/>
        </w:rPr>
        <w:t>disabled</w:t>
      </w:r>
    </w:p>
    <w:p w:rsidR="00A669BA" w:rsidRPr="00A669BA" w:rsidRDefault="00A669BA" w:rsidP="00616F34">
      <w:pPr>
        <w:jc w:val="both"/>
        <w:rPr>
          <w:lang w:eastAsia="zh-CN"/>
        </w:rPr>
      </w:pPr>
      <w:r>
        <w:rPr>
          <w:lang w:eastAsia="zh-CN"/>
        </w:rPr>
        <w:t>To verify the performance of newly added syntax on signaling cost reduction, test A is performed while disabling the syntax</w:t>
      </w:r>
      <w:r w:rsidR="00616F34">
        <w:rPr>
          <w:lang w:eastAsia="zh-CN"/>
        </w:rPr>
        <w:t xml:space="preserve"> in section </w:t>
      </w:r>
      <w:r w:rsidR="00F20F6D">
        <w:rPr>
          <w:lang w:eastAsia="zh-CN"/>
        </w:rPr>
        <w:fldChar w:fldCharType="begin"/>
      </w:r>
      <w:r w:rsidR="00616F34">
        <w:rPr>
          <w:lang w:eastAsia="zh-CN"/>
        </w:rPr>
        <w:instrText xml:space="preserve"> REF _Ref309049075 \r \h </w:instrText>
      </w:r>
      <w:r w:rsidR="00F20F6D">
        <w:rPr>
          <w:lang w:eastAsia="zh-CN"/>
        </w:rPr>
      </w:r>
      <w:r w:rsidR="00F20F6D">
        <w:rPr>
          <w:lang w:eastAsia="zh-CN"/>
        </w:rPr>
        <w:fldChar w:fldCharType="separate"/>
      </w:r>
      <w:r w:rsidR="00616F34">
        <w:rPr>
          <w:lang w:eastAsia="zh-CN"/>
        </w:rPr>
        <w:t>A.3</w:t>
      </w:r>
      <w:r w:rsidR="00F20F6D">
        <w:rPr>
          <w:lang w:eastAsia="zh-CN"/>
        </w:rPr>
        <w:fldChar w:fldCharType="end"/>
      </w:r>
      <w:r>
        <w:rPr>
          <w:lang w:eastAsia="zh-CN"/>
        </w:rPr>
        <w:t xml:space="preserve">. </w:t>
      </w:r>
      <w:r w:rsidR="00BA2225">
        <w:rPr>
          <w:lang w:eastAsia="zh-CN"/>
        </w:rPr>
        <w:t xml:space="preserve">Compared to the test A results in section </w:t>
      </w:r>
      <w:r w:rsidR="00F20F6D">
        <w:rPr>
          <w:lang w:eastAsia="zh-CN"/>
        </w:rPr>
        <w:fldChar w:fldCharType="begin"/>
      </w:r>
      <w:r w:rsidR="00BA2225">
        <w:rPr>
          <w:lang w:eastAsia="zh-CN"/>
        </w:rPr>
        <w:instrText xml:space="preserve"> REF _Ref309029632 \r \h </w:instrText>
      </w:r>
      <w:r w:rsidR="00F20F6D">
        <w:rPr>
          <w:lang w:eastAsia="zh-CN"/>
        </w:rPr>
      </w:r>
      <w:r w:rsidR="00F20F6D">
        <w:rPr>
          <w:lang w:eastAsia="zh-CN"/>
        </w:rPr>
        <w:fldChar w:fldCharType="separate"/>
      </w:r>
      <w:r w:rsidR="0021059B">
        <w:rPr>
          <w:lang w:eastAsia="zh-CN"/>
        </w:rPr>
        <w:t>3.1</w:t>
      </w:r>
      <w:r w:rsidR="00F20F6D">
        <w:rPr>
          <w:lang w:eastAsia="zh-CN"/>
        </w:rPr>
        <w:fldChar w:fldCharType="end"/>
      </w:r>
      <w:r>
        <w:rPr>
          <w:lang w:eastAsia="zh-CN"/>
        </w:rPr>
        <w:t xml:space="preserve">, </w:t>
      </w:r>
      <w:r w:rsidR="00616F34">
        <w:rPr>
          <w:lang w:eastAsia="zh-CN"/>
        </w:rPr>
        <w:t xml:space="preserve">it can be observed that </w:t>
      </w:r>
      <w:r w:rsidR="00BA2225">
        <w:rPr>
          <w:lang w:eastAsia="zh-CN"/>
        </w:rPr>
        <w:t>0.1% luma PCHIP-BD-rate is saved by the proposed syntax.</w:t>
      </w:r>
    </w:p>
    <w:p w:rsidR="00A516DB" w:rsidRDefault="00A516DB" w:rsidP="00A516DB">
      <w:pPr>
        <w:pStyle w:val="Caption"/>
        <w:keepNext/>
        <w:jc w:val="center"/>
      </w:pPr>
      <w:r>
        <w:lastRenderedPageBreak/>
        <w:t xml:space="preserve">Table </w:t>
      </w:r>
      <w:fldSimple w:instr=" SEQ Table \* ARABIC ">
        <w:r>
          <w:rPr>
            <w:noProof/>
          </w:rPr>
          <w:t>5</w:t>
        </w:r>
      </w:fldSimple>
      <w:r>
        <w:t xml:space="preserve"> Test A with syntax in A.3 disabled</w:t>
      </w:r>
    </w:p>
    <w:p w:rsidR="00A669BA" w:rsidRPr="00A669BA" w:rsidRDefault="00A669BA" w:rsidP="00A516DB">
      <w:pPr>
        <w:jc w:val="center"/>
        <w:rPr>
          <w:lang w:eastAsia="zh-CN"/>
        </w:rPr>
      </w:pPr>
      <w:r>
        <w:rPr>
          <w:noProof/>
          <w:lang w:eastAsia="zh-CN"/>
        </w:rPr>
        <w:drawing>
          <wp:inline distT="0" distB="0" distL="0" distR="0">
            <wp:extent cx="4895850" cy="4022090"/>
            <wp:effectExtent l="19050" t="0" r="0" b="0"/>
            <wp:docPr id="87" name="Picture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
                    <pic:cNvPicPr>
                      <a:picLocks noChangeAspect="1" noChangeArrowheads="1"/>
                    </pic:cNvPicPr>
                  </pic:nvPicPr>
                  <pic:blipFill>
                    <a:blip r:embed="rId45" cstate="print"/>
                    <a:srcRect/>
                    <a:stretch>
                      <a:fillRect/>
                    </a:stretch>
                  </pic:blipFill>
                  <pic:spPr bwMode="auto">
                    <a:xfrm>
                      <a:off x="0" y="0"/>
                      <a:ext cx="4895850" cy="4022090"/>
                    </a:xfrm>
                    <a:prstGeom prst="rect">
                      <a:avLst/>
                    </a:prstGeom>
                    <a:noFill/>
                    <a:ln w="9525">
                      <a:noFill/>
                      <a:miter lim="800000"/>
                      <a:headEnd/>
                      <a:tailEnd/>
                    </a:ln>
                  </pic:spPr>
                </pic:pic>
              </a:graphicData>
            </a:graphic>
          </wp:inline>
        </w:drawing>
      </w:r>
    </w:p>
    <w:p w:rsidR="00A669BA" w:rsidRDefault="00A669BA" w:rsidP="00A669BA">
      <w:pPr>
        <w:pStyle w:val="Heading3"/>
        <w:rPr>
          <w:szCs w:val="22"/>
          <w:lang w:eastAsia="zh-CN"/>
        </w:rPr>
      </w:pPr>
      <w:bookmarkStart w:id="37" w:name="_Ref309049741"/>
      <w:r>
        <w:rPr>
          <w:szCs w:val="22"/>
          <w:lang w:eastAsia="zh-CN"/>
        </w:rPr>
        <w:t>Test A with QP rounding enabled</w:t>
      </w:r>
      <w:r w:rsidR="000D2AA8">
        <w:rPr>
          <w:szCs w:val="22"/>
          <w:lang w:eastAsia="zh-CN"/>
        </w:rPr>
        <w:t xml:space="preserve"> (updated software)</w:t>
      </w:r>
      <w:bookmarkEnd w:id="37"/>
    </w:p>
    <w:p w:rsidR="00BA2225" w:rsidRDefault="00BA2225" w:rsidP="00BA2225">
      <w:pPr>
        <w:rPr>
          <w:lang w:eastAsia="zh-CN"/>
        </w:rPr>
      </w:pPr>
      <w:r>
        <w:rPr>
          <w:lang w:eastAsia="zh-CN"/>
        </w:rPr>
        <w:t>When enabled QP rounding, a better coding performance can be obtained by AQO. O</w:t>
      </w:r>
      <w:r>
        <w:rPr>
          <w:rFonts w:hint="eastAsia"/>
          <w:lang w:eastAsia="zh-CN"/>
        </w:rPr>
        <w:t>n average, 1.</w:t>
      </w:r>
      <w:r>
        <w:rPr>
          <w:lang w:eastAsia="zh-CN"/>
        </w:rPr>
        <w:t>4</w:t>
      </w:r>
      <w:r>
        <w:rPr>
          <w:rFonts w:hint="eastAsia"/>
          <w:lang w:eastAsia="zh-CN"/>
        </w:rPr>
        <w:t xml:space="preserve">%, </w:t>
      </w:r>
      <w:r>
        <w:rPr>
          <w:lang w:eastAsia="zh-CN"/>
        </w:rPr>
        <w:t>6.5</w:t>
      </w:r>
      <w:r>
        <w:rPr>
          <w:rFonts w:hint="eastAsia"/>
          <w:lang w:eastAsia="zh-CN"/>
        </w:rPr>
        <w:t xml:space="preserve">% and </w:t>
      </w:r>
      <w:r>
        <w:rPr>
          <w:lang w:eastAsia="zh-CN"/>
        </w:rPr>
        <w:t>6.9</w:t>
      </w:r>
      <w:r>
        <w:rPr>
          <w:rFonts w:hint="eastAsia"/>
          <w:lang w:eastAsia="zh-CN"/>
        </w:rPr>
        <w:t>% PCHICP-BD-rate savings were obtained for Y, U and V components, respectively.</w:t>
      </w:r>
      <w:r>
        <w:rPr>
          <w:lang w:eastAsia="zh-CN"/>
        </w:rPr>
        <w:t xml:space="preserve"> </w:t>
      </w:r>
    </w:p>
    <w:p w:rsidR="00A516DB" w:rsidRDefault="00A516DB" w:rsidP="00A516DB">
      <w:pPr>
        <w:pStyle w:val="Caption"/>
        <w:keepNext/>
        <w:jc w:val="center"/>
      </w:pPr>
      <w:r>
        <w:lastRenderedPageBreak/>
        <w:t xml:space="preserve">Table </w:t>
      </w:r>
      <w:fldSimple w:instr=" SEQ Table \* ARABIC ">
        <w:r>
          <w:rPr>
            <w:noProof/>
          </w:rPr>
          <w:t>6</w:t>
        </w:r>
      </w:fldSimple>
      <w:r>
        <w:t xml:space="preserve"> Test A with AQO and QP rounding both enabled</w:t>
      </w:r>
    </w:p>
    <w:p w:rsidR="00BA2225" w:rsidRDefault="00BA2225" w:rsidP="00A516DB">
      <w:pPr>
        <w:jc w:val="center"/>
        <w:rPr>
          <w:lang w:eastAsia="zh-CN"/>
        </w:rPr>
      </w:pPr>
      <w:r>
        <w:rPr>
          <w:noProof/>
          <w:lang w:eastAsia="zh-CN"/>
        </w:rPr>
        <w:drawing>
          <wp:inline distT="0" distB="0" distL="0" distR="0">
            <wp:extent cx="4895850" cy="4022090"/>
            <wp:effectExtent l="19050" t="0" r="0" b="0"/>
            <wp:docPr id="88" name="Picture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
                    <pic:cNvPicPr>
                      <a:picLocks noChangeAspect="1" noChangeArrowheads="1"/>
                    </pic:cNvPicPr>
                  </pic:nvPicPr>
                  <pic:blipFill>
                    <a:blip r:embed="rId46" cstate="print"/>
                    <a:srcRect/>
                    <a:stretch>
                      <a:fillRect/>
                    </a:stretch>
                  </pic:blipFill>
                  <pic:spPr bwMode="auto">
                    <a:xfrm>
                      <a:off x="0" y="0"/>
                      <a:ext cx="4895850" cy="4022090"/>
                    </a:xfrm>
                    <a:prstGeom prst="rect">
                      <a:avLst/>
                    </a:prstGeom>
                    <a:noFill/>
                    <a:ln w="9525">
                      <a:noFill/>
                      <a:miter lim="800000"/>
                      <a:headEnd/>
                      <a:tailEnd/>
                    </a:ln>
                  </pic:spPr>
                </pic:pic>
              </a:graphicData>
            </a:graphic>
          </wp:inline>
        </w:drawing>
      </w:r>
    </w:p>
    <w:p w:rsidR="000D2AA8" w:rsidRDefault="000D2AA8" w:rsidP="000D2AA8">
      <w:pPr>
        <w:pStyle w:val="Heading3"/>
        <w:rPr>
          <w:lang w:eastAsia="zh-CN"/>
        </w:rPr>
      </w:pPr>
      <w:bookmarkStart w:id="38" w:name="_Ref309049750"/>
      <w:r>
        <w:rPr>
          <w:lang w:eastAsia="zh-CN"/>
        </w:rPr>
        <w:t xml:space="preserve">Test A with low QP settings </w:t>
      </w:r>
      <w:bookmarkEnd w:id="38"/>
    </w:p>
    <w:p w:rsidR="000D2AA8" w:rsidRDefault="000D2AA8" w:rsidP="004C7F66">
      <w:pPr>
        <w:jc w:val="both"/>
        <w:rPr>
          <w:lang w:eastAsia="zh-CN"/>
        </w:rPr>
      </w:pPr>
      <w:r>
        <w:rPr>
          <w:lang w:eastAsia="zh-CN"/>
        </w:rPr>
        <w:t>As suggested in JCTVC-G403</w:t>
      </w:r>
      <w:r w:rsidR="004C7F66">
        <w:rPr>
          <w:lang w:eastAsia="zh-CN"/>
        </w:rPr>
        <w:t xml:space="preserve"> </w:t>
      </w:r>
      <w:r w:rsidR="00F20F6D">
        <w:rPr>
          <w:lang w:eastAsia="zh-CN"/>
        </w:rPr>
        <w:fldChar w:fldCharType="begin"/>
      </w:r>
      <w:r w:rsidR="004C7F66">
        <w:rPr>
          <w:lang w:eastAsia="zh-CN"/>
        </w:rPr>
        <w:instrText xml:space="preserve"> REF _Ref309031162 \r \h </w:instrText>
      </w:r>
      <w:r w:rsidR="00F20F6D">
        <w:rPr>
          <w:lang w:eastAsia="zh-CN"/>
        </w:rPr>
      </w:r>
      <w:r w:rsidR="00F20F6D">
        <w:rPr>
          <w:lang w:eastAsia="zh-CN"/>
        </w:rPr>
        <w:fldChar w:fldCharType="separate"/>
      </w:r>
      <w:r w:rsidR="0021059B">
        <w:rPr>
          <w:lang w:eastAsia="zh-CN"/>
        </w:rPr>
        <w:t>[9]</w:t>
      </w:r>
      <w:r w:rsidR="00F20F6D">
        <w:rPr>
          <w:lang w:eastAsia="zh-CN"/>
        </w:rPr>
        <w:fldChar w:fldCharType="end"/>
      </w:r>
      <w:r>
        <w:rPr>
          <w:lang w:eastAsia="zh-CN"/>
        </w:rPr>
        <w:t>, test A with low QP settings (QP=2, 7, 12, 17) is performed in this section. Please note that the reference data is copied from JCTVC-G403.</w:t>
      </w:r>
    </w:p>
    <w:p w:rsidR="004C7F66" w:rsidRDefault="004C7F66" w:rsidP="004C7F66">
      <w:pPr>
        <w:jc w:val="both"/>
        <w:rPr>
          <w:lang w:eastAsia="zh-CN"/>
        </w:rPr>
      </w:pPr>
      <w:r>
        <w:rPr>
          <w:lang w:eastAsia="zh-CN"/>
        </w:rPr>
        <w:t>On average, 0.4%, 1.6%, 2.3% PCHIP-BD-rate reductions were obtained for Y, U, and V components, respectively.</w:t>
      </w:r>
    </w:p>
    <w:p w:rsidR="00A516DB" w:rsidRDefault="00A516DB" w:rsidP="00A516DB">
      <w:pPr>
        <w:pStyle w:val="Caption"/>
        <w:keepNext/>
        <w:jc w:val="center"/>
      </w:pPr>
      <w:r>
        <w:lastRenderedPageBreak/>
        <w:t xml:space="preserve">Table </w:t>
      </w:r>
      <w:fldSimple w:instr=" SEQ Table \* ARABIC ">
        <w:r>
          <w:rPr>
            <w:noProof/>
          </w:rPr>
          <w:t>7</w:t>
        </w:r>
      </w:fldSimple>
      <w:r>
        <w:t xml:space="preserve"> Test A with low QP settings (QP=2, 7, 12, 17)</w:t>
      </w:r>
    </w:p>
    <w:p w:rsidR="004C7F66" w:rsidRPr="000D2AA8" w:rsidRDefault="007F5C00" w:rsidP="00A516DB">
      <w:pPr>
        <w:jc w:val="center"/>
        <w:rPr>
          <w:lang w:eastAsia="zh-CN"/>
        </w:rPr>
      </w:pPr>
      <w:r>
        <w:rPr>
          <w:noProof/>
          <w:lang w:eastAsia="zh-CN"/>
        </w:rPr>
        <w:drawing>
          <wp:inline distT="0" distB="0" distL="0" distR="0">
            <wp:extent cx="4896485" cy="4022090"/>
            <wp:effectExtent l="1905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47" cstate="print"/>
                    <a:srcRect/>
                    <a:stretch>
                      <a:fillRect/>
                    </a:stretch>
                  </pic:blipFill>
                  <pic:spPr bwMode="auto">
                    <a:xfrm>
                      <a:off x="0" y="0"/>
                      <a:ext cx="4896485" cy="4022090"/>
                    </a:xfrm>
                    <a:prstGeom prst="rect">
                      <a:avLst/>
                    </a:prstGeom>
                    <a:noFill/>
                    <a:ln w="9525">
                      <a:noFill/>
                      <a:miter lim="800000"/>
                      <a:headEnd/>
                      <a:tailEnd/>
                    </a:ln>
                  </pic:spPr>
                </pic:pic>
              </a:graphicData>
            </a:graphic>
          </wp:inline>
        </w:drawing>
      </w:r>
    </w:p>
    <w:p w:rsidR="005C7D70" w:rsidRDefault="005C7D70" w:rsidP="007877DB">
      <w:pPr>
        <w:pStyle w:val="Heading1"/>
        <w:jc w:val="both"/>
        <w:rPr>
          <w:szCs w:val="22"/>
          <w:lang w:eastAsia="zh-CN"/>
        </w:rPr>
      </w:pPr>
      <w:r>
        <w:rPr>
          <w:rFonts w:hint="eastAsia"/>
          <w:szCs w:val="22"/>
          <w:lang w:eastAsia="zh-CN"/>
        </w:rPr>
        <w:t>Conclusions</w:t>
      </w:r>
    </w:p>
    <w:p w:rsidR="009F50D8" w:rsidRDefault="00CB27FB" w:rsidP="007877DB">
      <w:pPr>
        <w:jc w:val="both"/>
        <w:rPr>
          <w:lang w:eastAsia="zh-CN"/>
        </w:rPr>
      </w:pPr>
      <w:r>
        <w:rPr>
          <w:rFonts w:hint="eastAsia"/>
          <w:lang w:eastAsia="zh-CN"/>
        </w:rPr>
        <w:t xml:space="preserve">In this contribution, adaptive de-quantization offset </w:t>
      </w:r>
      <w:r w:rsidR="009F50D8">
        <w:rPr>
          <w:rFonts w:hint="eastAsia"/>
          <w:lang w:eastAsia="zh-CN"/>
        </w:rPr>
        <w:t xml:space="preserve">(AQO) </w:t>
      </w:r>
      <w:r>
        <w:rPr>
          <w:rFonts w:hint="eastAsia"/>
          <w:lang w:eastAsia="zh-CN"/>
        </w:rPr>
        <w:t>is proposed.</w:t>
      </w:r>
      <w:r w:rsidR="009F50D8">
        <w:rPr>
          <w:rFonts w:hint="eastAsia"/>
          <w:lang w:eastAsia="zh-CN"/>
        </w:rPr>
        <w:t xml:space="preserve"> </w:t>
      </w:r>
      <w:r w:rsidR="00853200">
        <w:rPr>
          <w:lang w:eastAsia="zh-CN"/>
        </w:rPr>
        <w:t>C</w:t>
      </w:r>
      <w:r w:rsidR="00853200">
        <w:rPr>
          <w:rFonts w:hint="eastAsia"/>
          <w:lang w:eastAsia="zh-CN"/>
        </w:rPr>
        <w:t xml:space="preserve">ompared to the four inter cases of HM4.0 anchor, </w:t>
      </w:r>
      <w:r w:rsidR="009F50D8">
        <w:rPr>
          <w:rFonts w:hint="eastAsia"/>
          <w:lang w:eastAsia="zh-CN"/>
        </w:rPr>
        <w:t xml:space="preserve">average </w:t>
      </w:r>
      <w:r w:rsidR="005C7584">
        <w:rPr>
          <w:rFonts w:hint="eastAsia"/>
          <w:lang w:eastAsia="zh-CN"/>
        </w:rPr>
        <w:t>PCHIP-</w:t>
      </w:r>
      <w:r w:rsidR="009F50D8">
        <w:rPr>
          <w:rFonts w:hint="eastAsia"/>
          <w:lang w:eastAsia="zh-CN"/>
        </w:rPr>
        <w:t>BD-rate reduction of 1.</w:t>
      </w:r>
      <w:r w:rsidR="00853200">
        <w:rPr>
          <w:rFonts w:hint="eastAsia"/>
          <w:lang w:eastAsia="zh-CN"/>
        </w:rPr>
        <w:t>3</w:t>
      </w:r>
      <w:r w:rsidR="009F50D8">
        <w:rPr>
          <w:rFonts w:hint="eastAsia"/>
          <w:lang w:eastAsia="zh-CN"/>
        </w:rPr>
        <w:t xml:space="preserve">%, </w:t>
      </w:r>
      <w:r w:rsidR="00853200">
        <w:rPr>
          <w:rFonts w:hint="eastAsia"/>
          <w:lang w:eastAsia="zh-CN"/>
        </w:rPr>
        <w:t>1.9</w:t>
      </w:r>
      <w:r w:rsidR="009F50D8">
        <w:rPr>
          <w:rFonts w:hint="eastAsia"/>
          <w:lang w:eastAsia="zh-CN"/>
        </w:rPr>
        <w:t>%, and 2.</w:t>
      </w:r>
      <w:r w:rsidR="00853200">
        <w:rPr>
          <w:rFonts w:hint="eastAsia"/>
          <w:lang w:eastAsia="zh-CN"/>
        </w:rPr>
        <w:t>0</w:t>
      </w:r>
      <w:r w:rsidR="009F50D8">
        <w:rPr>
          <w:rFonts w:hint="eastAsia"/>
          <w:lang w:eastAsia="zh-CN"/>
        </w:rPr>
        <w:t xml:space="preserve">% is </w:t>
      </w:r>
      <w:r w:rsidR="009F50D8">
        <w:rPr>
          <w:lang w:eastAsia="zh-CN"/>
        </w:rPr>
        <w:t>obtained</w:t>
      </w:r>
      <w:r w:rsidR="009F50D8">
        <w:rPr>
          <w:rFonts w:hint="eastAsia"/>
          <w:lang w:eastAsia="zh-CN"/>
        </w:rPr>
        <w:t xml:space="preserve"> for Y, U, </w:t>
      </w:r>
      <w:r w:rsidR="0063688B">
        <w:rPr>
          <w:rFonts w:hint="eastAsia"/>
          <w:lang w:eastAsia="zh-CN"/>
        </w:rPr>
        <w:t xml:space="preserve">and </w:t>
      </w:r>
      <w:r w:rsidR="009F50D8">
        <w:rPr>
          <w:rFonts w:hint="eastAsia"/>
          <w:lang w:eastAsia="zh-CN"/>
        </w:rPr>
        <w:t xml:space="preserve">V </w:t>
      </w:r>
      <w:r w:rsidR="009F50D8">
        <w:rPr>
          <w:lang w:eastAsia="zh-CN"/>
        </w:rPr>
        <w:t>components</w:t>
      </w:r>
      <w:r w:rsidR="009F50D8">
        <w:rPr>
          <w:rFonts w:hint="eastAsia"/>
          <w:lang w:eastAsia="zh-CN"/>
        </w:rPr>
        <w:t xml:space="preserve">, respectively. </w:t>
      </w:r>
      <w:r w:rsidR="00853200">
        <w:rPr>
          <w:lang w:eastAsia="zh-CN"/>
        </w:rPr>
        <w:t>W</w:t>
      </w:r>
      <w:r w:rsidR="00853200">
        <w:rPr>
          <w:rFonts w:hint="eastAsia"/>
          <w:lang w:eastAsia="zh-CN"/>
        </w:rPr>
        <w:t>hen enabled QP rounding (a</w:t>
      </w:r>
      <w:r w:rsidR="005C7584">
        <w:rPr>
          <w:rFonts w:hint="eastAsia"/>
          <w:lang w:eastAsia="zh-CN"/>
        </w:rPr>
        <w:t>n</w:t>
      </w:r>
      <w:r w:rsidR="00853200">
        <w:rPr>
          <w:rFonts w:hint="eastAsia"/>
          <w:lang w:eastAsia="zh-CN"/>
        </w:rPr>
        <w:t xml:space="preserve"> encoder only optimization method), higher coding gain can be obtained. </w:t>
      </w:r>
      <w:r w:rsidR="004C7F66">
        <w:rPr>
          <w:lang w:eastAsia="zh-CN"/>
        </w:rPr>
        <w:t xml:space="preserve">Moreover, </w:t>
      </w:r>
      <w:r w:rsidR="004C7F66">
        <w:rPr>
          <w:rFonts w:hint="eastAsia"/>
          <w:lang w:eastAsia="zh-CN"/>
        </w:rPr>
        <w:t>the computational complexity of AQO is quite low.</w:t>
      </w:r>
      <w:r w:rsidR="004C7F66">
        <w:rPr>
          <w:lang w:eastAsia="zh-CN"/>
        </w:rPr>
        <w:t xml:space="preserve"> Considering the gain by AQO is stable in all tested cases including low QP cases, it is proposed to adopt AQO into HEVC and reference software.</w:t>
      </w:r>
      <w:r w:rsidR="00853200">
        <w:rPr>
          <w:rFonts w:hint="eastAsia"/>
          <w:lang w:eastAsia="zh-CN"/>
        </w:rPr>
        <w:t xml:space="preserve"> </w:t>
      </w:r>
    </w:p>
    <w:p w:rsidR="004073BC" w:rsidRPr="004C083E" w:rsidRDefault="004073BC" w:rsidP="007877DB">
      <w:pPr>
        <w:jc w:val="both"/>
        <w:rPr>
          <w:lang w:eastAsia="zh-CN"/>
        </w:rPr>
      </w:pPr>
    </w:p>
    <w:p w:rsidR="00FC6F34" w:rsidRDefault="00FC6F34" w:rsidP="007877DB">
      <w:pPr>
        <w:pStyle w:val="Heading1"/>
        <w:jc w:val="both"/>
        <w:rPr>
          <w:kern w:val="0"/>
        </w:rPr>
      </w:pPr>
      <w:bookmarkStart w:id="39" w:name="OLE_LINK131"/>
      <w:bookmarkStart w:id="40" w:name="OLE_LINK132"/>
      <w:r>
        <w:rPr>
          <w:kern w:val="0"/>
        </w:rPr>
        <w:t>References</w:t>
      </w:r>
    </w:p>
    <w:p w:rsidR="008F7EA1" w:rsidRPr="00C56B77" w:rsidRDefault="00FC6F34" w:rsidP="007877DB">
      <w:pPr>
        <w:numPr>
          <w:ilvl w:val="0"/>
          <w:numId w:val="19"/>
        </w:numPr>
        <w:tabs>
          <w:tab w:val="clear" w:pos="720"/>
          <w:tab w:val="left" w:pos="0"/>
        </w:tabs>
        <w:spacing w:before="120"/>
        <w:ind w:left="0" w:firstLine="284"/>
        <w:jc w:val="both"/>
        <w:rPr>
          <w:lang w:eastAsia="zh-CN"/>
        </w:rPr>
      </w:pPr>
      <w:bookmarkStart w:id="41" w:name="_Ref297017957"/>
      <w:bookmarkEnd w:id="39"/>
      <w:bookmarkEnd w:id="40"/>
      <w:r w:rsidRPr="008F7EA1">
        <w:rPr>
          <w:rFonts w:hint="eastAsia"/>
          <w:szCs w:val="22"/>
          <w:lang w:eastAsia="zh-CN"/>
        </w:rPr>
        <w:t>X</w:t>
      </w:r>
      <w:r w:rsidRPr="008F7EA1">
        <w:rPr>
          <w:szCs w:val="22"/>
          <w:lang w:eastAsia="zh-CN"/>
        </w:rPr>
        <w:t xml:space="preserve">. </w:t>
      </w:r>
      <w:r w:rsidRPr="008F7EA1">
        <w:rPr>
          <w:rFonts w:hint="eastAsia"/>
          <w:szCs w:val="22"/>
          <w:lang w:eastAsia="zh-CN"/>
        </w:rPr>
        <w:t xml:space="preserve">Li, X. Guo, </w:t>
      </w:r>
      <w:r w:rsidR="00B1673F" w:rsidRPr="008F7EA1">
        <w:rPr>
          <w:rFonts w:hint="eastAsia"/>
          <w:szCs w:val="22"/>
          <w:lang w:eastAsia="zh-CN"/>
        </w:rPr>
        <w:t xml:space="preserve">and </w:t>
      </w:r>
      <w:r w:rsidRPr="008F7EA1">
        <w:rPr>
          <w:rFonts w:hint="eastAsia"/>
          <w:szCs w:val="22"/>
          <w:lang w:eastAsia="zh-CN"/>
        </w:rPr>
        <w:t xml:space="preserve">S Lei, </w:t>
      </w:r>
      <w:r w:rsidRPr="008F7EA1">
        <w:rPr>
          <w:szCs w:val="22"/>
          <w:lang w:eastAsia="zh-CN"/>
        </w:rPr>
        <w:t>“</w:t>
      </w:r>
      <w:r w:rsidR="00B1673F" w:rsidRPr="008F7EA1">
        <w:rPr>
          <w:rFonts w:hint="eastAsia"/>
          <w:szCs w:val="22"/>
          <w:lang w:eastAsia="zh-CN"/>
        </w:rPr>
        <w:t>Adaptive D</w:t>
      </w:r>
      <w:r w:rsidRPr="008F7EA1">
        <w:rPr>
          <w:rFonts w:hint="eastAsia"/>
          <w:szCs w:val="22"/>
          <w:lang w:eastAsia="zh-CN"/>
        </w:rPr>
        <w:t xml:space="preserve">e-quantization </w:t>
      </w:r>
      <w:r w:rsidR="00B1673F" w:rsidRPr="008F7EA1">
        <w:rPr>
          <w:rFonts w:hint="eastAsia"/>
          <w:szCs w:val="22"/>
          <w:lang w:eastAsia="zh-CN"/>
        </w:rPr>
        <w:t>O</w:t>
      </w:r>
      <w:r w:rsidRPr="008F7EA1">
        <w:rPr>
          <w:rFonts w:hint="eastAsia"/>
          <w:szCs w:val="22"/>
          <w:lang w:eastAsia="zh-CN"/>
        </w:rPr>
        <w:t>ffset</w:t>
      </w:r>
      <w:r w:rsidRPr="008F7EA1">
        <w:rPr>
          <w:szCs w:val="22"/>
          <w:lang w:eastAsia="zh-CN"/>
        </w:rPr>
        <w:t>”, JCTVC-</w:t>
      </w:r>
      <w:r w:rsidRPr="008F7EA1">
        <w:rPr>
          <w:rFonts w:hint="eastAsia"/>
          <w:szCs w:val="22"/>
          <w:lang w:eastAsia="zh-CN"/>
        </w:rPr>
        <w:t>E091</w:t>
      </w:r>
      <w:r w:rsidRPr="008F7EA1">
        <w:rPr>
          <w:szCs w:val="22"/>
          <w:lang w:eastAsia="zh-CN"/>
        </w:rPr>
        <w:t xml:space="preserve">, </w:t>
      </w:r>
      <w:bookmarkStart w:id="42" w:name="OLE_LINK179"/>
      <w:bookmarkStart w:id="43" w:name="OLE_LINK180"/>
      <w:r w:rsidRPr="008F7EA1">
        <w:rPr>
          <w:rFonts w:hint="eastAsia"/>
          <w:szCs w:val="22"/>
          <w:lang w:eastAsia="zh-CN"/>
        </w:rPr>
        <w:t>Geneva</w:t>
      </w:r>
      <w:r w:rsidRPr="008F7EA1">
        <w:rPr>
          <w:szCs w:val="22"/>
          <w:lang w:eastAsia="zh-CN"/>
        </w:rPr>
        <w:t xml:space="preserve">, </w:t>
      </w:r>
      <w:r w:rsidRPr="008F7EA1">
        <w:rPr>
          <w:rFonts w:hint="eastAsia"/>
          <w:szCs w:val="22"/>
          <w:lang w:eastAsia="zh-CN"/>
        </w:rPr>
        <w:t>Switzerland, Mar</w:t>
      </w:r>
      <w:r w:rsidRPr="008F7EA1">
        <w:rPr>
          <w:szCs w:val="22"/>
          <w:lang w:eastAsia="zh-CN"/>
        </w:rPr>
        <w:t>. 2011</w:t>
      </w:r>
      <w:bookmarkEnd w:id="42"/>
      <w:bookmarkEnd w:id="43"/>
      <w:r w:rsidRPr="008F7EA1">
        <w:rPr>
          <w:szCs w:val="22"/>
        </w:rPr>
        <w:t>.</w:t>
      </w:r>
      <w:bookmarkEnd w:id="41"/>
      <w:r w:rsidR="008F7EA1" w:rsidRPr="008F7EA1">
        <w:rPr>
          <w:rFonts w:hint="eastAsia"/>
          <w:szCs w:val="22"/>
          <w:lang w:eastAsia="zh-CN"/>
        </w:rPr>
        <w:t xml:space="preserve"> </w:t>
      </w:r>
      <w:bookmarkStart w:id="44" w:name="OLE_LINK181"/>
      <w:bookmarkStart w:id="45" w:name="OLE_LINK182"/>
    </w:p>
    <w:p w:rsidR="00C56B77" w:rsidRPr="00C56B77" w:rsidRDefault="00C56B77" w:rsidP="007877DB">
      <w:pPr>
        <w:numPr>
          <w:ilvl w:val="0"/>
          <w:numId w:val="19"/>
        </w:numPr>
        <w:tabs>
          <w:tab w:val="clear" w:pos="720"/>
          <w:tab w:val="left" w:pos="0"/>
        </w:tabs>
        <w:spacing w:before="120"/>
        <w:ind w:left="0" w:firstLine="284"/>
        <w:jc w:val="both"/>
        <w:rPr>
          <w:lang w:eastAsia="zh-CN"/>
        </w:rPr>
      </w:pPr>
      <w:bookmarkStart w:id="46" w:name="_Ref308505336"/>
      <w:r w:rsidRPr="008F7EA1">
        <w:rPr>
          <w:rFonts w:hint="eastAsia"/>
          <w:szCs w:val="22"/>
          <w:lang w:eastAsia="zh-CN"/>
        </w:rPr>
        <w:t>X</w:t>
      </w:r>
      <w:r w:rsidRPr="008F7EA1">
        <w:rPr>
          <w:szCs w:val="22"/>
          <w:lang w:eastAsia="zh-CN"/>
        </w:rPr>
        <w:t xml:space="preserve">. </w:t>
      </w:r>
      <w:r w:rsidRPr="008F7EA1">
        <w:rPr>
          <w:rFonts w:hint="eastAsia"/>
          <w:szCs w:val="22"/>
          <w:lang w:eastAsia="zh-CN"/>
        </w:rPr>
        <w:t xml:space="preserve">Li, X. Guo, and S Lei, </w:t>
      </w:r>
      <w:r w:rsidRPr="008F7EA1">
        <w:rPr>
          <w:szCs w:val="22"/>
          <w:lang w:eastAsia="zh-CN"/>
        </w:rPr>
        <w:t>“</w:t>
      </w:r>
      <w:r w:rsidRPr="00C56B77">
        <w:rPr>
          <w:szCs w:val="22"/>
          <w:lang w:eastAsia="zh-CN"/>
        </w:rPr>
        <w:t>CE4 Subtest3: Adaptive De-Quantization Offset</w:t>
      </w:r>
      <w:r w:rsidRPr="008F7EA1">
        <w:rPr>
          <w:szCs w:val="22"/>
          <w:lang w:eastAsia="zh-CN"/>
        </w:rPr>
        <w:t>”, JCTVC-</w:t>
      </w:r>
      <w:r>
        <w:rPr>
          <w:szCs w:val="22"/>
          <w:lang w:eastAsia="zh-CN"/>
        </w:rPr>
        <w:t>F11</w:t>
      </w:r>
      <w:r w:rsidRPr="008F7EA1">
        <w:rPr>
          <w:rFonts w:hint="eastAsia"/>
          <w:szCs w:val="22"/>
          <w:lang w:eastAsia="zh-CN"/>
        </w:rPr>
        <w:t>9</w:t>
      </w:r>
      <w:r w:rsidRPr="008F7EA1">
        <w:rPr>
          <w:szCs w:val="22"/>
          <w:lang w:eastAsia="zh-CN"/>
        </w:rPr>
        <w:t xml:space="preserve">, </w:t>
      </w:r>
      <w:r>
        <w:rPr>
          <w:szCs w:val="22"/>
          <w:lang w:eastAsia="zh-CN"/>
        </w:rPr>
        <w:t>Torino</w:t>
      </w:r>
      <w:r w:rsidRPr="008F7EA1">
        <w:rPr>
          <w:szCs w:val="22"/>
          <w:lang w:eastAsia="zh-CN"/>
        </w:rPr>
        <w:t xml:space="preserve">, </w:t>
      </w:r>
      <w:r>
        <w:rPr>
          <w:szCs w:val="22"/>
          <w:lang w:eastAsia="zh-CN"/>
        </w:rPr>
        <w:t>Italy</w:t>
      </w:r>
      <w:r w:rsidRPr="008F7EA1">
        <w:rPr>
          <w:rFonts w:hint="eastAsia"/>
          <w:szCs w:val="22"/>
          <w:lang w:eastAsia="zh-CN"/>
        </w:rPr>
        <w:t xml:space="preserve">, </w:t>
      </w:r>
      <w:r>
        <w:rPr>
          <w:szCs w:val="22"/>
          <w:lang w:eastAsia="zh-CN"/>
        </w:rPr>
        <w:t>Jul</w:t>
      </w:r>
      <w:r w:rsidRPr="008F7EA1">
        <w:rPr>
          <w:szCs w:val="22"/>
          <w:lang w:eastAsia="zh-CN"/>
        </w:rPr>
        <w:t>. 2011</w:t>
      </w:r>
      <w:r w:rsidRPr="008F7EA1">
        <w:rPr>
          <w:szCs w:val="22"/>
        </w:rPr>
        <w:t>.</w:t>
      </w:r>
      <w:bookmarkEnd w:id="46"/>
      <w:r w:rsidRPr="008F7EA1">
        <w:rPr>
          <w:rFonts w:hint="eastAsia"/>
          <w:szCs w:val="22"/>
          <w:lang w:eastAsia="zh-CN"/>
        </w:rPr>
        <w:t xml:space="preserve"> </w:t>
      </w:r>
    </w:p>
    <w:p w:rsidR="00C56B77" w:rsidRPr="00C56B77" w:rsidRDefault="00C56B77" w:rsidP="007877DB">
      <w:pPr>
        <w:numPr>
          <w:ilvl w:val="0"/>
          <w:numId w:val="19"/>
        </w:numPr>
        <w:tabs>
          <w:tab w:val="clear" w:pos="720"/>
          <w:tab w:val="left" w:pos="0"/>
        </w:tabs>
        <w:spacing w:before="120"/>
        <w:ind w:left="0" w:firstLine="284"/>
        <w:jc w:val="both"/>
        <w:rPr>
          <w:lang w:eastAsia="zh-CN"/>
        </w:rPr>
      </w:pPr>
      <w:bookmarkStart w:id="47" w:name="_Ref308505367"/>
      <w:r>
        <w:rPr>
          <w:rFonts w:hint="eastAsia"/>
          <w:lang w:eastAsia="zh-CN"/>
        </w:rPr>
        <w:t>K. Sato, M. Budagavi, M. Coban, H. Aoki and X. Li</w:t>
      </w:r>
      <w:r>
        <w:t>, “</w:t>
      </w:r>
      <w:r>
        <w:rPr>
          <w:rFonts w:hint="eastAsia"/>
          <w:lang w:eastAsia="zh-CN"/>
        </w:rPr>
        <w:t>Description of core experiment 4: Quantization</w:t>
      </w:r>
      <w:r>
        <w:t>”, JCTVC-F90</w:t>
      </w:r>
      <w:r>
        <w:rPr>
          <w:rFonts w:hint="eastAsia"/>
          <w:lang w:eastAsia="zh-CN"/>
        </w:rPr>
        <w:t>4</w:t>
      </w:r>
      <w:r>
        <w:t xml:space="preserve">, </w:t>
      </w:r>
      <w:r w:rsidR="00594D37">
        <w:rPr>
          <w:szCs w:val="22"/>
          <w:lang w:eastAsia="zh-CN"/>
        </w:rPr>
        <w:t xml:space="preserve">Torino, </w:t>
      </w:r>
      <w:r>
        <w:rPr>
          <w:szCs w:val="22"/>
          <w:lang w:eastAsia="zh-CN"/>
        </w:rPr>
        <w:t>Italy</w:t>
      </w:r>
      <w:r w:rsidRPr="008F7EA1">
        <w:rPr>
          <w:rFonts w:hint="eastAsia"/>
          <w:szCs w:val="22"/>
          <w:lang w:eastAsia="zh-CN"/>
        </w:rPr>
        <w:t xml:space="preserve">, </w:t>
      </w:r>
      <w:r>
        <w:rPr>
          <w:szCs w:val="22"/>
          <w:lang w:eastAsia="zh-CN"/>
        </w:rPr>
        <w:t>Jul</w:t>
      </w:r>
      <w:r w:rsidRPr="008F7EA1">
        <w:rPr>
          <w:szCs w:val="22"/>
          <w:lang w:eastAsia="zh-CN"/>
        </w:rPr>
        <w:t>. 2011</w:t>
      </w:r>
      <w:r>
        <w:rPr>
          <w:szCs w:val="22"/>
          <w:lang w:eastAsia="zh-CN"/>
        </w:rPr>
        <w:t>.</w:t>
      </w:r>
      <w:bookmarkEnd w:id="47"/>
    </w:p>
    <w:p w:rsidR="00C56B77" w:rsidRDefault="00C56B77" w:rsidP="007877DB">
      <w:pPr>
        <w:numPr>
          <w:ilvl w:val="0"/>
          <w:numId w:val="19"/>
        </w:numPr>
        <w:tabs>
          <w:tab w:val="clear" w:pos="720"/>
          <w:tab w:val="left" w:pos="0"/>
        </w:tabs>
        <w:spacing w:before="120"/>
        <w:ind w:left="0" w:firstLine="284"/>
        <w:jc w:val="both"/>
        <w:rPr>
          <w:lang w:eastAsia="zh-CN"/>
        </w:rPr>
      </w:pPr>
      <w:bookmarkStart w:id="48" w:name="_Ref308505377"/>
      <w:r w:rsidRPr="00C56B77">
        <w:rPr>
          <w:lang w:eastAsia="zh-CN"/>
        </w:rPr>
        <w:t>Gary Sullivan, “Adaptive quantization encoding technique using an equal expected-value rule”, JVT-N011, Joint Video Team (JVT) of ISO/IEC MPEG &amp; ITU-T VCEG, Hong Kong, China 18-21 Jan., 2005</w:t>
      </w:r>
      <w:bookmarkEnd w:id="48"/>
    </w:p>
    <w:p w:rsidR="00594D37" w:rsidRDefault="00594D37" w:rsidP="007877DB">
      <w:pPr>
        <w:numPr>
          <w:ilvl w:val="0"/>
          <w:numId w:val="19"/>
        </w:numPr>
        <w:tabs>
          <w:tab w:val="clear" w:pos="720"/>
          <w:tab w:val="left" w:pos="0"/>
        </w:tabs>
        <w:spacing w:before="120"/>
        <w:ind w:left="0" w:firstLine="284"/>
        <w:jc w:val="both"/>
        <w:rPr>
          <w:lang w:eastAsia="zh-CN"/>
        </w:rPr>
      </w:pPr>
      <w:bookmarkStart w:id="49" w:name="_Ref309027755"/>
      <w:r w:rsidRPr="00594D37">
        <w:rPr>
          <w:lang w:eastAsia="zh-CN"/>
        </w:rPr>
        <w:t>X</w:t>
      </w:r>
      <w:r>
        <w:rPr>
          <w:lang w:eastAsia="zh-CN"/>
        </w:rPr>
        <w:t>.</w:t>
      </w:r>
      <w:r w:rsidRPr="00594D37">
        <w:rPr>
          <w:lang w:eastAsia="zh-CN"/>
        </w:rPr>
        <w:t xml:space="preserve"> Yu, J</w:t>
      </w:r>
      <w:r>
        <w:rPr>
          <w:lang w:eastAsia="zh-CN"/>
        </w:rPr>
        <w:t>.</w:t>
      </w:r>
      <w:r w:rsidRPr="00594D37">
        <w:rPr>
          <w:lang w:eastAsia="zh-CN"/>
        </w:rPr>
        <w:t xml:space="preserve"> Wang, D</w:t>
      </w:r>
      <w:r>
        <w:rPr>
          <w:lang w:eastAsia="zh-CN"/>
        </w:rPr>
        <w:t>.</w:t>
      </w:r>
      <w:r w:rsidRPr="00594D37">
        <w:rPr>
          <w:lang w:eastAsia="zh-CN"/>
        </w:rPr>
        <w:t xml:space="preserve"> He, E</w:t>
      </w:r>
      <w:r>
        <w:rPr>
          <w:lang w:eastAsia="zh-CN"/>
        </w:rPr>
        <w:t>.</w:t>
      </w:r>
      <w:r w:rsidRPr="00594D37">
        <w:rPr>
          <w:lang w:eastAsia="zh-CN"/>
        </w:rPr>
        <w:t xml:space="preserve"> Yang, “CE4-subtest</w:t>
      </w:r>
      <w:r>
        <w:rPr>
          <w:lang w:eastAsia="zh-CN"/>
        </w:rPr>
        <w:t xml:space="preserve"> </w:t>
      </w:r>
      <w:r w:rsidRPr="00594D37">
        <w:rPr>
          <w:lang w:eastAsia="zh-CN"/>
        </w:rPr>
        <w:t>3.3.2: Quantization with Adaptive Reconstruction Levels”</w:t>
      </w:r>
      <w:r w:rsidR="00295B4C">
        <w:rPr>
          <w:rFonts w:hint="eastAsia"/>
          <w:lang w:eastAsia="zh-CN"/>
        </w:rPr>
        <w:t>,</w:t>
      </w:r>
      <w:r w:rsidRPr="00594D37">
        <w:rPr>
          <w:lang w:eastAsia="zh-CN"/>
        </w:rPr>
        <w:t xml:space="preserve"> </w:t>
      </w:r>
      <w:bookmarkStart w:id="50" w:name="OLE_LINK39"/>
      <w:bookmarkStart w:id="51" w:name="OLE_LINK40"/>
      <w:r w:rsidRPr="00594D37">
        <w:rPr>
          <w:lang w:eastAsia="zh-CN"/>
        </w:rPr>
        <w:t xml:space="preserve">JCTVC-F276, Torino, </w:t>
      </w:r>
      <w:r>
        <w:rPr>
          <w:lang w:eastAsia="zh-CN"/>
        </w:rPr>
        <w:t xml:space="preserve">Italy, </w:t>
      </w:r>
      <w:r w:rsidRPr="00594D37">
        <w:rPr>
          <w:lang w:eastAsia="zh-CN"/>
        </w:rPr>
        <w:t>Jul</w:t>
      </w:r>
      <w:r>
        <w:rPr>
          <w:lang w:eastAsia="zh-CN"/>
        </w:rPr>
        <w:t>.</w:t>
      </w:r>
      <w:r w:rsidRPr="00594D37">
        <w:rPr>
          <w:lang w:eastAsia="zh-CN"/>
        </w:rPr>
        <w:t xml:space="preserve"> 2011</w:t>
      </w:r>
      <w:r>
        <w:rPr>
          <w:lang w:eastAsia="zh-CN"/>
        </w:rPr>
        <w:t>.</w:t>
      </w:r>
      <w:bookmarkEnd w:id="49"/>
      <w:bookmarkEnd w:id="50"/>
      <w:bookmarkEnd w:id="51"/>
    </w:p>
    <w:p w:rsidR="00264DF5" w:rsidRPr="008F7EA1" w:rsidRDefault="00264DF5" w:rsidP="007877DB">
      <w:pPr>
        <w:numPr>
          <w:ilvl w:val="0"/>
          <w:numId w:val="19"/>
        </w:numPr>
        <w:tabs>
          <w:tab w:val="clear" w:pos="720"/>
          <w:tab w:val="left" w:pos="0"/>
        </w:tabs>
        <w:spacing w:before="120"/>
        <w:ind w:left="0" w:firstLine="284"/>
        <w:jc w:val="both"/>
        <w:rPr>
          <w:lang w:eastAsia="zh-CN"/>
        </w:rPr>
      </w:pPr>
      <w:bookmarkStart w:id="52" w:name="_Ref308505421"/>
      <w:r>
        <w:rPr>
          <w:rFonts w:hint="eastAsia"/>
          <w:lang w:eastAsia="zh-CN"/>
        </w:rPr>
        <w:t>X. Wang, R. Joshi, G. V</w:t>
      </w:r>
      <w:r w:rsidR="00295B4C">
        <w:rPr>
          <w:rFonts w:hint="eastAsia"/>
          <w:lang w:eastAsia="zh-CN"/>
        </w:rPr>
        <w:t xml:space="preserve">an Der Auwera, M. Karczewicz, </w:t>
      </w:r>
      <w:r w:rsidR="00295B4C">
        <w:rPr>
          <w:lang w:eastAsia="zh-CN"/>
        </w:rPr>
        <w:t>“</w:t>
      </w:r>
      <w:r w:rsidR="00295B4C">
        <w:rPr>
          <w:rFonts w:hint="eastAsia"/>
          <w:lang w:eastAsia="zh-CN"/>
        </w:rPr>
        <w:t>Fine granularity QP change at slice level</w:t>
      </w:r>
      <w:r w:rsidR="00295B4C">
        <w:rPr>
          <w:lang w:eastAsia="zh-CN"/>
        </w:rPr>
        <w:t>”</w:t>
      </w:r>
      <w:r w:rsidR="00295B4C">
        <w:rPr>
          <w:rFonts w:hint="eastAsia"/>
          <w:lang w:eastAsia="zh-CN"/>
        </w:rPr>
        <w:t xml:space="preserve">, </w:t>
      </w:r>
      <w:r w:rsidR="00295B4C">
        <w:rPr>
          <w:lang w:eastAsia="zh-CN"/>
        </w:rPr>
        <w:t>JCTVC-F276, Torino, Italy, Jul. 2011.</w:t>
      </w:r>
      <w:bookmarkEnd w:id="52"/>
    </w:p>
    <w:p w:rsidR="008F7EA1" w:rsidRDefault="00E162F6" w:rsidP="007877DB">
      <w:pPr>
        <w:numPr>
          <w:ilvl w:val="0"/>
          <w:numId w:val="19"/>
        </w:numPr>
        <w:tabs>
          <w:tab w:val="clear" w:pos="720"/>
          <w:tab w:val="left" w:pos="0"/>
        </w:tabs>
        <w:spacing w:before="120"/>
        <w:ind w:left="0" w:firstLine="284"/>
        <w:jc w:val="both"/>
        <w:rPr>
          <w:lang w:eastAsia="zh-CN"/>
        </w:rPr>
      </w:pPr>
      <w:bookmarkStart w:id="53" w:name="_Ref297018014"/>
      <w:r>
        <w:lastRenderedPageBreak/>
        <w:t>Frank Bossen, “Common test conditions and software reference configurations”, JCTVC-</w:t>
      </w:r>
      <w:r w:rsidR="00C56B77">
        <w:t>F9</w:t>
      </w:r>
      <w:r>
        <w:t xml:space="preserve">00, </w:t>
      </w:r>
      <w:bookmarkStart w:id="54" w:name="OLE_LINK7"/>
      <w:bookmarkStart w:id="55" w:name="OLE_LINK8"/>
      <w:r w:rsidR="00C56B77">
        <w:rPr>
          <w:szCs w:val="22"/>
          <w:lang w:eastAsia="zh-CN"/>
        </w:rPr>
        <w:t>Torino</w:t>
      </w:r>
      <w:r w:rsidR="00C56B77" w:rsidRPr="008F7EA1">
        <w:rPr>
          <w:szCs w:val="22"/>
          <w:lang w:eastAsia="zh-CN"/>
        </w:rPr>
        <w:t xml:space="preserve">, </w:t>
      </w:r>
      <w:r w:rsidR="00C56B77">
        <w:rPr>
          <w:szCs w:val="22"/>
          <w:lang w:eastAsia="zh-CN"/>
        </w:rPr>
        <w:t>Italy</w:t>
      </w:r>
      <w:r w:rsidR="00C56B77" w:rsidRPr="008F7EA1">
        <w:rPr>
          <w:rFonts w:hint="eastAsia"/>
          <w:szCs w:val="22"/>
          <w:lang w:eastAsia="zh-CN"/>
        </w:rPr>
        <w:t xml:space="preserve">, </w:t>
      </w:r>
      <w:r w:rsidR="00C56B77">
        <w:rPr>
          <w:szCs w:val="22"/>
          <w:lang w:eastAsia="zh-CN"/>
        </w:rPr>
        <w:t>Jul</w:t>
      </w:r>
      <w:r w:rsidR="00C56B77" w:rsidRPr="008F7EA1">
        <w:rPr>
          <w:szCs w:val="22"/>
          <w:lang w:eastAsia="zh-CN"/>
        </w:rPr>
        <w:t>. 2011</w:t>
      </w:r>
      <w:r>
        <w:t>.</w:t>
      </w:r>
      <w:bookmarkEnd w:id="44"/>
      <w:bookmarkEnd w:id="45"/>
      <w:bookmarkEnd w:id="53"/>
      <w:bookmarkEnd w:id="54"/>
      <w:bookmarkEnd w:id="55"/>
    </w:p>
    <w:p w:rsidR="005C7584" w:rsidRDefault="005C7584" w:rsidP="007877DB">
      <w:pPr>
        <w:numPr>
          <w:ilvl w:val="0"/>
          <w:numId w:val="19"/>
        </w:numPr>
        <w:tabs>
          <w:tab w:val="clear" w:pos="720"/>
          <w:tab w:val="left" w:pos="0"/>
        </w:tabs>
        <w:spacing w:before="120"/>
        <w:ind w:left="0" w:firstLine="284"/>
        <w:jc w:val="both"/>
        <w:rPr>
          <w:lang w:eastAsia="zh-CN"/>
        </w:rPr>
      </w:pPr>
      <w:bookmarkStart w:id="56" w:name="_Ref308505539"/>
      <w:r w:rsidRPr="005C7584">
        <w:rPr>
          <w:lang w:eastAsia="zh-CN"/>
        </w:rPr>
        <w:t>B. Bross, W.-J. Han, J.-R. Ohm, G. J. Sullivan, T. Wiegand</w:t>
      </w:r>
      <w:r>
        <w:rPr>
          <w:rFonts w:hint="eastAsia"/>
          <w:lang w:eastAsia="zh-CN"/>
        </w:rPr>
        <w:t xml:space="preserve">, </w:t>
      </w:r>
      <w:r>
        <w:rPr>
          <w:lang w:eastAsia="zh-CN"/>
        </w:rPr>
        <w:t>“</w:t>
      </w:r>
      <w:r w:rsidRPr="005C7584">
        <w:rPr>
          <w:lang w:eastAsia="zh-CN"/>
        </w:rPr>
        <w:t>WD4: Working Draft 4 of High-Efficiency Video Coding</w:t>
      </w:r>
      <w:r>
        <w:rPr>
          <w:lang w:eastAsia="zh-CN"/>
        </w:rPr>
        <w:t>”</w:t>
      </w:r>
      <w:r>
        <w:rPr>
          <w:rFonts w:hint="eastAsia"/>
          <w:lang w:eastAsia="zh-CN"/>
        </w:rPr>
        <w:t xml:space="preserve">, JCTVC-F803, </w:t>
      </w:r>
      <w:r>
        <w:rPr>
          <w:szCs w:val="22"/>
          <w:lang w:eastAsia="zh-CN"/>
        </w:rPr>
        <w:t>Torino, Italy, Jul. 2011</w:t>
      </w:r>
      <w:r>
        <w:t>.</w:t>
      </w:r>
      <w:bookmarkEnd w:id="56"/>
    </w:p>
    <w:p w:rsidR="000D2AA8" w:rsidRDefault="004C7F66" w:rsidP="007877DB">
      <w:pPr>
        <w:numPr>
          <w:ilvl w:val="0"/>
          <w:numId w:val="19"/>
        </w:numPr>
        <w:tabs>
          <w:tab w:val="clear" w:pos="720"/>
          <w:tab w:val="left" w:pos="0"/>
        </w:tabs>
        <w:spacing w:before="120"/>
        <w:ind w:left="0" w:firstLine="284"/>
        <w:jc w:val="both"/>
        <w:rPr>
          <w:lang w:eastAsia="zh-CN"/>
        </w:rPr>
      </w:pPr>
      <w:bookmarkStart w:id="57" w:name="_Ref309031162"/>
      <w:r>
        <w:t>B. Li, J. Xu, G. Sullivan, “</w:t>
      </w:r>
      <w:r w:rsidRPr="004C7F66">
        <w:t>CE4-Subtest-2 Cross-check of Adaptive Reconstruction Levels for Quantization Design (JCTVC-G382)</w:t>
      </w:r>
      <w:r>
        <w:t>”, JCTVC-G403, Geneva, Switzerland, Nov. 2011.</w:t>
      </w:r>
      <w:bookmarkEnd w:id="57"/>
    </w:p>
    <w:p w:rsidR="00B27ABB" w:rsidRDefault="00B27ABB" w:rsidP="007877DB">
      <w:pPr>
        <w:numPr>
          <w:ilvl w:val="0"/>
          <w:numId w:val="19"/>
        </w:numPr>
        <w:tabs>
          <w:tab w:val="clear" w:pos="720"/>
          <w:tab w:val="left" w:pos="0"/>
        </w:tabs>
        <w:spacing w:before="120"/>
        <w:ind w:left="0" w:firstLine="284"/>
        <w:jc w:val="both"/>
        <w:rPr>
          <w:lang w:eastAsia="zh-CN"/>
        </w:rPr>
      </w:pPr>
      <w:bookmarkStart w:id="58" w:name="_Ref309042585"/>
      <w:r w:rsidRPr="00B27ABB">
        <w:rPr>
          <w:lang w:eastAsia="zh-CN"/>
        </w:rPr>
        <w:t>S. Campbell, J. Wang, X. Yu</w:t>
      </w:r>
      <w:r>
        <w:rPr>
          <w:lang w:eastAsia="zh-CN"/>
        </w:rPr>
        <w:t>, “</w:t>
      </w:r>
      <w:r w:rsidRPr="00B27ABB">
        <w:rPr>
          <w:lang w:eastAsia="zh-CN"/>
        </w:rPr>
        <w:t>A tool for rate-constrained performance test</w:t>
      </w:r>
      <w:r>
        <w:rPr>
          <w:lang w:eastAsia="zh-CN"/>
        </w:rPr>
        <w:t xml:space="preserve">”, JCTVC-G678, </w:t>
      </w:r>
      <w:r>
        <w:t>Geneva, Switzerland, Nov. 2011.</w:t>
      </w:r>
      <w:bookmarkEnd w:id="58"/>
    </w:p>
    <w:p w:rsidR="004C083E" w:rsidRDefault="004C083E" w:rsidP="007877DB">
      <w:pPr>
        <w:spacing w:before="120"/>
        <w:jc w:val="both"/>
        <w:rPr>
          <w:lang w:eastAsia="zh-CN"/>
        </w:rPr>
      </w:pPr>
    </w:p>
    <w:p w:rsidR="001F2594" w:rsidRDefault="001F2594" w:rsidP="007877DB">
      <w:pPr>
        <w:pStyle w:val="Heading1"/>
        <w:jc w:val="both"/>
      </w:pPr>
      <w:r w:rsidRPr="00E11923">
        <w:t>Patent</w:t>
      </w:r>
      <w:r w:rsidRPr="002B191D">
        <w:t xml:space="preserve"> rights declaration</w:t>
      </w:r>
      <w:r w:rsidR="00B94B06" w:rsidRPr="002B191D">
        <w:t>(s)</w:t>
      </w:r>
    </w:p>
    <w:p w:rsidR="00712F60" w:rsidRPr="0007614F" w:rsidRDefault="00712F60" w:rsidP="007877DB">
      <w:pPr>
        <w:jc w:val="both"/>
        <w:rPr>
          <w:szCs w:val="22"/>
        </w:rPr>
      </w:pPr>
      <w:r w:rsidRPr="0007614F">
        <w:rPr>
          <w:szCs w:val="22"/>
        </w:rPr>
        <w:t>NOTE – Activities in the JCT-VC and contributions to the JCT-VC are subject to the common patent policy for ITU-T/ITU-R/ISO/IEC. A statement of that policy can be found at</w:t>
      </w:r>
      <w:r w:rsidRPr="0007614F">
        <w:rPr>
          <w:szCs w:val="22"/>
        </w:rPr>
        <w:br/>
      </w:r>
      <w:hyperlink r:id="rId48" w:history="1">
        <w:r w:rsidRPr="0007614F">
          <w:rPr>
            <w:rStyle w:val="Hyperlink"/>
            <w:szCs w:val="22"/>
          </w:rPr>
          <w:t>http://www.itu.int/ITU-T/dbase/patent/patent-policy.html</w:t>
        </w:r>
      </w:hyperlink>
      <w:r w:rsidRPr="0007614F">
        <w:rPr>
          <w:szCs w:val="22"/>
        </w:rPr>
        <w:t xml:space="preserve">, with further information available at </w:t>
      </w:r>
      <w:hyperlink r:id="rId49" w:history="1">
        <w:r w:rsidR="0007614F" w:rsidRPr="00A92858">
          <w:rPr>
            <w:rStyle w:val="Hyperlink"/>
            <w:szCs w:val="22"/>
          </w:rPr>
          <w:t>http://www.itu.int/ITU-T/ipr/index.html</w:t>
        </w:r>
      </w:hyperlink>
      <w:r w:rsidR="003373EC" w:rsidRPr="0007614F">
        <w:rPr>
          <w:szCs w:val="22"/>
        </w:rPr>
        <w:t xml:space="preserve"> </w:t>
      </w:r>
      <w:r w:rsidR="00A83253" w:rsidRPr="0007614F">
        <w:rPr>
          <w:szCs w:val="22"/>
        </w:rPr>
        <w:t>and</w:t>
      </w:r>
      <w:r w:rsidR="006E2810">
        <w:rPr>
          <w:szCs w:val="22"/>
        </w:rPr>
        <w:t xml:space="preserve"> in</w:t>
      </w:r>
      <w:r w:rsidR="003373EC" w:rsidRPr="0007614F">
        <w:rPr>
          <w:szCs w:val="22"/>
        </w:rPr>
        <w:t xml:space="preserve"> </w:t>
      </w:r>
      <w:hyperlink r:id="rId50" w:history="1">
        <w:r w:rsidR="006E2810" w:rsidRPr="0007614F">
          <w:rPr>
            <w:rStyle w:val="Hyperlink"/>
            <w:rFonts w:eastAsia="MS Mincho"/>
            <w:szCs w:val="22"/>
            <w:lang w:val="en-GB"/>
          </w:rPr>
          <w:t>the ISO/IEC Directives</w:t>
        </w:r>
      </w:hyperlink>
      <w:r w:rsidRPr="0007614F">
        <w:rPr>
          <w:szCs w:val="22"/>
        </w:rPr>
        <w:t xml:space="preserve">. The form to be used for the formal reporting of patent rights to ITU-T/ITU-R/ISO/IEC can be found at </w:t>
      </w:r>
      <w:hyperlink r:id="rId51" w:history="1">
        <w:r w:rsidRPr="0007614F">
          <w:rPr>
            <w:rStyle w:val="Hyperlink"/>
            <w:szCs w:val="22"/>
          </w:rPr>
          <w:t>http://www.itu.int/ITU-T/ipr/index.html</w:t>
        </w:r>
      </w:hyperlink>
      <w:r w:rsidRPr="0007614F">
        <w:rPr>
          <w:szCs w:val="22"/>
        </w:rPr>
        <w:t>.</w:t>
      </w:r>
      <w:r w:rsidR="00D807BF">
        <w:rPr>
          <w:szCs w:val="22"/>
        </w:rPr>
        <w:t xml:space="preserve"> </w:t>
      </w:r>
      <w:r w:rsidRPr="0007614F">
        <w:rPr>
          <w:szCs w:val="22"/>
        </w:rPr>
        <w:t>Contributions to the JCT-VC proposing normative technical content shall contain a non-binding informal notice of whether the submitter may have patent rights that would be necessary for implementation of the resulting standard.</w:t>
      </w:r>
      <w:r w:rsidR="00D807BF">
        <w:rPr>
          <w:szCs w:val="22"/>
        </w:rPr>
        <w:t xml:space="preserve"> </w:t>
      </w:r>
      <w:r w:rsidRPr="0007614F">
        <w:rPr>
          <w:szCs w:val="22"/>
        </w:rPr>
        <w:t>The provided informal notice shall indicate the category of anticipated licensing terms according to the ITU-T/ITU-R/ISO/IEC patent statement and licensing declaration form.</w:t>
      </w:r>
      <w:r w:rsidR="00D807BF">
        <w:rPr>
          <w:szCs w:val="22"/>
        </w:rPr>
        <w:t xml:space="preserve"> </w:t>
      </w:r>
      <w:r w:rsidRPr="0007614F">
        <w:rPr>
          <w:szCs w:val="22"/>
        </w:rPr>
        <w:t xml:space="preserve">This obligation to provide an informal notice is supplemental to, and does not replace, any existing obligations of parties with technology included in </w:t>
      </w:r>
      <w:r w:rsidR="00A83253" w:rsidRPr="0007614F">
        <w:rPr>
          <w:szCs w:val="22"/>
        </w:rPr>
        <w:t>a</w:t>
      </w:r>
      <w:r w:rsidRPr="0007614F">
        <w:rPr>
          <w:szCs w:val="22"/>
        </w:rPr>
        <w:t xml:space="preserve"> final </w:t>
      </w:r>
      <w:r w:rsidR="00A83253" w:rsidRPr="0007614F">
        <w:rPr>
          <w:szCs w:val="22"/>
        </w:rPr>
        <w:t xml:space="preserve">or draft </w:t>
      </w:r>
      <w:r w:rsidRPr="0007614F">
        <w:rPr>
          <w:szCs w:val="22"/>
        </w:rPr>
        <w:t>standard to submit formal IPR declarations to ITU-T/ITU-R/ISO/IEC. An example of an informal IPR notification statement for a contribution is provided below.)</w:t>
      </w:r>
    </w:p>
    <w:p w:rsidR="00712F60" w:rsidRPr="000E00F3" w:rsidRDefault="00712F60" w:rsidP="007877DB">
      <w:pPr>
        <w:jc w:val="both"/>
        <w:rPr>
          <w:szCs w:val="22"/>
        </w:rPr>
      </w:pPr>
    </w:p>
    <w:p w:rsidR="001F2594" w:rsidRDefault="00880327" w:rsidP="007877DB">
      <w:pPr>
        <w:jc w:val="both"/>
        <w:rPr>
          <w:szCs w:val="22"/>
        </w:rPr>
      </w:pPr>
      <w:r>
        <w:rPr>
          <w:b/>
          <w:szCs w:val="22"/>
        </w:rPr>
        <w:t xml:space="preserve">MediaTek Inc. </w:t>
      </w:r>
      <w:r w:rsidR="001F2594" w:rsidRPr="00A01439">
        <w:rPr>
          <w:b/>
          <w:szCs w:val="22"/>
        </w:rPr>
        <w:t xml:space="preserve">may have </w:t>
      </w:r>
      <w:r w:rsidR="0098551D">
        <w:rPr>
          <w:b/>
          <w:szCs w:val="22"/>
        </w:rPr>
        <w:t>current or pending</w:t>
      </w:r>
      <w:r w:rsidR="001F2594" w:rsidRPr="00A01439">
        <w:rPr>
          <w:b/>
          <w:szCs w:val="22"/>
        </w:rPr>
        <w:t xml:space="preserve"> </w:t>
      </w:r>
      <w:r w:rsidR="0098551D">
        <w:rPr>
          <w:b/>
          <w:szCs w:val="22"/>
        </w:rPr>
        <w:t xml:space="preserve">patent rights </w:t>
      </w:r>
      <w:r w:rsidR="001F2594" w:rsidRPr="00A01439">
        <w:rPr>
          <w:b/>
          <w:szCs w:val="22"/>
        </w:rPr>
        <w:t xml:space="preserve">relating to the technology described </w:t>
      </w:r>
      <w:r w:rsidR="002F164D">
        <w:rPr>
          <w:b/>
          <w:szCs w:val="22"/>
        </w:rPr>
        <w:t xml:space="preserve">in </w:t>
      </w:r>
      <w:r w:rsidR="001F2594" w:rsidRPr="00A01439">
        <w:rPr>
          <w:b/>
          <w:szCs w:val="22"/>
        </w:rPr>
        <w:t>this contribution and, conditioned on reciprocity, is prepared to grant licenses under reasonable and non-discriminatory terms as necessary for implementation of the resulting ITU-T Recommendation</w:t>
      </w:r>
      <w:r w:rsidR="002F164D">
        <w:rPr>
          <w:b/>
          <w:szCs w:val="22"/>
        </w:rPr>
        <w:t xml:space="preserve"> | ISO/IEC </w:t>
      </w:r>
      <w:r w:rsidR="00A83253">
        <w:rPr>
          <w:b/>
          <w:szCs w:val="22"/>
        </w:rPr>
        <w:t xml:space="preserve">International </w:t>
      </w:r>
      <w:r w:rsidR="002F164D">
        <w:rPr>
          <w:b/>
          <w:szCs w:val="22"/>
        </w:rPr>
        <w:t>Standard</w:t>
      </w:r>
      <w:r w:rsidR="001F2594" w:rsidRPr="00A01439">
        <w:rPr>
          <w:b/>
          <w:szCs w:val="22"/>
        </w:rPr>
        <w:t xml:space="preserve"> (per box 2 of the ITU-T/ITU-R/ISO/IEC patent statement and licensing declaration form).</w:t>
      </w:r>
    </w:p>
    <w:p w:rsidR="000E00F3" w:rsidRDefault="000E00F3" w:rsidP="007877DB">
      <w:pPr>
        <w:jc w:val="both"/>
        <w:rPr>
          <w:szCs w:val="22"/>
          <w:lang w:eastAsia="zh-CN"/>
        </w:rPr>
      </w:pPr>
    </w:p>
    <w:p w:rsidR="00BC5315" w:rsidRPr="009234A5" w:rsidRDefault="00BC5315" w:rsidP="007877DB">
      <w:pPr>
        <w:jc w:val="both"/>
        <w:rPr>
          <w:szCs w:val="22"/>
          <w:lang w:eastAsia="zh-CN"/>
        </w:rPr>
      </w:pPr>
    </w:p>
    <w:p w:rsidR="007F1F8B" w:rsidRDefault="00CF38CB" w:rsidP="007877DB">
      <w:pPr>
        <w:pStyle w:val="Heading1"/>
        <w:numPr>
          <w:ilvl w:val="0"/>
          <w:numId w:val="0"/>
        </w:numPr>
        <w:ind w:left="360" w:hanging="360"/>
        <w:jc w:val="both"/>
        <w:rPr>
          <w:szCs w:val="22"/>
          <w:lang w:eastAsia="zh-CN"/>
        </w:rPr>
      </w:pPr>
      <w:bookmarkStart w:id="59" w:name="OLE_LINK1"/>
      <w:bookmarkStart w:id="60" w:name="OLE_LINK2"/>
      <w:r>
        <w:rPr>
          <w:rFonts w:hint="eastAsia"/>
          <w:szCs w:val="22"/>
          <w:lang w:eastAsia="zh-CN"/>
        </w:rPr>
        <w:t>Annex A Proposed Specification for the WD</w:t>
      </w:r>
    </w:p>
    <w:p w:rsidR="00CF38CB" w:rsidRDefault="00CF38CB" w:rsidP="007877DB">
      <w:pPr>
        <w:pStyle w:val="Heading2"/>
        <w:numPr>
          <w:ilvl w:val="0"/>
          <w:numId w:val="21"/>
        </w:numPr>
        <w:jc w:val="both"/>
        <w:rPr>
          <w:lang w:eastAsia="zh-CN"/>
        </w:rPr>
      </w:pPr>
      <w:bookmarkStart w:id="61" w:name="OLE_LINK168"/>
      <w:bookmarkStart w:id="62" w:name="OLE_LINK167"/>
      <w:bookmarkStart w:id="63" w:name="OLE_LINK214"/>
      <w:bookmarkStart w:id="64" w:name="OLE_LINK215"/>
      <w:r>
        <w:rPr>
          <w:lang w:eastAsia="zh-CN"/>
        </w:rPr>
        <w:t xml:space="preserve">Revisions </w:t>
      </w:r>
      <w:bookmarkEnd w:id="61"/>
      <w:bookmarkEnd w:id="62"/>
      <w:r>
        <w:rPr>
          <w:lang w:eastAsia="zh-CN"/>
        </w:rPr>
        <w:t>in SPS</w:t>
      </w:r>
    </w:p>
    <w:tbl>
      <w:tblPr>
        <w:tblW w:w="0" w:type="auto"/>
        <w:jc w:val="center"/>
        <w:tblInd w:w="-8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754"/>
        <w:gridCol w:w="1237"/>
      </w:tblGrid>
      <w:tr w:rsidR="00CF38CB" w:rsidTr="00CF38CB">
        <w:trPr>
          <w:cantSplit/>
          <w:jc w:val="center"/>
        </w:trPr>
        <w:tc>
          <w:tcPr>
            <w:tcW w:w="7754" w:type="dxa"/>
            <w:tcBorders>
              <w:top w:val="single" w:sz="4" w:space="0" w:color="auto"/>
              <w:left w:val="single" w:sz="4" w:space="0" w:color="auto"/>
              <w:bottom w:val="single" w:sz="4" w:space="0" w:color="auto"/>
              <w:right w:val="single" w:sz="4" w:space="0" w:color="auto"/>
            </w:tcBorders>
            <w:hideMark/>
          </w:tcPr>
          <w:p w:rsidR="00CF38CB" w:rsidRDefault="00CF38CB" w:rsidP="007877DB">
            <w:pPr>
              <w:spacing w:before="100" w:beforeAutospacing="1" w:after="100" w:afterAutospacing="1"/>
              <w:jc w:val="both"/>
              <w:rPr>
                <w:szCs w:val="22"/>
              </w:rPr>
            </w:pPr>
            <w:r>
              <w:rPr>
                <w:szCs w:val="22"/>
              </w:rPr>
              <w:t>seq_parameter_set_rbsp( ) {</w:t>
            </w:r>
          </w:p>
        </w:tc>
        <w:tc>
          <w:tcPr>
            <w:tcW w:w="1237" w:type="dxa"/>
            <w:tcBorders>
              <w:top w:val="single" w:sz="4" w:space="0" w:color="auto"/>
              <w:left w:val="single" w:sz="4" w:space="0" w:color="auto"/>
              <w:bottom w:val="single" w:sz="4" w:space="0" w:color="auto"/>
              <w:right w:val="single" w:sz="4" w:space="0" w:color="auto"/>
            </w:tcBorders>
            <w:hideMark/>
          </w:tcPr>
          <w:p w:rsidR="00CF38CB" w:rsidRDefault="00CF38CB" w:rsidP="007877DB">
            <w:pPr>
              <w:spacing w:before="100" w:beforeAutospacing="1" w:after="100" w:afterAutospacing="1"/>
              <w:jc w:val="both"/>
              <w:rPr>
                <w:szCs w:val="22"/>
              </w:rPr>
            </w:pPr>
            <w:r>
              <w:rPr>
                <w:szCs w:val="22"/>
              </w:rPr>
              <w:t>Descriptor</w:t>
            </w:r>
          </w:p>
        </w:tc>
      </w:tr>
      <w:tr w:rsidR="00CF38CB" w:rsidTr="00CF38CB">
        <w:trPr>
          <w:cantSplit/>
          <w:jc w:val="center"/>
        </w:trPr>
        <w:tc>
          <w:tcPr>
            <w:tcW w:w="7754" w:type="dxa"/>
            <w:tcBorders>
              <w:top w:val="single" w:sz="4" w:space="0" w:color="auto"/>
              <w:left w:val="single" w:sz="4" w:space="0" w:color="auto"/>
              <w:bottom w:val="single" w:sz="4" w:space="0" w:color="auto"/>
              <w:right w:val="single" w:sz="4" w:space="0" w:color="auto"/>
            </w:tcBorders>
            <w:hideMark/>
          </w:tcPr>
          <w:p w:rsidR="00CF38CB" w:rsidRDefault="00CF38CB" w:rsidP="007877DB">
            <w:pPr>
              <w:spacing w:before="100" w:beforeAutospacing="1" w:after="100" w:afterAutospacing="1"/>
              <w:jc w:val="both"/>
              <w:rPr>
                <w:szCs w:val="22"/>
              </w:rPr>
            </w:pPr>
            <w:r>
              <w:rPr>
                <w:szCs w:val="22"/>
              </w:rPr>
              <w:tab/>
              <w:t>……</w:t>
            </w:r>
          </w:p>
        </w:tc>
        <w:tc>
          <w:tcPr>
            <w:tcW w:w="1237" w:type="dxa"/>
            <w:tcBorders>
              <w:top w:val="single" w:sz="4" w:space="0" w:color="auto"/>
              <w:left w:val="single" w:sz="4" w:space="0" w:color="auto"/>
              <w:bottom w:val="single" w:sz="4" w:space="0" w:color="auto"/>
              <w:right w:val="single" w:sz="4" w:space="0" w:color="auto"/>
            </w:tcBorders>
            <w:hideMark/>
          </w:tcPr>
          <w:p w:rsidR="00CF38CB" w:rsidRDefault="00CF38CB" w:rsidP="007877DB">
            <w:pPr>
              <w:tabs>
                <w:tab w:val="clear" w:pos="360"/>
                <w:tab w:val="clear" w:pos="720"/>
                <w:tab w:val="clear" w:pos="1080"/>
                <w:tab w:val="clear" w:pos="1440"/>
              </w:tabs>
              <w:overflowPunct/>
              <w:autoSpaceDE/>
              <w:autoSpaceDN/>
              <w:adjustRightInd/>
              <w:spacing w:before="0"/>
              <w:jc w:val="both"/>
              <w:rPr>
                <w:sz w:val="20"/>
                <w:lang w:eastAsia="zh-CN"/>
              </w:rPr>
            </w:pPr>
          </w:p>
        </w:tc>
      </w:tr>
      <w:tr w:rsidR="00CF38CB" w:rsidTr="00CF38CB">
        <w:trPr>
          <w:cantSplit/>
          <w:jc w:val="center"/>
        </w:trPr>
        <w:tc>
          <w:tcPr>
            <w:tcW w:w="7754" w:type="dxa"/>
            <w:tcBorders>
              <w:top w:val="single" w:sz="4" w:space="0" w:color="auto"/>
              <w:left w:val="single" w:sz="4" w:space="0" w:color="auto"/>
              <w:bottom w:val="single" w:sz="4" w:space="0" w:color="auto"/>
              <w:right w:val="single" w:sz="4" w:space="0" w:color="auto"/>
            </w:tcBorders>
            <w:hideMark/>
          </w:tcPr>
          <w:p w:rsidR="00CF38CB" w:rsidRDefault="00CF38CB" w:rsidP="007877DB">
            <w:pPr>
              <w:spacing w:before="100" w:beforeAutospacing="1" w:after="100" w:afterAutospacing="1"/>
              <w:jc w:val="both"/>
              <w:rPr>
                <w:szCs w:val="22"/>
              </w:rPr>
            </w:pPr>
            <w:r>
              <w:rPr>
                <w:szCs w:val="22"/>
              </w:rPr>
              <w:tab/>
              <w:t>interpolation_filter_flag</w:t>
            </w:r>
          </w:p>
        </w:tc>
        <w:tc>
          <w:tcPr>
            <w:tcW w:w="1237" w:type="dxa"/>
            <w:tcBorders>
              <w:top w:val="single" w:sz="4" w:space="0" w:color="auto"/>
              <w:left w:val="single" w:sz="4" w:space="0" w:color="auto"/>
              <w:bottom w:val="single" w:sz="4" w:space="0" w:color="auto"/>
              <w:right w:val="single" w:sz="4" w:space="0" w:color="auto"/>
            </w:tcBorders>
            <w:hideMark/>
          </w:tcPr>
          <w:p w:rsidR="00CF38CB" w:rsidRDefault="00CF38CB" w:rsidP="007877DB">
            <w:pPr>
              <w:spacing w:before="100" w:beforeAutospacing="1" w:after="100" w:afterAutospacing="1"/>
              <w:jc w:val="both"/>
              <w:rPr>
                <w:szCs w:val="22"/>
              </w:rPr>
            </w:pPr>
            <w:r>
              <w:rPr>
                <w:szCs w:val="22"/>
              </w:rPr>
              <w:t>u(1)</w:t>
            </w:r>
          </w:p>
        </w:tc>
      </w:tr>
      <w:tr w:rsidR="00CF38CB" w:rsidTr="00CF38CB">
        <w:trPr>
          <w:cantSplit/>
          <w:trHeight w:val="150"/>
          <w:jc w:val="center"/>
        </w:trPr>
        <w:tc>
          <w:tcPr>
            <w:tcW w:w="7754" w:type="dxa"/>
            <w:tcBorders>
              <w:top w:val="single" w:sz="4" w:space="0" w:color="auto"/>
              <w:left w:val="single" w:sz="4" w:space="0" w:color="auto"/>
              <w:bottom w:val="single" w:sz="4" w:space="0" w:color="auto"/>
              <w:right w:val="single" w:sz="4" w:space="0" w:color="auto"/>
            </w:tcBorders>
            <w:hideMark/>
          </w:tcPr>
          <w:p w:rsidR="00CF38CB" w:rsidRDefault="00CF38CB" w:rsidP="007877DB">
            <w:pPr>
              <w:spacing w:before="100" w:beforeAutospacing="1" w:after="100" w:afterAutospacing="1"/>
              <w:jc w:val="both"/>
              <w:rPr>
                <w:b/>
                <w:szCs w:val="22"/>
              </w:rPr>
            </w:pPr>
            <w:r>
              <w:rPr>
                <w:szCs w:val="22"/>
              </w:rPr>
              <w:tab/>
            </w:r>
            <w:r>
              <w:rPr>
                <w:b/>
                <w:szCs w:val="22"/>
              </w:rPr>
              <w:t>seq_adaptive_dequantization_offset_flag</w:t>
            </w:r>
          </w:p>
        </w:tc>
        <w:tc>
          <w:tcPr>
            <w:tcW w:w="1237" w:type="dxa"/>
            <w:tcBorders>
              <w:top w:val="single" w:sz="4" w:space="0" w:color="auto"/>
              <w:left w:val="single" w:sz="4" w:space="0" w:color="auto"/>
              <w:bottom w:val="single" w:sz="4" w:space="0" w:color="auto"/>
              <w:right w:val="single" w:sz="4" w:space="0" w:color="auto"/>
            </w:tcBorders>
            <w:hideMark/>
          </w:tcPr>
          <w:p w:rsidR="00CF38CB" w:rsidRDefault="00CF38CB" w:rsidP="007877DB">
            <w:pPr>
              <w:spacing w:before="100" w:beforeAutospacing="1" w:after="100" w:afterAutospacing="1"/>
              <w:jc w:val="both"/>
              <w:rPr>
                <w:szCs w:val="22"/>
              </w:rPr>
            </w:pPr>
            <w:r>
              <w:rPr>
                <w:szCs w:val="22"/>
              </w:rPr>
              <w:t>u(1)</w:t>
            </w:r>
          </w:p>
        </w:tc>
      </w:tr>
      <w:tr w:rsidR="00CF38CB" w:rsidTr="00CF38CB">
        <w:trPr>
          <w:cantSplit/>
          <w:jc w:val="center"/>
        </w:trPr>
        <w:tc>
          <w:tcPr>
            <w:tcW w:w="7754" w:type="dxa"/>
            <w:tcBorders>
              <w:top w:val="single" w:sz="4" w:space="0" w:color="auto"/>
              <w:left w:val="single" w:sz="4" w:space="0" w:color="auto"/>
              <w:bottom w:val="single" w:sz="4" w:space="0" w:color="auto"/>
              <w:right w:val="single" w:sz="4" w:space="0" w:color="auto"/>
            </w:tcBorders>
            <w:hideMark/>
          </w:tcPr>
          <w:p w:rsidR="00CF38CB" w:rsidRDefault="00CF38CB" w:rsidP="007877DB">
            <w:pPr>
              <w:spacing w:before="100" w:beforeAutospacing="1" w:after="100" w:afterAutospacing="1"/>
              <w:jc w:val="both"/>
              <w:rPr>
                <w:szCs w:val="22"/>
              </w:rPr>
            </w:pPr>
            <w:r>
              <w:rPr>
                <w:szCs w:val="22"/>
              </w:rPr>
              <w:tab/>
              <w:t>rbsp_trailing_bits( )</w:t>
            </w:r>
          </w:p>
        </w:tc>
        <w:tc>
          <w:tcPr>
            <w:tcW w:w="1237" w:type="dxa"/>
            <w:tcBorders>
              <w:top w:val="single" w:sz="4" w:space="0" w:color="auto"/>
              <w:left w:val="single" w:sz="4" w:space="0" w:color="auto"/>
              <w:bottom w:val="single" w:sz="4" w:space="0" w:color="auto"/>
              <w:right w:val="single" w:sz="4" w:space="0" w:color="auto"/>
            </w:tcBorders>
            <w:hideMark/>
          </w:tcPr>
          <w:p w:rsidR="00CF38CB" w:rsidRDefault="00CF38CB" w:rsidP="007877DB">
            <w:pPr>
              <w:tabs>
                <w:tab w:val="clear" w:pos="360"/>
                <w:tab w:val="clear" w:pos="720"/>
                <w:tab w:val="clear" w:pos="1080"/>
                <w:tab w:val="clear" w:pos="1440"/>
              </w:tabs>
              <w:overflowPunct/>
              <w:autoSpaceDE/>
              <w:autoSpaceDN/>
              <w:adjustRightInd/>
              <w:spacing w:before="0"/>
              <w:jc w:val="both"/>
              <w:rPr>
                <w:sz w:val="20"/>
                <w:lang w:eastAsia="zh-CN"/>
              </w:rPr>
            </w:pPr>
          </w:p>
        </w:tc>
      </w:tr>
      <w:tr w:rsidR="00CF38CB" w:rsidTr="00CF38CB">
        <w:trPr>
          <w:cantSplit/>
          <w:jc w:val="center"/>
        </w:trPr>
        <w:tc>
          <w:tcPr>
            <w:tcW w:w="7754" w:type="dxa"/>
            <w:tcBorders>
              <w:top w:val="single" w:sz="4" w:space="0" w:color="auto"/>
              <w:left w:val="single" w:sz="4" w:space="0" w:color="auto"/>
              <w:bottom w:val="single" w:sz="4" w:space="0" w:color="auto"/>
              <w:right w:val="single" w:sz="4" w:space="0" w:color="auto"/>
            </w:tcBorders>
            <w:hideMark/>
          </w:tcPr>
          <w:p w:rsidR="00CF38CB" w:rsidRDefault="00CF38CB" w:rsidP="007877DB">
            <w:pPr>
              <w:spacing w:before="100" w:beforeAutospacing="1" w:after="100" w:afterAutospacing="1"/>
              <w:jc w:val="both"/>
              <w:rPr>
                <w:szCs w:val="22"/>
              </w:rPr>
            </w:pPr>
            <w:r>
              <w:rPr>
                <w:szCs w:val="22"/>
              </w:rPr>
              <w:t>}</w:t>
            </w:r>
          </w:p>
        </w:tc>
        <w:tc>
          <w:tcPr>
            <w:tcW w:w="1237" w:type="dxa"/>
            <w:tcBorders>
              <w:top w:val="single" w:sz="4" w:space="0" w:color="auto"/>
              <w:left w:val="single" w:sz="4" w:space="0" w:color="auto"/>
              <w:bottom w:val="single" w:sz="4" w:space="0" w:color="auto"/>
              <w:right w:val="single" w:sz="4" w:space="0" w:color="auto"/>
            </w:tcBorders>
            <w:hideMark/>
          </w:tcPr>
          <w:p w:rsidR="00CF38CB" w:rsidRDefault="00CF38CB" w:rsidP="007877DB">
            <w:pPr>
              <w:tabs>
                <w:tab w:val="clear" w:pos="360"/>
                <w:tab w:val="clear" w:pos="720"/>
                <w:tab w:val="clear" w:pos="1080"/>
                <w:tab w:val="clear" w:pos="1440"/>
              </w:tabs>
              <w:overflowPunct/>
              <w:autoSpaceDE/>
              <w:autoSpaceDN/>
              <w:adjustRightInd/>
              <w:spacing w:before="0"/>
              <w:jc w:val="both"/>
              <w:rPr>
                <w:sz w:val="20"/>
                <w:lang w:eastAsia="zh-CN"/>
              </w:rPr>
            </w:pPr>
          </w:p>
        </w:tc>
      </w:tr>
    </w:tbl>
    <w:p w:rsidR="00CF38CB" w:rsidRPr="00CF38CB" w:rsidRDefault="00CF38CB" w:rsidP="007877DB">
      <w:pPr>
        <w:jc w:val="both"/>
        <w:rPr>
          <w:lang w:eastAsia="zh-CN"/>
        </w:rPr>
      </w:pPr>
      <w:r>
        <w:rPr>
          <w:b/>
          <w:szCs w:val="22"/>
        </w:rPr>
        <w:t>seq_adaptive_dequantization_offset_flag</w:t>
      </w:r>
      <w:r>
        <w:rPr>
          <w:szCs w:val="22"/>
        </w:rPr>
        <w:t xml:space="preserve"> </w:t>
      </w:r>
      <w:r>
        <w:rPr>
          <w:szCs w:val="22"/>
          <w:lang w:eastAsia="zh-CN"/>
        </w:rPr>
        <w:t>equal to</w:t>
      </w:r>
      <w:r>
        <w:rPr>
          <w:szCs w:val="22"/>
        </w:rPr>
        <w:t xml:space="preserve"> 1</w:t>
      </w:r>
      <w:r>
        <w:rPr>
          <w:szCs w:val="22"/>
          <w:lang w:eastAsia="zh-CN"/>
        </w:rPr>
        <w:t xml:space="preserve"> specifies that</w:t>
      </w:r>
      <w:r>
        <w:rPr>
          <w:szCs w:val="22"/>
        </w:rPr>
        <w:t xml:space="preserve"> the adaptive de</w:t>
      </w:r>
      <w:r>
        <w:rPr>
          <w:szCs w:val="22"/>
          <w:lang w:eastAsia="zh-CN"/>
        </w:rPr>
        <w:t>-</w:t>
      </w:r>
      <w:r>
        <w:rPr>
          <w:szCs w:val="22"/>
        </w:rPr>
        <w:t>quantization offset is enabled. Otherwise, the feature is disabled.</w:t>
      </w:r>
    </w:p>
    <w:p w:rsidR="00CF38CB" w:rsidRDefault="00CF38CB" w:rsidP="007877DB">
      <w:pPr>
        <w:pStyle w:val="Heading2"/>
        <w:numPr>
          <w:ilvl w:val="0"/>
          <w:numId w:val="23"/>
        </w:numPr>
        <w:jc w:val="both"/>
        <w:rPr>
          <w:lang w:eastAsia="zh-CN"/>
        </w:rPr>
      </w:pPr>
      <w:bookmarkStart w:id="65" w:name="_Ref309027849"/>
      <w:r>
        <w:rPr>
          <w:lang w:eastAsia="zh-CN"/>
        </w:rPr>
        <w:t>Revisions in S</w:t>
      </w:r>
      <w:r>
        <w:rPr>
          <w:rFonts w:hint="eastAsia"/>
          <w:lang w:eastAsia="zh-CN"/>
        </w:rPr>
        <w:t>lice Header</w:t>
      </w:r>
      <w:bookmarkEnd w:id="65"/>
    </w:p>
    <w:tbl>
      <w:tblPr>
        <w:tblW w:w="9000" w:type="dxa"/>
        <w:jc w:val="center"/>
        <w:tblInd w:w="-11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758"/>
        <w:gridCol w:w="1242"/>
      </w:tblGrid>
      <w:tr w:rsidR="00CF38CB" w:rsidTr="00CF38CB">
        <w:trPr>
          <w:cantSplit/>
          <w:jc w:val="center"/>
        </w:trPr>
        <w:tc>
          <w:tcPr>
            <w:tcW w:w="7758" w:type="dxa"/>
            <w:tcBorders>
              <w:top w:val="single" w:sz="4" w:space="0" w:color="auto"/>
              <w:left w:val="single" w:sz="4" w:space="0" w:color="auto"/>
              <w:bottom w:val="single" w:sz="4" w:space="0" w:color="auto"/>
              <w:right w:val="single" w:sz="4" w:space="0" w:color="auto"/>
            </w:tcBorders>
            <w:hideMark/>
          </w:tcPr>
          <w:bookmarkEnd w:id="63"/>
          <w:bookmarkEnd w:id="64"/>
          <w:p w:rsidR="00CF38CB" w:rsidRDefault="00CF38CB" w:rsidP="007877DB">
            <w:pPr>
              <w:spacing w:before="100" w:beforeAutospacing="1" w:after="100" w:afterAutospacing="1"/>
              <w:jc w:val="both"/>
              <w:rPr>
                <w:szCs w:val="22"/>
              </w:rPr>
            </w:pPr>
            <w:r>
              <w:rPr>
                <w:szCs w:val="22"/>
              </w:rPr>
              <w:t>slice_header( ) {</w:t>
            </w:r>
          </w:p>
        </w:tc>
        <w:tc>
          <w:tcPr>
            <w:tcW w:w="1242" w:type="dxa"/>
            <w:tcBorders>
              <w:top w:val="single" w:sz="4" w:space="0" w:color="auto"/>
              <w:left w:val="single" w:sz="4" w:space="0" w:color="auto"/>
              <w:bottom w:val="single" w:sz="4" w:space="0" w:color="auto"/>
              <w:right w:val="single" w:sz="4" w:space="0" w:color="auto"/>
            </w:tcBorders>
            <w:hideMark/>
          </w:tcPr>
          <w:p w:rsidR="00CF38CB" w:rsidRDefault="00CF38CB" w:rsidP="007877DB">
            <w:pPr>
              <w:spacing w:before="100" w:beforeAutospacing="1" w:after="100" w:afterAutospacing="1"/>
              <w:jc w:val="both"/>
              <w:rPr>
                <w:szCs w:val="22"/>
              </w:rPr>
            </w:pPr>
            <w:r>
              <w:rPr>
                <w:szCs w:val="22"/>
              </w:rPr>
              <w:t>Descriptor</w:t>
            </w:r>
          </w:p>
        </w:tc>
      </w:tr>
      <w:tr w:rsidR="00CF38CB" w:rsidTr="00CF38CB">
        <w:trPr>
          <w:cantSplit/>
          <w:jc w:val="center"/>
        </w:trPr>
        <w:tc>
          <w:tcPr>
            <w:tcW w:w="7758" w:type="dxa"/>
            <w:tcBorders>
              <w:top w:val="single" w:sz="4" w:space="0" w:color="auto"/>
              <w:left w:val="single" w:sz="4" w:space="0" w:color="auto"/>
              <w:bottom w:val="single" w:sz="4" w:space="0" w:color="auto"/>
              <w:right w:val="single" w:sz="4" w:space="0" w:color="auto"/>
            </w:tcBorders>
            <w:hideMark/>
          </w:tcPr>
          <w:p w:rsidR="00CF38CB" w:rsidRDefault="00CF38CB" w:rsidP="007877DB">
            <w:pPr>
              <w:spacing w:before="100" w:beforeAutospacing="1" w:after="100" w:afterAutospacing="1"/>
              <w:jc w:val="both"/>
              <w:rPr>
                <w:szCs w:val="22"/>
              </w:rPr>
            </w:pPr>
            <w:r>
              <w:rPr>
                <w:szCs w:val="22"/>
              </w:rPr>
              <w:tab/>
              <w:t>……</w:t>
            </w:r>
          </w:p>
        </w:tc>
        <w:tc>
          <w:tcPr>
            <w:tcW w:w="1242" w:type="dxa"/>
            <w:tcBorders>
              <w:top w:val="single" w:sz="4" w:space="0" w:color="auto"/>
              <w:left w:val="single" w:sz="4" w:space="0" w:color="auto"/>
              <w:bottom w:val="single" w:sz="4" w:space="0" w:color="auto"/>
              <w:right w:val="single" w:sz="4" w:space="0" w:color="auto"/>
            </w:tcBorders>
            <w:hideMark/>
          </w:tcPr>
          <w:p w:rsidR="00CF38CB" w:rsidRDefault="00CF38CB" w:rsidP="007877DB">
            <w:pPr>
              <w:tabs>
                <w:tab w:val="clear" w:pos="360"/>
                <w:tab w:val="clear" w:pos="720"/>
                <w:tab w:val="clear" w:pos="1080"/>
                <w:tab w:val="clear" w:pos="1440"/>
              </w:tabs>
              <w:overflowPunct/>
              <w:autoSpaceDE/>
              <w:autoSpaceDN/>
              <w:adjustRightInd/>
              <w:spacing w:before="0"/>
              <w:jc w:val="both"/>
              <w:rPr>
                <w:sz w:val="20"/>
                <w:lang w:eastAsia="zh-CN"/>
              </w:rPr>
            </w:pPr>
          </w:p>
        </w:tc>
      </w:tr>
      <w:tr w:rsidR="00CF38CB" w:rsidTr="00CF38CB">
        <w:trPr>
          <w:cantSplit/>
          <w:jc w:val="center"/>
        </w:trPr>
        <w:tc>
          <w:tcPr>
            <w:tcW w:w="7758" w:type="dxa"/>
            <w:tcBorders>
              <w:top w:val="single" w:sz="4" w:space="0" w:color="auto"/>
              <w:left w:val="single" w:sz="4" w:space="0" w:color="auto"/>
              <w:bottom w:val="single" w:sz="4" w:space="0" w:color="auto"/>
              <w:right w:val="single" w:sz="4" w:space="0" w:color="auto"/>
            </w:tcBorders>
            <w:hideMark/>
          </w:tcPr>
          <w:p w:rsidR="00CF38CB" w:rsidRDefault="00CF38CB" w:rsidP="007877DB">
            <w:pPr>
              <w:spacing w:before="100" w:beforeAutospacing="1" w:after="100" w:afterAutospacing="1"/>
              <w:jc w:val="both"/>
              <w:rPr>
                <w:szCs w:val="22"/>
              </w:rPr>
            </w:pPr>
            <w:r>
              <w:rPr>
                <w:szCs w:val="22"/>
              </w:rPr>
              <w:lastRenderedPageBreak/>
              <w:tab/>
              <w:t>slice_qp_delta</w:t>
            </w:r>
          </w:p>
        </w:tc>
        <w:tc>
          <w:tcPr>
            <w:tcW w:w="1242" w:type="dxa"/>
            <w:tcBorders>
              <w:top w:val="single" w:sz="4" w:space="0" w:color="auto"/>
              <w:left w:val="single" w:sz="4" w:space="0" w:color="auto"/>
              <w:bottom w:val="single" w:sz="4" w:space="0" w:color="auto"/>
              <w:right w:val="single" w:sz="4" w:space="0" w:color="auto"/>
            </w:tcBorders>
            <w:hideMark/>
          </w:tcPr>
          <w:p w:rsidR="00CF38CB" w:rsidRDefault="00CF38CB" w:rsidP="007877DB">
            <w:pPr>
              <w:spacing w:before="100" w:beforeAutospacing="1" w:after="100" w:afterAutospacing="1"/>
              <w:jc w:val="both"/>
              <w:rPr>
                <w:szCs w:val="22"/>
              </w:rPr>
            </w:pPr>
            <w:r>
              <w:rPr>
                <w:szCs w:val="22"/>
              </w:rPr>
              <w:t>se(v)</w:t>
            </w:r>
          </w:p>
        </w:tc>
      </w:tr>
      <w:tr w:rsidR="00CF38CB" w:rsidTr="00CF38CB">
        <w:trPr>
          <w:cantSplit/>
          <w:jc w:val="center"/>
        </w:trPr>
        <w:tc>
          <w:tcPr>
            <w:tcW w:w="7758" w:type="dxa"/>
            <w:tcBorders>
              <w:top w:val="single" w:sz="4" w:space="0" w:color="auto"/>
              <w:left w:val="single" w:sz="4" w:space="0" w:color="auto"/>
              <w:bottom w:val="single" w:sz="4" w:space="0" w:color="auto"/>
              <w:right w:val="single" w:sz="4" w:space="0" w:color="auto"/>
            </w:tcBorders>
            <w:hideMark/>
          </w:tcPr>
          <w:p w:rsidR="00CF38CB" w:rsidRDefault="00CF38CB" w:rsidP="007877DB">
            <w:pPr>
              <w:spacing w:before="100" w:beforeAutospacing="1" w:after="100" w:afterAutospacing="1"/>
              <w:jc w:val="both"/>
              <w:rPr>
                <w:szCs w:val="22"/>
              </w:rPr>
            </w:pPr>
            <w:bookmarkStart w:id="66" w:name="OLE_LINK63"/>
            <w:bookmarkStart w:id="67" w:name="OLE_LINK64"/>
            <w:r>
              <w:rPr>
                <w:b/>
                <w:szCs w:val="22"/>
              </w:rPr>
              <w:tab/>
            </w:r>
            <w:bookmarkStart w:id="68" w:name="OLE_LINK67"/>
            <w:bookmarkStart w:id="69" w:name="OLE_LINK70"/>
            <w:bookmarkEnd w:id="66"/>
            <w:bookmarkEnd w:id="67"/>
            <w:r>
              <w:rPr>
                <w:szCs w:val="22"/>
              </w:rPr>
              <w:t>if(</w:t>
            </w:r>
            <w:bookmarkEnd w:id="68"/>
            <w:bookmarkEnd w:id="69"/>
            <w:r>
              <w:rPr>
                <w:szCs w:val="22"/>
              </w:rPr>
              <w:t>seq_adaptive_dequantization_offset_flag) {</w:t>
            </w:r>
          </w:p>
        </w:tc>
        <w:tc>
          <w:tcPr>
            <w:tcW w:w="1242" w:type="dxa"/>
            <w:tcBorders>
              <w:top w:val="single" w:sz="4" w:space="0" w:color="auto"/>
              <w:left w:val="single" w:sz="4" w:space="0" w:color="auto"/>
              <w:bottom w:val="single" w:sz="4" w:space="0" w:color="auto"/>
              <w:right w:val="single" w:sz="4" w:space="0" w:color="auto"/>
            </w:tcBorders>
            <w:hideMark/>
          </w:tcPr>
          <w:p w:rsidR="00CF38CB" w:rsidRDefault="00CF38CB" w:rsidP="007877DB">
            <w:pPr>
              <w:tabs>
                <w:tab w:val="clear" w:pos="360"/>
                <w:tab w:val="clear" w:pos="720"/>
                <w:tab w:val="clear" w:pos="1080"/>
                <w:tab w:val="clear" w:pos="1440"/>
              </w:tabs>
              <w:overflowPunct/>
              <w:autoSpaceDE/>
              <w:autoSpaceDN/>
              <w:adjustRightInd/>
              <w:spacing w:before="0"/>
              <w:jc w:val="both"/>
              <w:rPr>
                <w:sz w:val="20"/>
                <w:lang w:eastAsia="zh-CN"/>
              </w:rPr>
            </w:pPr>
          </w:p>
        </w:tc>
      </w:tr>
      <w:tr w:rsidR="00853200" w:rsidTr="005616A9">
        <w:trPr>
          <w:cantSplit/>
          <w:trHeight w:val="224"/>
          <w:jc w:val="center"/>
        </w:trPr>
        <w:tc>
          <w:tcPr>
            <w:tcW w:w="7758" w:type="dxa"/>
            <w:tcBorders>
              <w:top w:val="single" w:sz="4" w:space="0" w:color="auto"/>
              <w:left w:val="single" w:sz="4" w:space="0" w:color="auto"/>
              <w:bottom w:val="single" w:sz="4" w:space="0" w:color="auto"/>
              <w:right w:val="single" w:sz="4" w:space="0" w:color="auto"/>
            </w:tcBorders>
            <w:hideMark/>
          </w:tcPr>
          <w:p w:rsidR="00853200" w:rsidRDefault="00853200" w:rsidP="007877DB">
            <w:pPr>
              <w:spacing w:before="100" w:beforeAutospacing="1" w:after="100" w:afterAutospacing="1"/>
              <w:jc w:val="both"/>
              <w:rPr>
                <w:b/>
                <w:szCs w:val="22"/>
                <w:lang w:eastAsia="zh-CN"/>
              </w:rPr>
            </w:pPr>
            <w:bookmarkStart w:id="70" w:name="OLE_LINK71"/>
            <w:bookmarkStart w:id="71" w:name="OLE_LINK72"/>
            <w:r>
              <w:rPr>
                <w:b/>
                <w:szCs w:val="22"/>
              </w:rPr>
              <w:tab/>
            </w:r>
            <w:bookmarkEnd w:id="70"/>
            <w:bookmarkEnd w:id="71"/>
            <w:r w:rsidR="005616A9">
              <w:rPr>
                <w:b/>
                <w:szCs w:val="22"/>
              </w:rPr>
              <w:tab/>
            </w:r>
            <w:r w:rsidR="005616A9">
              <w:rPr>
                <w:szCs w:val="22"/>
              </w:rPr>
              <w:t>if(</w:t>
            </w:r>
            <w:r w:rsidR="005616A9" w:rsidRPr="005616A9">
              <w:rPr>
                <w:szCs w:val="22"/>
              </w:rPr>
              <w:t>slice_type==I</w:t>
            </w:r>
            <w:r w:rsidR="005616A9">
              <w:rPr>
                <w:rFonts w:hint="eastAsia"/>
                <w:szCs w:val="22"/>
                <w:lang w:eastAsia="zh-CN"/>
              </w:rPr>
              <w:t>) {</w:t>
            </w:r>
          </w:p>
        </w:tc>
        <w:tc>
          <w:tcPr>
            <w:tcW w:w="1242" w:type="dxa"/>
            <w:tcBorders>
              <w:top w:val="single" w:sz="4" w:space="0" w:color="auto"/>
              <w:left w:val="single" w:sz="4" w:space="0" w:color="auto"/>
              <w:bottom w:val="single" w:sz="4" w:space="0" w:color="auto"/>
              <w:right w:val="single" w:sz="4" w:space="0" w:color="auto"/>
            </w:tcBorders>
            <w:hideMark/>
          </w:tcPr>
          <w:p w:rsidR="00853200" w:rsidRDefault="00853200" w:rsidP="007877DB">
            <w:pPr>
              <w:tabs>
                <w:tab w:val="clear" w:pos="360"/>
                <w:tab w:val="clear" w:pos="720"/>
                <w:tab w:val="clear" w:pos="1080"/>
                <w:tab w:val="clear" w:pos="1440"/>
              </w:tabs>
              <w:overflowPunct/>
              <w:autoSpaceDE/>
              <w:autoSpaceDN/>
              <w:adjustRightInd/>
              <w:spacing w:before="0"/>
              <w:jc w:val="both"/>
              <w:rPr>
                <w:sz w:val="20"/>
                <w:lang w:eastAsia="zh-CN"/>
              </w:rPr>
            </w:pPr>
          </w:p>
        </w:tc>
      </w:tr>
      <w:tr w:rsidR="00CF38CB" w:rsidTr="00CF38CB">
        <w:trPr>
          <w:cantSplit/>
          <w:jc w:val="center"/>
        </w:trPr>
        <w:tc>
          <w:tcPr>
            <w:tcW w:w="7758" w:type="dxa"/>
            <w:tcBorders>
              <w:top w:val="single" w:sz="4" w:space="0" w:color="auto"/>
              <w:left w:val="single" w:sz="4" w:space="0" w:color="auto"/>
              <w:bottom w:val="single" w:sz="4" w:space="0" w:color="auto"/>
              <w:right w:val="single" w:sz="4" w:space="0" w:color="auto"/>
            </w:tcBorders>
            <w:hideMark/>
          </w:tcPr>
          <w:p w:rsidR="00CF38CB" w:rsidRDefault="00CF38CB" w:rsidP="007877DB">
            <w:pPr>
              <w:spacing w:before="100" w:beforeAutospacing="1" w:after="100" w:afterAutospacing="1"/>
              <w:jc w:val="both"/>
              <w:rPr>
                <w:b/>
                <w:szCs w:val="22"/>
                <w:lang w:eastAsia="zh-CN"/>
              </w:rPr>
            </w:pPr>
            <w:bookmarkStart w:id="72" w:name="OLE_LINK52"/>
            <w:bookmarkStart w:id="73" w:name="OLE_LINK53"/>
            <w:bookmarkStart w:id="74" w:name="OLE_LINK73"/>
            <w:bookmarkStart w:id="75" w:name="OLE_LINK74"/>
            <w:bookmarkStart w:id="76" w:name="OLE_LINK75"/>
            <w:r>
              <w:rPr>
                <w:b/>
                <w:szCs w:val="22"/>
              </w:rPr>
              <w:tab/>
            </w:r>
            <w:r>
              <w:rPr>
                <w:b/>
                <w:szCs w:val="22"/>
              </w:rPr>
              <w:tab/>
            </w:r>
            <w:bookmarkStart w:id="77" w:name="OLE_LINK60"/>
            <w:bookmarkStart w:id="78" w:name="OLE_LINK62"/>
            <w:r>
              <w:rPr>
                <w:b/>
                <w:szCs w:val="22"/>
              </w:rPr>
              <w:tab/>
            </w:r>
            <w:bookmarkStart w:id="79" w:name="OLE_LINK16"/>
            <w:bookmarkStart w:id="80" w:name="OLE_LINK17"/>
            <w:bookmarkStart w:id="81" w:name="OLE_LINK18"/>
            <w:bookmarkEnd w:id="77"/>
            <w:bookmarkEnd w:id="78"/>
            <w:r>
              <w:rPr>
                <w:b/>
                <w:szCs w:val="22"/>
              </w:rPr>
              <w:t>slice_adaptive_dequantization_offset_luma</w:t>
            </w:r>
            <w:bookmarkEnd w:id="79"/>
            <w:bookmarkEnd w:id="80"/>
            <w:bookmarkEnd w:id="81"/>
          </w:p>
        </w:tc>
        <w:tc>
          <w:tcPr>
            <w:tcW w:w="1242" w:type="dxa"/>
            <w:tcBorders>
              <w:top w:val="single" w:sz="4" w:space="0" w:color="auto"/>
              <w:left w:val="single" w:sz="4" w:space="0" w:color="auto"/>
              <w:bottom w:val="single" w:sz="4" w:space="0" w:color="auto"/>
              <w:right w:val="single" w:sz="4" w:space="0" w:color="auto"/>
            </w:tcBorders>
            <w:hideMark/>
          </w:tcPr>
          <w:p w:rsidR="00CF38CB" w:rsidRDefault="005616A9" w:rsidP="007877DB">
            <w:pPr>
              <w:spacing w:before="100" w:beforeAutospacing="1" w:after="100" w:afterAutospacing="1"/>
              <w:jc w:val="both"/>
              <w:rPr>
                <w:b/>
                <w:szCs w:val="22"/>
              </w:rPr>
            </w:pPr>
            <w:r>
              <w:rPr>
                <w:rFonts w:hint="eastAsia"/>
                <w:b/>
                <w:szCs w:val="22"/>
                <w:lang w:eastAsia="zh-CN"/>
              </w:rPr>
              <w:t>s</w:t>
            </w:r>
            <w:r w:rsidR="00CF38CB">
              <w:rPr>
                <w:b/>
                <w:szCs w:val="22"/>
              </w:rPr>
              <w:t>e(v)</w:t>
            </w:r>
          </w:p>
        </w:tc>
      </w:tr>
      <w:bookmarkEnd w:id="72"/>
      <w:bookmarkEnd w:id="73"/>
      <w:tr w:rsidR="00CF38CB" w:rsidTr="00CF38CB">
        <w:trPr>
          <w:cantSplit/>
          <w:jc w:val="center"/>
        </w:trPr>
        <w:tc>
          <w:tcPr>
            <w:tcW w:w="7758" w:type="dxa"/>
            <w:tcBorders>
              <w:top w:val="single" w:sz="4" w:space="0" w:color="auto"/>
              <w:left w:val="single" w:sz="4" w:space="0" w:color="auto"/>
              <w:bottom w:val="single" w:sz="4" w:space="0" w:color="auto"/>
              <w:right w:val="single" w:sz="4" w:space="0" w:color="auto"/>
            </w:tcBorders>
            <w:hideMark/>
          </w:tcPr>
          <w:p w:rsidR="00CF38CB" w:rsidRDefault="00CF38CB" w:rsidP="007877DB">
            <w:pPr>
              <w:spacing w:before="100" w:beforeAutospacing="1" w:after="100" w:afterAutospacing="1"/>
              <w:jc w:val="both"/>
              <w:rPr>
                <w:b/>
                <w:szCs w:val="22"/>
                <w:lang w:eastAsia="zh-CN"/>
              </w:rPr>
            </w:pPr>
            <w:r>
              <w:rPr>
                <w:b/>
                <w:szCs w:val="22"/>
              </w:rPr>
              <w:tab/>
            </w:r>
            <w:r>
              <w:rPr>
                <w:b/>
                <w:szCs w:val="22"/>
              </w:rPr>
              <w:tab/>
            </w:r>
            <w:r>
              <w:rPr>
                <w:b/>
                <w:szCs w:val="22"/>
              </w:rPr>
              <w:tab/>
              <w:t>slice_adaptive_dequantization_offset_chroma</w:t>
            </w:r>
            <w:r>
              <w:rPr>
                <w:b/>
                <w:szCs w:val="22"/>
                <w:lang w:eastAsia="zh-CN"/>
              </w:rPr>
              <w:t>0</w:t>
            </w:r>
          </w:p>
        </w:tc>
        <w:tc>
          <w:tcPr>
            <w:tcW w:w="1242" w:type="dxa"/>
            <w:tcBorders>
              <w:top w:val="single" w:sz="4" w:space="0" w:color="auto"/>
              <w:left w:val="single" w:sz="4" w:space="0" w:color="auto"/>
              <w:bottom w:val="single" w:sz="4" w:space="0" w:color="auto"/>
              <w:right w:val="single" w:sz="4" w:space="0" w:color="auto"/>
            </w:tcBorders>
            <w:hideMark/>
          </w:tcPr>
          <w:p w:rsidR="00CF38CB" w:rsidRDefault="005616A9" w:rsidP="007877DB">
            <w:pPr>
              <w:spacing w:before="100" w:beforeAutospacing="1" w:after="100" w:afterAutospacing="1"/>
              <w:jc w:val="both"/>
              <w:rPr>
                <w:b/>
                <w:szCs w:val="22"/>
              </w:rPr>
            </w:pPr>
            <w:r>
              <w:rPr>
                <w:rFonts w:hint="eastAsia"/>
                <w:b/>
                <w:szCs w:val="22"/>
                <w:lang w:eastAsia="zh-CN"/>
              </w:rPr>
              <w:t>s</w:t>
            </w:r>
            <w:r w:rsidR="00CF38CB">
              <w:rPr>
                <w:b/>
                <w:szCs w:val="22"/>
              </w:rPr>
              <w:t>e(v)</w:t>
            </w:r>
          </w:p>
        </w:tc>
      </w:tr>
      <w:tr w:rsidR="00CF38CB" w:rsidTr="00CF38CB">
        <w:trPr>
          <w:cantSplit/>
          <w:jc w:val="center"/>
        </w:trPr>
        <w:tc>
          <w:tcPr>
            <w:tcW w:w="7758" w:type="dxa"/>
            <w:tcBorders>
              <w:top w:val="single" w:sz="4" w:space="0" w:color="auto"/>
              <w:left w:val="single" w:sz="4" w:space="0" w:color="auto"/>
              <w:bottom w:val="single" w:sz="4" w:space="0" w:color="auto"/>
              <w:right w:val="single" w:sz="4" w:space="0" w:color="auto"/>
            </w:tcBorders>
            <w:hideMark/>
          </w:tcPr>
          <w:p w:rsidR="00CF38CB" w:rsidRDefault="00CF38CB" w:rsidP="007877DB">
            <w:pPr>
              <w:spacing w:before="100" w:beforeAutospacing="1" w:after="100" w:afterAutospacing="1"/>
              <w:jc w:val="both"/>
              <w:rPr>
                <w:b/>
                <w:szCs w:val="22"/>
                <w:lang w:eastAsia="zh-CN"/>
              </w:rPr>
            </w:pPr>
            <w:r>
              <w:rPr>
                <w:b/>
                <w:szCs w:val="22"/>
              </w:rPr>
              <w:tab/>
            </w:r>
            <w:r>
              <w:rPr>
                <w:b/>
                <w:szCs w:val="22"/>
              </w:rPr>
              <w:tab/>
            </w:r>
            <w:r>
              <w:rPr>
                <w:b/>
                <w:szCs w:val="22"/>
              </w:rPr>
              <w:tab/>
              <w:t>slice_adaptive_dequantization_offset_chroma</w:t>
            </w:r>
            <w:r>
              <w:rPr>
                <w:b/>
                <w:szCs w:val="22"/>
                <w:lang w:eastAsia="zh-CN"/>
              </w:rPr>
              <w:t>1</w:t>
            </w:r>
          </w:p>
        </w:tc>
        <w:tc>
          <w:tcPr>
            <w:tcW w:w="1242" w:type="dxa"/>
            <w:tcBorders>
              <w:top w:val="single" w:sz="4" w:space="0" w:color="auto"/>
              <w:left w:val="single" w:sz="4" w:space="0" w:color="auto"/>
              <w:bottom w:val="single" w:sz="4" w:space="0" w:color="auto"/>
              <w:right w:val="single" w:sz="4" w:space="0" w:color="auto"/>
            </w:tcBorders>
            <w:hideMark/>
          </w:tcPr>
          <w:p w:rsidR="00CF38CB" w:rsidRDefault="005616A9" w:rsidP="007877DB">
            <w:pPr>
              <w:spacing w:before="100" w:beforeAutospacing="1" w:after="100" w:afterAutospacing="1"/>
              <w:jc w:val="both"/>
              <w:rPr>
                <w:b/>
                <w:szCs w:val="22"/>
              </w:rPr>
            </w:pPr>
            <w:r>
              <w:rPr>
                <w:rFonts w:hint="eastAsia"/>
                <w:b/>
                <w:szCs w:val="22"/>
                <w:lang w:eastAsia="zh-CN"/>
              </w:rPr>
              <w:t>s</w:t>
            </w:r>
            <w:r w:rsidR="00CF38CB">
              <w:rPr>
                <w:b/>
                <w:szCs w:val="22"/>
              </w:rPr>
              <w:t>e(v)</w:t>
            </w:r>
          </w:p>
        </w:tc>
      </w:tr>
      <w:bookmarkEnd w:id="74"/>
      <w:bookmarkEnd w:id="75"/>
      <w:bookmarkEnd w:id="76"/>
      <w:tr w:rsidR="00CF38CB" w:rsidTr="00CF38CB">
        <w:trPr>
          <w:cantSplit/>
          <w:jc w:val="center"/>
        </w:trPr>
        <w:tc>
          <w:tcPr>
            <w:tcW w:w="7758" w:type="dxa"/>
            <w:tcBorders>
              <w:top w:val="single" w:sz="4" w:space="0" w:color="auto"/>
              <w:left w:val="single" w:sz="4" w:space="0" w:color="auto"/>
              <w:bottom w:val="single" w:sz="4" w:space="0" w:color="auto"/>
              <w:right w:val="single" w:sz="4" w:space="0" w:color="auto"/>
            </w:tcBorders>
            <w:hideMark/>
          </w:tcPr>
          <w:p w:rsidR="00CF38CB" w:rsidRDefault="00CF38CB" w:rsidP="007877DB">
            <w:pPr>
              <w:spacing w:before="100" w:beforeAutospacing="1" w:after="100" w:afterAutospacing="1"/>
              <w:jc w:val="both"/>
              <w:rPr>
                <w:b/>
                <w:szCs w:val="22"/>
              </w:rPr>
            </w:pPr>
            <w:r>
              <w:rPr>
                <w:b/>
                <w:szCs w:val="22"/>
              </w:rPr>
              <w:tab/>
            </w:r>
            <w:r>
              <w:rPr>
                <w:b/>
                <w:szCs w:val="22"/>
              </w:rPr>
              <w:tab/>
              <w:t>}</w:t>
            </w:r>
          </w:p>
        </w:tc>
        <w:tc>
          <w:tcPr>
            <w:tcW w:w="1242" w:type="dxa"/>
            <w:tcBorders>
              <w:top w:val="single" w:sz="4" w:space="0" w:color="auto"/>
              <w:left w:val="single" w:sz="4" w:space="0" w:color="auto"/>
              <w:bottom w:val="single" w:sz="4" w:space="0" w:color="auto"/>
              <w:right w:val="single" w:sz="4" w:space="0" w:color="auto"/>
            </w:tcBorders>
            <w:hideMark/>
          </w:tcPr>
          <w:p w:rsidR="00CF38CB" w:rsidRDefault="00CF38CB" w:rsidP="007877DB">
            <w:pPr>
              <w:tabs>
                <w:tab w:val="clear" w:pos="360"/>
                <w:tab w:val="clear" w:pos="720"/>
                <w:tab w:val="clear" w:pos="1080"/>
                <w:tab w:val="clear" w:pos="1440"/>
              </w:tabs>
              <w:overflowPunct/>
              <w:autoSpaceDE/>
              <w:autoSpaceDN/>
              <w:adjustRightInd/>
              <w:spacing w:before="0"/>
              <w:jc w:val="both"/>
              <w:rPr>
                <w:sz w:val="20"/>
                <w:lang w:eastAsia="zh-CN"/>
              </w:rPr>
            </w:pPr>
          </w:p>
        </w:tc>
      </w:tr>
      <w:tr w:rsidR="005616A9" w:rsidTr="005616A9">
        <w:trPr>
          <w:cantSplit/>
          <w:trHeight w:val="52"/>
          <w:jc w:val="center"/>
        </w:trPr>
        <w:tc>
          <w:tcPr>
            <w:tcW w:w="7758" w:type="dxa"/>
            <w:tcBorders>
              <w:top w:val="single" w:sz="4" w:space="0" w:color="auto"/>
              <w:left w:val="single" w:sz="4" w:space="0" w:color="auto"/>
              <w:bottom w:val="single" w:sz="4" w:space="0" w:color="auto"/>
              <w:right w:val="single" w:sz="4" w:space="0" w:color="auto"/>
            </w:tcBorders>
            <w:hideMark/>
          </w:tcPr>
          <w:p w:rsidR="005616A9" w:rsidRDefault="005616A9" w:rsidP="007877DB">
            <w:pPr>
              <w:spacing w:before="100" w:beforeAutospacing="1" w:after="100" w:afterAutospacing="1"/>
              <w:jc w:val="both"/>
              <w:rPr>
                <w:b/>
                <w:szCs w:val="22"/>
                <w:lang w:eastAsia="zh-CN"/>
              </w:rPr>
            </w:pPr>
            <w:r>
              <w:rPr>
                <w:b/>
                <w:szCs w:val="22"/>
              </w:rPr>
              <w:tab/>
            </w:r>
            <w:r>
              <w:rPr>
                <w:b/>
                <w:szCs w:val="22"/>
              </w:rPr>
              <w:tab/>
            </w:r>
            <w:r>
              <w:rPr>
                <w:rFonts w:hint="eastAsia"/>
                <w:b/>
                <w:szCs w:val="22"/>
                <w:lang w:eastAsia="zh-CN"/>
              </w:rPr>
              <w:t>else {</w:t>
            </w:r>
          </w:p>
        </w:tc>
        <w:tc>
          <w:tcPr>
            <w:tcW w:w="1242" w:type="dxa"/>
            <w:tcBorders>
              <w:top w:val="single" w:sz="4" w:space="0" w:color="auto"/>
              <w:left w:val="single" w:sz="4" w:space="0" w:color="auto"/>
              <w:bottom w:val="single" w:sz="4" w:space="0" w:color="auto"/>
              <w:right w:val="single" w:sz="4" w:space="0" w:color="auto"/>
            </w:tcBorders>
            <w:hideMark/>
          </w:tcPr>
          <w:p w:rsidR="005616A9" w:rsidRDefault="005616A9" w:rsidP="007877DB">
            <w:pPr>
              <w:tabs>
                <w:tab w:val="clear" w:pos="360"/>
                <w:tab w:val="clear" w:pos="720"/>
                <w:tab w:val="clear" w:pos="1080"/>
                <w:tab w:val="clear" w:pos="1440"/>
              </w:tabs>
              <w:overflowPunct/>
              <w:autoSpaceDE/>
              <w:autoSpaceDN/>
              <w:adjustRightInd/>
              <w:spacing w:before="0"/>
              <w:jc w:val="both"/>
              <w:rPr>
                <w:sz w:val="20"/>
                <w:lang w:eastAsia="zh-CN"/>
              </w:rPr>
            </w:pPr>
          </w:p>
        </w:tc>
      </w:tr>
      <w:tr w:rsidR="005616A9" w:rsidTr="005616A9">
        <w:trPr>
          <w:cantSplit/>
          <w:trHeight w:val="52"/>
          <w:jc w:val="center"/>
        </w:trPr>
        <w:tc>
          <w:tcPr>
            <w:tcW w:w="7758" w:type="dxa"/>
            <w:tcBorders>
              <w:top w:val="single" w:sz="4" w:space="0" w:color="auto"/>
              <w:left w:val="single" w:sz="4" w:space="0" w:color="auto"/>
              <w:bottom w:val="single" w:sz="4" w:space="0" w:color="auto"/>
              <w:right w:val="single" w:sz="4" w:space="0" w:color="auto"/>
            </w:tcBorders>
            <w:hideMark/>
          </w:tcPr>
          <w:p w:rsidR="005616A9" w:rsidRDefault="005616A9" w:rsidP="007877DB">
            <w:pPr>
              <w:spacing w:before="100" w:beforeAutospacing="1" w:after="100" w:afterAutospacing="1"/>
              <w:jc w:val="both"/>
              <w:rPr>
                <w:b/>
                <w:szCs w:val="22"/>
                <w:lang w:eastAsia="zh-CN"/>
              </w:rPr>
            </w:pPr>
            <w:r>
              <w:rPr>
                <w:b/>
                <w:szCs w:val="22"/>
              </w:rPr>
              <w:tab/>
            </w:r>
            <w:r>
              <w:rPr>
                <w:b/>
                <w:szCs w:val="22"/>
              </w:rPr>
              <w:tab/>
            </w:r>
            <w:r>
              <w:rPr>
                <w:b/>
                <w:szCs w:val="22"/>
              </w:rPr>
              <w:tab/>
              <w:t>slice_adaptive_dequantization_offset_luma</w:t>
            </w:r>
          </w:p>
        </w:tc>
        <w:tc>
          <w:tcPr>
            <w:tcW w:w="1242" w:type="dxa"/>
            <w:tcBorders>
              <w:top w:val="single" w:sz="4" w:space="0" w:color="auto"/>
              <w:left w:val="single" w:sz="4" w:space="0" w:color="auto"/>
              <w:bottom w:val="single" w:sz="4" w:space="0" w:color="auto"/>
              <w:right w:val="single" w:sz="4" w:space="0" w:color="auto"/>
            </w:tcBorders>
            <w:hideMark/>
          </w:tcPr>
          <w:p w:rsidR="005616A9" w:rsidRDefault="005616A9" w:rsidP="007877DB">
            <w:pPr>
              <w:spacing w:before="100" w:beforeAutospacing="1" w:after="100" w:afterAutospacing="1"/>
              <w:jc w:val="both"/>
              <w:rPr>
                <w:b/>
                <w:szCs w:val="22"/>
              </w:rPr>
            </w:pPr>
            <w:r>
              <w:rPr>
                <w:rFonts w:hint="eastAsia"/>
                <w:b/>
                <w:szCs w:val="22"/>
                <w:lang w:eastAsia="zh-CN"/>
              </w:rPr>
              <w:t>u</w:t>
            </w:r>
            <w:r>
              <w:rPr>
                <w:b/>
                <w:szCs w:val="22"/>
              </w:rPr>
              <w:t>e(v)</w:t>
            </w:r>
          </w:p>
        </w:tc>
      </w:tr>
      <w:tr w:rsidR="005616A9" w:rsidTr="005616A9">
        <w:trPr>
          <w:cantSplit/>
          <w:trHeight w:val="52"/>
          <w:jc w:val="center"/>
        </w:trPr>
        <w:tc>
          <w:tcPr>
            <w:tcW w:w="7758" w:type="dxa"/>
            <w:tcBorders>
              <w:top w:val="single" w:sz="4" w:space="0" w:color="auto"/>
              <w:left w:val="single" w:sz="4" w:space="0" w:color="auto"/>
              <w:bottom w:val="single" w:sz="4" w:space="0" w:color="auto"/>
              <w:right w:val="single" w:sz="4" w:space="0" w:color="auto"/>
            </w:tcBorders>
            <w:hideMark/>
          </w:tcPr>
          <w:p w:rsidR="005616A9" w:rsidRDefault="005616A9" w:rsidP="007877DB">
            <w:pPr>
              <w:spacing w:before="100" w:beforeAutospacing="1" w:after="100" w:afterAutospacing="1"/>
              <w:jc w:val="both"/>
              <w:rPr>
                <w:b/>
                <w:szCs w:val="22"/>
                <w:lang w:eastAsia="zh-CN"/>
              </w:rPr>
            </w:pPr>
            <w:r>
              <w:rPr>
                <w:b/>
                <w:szCs w:val="22"/>
              </w:rPr>
              <w:tab/>
            </w:r>
            <w:r>
              <w:rPr>
                <w:b/>
                <w:szCs w:val="22"/>
              </w:rPr>
              <w:tab/>
            </w:r>
            <w:r>
              <w:rPr>
                <w:b/>
                <w:szCs w:val="22"/>
              </w:rPr>
              <w:tab/>
              <w:t>slice_adaptive_dequantization_offset_chroma</w:t>
            </w:r>
            <w:r>
              <w:rPr>
                <w:b/>
                <w:szCs w:val="22"/>
                <w:lang w:eastAsia="zh-CN"/>
              </w:rPr>
              <w:t>0</w:t>
            </w:r>
          </w:p>
        </w:tc>
        <w:tc>
          <w:tcPr>
            <w:tcW w:w="1242" w:type="dxa"/>
            <w:tcBorders>
              <w:top w:val="single" w:sz="4" w:space="0" w:color="auto"/>
              <w:left w:val="single" w:sz="4" w:space="0" w:color="auto"/>
              <w:bottom w:val="single" w:sz="4" w:space="0" w:color="auto"/>
              <w:right w:val="single" w:sz="4" w:space="0" w:color="auto"/>
            </w:tcBorders>
            <w:hideMark/>
          </w:tcPr>
          <w:p w:rsidR="005616A9" w:rsidRDefault="005616A9" w:rsidP="007877DB">
            <w:pPr>
              <w:spacing w:before="100" w:beforeAutospacing="1" w:after="100" w:afterAutospacing="1"/>
              <w:jc w:val="both"/>
              <w:rPr>
                <w:b/>
                <w:szCs w:val="22"/>
              </w:rPr>
            </w:pPr>
            <w:r>
              <w:rPr>
                <w:rFonts w:hint="eastAsia"/>
                <w:b/>
                <w:szCs w:val="22"/>
                <w:lang w:eastAsia="zh-CN"/>
              </w:rPr>
              <w:t>u</w:t>
            </w:r>
            <w:r>
              <w:rPr>
                <w:b/>
                <w:szCs w:val="22"/>
              </w:rPr>
              <w:t>e(v)</w:t>
            </w:r>
          </w:p>
        </w:tc>
      </w:tr>
      <w:tr w:rsidR="005616A9" w:rsidTr="005616A9">
        <w:trPr>
          <w:cantSplit/>
          <w:trHeight w:val="52"/>
          <w:jc w:val="center"/>
        </w:trPr>
        <w:tc>
          <w:tcPr>
            <w:tcW w:w="7758" w:type="dxa"/>
            <w:tcBorders>
              <w:top w:val="single" w:sz="4" w:space="0" w:color="auto"/>
              <w:left w:val="single" w:sz="4" w:space="0" w:color="auto"/>
              <w:bottom w:val="single" w:sz="4" w:space="0" w:color="auto"/>
              <w:right w:val="single" w:sz="4" w:space="0" w:color="auto"/>
            </w:tcBorders>
            <w:hideMark/>
          </w:tcPr>
          <w:p w:rsidR="005616A9" w:rsidRDefault="005616A9" w:rsidP="007877DB">
            <w:pPr>
              <w:spacing w:before="100" w:beforeAutospacing="1" w:after="100" w:afterAutospacing="1"/>
              <w:jc w:val="both"/>
              <w:rPr>
                <w:b/>
                <w:szCs w:val="22"/>
                <w:lang w:eastAsia="zh-CN"/>
              </w:rPr>
            </w:pPr>
            <w:r>
              <w:rPr>
                <w:b/>
                <w:szCs w:val="22"/>
              </w:rPr>
              <w:tab/>
            </w:r>
            <w:r>
              <w:rPr>
                <w:b/>
                <w:szCs w:val="22"/>
              </w:rPr>
              <w:tab/>
            </w:r>
            <w:r>
              <w:rPr>
                <w:b/>
                <w:szCs w:val="22"/>
              </w:rPr>
              <w:tab/>
              <w:t>slice_adaptive_dequantization_offset_chroma</w:t>
            </w:r>
            <w:r>
              <w:rPr>
                <w:b/>
                <w:szCs w:val="22"/>
                <w:lang w:eastAsia="zh-CN"/>
              </w:rPr>
              <w:t>1</w:t>
            </w:r>
          </w:p>
        </w:tc>
        <w:tc>
          <w:tcPr>
            <w:tcW w:w="1242" w:type="dxa"/>
            <w:tcBorders>
              <w:top w:val="single" w:sz="4" w:space="0" w:color="auto"/>
              <w:left w:val="single" w:sz="4" w:space="0" w:color="auto"/>
              <w:bottom w:val="single" w:sz="4" w:space="0" w:color="auto"/>
              <w:right w:val="single" w:sz="4" w:space="0" w:color="auto"/>
            </w:tcBorders>
            <w:hideMark/>
          </w:tcPr>
          <w:p w:rsidR="005616A9" w:rsidRDefault="005616A9" w:rsidP="007877DB">
            <w:pPr>
              <w:spacing w:before="100" w:beforeAutospacing="1" w:after="100" w:afterAutospacing="1"/>
              <w:jc w:val="both"/>
              <w:rPr>
                <w:b/>
                <w:szCs w:val="22"/>
              </w:rPr>
            </w:pPr>
            <w:r>
              <w:rPr>
                <w:rFonts w:hint="eastAsia"/>
                <w:b/>
                <w:szCs w:val="22"/>
                <w:lang w:eastAsia="zh-CN"/>
              </w:rPr>
              <w:t>u</w:t>
            </w:r>
            <w:r>
              <w:rPr>
                <w:b/>
                <w:szCs w:val="22"/>
              </w:rPr>
              <w:t>e(v)</w:t>
            </w:r>
          </w:p>
        </w:tc>
      </w:tr>
      <w:tr w:rsidR="005616A9" w:rsidTr="00CF38CB">
        <w:trPr>
          <w:cantSplit/>
          <w:jc w:val="center"/>
        </w:trPr>
        <w:tc>
          <w:tcPr>
            <w:tcW w:w="7758" w:type="dxa"/>
            <w:tcBorders>
              <w:top w:val="single" w:sz="4" w:space="0" w:color="auto"/>
              <w:left w:val="single" w:sz="4" w:space="0" w:color="auto"/>
              <w:bottom w:val="single" w:sz="4" w:space="0" w:color="auto"/>
              <w:right w:val="single" w:sz="4" w:space="0" w:color="auto"/>
            </w:tcBorders>
            <w:hideMark/>
          </w:tcPr>
          <w:p w:rsidR="005616A9" w:rsidRDefault="005616A9" w:rsidP="007877DB">
            <w:pPr>
              <w:spacing w:before="100" w:beforeAutospacing="1" w:after="100" w:afterAutospacing="1"/>
              <w:jc w:val="both"/>
              <w:rPr>
                <w:b/>
                <w:szCs w:val="22"/>
                <w:lang w:eastAsia="zh-CN"/>
              </w:rPr>
            </w:pPr>
            <w:r>
              <w:rPr>
                <w:b/>
                <w:szCs w:val="22"/>
              </w:rPr>
              <w:tab/>
            </w:r>
            <w:r>
              <w:rPr>
                <w:b/>
                <w:szCs w:val="22"/>
              </w:rPr>
              <w:tab/>
            </w:r>
            <w:r>
              <w:rPr>
                <w:rFonts w:hint="eastAsia"/>
                <w:b/>
                <w:szCs w:val="22"/>
                <w:lang w:eastAsia="zh-CN"/>
              </w:rPr>
              <w:t>}</w:t>
            </w:r>
          </w:p>
        </w:tc>
        <w:tc>
          <w:tcPr>
            <w:tcW w:w="1242" w:type="dxa"/>
            <w:tcBorders>
              <w:top w:val="single" w:sz="4" w:space="0" w:color="auto"/>
              <w:left w:val="single" w:sz="4" w:space="0" w:color="auto"/>
              <w:bottom w:val="single" w:sz="4" w:space="0" w:color="auto"/>
              <w:right w:val="single" w:sz="4" w:space="0" w:color="auto"/>
            </w:tcBorders>
            <w:hideMark/>
          </w:tcPr>
          <w:p w:rsidR="005616A9" w:rsidRDefault="005616A9" w:rsidP="007877DB">
            <w:pPr>
              <w:tabs>
                <w:tab w:val="clear" w:pos="360"/>
                <w:tab w:val="clear" w:pos="720"/>
                <w:tab w:val="clear" w:pos="1080"/>
                <w:tab w:val="clear" w:pos="1440"/>
              </w:tabs>
              <w:overflowPunct/>
              <w:autoSpaceDE/>
              <w:autoSpaceDN/>
              <w:adjustRightInd/>
              <w:spacing w:before="0"/>
              <w:jc w:val="both"/>
              <w:rPr>
                <w:sz w:val="20"/>
                <w:lang w:eastAsia="zh-CN"/>
              </w:rPr>
            </w:pPr>
          </w:p>
        </w:tc>
      </w:tr>
      <w:tr w:rsidR="00CF38CB" w:rsidTr="00CF38CB">
        <w:trPr>
          <w:cantSplit/>
          <w:jc w:val="center"/>
        </w:trPr>
        <w:tc>
          <w:tcPr>
            <w:tcW w:w="7758" w:type="dxa"/>
            <w:tcBorders>
              <w:top w:val="single" w:sz="4" w:space="0" w:color="auto"/>
              <w:left w:val="single" w:sz="4" w:space="0" w:color="auto"/>
              <w:bottom w:val="single" w:sz="4" w:space="0" w:color="auto"/>
              <w:right w:val="single" w:sz="4" w:space="0" w:color="auto"/>
            </w:tcBorders>
            <w:hideMark/>
          </w:tcPr>
          <w:p w:rsidR="00CF38CB" w:rsidRDefault="00CF38CB" w:rsidP="007877DB">
            <w:pPr>
              <w:spacing w:before="100" w:beforeAutospacing="1" w:after="100" w:afterAutospacing="1"/>
              <w:jc w:val="both"/>
              <w:rPr>
                <w:b/>
                <w:szCs w:val="22"/>
              </w:rPr>
            </w:pPr>
            <w:r>
              <w:rPr>
                <w:b/>
                <w:szCs w:val="22"/>
              </w:rPr>
              <w:tab/>
              <w:t>}</w:t>
            </w:r>
          </w:p>
        </w:tc>
        <w:tc>
          <w:tcPr>
            <w:tcW w:w="1242" w:type="dxa"/>
            <w:tcBorders>
              <w:top w:val="single" w:sz="4" w:space="0" w:color="auto"/>
              <w:left w:val="single" w:sz="4" w:space="0" w:color="auto"/>
              <w:bottom w:val="single" w:sz="4" w:space="0" w:color="auto"/>
              <w:right w:val="single" w:sz="4" w:space="0" w:color="auto"/>
            </w:tcBorders>
            <w:hideMark/>
          </w:tcPr>
          <w:p w:rsidR="00CF38CB" w:rsidRDefault="00CF38CB" w:rsidP="007877DB">
            <w:pPr>
              <w:tabs>
                <w:tab w:val="clear" w:pos="360"/>
                <w:tab w:val="clear" w:pos="720"/>
                <w:tab w:val="clear" w:pos="1080"/>
                <w:tab w:val="clear" w:pos="1440"/>
              </w:tabs>
              <w:overflowPunct/>
              <w:autoSpaceDE/>
              <w:autoSpaceDN/>
              <w:adjustRightInd/>
              <w:spacing w:before="0"/>
              <w:jc w:val="both"/>
              <w:rPr>
                <w:sz w:val="20"/>
                <w:lang w:eastAsia="zh-CN"/>
              </w:rPr>
            </w:pPr>
          </w:p>
        </w:tc>
      </w:tr>
      <w:tr w:rsidR="00CF38CB" w:rsidTr="00CF38CB">
        <w:trPr>
          <w:cantSplit/>
          <w:jc w:val="center"/>
        </w:trPr>
        <w:tc>
          <w:tcPr>
            <w:tcW w:w="7758" w:type="dxa"/>
            <w:tcBorders>
              <w:top w:val="single" w:sz="4" w:space="0" w:color="auto"/>
              <w:left w:val="single" w:sz="4" w:space="0" w:color="auto"/>
              <w:bottom w:val="single" w:sz="4" w:space="0" w:color="auto"/>
              <w:right w:val="single" w:sz="4" w:space="0" w:color="auto"/>
            </w:tcBorders>
            <w:hideMark/>
          </w:tcPr>
          <w:p w:rsidR="00CF38CB" w:rsidRDefault="00CF38CB" w:rsidP="007877DB">
            <w:pPr>
              <w:spacing w:before="100" w:beforeAutospacing="1" w:after="100" w:afterAutospacing="1"/>
              <w:jc w:val="both"/>
              <w:rPr>
                <w:szCs w:val="22"/>
              </w:rPr>
            </w:pPr>
            <w:r>
              <w:rPr>
                <w:szCs w:val="22"/>
              </w:rPr>
              <w:tab/>
              <w:t>alf_param()</w:t>
            </w:r>
          </w:p>
        </w:tc>
        <w:tc>
          <w:tcPr>
            <w:tcW w:w="1242" w:type="dxa"/>
            <w:tcBorders>
              <w:top w:val="single" w:sz="4" w:space="0" w:color="auto"/>
              <w:left w:val="single" w:sz="4" w:space="0" w:color="auto"/>
              <w:bottom w:val="single" w:sz="4" w:space="0" w:color="auto"/>
              <w:right w:val="single" w:sz="4" w:space="0" w:color="auto"/>
            </w:tcBorders>
            <w:hideMark/>
          </w:tcPr>
          <w:p w:rsidR="00CF38CB" w:rsidRDefault="00CF38CB" w:rsidP="007877DB">
            <w:pPr>
              <w:tabs>
                <w:tab w:val="clear" w:pos="360"/>
                <w:tab w:val="clear" w:pos="720"/>
                <w:tab w:val="clear" w:pos="1080"/>
                <w:tab w:val="clear" w:pos="1440"/>
              </w:tabs>
              <w:overflowPunct/>
              <w:autoSpaceDE/>
              <w:autoSpaceDN/>
              <w:adjustRightInd/>
              <w:spacing w:before="0"/>
              <w:jc w:val="both"/>
              <w:rPr>
                <w:sz w:val="20"/>
                <w:lang w:eastAsia="zh-CN"/>
              </w:rPr>
            </w:pPr>
          </w:p>
        </w:tc>
      </w:tr>
      <w:tr w:rsidR="00CF38CB" w:rsidTr="00CF38CB">
        <w:trPr>
          <w:cantSplit/>
          <w:trHeight w:val="60"/>
          <w:jc w:val="center"/>
        </w:trPr>
        <w:tc>
          <w:tcPr>
            <w:tcW w:w="7758" w:type="dxa"/>
            <w:tcBorders>
              <w:top w:val="single" w:sz="4" w:space="0" w:color="auto"/>
              <w:left w:val="single" w:sz="4" w:space="0" w:color="auto"/>
              <w:bottom w:val="single" w:sz="4" w:space="0" w:color="auto"/>
              <w:right w:val="single" w:sz="4" w:space="0" w:color="auto"/>
            </w:tcBorders>
            <w:hideMark/>
          </w:tcPr>
          <w:p w:rsidR="00CF38CB" w:rsidRDefault="00CF38CB" w:rsidP="007877DB">
            <w:pPr>
              <w:spacing w:before="100" w:beforeAutospacing="1" w:after="100" w:afterAutospacing="1"/>
              <w:jc w:val="both"/>
              <w:rPr>
                <w:szCs w:val="22"/>
              </w:rPr>
            </w:pPr>
            <w:r>
              <w:rPr>
                <w:szCs w:val="22"/>
              </w:rPr>
              <w:tab/>
              <w:t>……</w:t>
            </w:r>
          </w:p>
        </w:tc>
        <w:tc>
          <w:tcPr>
            <w:tcW w:w="1242" w:type="dxa"/>
            <w:tcBorders>
              <w:top w:val="single" w:sz="4" w:space="0" w:color="auto"/>
              <w:left w:val="single" w:sz="4" w:space="0" w:color="auto"/>
              <w:bottom w:val="single" w:sz="4" w:space="0" w:color="auto"/>
              <w:right w:val="single" w:sz="4" w:space="0" w:color="auto"/>
            </w:tcBorders>
            <w:hideMark/>
          </w:tcPr>
          <w:p w:rsidR="00CF38CB" w:rsidRDefault="00CF38CB" w:rsidP="007877DB">
            <w:pPr>
              <w:tabs>
                <w:tab w:val="clear" w:pos="360"/>
                <w:tab w:val="clear" w:pos="720"/>
                <w:tab w:val="clear" w:pos="1080"/>
                <w:tab w:val="clear" w:pos="1440"/>
              </w:tabs>
              <w:overflowPunct/>
              <w:autoSpaceDE/>
              <w:autoSpaceDN/>
              <w:adjustRightInd/>
              <w:spacing w:before="0"/>
              <w:jc w:val="both"/>
              <w:rPr>
                <w:sz w:val="20"/>
                <w:lang w:eastAsia="zh-CN"/>
              </w:rPr>
            </w:pPr>
          </w:p>
        </w:tc>
      </w:tr>
      <w:tr w:rsidR="00CF38CB" w:rsidTr="00CF38CB">
        <w:trPr>
          <w:cantSplit/>
          <w:jc w:val="center"/>
        </w:trPr>
        <w:tc>
          <w:tcPr>
            <w:tcW w:w="7758" w:type="dxa"/>
            <w:tcBorders>
              <w:top w:val="single" w:sz="4" w:space="0" w:color="auto"/>
              <w:left w:val="single" w:sz="4" w:space="0" w:color="auto"/>
              <w:bottom w:val="single" w:sz="4" w:space="0" w:color="auto"/>
              <w:right w:val="single" w:sz="4" w:space="0" w:color="auto"/>
            </w:tcBorders>
            <w:hideMark/>
          </w:tcPr>
          <w:p w:rsidR="00CF38CB" w:rsidRDefault="00CF38CB" w:rsidP="007877DB">
            <w:pPr>
              <w:spacing w:before="100" w:beforeAutospacing="1" w:after="100" w:afterAutospacing="1"/>
              <w:jc w:val="both"/>
              <w:rPr>
                <w:szCs w:val="22"/>
              </w:rPr>
            </w:pPr>
            <w:r>
              <w:rPr>
                <w:szCs w:val="22"/>
              </w:rPr>
              <w:t>}</w:t>
            </w:r>
          </w:p>
        </w:tc>
        <w:tc>
          <w:tcPr>
            <w:tcW w:w="1242" w:type="dxa"/>
            <w:tcBorders>
              <w:top w:val="single" w:sz="4" w:space="0" w:color="auto"/>
              <w:left w:val="single" w:sz="4" w:space="0" w:color="auto"/>
              <w:bottom w:val="single" w:sz="4" w:space="0" w:color="auto"/>
              <w:right w:val="single" w:sz="4" w:space="0" w:color="auto"/>
            </w:tcBorders>
            <w:hideMark/>
          </w:tcPr>
          <w:p w:rsidR="00CF38CB" w:rsidRDefault="00CF38CB" w:rsidP="007877DB">
            <w:pPr>
              <w:tabs>
                <w:tab w:val="clear" w:pos="360"/>
                <w:tab w:val="clear" w:pos="720"/>
                <w:tab w:val="clear" w:pos="1080"/>
                <w:tab w:val="clear" w:pos="1440"/>
              </w:tabs>
              <w:overflowPunct/>
              <w:autoSpaceDE/>
              <w:autoSpaceDN/>
              <w:adjustRightInd/>
              <w:spacing w:before="0"/>
              <w:jc w:val="both"/>
              <w:rPr>
                <w:sz w:val="20"/>
                <w:lang w:eastAsia="zh-CN"/>
              </w:rPr>
            </w:pPr>
          </w:p>
        </w:tc>
      </w:tr>
    </w:tbl>
    <w:p w:rsidR="00CF38CB" w:rsidRDefault="00CF38CB" w:rsidP="007877DB">
      <w:pPr>
        <w:spacing w:before="120"/>
        <w:jc w:val="both"/>
        <w:rPr>
          <w:szCs w:val="22"/>
          <w:lang w:eastAsia="zh-CN"/>
        </w:rPr>
      </w:pPr>
      <w:r>
        <w:rPr>
          <w:b/>
          <w:szCs w:val="22"/>
          <w:lang w:eastAsia="zh-CN"/>
        </w:rPr>
        <w:t xml:space="preserve">slice_adaptive_dequantization_offset_luma </w:t>
      </w:r>
      <w:bookmarkStart w:id="82" w:name="OLE_LINK20"/>
      <w:bookmarkStart w:id="83" w:name="OLE_LINK19"/>
      <w:r>
        <w:rPr>
          <w:szCs w:val="22"/>
          <w:lang w:eastAsia="zh-CN"/>
        </w:rPr>
        <w:t>specifies</w:t>
      </w:r>
      <w:r>
        <w:rPr>
          <w:b/>
          <w:szCs w:val="22"/>
          <w:lang w:eastAsia="zh-CN"/>
        </w:rPr>
        <w:t xml:space="preserve"> </w:t>
      </w:r>
      <w:r>
        <w:rPr>
          <w:szCs w:val="22"/>
          <w:lang w:eastAsia="zh-CN"/>
        </w:rPr>
        <w:t>the</w:t>
      </w:r>
      <w:r>
        <w:rPr>
          <w:b/>
          <w:szCs w:val="22"/>
          <w:lang w:eastAsia="zh-CN"/>
        </w:rPr>
        <w:t xml:space="preserve"> </w:t>
      </w:r>
      <w:r>
        <w:rPr>
          <w:szCs w:val="22"/>
          <w:lang w:eastAsia="zh-CN"/>
        </w:rPr>
        <w:t>normalized de-quantization offset of luma component in this slice</w:t>
      </w:r>
      <w:r>
        <w:rPr>
          <w:b/>
          <w:szCs w:val="22"/>
          <w:lang w:eastAsia="zh-CN"/>
        </w:rPr>
        <w:t>.</w:t>
      </w:r>
      <w:r>
        <w:rPr>
          <w:szCs w:val="22"/>
          <w:lang w:eastAsia="zh-CN"/>
        </w:rPr>
        <w:t xml:space="preserve"> When </w:t>
      </w:r>
      <w:r>
        <w:rPr>
          <w:szCs w:val="22"/>
        </w:rPr>
        <w:t>slice_adaptive_dequantization_offset_luma</w:t>
      </w:r>
      <w:r>
        <w:rPr>
          <w:szCs w:val="22"/>
          <w:lang w:eastAsia="zh-CN"/>
        </w:rPr>
        <w:t xml:space="preserve"> is not presented, </w:t>
      </w:r>
      <w:r>
        <w:rPr>
          <w:szCs w:val="22"/>
        </w:rPr>
        <w:t>slice_adaptive_dequantization_offset_luma</w:t>
      </w:r>
      <w:r>
        <w:rPr>
          <w:szCs w:val="22"/>
          <w:lang w:eastAsia="zh-CN"/>
        </w:rPr>
        <w:t xml:space="preserve"> shall be inferred as zero. </w:t>
      </w:r>
      <w:bookmarkEnd w:id="82"/>
      <w:bookmarkEnd w:id="83"/>
    </w:p>
    <w:p w:rsidR="00CF38CB" w:rsidRDefault="00CF38CB" w:rsidP="007877DB">
      <w:pPr>
        <w:spacing w:before="120"/>
        <w:jc w:val="both"/>
        <w:rPr>
          <w:szCs w:val="22"/>
          <w:lang w:eastAsia="zh-CN"/>
        </w:rPr>
      </w:pPr>
      <w:bookmarkStart w:id="84" w:name="OLE_LINK22"/>
      <w:bookmarkStart w:id="85" w:name="OLE_LINK21"/>
      <w:r>
        <w:rPr>
          <w:b/>
          <w:szCs w:val="22"/>
          <w:lang w:eastAsia="zh-CN"/>
        </w:rPr>
        <w:t xml:space="preserve">slice_adaptive_dequantization_offset_chroma0 </w:t>
      </w:r>
      <w:r>
        <w:rPr>
          <w:szCs w:val="22"/>
          <w:lang w:eastAsia="zh-CN"/>
        </w:rPr>
        <w:t>specifies</w:t>
      </w:r>
      <w:r>
        <w:rPr>
          <w:b/>
          <w:szCs w:val="22"/>
          <w:lang w:eastAsia="zh-CN"/>
        </w:rPr>
        <w:t xml:space="preserve"> </w:t>
      </w:r>
      <w:r>
        <w:rPr>
          <w:szCs w:val="22"/>
          <w:lang w:eastAsia="zh-CN"/>
        </w:rPr>
        <w:t>the</w:t>
      </w:r>
      <w:r>
        <w:rPr>
          <w:b/>
          <w:szCs w:val="22"/>
          <w:lang w:eastAsia="zh-CN"/>
        </w:rPr>
        <w:t xml:space="preserve"> </w:t>
      </w:r>
      <w:r>
        <w:rPr>
          <w:szCs w:val="22"/>
          <w:lang w:eastAsia="zh-CN"/>
        </w:rPr>
        <w:t>normalized de-quantization offset of the first chroma component</w:t>
      </w:r>
      <w:r w:rsidR="005C7584">
        <w:rPr>
          <w:rFonts w:hint="eastAsia"/>
          <w:szCs w:val="22"/>
          <w:lang w:eastAsia="zh-CN"/>
        </w:rPr>
        <w:t xml:space="preserve">, </w:t>
      </w:r>
      <w:bookmarkStart w:id="86" w:name="OLE_LINK5"/>
      <w:bookmarkStart w:id="87" w:name="OLE_LINK6"/>
      <w:r w:rsidR="005C7584">
        <w:rPr>
          <w:rFonts w:hint="eastAsia"/>
          <w:szCs w:val="22"/>
          <w:lang w:eastAsia="zh-CN"/>
        </w:rPr>
        <w:t xml:space="preserve">i.e., U component, </w:t>
      </w:r>
      <w:bookmarkEnd w:id="86"/>
      <w:bookmarkEnd w:id="87"/>
      <w:r>
        <w:rPr>
          <w:szCs w:val="22"/>
          <w:lang w:eastAsia="zh-CN"/>
        </w:rPr>
        <w:t>in this slice</w:t>
      </w:r>
      <w:r>
        <w:rPr>
          <w:b/>
          <w:szCs w:val="22"/>
          <w:lang w:eastAsia="zh-CN"/>
        </w:rPr>
        <w:t>.</w:t>
      </w:r>
      <w:r>
        <w:rPr>
          <w:szCs w:val="22"/>
          <w:lang w:eastAsia="zh-CN"/>
        </w:rPr>
        <w:t xml:space="preserve"> When </w:t>
      </w:r>
      <w:r>
        <w:rPr>
          <w:szCs w:val="22"/>
        </w:rPr>
        <w:t>slice_adaptive_dequantization_offset_</w:t>
      </w:r>
      <w:r w:rsidR="005C7584">
        <w:rPr>
          <w:rFonts w:hint="eastAsia"/>
          <w:szCs w:val="22"/>
          <w:lang w:eastAsia="zh-CN"/>
        </w:rPr>
        <w:t xml:space="preserve"> </w:t>
      </w:r>
      <w:r>
        <w:rPr>
          <w:szCs w:val="22"/>
          <w:lang w:eastAsia="zh-CN"/>
        </w:rPr>
        <w:t xml:space="preserve">chroma0 is not presented, </w:t>
      </w:r>
      <w:r>
        <w:rPr>
          <w:szCs w:val="22"/>
        </w:rPr>
        <w:t>slice_adaptive_dequantization_offset_</w:t>
      </w:r>
      <w:r>
        <w:rPr>
          <w:szCs w:val="22"/>
          <w:lang w:eastAsia="zh-CN"/>
        </w:rPr>
        <w:t>chroma0 shall be inferred as zero.</w:t>
      </w:r>
    </w:p>
    <w:p w:rsidR="00CF38CB" w:rsidRDefault="00CF38CB" w:rsidP="007877DB">
      <w:pPr>
        <w:spacing w:before="120"/>
        <w:jc w:val="both"/>
        <w:rPr>
          <w:szCs w:val="22"/>
          <w:lang w:eastAsia="zh-CN"/>
        </w:rPr>
      </w:pPr>
      <w:r>
        <w:rPr>
          <w:b/>
          <w:szCs w:val="22"/>
          <w:lang w:eastAsia="zh-CN"/>
        </w:rPr>
        <w:t xml:space="preserve">slice_adaptive_dequantization_offset_chroma1 </w:t>
      </w:r>
      <w:r>
        <w:rPr>
          <w:szCs w:val="22"/>
          <w:lang w:eastAsia="zh-CN"/>
        </w:rPr>
        <w:t>specifies</w:t>
      </w:r>
      <w:r>
        <w:rPr>
          <w:b/>
          <w:szCs w:val="22"/>
          <w:lang w:eastAsia="zh-CN"/>
        </w:rPr>
        <w:t xml:space="preserve"> </w:t>
      </w:r>
      <w:r>
        <w:rPr>
          <w:szCs w:val="22"/>
          <w:lang w:eastAsia="zh-CN"/>
        </w:rPr>
        <w:t>the</w:t>
      </w:r>
      <w:r>
        <w:rPr>
          <w:b/>
          <w:szCs w:val="22"/>
          <w:lang w:eastAsia="zh-CN"/>
        </w:rPr>
        <w:t xml:space="preserve"> </w:t>
      </w:r>
      <w:r>
        <w:rPr>
          <w:szCs w:val="22"/>
          <w:lang w:eastAsia="zh-CN"/>
        </w:rPr>
        <w:t>normalized de-quantization offset of the second chroma component</w:t>
      </w:r>
      <w:r w:rsidR="005C7584">
        <w:rPr>
          <w:rFonts w:hint="eastAsia"/>
          <w:szCs w:val="22"/>
          <w:lang w:eastAsia="zh-CN"/>
        </w:rPr>
        <w:t xml:space="preserve">, </w:t>
      </w:r>
      <w:r w:rsidR="005C7584">
        <w:rPr>
          <w:szCs w:val="22"/>
          <w:lang w:eastAsia="zh-CN"/>
        </w:rPr>
        <w:t>i.e., U component</w:t>
      </w:r>
      <w:r w:rsidR="005C7584">
        <w:rPr>
          <w:rFonts w:hint="eastAsia"/>
          <w:szCs w:val="22"/>
          <w:lang w:eastAsia="zh-CN"/>
        </w:rPr>
        <w:t>,</w:t>
      </w:r>
      <w:r>
        <w:rPr>
          <w:szCs w:val="22"/>
          <w:lang w:eastAsia="zh-CN"/>
        </w:rPr>
        <w:t xml:space="preserve"> in this slice</w:t>
      </w:r>
      <w:r>
        <w:rPr>
          <w:b/>
          <w:szCs w:val="22"/>
          <w:lang w:eastAsia="zh-CN"/>
        </w:rPr>
        <w:t>.</w:t>
      </w:r>
      <w:r>
        <w:rPr>
          <w:szCs w:val="22"/>
          <w:lang w:eastAsia="zh-CN"/>
        </w:rPr>
        <w:t xml:space="preserve"> When </w:t>
      </w:r>
      <w:r>
        <w:rPr>
          <w:szCs w:val="22"/>
        </w:rPr>
        <w:t>slice_adaptive_dequantization_offset_</w:t>
      </w:r>
      <w:r w:rsidR="005C7584">
        <w:rPr>
          <w:rFonts w:hint="eastAsia"/>
          <w:szCs w:val="22"/>
          <w:lang w:eastAsia="zh-CN"/>
        </w:rPr>
        <w:t xml:space="preserve"> </w:t>
      </w:r>
      <w:r>
        <w:rPr>
          <w:szCs w:val="22"/>
          <w:lang w:eastAsia="zh-CN"/>
        </w:rPr>
        <w:t>chroma</w:t>
      </w:r>
      <w:r w:rsidR="005C7584">
        <w:rPr>
          <w:rFonts w:hint="eastAsia"/>
          <w:szCs w:val="22"/>
          <w:lang w:eastAsia="zh-CN"/>
        </w:rPr>
        <w:t>1</w:t>
      </w:r>
      <w:r>
        <w:rPr>
          <w:szCs w:val="22"/>
          <w:lang w:eastAsia="zh-CN"/>
        </w:rPr>
        <w:t xml:space="preserve"> is not presented, </w:t>
      </w:r>
      <w:r>
        <w:rPr>
          <w:szCs w:val="22"/>
        </w:rPr>
        <w:t>slice_adaptive_dequantization_offset_</w:t>
      </w:r>
      <w:r>
        <w:rPr>
          <w:szCs w:val="22"/>
          <w:lang w:eastAsia="zh-CN"/>
        </w:rPr>
        <w:t>chroma</w:t>
      </w:r>
      <w:r w:rsidR="005C7584">
        <w:rPr>
          <w:rFonts w:hint="eastAsia"/>
          <w:szCs w:val="22"/>
          <w:lang w:eastAsia="zh-CN"/>
        </w:rPr>
        <w:t>1</w:t>
      </w:r>
      <w:r>
        <w:rPr>
          <w:szCs w:val="22"/>
          <w:lang w:eastAsia="zh-CN"/>
        </w:rPr>
        <w:t xml:space="preserve"> shall be inferred as zero.</w:t>
      </w:r>
    </w:p>
    <w:p w:rsidR="00EA61BB" w:rsidRDefault="008E3A21" w:rsidP="000D2AA8">
      <w:pPr>
        <w:pStyle w:val="Heading2"/>
        <w:numPr>
          <w:ilvl w:val="0"/>
          <w:numId w:val="23"/>
        </w:numPr>
        <w:jc w:val="both"/>
        <w:rPr>
          <w:lang w:eastAsia="zh-CN"/>
        </w:rPr>
      </w:pPr>
      <w:bookmarkStart w:id="88" w:name="_Ref309049075"/>
      <w:r>
        <w:rPr>
          <w:lang w:eastAsia="zh-CN"/>
        </w:rPr>
        <w:t>Newly proposed s</w:t>
      </w:r>
      <w:r w:rsidR="00EA61BB">
        <w:rPr>
          <w:lang w:eastAsia="zh-CN"/>
        </w:rPr>
        <w:t>yntax</w:t>
      </w:r>
      <w:r>
        <w:rPr>
          <w:lang w:eastAsia="zh-CN"/>
        </w:rPr>
        <w:t xml:space="preserve"> elements on signaling cost reduction</w:t>
      </w:r>
      <w:bookmarkEnd w:id="88"/>
    </w:p>
    <w:p w:rsidR="00EA61BB" w:rsidRDefault="00EA61BB" w:rsidP="007877DB">
      <w:pPr>
        <w:spacing w:before="120"/>
        <w:jc w:val="both"/>
        <w:rPr>
          <w:szCs w:val="22"/>
          <w:lang w:eastAsia="zh-CN"/>
        </w:rPr>
      </w:pPr>
      <w:r>
        <w:rPr>
          <w:szCs w:val="22"/>
          <w:lang w:eastAsia="zh-CN"/>
        </w:rPr>
        <w:t>To further reduce the bit cost of AQO signaling, additional syntax elements are proposed as follows.</w:t>
      </w:r>
    </w:p>
    <w:tbl>
      <w:tblPr>
        <w:tblW w:w="0" w:type="auto"/>
        <w:jc w:val="center"/>
        <w:tblInd w:w="-8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754"/>
        <w:gridCol w:w="1237"/>
      </w:tblGrid>
      <w:tr w:rsidR="008E3A21" w:rsidTr="008E3A21">
        <w:trPr>
          <w:cantSplit/>
          <w:jc w:val="center"/>
        </w:trPr>
        <w:tc>
          <w:tcPr>
            <w:tcW w:w="7754" w:type="dxa"/>
            <w:tcBorders>
              <w:top w:val="single" w:sz="4" w:space="0" w:color="auto"/>
              <w:left w:val="single" w:sz="4" w:space="0" w:color="auto"/>
              <w:bottom w:val="single" w:sz="4" w:space="0" w:color="auto"/>
              <w:right w:val="single" w:sz="4" w:space="0" w:color="auto"/>
            </w:tcBorders>
            <w:hideMark/>
          </w:tcPr>
          <w:p w:rsidR="008E3A21" w:rsidRDefault="008E3A21" w:rsidP="008E3A21">
            <w:pPr>
              <w:spacing w:before="100" w:beforeAutospacing="1" w:after="100" w:afterAutospacing="1"/>
              <w:jc w:val="both"/>
              <w:rPr>
                <w:szCs w:val="22"/>
              </w:rPr>
            </w:pPr>
            <w:r>
              <w:rPr>
                <w:szCs w:val="22"/>
              </w:rPr>
              <w:t>seq_parameter_set_rbsp( ) {</w:t>
            </w:r>
          </w:p>
        </w:tc>
        <w:tc>
          <w:tcPr>
            <w:tcW w:w="1237" w:type="dxa"/>
            <w:tcBorders>
              <w:top w:val="single" w:sz="4" w:space="0" w:color="auto"/>
              <w:left w:val="single" w:sz="4" w:space="0" w:color="auto"/>
              <w:bottom w:val="single" w:sz="4" w:space="0" w:color="auto"/>
              <w:right w:val="single" w:sz="4" w:space="0" w:color="auto"/>
            </w:tcBorders>
            <w:hideMark/>
          </w:tcPr>
          <w:p w:rsidR="008E3A21" w:rsidRDefault="008E3A21" w:rsidP="008E3A21">
            <w:pPr>
              <w:spacing w:before="100" w:beforeAutospacing="1" w:after="100" w:afterAutospacing="1"/>
              <w:jc w:val="both"/>
              <w:rPr>
                <w:szCs w:val="22"/>
              </w:rPr>
            </w:pPr>
            <w:r>
              <w:rPr>
                <w:szCs w:val="22"/>
              </w:rPr>
              <w:t>Descriptor</w:t>
            </w:r>
          </w:p>
        </w:tc>
      </w:tr>
      <w:tr w:rsidR="008E3A21" w:rsidTr="008E3A21">
        <w:trPr>
          <w:cantSplit/>
          <w:jc w:val="center"/>
        </w:trPr>
        <w:tc>
          <w:tcPr>
            <w:tcW w:w="7754" w:type="dxa"/>
            <w:tcBorders>
              <w:top w:val="single" w:sz="4" w:space="0" w:color="auto"/>
              <w:left w:val="single" w:sz="4" w:space="0" w:color="auto"/>
              <w:bottom w:val="single" w:sz="4" w:space="0" w:color="auto"/>
              <w:right w:val="single" w:sz="4" w:space="0" w:color="auto"/>
            </w:tcBorders>
            <w:hideMark/>
          </w:tcPr>
          <w:p w:rsidR="008E3A21" w:rsidRDefault="008E3A21" w:rsidP="008E3A21">
            <w:pPr>
              <w:spacing w:before="100" w:beforeAutospacing="1" w:after="100" w:afterAutospacing="1"/>
              <w:jc w:val="both"/>
              <w:rPr>
                <w:szCs w:val="22"/>
              </w:rPr>
            </w:pPr>
            <w:r>
              <w:rPr>
                <w:szCs w:val="22"/>
              </w:rPr>
              <w:tab/>
              <w:t>……</w:t>
            </w:r>
          </w:p>
        </w:tc>
        <w:tc>
          <w:tcPr>
            <w:tcW w:w="1237" w:type="dxa"/>
            <w:tcBorders>
              <w:top w:val="single" w:sz="4" w:space="0" w:color="auto"/>
              <w:left w:val="single" w:sz="4" w:space="0" w:color="auto"/>
              <w:bottom w:val="single" w:sz="4" w:space="0" w:color="auto"/>
              <w:right w:val="single" w:sz="4" w:space="0" w:color="auto"/>
            </w:tcBorders>
            <w:hideMark/>
          </w:tcPr>
          <w:p w:rsidR="008E3A21" w:rsidRDefault="008E3A21" w:rsidP="008E3A21">
            <w:pPr>
              <w:tabs>
                <w:tab w:val="clear" w:pos="360"/>
                <w:tab w:val="clear" w:pos="720"/>
                <w:tab w:val="clear" w:pos="1080"/>
                <w:tab w:val="clear" w:pos="1440"/>
              </w:tabs>
              <w:overflowPunct/>
              <w:autoSpaceDE/>
              <w:autoSpaceDN/>
              <w:adjustRightInd/>
              <w:spacing w:before="0"/>
              <w:jc w:val="both"/>
              <w:rPr>
                <w:sz w:val="20"/>
                <w:lang w:eastAsia="zh-CN"/>
              </w:rPr>
            </w:pPr>
          </w:p>
        </w:tc>
      </w:tr>
      <w:tr w:rsidR="008E3A21" w:rsidTr="008E3A21">
        <w:trPr>
          <w:cantSplit/>
          <w:jc w:val="center"/>
        </w:trPr>
        <w:tc>
          <w:tcPr>
            <w:tcW w:w="7754" w:type="dxa"/>
            <w:tcBorders>
              <w:top w:val="single" w:sz="4" w:space="0" w:color="auto"/>
              <w:left w:val="single" w:sz="4" w:space="0" w:color="auto"/>
              <w:bottom w:val="single" w:sz="4" w:space="0" w:color="auto"/>
              <w:right w:val="single" w:sz="4" w:space="0" w:color="auto"/>
            </w:tcBorders>
            <w:hideMark/>
          </w:tcPr>
          <w:p w:rsidR="008E3A21" w:rsidRDefault="008E3A21" w:rsidP="008E3A21">
            <w:pPr>
              <w:spacing w:before="100" w:beforeAutospacing="1" w:after="100" w:afterAutospacing="1"/>
              <w:jc w:val="both"/>
              <w:rPr>
                <w:szCs w:val="22"/>
              </w:rPr>
            </w:pPr>
            <w:r>
              <w:rPr>
                <w:szCs w:val="22"/>
              </w:rPr>
              <w:tab/>
              <w:t>interpolation_filter_flag</w:t>
            </w:r>
          </w:p>
        </w:tc>
        <w:tc>
          <w:tcPr>
            <w:tcW w:w="1237" w:type="dxa"/>
            <w:tcBorders>
              <w:top w:val="single" w:sz="4" w:space="0" w:color="auto"/>
              <w:left w:val="single" w:sz="4" w:space="0" w:color="auto"/>
              <w:bottom w:val="single" w:sz="4" w:space="0" w:color="auto"/>
              <w:right w:val="single" w:sz="4" w:space="0" w:color="auto"/>
            </w:tcBorders>
            <w:hideMark/>
          </w:tcPr>
          <w:p w:rsidR="008E3A21" w:rsidRDefault="008E3A21" w:rsidP="008E3A21">
            <w:pPr>
              <w:spacing w:before="100" w:beforeAutospacing="1" w:after="100" w:afterAutospacing="1"/>
              <w:jc w:val="both"/>
              <w:rPr>
                <w:szCs w:val="22"/>
              </w:rPr>
            </w:pPr>
            <w:r>
              <w:rPr>
                <w:szCs w:val="22"/>
              </w:rPr>
              <w:t>u(1)</w:t>
            </w:r>
          </w:p>
        </w:tc>
      </w:tr>
      <w:tr w:rsidR="008E3A21" w:rsidTr="008E3A21">
        <w:trPr>
          <w:cantSplit/>
          <w:trHeight w:val="150"/>
          <w:jc w:val="center"/>
        </w:trPr>
        <w:tc>
          <w:tcPr>
            <w:tcW w:w="7754" w:type="dxa"/>
            <w:tcBorders>
              <w:top w:val="single" w:sz="4" w:space="0" w:color="auto"/>
              <w:left w:val="single" w:sz="4" w:space="0" w:color="auto"/>
              <w:bottom w:val="single" w:sz="4" w:space="0" w:color="auto"/>
              <w:right w:val="single" w:sz="4" w:space="0" w:color="auto"/>
            </w:tcBorders>
            <w:hideMark/>
          </w:tcPr>
          <w:p w:rsidR="008E3A21" w:rsidRDefault="008E3A21" w:rsidP="008E3A21">
            <w:pPr>
              <w:spacing w:before="100" w:beforeAutospacing="1" w:after="100" w:afterAutospacing="1"/>
              <w:jc w:val="both"/>
              <w:rPr>
                <w:b/>
                <w:szCs w:val="22"/>
              </w:rPr>
            </w:pPr>
            <w:r>
              <w:rPr>
                <w:szCs w:val="22"/>
              </w:rPr>
              <w:tab/>
            </w:r>
            <w:r>
              <w:rPr>
                <w:b/>
                <w:szCs w:val="22"/>
              </w:rPr>
              <w:t>seq_adaptive_dequantization_offset_flag</w:t>
            </w:r>
          </w:p>
        </w:tc>
        <w:tc>
          <w:tcPr>
            <w:tcW w:w="1237" w:type="dxa"/>
            <w:tcBorders>
              <w:top w:val="single" w:sz="4" w:space="0" w:color="auto"/>
              <w:left w:val="single" w:sz="4" w:space="0" w:color="auto"/>
              <w:bottom w:val="single" w:sz="4" w:space="0" w:color="auto"/>
              <w:right w:val="single" w:sz="4" w:space="0" w:color="auto"/>
            </w:tcBorders>
            <w:hideMark/>
          </w:tcPr>
          <w:p w:rsidR="008E3A21" w:rsidRDefault="008E3A21" w:rsidP="008E3A21">
            <w:pPr>
              <w:spacing w:before="100" w:beforeAutospacing="1" w:after="100" w:afterAutospacing="1"/>
              <w:jc w:val="both"/>
              <w:rPr>
                <w:szCs w:val="22"/>
              </w:rPr>
            </w:pPr>
            <w:r>
              <w:rPr>
                <w:szCs w:val="22"/>
              </w:rPr>
              <w:t>u(1)</w:t>
            </w:r>
          </w:p>
        </w:tc>
      </w:tr>
      <w:tr w:rsidR="003007D8" w:rsidTr="003007D8">
        <w:trPr>
          <w:cantSplit/>
          <w:trHeight w:val="302"/>
          <w:jc w:val="center"/>
        </w:trPr>
        <w:tc>
          <w:tcPr>
            <w:tcW w:w="7754" w:type="dxa"/>
            <w:tcBorders>
              <w:top w:val="single" w:sz="4" w:space="0" w:color="auto"/>
              <w:left w:val="single" w:sz="4" w:space="0" w:color="auto"/>
              <w:bottom w:val="single" w:sz="4" w:space="0" w:color="auto"/>
              <w:right w:val="single" w:sz="4" w:space="0" w:color="auto"/>
            </w:tcBorders>
            <w:hideMark/>
          </w:tcPr>
          <w:p w:rsidR="003007D8" w:rsidRDefault="003007D8" w:rsidP="008E3A21">
            <w:pPr>
              <w:spacing w:before="100" w:beforeAutospacing="1" w:after="100" w:afterAutospacing="1"/>
              <w:jc w:val="both"/>
              <w:rPr>
                <w:szCs w:val="22"/>
              </w:rPr>
            </w:pPr>
            <w:r>
              <w:rPr>
                <w:szCs w:val="22"/>
              </w:rPr>
              <w:tab/>
              <w:t>if(</w:t>
            </w:r>
            <w:r>
              <w:rPr>
                <w:b/>
                <w:szCs w:val="22"/>
              </w:rPr>
              <w:t>seq_adaptive_dequantization_offset_flag</w:t>
            </w:r>
            <w:r w:rsidRPr="003007D8">
              <w:rPr>
                <w:szCs w:val="22"/>
              </w:rPr>
              <w:t>)</w:t>
            </w:r>
          </w:p>
        </w:tc>
        <w:tc>
          <w:tcPr>
            <w:tcW w:w="1237" w:type="dxa"/>
            <w:tcBorders>
              <w:top w:val="single" w:sz="4" w:space="0" w:color="auto"/>
              <w:left w:val="single" w:sz="4" w:space="0" w:color="auto"/>
              <w:bottom w:val="single" w:sz="4" w:space="0" w:color="auto"/>
              <w:right w:val="single" w:sz="4" w:space="0" w:color="auto"/>
            </w:tcBorders>
            <w:hideMark/>
          </w:tcPr>
          <w:p w:rsidR="003007D8" w:rsidRDefault="003007D8" w:rsidP="008E3A21">
            <w:pPr>
              <w:spacing w:before="100" w:beforeAutospacing="1" w:after="100" w:afterAutospacing="1"/>
              <w:jc w:val="both"/>
              <w:rPr>
                <w:szCs w:val="22"/>
              </w:rPr>
            </w:pPr>
          </w:p>
        </w:tc>
      </w:tr>
      <w:tr w:rsidR="003007D8" w:rsidTr="003007D8">
        <w:trPr>
          <w:cantSplit/>
          <w:trHeight w:val="302"/>
          <w:jc w:val="center"/>
        </w:trPr>
        <w:tc>
          <w:tcPr>
            <w:tcW w:w="7754" w:type="dxa"/>
            <w:tcBorders>
              <w:top w:val="single" w:sz="4" w:space="0" w:color="auto"/>
              <w:left w:val="single" w:sz="4" w:space="0" w:color="auto"/>
              <w:bottom w:val="single" w:sz="4" w:space="0" w:color="auto"/>
              <w:right w:val="single" w:sz="4" w:space="0" w:color="auto"/>
            </w:tcBorders>
            <w:hideMark/>
          </w:tcPr>
          <w:p w:rsidR="003007D8" w:rsidRPr="003007D8" w:rsidRDefault="003007D8" w:rsidP="008E3A21">
            <w:pPr>
              <w:spacing w:before="100" w:beforeAutospacing="1" w:after="100" w:afterAutospacing="1"/>
              <w:jc w:val="both"/>
              <w:rPr>
                <w:b/>
                <w:szCs w:val="22"/>
              </w:rPr>
            </w:pPr>
            <w:r>
              <w:rPr>
                <w:szCs w:val="22"/>
              </w:rPr>
              <w:tab/>
            </w:r>
            <w:r>
              <w:rPr>
                <w:szCs w:val="22"/>
              </w:rPr>
              <w:tab/>
            </w:r>
            <w:r w:rsidRPr="003007D8">
              <w:rPr>
                <w:b/>
                <w:szCs w:val="22"/>
              </w:rPr>
              <w:t>seq_aqo_idx_flag</w:t>
            </w:r>
          </w:p>
        </w:tc>
        <w:tc>
          <w:tcPr>
            <w:tcW w:w="1237" w:type="dxa"/>
            <w:tcBorders>
              <w:top w:val="single" w:sz="4" w:space="0" w:color="auto"/>
              <w:left w:val="single" w:sz="4" w:space="0" w:color="auto"/>
              <w:bottom w:val="single" w:sz="4" w:space="0" w:color="auto"/>
              <w:right w:val="single" w:sz="4" w:space="0" w:color="auto"/>
            </w:tcBorders>
            <w:hideMark/>
          </w:tcPr>
          <w:p w:rsidR="003007D8" w:rsidRPr="00145C7A" w:rsidRDefault="003007D8" w:rsidP="008E3A21">
            <w:pPr>
              <w:spacing w:before="100" w:beforeAutospacing="1" w:after="100" w:afterAutospacing="1"/>
              <w:jc w:val="both"/>
              <w:rPr>
                <w:b/>
                <w:szCs w:val="22"/>
              </w:rPr>
            </w:pPr>
            <w:r w:rsidRPr="00145C7A">
              <w:rPr>
                <w:b/>
                <w:szCs w:val="22"/>
              </w:rPr>
              <w:t>u(1)</w:t>
            </w:r>
          </w:p>
        </w:tc>
      </w:tr>
      <w:tr w:rsidR="008E3A21" w:rsidTr="008E3A21">
        <w:trPr>
          <w:cantSplit/>
          <w:jc w:val="center"/>
        </w:trPr>
        <w:tc>
          <w:tcPr>
            <w:tcW w:w="7754" w:type="dxa"/>
            <w:tcBorders>
              <w:top w:val="single" w:sz="4" w:space="0" w:color="auto"/>
              <w:left w:val="single" w:sz="4" w:space="0" w:color="auto"/>
              <w:bottom w:val="single" w:sz="4" w:space="0" w:color="auto"/>
              <w:right w:val="single" w:sz="4" w:space="0" w:color="auto"/>
            </w:tcBorders>
            <w:hideMark/>
          </w:tcPr>
          <w:p w:rsidR="008E3A21" w:rsidRDefault="008E3A21" w:rsidP="008E3A21">
            <w:pPr>
              <w:spacing w:before="100" w:beforeAutospacing="1" w:after="100" w:afterAutospacing="1"/>
              <w:jc w:val="both"/>
              <w:rPr>
                <w:szCs w:val="22"/>
              </w:rPr>
            </w:pPr>
            <w:r>
              <w:rPr>
                <w:szCs w:val="22"/>
              </w:rPr>
              <w:tab/>
              <w:t>rbsp_trailing_bits( )</w:t>
            </w:r>
          </w:p>
        </w:tc>
        <w:tc>
          <w:tcPr>
            <w:tcW w:w="1237" w:type="dxa"/>
            <w:tcBorders>
              <w:top w:val="single" w:sz="4" w:space="0" w:color="auto"/>
              <w:left w:val="single" w:sz="4" w:space="0" w:color="auto"/>
              <w:bottom w:val="single" w:sz="4" w:space="0" w:color="auto"/>
              <w:right w:val="single" w:sz="4" w:space="0" w:color="auto"/>
            </w:tcBorders>
            <w:hideMark/>
          </w:tcPr>
          <w:p w:rsidR="008E3A21" w:rsidRDefault="008E3A21" w:rsidP="008E3A21">
            <w:pPr>
              <w:tabs>
                <w:tab w:val="clear" w:pos="360"/>
                <w:tab w:val="clear" w:pos="720"/>
                <w:tab w:val="clear" w:pos="1080"/>
                <w:tab w:val="clear" w:pos="1440"/>
              </w:tabs>
              <w:overflowPunct/>
              <w:autoSpaceDE/>
              <w:autoSpaceDN/>
              <w:adjustRightInd/>
              <w:spacing w:before="0"/>
              <w:jc w:val="both"/>
              <w:rPr>
                <w:sz w:val="20"/>
                <w:lang w:eastAsia="zh-CN"/>
              </w:rPr>
            </w:pPr>
          </w:p>
        </w:tc>
      </w:tr>
      <w:tr w:rsidR="008E3A21" w:rsidTr="008E3A21">
        <w:trPr>
          <w:cantSplit/>
          <w:jc w:val="center"/>
        </w:trPr>
        <w:tc>
          <w:tcPr>
            <w:tcW w:w="7754" w:type="dxa"/>
            <w:tcBorders>
              <w:top w:val="single" w:sz="4" w:space="0" w:color="auto"/>
              <w:left w:val="single" w:sz="4" w:space="0" w:color="auto"/>
              <w:bottom w:val="single" w:sz="4" w:space="0" w:color="auto"/>
              <w:right w:val="single" w:sz="4" w:space="0" w:color="auto"/>
            </w:tcBorders>
            <w:hideMark/>
          </w:tcPr>
          <w:p w:rsidR="008E3A21" w:rsidRDefault="008E3A21" w:rsidP="008E3A21">
            <w:pPr>
              <w:spacing w:before="100" w:beforeAutospacing="1" w:after="100" w:afterAutospacing="1"/>
              <w:jc w:val="both"/>
              <w:rPr>
                <w:szCs w:val="22"/>
              </w:rPr>
            </w:pPr>
            <w:r>
              <w:rPr>
                <w:szCs w:val="22"/>
              </w:rPr>
              <w:t>}</w:t>
            </w:r>
          </w:p>
        </w:tc>
        <w:tc>
          <w:tcPr>
            <w:tcW w:w="1237" w:type="dxa"/>
            <w:tcBorders>
              <w:top w:val="single" w:sz="4" w:space="0" w:color="auto"/>
              <w:left w:val="single" w:sz="4" w:space="0" w:color="auto"/>
              <w:bottom w:val="single" w:sz="4" w:space="0" w:color="auto"/>
              <w:right w:val="single" w:sz="4" w:space="0" w:color="auto"/>
            </w:tcBorders>
            <w:hideMark/>
          </w:tcPr>
          <w:p w:rsidR="008E3A21" w:rsidRDefault="008E3A21" w:rsidP="008E3A21">
            <w:pPr>
              <w:tabs>
                <w:tab w:val="clear" w:pos="360"/>
                <w:tab w:val="clear" w:pos="720"/>
                <w:tab w:val="clear" w:pos="1080"/>
                <w:tab w:val="clear" w:pos="1440"/>
              </w:tabs>
              <w:overflowPunct/>
              <w:autoSpaceDE/>
              <w:autoSpaceDN/>
              <w:adjustRightInd/>
              <w:spacing w:before="0"/>
              <w:jc w:val="both"/>
              <w:rPr>
                <w:sz w:val="20"/>
                <w:lang w:eastAsia="zh-CN"/>
              </w:rPr>
            </w:pPr>
          </w:p>
        </w:tc>
      </w:tr>
    </w:tbl>
    <w:p w:rsidR="008E3A21" w:rsidRPr="003007D8" w:rsidRDefault="003007D8" w:rsidP="007877DB">
      <w:pPr>
        <w:spacing w:before="120"/>
        <w:jc w:val="both"/>
        <w:rPr>
          <w:szCs w:val="22"/>
        </w:rPr>
      </w:pPr>
      <w:r w:rsidRPr="003007D8">
        <w:rPr>
          <w:b/>
          <w:szCs w:val="22"/>
        </w:rPr>
        <w:t>seq_aqo_idx_flag</w:t>
      </w:r>
      <w:r>
        <w:rPr>
          <w:b/>
          <w:szCs w:val="22"/>
        </w:rPr>
        <w:t xml:space="preserve"> </w:t>
      </w:r>
      <w:r>
        <w:rPr>
          <w:szCs w:val="22"/>
        </w:rPr>
        <w:t>specifies whether</w:t>
      </w:r>
      <w:r w:rsidR="00153A96">
        <w:rPr>
          <w:szCs w:val="22"/>
        </w:rPr>
        <w:t xml:space="preserve"> the </w:t>
      </w:r>
      <w:r w:rsidR="00145C7A">
        <w:rPr>
          <w:szCs w:val="22"/>
        </w:rPr>
        <w:t xml:space="preserve">offset </w:t>
      </w:r>
      <w:r w:rsidR="00153A96">
        <w:rPr>
          <w:szCs w:val="22"/>
        </w:rPr>
        <w:t xml:space="preserve">prediction </w:t>
      </w:r>
      <w:r w:rsidR="00145C7A">
        <w:rPr>
          <w:szCs w:val="22"/>
        </w:rPr>
        <w:t xml:space="preserve">method </w:t>
      </w:r>
      <w:r w:rsidR="00153A96">
        <w:rPr>
          <w:szCs w:val="22"/>
        </w:rPr>
        <w:t>is used</w:t>
      </w:r>
      <w:r w:rsidR="00145C7A">
        <w:rPr>
          <w:szCs w:val="22"/>
        </w:rPr>
        <w:t xml:space="preserve"> when signaling the adaptive de-quantization offset</w:t>
      </w:r>
      <w:r w:rsidR="00153A96">
        <w:rPr>
          <w:szCs w:val="22"/>
        </w:rPr>
        <w:t xml:space="preserve">. When </w:t>
      </w:r>
      <w:r w:rsidR="00153A96" w:rsidRPr="003007D8">
        <w:rPr>
          <w:b/>
          <w:szCs w:val="22"/>
        </w:rPr>
        <w:t>seq_aqo_idx_flag</w:t>
      </w:r>
      <w:r w:rsidR="00153A96">
        <w:rPr>
          <w:b/>
          <w:szCs w:val="22"/>
        </w:rPr>
        <w:t xml:space="preserve"> </w:t>
      </w:r>
      <w:r w:rsidR="00153A96" w:rsidRPr="00153A96">
        <w:rPr>
          <w:szCs w:val="22"/>
        </w:rPr>
        <w:t>is</w:t>
      </w:r>
      <w:r w:rsidR="00153A96">
        <w:rPr>
          <w:szCs w:val="22"/>
        </w:rPr>
        <w:t xml:space="preserve"> not present, it shall be inferred as zero.</w:t>
      </w:r>
    </w:p>
    <w:p w:rsidR="003007D8" w:rsidRDefault="003007D8" w:rsidP="007877DB">
      <w:pPr>
        <w:spacing w:before="120"/>
        <w:jc w:val="both"/>
        <w:rPr>
          <w:szCs w:val="22"/>
          <w:lang w:eastAsia="zh-CN"/>
        </w:rPr>
      </w:pPr>
    </w:p>
    <w:tbl>
      <w:tblPr>
        <w:tblW w:w="8995" w:type="dxa"/>
        <w:jc w:val="center"/>
        <w:tblInd w:w="-11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756"/>
        <w:gridCol w:w="1239"/>
      </w:tblGrid>
      <w:tr w:rsidR="000D2AA8" w:rsidTr="003007D8">
        <w:trPr>
          <w:cantSplit/>
          <w:jc w:val="center"/>
        </w:trPr>
        <w:tc>
          <w:tcPr>
            <w:tcW w:w="7756" w:type="dxa"/>
            <w:tcBorders>
              <w:top w:val="single" w:sz="4" w:space="0" w:color="auto"/>
              <w:left w:val="single" w:sz="4" w:space="0" w:color="auto"/>
              <w:bottom w:val="single" w:sz="4" w:space="0" w:color="auto"/>
              <w:right w:val="single" w:sz="4" w:space="0" w:color="auto"/>
            </w:tcBorders>
            <w:hideMark/>
          </w:tcPr>
          <w:p w:rsidR="000D2AA8" w:rsidRDefault="000D2AA8" w:rsidP="008E3A21">
            <w:pPr>
              <w:spacing w:before="100" w:beforeAutospacing="1" w:after="100" w:afterAutospacing="1"/>
              <w:jc w:val="both"/>
              <w:rPr>
                <w:szCs w:val="22"/>
              </w:rPr>
            </w:pPr>
            <w:r>
              <w:rPr>
                <w:szCs w:val="22"/>
              </w:rPr>
              <w:t>slice_header( ) {</w:t>
            </w:r>
          </w:p>
        </w:tc>
        <w:tc>
          <w:tcPr>
            <w:tcW w:w="1239" w:type="dxa"/>
            <w:tcBorders>
              <w:top w:val="single" w:sz="4" w:space="0" w:color="auto"/>
              <w:left w:val="single" w:sz="4" w:space="0" w:color="auto"/>
              <w:bottom w:val="single" w:sz="4" w:space="0" w:color="auto"/>
              <w:right w:val="single" w:sz="4" w:space="0" w:color="auto"/>
            </w:tcBorders>
            <w:hideMark/>
          </w:tcPr>
          <w:p w:rsidR="000D2AA8" w:rsidRDefault="000D2AA8" w:rsidP="008E3A21">
            <w:pPr>
              <w:spacing w:before="100" w:beforeAutospacing="1" w:after="100" w:afterAutospacing="1"/>
              <w:jc w:val="both"/>
              <w:rPr>
                <w:szCs w:val="22"/>
              </w:rPr>
            </w:pPr>
            <w:r>
              <w:rPr>
                <w:szCs w:val="22"/>
              </w:rPr>
              <w:t>Descriptor</w:t>
            </w:r>
          </w:p>
        </w:tc>
      </w:tr>
      <w:tr w:rsidR="000D2AA8" w:rsidTr="003007D8">
        <w:trPr>
          <w:cantSplit/>
          <w:jc w:val="center"/>
        </w:trPr>
        <w:tc>
          <w:tcPr>
            <w:tcW w:w="7756" w:type="dxa"/>
            <w:tcBorders>
              <w:top w:val="single" w:sz="4" w:space="0" w:color="auto"/>
              <w:left w:val="single" w:sz="4" w:space="0" w:color="auto"/>
              <w:bottom w:val="single" w:sz="4" w:space="0" w:color="auto"/>
              <w:right w:val="single" w:sz="4" w:space="0" w:color="auto"/>
            </w:tcBorders>
            <w:hideMark/>
          </w:tcPr>
          <w:p w:rsidR="000D2AA8" w:rsidRDefault="000D2AA8" w:rsidP="008E3A21">
            <w:pPr>
              <w:spacing w:before="100" w:beforeAutospacing="1" w:after="100" w:afterAutospacing="1"/>
              <w:jc w:val="both"/>
              <w:rPr>
                <w:szCs w:val="22"/>
              </w:rPr>
            </w:pPr>
            <w:r>
              <w:rPr>
                <w:szCs w:val="22"/>
              </w:rPr>
              <w:tab/>
              <w:t>……</w:t>
            </w:r>
          </w:p>
        </w:tc>
        <w:tc>
          <w:tcPr>
            <w:tcW w:w="1239" w:type="dxa"/>
            <w:tcBorders>
              <w:top w:val="single" w:sz="4" w:space="0" w:color="auto"/>
              <w:left w:val="single" w:sz="4" w:space="0" w:color="auto"/>
              <w:bottom w:val="single" w:sz="4" w:space="0" w:color="auto"/>
              <w:right w:val="single" w:sz="4" w:space="0" w:color="auto"/>
            </w:tcBorders>
            <w:hideMark/>
          </w:tcPr>
          <w:p w:rsidR="000D2AA8" w:rsidRDefault="000D2AA8" w:rsidP="008E3A21">
            <w:pPr>
              <w:tabs>
                <w:tab w:val="clear" w:pos="360"/>
                <w:tab w:val="clear" w:pos="720"/>
                <w:tab w:val="clear" w:pos="1080"/>
                <w:tab w:val="clear" w:pos="1440"/>
              </w:tabs>
              <w:overflowPunct/>
              <w:autoSpaceDE/>
              <w:autoSpaceDN/>
              <w:adjustRightInd/>
              <w:spacing w:before="0"/>
              <w:jc w:val="both"/>
              <w:rPr>
                <w:sz w:val="20"/>
                <w:lang w:eastAsia="zh-CN"/>
              </w:rPr>
            </w:pPr>
          </w:p>
        </w:tc>
      </w:tr>
      <w:tr w:rsidR="000D2AA8" w:rsidTr="003007D8">
        <w:trPr>
          <w:cantSplit/>
          <w:jc w:val="center"/>
        </w:trPr>
        <w:tc>
          <w:tcPr>
            <w:tcW w:w="7756" w:type="dxa"/>
            <w:tcBorders>
              <w:top w:val="single" w:sz="4" w:space="0" w:color="auto"/>
              <w:left w:val="single" w:sz="4" w:space="0" w:color="auto"/>
              <w:bottom w:val="single" w:sz="4" w:space="0" w:color="auto"/>
              <w:right w:val="single" w:sz="4" w:space="0" w:color="auto"/>
            </w:tcBorders>
            <w:hideMark/>
          </w:tcPr>
          <w:p w:rsidR="000D2AA8" w:rsidRDefault="000D2AA8" w:rsidP="008E3A21">
            <w:pPr>
              <w:spacing w:before="100" w:beforeAutospacing="1" w:after="100" w:afterAutospacing="1"/>
              <w:jc w:val="both"/>
              <w:rPr>
                <w:szCs w:val="22"/>
              </w:rPr>
            </w:pPr>
            <w:r>
              <w:rPr>
                <w:szCs w:val="22"/>
              </w:rPr>
              <w:tab/>
              <w:t>slice_qp_delta</w:t>
            </w:r>
          </w:p>
        </w:tc>
        <w:tc>
          <w:tcPr>
            <w:tcW w:w="1239" w:type="dxa"/>
            <w:tcBorders>
              <w:top w:val="single" w:sz="4" w:space="0" w:color="auto"/>
              <w:left w:val="single" w:sz="4" w:space="0" w:color="auto"/>
              <w:bottom w:val="single" w:sz="4" w:space="0" w:color="auto"/>
              <w:right w:val="single" w:sz="4" w:space="0" w:color="auto"/>
            </w:tcBorders>
            <w:hideMark/>
          </w:tcPr>
          <w:p w:rsidR="000D2AA8" w:rsidRDefault="000D2AA8" w:rsidP="008E3A21">
            <w:pPr>
              <w:spacing w:before="100" w:beforeAutospacing="1" w:after="100" w:afterAutospacing="1"/>
              <w:jc w:val="both"/>
              <w:rPr>
                <w:szCs w:val="22"/>
              </w:rPr>
            </w:pPr>
            <w:r>
              <w:rPr>
                <w:szCs w:val="22"/>
              </w:rPr>
              <w:t>se(v)</w:t>
            </w:r>
          </w:p>
        </w:tc>
      </w:tr>
      <w:tr w:rsidR="000D2AA8" w:rsidTr="003007D8">
        <w:trPr>
          <w:cantSplit/>
          <w:jc w:val="center"/>
        </w:trPr>
        <w:tc>
          <w:tcPr>
            <w:tcW w:w="7756" w:type="dxa"/>
            <w:tcBorders>
              <w:top w:val="single" w:sz="4" w:space="0" w:color="auto"/>
              <w:left w:val="single" w:sz="4" w:space="0" w:color="auto"/>
              <w:bottom w:val="single" w:sz="4" w:space="0" w:color="auto"/>
              <w:right w:val="single" w:sz="4" w:space="0" w:color="auto"/>
            </w:tcBorders>
            <w:hideMark/>
          </w:tcPr>
          <w:p w:rsidR="000D2AA8" w:rsidRDefault="000D2AA8" w:rsidP="008E3A21">
            <w:pPr>
              <w:spacing w:before="100" w:beforeAutospacing="1" w:after="100" w:afterAutospacing="1"/>
              <w:jc w:val="both"/>
              <w:rPr>
                <w:szCs w:val="22"/>
              </w:rPr>
            </w:pPr>
            <w:r>
              <w:rPr>
                <w:b/>
                <w:szCs w:val="22"/>
              </w:rPr>
              <w:tab/>
            </w:r>
            <w:r>
              <w:rPr>
                <w:szCs w:val="22"/>
              </w:rPr>
              <w:t>if(seq_adaptive_dequantization_offset_flag) {</w:t>
            </w:r>
          </w:p>
        </w:tc>
        <w:tc>
          <w:tcPr>
            <w:tcW w:w="1239" w:type="dxa"/>
            <w:tcBorders>
              <w:top w:val="single" w:sz="4" w:space="0" w:color="auto"/>
              <w:left w:val="single" w:sz="4" w:space="0" w:color="auto"/>
              <w:bottom w:val="single" w:sz="4" w:space="0" w:color="auto"/>
              <w:right w:val="single" w:sz="4" w:space="0" w:color="auto"/>
            </w:tcBorders>
            <w:hideMark/>
          </w:tcPr>
          <w:p w:rsidR="000D2AA8" w:rsidRDefault="000D2AA8" w:rsidP="008E3A21">
            <w:pPr>
              <w:tabs>
                <w:tab w:val="clear" w:pos="360"/>
                <w:tab w:val="clear" w:pos="720"/>
                <w:tab w:val="clear" w:pos="1080"/>
                <w:tab w:val="clear" w:pos="1440"/>
              </w:tabs>
              <w:overflowPunct/>
              <w:autoSpaceDE/>
              <w:autoSpaceDN/>
              <w:adjustRightInd/>
              <w:spacing w:before="0"/>
              <w:jc w:val="both"/>
              <w:rPr>
                <w:sz w:val="20"/>
                <w:lang w:eastAsia="zh-CN"/>
              </w:rPr>
            </w:pPr>
          </w:p>
        </w:tc>
      </w:tr>
      <w:tr w:rsidR="000D2AA8" w:rsidTr="003007D8">
        <w:trPr>
          <w:cantSplit/>
          <w:trHeight w:val="224"/>
          <w:jc w:val="center"/>
        </w:trPr>
        <w:tc>
          <w:tcPr>
            <w:tcW w:w="7756" w:type="dxa"/>
            <w:tcBorders>
              <w:top w:val="single" w:sz="4" w:space="0" w:color="auto"/>
              <w:left w:val="single" w:sz="4" w:space="0" w:color="auto"/>
              <w:bottom w:val="single" w:sz="4" w:space="0" w:color="auto"/>
              <w:right w:val="single" w:sz="4" w:space="0" w:color="auto"/>
            </w:tcBorders>
            <w:hideMark/>
          </w:tcPr>
          <w:p w:rsidR="000D2AA8" w:rsidRDefault="000D2AA8" w:rsidP="008E3A21">
            <w:pPr>
              <w:spacing w:before="100" w:beforeAutospacing="1" w:after="100" w:afterAutospacing="1"/>
              <w:jc w:val="both"/>
              <w:rPr>
                <w:b/>
                <w:szCs w:val="22"/>
                <w:lang w:eastAsia="zh-CN"/>
              </w:rPr>
            </w:pPr>
            <w:r>
              <w:rPr>
                <w:b/>
                <w:szCs w:val="22"/>
              </w:rPr>
              <w:tab/>
            </w:r>
            <w:r>
              <w:rPr>
                <w:b/>
                <w:szCs w:val="22"/>
              </w:rPr>
              <w:tab/>
            </w:r>
            <w:r>
              <w:rPr>
                <w:szCs w:val="22"/>
              </w:rPr>
              <w:t>if(</w:t>
            </w:r>
            <w:r w:rsidRPr="005616A9">
              <w:rPr>
                <w:szCs w:val="22"/>
              </w:rPr>
              <w:t>slice_type==I</w:t>
            </w:r>
            <w:r>
              <w:rPr>
                <w:rFonts w:hint="eastAsia"/>
                <w:szCs w:val="22"/>
                <w:lang w:eastAsia="zh-CN"/>
              </w:rPr>
              <w:t>) {</w:t>
            </w:r>
          </w:p>
        </w:tc>
        <w:tc>
          <w:tcPr>
            <w:tcW w:w="1239" w:type="dxa"/>
            <w:tcBorders>
              <w:top w:val="single" w:sz="4" w:space="0" w:color="auto"/>
              <w:left w:val="single" w:sz="4" w:space="0" w:color="auto"/>
              <w:bottom w:val="single" w:sz="4" w:space="0" w:color="auto"/>
              <w:right w:val="single" w:sz="4" w:space="0" w:color="auto"/>
            </w:tcBorders>
            <w:hideMark/>
          </w:tcPr>
          <w:p w:rsidR="000D2AA8" w:rsidRDefault="000D2AA8" w:rsidP="008E3A21">
            <w:pPr>
              <w:tabs>
                <w:tab w:val="clear" w:pos="360"/>
                <w:tab w:val="clear" w:pos="720"/>
                <w:tab w:val="clear" w:pos="1080"/>
                <w:tab w:val="clear" w:pos="1440"/>
              </w:tabs>
              <w:overflowPunct/>
              <w:autoSpaceDE/>
              <w:autoSpaceDN/>
              <w:adjustRightInd/>
              <w:spacing w:before="0"/>
              <w:jc w:val="both"/>
              <w:rPr>
                <w:sz w:val="20"/>
                <w:lang w:eastAsia="zh-CN"/>
              </w:rPr>
            </w:pPr>
          </w:p>
        </w:tc>
      </w:tr>
      <w:tr w:rsidR="000D2AA8" w:rsidTr="003007D8">
        <w:trPr>
          <w:cantSplit/>
          <w:jc w:val="center"/>
        </w:trPr>
        <w:tc>
          <w:tcPr>
            <w:tcW w:w="7756" w:type="dxa"/>
            <w:tcBorders>
              <w:top w:val="single" w:sz="4" w:space="0" w:color="auto"/>
              <w:left w:val="single" w:sz="4" w:space="0" w:color="auto"/>
              <w:bottom w:val="single" w:sz="4" w:space="0" w:color="auto"/>
              <w:right w:val="single" w:sz="4" w:space="0" w:color="auto"/>
            </w:tcBorders>
            <w:hideMark/>
          </w:tcPr>
          <w:p w:rsidR="000D2AA8" w:rsidRDefault="000D2AA8" w:rsidP="008E3A21">
            <w:pPr>
              <w:spacing w:before="100" w:beforeAutospacing="1" w:after="100" w:afterAutospacing="1"/>
              <w:jc w:val="both"/>
              <w:rPr>
                <w:b/>
                <w:szCs w:val="22"/>
                <w:lang w:eastAsia="zh-CN"/>
              </w:rPr>
            </w:pPr>
            <w:r>
              <w:rPr>
                <w:b/>
                <w:szCs w:val="22"/>
              </w:rPr>
              <w:tab/>
            </w:r>
            <w:r>
              <w:rPr>
                <w:b/>
                <w:szCs w:val="22"/>
              </w:rPr>
              <w:tab/>
            </w:r>
            <w:r>
              <w:rPr>
                <w:b/>
                <w:szCs w:val="22"/>
              </w:rPr>
              <w:tab/>
              <w:t>slice_adaptive_dequantization_offset_luma</w:t>
            </w:r>
          </w:p>
        </w:tc>
        <w:tc>
          <w:tcPr>
            <w:tcW w:w="1239" w:type="dxa"/>
            <w:tcBorders>
              <w:top w:val="single" w:sz="4" w:space="0" w:color="auto"/>
              <w:left w:val="single" w:sz="4" w:space="0" w:color="auto"/>
              <w:bottom w:val="single" w:sz="4" w:space="0" w:color="auto"/>
              <w:right w:val="single" w:sz="4" w:space="0" w:color="auto"/>
            </w:tcBorders>
            <w:hideMark/>
          </w:tcPr>
          <w:p w:rsidR="000D2AA8" w:rsidRDefault="000D2AA8" w:rsidP="008E3A21">
            <w:pPr>
              <w:spacing w:before="100" w:beforeAutospacing="1" w:after="100" w:afterAutospacing="1"/>
              <w:jc w:val="both"/>
              <w:rPr>
                <w:b/>
                <w:szCs w:val="22"/>
              </w:rPr>
            </w:pPr>
            <w:r>
              <w:rPr>
                <w:rFonts w:hint="eastAsia"/>
                <w:b/>
                <w:szCs w:val="22"/>
                <w:lang w:eastAsia="zh-CN"/>
              </w:rPr>
              <w:t>s</w:t>
            </w:r>
            <w:r>
              <w:rPr>
                <w:b/>
                <w:szCs w:val="22"/>
              </w:rPr>
              <w:t>e(v)</w:t>
            </w:r>
          </w:p>
        </w:tc>
      </w:tr>
      <w:tr w:rsidR="000D2AA8" w:rsidTr="003007D8">
        <w:trPr>
          <w:cantSplit/>
          <w:jc w:val="center"/>
        </w:trPr>
        <w:tc>
          <w:tcPr>
            <w:tcW w:w="7756" w:type="dxa"/>
            <w:tcBorders>
              <w:top w:val="single" w:sz="4" w:space="0" w:color="auto"/>
              <w:left w:val="single" w:sz="4" w:space="0" w:color="auto"/>
              <w:bottom w:val="single" w:sz="4" w:space="0" w:color="auto"/>
              <w:right w:val="single" w:sz="4" w:space="0" w:color="auto"/>
            </w:tcBorders>
            <w:hideMark/>
          </w:tcPr>
          <w:p w:rsidR="000D2AA8" w:rsidRDefault="000D2AA8" w:rsidP="008E3A21">
            <w:pPr>
              <w:spacing w:before="100" w:beforeAutospacing="1" w:after="100" w:afterAutospacing="1"/>
              <w:jc w:val="both"/>
              <w:rPr>
                <w:b/>
                <w:szCs w:val="22"/>
                <w:lang w:eastAsia="zh-CN"/>
              </w:rPr>
            </w:pPr>
            <w:r>
              <w:rPr>
                <w:b/>
                <w:szCs w:val="22"/>
              </w:rPr>
              <w:tab/>
            </w:r>
            <w:r>
              <w:rPr>
                <w:b/>
                <w:szCs w:val="22"/>
              </w:rPr>
              <w:tab/>
            </w:r>
            <w:r>
              <w:rPr>
                <w:b/>
                <w:szCs w:val="22"/>
              </w:rPr>
              <w:tab/>
              <w:t>slice_adaptive_dequantization_offset_chroma</w:t>
            </w:r>
            <w:r>
              <w:rPr>
                <w:b/>
                <w:szCs w:val="22"/>
                <w:lang w:eastAsia="zh-CN"/>
              </w:rPr>
              <w:t>0</w:t>
            </w:r>
          </w:p>
        </w:tc>
        <w:tc>
          <w:tcPr>
            <w:tcW w:w="1239" w:type="dxa"/>
            <w:tcBorders>
              <w:top w:val="single" w:sz="4" w:space="0" w:color="auto"/>
              <w:left w:val="single" w:sz="4" w:space="0" w:color="auto"/>
              <w:bottom w:val="single" w:sz="4" w:space="0" w:color="auto"/>
              <w:right w:val="single" w:sz="4" w:space="0" w:color="auto"/>
            </w:tcBorders>
            <w:hideMark/>
          </w:tcPr>
          <w:p w:rsidR="000D2AA8" w:rsidRDefault="000D2AA8" w:rsidP="008E3A21">
            <w:pPr>
              <w:spacing w:before="100" w:beforeAutospacing="1" w:after="100" w:afterAutospacing="1"/>
              <w:jc w:val="both"/>
              <w:rPr>
                <w:b/>
                <w:szCs w:val="22"/>
              </w:rPr>
            </w:pPr>
            <w:r>
              <w:rPr>
                <w:rFonts w:hint="eastAsia"/>
                <w:b/>
                <w:szCs w:val="22"/>
                <w:lang w:eastAsia="zh-CN"/>
              </w:rPr>
              <w:t>s</w:t>
            </w:r>
            <w:r>
              <w:rPr>
                <w:b/>
                <w:szCs w:val="22"/>
              </w:rPr>
              <w:t>e(v)</w:t>
            </w:r>
          </w:p>
        </w:tc>
      </w:tr>
      <w:tr w:rsidR="000D2AA8" w:rsidTr="003007D8">
        <w:trPr>
          <w:cantSplit/>
          <w:jc w:val="center"/>
        </w:trPr>
        <w:tc>
          <w:tcPr>
            <w:tcW w:w="7756" w:type="dxa"/>
            <w:tcBorders>
              <w:top w:val="single" w:sz="4" w:space="0" w:color="auto"/>
              <w:left w:val="single" w:sz="4" w:space="0" w:color="auto"/>
              <w:bottom w:val="single" w:sz="4" w:space="0" w:color="auto"/>
              <w:right w:val="single" w:sz="4" w:space="0" w:color="auto"/>
            </w:tcBorders>
            <w:hideMark/>
          </w:tcPr>
          <w:p w:rsidR="000D2AA8" w:rsidRDefault="000D2AA8" w:rsidP="008E3A21">
            <w:pPr>
              <w:spacing w:before="100" w:beforeAutospacing="1" w:after="100" w:afterAutospacing="1"/>
              <w:jc w:val="both"/>
              <w:rPr>
                <w:b/>
                <w:szCs w:val="22"/>
                <w:lang w:eastAsia="zh-CN"/>
              </w:rPr>
            </w:pPr>
            <w:r>
              <w:rPr>
                <w:b/>
                <w:szCs w:val="22"/>
              </w:rPr>
              <w:tab/>
            </w:r>
            <w:r>
              <w:rPr>
                <w:b/>
                <w:szCs w:val="22"/>
              </w:rPr>
              <w:tab/>
            </w:r>
            <w:r>
              <w:rPr>
                <w:b/>
                <w:szCs w:val="22"/>
              </w:rPr>
              <w:tab/>
              <w:t>slice_adaptive_dequantization_offset_chroma</w:t>
            </w:r>
            <w:r>
              <w:rPr>
                <w:b/>
                <w:szCs w:val="22"/>
                <w:lang w:eastAsia="zh-CN"/>
              </w:rPr>
              <w:t>1</w:t>
            </w:r>
          </w:p>
        </w:tc>
        <w:tc>
          <w:tcPr>
            <w:tcW w:w="1239" w:type="dxa"/>
            <w:tcBorders>
              <w:top w:val="single" w:sz="4" w:space="0" w:color="auto"/>
              <w:left w:val="single" w:sz="4" w:space="0" w:color="auto"/>
              <w:bottom w:val="single" w:sz="4" w:space="0" w:color="auto"/>
              <w:right w:val="single" w:sz="4" w:space="0" w:color="auto"/>
            </w:tcBorders>
            <w:hideMark/>
          </w:tcPr>
          <w:p w:rsidR="000D2AA8" w:rsidRDefault="000D2AA8" w:rsidP="008E3A21">
            <w:pPr>
              <w:spacing w:before="100" w:beforeAutospacing="1" w:after="100" w:afterAutospacing="1"/>
              <w:jc w:val="both"/>
              <w:rPr>
                <w:b/>
                <w:szCs w:val="22"/>
              </w:rPr>
            </w:pPr>
            <w:r>
              <w:rPr>
                <w:rFonts w:hint="eastAsia"/>
                <w:b/>
                <w:szCs w:val="22"/>
                <w:lang w:eastAsia="zh-CN"/>
              </w:rPr>
              <w:t>s</w:t>
            </w:r>
            <w:r>
              <w:rPr>
                <w:b/>
                <w:szCs w:val="22"/>
              </w:rPr>
              <w:t>e(v)</w:t>
            </w:r>
          </w:p>
        </w:tc>
      </w:tr>
      <w:tr w:rsidR="000D2AA8" w:rsidTr="003007D8">
        <w:trPr>
          <w:cantSplit/>
          <w:jc w:val="center"/>
        </w:trPr>
        <w:tc>
          <w:tcPr>
            <w:tcW w:w="7756" w:type="dxa"/>
            <w:tcBorders>
              <w:top w:val="single" w:sz="4" w:space="0" w:color="auto"/>
              <w:left w:val="single" w:sz="4" w:space="0" w:color="auto"/>
              <w:bottom w:val="single" w:sz="4" w:space="0" w:color="auto"/>
              <w:right w:val="single" w:sz="4" w:space="0" w:color="auto"/>
            </w:tcBorders>
            <w:hideMark/>
          </w:tcPr>
          <w:p w:rsidR="000D2AA8" w:rsidRDefault="000D2AA8" w:rsidP="008E3A21">
            <w:pPr>
              <w:spacing w:before="100" w:beforeAutospacing="1" w:after="100" w:afterAutospacing="1"/>
              <w:jc w:val="both"/>
              <w:rPr>
                <w:b/>
                <w:szCs w:val="22"/>
              </w:rPr>
            </w:pPr>
            <w:r>
              <w:rPr>
                <w:b/>
                <w:szCs w:val="22"/>
              </w:rPr>
              <w:tab/>
            </w:r>
            <w:r>
              <w:rPr>
                <w:b/>
                <w:szCs w:val="22"/>
              </w:rPr>
              <w:tab/>
              <w:t>}</w:t>
            </w:r>
          </w:p>
        </w:tc>
        <w:tc>
          <w:tcPr>
            <w:tcW w:w="1239" w:type="dxa"/>
            <w:tcBorders>
              <w:top w:val="single" w:sz="4" w:space="0" w:color="auto"/>
              <w:left w:val="single" w:sz="4" w:space="0" w:color="auto"/>
              <w:bottom w:val="single" w:sz="4" w:space="0" w:color="auto"/>
              <w:right w:val="single" w:sz="4" w:space="0" w:color="auto"/>
            </w:tcBorders>
            <w:hideMark/>
          </w:tcPr>
          <w:p w:rsidR="000D2AA8" w:rsidRDefault="000D2AA8" w:rsidP="008E3A21">
            <w:pPr>
              <w:tabs>
                <w:tab w:val="clear" w:pos="360"/>
                <w:tab w:val="clear" w:pos="720"/>
                <w:tab w:val="clear" w:pos="1080"/>
                <w:tab w:val="clear" w:pos="1440"/>
              </w:tabs>
              <w:overflowPunct/>
              <w:autoSpaceDE/>
              <w:autoSpaceDN/>
              <w:adjustRightInd/>
              <w:spacing w:before="0"/>
              <w:jc w:val="both"/>
              <w:rPr>
                <w:sz w:val="20"/>
                <w:lang w:eastAsia="zh-CN"/>
              </w:rPr>
            </w:pPr>
          </w:p>
        </w:tc>
      </w:tr>
      <w:tr w:rsidR="000D2AA8" w:rsidTr="003007D8">
        <w:trPr>
          <w:cantSplit/>
          <w:trHeight w:val="52"/>
          <w:jc w:val="center"/>
        </w:trPr>
        <w:tc>
          <w:tcPr>
            <w:tcW w:w="7756" w:type="dxa"/>
            <w:tcBorders>
              <w:top w:val="single" w:sz="4" w:space="0" w:color="auto"/>
              <w:left w:val="single" w:sz="4" w:space="0" w:color="auto"/>
              <w:bottom w:val="single" w:sz="4" w:space="0" w:color="auto"/>
              <w:right w:val="single" w:sz="4" w:space="0" w:color="auto"/>
            </w:tcBorders>
            <w:hideMark/>
          </w:tcPr>
          <w:p w:rsidR="000D2AA8" w:rsidRDefault="000D2AA8" w:rsidP="008E3A21">
            <w:pPr>
              <w:spacing w:before="100" w:beforeAutospacing="1" w:after="100" w:afterAutospacing="1"/>
              <w:jc w:val="both"/>
              <w:rPr>
                <w:b/>
                <w:szCs w:val="22"/>
                <w:lang w:eastAsia="zh-CN"/>
              </w:rPr>
            </w:pPr>
            <w:r>
              <w:rPr>
                <w:b/>
                <w:szCs w:val="22"/>
              </w:rPr>
              <w:tab/>
            </w:r>
            <w:r>
              <w:rPr>
                <w:b/>
                <w:szCs w:val="22"/>
              </w:rPr>
              <w:tab/>
            </w:r>
            <w:r>
              <w:rPr>
                <w:rFonts w:hint="eastAsia"/>
                <w:b/>
                <w:szCs w:val="22"/>
                <w:lang w:eastAsia="zh-CN"/>
              </w:rPr>
              <w:t>else {</w:t>
            </w:r>
          </w:p>
        </w:tc>
        <w:tc>
          <w:tcPr>
            <w:tcW w:w="1239" w:type="dxa"/>
            <w:tcBorders>
              <w:top w:val="single" w:sz="4" w:space="0" w:color="auto"/>
              <w:left w:val="single" w:sz="4" w:space="0" w:color="auto"/>
              <w:bottom w:val="single" w:sz="4" w:space="0" w:color="auto"/>
              <w:right w:val="single" w:sz="4" w:space="0" w:color="auto"/>
            </w:tcBorders>
            <w:hideMark/>
          </w:tcPr>
          <w:p w:rsidR="000D2AA8" w:rsidRDefault="000D2AA8" w:rsidP="008E3A21">
            <w:pPr>
              <w:tabs>
                <w:tab w:val="clear" w:pos="360"/>
                <w:tab w:val="clear" w:pos="720"/>
                <w:tab w:val="clear" w:pos="1080"/>
                <w:tab w:val="clear" w:pos="1440"/>
              </w:tabs>
              <w:overflowPunct/>
              <w:autoSpaceDE/>
              <w:autoSpaceDN/>
              <w:adjustRightInd/>
              <w:spacing w:before="0"/>
              <w:jc w:val="both"/>
              <w:rPr>
                <w:sz w:val="20"/>
                <w:lang w:eastAsia="zh-CN"/>
              </w:rPr>
            </w:pPr>
          </w:p>
        </w:tc>
      </w:tr>
      <w:tr w:rsidR="003007D8" w:rsidTr="003007D8">
        <w:trPr>
          <w:cantSplit/>
          <w:trHeight w:val="52"/>
          <w:jc w:val="center"/>
        </w:trPr>
        <w:tc>
          <w:tcPr>
            <w:tcW w:w="7756" w:type="dxa"/>
            <w:tcBorders>
              <w:top w:val="single" w:sz="4" w:space="0" w:color="auto"/>
              <w:left w:val="single" w:sz="4" w:space="0" w:color="auto"/>
              <w:bottom w:val="single" w:sz="4" w:space="0" w:color="auto"/>
              <w:right w:val="single" w:sz="4" w:space="0" w:color="auto"/>
            </w:tcBorders>
            <w:hideMark/>
          </w:tcPr>
          <w:p w:rsidR="003007D8" w:rsidRDefault="003007D8" w:rsidP="008E3A21">
            <w:pPr>
              <w:spacing w:before="100" w:beforeAutospacing="1" w:after="100" w:afterAutospacing="1"/>
              <w:jc w:val="both"/>
              <w:rPr>
                <w:b/>
                <w:szCs w:val="22"/>
              </w:rPr>
            </w:pPr>
            <w:r>
              <w:rPr>
                <w:b/>
                <w:szCs w:val="22"/>
              </w:rPr>
              <w:tab/>
            </w:r>
            <w:r>
              <w:rPr>
                <w:b/>
                <w:szCs w:val="22"/>
              </w:rPr>
              <w:tab/>
            </w:r>
            <w:r>
              <w:rPr>
                <w:b/>
                <w:szCs w:val="22"/>
              </w:rPr>
              <w:tab/>
              <w:t>if(seq_aqo_idx_flag){</w:t>
            </w:r>
          </w:p>
        </w:tc>
        <w:tc>
          <w:tcPr>
            <w:tcW w:w="1239" w:type="dxa"/>
            <w:tcBorders>
              <w:top w:val="single" w:sz="4" w:space="0" w:color="auto"/>
              <w:left w:val="single" w:sz="4" w:space="0" w:color="auto"/>
              <w:bottom w:val="single" w:sz="4" w:space="0" w:color="auto"/>
              <w:right w:val="single" w:sz="4" w:space="0" w:color="auto"/>
            </w:tcBorders>
            <w:hideMark/>
          </w:tcPr>
          <w:p w:rsidR="003007D8" w:rsidRDefault="003007D8" w:rsidP="008E3A21">
            <w:pPr>
              <w:tabs>
                <w:tab w:val="clear" w:pos="360"/>
                <w:tab w:val="clear" w:pos="720"/>
                <w:tab w:val="clear" w:pos="1080"/>
                <w:tab w:val="clear" w:pos="1440"/>
              </w:tabs>
              <w:overflowPunct/>
              <w:autoSpaceDE/>
              <w:autoSpaceDN/>
              <w:adjustRightInd/>
              <w:spacing w:before="0"/>
              <w:jc w:val="both"/>
              <w:rPr>
                <w:sz w:val="20"/>
                <w:lang w:eastAsia="zh-CN"/>
              </w:rPr>
            </w:pPr>
          </w:p>
        </w:tc>
      </w:tr>
      <w:tr w:rsidR="003007D8" w:rsidRPr="006008EE" w:rsidTr="003007D8">
        <w:trPr>
          <w:cantSplit/>
          <w:jc w:val="center"/>
        </w:trPr>
        <w:tc>
          <w:tcPr>
            <w:tcW w:w="7756" w:type="dxa"/>
            <w:tcBorders>
              <w:top w:val="single" w:sz="4" w:space="0" w:color="auto"/>
              <w:left w:val="single" w:sz="4" w:space="0" w:color="auto"/>
              <w:bottom w:val="single" w:sz="4" w:space="0" w:color="auto"/>
              <w:right w:val="single" w:sz="4" w:space="0" w:color="auto"/>
            </w:tcBorders>
            <w:hideMark/>
          </w:tcPr>
          <w:p w:rsidR="003007D8" w:rsidRPr="006008EE" w:rsidRDefault="003007D8" w:rsidP="00616F34">
            <w:pPr>
              <w:spacing w:before="100" w:beforeAutospacing="1" w:after="100" w:afterAutospacing="1"/>
              <w:rPr>
                <w:b/>
              </w:rPr>
            </w:pPr>
            <w:r>
              <w:rPr>
                <w:b/>
                <w:szCs w:val="22"/>
              </w:rPr>
              <w:lastRenderedPageBreak/>
              <w:tab/>
            </w:r>
            <w:r>
              <w:rPr>
                <w:b/>
                <w:szCs w:val="22"/>
              </w:rPr>
              <w:tab/>
            </w:r>
            <w:r>
              <w:rPr>
                <w:b/>
                <w:szCs w:val="22"/>
              </w:rPr>
              <w:tab/>
            </w:r>
            <w:r w:rsidRPr="006008EE">
              <w:rPr>
                <w:b/>
                <w:lang w:val="en-GB"/>
              </w:rPr>
              <w:tab/>
            </w:r>
            <w:r>
              <w:rPr>
                <w:rFonts w:hint="eastAsia"/>
                <w:b/>
                <w:lang w:val="en-GB"/>
              </w:rPr>
              <w:t>slice_qo_idx</w:t>
            </w:r>
          </w:p>
        </w:tc>
        <w:tc>
          <w:tcPr>
            <w:tcW w:w="1239" w:type="dxa"/>
            <w:tcBorders>
              <w:top w:val="single" w:sz="4" w:space="0" w:color="auto"/>
              <w:left w:val="single" w:sz="4" w:space="0" w:color="auto"/>
              <w:bottom w:val="single" w:sz="4" w:space="0" w:color="auto"/>
              <w:right w:val="single" w:sz="4" w:space="0" w:color="auto"/>
            </w:tcBorders>
            <w:hideMark/>
          </w:tcPr>
          <w:p w:rsidR="003007D8" w:rsidRPr="006008EE" w:rsidRDefault="003007D8" w:rsidP="00616F34">
            <w:pPr>
              <w:spacing w:before="100" w:beforeAutospacing="1" w:after="100" w:afterAutospacing="1"/>
              <w:rPr>
                <w:b/>
              </w:rPr>
            </w:pPr>
            <w:r>
              <w:rPr>
                <w:rFonts w:hint="eastAsia"/>
                <w:b/>
                <w:lang w:val="en-GB"/>
              </w:rPr>
              <w:t>u(3)</w:t>
            </w:r>
          </w:p>
        </w:tc>
      </w:tr>
      <w:tr w:rsidR="003007D8" w:rsidRPr="006008EE" w:rsidTr="003007D8">
        <w:trPr>
          <w:cantSplit/>
          <w:jc w:val="center"/>
        </w:trPr>
        <w:tc>
          <w:tcPr>
            <w:tcW w:w="7756" w:type="dxa"/>
            <w:tcBorders>
              <w:top w:val="single" w:sz="4" w:space="0" w:color="auto"/>
              <w:left w:val="single" w:sz="4" w:space="0" w:color="auto"/>
              <w:bottom w:val="single" w:sz="4" w:space="0" w:color="auto"/>
              <w:right w:val="single" w:sz="4" w:space="0" w:color="auto"/>
            </w:tcBorders>
            <w:hideMark/>
          </w:tcPr>
          <w:p w:rsidR="003007D8" w:rsidRPr="006008EE" w:rsidRDefault="003007D8" w:rsidP="00616F34">
            <w:pPr>
              <w:spacing w:before="100" w:beforeAutospacing="1" w:after="100" w:afterAutospacing="1"/>
              <w:rPr>
                <w:b/>
              </w:rPr>
            </w:pPr>
            <w:r>
              <w:rPr>
                <w:b/>
                <w:szCs w:val="22"/>
              </w:rPr>
              <w:tab/>
            </w:r>
            <w:r>
              <w:rPr>
                <w:b/>
                <w:szCs w:val="22"/>
              </w:rPr>
              <w:tab/>
            </w:r>
            <w:r>
              <w:rPr>
                <w:b/>
                <w:szCs w:val="22"/>
              </w:rPr>
              <w:tab/>
            </w:r>
            <w:r w:rsidRPr="006008EE">
              <w:rPr>
                <w:b/>
                <w:lang w:val="en-GB"/>
              </w:rPr>
              <w:tab/>
              <w:t>if(</w:t>
            </w:r>
            <w:r>
              <w:rPr>
                <w:rFonts w:hint="eastAsia"/>
                <w:b/>
                <w:lang w:val="en-GB"/>
              </w:rPr>
              <w:t>0&lt;</w:t>
            </w:r>
            <w:r w:rsidRPr="006008EE">
              <w:rPr>
                <w:b/>
                <w:lang w:val="en-GB"/>
              </w:rPr>
              <w:t>slice_</w:t>
            </w:r>
            <w:r w:rsidRPr="006008EE">
              <w:rPr>
                <w:b/>
                <w:bCs/>
                <w:lang w:val="en-GB"/>
              </w:rPr>
              <w:t>qo_</w:t>
            </w:r>
            <w:r>
              <w:rPr>
                <w:rFonts w:hint="eastAsia"/>
                <w:b/>
                <w:bCs/>
                <w:lang w:val="en-GB"/>
              </w:rPr>
              <w:t>idx</w:t>
            </w:r>
            <w:r w:rsidRPr="006008EE">
              <w:rPr>
                <w:b/>
                <w:bCs/>
                <w:lang w:val="en-GB"/>
              </w:rPr>
              <w:t xml:space="preserve"> </w:t>
            </w:r>
            <w:r>
              <w:rPr>
                <w:rFonts w:hint="eastAsia"/>
                <w:b/>
                <w:bCs/>
                <w:lang w:val="en-GB"/>
              </w:rPr>
              <w:t>&amp;&amp; slice_qo_idx&lt;7</w:t>
            </w:r>
            <w:r w:rsidRPr="006008EE">
              <w:rPr>
                <w:b/>
                <w:lang w:val="en-GB"/>
              </w:rPr>
              <w:t xml:space="preserve"> ) {</w:t>
            </w:r>
          </w:p>
        </w:tc>
        <w:tc>
          <w:tcPr>
            <w:tcW w:w="1239" w:type="dxa"/>
            <w:tcBorders>
              <w:top w:val="single" w:sz="4" w:space="0" w:color="auto"/>
              <w:left w:val="single" w:sz="4" w:space="0" w:color="auto"/>
              <w:bottom w:val="single" w:sz="4" w:space="0" w:color="auto"/>
              <w:right w:val="single" w:sz="4" w:space="0" w:color="auto"/>
            </w:tcBorders>
            <w:hideMark/>
          </w:tcPr>
          <w:p w:rsidR="003007D8" w:rsidRPr="006008EE" w:rsidRDefault="003007D8" w:rsidP="00616F34">
            <w:pPr>
              <w:spacing w:before="100" w:beforeAutospacing="1" w:after="100" w:afterAutospacing="1"/>
              <w:rPr>
                <w:b/>
              </w:rPr>
            </w:pPr>
            <w:r w:rsidRPr="006008EE">
              <w:rPr>
                <w:b/>
                <w:lang w:val="en-GB"/>
              </w:rPr>
              <w:t> </w:t>
            </w:r>
          </w:p>
        </w:tc>
      </w:tr>
      <w:tr w:rsidR="003007D8" w:rsidRPr="006008EE" w:rsidTr="003007D8">
        <w:trPr>
          <w:cantSplit/>
          <w:jc w:val="center"/>
        </w:trPr>
        <w:tc>
          <w:tcPr>
            <w:tcW w:w="7756" w:type="dxa"/>
            <w:tcBorders>
              <w:top w:val="single" w:sz="4" w:space="0" w:color="auto"/>
              <w:left w:val="single" w:sz="4" w:space="0" w:color="auto"/>
              <w:bottom w:val="single" w:sz="4" w:space="0" w:color="auto"/>
              <w:right w:val="single" w:sz="4" w:space="0" w:color="auto"/>
            </w:tcBorders>
            <w:hideMark/>
          </w:tcPr>
          <w:p w:rsidR="003007D8" w:rsidRPr="006008EE" w:rsidRDefault="003007D8" w:rsidP="00616F34">
            <w:pPr>
              <w:spacing w:before="100" w:beforeAutospacing="1" w:after="100" w:afterAutospacing="1"/>
              <w:rPr>
                <w:b/>
              </w:rPr>
            </w:pPr>
            <w:r>
              <w:rPr>
                <w:b/>
                <w:szCs w:val="22"/>
              </w:rPr>
              <w:tab/>
            </w:r>
            <w:r>
              <w:rPr>
                <w:b/>
                <w:szCs w:val="22"/>
              </w:rPr>
              <w:tab/>
            </w:r>
            <w:r>
              <w:rPr>
                <w:b/>
                <w:szCs w:val="22"/>
              </w:rPr>
              <w:tab/>
            </w:r>
            <w:r w:rsidRPr="006008EE">
              <w:rPr>
                <w:b/>
                <w:lang w:val="en-GB"/>
              </w:rPr>
              <w:tab/>
            </w:r>
            <w:r w:rsidRPr="006008EE">
              <w:rPr>
                <w:b/>
                <w:lang w:val="en-GB"/>
              </w:rPr>
              <w:tab/>
              <w:t>slice_</w:t>
            </w:r>
            <w:r w:rsidRPr="006008EE">
              <w:rPr>
                <w:b/>
                <w:bCs/>
                <w:lang w:val="en-GB"/>
              </w:rPr>
              <w:t>qo_y_delta</w:t>
            </w:r>
          </w:p>
        </w:tc>
        <w:tc>
          <w:tcPr>
            <w:tcW w:w="1239" w:type="dxa"/>
            <w:tcBorders>
              <w:top w:val="single" w:sz="4" w:space="0" w:color="auto"/>
              <w:left w:val="single" w:sz="4" w:space="0" w:color="auto"/>
              <w:bottom w:val="single" w:sz="4" w:space="0" w:color="auto"/>
              <w:right w:val="single" w:sz="4" w:space="0" w:color="auto"/>
            </w:tcBorders>
            <w:hideMark/>
          </w:tcPr>
          <w:p w:rsidR="003007D8" w:rsidRPr="006008EE" w:rsidRDefault="003007D8" w:rsidP="00616F34">
            <w:pPr>
              <w:spacing w:before="100" w:beforeAutospacing="1" w:after="100" w:afterAutospacing="1"/>
              <w:rPr>
                <w:b/>
              </w:rPr>
            </w:pPr>
            <w:r>
              <w:rPr>
                <w:rFonts w:hint="eastAsia"/>
                <w:b/>
                <w:lang w:val="en-GB"/>
              </w:rPr>
              <w:t>u</w:t>
            </w:r>
            <w:r w:rsidRPr="006008EE">
              <w:rPr>
                <w:b/>
                <w:lang w:val="en-GB"/>
              </w:rPr>
              <w:t>e(v) </w:t>
            </w:r>
          </w:p>
        </w:tc>
      </w:tr>
      <w:tr w:rsidR="003007D8" w:rsidRPr="006008EE" w:rsidTr="003007D8">
        <w:trPr>
          <w:cantSplit/>
          <w:jc w:val="center"/>
        </w:trPr>
        <w:tc>
          <w:tcPr>
            <w:tcW w:w="7756" w:type="dxa"/>
            <w:tcBorders>
              <w:top w:val="single" w:sz="4" w:space="0" w:color="auto"/>
              <w:left w:val="single" w:sz="4" w:space="0" w:color="auto"/>
              <w:bottom w:val="single" w:sz="4" w:space="0" w:color="auto"/>
              <w:right w:val="single" w:sz="4" w:space="0" w:color="auto"/>
            </w:tcBorders>
            <w:hideMark/>
          </w:tcPr>
          <w:p w:rsidR="003007D8" w:rsidRPr="006008EE" w:rsidRDefault="003007D8" w:rsidP="00616F34">
            <w:pPr>
              <w:spacing w:before="100" w:beforeAutospacing="1" w:after="100" w:afterAutospacing="1"/>
              <w:rPr>
                <w:b/>
              </w:rPr>
            </w:pPr>
            <w:r>
              <w:rPr>
                <w:b/>
                <w:szCs w:val="22"/>
              </w:rPr>
              <w:tab/>
            </w:r>
            <w:r>
              <w:rPr>
                <w:b/>
                <w:szCs w:val="22"/>
              </w:rPr>
              <w:tab/>
            </w:r>
            <w:r>
              <w:rPr>
                <w:b/>
                <w:szCs w:val="22"/>
              </w:rPr>
              <w:tab/>
            </w:r>
            <w:r w:rsidRPr="006008EE">
              <w:rPr>
                <w:b/>
                <w:lang w:val="en-GB"/>
              </w:rPr>
              <w:tab/>
            </w:r>
            <w:r w:rsidRPr="006008EE">
              <w:rPr>
                <w:b/>
                <w:lang w:val="en-GB"/>
              </w:rPr>
              <w:tab/>
              <w:t>slice_</w:t>
            </w:r>
            <w:r w:rsidRPr="006008EE">
              <w:rPr>
                <w:b/>
                <w:bCs/>
                <w:lang w:val="en-GB"/>
              </w:rPr>
              <w:t>qo_u_delta</w:t>
            </w:r>
          </w:p>
        </w:tc>
        <w:tc>
          <w:tcPr>
            <w:tcW w:w="1239" w:type="dxa"/>
            <w:tcBorders>
              <w:top w:val="single" w:sz="4" w:space="0" w:color="auto"/>
              <w:left w:val="single" w:sz="4" w:space="0" w:color="auto"/>
              <w:bottom w:val="single" w:sz="4" w:space="0" w:color="auto"/>
              <w:right w:val="single" w:sz="4" w:space="0" w:color="auto"/>
            </w:tcBorders>
            <w:hideMark/>
          </w:tcPr>
          <w:p w:rsidR="003007D8" w:rsidRPr="006008EE" w:rsidRDefault="003007D8" w:rsidP="00616F34">
            <w:pPr>
              <w:spacing w:before="100" w:beforeAutospacing="1" w:after="100" w:afterAutospacing="1"/>
              <w:rPr>
                <w:b/>
              </w:rPr>
            </w:pPr>
            <w:r>
              <w:rPr>
                <w:rFonts w:hint="eastAsia"/>
                <w:b/>
                <w:lang w:val="en-GB"/>
              </w:rPr>
              <w:t>u</w:t>
            </w:r>
            <w:r w:rsidRPr="006008EE">
              <w:rPr>
                <w:b/>
                <w:lang w:val="en-GB"/>
              </w:rPr>
              <w:t>e(v) </w:t>
            </w:r>
          </w:p>
        </w:tc>
      </w:tr>
      <w:tr w:rsidR="003007D8" w:rsidRPr="006008EE" w:rsidTr="003007D8">
        <w:trPr>
          <w:cantSplit/>
          <w:jc w:val="center"/>
        </w:trPr>
        <w:tc>
          <w:tcPr>
            <w:tcW w:w="7756" w:type="dxa"/>
            <w:tcBorders>
              <w:top w:val="single" w:sz="4" w:space="0" w:color="auto"/>
              <w:left w:val="single" w:sz="4" w:space="0" w:color="auto"/>
              <w:bottom w:val="single" w:sz="4" w:space="0" w:color="auto"/>
              <w:right w:val="single" w:sz="4" w:space="0" w:color="auto"/>
            </w:tcBorders>
            <w:hideMark/>
          </w:tcPr>
          <w:p w:rsidR="003007D8" w:rsidRPr="006008EE" w:rsidRDefault="003007D8" w:rsidP="00616F34">
            <w:pPr>
              <w:spacing w:before="100" w:beforeAutospacing="1" w:after="100" w:afterAutospacing="1"/>
              <w:rPr>
                <w:b/>
              </w:rPr>
            </w:pPr>
            <w:r>
              <w:rPr>
                <w:b/>
                <w:szCs w:val="22"/>
              </w:rPr>
              <w:tab/>
            </w:r>
            <w:r>
              <w:rPr>
                <w:b/>
                <w:szCs w:val="22"/>
              </w:rPr>
              <w:tab/>
            </w:r>
            <w:r>
              <w:rPr>
                <w:b/>
                <w:szCs w:val="22"/>
              </w:rPr>
              <w:tab/>
            </w:r>
            <w:r w:rsidRPr="006008EE">
              <w:rPr>
                <w:b/>
                <w:lang w:val="en-GB"/>
              </w:rPr>
              <w:tab/>
            </w:r>
            <w:r w:rsidRPr="006008EE">
              <w:rPr>
                <w:b/>
                <w:lang w:val="en-GB"/>
              </w:rPr>
              <w:tab/>
              <w:t>slice_</w:t>
            </w:r>
            <w:r w:rsidRPr="006008EE">
              <w:rPr>
                <w:b/>
                <w:bCs/>
                <w:lang w:val="en-GB"/>
              </w:rPr>
              <w:t>qo_v_delta</w:t>
            </w:r>
          </w:p>
        </w:tc>
        <w:tc>
          <w:tcPr>
            <w:tcW w:w="1239" w:type="dxa"/>
            <w:tcBorders>
              <w:top w:val="single" w:sz="4" w:space="0" w:color="auto"/>
              <w:left w:val="single" w:sz="4" w:space="0" w:color="auto"/>
              <w:bottom w:val="single" w:sz="4" w:space="0" w:color="auto"/>
              <w:right w:val="single" w:sz="4" w:space="0" w:color="auto"/>
            </w:tcBorders>
            <w:hideMark/>
          </w:tcPr>
          <w:p w:rsidR="003007D8" w:rsidRPr="006008EE" w:rsidRDefault="003007D8" w:rsidP="00616F34">
            <w:pPr>
              <w:spacing w:before="100" w:beforeAutospacing="1" w:after="100" w:afterAutospacing="1"/>
              <w:rPr>
                <w:b/>
              </w:rPr>
            </w:pPr>
            <w:r>
              <w:rPr>
                <w:rFonts w:hint="eastAsia"/>
                <w:b/>
                <w:lang w:val="en-GB"/>
              </w:rPr>
              <w:t>u</w:t>
            </w:r>
            <w:r w:rsidRPr="006008EE">
              <w:rPr>
                <w:b/>
                <w:lang w:val="en-GB"/>
              </w:rPr>
              <w:t>e(v) </w:t>
            </w:r>
          </w:p>
        </w:tc>
      </w:tr>
      <w:tr w:rsidR="003007D8" w:rsidRPr="006008EE" w:rsidTr="003007D8">
        <w:trPr>
          <w:cantSplit/>
          <w:jc w:val="center"/>
        </w:trPr>
        <w:tc>
          <w:tcPr>
            <w:tcW w:w="7756" w:type="dxa"/>
            <w:tcBorders>
              <w:top w:val="single" w:sz="4" w:space="0" w:color="auto"/>
              <w:left w:val="single" w:sz="4" w:space="0" w:color="auto"/>
              <w:bottom w:val="single" w:sz="4" w:space="0" w:color="auto"/>
              <w:right w:val="single" w:sz="4" w:space="0" w:color="auto"/>
            </w:tcBorders>
            <w:hideMark/>
          </w:tcPr>
          <w:p w:rsidR="003007D8" w:rsidRPr="006008EE" w:rsidRDefault="003007D8" w:rsidP="00616F34">
            <w:pPr>
              <w:spacing w:before="100" w:beforeAutospacing="1" w:after="100" w:afterAutospacing="1"/>
              <w:rPr>
                <w:b/>
              </w:rPr>
            </w:pPr>
            <w:r>
              <w:rPr>
                <w:b/>
                <w:szCs w:val="22"/>
              </w:rPr>
              <w:tab/>
            </w:r>
            <w:r>
              <w:rPr>
                <w:b/>
                <w:szCs w:val="22"/>
              </w:rPr>
              <w:tab/>
            </w:r>
            <w:r>
              <w:rPr>
                <w:b/>
                <w:szCs w:val="22"/>
              </w:rPr>
              <w:tab/>
            </w:r>
            <w:r w:rsidRPr="006008EE">
              <w:rPr>
                <w:b/>
                <w:lang w:val="en-GB" w:eastAsia="ko-KR"/>
              </w:rPr>
              <w:tab/>
            </w:r>
            <w:r w:rsidRPr="006008EE">
              <w:rPr>
                <w:b/>
                <w:lang w:val="en-GB"/>
              </w:rPr>
              <w:t>}</w:t>
            </w:r>
          </w:p>
        </w:tc>
        <w:tc>
          <w:tcPr>
            <w:tcW w:w="1239" w:type="dxa"/>
            <w:tcBorders>
              <w:top w:val="single" w:sz="4" w:space="0" w:color="auto"/>
              <w:left w:val="single" w:sz="4" w:space="0" w:color="auto"/>
              <w:bottom w:val="single" w:sz="4" w:space="0" w:color="auto"/>
              <w:right w:val="single" w:sz="4" w:space="0" w:color="auto"/>
            </w:tcBorders>
            <w:hideMark/>
          </w:tcPr>
          <w:p w:rsidR="003007D8" w:rsidRPr="006008EE" w:rsidRDefault="003007D8" w:rsidP="00616F34">
            <w:pPr>
              <w:spacing w:before="100" w:beforeAutospacing="1" w:after="100" w:afterAutospacing="1"/>
              <w:rPr>
                <w:b/>
              </w:rPr>
            </w:pPr>
            <w:r w:rsidRPr="006008EE">
              <w:rPr>
                <w:b/>
                <w:lang w:val="en-GB"/>
              </w:rPr>
              <w:t> </w:t>
            </w:r>
          </w:p>
        </w:tc>
      </w:tr>
      <w:tr w:rsidR="003007D8" w:rsidTr="003007D8">
        <w:trPr>
          <w:cantSplit/>
          <w:trHeight w:val="52"/>
          <w:jc w:val="center"/>
        </w:trPr>
        <w:tc>
          <w:tcPr>
            <w:tcW w:w="7756" w:type="dxa"/>
            <w:tcBorders>
              <w:top w:val="single" w:sz="4" w:space="0" w:color="auto"/>
              <w:left w:val="single" w:sz="4" w:space="0" w:color="auto"/>
              <w:bottom w:val="single" w:sz="4" w:space="0" w:color="auto"/>
              <w:right w:val="single" w:sz="4" w:space="0" w:color="auto"/>
            </w:tcBorders>
            <w:hideMark/>
          </w:tcPr>
          <w:p w:rsidR="003007D8" w:rsidRDefault="003007D8" w:rsidP="003007D8">
            <w:pPr>
              <w:spacing w:before="100" w:beforeAutospacing="1" w:after="100" w:afterAutospacing="1"/>
              <w:jc w:val="both"/>
              <w:rPr>
                <w:b/>
                <w:szCs w:val="22"/>
              </w:rPr>
            </w:pPr>
            <w:r>
              <w:rPr>
                <w:b/>
                <w:szCs w:val="22"/>
              </w:rPr>
              <w:tab/>
            </w:r>
            <w:r>
              <w:rPr>
                <w:b/>
                <w:szCs w:val="22"/>
              </w:rPr>
              <w:tab/>
            </w:r>
            <w:r>
              <w:rPr>
                <w:b/>
                <w:szCs w:val="22"/>
              </w:rPr>
              <w:tab/>
              <w:t>}</w:t>
            </w:r>
          </w:p>
        </w:tc>
        <w:tc>
          <w:tcPr>
            <w:tcW w:w="1239" w:type="dxa"/>
            <w:tcBorders>
              <w:top w:val="single" w:sz="4" w:space="0" w:color="auto"/>
              <w:left w:val="single" w:sz="4" w:space="0" w:color="auto"/>
              <w:bottom w:val="single" w:sz="4" w:space="0" w:color="auto"/>
              <w:right w:val="single" w:sz="4" w:space="0" w:color="auto"/>
            </w:tcBorders>
            <w:hideMark/>
          </w:tcPr>
          <w:p w:rsidR="003007D8" w:rsidRDefault="003007D8" w:rsidP="008E3A21">
            <w:pPr>
              <w:tabs>
                <w:tab w:val="clear" w:pos="360"/>
                <w:tab w:val="clear" w:pos="720"/>
                <w:tab w:val="clear" w:pos="1080"/>
                <w:tab w:val="clear" w:pos="1440"/>
              </w:tabs>
              <w:overflowPunct/>
              <w:autoSpaceDE/>
              <w:autoSpaceDN/>
              <w:adjustRightInd/>
              <w:spacing w:before="0"/>
              <w:jc w:val="both"/>
              <w:rPr>
                <w:sz w:val="20"/>
                <w:lang w:eastAsia="zh-CN"/>
              </w:rPr>
            </w:pPr>
          </w:p>
        </w:tc>
      </w:tr>
      <w:tr w:rsidR="003007D8" w:rsidTr="003007D8">
        <w:trPr>
          <w:cantSplit/>
          <w:trHeight w:val="52"/>
          <w:jc w:val="center"/>
        </w:trPr>
        <w:tc>
          <w:tcPr>
            <w:tcW w:w="7756" w:type="dxa"/>
            <w:tcBorders>
              <w:top w:val="single" w:sz="4" w:space="0" w:color="auto"/>
              <w:left w:val="single" w:sz="4" w:space="0" w:color="auto"/>
              <w:bottom w:val="single" w:sz="4" w:space="0" w:color="auto"/>
              <w:right w:val="single" w:sz="4" w:space="0" w:color="auto"/>
            </w:tcBorders>
            <w:hideMark/>
          </w:tcPr>
          <w:p w:rsidR="003007D8" w:rsidRDefault="003007D8" w:rsidP="003007D8">
            <w:pPr>
              <w:spacing w:before="100" w:beforeAutospacing="1" w:after="100" w:afterAutospacing="1"/>
              <w:jc w:val="both"/>
              <w:rPr>
                <w:b/>
                <w:szCs w:val="22"/>
              </w:rPr>
            </w:pPr>
            <w:r>
              <w:rPr>
                <w:b/>
                <w:szCs w:val="22"/>
              </w:rPr>
              <w:tab/>
            </w:r>
            <w:r>
              <w:rPr>
                <w:b/>
                <w:szCs w:val="22"/>
              </w:rPr>
              <w:tab/>
            </w:r>
            <w:r>
              <w:rPr>
                <w:b/>
                <w:szCs w:val="22"/>
              </w:rPr>
              <w:tab/>
              <w:t>else{</w:t>
            </w:r>
          </w:p>
        </w:tc>
        <w:tc>
          <w:tcPr>
            <w:tcW w:w="1239" w:type="dxa"/>
            <w:tcBorders>
              <w:top w:val="single" w:sz="4" w:space="0" w:color="auto"/>
              <w:left w:val="single" w:sz="4" w:space="0" w:color="auto"/>
              <w:bottom w:val="single" w:sz="4" w:space="0" w:color="auto"/>
              <w:right w:val="single" w:sz="4" w:space="0" w:color="auto"/>
            </w:tcBorders>
            <w:hideMark/>
          </w:tcPr>
          <w:p w:rsidR="003007D8" w:rsidRDefault="003007D8" w:rsidP="008E3A21">
            <w:pPr>
              <w:tabs>
                <w:tab w:val="clear" w:pos="360"/>
                <w:tab w:val="clear" w:pos="720"/>
                <w:tab w:val="clear" w:pos="1080"/>
                <w:tab w:val="clear" w:pos="1440"/>
              </w:tabs>
              <w:overflowPunct/>
              <w:autoSpaceDE/>
              <w:autoSpaceDN/>
              <w:adjustRightInd/>
              <w:spacing w:before="0"/>
              <w:jc w:val="both"/>
              <w:rPr>
                <w:sz w:val="20"/>
                <w:lang w:eastAsia="zh-CN"/>
              </w:rPr>
            </w:pPr>
          </w:p>
        </w:tc>
      </w:tr>
      <w:tr w:rsidR="000D2AA8" w:rsidTr="003007D8">
        <w:trPr>
          <w:cantSplit/>
          <w:trHeight w:val="52"/>
          <w:jc w:val="center"/>
        </w:trPr>
        <w:tc>
          <w:tcPr>
            <w:tcW w:w="7756" w:type="dxa"/>
            <w:tcBorders>
              <w:top w:val="single" w:sz="4" w:space="0" w:color="auto"/>
              <w:left w:val="single" w:sz="4" w:space="0" w:color="auto"/>
              <w:bottom w:val="single" w:sz="4" w:space="0" w:color="auto"/>
              <w:right w:val="single" w:sz="4" w:space="0" w:color="auto"/>
            </w:tcBorders>
            <w:hideMark/>
          </w:tcPr>
          <w:p w:rsidR="000D2AA8" w:rsidRDefault="000D2AA8" w:rsidP="008E3A21">
            <w:pPr>
              <w:spacing w:before="100" w:beforeAutospacing="1" w:after="100" w:afterAutospacing="1"/>
              <w:jc w:val="both"/>
              <w:rPr>
                <w:b/>
                <w:szCs w:val="22"/>
                <w:lang w:eastAsia="zh-CN"/>
              </w:rPr>
            </w:pPr>
            <w:r>
              <w:rPr>
                <w:b/>
                <w:szCs w:val="22"/>
              </w:rPr>
              <w:tab/>
            </w:r>
            <w:r>
              <w:rPr>
                <w:b/>
                <w:szCs w:val="22"/>
              </w:rPr>
              <w:tab/>
            </w:r>
            <w:r>
              <w:rPr>
                <w:b/>
                <w:szCs w:val="22"/>
              </w:rPr>
              <w:tab/>
            </w:r>
            <w:r w:rsidR="003007D8">
              <w:rPr>
                <w:b/>
                <w:szCs w:val="22"/>
              </w:rPr>
              <w:tab/>
            </w:r>
            <w:r>
              <w:rPr>
                <w:b/>
                <w:szCs w:val="22"/>
              </w:rPr>
              <w:t>slice_adaptive_dequantization_offset_luma</w:t>
            </w:r>
          </w:p>
        </w:tc>
        <w:tc>
          <w:tcPr>
            <w:tcW w:w="1239" w:type="dxa"/>
            <w:tcBorders>
              <w:top w:val="single" w:sz="4" w:space="0" w:color="auto"/>
              <w:left w:val="single" w:sz="4" w:space="0" w:color="auto"/>
              <w:bottom w:val="single" w:sz="4" w:space="0" w:color="auto"/>
              <w:right w:val="single" w:sz="4" w:space="0" w:color="auto"/>
            </w:tcBorders>
            <w:hideMark/>
          </w:tcPr>
          <w:p w:rsidR="000D2AA8" w:rsidRDefault="000D2AA8" w:rsidP="008E3A21">
            <w:pPr>
              <w:spacing w:before="100" w:beforeAutospacing="1" w:after="100" w:afterAutospacing="1"/>
              <w:jc w:val="both"/>
              <w:rPr>
                <w:b/>
                <w:szCs w:val="22"/>
              </w:rPr>
            </w:pPr>
            <w:r>
              <w:rPr>
                <w:rFonts w:hint="eastAsia"/>
                <w:b/>
                <w:szCs w:val="22"/>
                <w:lang w:eastAsia="zh-CN"/>
              </w:rPr>
              <w:t>u</w:t>
            </w:r>
            <w:r>
              <w:rPr>
                <w:b/>
                <w:szCs w:val="22"/>
              </w:rPr>
              <w:t>e(v)</w:t>
            </w:r>
          </w:p>
        </w:tc>
      </w:tr>
      <w:tr w:rsidR="000D2AA8" w:rsidTr="003007D8">
        <w:trPr>
          <w:cantSplit/>
          <w:trHeight w:val="52"/>
          <w:jc w:val="center"/>
        </w:trPr>
        <w:tc>
          <w:tcPr>
            <w:tcW w:w="7756" w:type="dxa"/>
            <w:tcBorders>
              <w:top w:val="single" w:sz="4" w:space="0" w:color="auto"/>
              <w:left w:val="single" w:sz="4" w:space="0" w:color="auto"/>
              <w:bottom w:val="single" w:sz="4" w:space="0" w:color="auto"/>
              <w:right w:val="single" w:sz="4" w:space="0" w:color="auto"/>
            </w:tcBorders>
            <w:hideMark/>
          </w:tcPr>
          <w:p w:rsidR="000D2AA8" w:rsidRDefault="000D2AA8" w:rsidP="008E3A21">
            <w:pPr>
              <w:spacing w:before="100" w:beforeAutospacing="1" w:after="100" w:afterAutospacing="1"/>
              <w:jc w:val="both"/>
              <w:rPr>
                <w:b/>
                <w:szCs w:val="22"/>
                <w:lang w:eastAsia="zh-CN"/>
              </w:rPr>
            </w:pPr>
            <w:r>
              <w:rPr>
                <w:b/>
                <w:szCs w:val="22"/>
              </w:rPr>
              <w:tab/>
            </w:r>
            <w:r>
              <w:rPr>
                <w:b/>
                <w:szCs w:val="22"/>
              </w:rPr>
              <w:tab/>
            </w:r>
            <w:r>
              <w:rPr>
                <w:b/>
                <w:szCs w:val="22"/>
              </w:rPr>
              <w:tab/>
            </w:r>
            <w:r w:rsidR="003007D8">
              <w:rPr>
                <w:b/>
                <w:szCs w:val="22"/>
              </w:rPr>
              <w:tab/>
            </w:r>
            <w:r>
              <w:rPr>
                <w:b/>
                <w:szCs w:val="22"/>
              </w:rPr>
              <w:t>slice_adaptive_dequantization_offset_chroma</w:t>
            </w:r>
            <w:r>
              <w:rPr>
                <w:b/>
                <w:szCs w:val="22"/>
                <w:lang w:eastAsia="zh-CN"/>
              </w:rPr>
              <w:t>0</w:t>
            </w:r>
          </w:p>
        </w:tc>
        <w:tc>
          <w:tcPr>
            <w:tcW w:w="1239" w:type="dxa"/>
            <w:tcBorders>
              <w:top w:val="single" w:sz="4" w:space="0" w:color="auto"/>
              <w:left w:val="single" w:sz="4" w:space="0" w:color="auto"/>
              <w:bottom w:val="single" w:sz="4" w:space="0" w:color="auto"/>
              <w:right w:val="single" w:sz="4" w:space="0" w:color="auto"/>
            </w:tcBorders>
            <w:hideMark/>
          </w:tcPr>
          <w:p w:rsidR="000D2AA8" w:rsidRDefault="000D2AA8" w:rsidP="008E3A21">
            <w:pPr>
              <w:spacing w:before="100" w:beforeAutospacing="1" w:after="100" w:afterAutospacing="1"/>
              <w:jc w:val="both"/>
              <w:rPr>
                <w:b/>
                <w:szCs w:val="22"/>
              </w:rPr>
            </w:pPr>
            <w:r>
              <w:rPr>
                <w:rFonts w:hint="eastAsia"/>
                <w:b/>
                <w:szCs w:val="22"/>
                <w:lang w:eastAsia="zh-CN"/>
              </w:rPr>
              <w:t>u</w:t>
            </w:r>
            <w:r>
              <w:rPr>
                <w:b/>
                <w:szCs w:val="22"/>
              </w:rPr>
              <w:t>e(v)</w:t>
            </w:r>
          </w:p>
        </w:tc>
      </w:tr>
      <w:tr w:rsidR="000D2AA8" w:rsidTr="003007D8">
        <w:trPr>
          <w:cantSplit/>
          <w:trHeight w:val="52"/>
          <w:jc w:val="center"/>
        </w:trPr>
        <w:tc>
          <w:tcPr>
            <w:tcW w:w="7756" w:type="dxa"/>
            <w:tcBorders>
              <w:top w:val="single" w:sz="4" w:space="0" w:color="auto"/>
              <w:left w:val="single" w:sz="4" w:space="0" w:color="auto"/>
              <w:bottom w:val="single" w:sz="4" w:space="0" w:color="auto"/>
              <w:right w:val="single" w:sz="4" w:space="0" w:color="auto"/>
            </w:tcBorders>
            <w:hideMark/>
          </w:tcPr>
          <w:p w:rsidR="000D2AA8" w:rsidRDefault="000D2AA8" w:rsidP="008E3A21">
            <w:pPr>
              <w:spacing w:before="100" w:beforeAutospacing="1" w:after="100" w:afterAutospacing="1"/>
              <w:jc w:val="both"/>
              <w:rPr>
                <w:b/>
                <w:szCs w:val="22"/>
                <w:lang w:eastAsia="zh-CN"/>
              </w:rPr>
            </w:pPr>
            <w:r>
              <w:rPr>
                <w:b/>
                <w:szCs w:val="22"/>
              </w:rPr>
              <w:tab/>
            </w:r>
            <w:r>
              <w:rPr>
                <w:b/>
                <w:szCs w:val="22"/>
              </w:rPr>
              <w:tab/>
            </w:r>
            <w:r>
              <w:rPr>
                <w:b/>
                <w:szCs w:val="22"/>
              </w:rPr>
              <w:tab/>
            </w:r>
            <w:r w:rsidR="003007D8">
              <w:rPr>
                <w:b/>
                <w:szCs w:val="22"/>
              </w:rPr>
              <w:tab/>
            </w:r>
            <w:r>
              <w:rPr>
                <w:b/>
                <w:szCs w:val="22"/>
              </w:rPr>
              <w:t>slice_adaptive_dequantization_offset_chroma</w:t>
            </w:r>
            <w:r>
              <w:rPr>
                <w:b/>
                <w:szCs w:val="22"/>
                <w:lang w:eastAsia="zh-CN"/>
              </w:rPr>
              <w:t>1</w:t>
            </w:r>
          </w:p>
        </w:tc>
        <w:tc>
          <w:tcPr>
            <w:tcW w:w="1239" w:type="dxa"/>
            <w:tcBorders>
              <w:top w:val="single" w:sz="4" w:space="0" w:color="auto"/>
              <w:left w:val="single" w:sz="4" w:space="0" w:color="auto"/>
              <w:bottom w:val="single" w:sz="4" w:space="0" w:color="auto"/>
              <w:right w:val="single" w:sz="4" w:space="0" w:color="auto"/>
            </w:tcBorders>
            <w:hideMark/>
          </w:tcPr>
          <w:p w:rsidR="000D2AA8" w:rsidRDefault="000D2AA8" w:rsidP="008E3A21">
            <w:pPr>
              <w:spacing w:before="100" w:beforeAutospacing="1" w:after="100" w:afterAutospacing="1"/>
              <w:jc w:val="both"/>
              <w:rPr>
                <w:b/>
                <w:szCs w:val="22"/>
              </w:rPr>
            </w:pPr>
            <w:r>
              <w:rPr>
                <w:rFonts w:hint="eastAsia"/>
                <w:b/>
                <w:szCs w:val="22"/>
                <w:lang w:eastAsia="zh-CN"/>
              </w:rPr>
              <w:t>u</w:t>
            </w:r>
            <w:r>
              <w:rPr>
                <w:b/>
                <w:szCs w:val="22"/>
              </w:rPr>
              <w:t>e(v)</w:t>
            </w:r>
          </w:p>
        </w:tc>
      </w:tr>
      <w:tr w:rsidR="003007D8" w:rsidTr="003007D8">
        <w:trPr>
          <w:cantSplit/>
          <w:trHeight w:val="52"/>
          <w:jc w:val="center"/>
        </w:trPr>
        <w:tc>
          <w:tcPr>
            <w:tcW w:w="7756" w:type="dxa"/>
            <w:tcBorders>
              <w:top w:val="single" w:sz="4" w:space="0" w:color="auto"/>
              <w:left w:val="single" w:sz="4" w:space="0" w:color="auto"/>
              <w:bottom w:val="single" w:sz="4" w:space="0" w:color="auto"/>
              <w:right w:val="single" w:sz="4" w:space="0" w:color="auto"/>
            </w:tcBorders>
            <w:hideMark/>
          </w:tcPr>
          <w:p w:rsidR="003007D8" w:rsidRDefault="003007D8" w:rsidP="008E3A21">
            <w:pPr>
              <w:spacing w:before="100" w:beforeAutospacing="1" w:after="100" w:afterAutospacing="1"/>
              <w:jc w:val="both"/>
              <w:rPr>
                <w:b/>
                <w:szCs w:val="22"/>
              </w:rPr>
            </w:pPr>
            <w:r>
              <w:rPr>
                <w:b/>
                <w:szCs w:val="22"/>
              </w:rPr>
              <w:tab/>
            </w:r>
            <w:r>
              <w:rPr>
                <w:b/>
                <w:szCs w:val="22"/>
              </w:rPr>
              <w:tab/>
            </w:r>
            <w:r>
              <w:rPr>
                <w:b/>
                <w:szCs w:val="22"/>
              </w:rPr>
              <w:tab/>
              <w:t>}</w:t>
            </w:r>
          </w:p>
        </w:tc>
        <w:tc>
          <w:tcPr>
            <w:tcW w:w="1239" w:type="dxa"/>
            <w:tcBorders>
              <w:top w:val="single" w:sz="4" w:space="0" w:color="auto"/>
              <w:left w:val="single" w:sz="4" w:space="0" w:color="auto"/>
              <w:bottom w:val="single" w:sz="4" w:space="0" w:color="auto"/>
              <w:right w:val="single" w:sz="4" w:space="0" w:color="auto"/>
            </w:tcBorders>
            <w:hideMark/>
          </w:tcPr>
          <w:p w:rsidR="003007D8" w:rsidRDefault="003007D8" w:rsidP="008E3A21">
            <w:pPr>
              <w:spacing w:before="100" w:beforeAutospacing="1" w:after="100" w:afterAutospacing="1"/>
              <w:jc w:val="both"/>
              <w:rPr>
                <w:b/>
                <w:szCs w:val="22"/>
                <w:lang w:eastAsia="zh-CN"/>
              </w:rPr>
            </w:pPr>
          </w:p>
        </w:tc>
      </w:tr>
      <w:tr w:rsidR="000D2AA8" w:rsidTr="003007D8">
        <w:trPr>
          <w:cantSplit/>
          <w:jc w:val="center"/>
        </w:trPr>
        <w:tc>
          <w:tcPr>
            <w:tcW w:w="7756" w:type="dxa"/>
            <w:tcBorders>
              <w:top w:val="single" w:sz="4" w:space="0" w:color="auto"/>
              <w:left w:val="single" w:sz="4" w:space="0" w:color="auto"/>
              <w:bottom w:val="single" w:sz="4" w:space="0" w:color="auto"/>
              <w:right w:val="single" w:sz="4" w:space="0" w:color="auto"/>
            </w:tcBorders>
            <w:hideMark/>
          </w:tcPr>
          <w:p w:rsidR="000D2AA8" w:rsidRDefault="000D2AA8" w:rsidP="008E3A21">
            <w:pPr>
              <w:spacing w:before="100" w:beforeAutospacing="1" w:after="100" w:afterAutospacing="1"/>
              <w:jc w:val="both"/>
              <w:rPr>
                <w:b/>
                <w:szCs w:val="22"/>
                <w:lang w:eastAsia="zh-CN"/>
              </w:rPr>
            </w:pPr>
            <w:r>
              <w:rPr>
                <w:b/>
                <w:szCs w:val="22"/>
              </w:rPr>
              <w:tab/>
            </w:r>
            <w:r>
              <w:rPr>
                <w:b/>
                <w:szCs w:val="22"/>
              </w:rPr>
              <w:tab/>
            </w:r>
            <w:r>
              <w:rPr>
                <w:rFonts w:hint="eastAsia"/>
                <w:b/>
                <w:szCs w:val="22"/>
                <w:lang w:eastAsia="zh-CN"/>
              </w:rPr>
              <w:t>}</w:t>
            </w:r>
          </w:p>
        </w:tc>
        <w:tc>
          <w:tcPr>
            <w:tcW w:w="1239" w:type="dxa"/>
            <w:tcBorders>
              <w:top w:val="single" w:sz="4" w:space="0" w:color="auto"/>
              <w:left w:val="single" w:sz="4" w:space="0" w:color="auto"/>
              <w:bottom w:val="single" w:sz="4" w:space="0" w:color="auto"/>
              <w:right w:val="single" w:sz="4" w:space="0" w:color="auto"/>
            </w:tcBorders>
            <w:hideMark/>
          </w:tcPr>
          <w:p w:rsidR="000D2AA8" w:rsidRDefault="000D2AA8" w:rsidP="008E3A21">
            <w:pPr>
              <w:tabs>
                <w:tab w:val="clear" w:pos="360"/>
                <w:tab w:val="clear" w:pos="720"/>
                <w:tab w:val="clear" w:pos="1080"/>
                <w:tab w:val="clear" w:pos="1440"/>
              </w:tabs>
              <w:overflowPunct/>
              <w:autoSpaceDE/>
              <w:autoSpaceDN/>
              <w:adjustRightInd/>
              <w:spacing w:before="0"/>
              <w:jc w:val="both"/>
              <w:rPr>
                <w:sz w:val="20"/>
                <w:lang w:eastAsia="zh-CN"/>
              </w:rPr>
            </w:pPr>
          </w:p>
        </w:tc>
      </w:tr>
      <w:tr w:rsidR="000D2AA8" w:rsidTr="003007D8">
        <w:trPr>
          <w:cantSplit/>
          <w:jc w:val="center"/>
        </w:trPr>
        <w:tc>
          <w:tcPr>
            <w:tcW w:w="7756" w:type="dxa"/>
            <w:tcBorders>
              <w:top w:val="single" w:sz="4" w:space="0" w:color="auto"/>
              <w:left w:val="single" w:sz="4" w:space="0" w:color="auto"/>
              <w:bottom w:val="single" w:sz="4" w:space="0" w:color="auto"/>
              <w:right w:val="single" w:sz="4" w:space="0" w:color="auto"/>
            </w:tcBorders>
            <w:hideMark/>
          </w:tcPr>
          <w:p w:rsidR="000D2AA8" w:rsidRDefault="000D2AA8" w:rsidP="008E3A21">
            <w:pPr>
              <w:spacing w:before="100" w:beforeAutospacing="1" w:after="100" w:afterAutospacing="1"/>
              <w:jc w:val="both"/>
              <w:rPr>
                <w:b/>
                <w:szCs w:val="22"/>
              </w:rPr>
            </w:pPr>
            <w:r>
              <w:rPr>
                <w:b/>
                <w:szCs w:val="22"/>
              </w:rPr>
              <w:tab/>
              <w:t>}</w:t>
            </w:r>
          </w:p>
        </w:tc>
        <w:tc>
          <w:tcPr>
            <w:tcW w:w="1239" w:type="dxa"/>
            <w:tcBorders>
              <w:top w:val="single" w:sz="4" w:space="0" w:color="auto"/>
              <w:left w:val="single" w:sz="4" w:space="0" w:color="auto"/>
              <w:bottom w:val="single" w:sz="4" w:space="0" w:color="auto"/>
              <w:right w:val="single" w:sz="4" w:space="0" w:color="auto"/>
            </w:tcBorders>
            <w:hideMark/>
          </w:tcPr>
          <w:p w:rsidR="000D2AA8" w:rsidRDefault="000D2AA8" w:rsidP="008E3A21">
            <w:pPr>
              <w:tabs>
                <w:tab w:val="clear" w:pos="360"/>
                <w:tab w:val="clear" w:pos="720"/>
                <w:tab w:val="clear" w:pos="1080"/>
                <w:tab w:val="clear" w:pos="1440"/>
              </w:tabs>
              <w:overflowPunct/>
              <w:autoSpaceDE/>
              <w:autoSpaceDN/>
              <w:adjustRightInd/>
              <w:spacing w:before="0"/>
              <w:jc w:val="both"/>
              <w:rPr>
                <w:sz w:val="20"/>
                <w:lang w:eastAsia="zh-CN"/>
              </w:rPr>
            </w:pPr>
          </w:p>
        </w:tc>
      </w:tr>
      <w:tr w:rsidR="000D2AA8" w:rsidTr="003007D8">
        <w:trPr>
          <w:cantSplit/>
          <w:jc w:val="center"/>
        </w:trPr>
        <w:tc>
          <w:tcPr>
            <w:tcW w:w="7756" w:type="dxa"/>
            <w:tcBorders>
              <w:top w:val="single" w:sz="4" w:space="0" w:color="auto"/>
              <w:left w:val="single" w:sz="4" w:space="0" w:color="auto"/>
              <w:bottom w:val="single" w:sz="4" w:space="0" w:color="auto"/>
              <w:right w:val="single" w:sz="4" w:space="0" w:color="auto"/>
            </w:tcBorders>
            <w:hideMark/>
          </w:tcPr>
          <w:p w:rsidR="000D2AA8" w:rsidRDefault="000D2AA8" w:rsidP="008E3A21">
            <w:pPr>
              <w:spacing w:before="100" w:beforeAutospacing="1" w:after="100" w:afterAutospacing="1"/>
              <w:jc w:val="both"/>
              <w:rPr>
                <w:szCs w:val="22"/>
              </w:rPr>
            </w:pPr>
            <w:r>
              <w:rPr>
                <w:szCs w:val="22"/>
              </w:rPr>
              <w:tab/>
              <w:t>alf_param()</w:t>
            </w:r>
          </w:p>
        </w:tc>
        <w:tc>
          <w:tcPr>
            <w:tcW w:w="1239" w:type="dxa"/>
            <w:tcBorders>
              <w:top w:val="single" w:sz="4" w:space="0" w:color="auto"/>
              <w:left w:val="single" w:sz="4" w:space="0" w:color="auto"/>
              <w:bottom w:val="single" w:sz="4" w:space="0" w:color="auto"/>
              <w:right w:val="single" w:sz="4" w:space="0" w:color="auto"/>
            </w:tcBorders>
            <w:hideMark/>
          </w:tcPr>
          <w:p w:rsidR="000D2AA8" w:rsidRDefault="000D2AA8" w:rsidP="008E3A21">
            <w:pPr>
              <w:tabs>
                <w:tab w:val="clear" w:pos="360"/>
                <w:tab w:val="clear" w:pos="720"/>
                <w:tab w:val="clear" w:pos="1080"/>
                <w:tab w:val="clear" w:pos="1440"/>
              </w:tabs>
              <w:overflowPunct/>
              <w:autoSpaceDE/>
              <w:autoSpaceDN/>
              <w:adjustRightInd/>
              <w:spacing w:before="0"/>
              <w:jc w:val="both"/>
              <w:rPr>
                <w:sz w:val="20"/>
                <w:lang w:eastAsia="zh-CN"/>
              </w:rPr>
            </w:pPr>
          </w:p>
        </w:tc>
      </w:tr>
      <w:tr w:rsidR="000D2AA8" w:rsidTr="003007D8">
        <w:trPr>
          <w:cantSplit/>
          <w:trHeight w:val="60"/>
          <w:jc w:val="center"/>
        </w:trPr>
        <w:tc>
          <w:tcPr>
            <w:tcW w:w="7756" w:type="dxa"/>
            <w:tcBorders>
              <w:top w:val="single" w:sz="4" w:space="0" w:color="auto"/>
              <w:left w:val="single" w:sz="4" w:space="0" w:color="auto"/>
              <w:bottom w:val="single" w:sz="4" w:space="0" w:color="auto"/>
              <w:right w:val="single" w:sz="4" w:space="0" w:color="auto"/>
            </w:tcBorders>
            <w:hideMark/>
          </w:tcPr>
          <w:p w:rsidR="000D2AA8" w:rsidRDefault="000D2AA8" w:rsidP="008E3A21">
            <w:pPr>
              <w:spacing w:before="100" w:beforeAutospacing="1" w:after="100" w:afterAutospacing="1"/>
              <w:jc w:val="both"/>
              <w:rPr>
                <w:szCs w:val="22"/>
              </w:rPr>
            </w:pPr>
            <w:r>
              <w:rPr>
                <w:szCs w:val="22"/>
              </w:rPr>
              <w:tab/>
              <w:t>……</w:t>
            </w:r>
          </w:p>
        </w:tc>
        <w:tc>
          <w:tcPr>
            <w:tcW w:w="1239" w:type="dxa"/>
            <w:tcBorders>
              <w:top w:val="single" w:sz="4" w:space="0" w:color="auto"/>
              <w:left w:val="single" w:sz="4" w:space="0" w:color="auto"/>
              <w:bottom w:val="single" w:sz="4" w:space="0" w:color="auto"/>
              <w:right w:val="single" w:sz="4" w:space="0" w:color="auto"/>
            </w:tcBorders>
            <w:hideMark/>
          </w:tcPr>
          <w:p w:rsidR="000D2AA8" w:rsidRDefault="000D2AA8" w:rsidP="008E3A21">
            <w:pPr>
              <w:tabs>
                <w:tab w:val="clear" w:pos="360"/>
                <w:tab w:val="clear" w:pos="720"/>
                <w:tab w:val="clear" w:pos="1080"/>
                <w:tab w:val="clear" w:pos="1440"/>
              </w:tabs>
              <w:overflowPunct/>
              <w:autoSpaceDE/>
              <w:autoSpaceDN/>
              <w:adjustRightInd/>
              <w:spacing w:before="0"/>
              <w:jc w:val="both"/>
              <w:rPr>
                <w:sz w:val="20"/>
                <w:lang w:eastAsia="zh-CN"/>
              </w:rPr>
            </w:pPr>
          </w:p>
        </w:tc>
      </w:tr>
      <w:tr w:rsidR="000D2AA8" w:rsidTr="003007D8">
        <w:trPr>
          <w:cantSplit/>
          <w:jc w:val="center"/>
        </w:trPr>
        <w:tc>
          <w:tcPr>
            <w:tcW w:w="7756" w:type="dxa"/>
            <w:tcBorders>
              <w:top w:val="single" w:sz="4" w:space="0" w:color="auto"/>
              <w:left w:val="single" w:sz="4" w:space="0" w:color="auto"/>
              <w:bottom w:val="single" w:sz="4" w:space="0" w:color="auto"/>
              <w:right w:val="single" w:sz="4" w:space="0" w:color="auto"/>
            </w:tcBorders>
            <w:hideMark/>
          </w:tcPr>
          <w:p w:rsidR="000D2AA8" w:rsidRDefault="000D2AA8" w:rsidP="008E3A21">
            <w:pPr>
              <w:spacing w:before="100" w:beforeAutospacing="1" w:after="100" w:afterAutospacing="1"/>
              <w:jc w:val="both"/>
              <w:rPr>
                <w:szCs w:val="22"/>
              </w:rPr>
            </w:pPr>
            <w:r>
              <w:rPr>
                <w:szCs w:val="22"/>
              </w:rPr>
              <w:t>}</w:t>
            </w:r>
          </w:p>
        </w:tc>
        <w:tc>
          <w:tcPr>
            <w:tcW w:w="1239" w:type="dxa"/>
            <w:tcBorders>
              <w:top w:val="single" w:sz="4" w:space="0" w:color="auto"/>
              <w:left w:val="single" w:sz="4" w:space="0" w:color="auto"/>
              <w:bottom w:val="single" w:sz="4" w:space="0" w:color="auto"/>
              <w:right w:val="single" w:sz="4" w:space="0" w:color="auto"/>
            </w:tcBorders>
            <w:hideMark/>
          </w:tcPr>
          <w:p w:rsidR="000D2AA8" w:rsidRDefault="000D2AA8" w:rsidP="008E3A21">
            <w:pPr>
              <w:tabs>
                <w:tab w:val="clear" w:pos="360"/>
                <w:tab w:val="clear" w:pos="720"/>
                <w:tab w:val="clear" w:pos="1080"/>
                <w:tab w:val="clear" w:pos="1440"/>
              </w:tabs>
              <w:overflowPunct/>
              <w:autoSpaceDE/>
              <w:autoSpaceDN/>
              <w:adjustRightInd/>
              <w:spacing w:before="0"/>
              <w:jc w:val="both"/>
              <w:rPr>
                <w:sz w:val="20"/>
                <w:lang w:eastAsia="zh-CN"/>
              </w:rPr>
            </w:pPr>
          </w:p>
        </w:tc>
      </w:tr>
    </w:tbl>
    <w:p w:rsidR="00145C7A" w:rsidRDefault="00153A96" w:rsidP="007877DB">
      <w:pPr>
        <w:spacing w:before="120"/>
        <w:jc w:val="both"/>
        <w:rPr>
          <w:bCs/>
          <w:lang w:val="en-GB"/>
        </w:rPr>
      </w:pPr>
      <w:r>
        <w:rPr>
          <w:rFonts w:hint="eastAsia"/>
          <w:b/>
          <w:lang w:val="en-GB"/>
        </w:rPr>
        <w:t>slice_qo_idx</w:t>
      </w:r>
      <w:r>
        <w:rPr>
          <w:b/>
          <w:lang w:val="en-GB"/>
        </w:rPr>
        <w:t xml:space="preserve"> </w:t>
      </w:r>
      <w:r w:rsidRPr="00153A96">
        <w:rPr>
          <w:lang w:val="en-GB"/>
        </w:rPr>
        <w:t>spe</w:t>
      </w:r>
      <w:r>
        <w:rPr>
          <w:lang w:val="en-GB"/>
        </w:rPr>
        <w:t xml:space="preserve">cifies the index </w:t>
      </w:r>
      <w:r w:rsidR="00145C7A">
        <w:rPr>
          <w:lang w:val="en-GB"/>
        </w:rPr>
        <w:t>offset prediction method when signalling</w:t>
      </w:r>
      <w:r>
        <w:rPr>
          <w:lang w:val="en-GB"/>
        </w:rPr>
        <w:t xml:space="preserve"> </w:t>
      </w:r>
      <w:r w:rsidR="00145C7A">
        <w:rPr>
          <w:lang w:val="en-GB"/>
        </w:rPr>
        <w:t xml:space="preserve">the </w:t>
      </w:r>
      <w:r>
        <w:rPr>
          <w:lang w:val="en-GB"/>
        </w:rPr>
        <w:t>de-quantization offset</w:t>
      </w:r>
      <w:r w:rsidR="00145C7A">
        <w:rPr>
          <w:lang w:val="en-GB"/>
        </w:rPr>
        <w:t>.</w:t>
      </w:r>
      <w:r>
        <w:rPr>
          <w:lang w:val="en-GB"/>
        </w:rPr>
        <w:t xml:space="preserve"> Together with </w:t>
      </w:r>
      <w:r w:rsidRPr="006008EE">
        <w:rPr>
          <w:b/>
          <w:lang w:val="en-GB"/>
        </w:rPr>
        <w:t>slice_</w:t>
      </w:r>
      <w:r w:rsidRPr="006008EE">
        <w:rPr>
          <w:b/>
          <w:bCs/>
          <w:lang w:val="en-GB"/>
        </w:rPr>
        <w:t>qo_y_delta</w:t>
      </w:r>
      <w:r w:rsidR="00145C7A">
        <w:rPr>
          <w:b/>
          <w:bCs/>
          <w:lang w:val="en-GB"/>
        </w:rPr>
        <w:t xml:space="preserve"> (</w:t>
      </w:r>
      <w:r w:rsidR="00145C7A" w:rsidRPr="00374F5C">
        <w:rPr>
          <w:i/>
        </w:rPr>
        <w:t>δ</w:t>
      </w:r>
      <w:r w:rsidR="00145C7A" w:rsidRPr="00374F5C">
        <w:rPr>
          <w:rFonts w:hint="eastAsia"/>
          <w:i/>
          <w:vertAlign w:val="subscript"/>
        </w:rPr>
        <w:t>Y</w:t>
      </w:r>
      <w:r w:rsidR="00145C7A">
        <w:rPr>
          <w:b/>
          <w:bCs/>
          <w:lang w:val="en-GB"/>
        </w:rPr>
        <w:t>)</w:t>
      </w:r>
      <w:r>
        <w:rPr>
          <w:bCs/>
          <w:lang w:val="en-GB"/>
        </w:rPr>
        <w:t>,</w:t>
      </w:r>
      <w:r>
        <w:rPr>
          <w:b/>
          <w:bCs/>
          <w:lang w:val="en-GB"/>
        </w:rPr>
        <w:t xml:space="preserve"> </w:t>
      </w:r>
      <w:r w:rsidRPr="006008EE">
        <w:rPr>
          <w:b/>
          <w:lang w:val="en-GB"/>
        </w:rPr>
        <w:t>slice_</w:t>
      </w:r>
      <w:r w:rsidRPr="006008EE">
        <w:rPr>
          <w:b/>
          <w:bCs/>
          <w:lang w:val="en-GB"/>
        </w:rPr>
        <w:t>qo_</w:t>
      </w:r>
      <w:r>
        <w:rPr>
          <w:b/>
          <w:bCs/>
          <w:lang w:val="en-GB"/>
        </w:rPr>
        <w:t>u</w:t>
      </w:r>
      <w:r w:rsidRPr="006008EE">
        <w:rPr>
          <w:b/>
          <w:bCs/>
          <w:lang w:val="en-GB"/>
        </w:rPr>
        <w:t>_delta</w:t>
      </w:r>
      <w:r w:rsidR="00145C7A">
        <w:rPr>
          <w:b/>
          <w:bCs/>
          <w:lang w:val="en-GB"/>
        </w:rPr>
        <w:t xml:space="preserve"> (</w:t>
      </w:r>
      <w:r w:rsidR="00145C7A" w:rsidRPr="00374F5C">
        <w:rPr>
          <w:i/>
        </w:rPr>
        <w:t>δ</w:t>
      </w:r>
      <w:r w:rsidR="00145C7A">
        <w:rPr>
          <w:i/>
          <w:vertAlign w:val="subscript"/>
        </w:rPr>
        <w:t>U</w:t>
      </w:r>
      <w:r w:rsidR="00145C7A">
        <w:rPr>
          <w:b/>
          <w:bCs/>
          <w:lang w:val="en-GB"/>
        </w:rPr>
        <w:t>)</w:t>
      </w:r>
      <w:r>
        <w:rPr>
          <w:b/>
          <w:bCs/>
          <w:lang w:val="en-GB"/>
        </w:rPr>
        <w:t xml:space="preserve"> </w:t>
      </w:r>
      <w:r w:rsidRPr="00153A96">
        <w:rPr>
          <w:bCs/>
          <w:lang w:val="en-GB"/>
        </w:rPr>
        <w:t>and</w:t>
      </w:r>
      <w:r>
        <w:rPr>
          <w:b/>
          <w:bCs/>
          <w:lang w:val="en-GB"/>
        </w:rPr>
        <w:t xml:space="preserve"> </w:t>
      </w:r>
      <w:r w:rsidRPr="006008EE">
        <w:rPr>
          <w:b/>
          <w:lang w:val="en-GB"/>
        </w:rPr>
        <w:t>slice_</w:t>
      </w:r>
      <w:r w:rsidRPr="006008EE">
        <w:rPr>
          <w:b/>
          <w:bCs/>
          <w:lang w:val="en-GB"/>
        </w:rPr>
        <w:t>qo_</w:t>
      </w:r>
      <w:r>
        <w:rPr>
          <w:b/>
          <w:bCs/>
          <w:lang w:val="en-GB"/>
        </w:rPr>
        <w:t>v</w:t>
      </w:r>
      <w:r w:rsidRPr="006008EE">
        <w:rPr>
          <w:b/>
          <w:bCs/>
          <w:lang w:val="en-GB"/>
        </w:rPr>
        <w:t>_delta</w:t>
      </w:r>
      <w:r w:rsidR="00145C7A">
        <w:rPr>
          <w:b/>
          <w:bCs/>
          <w:lang w:val="en-GB"/>
        </w:rPr>
        <w:t xml:space="preserve"> (</w:t>
      </w:r>
      <w:r w:rsidR="00145C7A" w:rsidRPr="00374F5C">
        <w:rPr>
          <w:i/>
        </w:rPr>
        <w:t>δ</w:t>
      </w:r>
      <w:r w:rsidR="00145C7A">
        <w:rPr>
          <w:i/>
          <w:vertAlign w:val="subscript"/>
        </w:rPr>
        <w:t>V</w:t>
      </w:r>
      <w:r w:rsidR="00145C7A" w:rsidRPr="00145C7A">
        <w:rPr>
          <w:b/>
          <w:i/>
        </w:rPr>
        <w:t>)</w:t>
      </w:r>
      <w:r w:rsidRPr="00153A96">
        <w:rPr>
          <w:bCs/>
          <w:lang w:val="en-GB"/>
        </w:rPr>
        <w:t>,</w:t>
      </w:r>
      <w:r>
        <w:rPr>
          <w:b/>
          <w:bCs/>
          <w:lang w:val="en-GB"/>
        </w:rPr>
        <w:t xml:space="preserve"> </w:t>
      </w:r>
      <w:r w:rsidRPr="00153A96">
        <w:rPr>
          <w:bCs/>
          <w:lang w:val="en-GB"/>
        </w:rPr>
        <w:t xml:space="preserve">the </w:t>
      </w:r>
      <w:r>
        <w:rPr>
          <w:bCs/>
          <w:lang w:val="en-GB"/>
        </w:rPr>
        <w:t xml:space="preserve">de-quantization offsets </w:t>
      </w:r>
      <w:r w:rsidR="00145C7A">
        <w:rPr>
          <w:i/>
        </w:rPr>
        <w:t>O</w:t>
      </w:r>
      <w:r w:rsidR="00145C7A">
        <w:rPr>
          <w:i/>
          <w:vertAlign w:val="subscript"/>
        </w:rPr>
        <w:t>Y</w:t>
      </w:r>
      <w:r w:rsidR="00145C7A" w:rsidRPr="00145C7A">
        <w:rPr>
          <w:i/>
        </w:rPr>
        <w:t xml:space="preserve">, </w:t>
      </w:r>
      <w:r w:rsidR="00145C7A">
        <w:rPr>
          <w:i/>
        </w:rPr>
        <w:t>O</w:t>
      </w:r>
      <w:r w:rsidR="00145C7A">
        <w:rPr>
          <w:i/>
          <w:vertAlign w:val="subscript"/>
        </w:rPr>
        <w:t>U</w:t>
      </w:r>
      <w:r w:rsidR="00145C7A">
        <w:rPr>
          <w:bCs/>
          <w:lang w:val="en-GB"/>
        </w:rPr>
        <w:t xml:space="preserve"> and </w:t>
      </w:r>
      <w:r w:rsidR="00145C7A">
        <w:rPr>
          <w:i/>
        </w:rPr>
        <w:t>O</w:t>
      </w:r>
      <w:r w:rsidR="00145C7A">
        <w:rPr>
          <w:i/>
          <w:vertAlign w:val="subscript"/>
        </w:rPr>
        <w:t>V</w:t>
      </w:r>
      <w:r w:rsidR="00145C7A">
        <w:rPr>
          <w:bCs/>
          <w:lang w:val="en-GB"/>
        </w:rPr>
        <w:t xml:space="preserve"> </w:t>
      </w:r>
      <w:r>
        <w:rPr>
          <w:bCs/>
          <w:lang w:val="en-GB"/>
        </w:rPr>
        <w:t>are derived as follows.</w:t>
      </w:r>
    </w:p>
    <w:tbl>
      <w:tblPr>
        <w:tblStyle w:val="TableGrid"/>
        <w:tblW w:w="0" w:type="auto"/>
        <w:tblInd w:w="250" w:type="dxa"/>
        <w:tblLook w:val="04A0"/>
      </w:tblPr>
      <w:tblGrid>
        <w:gridCol w:w="1341"/>
        <w:gridCol w:w="424"/>
        <w:gridCol w:w="2435"/>
        <w:gridCol w:w="2436"/>
        <w:gridCol w:w="2436"/>
      </w:tblGrid>
      <w:tr w:rsidR="00153A96" w:rsidTr="00153A96">
        <w:trPr>
          <w:trHeight w:val="269"/>
        </w:trPr>
        <w:tc>
          <w:tcPr>
            <w:tcW w:w="1341" w:type="dxa"/>
          </w:tcPr>
          <w:p w:rsidR="00153A96" w:rsidRDefault="00153A96" w:rsidP="00616F34">
            <w:pPr>
              <w:jc w:val="center"/>
            </w:pPr>
            <w:r>
              <w:rPr>
                <w:rFonts w:hint="eastAsia"/>
              </w:rPr>
              <w:t>slice_qo_idx</w:t>
            </w:r>
          </w:p>
        </w:tc>
        <w:tc>
          <w:tcPr>
            <w:tcW w:w="424" w:type="dxa"/>
            <w:tcBorders>
              <w:right w:val="single" w:sz="4" w:space="0" w:color="auto"/>
            </w:tcBorders>
          </w:tcPr>
          <w:p w:rsidR="00153A96" w:rsidRPr="001503ED" w:rsidRDefault="00153A96" w:rsidP="00616F34">
            <w:pPr>
              <w:jc w:val="center"/>
              <w:rPr>
                <w:i/>
              </w:rPr>
            </w:pPr>
            <w:r w:rsidRPr="001503ED">
              <w:rPr>
                <w:i/>
              </w:rPr>
              <w:t>N</w:t>
            </w:r>
          </w:p>
        </w:tc>
        <w:tc>
          <w:tcPr>
            <w:tcW w:w="2435" w:type="dxa"/>
            <w:tcBorders>
              <w:left w:val="single" w:sz="4" w:space="0" w:color="auto"/>
            </w:tcBorders>
          </w:tcPr>
          <w:p w:rsidR="00153A96" w:rsidRDefault="00153A96" w:rsidP="00616F34">
            <w:pPr>
              <w:jc w:val="center"/>
            </w:pPr>
            <w:r>
              <w:rPr>
                <w:rFonts w:hint="eastAsia"/>
              </w:rPr>
              <w:t>Offset of Y component</w:t>
            </w:r>
          </w:p>
        </w:tc>
        <w:tc>
          <w:tcPr>
            <w:tcW w:w="2436" w:type="dxa"/>
          </w:tcPr>
          <w:p w:rsidR="00153A96" w:rsidRDefault="00153A96" w:rsidP="00616F34">
            <w:pPr>
              <w:jc w:val="center"/>
            </w:pPr>
            <w:r>
              <w:t>O</w:t>
            </w:r>
            <w:r>
              <w:rPr>
                <w:rFonts w:hint="eastAsia"/>
              </w:rPr>
              <w:t>ffset of U component</w:t>
            </w:r>
          </w:p>
        </w:tc>
        <w:tc>
          <w:tcPr>
            <w:tcW w:w="2436" w:type="dxa"/>
          </w:tcPr>
          <w:p w:rsidR="00153A96" w:rsidRDefault="00153A96" w:rsidP="00616F34">
            <w:pPr>
              <w:jc w:val="center"/>
            </w:pPr>
            <w:r>
              <w:rPr>
                <w:rFonts w:hint="eastAsia"/>
              </w:rPr>
              <w:t>Offset of V component</w:t>
            </w:r>
          </w:p>
        </w:tc>
      </w:tr>
      <w:tr w:rsidR="00153A96" w:rsidTr="00153A96">
        <w:trPr>
          <w:trHeight w:val="269"/>
        </w:trPr>
        <w:tc>
          <w:tcPr>
            <w:tcW w:w="1341" w:type="dxa"/>
          </w:tcPr>
          <w:p w:rsidR="00153A96" w:rsidRDefault="00153A96" w:rsidP="00616F34">
            <w:pPr>
              <w:jc w:val="center"/>
            </w:pPr>
            <w:r>
              <w:rPr>
                <w:rFonts w:hint="eastAsia"/>
              </w:rPr>
              <w:t>0</w:t>
            </w:r>
          </w:p>
        </w:tc>
        <w:tc>
          <w:tcPr>
            <w:tcW w:w="424" w:type="dxa"/>
            <w:tcBorders>
              <w:right w:val="single" w:sz="4" w:space="0" w:color="auto"/>
            </w:tcBorders>
          </w:tcPr>
          <w:p w:rsidR="00153A96" w:rsidRDefault="00153A96" w:rsidP="00616F34">
            <w:pPr>
              <w:jc w:val="center"/>
            </w:pPr>
            <w:r>
              <w:rPr>
                <w:rFonts w:hint="eastAsia"/>
              </w:rPr>
              <w:t>--</w:t>
            </w:r>
          </w:p>
        </w:tc>
        <w:tc>
          <w:tcPr>
            <w:tcW w:w="2435" w:type="dxa"/>
            <w:tcBorders>
              <w:left w:val="single" w:sz="4" w:space="0" w:color="auto"/>
            </w:tcBorders>
          </w:tcPr>
          <w:p w:rsidR="00153A96" w:rsidRDefault="00153A96" w:rsidP="00616F34">
            <w:pPr>
              <w:jc w:val="center"/>
            </w:pPr>
            <w:r>
              <w:rPr>
                <w:i/>
              </w:rPr>
              <w:t>O</w:t>
            </w:r>
            <w:r>
              <w:rPr>
                <w:i/>
                <w:vertAlign w:val="subscript"/>
              </w:rPr>
              <w:t>Y</w:t>
            </w:r>
            <w:r>
              <w:rPr>
                <w:i/>
              </w:rPr>
              <w:t>=</w:t>
            </w:r>
            <w:r>
              <w:rPr>
                <w:rFonts w:hint="eastAsia"/>
              </w:rPr>
              <w:t>0</w:t>
            </w:r>
          </w:p>
        </w:tc>
        <w:tc>
          <w:tcPr>
            <w:tcW w:w="2436" w:type="dxa"/>
          </w:tcPr>
          <w:p w:rsidR="00153A96" w:rsidRDefault="00153A96" w:rsidP="00616F34">
            <w:pPr>
              <w:jc w:val="center"/>
            </w:pPr>
            <w:r>
              <w:rPr>
                <w:i/>
              </w:rPr>
              <w:t>O</w:t>
            </w:r>
            <w:r>
              <w:rPr>
                <w:i/>
                <w:vertAlign w:val="subscript"/>
              </w:rPr>
              <w:t>U</w:t>
            </w:r>
            <w:r>
              <w:rPr>
                <w:i/>
              </w:rPr>
              <w:t>=</w:t>
            </w:r>
            <w:r>
              <w:rPr>
                <w:rFonts w:hint="eastAsia"/>
              </w:rPr>
              <w:t>0</w:t>
            </w:r>
          </w:p>
        </w:tc>
        <w:tc>
          <w:tcPr>
            <w:tcW w:w="2436" w:type="dxa"/>
          </w:tcPr>
          <w:p w:rsidR="00153A96" w:rsidRDefault="00153A96" w:rsidP="00616F34">
            <w:pPr>
              <w:jc w:val="center"/>
            </w:pPr>
            <w:r>
              <w:rPr>
                <w:i/>
              </w:rPr>
              <w:t>O</w:t>
            </w:r>
            <w:r>
              <w:rPr>
                <w:i/>
                <w:vertAlign w:val="subscript"/>
              </w:rPr>
              <w:t>V</w:t>
            </w:r>
            <w:r>
              <w:rPr>
                <w:i/>
              </w:rPr>
              <w:t>=</w:t>
            </w:r>
            <w:r>
              <w:rPr>
                <w:rFonts w:hint="eastAsia"/>
              </w:rPr>
              <w:t>0</w:t>
            </w:r>
          </w:p>
        </w:tc>
      </w:tr>
      <w:tr w:rsidR="00153A96" w:rsidTr="00153A96">
        <w:trPr>
          <w:trHeight w:val="269"/>
        </w:trPr>
        <w:tc>
          <w:tcPr>
            <w:tcW w:w="1341" w:type="dxa"/>
          </w:tcPr>
          <w:p w:rsidR="00153A96" w:rsidRDefault="00153A96" w:rsidP="00616F34">
            <w:pPr>
              <w:jc w:val="center"/>
            </w:pPr>
            <w:r>
              <w:rPr>
                <w:rFonts w:hint="eastAsia"/>
              </w:rPr>
              <w:t>1</w:t>
            </w:r>
          </w:p>
        </w:tc>
        <w:tc>
          <w:tcPr>
            <w:tcW w:w="424" w:type="dxa"/>
            <w:tcBorders>
              <w:right w:val="single" w:sz="4" w:space="0" w:color="auto"/>
            </w:tcBorders>
          </w:tcPr>
          <w:p w:rsidR="00153A96" w:rsidRPr="00E46BDD" w:rsidRDefault="00153A96" w:rsidP="00616F34">
            <w:pPr>
              <w:jc w:val="center"/>
            </w:pPr>
            <w:r w:rsidRPr="00E46BDD">
              <w:rPr>
                <w:rFonts w:hint="eastAsia"/>
              </w:rPr>
              <w:t>0</w:t>
            </w:r>
          </w:p>
        </w:tc>
        <w:tc>
          <w:tcPr>
            <w:tcW w:w="2435" w:type="dxa"/>
            <w:tcBorders>
              <w:left w:val="single" w:sz="4" w:space="0" w:color="auto"/>
            </w:tcBorders>
          </w:tcPr>
          <w:p w:rsidR="00153A96" w:rsidRPr="00374F5C" w:rsidRDefault="00153A96" w:rsidP="00616F34">
            <w:pPr>
              <w:jc w:val="center"/>
              <w:rPr>
                <w:i/>
              </w:rPr>
            </w:pPr>
            <w:r w:rsidRPr="00374F5C">
              <w:rPr>
                <w:rFonts w:hint="eastAsia"/>
                <w:i/>
              </w:rPr>
              <w:t>O</w:t>
            </w:r>
            <w:r w:rsidRPr="00374F5C">
              <w:rPr>
                <w:rFonts w:hint="eastAsia"/>
                <w:i/>
                <w:vertAlign w:val="subscript"/>
              </w:rPr>
              <w:t>Y</w:t>
            </w:r>
            <w:r w:rsidRPr="00374F5C">
              <w:rPr>
                <w:rFonts w:hint="eastAsia"/>
                <w:i/>
              </w:rPr>
              <w:t>=</w:t>
            </w:r>
            <w:r w:rsidRPr="00374F5C">
              <w:rPr>
                <w:i/>
              </w:rPr>
              <w:t xml:space="preserve"> δ</w:t>
            </w:r>
            <w:r w:rsidRPr="00374F5C">
              <w:rPr>
                <w:rFonts w:hint="eastAsia"/>
                <w:i/>
                <w:vertAlign w:val="subscript"/>
              </w:rPr>
              <w:t>Y</w:t>
            </w:r>
          </w:p>
        </w:tc>
        <w:tc>
          <w:tcPr>
            <w:tcW w:w="2436" w:type="dxa"/>
          </w:tcPr>
          <w:p w:rsidR="00153A96" w:rsidRDefault="00153A96" w:rsidP="00616F34">
            <w:pPr>
              <w:jc w:val="center"/>
              <w:rPr>
                <w:i/>
              </w:rPr>
            </w:pPr>
            <w:r>
              <w:rPr>
                <w:i/>
              </w:rPr>
              <w:t>O</w:t>
            </w:r>
            <w:r>
              <w:rPr>
                <w:rFonts w:hint="eastAsia"/>
                <w:i/>
                <w:vertAlign w:val="subscript"/>
              </w:rPr>
              <w:t>U</w:t>
            </w:r>
            <w:r>
              <w:rPr>
                <w:i/>
              </w:rPr>
              <w:t>= δ</w:t>
            </w:r>
            <w:r>
              <w:rPr>
                <w:rFonts w:hint="eastAsia"/>
                <w:i/>
                <w:vertAlign w:val="subscript"/>
              </w:rPr>
              <w:t>U</w:t>
            </w:r>
          </w:p>
        </w:tc>
        <w:tc>
          <w:tcPr>
            <w:tcW w:w="2436" w:type="dxa"/>
          </w:tcPr>
          <w:p w:rsidR="00153A96" w:rsidRDefault="00153A96" w:rsidP="00616F34">
            <w:pPr>
              <w:jc w:val="center"/>
              <w:rPr>
                <w:i/>
              </w:rPr>
            </w:pPr>
            <w:bookmarkStart w:id="89" w:name="OLE_LINK41"/>
            <w:r>
              <w:rPr>
                <w:i/>
              </w:rPr>
              <w:t>O</w:t>
            </w:r>
            <w:r>
              <w:rPr>
                <w:rFonts w:hint="eastAsia"/>
                <w:i/>
                <w:vertAlign w:val="subscript"/>
              </w:rPr>
              <w:t>V</w:t>
            </w:r>
            <w:r>
              <w:rPr>
                <w:i/>
              </w:rPr>
              <w:t>= δ</w:t>
            </w:r>
            <w:r>
              <w:rPr>
                <w:rFonts w:hint="eastAsia"/>
                <w:i/>
                <w:vertAlign w:val="subscript"/>
              </w:rPr>
              <w:t>V</w:t>
            </w:r>
            <w:bookmarkEnd w:id="89"/>
          </w:p>
        </w:tc>
      </w:tr>
      <w:tr w:rsidR="00153A96" w:rsidTr="00153A96">
        <w:trPr>
          <w:trHeight w:val="269"/>
        </w:trPr>
        <w:tc>
          <w:tcPr>
            <w:tcW w:w="1341" w:type="dxa"/>
          </w:tcPr>
          <w:p w:rsidR="00153A96" w:rsidRDefault="00153A96" w:rsidP="00616F34">
            <w:pPr>
              <w:jc w:val="center"/>
            </w:pPr>
            <w:bookmarkStart w:id="90" w:name="OLE_LINK45"/>
            <w:r>
              <w:rPr>
                <w:rFonts w:hint="eastAsia"/>
              </w:rPr>
              <w:t>2</w:t>
            </w:r>
          </w:p>
        </w:tc>
        <w:tc>
          <w:tcPr>
            <w:tcW w:w="424" w:type="dxa"/>
            <w:tcBorders>
              <w:right w:val="single" w:sz="4" w:space="0" w:color="auto"/>
            </w:tcBorders>
          </w:tcPr>
          <w:p w:rsidR="00153A96" w:rsidRDefault="00153A96" w:rsidP="00616F34">
            <w:pPr>
              <w:jc w:val="center"/>
            </w:pPr>
            <w:r>
              <w:rPr>
                <w:rFonts w:hint="eastAsia"/>
              </w:rPr>
              <w:t>1</w:t>
            </w:r>
          </w:p>
        </w:tc>
        <w:tc>
          <w:tcPr>
            <w:tcW w:w="2435" w:type="dxa"/>
            <w:tcBorders>
              <w:left w:val="single" w:sz="4" w:space="0" w:color="auto"/>
            </w:tcBorders>
          </w:tcPr>
          <w:p w:rsidR="00153A96" w:rsidRDefault="00153A96" w:rsidP="00616F34">
            <w:pPr>
              <w:jc w:val="center"/>
            </w:pPr>
            <w:r>
              <w:rPr>
                <w:i/>
              </w:rPr>
              <w:t>O</w:t>
            </w:r>
            <w:r>
              <w:rPr>
                <w:i/>
                <w:vertAlign w:val="subscript"/>
              </w:rPr>
              <w:t>Y</w:t>
            </w:r>
            <w:r>
              <w:rPr>
                <w:i/>
              </w:rPr>
              <w:t>=</w:t>
            </w:r>
            <w:bookmarkStart w:id="91" w:name="OLE_LINK42"/>
            <w:r>
              <w:rPr>
                <w:i/>
              </w:rPr>
              <w:t>S</w:t>
            </w:r>
            <w:r>
              <w:rPr>
                <w:i/>
                <w:vertAlign w:val="subscript"/>
              </w:rPr>
              <w:t>Y</w:t>
            </w:r>
            <w:bookmarkEnd w:id="91"/>
            <w:r>
              <w:rPr>
                <w:rFonts w:hint="eastAsia"/>
                <w:i/>
                <w:vertAlign w:val="subscript"/>
              </w:rPr>
              <w:t xml:space="preserve"> </w:t>
            </w:r>
            <w:r>
              <w:rPr>
                <w:i/>
              </w:rPr>
              <w:t>+ δ</w:t>
            </w:r>
            <w:r>
              <w:rPr>
                <w:i/>
                <w:vertAlign w:val="subscript"/>
              </w:rPr>
              <w:t>Y</w:t>
            </w:r>
          </w:p>
        </w:tc>
        <w:tc>
          <w:tcPr>
            <w:tcW w:w="2436" w:type="dxa"/>
          </w:tcPr>
          <w:p w:rsidR="00153A96" w:rsidRDefault="00153A96" w:rsidP="00616F34">
            <w:pPr>
              <w:jc w:val="center"/>
            </w:pPr>
            <w:r w:rsidRPr="00B90C29">
              <w:rPr>
                <w:i/>
              </w:rPr>
              <w:t>O</w:t>
            </w:r>
            <w:r w:rsidRPr="00B90C29">
              <w:rPr>
                <w:i/>
                <w:vertAlign w:val="subscript"/>
              </w:rPr>
              <w:t>U</w:t>
            </w:r>
            <w:r w:rsidRPr="00B90C29">
              <w:rPr>
                <w:i/>
              </w:rPr>
              <w:t xml:space="preserve">= </w:t>
            </w:r>
            <w:r>
              <w:rPr>
                <w:i/>
              </w:rPr>
              <w:t>S</w:t>
            </w:r>
            <w:r>
              <w:rPr>
                <w:rFonts w:hint="eastAsia"/>
                <w:i/>
                <w:vertAlign w:val="subscript"/>
              </w:rPr>
              <w:t xml:space="preserve">U </w:t>
            </w:r>
            <w:r>
              <w:rPr>
                <w:rFonts w:hint="eastAsia"/>
                <w:i/>
              </w:rPr>
              <w:t xml:space="preserve">+ </w:t>
            </w:r>
            <w:r w:rsidRPr="00B90C29">
              <w:rPr>
                <w:i/>
              </w:rPr>
              <w:t>δ</w:t>
            </w:r>
            <w:r w:rsidRPr="00B90C29">
              <w:rPr>
                <w:i/>
                <w:vertAlign w:val="subscript"/>
              </w:rPr>
              <w:t>U</w:t>
            </w:r>
          </w:p>
        </w:tc>
        <w:tc>
          <w:tcPr>
            <w:tcW w:w="2436" w:type="dxa"/>
          </w:tcPr>
          <w:p w:rsidR="00153A96" w:rsidRDefault="00153A96" w:rsidP="00616F34">
            <w:pPr>
              <w:jc w:val="center"/>
            </w:pPr>
            <w:r w:rsidRPr="009B4408">
              <w:rPr>
                <w:i/>
              </w:rPr>
              <w:t>O</w:t>
            </w:r>
            <w:r w:rsidRPr="009B4408">
              <w:rPr>
                <w:i/>
                <w:vertAlign w:val="subscript"/>
              </w:rPr>
              <w:t>V</w:t>
            </w:r>
            <w:r w:rsidRPr="009B4408">
              <w:rPr>
                <w:i/>
              </w:rPr>
              <w:t xml:space="preserve">= </w:t>
            </w:r>
            <w:r>
              <w:rPr>
                <w:rFonts w:hint="eastAsia"/>
                <w:i/>
              </w:rPr>
              <w:t>S</w:t>
            </w:r>
            <w:r w:rsidRPr="00374F5C">
              <w:rPr>
                <w:rFonts w:hint="eastAsia"/>
                <w:i/>
                <w:vertAlign w:val="subscript"/>
              </w:rPr>
              <w:t>V</w:t>
            </w:r>
            <w:r>
              <w:rPr>
                <w:rFonts w:hint="eastAsia"/>
                <w:i/>
              </w:rPr>
              <w:t xml:space="preserve"> + </w:t>
            </w:r>
            <w:r w:rsidRPr="009B4408">
              <w:rPr>
                <w:i/>
              </w:rPr>
              <w:t>δ</w:t>
            </w:r>
            <w:r w:rsidRPr="009B4408">
              <w:rPr>
                <w:i/>
                <w:vertAlign w:val="subscript"/>
              </w:rPr>
              <w:t>V</w:t>
            </w:r>
          </w:p>
        </w:tc>
      </w:tr>
      <w:bookmarkEnd w:id="90"/>
      <w:tr w:rsidR="00153A96" w:rsidTr="00153A96">
        <w:trPr>
          <w:trHeight w:val="269"/>
        </w:trPr>
        <w:tc>
          <w:tcPr>
            <w:tcW w:w="1341" w:type="dxa"/>
          </w:tcPr>
          <w:p w:rsidR="00153A96" w:rsidRDefault="00153A96" w:rsidP="00616F34">
            <w:pPr>
              <w:jc w:val="center"/>
            </w:pPr>
            <w:r>
              <w:rPr>
                <w:rFonts w:hint="eastAsia"/>
              </w:rPr>
              <w:t>3</w:t>
            </w:r>
          </w:p>
        </w:tc>
        <w:tc>
          <w:tcPr>
            <w:tcW w:w="424" w:type="dxa"/>
            <w:tcBorders>
              <w:right w:val="single" w:sz="4" w:space="0" w:color="auto"/>
            </w:tcBorders>
          </w:tcPr>
          <w:p w:rsidR="00153A96" w:rsidRDefault="00153A96" w:rsidP="00616F34">
            <w:pPr>
              <w:jc w:val="center"/>
            </w:pPr>
            <w:r>
              <w:rPr>
                <w:rFonts w:hint="eastAsia"/>
              </w:rPr>
              <w:t>2</w:t>
            </w:r>
          </w:p>
        </w:tc>
        <w:tc>
          <w:tcPr>
            <w:tcW w:w="2435" w:type="dxa"/>
            <w:tcBorders>
              <w:left w:val="single" w:sz="4" w:space="0" w:color="auto"/>
            </w:tcBorders>
          </w:tcPr>
          <w:p w:rsidR="00153A96" w:rsidRDefault="00153A96" w:rsidP="00616F34">
            <w:pPr>
              <w:jc w:val="center"/>
            </w:pPr>
            <w:r>
              <w:rPr>
                <w:i/>
              </w:rPr>
              <w:t>O</w:t>
            </w:r>
            <w:r>
              <w:rPr>
                <w:i/>
                <w:vertAlign w:val="subscript"/>
              </w:rPr>
              <w:t>Y</w:t>
            </w:r>
            <w:r>
              <w:rPr>
                <w:i/>
              </w:rPr>
              <w:t>=</w:t>
            </w:r>
            <w:r>
              <w:rPr>
                <w:rFonts w:hint="eastAsia"/>
                <w:i/>
              </w:rPr>
              <w:t>2*</w:t>
            </w:r>
            <w:r>
              <w:rPr>
                <w:i/>
              </w:rPr>
              <w:t>S</w:t>
            </w:r>
            <w:r>
              <w:rPr>
                <w:i/>
                <w:vertAlign w:val="subscript"/>
              </w:rPr>
              <w:t>Y</w:t>
            </w:r>
            <w:r>
              <w:rPr>
                <w:rFonts w:hint="eastAsia"/>
                <w:i/>
                <w:vertAlign w:val="subscript"/>
              </w:rPr>
              <w:t xml:space="preserve"> </w:t>
            </w:r>
            <w:r>
              <w:rPr>
                <w:i/>
              </w:rPr>
              <w:t>+ δ</w:t>
            </w:r>
            <w:r>
              <w:rPr>
                <w:i/>
                <w:vertAlign w:val="subscript"/>
              </w:rPr>
              <w:t>Y</w:t>
            </w:r>
          </w:p>
        </w:tc>
        <w:tc>
          <w:tcPr>
            <w:tcW w:w="2436" w:type="dxa"/>
          </w:tcPr>
          <w:p w:rsidR="00153A96" w:rsidRDefault="00153A96" w:rsidP="00616F34">
            <w:pPr>
              <w:jc w:val="center"/>
            </w:pPr>
            <w:r>
              <w:rPr>
                <w:i/>
              </w:rPr>
              <w:t>O</w:t>
            </w:r>
            <w:r>
              <w:rPr>
                <w:i/>
                <w:vertAlign w:val="subscript"/>
              </w:rPr>
              <w:t>U</w:t>
            </w:r>
            <w:r>
              <w:rPr>
                <w:i/>
              </w:rPr>
              <w:t xml:space="preserve">= </w:t>
            </w:r>
            <w:r>
              <w:rPr>
                <w:rFonts w:hint="eastAsia"/>
                <w:i/>
              </w:rPr>
              <w:t>2*</w:t>
            </w:r>
            <w:r>
              <w:rPr>
                <w:i/>
              </w:rPr>
              <w:t>S</w:t>
            </w:r>
            <w:r>
              <w:rPr>
                <w:i/>
                <w:vertAlign w:val="subscript"/>
              </w:rPr>
              <w:t xml:space="preserve">U </w:t>
            </w:r>
            <w:r>
              <w:rPr>
                <w:i/>
              </w:rPr>
              <w:t>+ δ</w:t>
            </w:r>
            <w:r>
              <w:rPr>
                <w:i/>
                <w:vertAlign w:val="subscript"/>
              </w:rPr>
              <w:t>U</w:t>
            </w:r>
          </w:p>
        </w:tc>
        <w:tc>
          <w:tcPr>
            <w:tcW w:w="2436" w:type="dxa"/>
          </w:tcPr>
          <w:p w:rsidR="00153A96" w:rsidRDefault="00153A96" w:rsidP="00616F34">
            <w:pPr>
              <w:jc w:val="center"/>
            </w:pPr>
            <w:r>
              <w:rPr>
                <w:i/>
              </w:rPr>
              <w:t>O</w:t>
            </w:r>
            <w:r>
              <w:rPr>
                <w:i/>
                <w:vertAlign w:val="subscript"/>
              </w:rPr>
              <w:t>V</w:t>
            </w:r>
            <w:r>
              <w:rPr>
                <w:i/>
              </w:rPr>
              <w:t xml:space="preserve">= </w:t>
            </w:r>
            <w:r>
              <w:rPr>
                <w:rFonts w:hint="eastAsia"/>
                <w:i/>
              </w:rPr>
              <w:t>2*</w:t>
            </w:r>
            <w:r>
              <w:rPr>
                <w:i/>
              </w:rPr>
              <w:t>S</w:t>
            </w:r>
            <w:r>
              <w:rPr>
                <w:i/>
                <w:vertAlign w:val="subscript"/>
              </w:rPr>
              <w:t>V</w:t>
            </w:r>
            <w:r>
              <w:rPr>
                <w:i/>
              </w:rPr>
              <w:t xml:space="preserve"> + δ</w:t>
            </w:r>
            <w:r>
              <w:rPr>
                <w:i/>
                <w:vertAlign w:val="subscript"/>
              </w:rPr>
              <w:t>V</w:t>
            </w:r>
          </w:p>
        </w:tc>
      </w:tr>
      <w:tr w:rsidR="00153A96" w:rsidTr="00153A96">
        <w:trPr>
          <w:trHeight w:val="269"/>
        </w:trPr>
        <w:tc>
          <w:tcPr>
            <w:tcW w:w="1341" w:type="dxa"/>
          </w:tcPr>
          <w:p w:rsidR="00153A96" w:rsidRDefault="00153A96" w:rsidP="00616F34">
            <w:pPr>
              <w:jc w:val="center"/>
            </w:pPr>
            <w:r>
              <w:rPr>
                <w:rFonts w:hint="eastAsia"/>
              </w:rPr>
              <w:t>4</w:t>
            </w:r>
          </w:p>
        </w:tc>
        <w:tc>
          <w:tcPr>
            <w:tcW w:w="424" w:type="dxa"/>
            <w:tcBorders>
              <w:right w:val="single" w:sz="4" w:space="0" w:color="auto"/>
            </w:tcBorders>
          </w:tcPr>
          <w:p w:rsidR="00153A96" w:rsidRDefault="00153A96" w:rsidP="00616F34">
            <w:pPr>
              <w:jc w:val="center"/>
            </w:pPr>
            <w:r>
              <w:rPr>
                <w:rFonts w:hint="eastAsia"/>
              </w:rPr>
              <w:t>3</w:t>
            </w:r>
          </w:p>
        </w:tc>
        <w:tc>
          <w:tcPr>
            <w:tcW w:w="2435" w:type="dxa"/>
            <w:tcBorders>
              <w:left w:val="single" w:sz="4" w:space="0" w:color="auto"/>
            </w:tcBorders>
          </w:tcPr>
          <w:p w:rsidR="00153A96" w:rsidRDefault="00153A96" w:rsidP="00616F34">
            <w:pPr>
              <w:jc w:val="center"/>
            </w:pPr>
            <w:r>
              <w:rPr>
                <w:i/>
              </w:rPr>
              <w:t>O</w:t>
            </w:r>
            <w:r>
              <w:rPr>
                <w:i/>
                <w:vertAlign w:val="subscript"/>
              </w:rPr>
              <w:t>Y</w:t>
            </w:r>
            <w:r>
              <w:rPr>
                <w:i/>
              </w:rPr>
              <w:t>=</w:t>
            </w:r>
            <w:r>
              <w:rPr>
                <w:rFonts w:hint="eastAsia"/>
                <w:i/>
              </w:rPr>
              <w:t>3*</w:t>
            </w:r>
            <w:r>
              <w:rPr>
                <w:i/>
              </w:rPr>
              <w:t>S</w:t>
            </w:r>
            <w:r>
              <w:rPr>
                <w:i/>
                <w:vertAlign w:val="subscript"/>
              </w:rPr>
              <w:t>Y</w:t>
            </w:r>
            <w:r>
              <w:rPr>
                <w:rFonts w:hint="eastAsia"/>
                <w:i/>
                <w:vertAlign w:val="subscript"/>
              </w:rPr>
              <w:t xml:space="preserve"> </w:t>
            </w:r>
            <w:r>
              <w:rPr>
                <w:i/>
              </w:rPr>
              <w:t>+ δ</w:t>
            </w:r>
            <w:r>
              <w:rPr>
                <w:i/>
                <w:vertAlign w:val="subscript"/>
              </w:rPr>
              <w:t>Y</w:t>
            </w:r>
          </w:p>
        </w:tc>
        <w:tc>
          <w:tcPr>
            <w:tcW w:w="2436" w:type="dxa"/>
          </w:tcPr>
          <w:p w:rsidR="00153A96" w:rsidRDefault="00153A96" w:rsidP="00616F34">
            <w:pPr>
              <w:jc w:val="center"/>
            </w:pPr>
            <w:r>
              <w:rPr>
                <w:i/>
              </w:rPr>
              <w:t>O</w:t>
            </w:r>
            <w:r>
              <w:rPr>
                <w:i/>
                <w:vertAlign w:val="subscript"/>
              </w:rPr>
              <w:t>U</w:t>
            </w:r>
            <w:r>
              <w:rPr>
                <w:i/>
              </w:rPr>
              <w:t xml:space="preserve">= </w:t>
            </w:r>
            <w:r>
              <w:rPr>
                <w:rFonts w:hint="eastAsia"/>
                <w:i/>
              </w:rPr>
              <w:t>3*</w:t>
            </w:r>
            <w:r>
              <w:rPr>
                <w:i/>
              </w:rPr>
              <w:t>S</w:t>
            </w:r>
            <w:r>
              <w:rPr>
                <w:i/>
                <w:vertAlign w:val="subscript"/>
              </w:rPr>
              <w:t xml:space="preserve">U </w:t>
            </w:r>
            <w:r>
              <w:rPr>
                <w:i/>
              </w:rPr>
              <w:t>+ δ</w:t>
            </w:r>
            <w:r>
              <w:rPr>
                <w:i/>
                <w:vertAlign w:val="subscript"/>
              </w:rPr>
              <w:t>U</w:t>
            </w:r>
          </w:p>
        </w:tc>
        <w:tc>
          <w:tcPr>
            <w:tcW w:w="2436" w:type="dxa"/>
          </w:tcPr>
          <w:p w:rsidR="00153A96" w:rsidRDefault="00153A96" w:rsidP="00616F34">
            <w:pPr>
              <w:jc w:val="center"/>
            </w:pPr>
            <w:r>
              <w:rPr>
                <w:i/>
              </w:rPr>
              <w:t>O</w:t>
            </w:r>
            <w:r>
              <w:rPr>
                <w:i/>
                <w:vertAlign w:val="subscript"/>
              </w:rPr>
              <w:t>V</w:t>
            </w:r>
            <w:r>
              <w:rPr>
                <w:i/>
              </w:rPr>
              <w:t xml:space="preserve">= </w:t>
            </w:r>
            <w:r>
              <w:rPr>
                <w:rFonts w:hint="eastAsia"/>
                <w:i/>
              </w:rPr>
              <w:t>3*</w:t>
            </w:r>
            <w:r>
              <w:rPr>
                <w:i/>
              </w:rPr>
              <w:t>S</w:t>
            </w:r>
            <w:r>
              <w:rPr>
                <w:i/>
                <w:vertAlign w:val="subscript"/>
              </w:rPr>
              <w:t>V</w:t>
            </w:r>
            <w:r>
              <w:rPr>
                <w:i/>
              </w:rPr>
              <w:t xml:space="preserve"> + δ</w:t>
            </w:r>
            <w:r>
              <w:rPr>
                <w:i/>
                <w:vertAlign w:val="subscript"/>
              </w:rPr>
              <w:t>V</w:t>
            </w:r>
          </w:p>
        </w:tc>
      </w:tr>
      <w:tr w:rsidR="00153A96" w:rsidTr="00153A96">
        <w:trPr>
          <w:trHeight w:val="269"/>
        </w:trPr>
        <w:tc>
          <w:tcPr>
            <w:tcW w:w="1341" w:type="dxa"/>
          </w:tcPr>
          <w:p w:rsidR="00153A96" w:rsidRDefault="00153A96" w:rsidP="00616F34">
            <w:pPr>
              <w:jc w:val="center"/>
            </w:pPr>
            <w:r>
              <w:rPr>
                <w:rFonts w:hint="eastAsia"/>
              </w:rPr>
              <w:t>5</w:t>
            </w:r>
          </w:p>
        </w:tc>
        <w:tc>
          <w:tcPr>
            <w:tcW w:w="424" w:type="dxa"/>
            <w:tcBorders>
              <w:right w:val="single" w:sz="4" w:space="0" w:color="auto"/>
            </w:tcBorders>
          </w:tcPr>
          <w:p w:rsidR="00153A96" w:rsidRDefault="00153A96" w:rsidP="00616F34">
            <w:pPr>
              <w:jc w:val="center"/>
            </w:pPr>
            <w:r>
              <w:rPr>
                <w:rFonts w:hint="eastAsia"/>
              </w:rPr>
              <w:t>4</w:t>
            </w:r>
          </w:p>
        </w:tc>
        <w:tc>
          <w:tcPr>
            <w:tcW w:w="2435" w:type="dxa"/>
            <w:tcBorders>
              <w:left w:val="single" w:sz="4" w:space="0" w:color="auto"/>
            </w:tcBorders>
          </w:tcPr>
          <w:p w:rsidR="00153A96" w:rsidRDefault="00153A96" w:rsidP="00616F34">
            <w:pPr>
              <w:jc w:val="center"/>
            </w:pPr>
            <w:r>
              <w:rPr>
                <w:i/>
              </w:rPr>
              <w:t>O</w:t>
            </w:r>
            <w:r>
              <w:rPr>
                <w:i/>
                <w:vertAlign w:val="subscript"/>
              </w:rPr>
              <w:t>Y</w:t>
            </w:r>
            <w:r>
              <w:rPr>
                <w:i/>
              </w:rPr>
              <w:t>=</w:t>
            </w:r>
            <w:r>
              <w:rPr>
                <w:rFonts w:hint="eastAsia"/>
                <w:i/>
              </w:rPr>
              <w:t>4*</w:t>
            </w:r>
            <w:r>
              <w:rPr>
                <w:i/>
              </w:rPr>
              <w:t>S</w:t>
            </w:r>
            <w:r>
              <w:rPr>
                <w:i/>
                <w:vertAlign w:val="subscript"/>
              </w:rPr>
              <w:t>Y</w:t>
            </w:r>
            <w:r>
              <w:rPr>
                <w:rFonts w:hint="eastAsia"/>
                <w:i/>
                <w:vertAlign w:val="subscript"/>
              </w:rPr>
              <w:t xml:space="preserve"> </w:t>
            </w:r>
            <w:r>
              <w:rPr>
                <w:i/>
              </w:rPr>
              <w:t>+ δ</w:t>
            </w:r>
            <w:r>
              <w:rPr>
                <w:i/>
                <w:vertAlign w:val="subscript"/>
              </w:rPr>
              <w:t>Y</w:t>
            </w:r>
          </w:p>
        </w:tc>
        <w:tc>
          <w:tcPr>
            <w:tcW w:w="2436" w:type="dxa"/>
          </w:tcPr>
          <w:p w:rsidR="00153A96" w:rsidRDefault="00153A96" w:rsidP="00616F34">
            <w:pPr>
              <w:jc w:val="center"/>
            </w:pPr>
            <w:r>
              <w:rPr>
                <w:i/>
              </w:rPr>
              <w:t>O</w:t>
            </w:r>
            <w:r>
              <w:rPr>
                <w:i/>
                <w:vertAlign w:val="subscript"/>
              </w:rPr>
              <w:t>U</w:t>
            </w:r>
            <w:r>
              <w:rPr>
                <w:i/>
              </w:rPr>
              <w:t xml:space="preserve">= </w:t>
            </w:r>
            <w:r>
              <w:rPr>
                <w:rFonts w:hint="eastAsia"/>
                <w:i/>
              </w:rPr>
              <w:t>4*</w:t>
            </w:r>
            <w:r>
              <w:rPr>
                <w:i/>
              </w:rPr>
              <w:t>S</w:t>
            </w:r>
            <w:r>
              <w:rPr>
                <w:i/>
                <w:vertAlign w:val="subscript"/>
              </w:rPr>
              <w:t xml:space="preserve">U </w:t>
            </w:r>
            <w:r>
              <w:rPr>
                <w:i/>
              </w:rPr>
              <w:t>+ δ</w:t>
            </w:r>
            <w:r>
              <w:rPr>
                <w:i/>
                <w:vertAlign w:val="subscript"/>
              </w:rPr>
              <w:t>U</w:t>
            </w:r>
          </w:p>
        </w:tc>
        <w:tc>
          <w:tcPr>
            <w:tcW w:w="2436" w:type="dxa"/>
          </w:tcPr>
          <w:p w:rsidR="00153A96" w:rsidRDefault="00153A96" w:rsidP="00616F34">
            <w:pPr>
              <w:jc w:val="center"/>
            </w:pPr>
            <w:r>
              <w:rPr>
                <w:i/>
              </w:rPr>
              <w:t>O</w:t>
            </w:r>
            <w:r>
              <w:rPr>
                <w:i/>
                <w:vertAlign w:val="subscript"/>
              </w:rPr>
              <w:t>V</w:t>
            </w:r>
            <w:r>
              <w:rPr>
                <w:i/>
              </w:rPr>
              <w:t xml:space="preserve">= </w:t>
            </w:r>
            <w:r>
              <w:rPr>
                <w:rFonts w:hint="eastAsia"/>
                <w:i/>
              </w:rPr>
              <w:t>4*</w:t>
            </w:r>
            <w:r>
              <w:rPr>
                <w:i/>
              </w:rPr>
              <w:t>S</w:t>
            </w:r>
            <w:r>
              <w:rPr>
                <w:i/>
                <w:vertAlign w:val="subscript"/>
              </w:rPr>
              <w:t>V</w:t>
            </w:r>
            <w:r>
              <w:rPr>
                <w:i/>
              </w:rPr>
              <w:t xml:space="preserve"> + δ</w:t>
            </w:r>
            <w:r>
              <w:rPr>
                <w:i/>
                <w:vertAlign w:val="subscript"/>
              </w:rPr>
              <w:t>V</w:t>
            </w:r>
          </w:p>
        </w:tc>
      </w:tr>
      <w:tr w:rsidR="00153A96" w:rsidTr="00153A96">
        <w:trPr>
          <w:trHeight w:val="269"/>
        </w:trPr>
        <w:tc>
          <w:tcPr>
            <w:tcW w:w="1341" w:type="dxa"/>
          </w:tcPr>
          <w:p w:rsidR="00153A96" w:rsidRDefault="00153A96" w:rsidP="00616F34">
            <w:pPr>
              <w:jc w:val="center"/>
            </w:pPr>
            <w:r>
              <w:rPr>
                <w:rFonts w:hint="eastAsia"/>
              </w:rPr>
              <w:t>6</w:t>
            </w:r>
          </w:p>
        </w:tc>
        <w:tc>
          <w:tcPr>
            <w:tcW w:w="424" w:type="dxa"/>
            <w:tcBorders>
              <w:right w:val="single" w:sz="4" w:space="0" w:color="auto"/>
            </w:tcBorders>
          </w:tcPr>
          <w:p w:rsidR="00153A96" w:rsidRDefault="00153A96" w:rsidP="00616F34">
            <w:pPr>
              <w:jc w:val="center"/>
            </w:pPr>
            <w:r>
              <w:rPr>
                <w:rFonts w:hint="eastAsia"/>
              </w:rPr>
              <w:t>--</w:t>
            </w:r>
          </w:p>
        </w:tc>
        <w:tc>
          <w:tcPr>
            <w:tcW w:w="2435" w:type="dxa"/>
            <w:tcBorders>
              <w:left w:val="single" w:sz="4" w:space="0" w:color="auto"/>
            </w:tcBorders>
          </w:tcPr>
          <w:p w:rsidR="00153A96" w:rsidRDefault="00153A96" w:rsidP="00616F34">
            <w:pPr>
              <w:jc w:val="center"/>
            </w:pPr>
            <w:r>
              <w:rPr>
                <w:rFonts w:hint="eastAsia"/>
              </w:rPr>
              <w:t>--</w:t>
            </w:r>
          </w:p>
        </w:tc>
        <w:tc>
          <w:tcPr>
            <w:tcW w:w="2436" w:type="dxa"/>
          </w:tcPr>
          <w:p w:rsidR="00153A96" w:rsidRDefault="00153A96" w:rsidP="00616F34">
            <w:pPr>
              <w:jc w:val="center"/>
            </w:pPr>
            <w:r>
              <w:rPr>
                <w:rFonts w:hint="eastAsia"/>
              </w:rPr>
              <w:t>--</w:t>
            </w:r>
          </w:p>
        </w:tc>
        <w:tc>
          <w:tcPr>
            <w:tcW w:w="2436" w:type="dxa"/>
          </w:tcPr>
          <w:p w:rsidR="00153A96" w:rsidRDefault="00153A96" w:rsidP="00616F34">
            <w:pPr>
              <w:jc w:val="center"/>
            </w:pPr>
            <w:r>
              <w:rPr>
                <w:rFonts w:hint="eastAsia"/>
              </w:rPr>
              <w:t>--</w:t>
            </w:r>
          </w:p>
        </w:tc>
      </w:tr>
      <w:tr w:rsidR="00153A96" w:rsidTr="00153A96">
        <w:trPr>
          <w:trHeight w:val="269"/>
        </w:trPr>
        <w:tc>
          <w:tcPr>
            <w:tcW w:w="1341" w:type="dxa"/>
          </w:tcPr>
          <w:p w:rsidR="00153A96" w:rsidRDefault="00153A96" w:rsidP="00616F34">
            <w:pPr>
              <w:jc w:val="center"/>
            </w:pPr>
            <w:r>
              <w:rPr>
                <w:rFonts w:hint="eastAsia"/>
              </w:rPr>
              <w:t>7</w:t>
            </w:r>
          </w:p>
        </w:tc>
        <w:tc>
          <w:tcPr>
            <w:tcW w:w="424" w:type="dxa"/>
            <w:tcBorders>
              <w:right w:val="single" w:sz="4" w:space="0" w:color="auto"/>
            </w:tcBorders>
          </w:tcPr>
          <w:p w:rsidR="00153A96" w:rsidRDefault="00153A96" w:rsidP="00616F34">
            <w:pPr>
              <w:jc w:val="center"/>
            </w:pPr>
            <w:r>
              <w:rPr>
                <w:rFonts w:hint="eastAsia"/>
              </w:rPr>
              <w:t>--</w:t>
            </w:r>
          </w:p>
        </w:tc>
        <w:tc>
          <w:tcPr>
            <w:tcW w:w="2435" w:type="dxa"/>
            <w:tcBorders>
              <w:left w:val="single" w:sz="4" w:space="0" w:color="auto"/>
            </w:tcBorders>
          </w:tcPr>
          <w:p w:rsidR="00153A96" w:rsidRDefault="00153A96" w:rsidP="00616F34">
            <w:pPr>
              <w:jc w:val="center"/>
            </w:pPr>
            <w:r>
              <w:rPr>
                <w:i/>
              </w:rPr>
              <w:t>O</w:t>
            </w:r>
            <w:r>
              <w:rPr>
                <w:i/>
                <w:vertAlign w:val="subscript"/>
              </w:rPr>
              <w:t>Y</w:t>
            </w:r>
            <w:r>
              <w:rPr>
                <w:i/>
              </w:rPr>
              <w:t>=</w:t>
            </w:r>
            <w:r>
              <w:rPr>
                <w:rFonts w:hint="eastAsia"/>
              </w:rPr>
              <w:t>64</w:t>
            </w:r>
          </w:p>
        </w:tc>
        <w:tc>
          <w:tcPr>
            <w:tcW w:w="2436" w:type="dxa"/>
          </w:tcPr>
          <w:p w:rsidR="00153A96" w:rsidRDefault="00153A96" w:rsidP="00616F34">
            <w:pPr>
              <w:jc w:val="center"/>
            </w:pPr>
            <w:r>
              <w:rPr>
                <w:i/>
              </w:rPr>
              <w:t>O</w:t>
            </w:r>
            <w:r>
              <w:rPr>
                <w:i/>
                <w:vertAlign w:val="subscript"/>
              </w:rPr>
              <w:t>U</w:t>
            </w:r>
            <w:r>
              <w:rPr>
                <w:i/>
              </w:rPr>
              <w:t>=</w:t>
            </w:r>
            <w:r>
              <w:rPr>
                <w:rFonts w:hint="eastAsia"/>
              </w:rPr>
              <w:t>64</w:t>
            </w:r>
          </w:p>
        </w:tc>
        <w:tc>
          <w:tcPr>
            <w:tcW w:w="2436" w:type="dxa"/>
          </w:tcPr>
          <w:p w:rsidR="00153A96" w:rsidRDefault="00153A96" w:rsidP="00616F34">
            <w:pPr>
              <w:jc w:val="center"/>
            </w:pPr>
            <w:r>
              <w:rPr>
                <w:i/>
              </w:rPr>
              <w:t>O</w:t>
            </w:r>
            <w:r>
              <w:rPr>
                <w:i/>
                <w:vertAlign w:val="subscript"/>
              </w:rPr>
              <w:t>V</w:t>
            </w:r>
            <w:r>
              <w:rPr>
                <w:i/>
              </w:rPr>
              <w:t>=</w:t>
            </w:r>
            <w:r>
              <w:rPr>
                <w:rFonts w:hint="eastAsia"/>
              </w:rPr>
              <w:t>64</w:t>
            </w:r>
          </w:p>
        </w:tc>
      </w:tr>
    </w:tbl>
    <w:p w:rsidR="00153A96" w:rsidRDefault="00153A96" w:rsidP="00153A96">
      <w:pPr>
        <w:jc w:val="both"/>
      </w:pPr>
      <w:r>
        <w:t>W</w:t>
      </w:r>
      <w:r>
        <w:rPr>
          <w:rFonts w:hint="eastAsia"/>
        </w:rPr>
        <w:t xml:space="preserve">here </w:t>
      </w:r>
      <w:r w:rsidRPr="001503ED">
        <w:rPr>
          <w:rFonts w:hint="eastAsia"/>
          <w:i/>
        </w:rPr>
        <w:t>S</w:t>
      </w:r>
      <w:r w:rsidRPr="001503ED">
        <w:rPr>
          <w:rFonts w:hint="eastAsia"/>
          <w:i/>
          <w:vertAlign w:val="subscript"/>
        </w:rPr>
        <w:t>Y</w:t>
      </w:r>
      <w:r>
        <w:rPr>
          <w:rFonts w:hint="eastAsia"/>
        </w:rPr>
        <w:t xml:space="preserve">, </w:t>
      </w:r>
      <w:r w:rsidRPr="001503ED">
        <w:rPr>
          <w:rFonts w:hint="eastAsia"/>
          <w:i/>
        </w:rPr>
        <w:t>S</w:t>
      </w:r>
      <w:r w:rsidRPr="001503ED">
        <w:rPr>
          <w:rFonts w:hint="eastAsia"/>
          <w:i/>
          <w:vertAlign w:val="subscript"/>
        </w:rPr>
        <w:t>U</w:t>
      </w:r>
      <w:r>
        <w:rPr>
          <w:rFonts w:hint="eastAsia"/>
        </w:rPr>
        <w:t xml:space="preserve">, and </w:t>
      </w:r>
      <w:r w:rsidRPr="001503ED">
        <w:rPr>
          <w:rFonts w:hint="eastAsia"/>
          <w:i/>
        </w:rPr>
        <w:t>S</w:t>
      </w:r>
      <w:r w:rsidRPr="001503ED">
        <w:rPr>
          <w:rFonts w:hint="eastAsia"/>
          <w:i/>
          <w:vertAlign w:val="subscript"/>
        </w:rPr>
        <w:t>V</w:t>
      </w:r>
      <w:r>
        <w:rPr>
          <w:rFonts w:hint="eastAsia"/>
        </w:rPr>
        <w:t xml:space="preserve"> are suggested to be 16, 12, and 12 in the context of HEVC.</w:t>
      </w:r>
    </w:p>
    <w:bookmarkEnd w:id="84"/>
    <w:bookmarkEnd w:id="85"/>
    <w:p w:rsidR="00CF38CB" w:rsidRDefault="00CF38CB" w:rsidP="000D2AA8">
      <w:pPr>
        <w:pStyle w:val="Heading2"/>
        <w:numPr>
          <w:ilvl w:val="0"/>
          <w:numId w:val="23"/>
        </w:numPr>
        <w:jc w:val="both"/>
        <w:rPr>
          <w:lang w:eastAsia="zh-CN"/>
        </w:rPr>
      </w:pPr>
      <w:r>
        <w:rPr>
          <w:lang w:eastAsia="zh-CN"/>
        </w:rPr>
        <w:t>Revisions in Scaling Process for Transform Coefficients</w:t>
      </w:r>
    </w:p>
    <w:p w:rsidR="00CF38CB" w:rsidRDefault="00CF38CB" w:rsidP="007877DB">
      <w:pPr>
        <w:spacing w:before="120"/>
        <w:jc w:val="both"/>
        <w:rPr>
          <w:szCs w:val="22"/>
        </w:rPr>
      </w:pPr>
      <w:r>
        <w:rPr>
          <w:szCs w:val="22"/>
        </w:rPr>
        <w:t>In the current HEVC WD</w:t>
      </w:r>
      <w:r w:rsidR="00561612">
        <w:rPr>
          <w:rFonts w:hint="eastAsia"/>
          <w:szCs w:val="22"/>
          <w:lang w:eastAsia="zh-CN"/>
        </w:rPr>
        <w:t xml:space="preserve"> </w:t>
      </w:r>
      <w:r w:rsidR="00F20F6D">
        <w:rPr>
          <w:szCs w:val="22"/>
          <w:lang w:eastAsia="zh-CN"/>
        </w:rPr>
        <w:fldChar w:fldCharType="begin"/>
      </w:r>
      <w:r w:rsidR="00561612">
        <w:rPr>
          <w:szCs w:val="22"/>
          <w:lang w:eastAsia="zh-CN"/>
        </w:rPr>
        <w:instrText xml:space="preserve"> </w:instrText>
      </w:r>
      <w:r w:rsidR="00561612">
        <w:rPr>
          <w:rFonts w:hint="eastAsia"/>
          <w:szCs w:val="22"/>
          <w:lang w:eastAsia="zh-CN"/>
        </w:rPr>
        <w:instrText>REF _Ref308505539 \r \h</w:instrText>
      </w:r>
      <w:r w:rsidR="00561612">
        <w:rPr>
          <w:szCs w:val="22"/>
          <w:lang w:eastAsia="zh-CN"/>
        </w:rPr>
        <w:instrText xml:space="preserve"> </w:instrText>
      </w:r>
      <w:r w:rsidR="00F20F6D">
        <w:rPr>
          <w:szCs w:val="22"/>
          <w:lang w:eastAsia="zh-CN"/>
        </w:rPr>
      </w:r>
      <w:r w:rsidR="00F20F6D">
        <w:rPr>
          <w:szCs w:val="22"/>
          <w:lang w:eastAsia="zh-CN"/>
        </w:rPr>
        <w:fldChar w:fldCharType="separate"/>
      </w:r>
      <w:r w:rsidR="0021059B">
        <w:rPr>
          <w:szCs w:val="22"/>
          <w:lang w:eastAsia="zh-CN"/>
        </w:rPr>
        <w:t>[8]</w:t>
      </w:r>
      <w:r w:rsidR="00F20F6D">
        <w:rPr>
          <w:szCs w:val="22"/>
          <w:lang w:eastAsia="zh-CN"/>
        </w:rPr>
        <w:fldChar w:fldCharType="end"/>
      </w:r>
      <w:r>
        <w:rPr>
          <w:szCs w:val="22"/>
        </w:rPr>
        <w:t xml:space="preserve">, </w:t>
      </w:r>
      <w:r>
        <w:rPr>
          <w:szCs w:val="22"/>
          <w:lang w:eastAsia="zh-CN"/>
        </w:rPr>
        <w:t>t</w:t>
      </w:r>
      <w:r>
        <w:rPr>
          <w:szCs w:val="22"/>
        </w:rPr>
        <w:t>he scaled transform coefficient array dij is derived as follows.</w:t>
      </w:r>
    </w:p>
    <w:p w:rsidR="00CF38CB" w:rsidRDefault="00CF38CB" w:rsidP="007877DB">
      <w:pPr>
        <w:spacing w:before="120"/>
        <w:jc w:val="both"/>
        <w:rPr>
          <w:szCs w:val="22"/>
          <w:lang w:eastAsia="zh-CN"/>
        </w:rPr>
      </w:pPr>
      <w:bookmarkStart w:id="92" w:name="OLE_LINK57"/>
      <w:bookmarkStart w:id="93" w:name="OLE_LINK56"/>
      <w:r>
        <w:rPr>
          <w:szCs w:val="22"/>
        </w:rPr>
        <w:t>dij = ( cij * LevelScale(nS)x(nS)[ qP%6 ][ i ][ j ] ) &lt;&lt; ( qP/6 + trafoPrecisionExt ), with i, j = 0..nS-1</w:t>
      </w:r>
      <w:r>
        <w:rPr>
          <w:szCs w:val="22"/>
          <w:lang w:eastAsia="zh-CN"/>
        </w:rPr>
        <w:t xml:space="preserve"> </w:t>
      </w:r>
      <w:bookmarkStart w:id="94" w:name="R_eq_2F71C1CA5C8245448DABF11E19DBC00E"/>
      <w:r w:rsidR="00F20F6D">
        <w:fldChar w:fldCharType="begin"/>
      </w:r>
      <w:r>
        <w:rPr>
          <w:szCs w:val="22"/>
          <w:lang w:eastAsia="zh-CN"/>
        </w:rPr>
        <w:instrText xml:space="preserve"> MACROBUTTON AuroraSupport.PasteReferenceOrEditStyle (</w:instrText>
      </w:r>
      <w:fldSimple w:instr=" SEQ Eq \* arabic \* MERGEFORMAT ">
        <w:r w:rsidR="0021059B" w:rsidRPr="0021059B">
          <w:rPr>
            <w:noProof/>
            <w:szCs w:val="22"/>
            <w:lang w:eastAsia="zh-CN"/>
          </w:rPr>
          <w:instrText>6</w:instrText>
        </w:r>
      </w:fldSimple>
      <w:r>
        <w:rPr>
          <w:szCs w:val="22"/>
          <w:lang w:eastAsia="zh-CN"/>
        </w:rPr>
        <w:instrText>)</w:instrText>
      </w:r>
      <w:r w:rsidR="00F20F6D">
        <w:fldChar w:fldCharType="begin">
          <w:fldData xml:space="preserve">YQB1AHIAbwByAGEALQBlAHEAdQBhAHQAaQBvAG4ALQBuAHUAbQBiAGUAcgA6AFIAXwBlAHEAXwAy
AEYANwAxAEMAMQBDAEEANQBDADgAMgA0ADUANAA0ADgARABBAEIARgAxADEARQAxADkARABCAEMA
MAAwAEUALAAoACMARQAxACkA
</w:fldData>
        </w:fldChar>
      </w:r>
      <w:r>
        <w:rPr>
          <w:szCs w:val="22"/>
          <w:lang w:eastAsia="zh-CN"/>
        </w:rPr>
        <w:instrText xml:space="preserve"> ADDIN </w:instrText>
      </w:r>
      <w:r w:rsidR="00F20F6D">
        <w:fldChar w:fldCharType="end"/>
      </w:r>
      <w:r w:rsidR="00F20F6D">
        <w:fldChar w:fldCharType="end"/>
      </w:r>
      <w:bookmarkEnd w:id="94"/>
    </w:p>
    <w:bookmarkEnd w:id="92"/>
    <w:bookmarkEnd w:id="93"/>
    <w:p w:rsidR="00CF38CB" w:rsidRDefault="00CF38CB" w:rsidP="007877DB">
      <w:pPr>
        <w:spacing w:before="120"/>
        <w:jc w:val="both"/>
        <w:rPr>
          <w:szCs w:val="22"/>
          <w:lang w:eastAsia="zh-CN"/>
        </w:rPr>
      </w:pPr>
      <w:r>
        <w:rPr>
          <w:szCs w:val="22"/>
          <w:lang w:eastAsia="zh-CN"/>
        </w:rPr>
        <w:t xml:space="preserve">To </w:t>
      </w:r>
      <w:bookmarkStart w:id="95" w:name="OLE_LINK81"/>
      <w:bookmarkStart w:id="96" w:name="OLE_LINK80"/>
      <w:r>
        <w:rPr>
          <w:szCs w:val="22"/>
          <w:lang w:eastAsia="zh-CN"/>
        </w:rPr>
        <w:t xml:space="preserve">incorporate </w:t>
      </w:r>
      <w:bookmarkEnd w:id="95"/>
      <w:bookmarkEnd w:id="96"/>
      <w:r>
        <w:rPr>
          <w:szCs w:val="22"/>
          <w:lang w:eastAsia="zh-CN"/>
        </w:rPr>
        <w:t xml:space="preserve">AQO, </w:t>
      </w:r>
      <w:fldSimple w:instr=" REF R_eq_2F71C1CA5C8245448DABF11E19DBC00E \* MERGEFORMAT ">
        <w:r w:rsidR="0021059B">
          <w:rPr>
            <w:szCs w:val="22"/>
            <w:lang w:eastAsia="zh-CN"/>
          </w:rPr>
          <w:t>(</w:t>
        </w:r>
        <w:r w:rsidR="0021059B" w:rsidRPr="0021059B">
          <w:rPr>
            <w:noProof/>
            <w:szCs w:val="22"/>
            <w:lang w:eastAsia="zh-CN"/>
          </w:rPr>
          <w:t>6</w:t>
        </w:r>
        <w:r w:rsidR="0021059B">
          <w:rPr>
            <w:szCs w:val="22"/>
            <w:lang w:eastAsia="zh-CN"/>
          </w:rPr>
          <w:t>)</w:t>
        </w:r>
      </w:fldSimple>
      <w:r>
        <w:rPr>
          <w:szCs w:val="22"/>
          <w:lang w:eastAsia="zh-CN"/>
        </w:rPr>
        <w:t xml:space="preserve"> is modified to </w:t>
      </w:r>
      <w:fldSimple w:instr=" REF R_eq_6D2E6147DF844396B13B89C6EA90537B \* MERGEFORMAT ">
        <w:r w:rsidR="0021059B">
          <w:rPr>
            <w:szCs w:val="22"/>
            <w:lang w:eastAsia="zh-CN"/>
          </w:rPr>
          <w:tab/>
        </w:r>
        <w:r w:rsidR="0021059B">
          <w:rPr>
            <w:szCs w:val="22"/>
            <w:lang w:eastAsia="zh-CN"/>
          </w:rPr>
          <w:tab/>
        </w:r>
        <w:r w:rsidR="0021059B">
          <w:rPr>
            <w:szCs w:val="22"/>
            <w:lang w:eastAsia="zh-CN"/>
          </w:rPr>
          <w:tab/>
        </w:r>
        <w:r w:rsidR="0021059B">
          <w:rPr>
            <w:szCs w:val="22"/>
            <w:lang w:eastAsia="zh-CN"/>
          </w:rPr>
          <w:tab/>
        </w:r>
        <w:r w:rsidR="0021059B">
          <w:rPr>
            <w:szCs w:val="22"/>
            <w:lang w:eastAsia="zh-CN"/>
          </w:rPr>
          <w:tab/>
          <w:t xml:space="preserve">   </w:t>
        </w:r>
        <w:r w:rsidR="0021059B">
          <w:rPr>
            <w:noProof/>
            <w:szCs w:val="22"/>
            <w:lang w:eastAsia="zh-CN"/>
          </w:rPr>
          <w:t>(</w:t>
        </w:r>
        <w:r w:rsidR="0021059B" w:rsidRPr="0021059B">
          <w:rPr>
            <w:szCs w:val="22"/>
            <w:lang w:eastAsia="zh-CN"/>
          </w:rPr>
          <w:t>7</w:t>
        </w:r>
        <w:r w:rsidR="0021059B">
          <w:rPr>
            <w:szCs w:val="22"/>
            <w:lang w:eastAsia="zh-CN"/>
          </w:rPr>
          <w:t>)</w:t>
        </w:r>
      </w:fldSimple>
      <w:r>
        <w:rPr>
          <w:szCs w:val="22"/>
          <w:lang w:eastAsia="zh-CN"/>
        </w:rPr>
        <w:t>.</w:t>
      </w:r>
    </w:p>
    <w:p w:rsidR="00CF38CB" w:rsidRDefault="00CF38CB" w:rsidP="007877DB">
      <w:pPr>
        <w:spacing w:before="120"/>
        <w:jc w:val="both"/>
        <w:rPr>
          <w:szCs w:val="22"/>
          <w:lang w:eastAsia="zh-CN"/>
        </w:rPr>
      </w:pPr>
      <w:r>
        <w:rPr>
          <w:szCs w:val="22"/>
          <w:lang w:eastAsia="zh-CN"/>
        </w:rPr>
        <w:t xml:space="preserve">  </w:t>
      </w:r>
      <w:r>
        <w:rPr>
          <w:szCs w:val="22"/>
        </w:rPr>
        <w:t xml:space="preserve">dij = ( cij * </w:t>
      </w:r>
      <w:bookmarkStart w:id="97" w:name="OLE_LINK59"/>
      <w:bookmarkStart w:id="98" w:name="OLE_LINK58"/>
      <w:r>
        <w:rPr>
          <w:szCs w:val="22"/>
        </w:rPr>
        <w:t>LevelScale(nS)x(nS)[ qP%6 ][ i ][ j ]</w:t>
      </w:r>
      <w:bookmarkEnd w:id="97"/>
      <w:bookmarkEnd w:id="98"/>
      <w:r>
        <w:rPr>
          <w:szCs w:val="22"/>
          <w:lang w:eastAsia="zh-CN"/>
        </w:rPr>
        <w:t>+</w:t>
      </w:r>
      <w:r w:rsidR="005C7584">
        <w:rPr>
          <w:rFonts w:hint="eastAsia"/>
          <w:szCs w:val="22"/>
          <w:lang w:eastAsia="zh-CN"/>
        </w:rPr>
        <w:t>((</w:t>
      </w:r>
      <w:r w:rsidR="00853200">
        <w:rPr>
          <w:rFonts w:hint="eastAsia"/>
          <w:szCs w:val="22"/>
          <w:lang w:eastAsia="zh-CN"/>
        </w:rPr>
        <w:t>delta</w:t>
      </w:r>
      <w:r>
        <w:rPr>
          <w:szCs w:val="22"/>
          <w:lang w:eastAsia="zh-CN"/>
        </w:rPr>
        <w:t>*</w:t>
      </w:r>
      <w:r>
        <w:rPr>
          <w:szCs w:val="22"/>
        </w:rPr>
        <w:t xml:space="preserve"> LevelScale(nS)x(nS)[ qP%6 ][ i ][ j ]</w:t>
      </w:r>
      <w:r w:rsidR="005C7584">
        <w:rPr>
          <w:rFonts w:hint="eastAsia"/>
          <w:szCs w:val="22"/>
          <w:lang w:eastAsia="zh-CN"/>
        </w:rPr>
        <w:t>)&gt;&gt;7)</w:t>
      </w:r>
      <w:r>
        <w:rPr>
          <w:szCs w:val="22"/>
        </w:rPr>
        <w:t xml:space="preserve"> ) </w:t>
      </w:r>
    </w:p>
    <w:p w:rsidR="00CF38CB" w:rsidRDefault="00CF38CB" w:rsidP="007877DB">
      <w:pPr>
        <w:spacing w:before="120"/>
        <w:jc w:val="both"/>
        <w:rPr>
          <w:szCs w:val="22"/>
          <w:lang w:eastAsia="zh-CN"/>
        </w:rPr>
      </w:pPr>
      <w:r>
        <w:rPr>
          <w:szCs w:val="22"/>
          <w:lang w:eastAsia="zh-CN"/>
        </w:rPr>
        <w:tab/>
        <w:t xml:space="preserve">   </w:t>
      </w:r>
      <w:r>
        <w:rPr>
          <w:szCs w:val="22"/>
        </w:rPr>
        <w:t>&lt;&lt; ( qP/6 + trafoPrecisionExt ), with i, j = 0..nS-1</w:t>
      </w:r>
      <w:r>
        <w:rPr>
          <w:szCs w:val="22"/>
          <w:lang w:eastAsia="zh-CN"/>
        </w:rPr>
        <w:t xml:space="preserve"> </w:t>
      </w:r>
      <w:bookmarkStart w:id="99" w:name="R_eq_6D2E6147DF844396B13B89C6EA90537B"/>
      <w:bookmarkEnd w:id="59"/>
      <w:bookmarkEnd w:id="60"/>
      <w:r>
        <w:rPr>
          <w:szCs w:val="22"/>
          <w:lang w:eastAsia="zh-CN"/>
        </w:rPr>
        <w:tab/>
      </w:r>
      <w:r>
        <w:rPr>
          <w:szCs w:val="22"/>
          <w:lang w:eastAsia="zh-CN"/>
        </w:rPr>
        <w:tab/>
      </w:r>
      <w:r>
        <w:rPr>
          <w:szCs w:val="22"/>
          <w:lang w:eastAsia="zh-CN"/>
        </w:rPr>
        <w:tab/>
      </w:r>
      <w:r>
        <w:rPr>
          <w:szCs w:val="22"/>
          <w:lang w:eastAsia="zh-CN"/>
        </w:rPr>
        <w:tab/>
      </w:r>
      <w:r>
        <w:rPr>
          <w:szCs w:val="22"/>
          <w:lang w:eastAsia="zh-CN"/>
        </w:rPr>
        <w:tab/>
        <w:t xml:space="preserve">   </w:t>
      </w:r>
      <w:r w:rsidR="00F20F6D">
        <w:fldChar w:fldCharType="begin"/>
      </w:r>
      <w:r>
        <w:rPr>
          <w:szCs w:val="22"/>
          <w:lang w:eastAsia="zh-CN"/>
        </w:rPr>
        <w:instrText xml:space="preserve"> MACROBUTTON AuroraSupport.PasteReferenceOrEditStyle (</w:instrText>
      </w:r>
      <w:fldSimple w:instr=" SEQ Eq \* arabic \* MERGEFORMAT ">
        <w:r w:rsidR="0021059B" w:rsidRPr="0021059B">
          <w:rPr>
            <w:noProof/>
            <w:szCs w:val="22"/>
            <w:lang w:eastAsia="zh-CN"/>
          </w:rPr>
          <w:instrText>7</w:instrText>
        </w:r>
      </w:fldSimple>
      <w:r>
        <w:rPr>
          <w:szCs w:val="22"/>
          <w:lang w:eastAsia="zh-CN"/>
        </w:rPr>
        <w:instrText>)</w:instrText>
      </w:r>
      <w:r w:rsidR="00F20F6D">
        <w:fldChar w:fldCharType="begin">
          <w:fldData xml:space="preserve">YQB1AHIAbwByAGEALQBlAHEAdQBhAHQAaQBvAG4ALQBuAHUAbQBiAGUAcgA6AFIAXwBlAHEAXwA2
AEQAMgBFADYAMQA0ADcARABGADgANAA0ADMAOQA2AEIAMQAzAEIAOAA5AEMANgBFAEEAOQAwADUA
MwA3AEIALAAoACMARQAxACkA
</w:fldData>
        </w:fldChar>
      </w:r>
      <w:r>
        <w:rPr>
          <w:szCs w:val="22"/>
          <w:lang w:eastAsia="zh-CN"/>
        </w:rPr>
        <w:instrText xml:space="preserve"> ADDIN </w:instrText>
      </w:r>
      <w:r w:rsidR="00F20F6D">
        <w:fldChar w:fldCharType="end"/>
      </w:r>
      <w:r w:rsidR="00F20F6D">
        <w:fldChar w:fldCharType="end"/>
      </w:r>
      <w:bookmarkEnd w:id="99"/>
    </w:p>
    <w:p w:rsidR="00CF38CB" w:rsidRPr="009234A5" w:rsidRDefault="005C7584" w:rsidP="005C7584">
      <w:pPr>
        <w:spacing w:before="120"/>
        <w:jc w:val="both"/>
        <w:rPr>
          <w:szCs w:val="22"/>
          <w:lang w:eastAsia="zh-CN"/>
        </w:rPr>
      </w:pPr>
      <w:r>
        <w:rPr>
          <w:szCs w:val="22"/>
        </w:rPr>
        <w:t>W</w:t>
      </w:r>
      <w:r>
        <w:rPr>
          <w:rFonts w:hint="eastAsia"/>
          <w:szCs w:val="22"/>
        </w:rPr>
        <w:t>here</w:t>
      </w:r>
      <w:r>
        <w:rPr>
          <w:rFonts w:hint="eastAsia"/>
          <w:szCs w:val="22"/>
          <w:lang w:eastAsia="zh-CN"/>
        </w:rPr>
        <w:t xml:space="preserve"> delta indicates the related de-quantization offset.</w:t>
      </w:r>
    </w:p>
    <w:sectPr w:rsidR="00CF38CB" w:rsidRPr="009234A5" w:rsidSect="00A01439">
      <w:footerReference w:type="default" r:id="rId52"/>
      <w:pgSz w:w="12240" w:h="15840" w:code="1"/>
      <w:pgMar w:top="864" w:right="1440" w:bottom="864" w:left="1440" w:header="432" w:footer="432"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D70AF" w:rsidRDefault="00AD70AF">
      <w:r>
        <w:separator/>
      </w:r>
    </w:p>
  </w:endnote>
  <w:endnote w:type="continuationSeparator" w:id="0">
    <w:p w:rsidR="00AD70AF" w:rsidRDefault="00AD70A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080E0000" w:usb2="00000010" w:usb3="00000000" w:csb0="00040001"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Calibri">
    <w:panose1 w:val="020F0502020204030204"/>
    <w:charset w:val="00"/>
    <w:family w:val="swiss"/>
    <w:pitch w:val="variable"/>
    <w:sig w:usb0="A00002EF" w:usb1="4000207B" w:usb2="00000000" w:usb3="00000000" w:csb0="0000009F" w:csb1="00000000"/>
  </w:font>
  <w:font w:name="SimSun">
    <w:altName w:val="Times New Roman"/>
    <w:panose1 w:val="00000000000000000000"/>
    <w:charset w:val="00"/>
    <w:family w:val="roman"/>
    <w:notTrueType/>
    <w:pitch w:val="default"/>
    <w:sig w:usb0="00000000" w:usb1="00000000" w:usb2="00000000" w:usb3="00000000" w:csb0="00000000" w:csb1="00000000"/>
  </w:font>
  <w:font w:name="MS Mincho">
    <w:altName w:val="ＭＳ 明朝"/>
    <w:panose1 w:val="02020609040205080304"/>
    <w:charset w:val="80"/>
    <w:family w:val="modern"/>
    <w:pitch w:val="fixed"/>
    <w:sig w:usb0="A00002BF" w:usb1="68C7FCFB" w:usb2="00000010" w:usb3="00000000" w:csb0="0002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6F34" w:rsidRDefault="00616F34" w:rsidP="00D55942">
    <w:pPr>
      <w:pStyle w:val="Footer"/>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sidR="00F20F6D">
      <w:rPr>
        <w:rStyle w:val="PageNumber"/>
      </w:rPr>
      <w:fldChar w:fldCharType="begin"/>
    </w:r>
    <w:r>
      <w:rPr>
        <w:rStyle w:val="PageNumber"/>
      </w:rPr>
      <w:instrText xml:space="preserve"> PAGE </w:instrText>
    </w:r>
    <w:r w:rsidR="00F20F6D">
      <w:rPr>
        <w:rStyle w:val="PageNumber"/>
      </w:rPr>
      <w:fldChar w:fldCharType="separate"/>
    </w:r>
    <w:r w:rsidR="007F5C00">
      <w:rPr>
        <w:rStyle w:val="PageNumber"/>
        <w:noProof/>
      </w:rPr>
      <w:t>9</w:t>
    </w:r>
    <w:r w:rsidR="00F20F6D">
      <w:rPr>
        <w:rStyle w:val="PageNumber"/>
      </w:rPr>
      <w:fldChar w:fldCharType="end"/>
    </w:r>
    <w:r>
      <w:rPr>
        <w:rStyle w:val="PageNumber"/>
      </w:rPr>
      <w:tab/>
      <w:t xml:space="preserve">Date Saved: </w:t>
    </w:r>
    <w:r w:rsidR="00F20F6D">
      <w:rPr>
        <w:rStyle w:val="PageNumber"/>
      </w:rPr>
      <w:fldChar w:fldCharType="begin"/>
    </w:r>
    <w:r>
      <w:rPr>
        <w:rStyle w:val="PageNumber"/>
      </w:rPr>
      <w:instrText xml:space="preserve"> SAVEDATE  \@ "yyyy-MM-dd"  \* MERGEFORMAT </w:instrText>
    </w:r>
    <w:r w:rsidR="00F20F6D">
      <w:rPr>
        <w:rStyle w:val="PageNumber"/>
      </w:rPr>
      <w:fldChar w:fldCharType="separate"/>
    </w:r>
    <w:r w:rsidR="007F5C00">
      <w:rPr>
        <w:rStyle w:val="PageNumber"/>
        <w:noProof/>
      </w:rPr>
      <w:t>2011-11-14</w:t>
    </w:r>
    <w:r w:rsidR="00F20F6D">
      <w:rPr>
        <w:rStyle w:val="PageNumber"/>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D70AF" w:rsidRDefault="00AD70AF">
      <w:r>
        <w:separator/>
      </w:r>
    </w:p>
  </w:footnote>
  <w:footnote w:type="continuationSeparator" w:id="0">
    <w:p w:rsidR="00AD70AF" w:rsidRDefault="00AD70A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B88A0226"/>
    <w:lvl w:ilvl="0">
      <w:numFmt w:val="decimal"/>
      <w:lvlText w:val="*"/>
      <w:lvlJc w:val="left"/>
    </w:lvl>
  </w:abstractNum>
  <w:abstractNum w:abstractNumId="1">
    <w:nsid w:val="02D31AE5"/>
    <w:multiLevelType w:val="hybridMultilevel"/>
    <w:tmpl w:val="BAB8A85C"/>
    <w:lvl w:ilvl="0" w:tplc="104A47A4">
      <w:start w:val="1"/>
      <w:numFmt w:val="decimal"/>
      <w:lvlText w:val="A.%1"/>
      <w:lvlJc w:val="right"/>
      <w:pPr>
        <w:ind w:left="720" w:hanging="360"/>
      </w:pPr>
      <w:rPr>
        <w:rFonts w:hint="eastAsi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9A48AF"/>
    <w:multiLevelType w:val="hybridMultilevel"/>
    <w:tmpl w:val="293EA24A"/>
    <w:lvl w:ilvl="0" w:tplc="104A47A4">
      <w:start w:val="1"/>
      <w:numFmt w:val="decimal"/>
      <w:lvlText w:val="A.%1"/>
      <w:lvlJc w:val="right"/>
      <w:pPr>
        <w:ind w:left="720" w:hanging="360"/>
      </w:pPr>
      <w:rPr>
        <w:rFonts w:hint="eastAsi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88A225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7">
    <w:nsid w:val="30A722B2"/>
    <w:multiLevelType w:val="hybridMultilevel"/>
    <w:tmpl w:val="95AC67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6892E8A"/>
    <w:multiLevelType w:val="hybridMultilevel"/>
    <w:tmpl w:val="632269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abstractNum w:abstractNumId="14">
    <w:nsid w:val="7C96615E"/>
    <w:multiLevelType w:val="hybridMultilevel"/>
    <w:tmpl w:val="D6B6A550"/>
    <w:lvl w:ilvl="0" w:tplc="104A47A4">
      <w:start w:val="1"/>
      <w:numFmt w:val="decimal"/>
      <w:lvlText w:val="A.%1"/>
      <w:lvlJc w:val="right"/>
      <w:pPr>
        <w:ind w:left="720" w:hanging="360"/>
      </w:pPr>
      <w:rPr>
        <w:rFonts w:hint="eastAsi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F232707"/>
    <w:multiLevelType w:val="hybridMultilevel"/>
    <w:tmpl w:val="E074571A"/>
    <w:lvl w:ilvl="0" w:tplc="1C58A800">
      <w:start w:val="1"/>
      <w:numFmt w:val="decimal"/>
      <w:lvlText w:val="[%1]"/>
      <w:lvlJc w:val="right"/>
      <w:pPr>
        <w:ind w:left="720" w:hanging="360"/>
      </w:pPr>
      <w:rPr>
        <w:rFonts w:hint="eastAsi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3"/>
  </w:num>
  <w:num w:numId="3">
    <w:abstractNumId w:val="12"/>
  </w:num>
  <w:num w:numId="4">
    <w:abstractNumId w:val="10"/>
  </w:num>
  <w:num w:numId="5">
    <w:abstractNumId w:val="11"/>
  </w:num>
  <w:num w:numId="6">
    <w:abstractNumId w:val="6"/>
  </w:num>
  <w:num w:numId="7">
    <w:abstractNumId w:val="8"/>
  </w:num>
  <w:num w:numId="8">
    <w:abstractNumId w:val="6"/>
  </w:num>
  <w:num w:numId="9">
    <w:abstractNumId w:val="2"/>
  </w:num>
  <w:num w:numId="10">
    <w:abstractNumId w:val="5"/>
  </w:num>
  <w:num w:numId="1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num>
  <w:num w:numId="14">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num>
  <w:num w:numId="16">
    <w:abstractNumId w:val="9"/>
  </w:num>
  <w:num w:numId="17">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6"/>
  </w:num>
  <w:num w:numId="19">
    <w:abstractNumId w:val="15"/>
  </w:num>
  <w:num w:numId="20">
    <w:abstractNumId w:val="4"/>
  </w:num>
  <w:num w:numId="21">
    <w:abstractNumId w:val="1"/>
  </w:num>
  <w:num w:numId="22">
    <w:abstractNumId w:val="3"/>
  </w:num>
  <w:num w:numId="23">
    <w:abstractNumId w:val="1"/>
  </w:num>
  <w:num w:numId="24">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44"/>
  <w:stylePaneFormatFilter w:val="3F01"/>
  <w:defaultTabStop w:val="720"/>
  <w:drawingGridHorizontalSpacing w:val="120"/>
  <w:drawingGridVerticalSpacing w:val="120"/>
  <w:displayVerticalDrawingGridEvery w:val="0"/>
  <w:doNotUseMarginsForDrawingGridOrigin/>
  <w:noPunctuationKerning/>
  <w:characterSpacingControl w:val="doNotCompress"/>
  <w:hdrShapeDefaults>
    <o:shapedefaults v:ext="edit" spidmax="36866"/>
  </w:hdrShapeDefaults>
  <w:footnotePr>
    <w:footnote w:id="-1"/>
    <w:footnote w:id="0"/>
  </w:footnotePr>
  <w:endnotePr>
    <w:endnote w:id="-1"/>
    <w:endnote w:id="0"/>
  </w:endnotePr>
  <w:compat>
    <w:spaceForUL/>
    <w:balanceSingleByteDoubleByteWidth/>
    <w:doNotLeaveBackslashAlone/>
    <w:ulTrailSpace/>
    <w:doNotExpandShiftReturn/>
    <w:useFELayout/>
  </w:compat>
  <w:docVars>
    <w:docVar w:name="aurora:used-aurora" w:val="w:doNotExpandShiftRet"/>
  </w:docVars>
  <w:rsids>
    <w:rsidRoot w:val="006C5D39"/>
    <w:rsid w:val="00005D33"/>
    <w:rsid w:val="00006031"/>
    <w:rsid w:val="000236B2"/>
    <w:rsid w:val="00026686"/>
    <w:rsid w:val="0003712D"/>
    <w:rsid w:val="000458BC"/>
    <w:rsid w:val="00045C41"/>
    <w:rsid w:val="00046C03"/>
    <w:rsid w:val="00054EDF"/>
    <w:rsid w:val="00057ABA"/>
    <w:rsid w:val="0007614F"/>
    <w:rsid w:val="00086736"/>
    <w:rsid w:val="00093DAF"/>
    <w:rsid w:val="000960D7"/>
    <w:rsid w:val="000A53E7"/>
    <w:rsid w:val="000A7742"/>
    <w:rsid w:val="000B1C6B"/>
    <w:rsid w:val="000C09AC"/>
    <w:rsid w:val="000C0F96"/>
    <w:rsid w:val="000C57B0"/>
    <w:rsid w:val="000D26F0"/>
    <w:rsid w:val="000D2AA8"/>
    <w:rsid w:val="000E00D2"/>
    <w:rsid w:val="000E00F3"/>
    <w:rsid w:val="000F158C"/>
    <w:rsid w:val="000F5140"/>
    <w:rsid w:val="00101260"/>
    <w:rsid w:val="00102F3D"/>
    <w:rsid w:val="00102FA4"/>
    <w:rsid w:val="00111179"/>
    <w:rsid w:val="00124E38"/>
    <w:rsid w:val="0012580B"/>
    <w:rsid w:val="00131EA8"/>
    <w:rsid w:val="0013526E"/>
    <w:rsid w:val="00145737"/>
    <w:rsid w:val="00145C7A"/>
    <w:rsid w:val="00153A96"/>
    <w:rsid w:val="00160314"/>
    <w:rsid w:val="00160419"/>
    <w:rsid w:val="00171371"/>
    <w:rsid w:val="00175A24"/>
    <w:rsid w:val="00182F0C"/>
    <w:rsid w:val="00187E58"/>
    <w:rsid w:val="001A297E"/>
    <w:rsid w:val="001A368E"/>
    <w:rsid w:val="001A7329"/>
    <w:rsid w:val="001B4E28"/>
    <w:rsid w:val="001C0846"/>
    <w:rsid w:val="001C3525"/>
    <w:rsid w:val="001D1BD2"/>
    <w:rsid w:val="001D31E6"/>
    <w:rsid w:val="001E02BE"/>
    <w:rsid w:val="001E3B37"/>
    <w:rsid w:val="001E5089"/>
    <w:rsid w:val="001F2594"/>
    <w:rsid w:val="002055A6"/>
    <w:rsid w:val="00206460"/>
    <w:rsid w:val="002069B4"/>
    <w:rsid w:val="0021059B"/>
    <w:rsid w:val="00215DFC"/>
    <w:rsid w:val="00215E2A"/>
    <w:rsid w:val="002165EE"/>
    <w:rsid w:val="002212DF"/>
    <w:rsid w:val="00227BA7"/>
    <w:rsid w:val="00245803"/>
    <w:rsid w:val="0026164E"/>
    <w:rsid w:val="00263398"/>
    <w:rsid w:val="00264DF5"/>
    <w:rsid w:val="00273360"/>
    <w:rsid w:val="00273D2F"/>
    <w:rsid w:val="00275BCF"/>
    <w:rsid w:val="00290C4B"/>
    <w:rsid w:val="00290D4D"/>
    <w:rsid w:val="00292257"/>
    <w:rsid w:val="00295B4C"/>
    <w:rsid w:val="002A54E0"/>
    <w:rsid w:val="002B1595"/>
    <w:rsid w:val="002B191D"/>
    <w:rsid w:val="002D0AF6"/>
    <w:rsid w:val="002F164D"/>
    <w:rsid w:val="003007D8"/>
    <w:rsid w:val="003050A4"/>
    <w:rsid w:val="00306206"/>
    <w:rsid w:val="00313232"/>
    <w:rsid w:val="00317D85"/>
    <w:rsid w:val="00327C56"/>
    <w:rsid w:val="003315A1"/>
    <w:rsid w:val="003373EC"/>
    <w:rsid w:val="00345E9B"/>
    <w:rsid w:val="00362BC3"/>
    <w:rsid w:val="003706CC"/>
    <w:rsid w:val="0038384D"/>
    <w:rsid w:val="00392342"/>
    <w:rsid w:val="003A1A9C"/>
    <w:rsid w:val="003A2D8E"/>
    <w:rsid w:val="003B3C48"/>
    <w:rsid w:val="003C20E4"/>
    <w:rsid w:val="003C3591"/>
    <w:rsid w:val="003D7E4C"/>
    <w:rsid w:val="003E6F90"/>
    <w:rsid w:val="003F0A0D"/>
    <w:rsid w:val="003F52C0"/>
    <w:rsid w:val="003F5D0F"/>
    <w:rsid w:val="004073BC"/>
    <w:rsid w:val="00414101"/>
    <w:rsid w:val="004142E7"/>
    <w:rsid w:val="0042662B"/>
    <w:rsid w:val="00433DDB"/>
    <w:rsid w:val="00437619"/>
    <w:rsid w:val="004547B7"/>
    <w:rsid w:val="004754FA"/>
    <w:rsid w:val="00487C2D"/>
    <w:rsid w:val="00492063"/>
    <w:rsid w:val="004A0CC4"/>
    <w:rsid w:val="004A23CF"/>
    <w:rsid w:val="004A2A63"/>
    <w:rsid w:val="004B210C"/>
    <w:rsid w:val="004C083E"/>
    <w:rsid w:val="004C4F84"/>
    <w:rsid w:val="004C6921"/>
    <w:rsid w:val="004C7C08"/>
    <w:rsid w:val="004C7F66"/>
    <w:rsid w:val="004D405F"/>
    <w:rsid w:val="004E11C9"/>
    <w:rsid w:val="004E4F4F"/>
    <w:rsid w:val="004E6789"/>
    <w:rsid w:val="004F1E7C"/>
    <w:rsid w:val="004F61E3"/>
    <w:rsid w:val="0051015C"/>
    <w:rsid w:val="00516CF1"/>
    <w:rsid w:val="00531AE9"/>
    <w:rsid w:val="00561612"/>
    <w:rsid w:val="005616A9"/>
    <w:rsid w:val="00567EC7"/>
    <w:rsid w:val="00570013"/>
    <w:rsid w:val="00571E79"/>
    <w:rsid w:val="00576B91"/>
    <w:rsid w:val="00594D37"/>
    <w:rsid w:val="005A22AD"/>
    <w:rsid w:val="005A33A1"/>
    <w:rsid w:val="005C2C88"/>
    <w:rsid w:val="005C385F"/>
    <w:rsid w:val="005C7584"/>
    <w:rsid w:val="005C7D70"/>
    <w:rsid w:val="005D404F"/>
    <w:rsid w:val="005E0BE3"/>
    <w:rsid w:val="005E4E2A"/>
    <w:rsid w:val="005E7F20"/>
    <w:rsid w:val="005F6F1B"/>
    <w:rsid w:val="00616F34"/>
    <w:rsid w:val="00624B33"/>
    <w:rsid w:val="00630AA2"/>
    <w:rsid w:val="0063688B"/>
    <w:rsid w:val="00643F44"/>
    <w:rsid w:val="00646707"/>
    <w:rsid w:val="00662E58"/>
    <w:rsid w:val="00664DCF"/>
    <w:rsid w:val="00672AE8"/>
    <w:rsid w:val="006943A7"/>
    <w:rsid w:val="00697F71"/>
    <w:rsid w:val="006A2444"/>
    <w:rsid w:val="006B40CD"/>
    <w:rsid w:val="006C102A"/>
    <w:rsid w:val="006C5D39"/>
    <w:rsid w:val="006D258A"/>
    <w:rsid w:val="006D4146"/>
    <w:rsid w:val="006E2730"/>
    <w:rsid w:val="006E2810"/>
    <w:rsid w:val="006E5417"/>
    <w:rsid w:val="006F4C6C"/>
    <w:rsid w:val="006F7726"/>
    <w:rsid w:val="0070541F"/>
    <w:rsid w:val="00712F60"/>
    <w:rsid w:val="00713CAF"/>
    <w:rsid w:val="00720E3B"/>
    <w:rsid w:val="00725987"/>
    <w:rsid w:val="00745F6B"/>
    <w:rsid w:val="0075585E"/>
    <w:rsid w:val="00755E96"/>
    <w:rsid w:val="00756010"/>
    <w:rsid w:val="00770571"/>
    <w:rsid w:val="007768FF"/>
    <w:rsid w:val="007824D3"/>
    <w:rsid w:val="0078306B"/>
    <w:rsid w:val="007877DB"/>
    <w:rsid w:val="00796EE3"/>
    <w:rsid w:val="007A7D29"/>
    <w:rsid w:val="007B2BFF"/>
    <w:rsid w:val="007B4AB8"/>
    <w:rsid w:val="007C66B1"/>
    <w:rsid w:val="007D675F"/>
    <w:rsid w:val="007F1F8B"/>
    <w:rsid w:val="007F5C00"/>
    <w:rsid w:val="007F67A1"/>
    <w:rsid w:val="00811E4D"/>
    <w:rsid w:val="008206C8"/>
    <w:rsid w:val="008229BC"/>
    <w:rsid w:val="0082660D"/>
    <w:rsid w:val="0083665C"/>
    <w:rsid w:val="00836E19"/>
    <w:rsid w:val="0084431D"/>
    <w:rsid w:val="00850104"/>
    <w:rsid w:val="00853200"/>
    <w:rsid w:val="008621D2"/>
    <w:rsid w:val="008739B8"/>
    <w:rsid w:val="00874A6C"/>
    <w:rsid w:val="00876C65"/>
    <w:rsid w:val="00880327"/>
    <w:rsid w:val="008A4537"/>
    <w:rsid w:val="008A4B4C"/>
    <w:rsid w:val="008B632F"/>
    <w:rsid w:val="008C239F"/>
    <w:rsid w:val="008E219F"/>
    <w:rsid w:val="008E3A21"/>
    <w:rsid w:val="008E480C"/>
    <w:rsid w:val="008F7EA1"/>
    <w:rsid w:val="00900A08"/>
    <w:rsid w:val="00900BC5"/>
    <w:rsid w:val="00907757"/>
    <w:rsid w:val="0091740C"/>
    <w:rsid w:val="009212B0"/>
    <w:rsid w:val="009234A5"/>
    <w:rsid w:val="009336F7"/>
    <w:rsid w:val="009374A7"/>
    <w:rsid w:val="00963914"/>
    <w:rsid w:val="009761F2"/>
    <w:rsid w:val="00982E43"/>
    <w:rsid w:val="0098551D"/>
    <w:rsid w:val="0099518F"/>
    <w:rsid w:val="009A523D"/>
    <w:rsid w:val="009C2CD4"/>
    <w:rsid w:val="009C5205"/>
    <w:rsid w:val="009E1C00"/>
    <w:rsid w:val="009E5C4A"/>
    <w:rsid w:val="009E7317"/>
    <w:rsid w:val="009F496B"/>
    <w:rsid w:val="009F50D8"/>
    <w:rsid w:val="00A01439"/>
    <w:rsid w:val="00A02E61"/>
    <w:rsid w:val="00A05CFF"/>
    <w:rsid w:val="00A169A6"/>
    <w:rsid w:val="00A17E3A"/>
    <w:rsid w:val="00A516DB"/>
    <w:rsid w:val="00A56B97"/>
    <w:rsid w:val="00A57A89"/>
    <w:rsid w:val="00A6093D"/>
    <w:rsid w:val="00A669BA"/>
    <w:rsid w:val="00A71B0D"/>
    <w:rsid w:val="00A74B35"/>
    <w:rsid w:val="00A76A6D"/>
    <w:rsid w:val="00A83253"/>
    <w:rsid w:val="00AA0C1E"/>
    <w:rsid w:val="00AA6E84"/>
    <w:rsid w:val="00AC00BC"/>
    <w:rsid w:val="00AD1F8A"/>
    <w:rsid w:val="00AD70AF"/>
    <w:rsid w:val="00AE341B"/>
    <w:rsid w:val="00B07CA7"/>
    <w:rsid w:val="00B1279A"/>
    <w:rsid w:val="00B1673F"/>
    <w:rsid w:val="00B27ABB"/>
    <w:rsid w:val="00B5222E"/>
    <w:rsid w:val="00B61C96"/>
    <w:rsid w:val="00B663FA"/>
    <w:rsid w:val="00B67BFC"/>
    <w:rsid w:val="00B73A2A"/>
    <w:rsid w:val="00B828F0"/>
    <w:rsid w:val="00B877F0"/>
    <w:rsid w:val="00B94535"/>
    <w:rsid w:val="00B94B06"/>
    <w:rsid w:val="00B94C28"/>
    <w:rsid w:val="00BA2225"/>
    <w:rsid w:val="00BA5E34"/>
    <w:rsid w:val="00BC10BA"/>
    <w:rsid w:val="00BC5315"/>
    <w:rsid w:val="00BC5AFD"/>
    <w:rsid w:val="00BD382C"/>
    <w:rsid w:val="00BE667F"/>
    <w:rsid w:val="00C04F43"/>
    <w:rsid w:val="00C0609D"/>
    <w:rsid w:val="00C115AB"/>
    <w:rsid w:val="00C20214"/>
    <w:rsid w:val="00C218C1"/>
    <w:rsid w:val="00C22F27"/>
    <w:rsid w:val="00C30249"/>
    <w:rsid w:val="00C3723B"/>
    <w:rsid w:val="00C43D7C"/>
    <w:rsid w:val="00C46AF7"/>
    <w:rsid w:val="00C56B77"/>
    <w:rsid w:val="00C606C9"/>
    <w:rsid w:val="00C90650"/>
    <w:rsid w:val="00C97D78"/>
    <w:rsid w:val="00CA2379"/>
    <w:rsid w:val="00CA2511"/>
    <w:rsid w:val="00CA370B"/>
    <w:rsid w:val="00CB27FB"/>
    <w:rsid w:val="00CC2AAE"/>
    <w:rsid w:val="00CC5A42"/>
    <w:rsid w:val="00CC65FA"/>
    <w:rsid w:val="00CD0EAB"/>
    <w:rsid w:val="00CE010F"/>
    <w:rsid w:val="00CF34DB"/>
    <w:rsid w:val="00CF38CB"/>
    <w:rsid w:val="00CF558F"/>
    <w:rsid w:val="00D03D7D"/>
    <w:rsid w:val="00D073E2"/>
    <w:rsid w:val="00D1034D"/>
    <w:rsid w:val="00D141FA"/>
    <w:rsid w:val="00D44550"/>
    <w:rsid w:val="00D446EC"/>
    <w:rsid w:val="00D51BF0"/>
    <w:rsid w:val="00D52620"/>
    <w:rsid w:val="00D55942"/>
    <w:rsid w:val="00D7295F"/>
    <w:rsid w:val="00D807BF"/>
    <w:rsid w:val="00D92895"/>
    <w:rsid w:val="00DA2FEB"/>
    <w:rsid w:val="00DA7887"/>
    <w:rsid w:val="00DB24DC"/>
    <w:rsid w:val="00DB2C26"/>
    <w:rsid w:val="00DB4D79"/>
    <w:rsid w:val="00DB5B52"/>
    <w:rsid w:val="00DE6B43"/>
    <w:rsid w:val="00E01118"/>
    <w:rsid w:val="00E11923"/>
    <w:rsid w:val="00E162F6"/>
    <w:rsid w:val="00E16601"/>
    <w:rsid w:val="00E262D4"/>
    <w:rsid w:val="00E36250"/>
    <w:rsid w:val="00E42A7E"/>
    <w:rsid w:val="00E54511"/>
    <w:rsid w:val="00E6197D"/>
    <w:rsid w:val="00E61DAC"/>
    <w:rsid w:val="00E75FE3"/>
    <w:rsid w:val="00E9091C"/>
    <w:rsid w:val="00EA61BB"/>
    <w:rsid w:val="00EB042A"/>
    <w:rsid w:val="00EB39F7"/>
    <w:rsid w:val="00EB7AB1"/>
    <w:rsid w:val="00EC1567"/>
    <w:rsid w:val="00EF0123"/>
    <w:rsid w:val="00EF48CC"/>
    <w:rsid w:val="00F20F6D"/>
    <w:rsid w:val="00F40D89"/>
    <w:rsid w:val="00F66CEA"/>
    <w:rsid w:val="00F73032"/>
    <w:rsid w:val="00F83EB5"/>
    <w:rsid w:val="00F848FC"/>
    <w:rsid w:val="00F9282A"/>
    <w:rsid w:val="00F96BAD"/>
    <w:rsid w:val="00FB0E84"/>
    <w:rsid w:val="00FB2F6F"/>
    <w:rsid w:val="00FB6752"/>
    <w:rsid w:val="00FC6F34"/>
    <w:rsid w:val="00FD01C2"/>
    <w:rsid w:val="00FE61EC"/>
    <w:rsid w:val="00FF0CE3"/>
    <w:rsid w:val="00FF79A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ountry-region"/>
  <w:smartTagType w:namespaceuri="urn:schemas-microsoft-com:office:smarttags" w:name="City"/>
  <w:smartTagType w:namespaceuri="urn:schemas-microsoft-com:office:smarttags" w:name="PlaceType"/>
  <w:smartTagType w:namespaceuri="urn:schemas-microsoft-com:office:smarttags" w:name="PlaceName"/>
  <w:smartTagType w:namespaceuri="urn:schemas-microsoft-com:office:smarttags" w:name="Street"/>
  <w:smartTagType w:namespaceuri="urn:schemas-microsoft-com:office:smarttags" w:name="address"/>
  <w:smartTagType w:namespaceuri="urn:schemas-microsoft-com:office:smarttags" w:name="chmetcnv"/>
  <w:shapeDefaults>
    <o:shapedefaults v:ext="edit" spidmax="368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EastAsia" w:hAnsi="Times New Roman" w:cs="Times New Roman"/>
        <w:lang w:val="en-US" w:eastAsia="zh-TW"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45E9B"/>
    <w:pPr>
      <w:tabs>
        <w:tab w:val="left" w:pos="360"/>
        <w:tab w:val="left" w:pos="720"/>
        <w:tab w:val="left" w:pos="1080"/>
        <w:tab w:val="left" w:pos="1440"/>
      </w:tabs>
      <w:overflowPunct w:val="0"/>
      <w:autoSpaceDE w:val="0"/>
      <w:autoSpaceDN w:val="0"/>
      <w:adjustRightInd w:val="0"/>
      <w:spacing w:before="136"/>
    </w:pPr>
    <w:rPr>
      <w:sz w:val="22"/>
      <w:lang w:eastAsia="en-US"/>
    </w:rPr>
  </w:style>
  <w:style w:type="paragraph" w:styleId="Heading1">
    <w:name w:val="heading 1"/>
    <w:basedOn w:val="Normal"/>
    <w:next w:val="Normal"/>
    <w:qFormat/>
    <w:rsid w:val="00E11923"/>
    <w:pPr>
      <w:keepNext/>
      <w:numPr>
        <w:numId w:val="6"/>
      </w:numPr>
      <w:spacing w:before="240" w:after="60"/>
      <w:ind w:left="360" w:hanging="3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6"/>
      </w:numPr>
      <w:tabs>
        <w:tab w:val="clear" w:pos="360"/>
      </w:tabs>
      <w:spacing w:before="240" w:after="60"/>
      <w:outlineLvl w:val="1"/>
    </w:pPr>
    <w:rPr>
      <w:b/>
      <w:bCs/>
      <w:i/>
      <w:iCs/>
      <w:sz w:val="28"/>
      <w:szCs w:val="28"/>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rPr>
  </w:style>
  <w:style w:type="paragraph" w:styleId="Heading4">
    <w:name w:val="heading 4"/>
    <w:basedOn w:val="Normal"/>
    <w:next w:val="Normal"/>
    <w:link w:val="Heading4Char"/>
    <w:qFormat/>
    <w:rsid w:val="000E00F3"/>
    <w:pPr>
      <w:keepNext/>
      <w:numPr>
        <w:ilvl w:val="3"/>
        <w:numId w:val="6"/>
      </w:numPr>
      <w:spacing w:before="240" w:after="60"/>
      <w:ind w:left="1080" w:hanging="1080"/>
      <w:outlineLvl w:val="3"/>
    </w:pPr>
    <w:rPr>
      <w:b/>
      <w:bCs/>
      <w:sz w:val="28"/>
      <w:szCs w:val="28"/>
    </w:rPr>
  </w:style>
  <w:style w:type="paragraph" w:styleId="Heading5">
    <w:name w:val="heading 5"/>
    <w:basedOn w:val="Normal"/>
    <w:next w:val="Normal"/>
    <w:link w:val="Heading5Char"/>
    <w:qFormat/>
    <w:rsid w:val="000E00F3"/>
    <w:pPr>
      <w:keepNext/>
      <w:numPr>
        <w:ilvl w:val="4"/>
        <w:numId w:val="6"/>
      </w:numPr>
      <w:spacing w:before="240" w:after="60"/>
      <w:ind w:left="1080" w:hanging="1080"/>
      <w:outlineLvl w:val="4"/>
    </w:pPr>
    <w:rPr>
      <w:b/>
      <w:bCs/>
      <w:i/>
      <w:iCs/>
      <w:sz w:val="26"/>
      <w:szCs w:val="26"/>
    </w:rPr>
  </w:style>
  <w:style w:type="paragraph" w:styleId="Heading6">
    <w:name w:val="heading 6"/>
    <w:basedOn w:val="Normal"/>
    <w:next w:val="Normal"/>
    <w:link w:val="Heading6Char"/>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0E00F3"/>
    <w:pPr>
      <w:keepNext/>
      <w:numPr>
        <w:ilvl w:val="6"/>
        <w:numId w:val="6"/>
      </w:numPr>
      <w:spacing w:before="240" w:after="60"/>
      <w:ind w:left="1440" w:hanging="1440"/>
      <w:outlineLvl w:val="6"/>
    </w:pPr>
    <w:rPr>
      <w:sz w:val="24"/>
      <w:szCs w:val="24"/>
    </w:rPr>
  </w:style>
  <w:style w:type="paragraph" w:styleId="Heading8">
    <w:name w:val="heading 8"/>
    <w:basedOn w:val="Normal"/>
    <w:next w:val="Normal"/>
    <w:link w:val="Heading8Char"/>
    <w:qFormat/>
    <w:rsid w:val="000E00F3"/>
    <w:pPr>
      <w:keepNext/>
      <w:numPr>
        <w:ilvl w:val="7"/>
        <w:numId w:val="6"/>
      </w:numPr>
      <w:tabs>
        <w:tab w:val="left" w:pos="1800"/>
      </w:tabs>
      <w:spacing w:before="240" w:after="60"/>
      <w:ind w:left="1800" w:hanging="1800"/>
      <w:outlineLvl w:val="7"/>
    </w:pPr>
    <w:rPr>
      <w:i/>
      <w:iCs/>
      <w:sz w:val="24"/>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22F27"/>
    <w:pPr>
      <w:tabs>
        <w:tab w:val="center" w:pos="4320"/>
        <w:tab w:val="right" w:pos="8640"/>
      </w:tabs>
    </w:pPr>
  </w:style>
  <w:style w:type="paragraph" w:styleId="Footer">
    <w:name w:val="footer"/>
    <w:basedOn w:val="Normal"/>
    <w:rsid w:val="00C22F27"/>
    <w:pPr>
      <w:tabs>
        <w:tab w:val="center" w:pos="4320"/>
        <w:tab w:val="right" w:pos="8640"/>
      </w:tabs>
    </w:pPr>
  </w:style>
  <w:style w:type="character" w:styleId="PageNumber">
    <w:name w:val="page number"/>
    <w:basedOn w:val="DefaultParagraphFont"/>
    <w:rsid w:val="00C22F27"/>
  </w:style>
  <w:style w:type="character" w:styleId="Hyperlink">
    <w:name w:val="Hyperlink"/>
    <w:basedOn w:val="DefaultParagraphFont"/>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basedOn w:val="DefaultParagraphFont"/>
    <w:link w:val="Heading2"/>
    <w:rsid w:val="00E11923"/>
    <w:rPr>
      <w:b/>
      <w:bCs/>
      <w:i/>
      <w:iCs/>
      <w:sz w:val="28"/>
      <w:szCs w:val="28"/>
      <w:lang w:eastAsia="en-US"/>
    </w:rPr>
  </w:style>
  <w:style w:type="character" w:customStyle="1" w:styleId="Heading3Char">
    <w:name w:val="Heading 3 Char"/>
    <w:basedOn w:val="DefaultParagraphFont"/>
    <w:link w:val="Heading3"/>
    <w:rsid w:val="002B191D"/>
    <w:rPr>
      <w:b/>
      <w:bCs/>
      <w:sz w:val="26"/>
      <w:szCs w:val="26"/>
      <w:lang w:eastAsia="en-US"/>
    </w:rPr>
  </w:style>
  <w:style w:type="character" w:customStyle="1" w:styleId="Heading4Char">
    <w:name w:val="Heading 4 Char"/>
    <w:basedOn w:val="DefaultParagraphFont"/>
    <w:link w:val="Heading4"/>
    <w:rsid w:val="000E00F3"/>
    <w:rPr>
      <w:b/>
      <w:bCs/>
      <w:sz w:val="28"/>
      <w:szCs w:val="28"/>
      <w:lang w:eastAsia="en-US"/>
    </w:rPr>
  </w:style>
  <w:style w:type="character" w:customStyle="1" w:styleId="Heading5Char">
    <w:name w:val="Heading 5 Char"/>
    <w:basedOn w:val="DefaultParagraphFont"/>
    <w:link w:val="Heading5"/>
    <w:rsid w:val="000E00F3"/>
    <w:rPr>
      <w:b/>
      <w:bCs/>
      <w:i/>
      <w:iCs/>
      <w:sz w:val="26"/>
      <w:szCs w:val="26"/>
      <w:lang w:eastAsia="en-US"/>
    </w:rPr>
  </w:style>
  <w:style w:type="character" w:customStyle="1" w:styleId="Heading6Char">
    <w:name w:val="Heading 6 Char"/>
    <w:basedOn w:val="DefaultParagraphFont"/>
    <w:link w:val="Heading6"/>
    <w:rsid w:val="000E00F3"/>
    <w:rPr>
      <w:b/>
      <w:bCs/>
      <w:sz w:val="22"/>
      <w:szCs w:val="22"/>
      <w:lang w:eastAsia="en-US"/>
    </w:rPr>
  </w:style>
  <w:style w:type="character" w:customStyle="1" w:styleId="Heading7Char">
    <w:name w:val="Heading 7 Char"/>
    <w:basedOn w:val="DefaultParagraphFont"/>
    <w:link w:val="Heading7"/>
    <w:rsid w:val="000E00F3"/>
    <w:rPr>
      <w:sz w:val="24"/>
      <w:szCs w:val="24"/>
      <w:lang w:eastAsia="en-US"/>
    </w:rPr>
  </w:style>
  <w:style w:type="character" w:customStyle="1" w:styleId="Heading8Char">
    <w:name w:val="Heading 8 Char"/>
    <w:basedOn w:val="DefaultParagraphFont"/>
    <w:link w:val="Heading8"/>
    <w:rsid w:val="000E00F3"/>
    <w:rPr>
      <w:i/>
      <w:iCs/>
      <w:sz w:val="24"/>
      <w:szCs w:val="24"/>
      <w:lang w:eastAsia="en-US"/>
    </w:rPr>
  </w:style>
  <w:style w:type="character" w:customStyle="1" w:styleId="Heading9Char">
    <w:name w:val="Heading 9 Char"/>
    <w:basedOn w:val="DefaultParagraphFont"/>
    <w:link w:val="Heading9"/>
    <w:rsid w:val="000E00F3"/>
    <w:rPr>
      <w:b/>
      <w:sz w:val="22"/>
      <w:szCs w:val="22"/>
      <w:lang w:eastAsia="en-US"/>
    </w:rPr>
  </w:style>
  <w:style w:type="character" w:styleId="FollowedHyperlink">
    <w:name w:val="FollowedHyperlink"/>
    <w:basedOn w:val="DefaultParagraphFont"/>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basedOn w:val="DefaultParagraphFont"/>
    <w:link w:val="DocumentMap"/>
    <w:rsid w:val="00E11923"/>
    <w:rPr>
      <w:rFonts w:ascii="Tahoma" w:hAnsi="Tahoma" w:cs="Tahoma"/>
      <w:sz w:val="16"/>
      <w:szCs w:val="16"/>
      <w:lang w:eastAsia="en-US"/>
    </w:rPr>
  </w:style>
  <w:style w:type="paragraph" w:styleId="Caption">
    <w:name w:val="caption"/>
    <w:basedOn w:val="Normal"/>
    <w:next w:val="Normal"/>
    <w:unhideWhenUsed/>
    <w:qFormat/>
    <w:rsid w:val="005C7D70"/>
    <w:rPr>
      <w:b/>
      <w:bCs/>
      <w:sz w:val="20"/>
    </w:rPr>
  </w:style>
  <w:style w:type="character" w:customStyle="1" w:styleId="DisplayEquationAuroraChar">
    <w:name w:val="Display Equation (Aurora) Char"/>
    <w:basedOn w:val="DefaultParagraphFont"/>
    <w:link w:val="DisplayEquationAurora"/>
    <w:locked/>
    <w:rsid w:val="005C7D70"/>
    <w:rPr>
      <w:rFonts w:ascii="Calibri" w:hAnsi="Calibri"/>
      <w:sz w:val="22"/>
      <w:szCs w:val="22"/>
    </w:rPr>
  </w:style>
  <w:style w:type="paragraph" w:customStyle="1" w:styleId="DisplayEquationAurora">
    <w:name w:val="Display Equation (Aurora)"/>
    <w:basedOn w:val="Normal"/>
    <w:link w:val="DisplayEquationAuroraChar"/>
    <w:rsid w:val="005C7D70"/>
    <w:pPr>
      <w:tabs>
        <w:tab w:val="clear" w:pos="360"/>
        <w:tab w:val="clear" w:pos="720"/>
        <w:tab w:val="clear" w:pos="1080"/>
        <w:tab w:val="clear" w:pos="1440"/>
        <w:tab w:val="center" w:pos="4320"/>
        <w:tab w:val="right" w:pos="8640"/>
      </w:tabs>
      <w:overflowPunct/>
      <w:autoSpaceDE/>
      <w:autoSpaceDN/>
      <w:adjustRightInd/>
      <w:spacing w:before="0" w:after="200" w:line="276" w:lineRule="auto"/>
    </w:pPr>
    <w:rPr>
      <w:rFonts w:ascii="Calibri" w:hAnsi="Calibri"/>
      <w:szCs w:val="22"/>
      <w:lang w:eastAsia="zh-CN"/>
    </w:rPr>
  </w:style>
  <w:style w:type="character" w:customStyle="1" w:styleId="SectionBreakAurora">
    <w:name w:val="Section Break (Aurora)"/>
    <w:basedOn w:val="DefaultParagraphFont"/>
    <w:rsid w:val="003F0A0D"/>
    <w:rPr>
      <w:rFonts w:eastAsia="SimSun"/>
      <w:vanish/>
      <w:color w:val="800080"/>
      <w:szCs w:val="22"/>
      <w:lang w:eastAsia="zh-CN"/>
    </w:rPr>
  </w:style>
  <w:style w:type="table" w:styleId="TableGrid">
    <w:name w:val="Table Grid"/>
    <w:basedOn w:val="TableNormal"/>
    <w:uiPriority w:val="59"/>
    <w:rsid w:val="000D26F0"/>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TableClassic1">
    <w:name w:val="Table Classic 1"/>
    <w:basedOn w:val="TableNormal"/>
    <w:rsid w:val="000D26F0"/>
    <w:pPr>
      <w:tabs>
        <w:tab w:val="left" w:pos="360"/>
        <w:tab w:val="left" w:pos="720"/>
        <w:tab w:val="left" w:pos="1080"/>
        <w:tab w:val="left" w:pos="1440"/>
      </w:tabs>
      <w:overflowPunct w:val="0"/>
      <w:autoSpaceDE w:val="0"/>
      <w:autoSpaceDN w:val="0"/>
      <w:adjustRightInd w:val="0"/>
      <w:spacing w:before="136"/>
      <w:textAlignment w:val="baseline"/>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DecimalAligned">
    <w:name w:val="Decimal Aligned"/>
    <w:basedOn w:val="Normal"/>
    <w:uiPriority w:val="40"/>
    <w:qFormat/>
    <w:rsid w:val="003F52C0"/>
    <w:pPr>
      <w:tabs>
        <w:tab w:val="clear" w:pos="720"/>
        <w:tab w:val="clear" w:pos="1080"/>
        <w:tab w:val="clear" w:pos="1440"/>
        <w:tab w:val="decimal" w:pos="360"/>
      </w:tabs>
      <w:overflowPunct/>
      <w:autoSpaceDE/>
      <w:autoSpaceDN/>
      <w:adjustRightInd/>
      <w:spacing w:before="0" w:after="200" w:line="276" w:lineRule="auto"/>
    </w:pPr>
    <w:rPr>
      <w:rFonts w:ascii="Calibri" w:hAnsi="Calibri"/>
      <w:szCs w:val="22"/>
    </w:rPr>
  </w:style>
  <w:style w:type="paragraph" w:styleId="FootnoteText">
    <w:name w:val="footnote text"/>
    <w:basedOn w:val="Normal"/>
    <w:link w:val="FootnoteTextChar"/>
    <w:uiPriority w:val="99"/>
    <w:unhideWhenUsed/>
    <w:rsid w:val="003F52C0"/>
    <w:pPr>
      <w:tabs>
        <w:tab w:val="clear" w:pos="360"/>
        <w:tab w:val="clear" w:pos="720"/>
        <w:tab w:val="clear" w:pos="1080"/>
        <w:tab w:val="clear" w:pos="1440"/>
      </w:tabs>
      <w:overflowPunct/>
      <w:autoSpaceDE/>
      <w:autoSpaceDN/>
      <w:adjustRightInd/>
      <w:spacing w:before="0"/>
    </w:pPr>
    <w:rPr>
      <w:rFonts w:ascii="Calibri" w:hAnsi="Calibri"/>
      <w:sz w:val="20"/>
    </w:rPr>
  </w:style>
  <w:style w:type="character" w:customStyle="1" w:styleId="FootnoteTextChar">
    <w:name w:val="Footnote Text Char"/>
    <w:basedOn w:val="DefaultParagraphFont"/>
    <w:link w:val="FootnoteText"/>
    <w:uiPriority w:val="99"/>
    <w:rsid w:val="003F52C0"/>
    <w:rPr>
      <w:rFonts w:ascii="Calibri" w:eastAsia="SimSun" w:hAnsi="Calibri" w:cs="Times New Roman"/>
      <w:lang w:eastAsia="en-US"/>
    </w:rPr>
  </w:style>
  <w:style w:type="character" w:styleId="SubtleEmphasis">
    <w:name w:val="Subtle Emphasis"/>
    <w:basedOn w:val="DefaultParagraphFont"/>
    <w:uiPriority w:val="19"/>
    <w:qFormat/>
    <w:rsid w:val="003F52C0"/>
    <w:rPr>
      <w:rFonts w:eastAsia="SimSun" w:cs="Times New Roman"/>
      <w:bCs w:val="0"/>
      <w:i/>
      <w:iCs/>
      <w:color w:val="808080"/>
      <w:szCs w:val="22"/>
      <w:lang w:val="en-US"/>
    </w:rPr>
  </w:style>
  <w:style w:type="table" w:customStyle="1" w:styleId="LightShading-Accent11">
    <w:name w:val="Light Shading - Accent 11"/>
    <w:basedOn w:val="TableNormal"/>
    <w:uiPriority w:val="60"/>
    <w:rsid w:val="003F52C0"/>
    <w:rPr>
      <w:rFonts w:ascii="Calibri" w:hAnsi="Calibri"/>
      <w:color w:val="365F91"/>
      <w:sz w:val="22"/>
      <w:szCs w:val="22"/>
      <w:lang w:eastAsia="en-US" w:bidi="en-US"/>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character" w:styleId="CommentReference">
    <w:name w:val="annotation reference"/>
    <w:basedOn w:val="DefaultParagraphFont"/>
    <w:rsid w:val="00160314"/>
    <w:rPr>
      <w:sz w:val="16"/>
      <w:szCs w:val="16"/>
    </w:rPr>
  </w:style>
  <w:style w:type="paragraph" w:styleId="CommentText">
    <w:name w:val="annotation text"/>
    <w:basedOn w:val="Normal"/>
    <w:link w:val="CommentTextChar"/>
    <w:rsid w:val="00160314"/>
    <w:rPr>
      <w:sz w:val="20"/>
    </w:rPr>
  </w:style>
  <w:style w:type="character" w:customStyle="1" w:styleId="CommentTextChar">
    <w:name w:val="Comment Text Char"/>
    <w:basedOn w:val="DefaultParagraphFont"/>
    <w:link w:val="CommentText"/>
    <w:rsid w:val="00160314"/>
    <w:rPr>
      <w:lang w:eastAsia="en-US"/>
    </w:rPr>
  </w:style>
  <w:style w:type="paragraph" w:styleId="CommentSubject">
    <w:name w:val="annotation subject"/>
    <w:basedOn w:val="CommentText"/>
    <w:next w:val="CommentText"/>
    <w:link w:val="CommentSubjectChar"/>
    <w:rsid w:val="00160314"/>
    <w:rPr>
      <w:b/>
      <w:bCs/>
    </w:rPr>
  </w:style>
  <w:style w:type="character" w:customStyle="1" w:styleId="CommentSubjectChar">
    <w:name w:val="Comment Subject Char"/>
    <w:basedOn w:val="CommentTextChar"/>
    <w:link w:val="CommentSubject"/>
    <w:rsid w:val="00160314"/>
    <w:rPr>
      <w:b/>
      <w:bCs/>
    </w:rPr>
  </w:style>
  <w:style w:type="paragraph" w:styleId="Revision">
    <w:name w:val="Revision"/>
    <w:hidden/>
    <w:uiPriority w:val="99"/>
    <w:semiHidden/>
    <w:rsid w:val="00160314"/>
    <w:rPr>
      <w:sz w:val="22"/>
      <w:lang w:eastAsia="en-US"/>
    </w:rPr>
  </w:style>
  <w:style w:type="paragraph" w:styleId="BodyText">
    <w:name w:val="Body Text"/>
    <w:basedOn w:val="Normal"/>
    <w:link w:val="BodyTextChar"/>
    <w:rsid w:val="009E1C00"/>
    <w:pPr>
      <w:spacing w:after="120"/>
    </w:pPr>
  </w:style>
  <w:style w:type="character" w:customStyle="1" w:styleId="BodyTextChar">
    <w:name w:val="Body Text Char"/>
    <w:basedOn w:val="DefaultParagraphFont"/>
    <w:link w:val="BodyText"/>
    <w:rsid w:val="009E1C00"/>
    <w:rPr>
      <w:sz w:val="22"/>
      <w:lang w:eastAsia="en-US"/>
    </w:rPr>
  </w:style>
</w:styles>
</file>

<file path=word/webSettings.xml><?xml version="1.0" encoding="utf-8"?>
<w:webSettings xmlns:r="http://schemas.openxmlformats.org/officeDocument/2006/relationships" xmlns:w="http://schemas.openxmlformats.org/wordprocessingml/2006/main">
  <w:divs>
    <w:div w:id="4862771">
      <w:bodyDiv w:val="1"/>
      <w:marLeft w:val="0"/>
      <w:marRight w:val="0"/>
      <w:marTop w:val="0"/>
      <w:marBottom w:val="0"/>
      <w:divBdr>
        <w:top w:val="none" w:sz="0" w:space="0" w:color="auto"/>
        <w:left w:val="none" w:sz="0" w:space="0" w:color="auto"/>
        <w:bottom w:val="none" w:sz="0" w:space="0" w:color="auto"/>
        <w:right w:val="none" w:sz="0" w:space="0" w:color="auto"/>
      </w:divBdr>
    </w:div>
    <w:div w:id="219437862">
      <w:bodyDiv w:val="1"/>
      <w:marLeft w:val="0"/>
      <w:marRight w:val="0"/>
      <w:marTop w:val="0"/>
      <w:marBottom w:val="0"/>
      <w:divBdr>
        <w:top w:val="none" w:sz="0" w:space="0" w:color="auto"/>
        <w:left w:val="none" w:sz="0" w:space="0" w:color="auto"/>
        <w:bottom w:val="none" w:sz="0" w:space="0" w:color="auto"/>
        <w:right w:val="none" w:sz="0" w:space="0" w:color="auto"/>
      </w:divBdr>
    </w:div>
    <w:div w:id="229855547">
      <w:bodyDiv w:val="1"/>
      <w:marLeft w:val="0"/>
      <w:marRight w:val="0"/>
      <w:marTop w:val="0"/>
      <w:marBottom w:val="0"/>
      <w:divBdr>
        <w:top w:val="none" w:sz="0" w:space="0" w:color="auto"/>
        <w:left w:val="none" w:sz="0" w:space="0" w:color="auto"/>
        <w:bottom w:val="none" w:sz="0" w:space="0" w:color="auto"/>
        <w:right w:val="none" w:sz="0" w:space="0" w:color="auto"/>
      </w:divBdr>
    </w:div>
    <w:div w:id="276258337">
      <w:bodyDiv w:val="1"/>
      <w:marLeft w:val="0"/>
      <w:marRight w:val="0"/>
      <w:marTop w:val="0"/>
      <w:marBottom w:val="0"/>
      <w:divBdr>
        <w:top w:val="none" w:sz="0" w:space="0" w:color="auto"/>
        <w:left w:val="none" w:sz="0" w:space="0" w:color="auto"/>
        <w:bottom w:val="none" w:sz="0" w:space="0" w:color="auto"/>
        <w:right w:val="none" w:sz="0" w:space="0" w:color="auto"/>
      </w:divBdr>
    </w:div>
    <w:div w:id="292298090">
      <w:bodyDiv w:val="1"/>
      <w:marLeft w:val="0"/>
      <w:marRight w:val="0"/>
      <w:marTop w:val="0"/>
      <w:marBottom w:val="0"/>
      <w:divBdr>
        <w:top w:val="none" w:sz="0" w:space="0" w:color="auto"/>
        <w:left w:val="none" w:sz="0" w:space="0" w:color="auto"/>
        <w:bottom w:val="none" w:sz="0" w:space="0" w:color="auto"/>
        <w:right w:val="none" w:sz="0" w:space="0" w:color="auto"/>
      </w:divBdr>
    </w:div>
    <w:div w:id="453713053">
      <w:bodyDiv w:val="1"/>
      <w:marLeft w:val="0"/>
      <w:marRight w:val="0"/>
      <w:marTop w:val="0"/>
      <w:marBottom w:val="0"/>
      <w:divBdr>
        <w:top w:val="none" w:sz="0" w:space="0" w:color="auto"/>
        <w:left w:val="none" w:sz="0" w:space="0" w:color="auto"/>
        <w:bottom w:val="none" w:sz="0" w:space="0" w:color="auto"/>
        <w:right w:val="none" w:sz="0" w:space="0" w:color="auto"/>
      </w:divBdr>
    </w:div>
    <w:div w:id="458692287">
      <w:bodyDiv w:val="1"/>
      <w:marLeft w:val="0"/>
      <w:marRight w:val="0"/>
      <w:marTop w:val="0"/>
      <w:marBottom w:val="0"/>
      <w:divBdr>
        <w:top w:val="none" w:sz="0" w:space="0" w:color="auto"/>
        <w:left w:val="none" w:sz="0" w:space="0" w:color="auto"/>
        <w:bottom w:val="none" w:sz="0" w:space="0" w:color="auto"/>
        <w:right w:val="none" w:sz="0" w:space="0" w:color="auto"/>
      </w:divBdr>
    </w:div>
    <w:div w:id="472673503">
      <w:bodyDiv w:val="1"/>
      <w:marLeft w:val="0"/>
      <w:marRight w:val="0"/>
      <w:marTop w:val="0"/>
      <w:marBottom w:val="0"/>
      <w:divBdr>
        <w:top w:val="none" w:sz="0" w:space="0" w:color="auto"/>
        <w:left w:val="none" w:sz="0" w:space="0" w:color="auto"/>
        <w:bottom w:val="none" w:sz="0" w:space="0" w:color="auto"/>
        <w:right w:val="none" w:sz="0" w:space="0" w:color="auto"/>
      </w:divBdr>
    </w:div>
    <w:div w:id="473111074">
      <w:bodyDiv w:val="1"/>
      <w:marLeft w:val="0"/>
      <w:marRight w:val="0"/>
      <w:marTop w:val="0"/>
      <w:marBottom w:val="0"/>
      <w:divBdr>
        <w:top w:val="none" w:sz="0" w:space="0" w:color="auto"/>
        <w:left w:val="none" w:sz="0" w:space="0" w:color="auto"/>
        <w:bottom w:val="none" w:sz="0" w:space="0" w:color="auto"/>
        <w:right w:val="none" w:sz="0" w:space="0" w:color="auto"/>
      </w:divBdr>
    </w:div>
    <w:div w:id="490676175">
      <w:bodyDiv w:val="1"/>
      <w:marLeft w:val="0"/>
      <w:marRight w:val="0"/>
      <w:marTop w:val="0"/>
      <w:marBottom w:val="0"/>
      <w:divBdr>
        <w:top w:val="none" w:sz="0" w:space="0" w:color="auto"/>
        <w:left w:val="none" w:sz="0" w:space="0" w:color="auto"/>
        <w:bottom w:val="none" w:sz="0" w:space="0" w:color="auto"/>
        <w:right w:val="none" w:sz="0" w:space="0" w:color="auto"/>
      </w:divBdr>
    </w:div>
    <w:div w:id="685211396">
      <w:bodyDiv w:val="1"/>
      <w:marLeft w:val="0"/>
      <w:marRight w:val="0"/>
      <w:marTop w:val="0"/>
      <w:marBottom w:val="0"/>
      <w:divBdr>
        <w:top w:val="none" w:sz="0" w:space="0" w:color="auto"/>
        <w:left w:val="none" w:sz="0" w:space="0" w:color="auto"/>
        <w:bottom w:val="none" w:sz="0" w:space="0" w:color="auto"/>
        <w:right w:val="none" w:sz="0" w:space="0" w:color="auto"/>
      </w:divBdr>
    </w:div>
    <w:div w:id="687025610">
      <w:bodyDiv w:val="1"/>
      <w:marLeft w:val="0"/>
      <w:marRight w:val="0"/>
      <w:marTop w:val="0"/>
      <w:marBottom w:val="0"/>
      <w:divBdr>
        <w:top w:val="none" w:sz="0" w:space="0" w:color="auto"/>
        <w:left w:val="none" w:sz="0" w:space="0" w:color="auto"/>
        <w:bottom w:val="none" w:sz="0" w:space="0" w:color="auto"/>
        <w:right w:val="none" w:sz="0" w:space="0" w:color="auto"/>
      </w:divBdr>
    </w:div>
    <w:div w:id="705299814">
      <w:bodyDiv w:val="1"/>
      <w:marLeft w:val="0"/>
      <w:marRight w:val="0"/>
      <w:marTop w:val="0"/>
      <w:marBottom w:val="0"/>
      <w:divBdr>
        <w:top w:val="none" w:sz="0" w:space="0" w:color="auto"/>
        <w:left w:val="none" w:sz="0" w:space="0" w:color="auto"/>
        <w:bottom w:val="none" w:sz="0" w:space="0" w:color="auto"/>
        <w:right w:val="none" w:sz="0" w:space="0" w:color="auto"/>
      </w:divBdr>
    </w:div>
    <w:div w:id="855535728">
      <w:bodyDiv w:val="1"/>
      <w:marLeft w:val="0"/>
      <w:marRight w:val="0"/>
      <w:marTop w:val="0"/>
      <w:marBottom w:val="0"/>
      <w:divBdr>
        <w:top w:val="none" w:sz="0" w:space="0" w:color="auto"/>
        <w:left w:val="none" w:sz="0" w:space="0" w:color="auto"/>
        <w:bottom w:val="none" w:sz="0" w:space="0" w:color="auto"/>
        <w:right w:val="none" w:sz="0" w:space="0" w:color="auto"/>
      </w:divBdr>
    </w:div>
    <w:div w:id="861745805">
      <w:bodyDiv w:val="1"/>
      <w:marLeft w:val="0"/>
      <w:marRight w:val="0"/>
      <w:marTop w:val="0"/>
      <w:marBottom w:val="0"/>
      <w:divBdr>
        <w:top w:val="none" w:sz="0" w:space="0" w:color="auto"/>
        <w:left w:val="none" w:sz="0" w:space="0" w:color="auto"/>
        <w:bottom w:val="none" w:sz="0" w:space="0" w:color="auto"/>
        <w:right w:val="none" w:sz="0" w:space="0" w:color="auto"/>
      </w:divBdr>
    </w:div>
    <w:div w:id="871305506">
      <w:bodyDiv w:val="1"/>
      <w:marLeft w:val="0"/>
      <w:marRight w:val="0"/>
      <w:marTop w:val="0"/>
      <w:marBottom w:val="0"/>
      <w:divBdr>
        <w:top w:val="none" w:sz="0" w:space="0" w:color="auto"/>
        <w:left w:val="none" w:sz="0" w:space="0" w:color="auto"/>
        <w:bottom w:val="none" w:sz="0" w:space="0" w:color="auto"/>
        <w:right w:val="none" w:sz="0" w:space="0" w:color="auto"/>
      </w:divBdr>
    </w:div>
    <w:div w:id="898130123">
      <w:bodyDiv w:val="1"/>
      <w:marLeft w:val="0"/>
      <w:marRight w:val="0"/>
      <w:marTop w:val="0"/>
      <w:marBottom w:val="0"/>
      <w:divBdr>
        <w:top w:val="none" w:sz="0" w:space="0" w:color="auto"/>
        <w:left w:val="none" w:sz="0" w:space="0" w:color="auto"/>
        <w:bottom w:val="none" w:sz="0" w:space="0" w:color="auto"/>
        <w:right w:val="none" w:sz="0" w:space="0" w:color="auto"/>
      </w:divBdr>
    </w:div>
    <w:div w:id="975600587">
      <w:bodyDiv w:val="1"/>
      <w:marLeft w:val="0"/>
      <w:marRight w:val="0"/>
      <w:marTop w:val="0"/>
      <w:marBottom w:val="0"/>
      <w:divBdr>
        <w:top w:val="none" w:sz="0" w:space="0" w:color="auto"/>
        <w:left w:val="none" w:sz="0" w:space="0" w:color="auto"/>
        <w:bottom w:val="none" w:sz="0" w:space="0" w:color="auto"/>
        <w:right w:val="none" w:sz="0" w:space="0" w:color="auto"/>
      </w:divBdr>
    </w:div>
    <w:div w:id="984436689">
      <w:bodyDiv w:val="1"/>
      <w:marLeft w:val="0"/>
      <w:marRight w:val="0"/>
      <w:marTop w:val="0"/>
      <w:marBottom w:val="0"/>
      <w:divBdr>
        <w:top w:val="none" w:sz="0" w:space="0" w:color="auto"/>
        <w:left w:val="none" w:sz="0" w:space="0" w:color="auto"/>
        <w:bottom w:val="none" w:sz="0" w:space="0" w:color="auto"/>
        <w:right w:val="none" w:sz="0" w:space="0" w:color="auto"/>
      </w:divBdr>
    </w:div>
    <w:div w:id="1054427115">
      <w:bodyDiv w:val="1"/>
      <w:marLeft w:val="0"/>
      <w:marRight w:val="0"/>
      <w:marTop w:val="0"/>
      <w:marBottom w:val="0"/>
      <w:divBdr>
        <w:top w:val="none" w:sz="0" w:space="0" w:color="auto"/>
        <w:left w:val="none" w:sz="0" w:space="0" w:color="auto"/>
        <w:bottom w:val="none" w:sz="0" w:space="0" w:color="auto"/>
        <w:right w:val="none" w:sz="0" w:space="0" w:color="auto"/>
      </w:divBdr>
    </w:div>
    <w:div w:id="1079060626">
      <w:bodyDiv w:val="1"/>
      <w:marLeft w:val="0"/>
      <w:marRight w:val="0"/>
      <w:marTop w:val="0"/>
      <w:marBottom w:val="0"/>
      <w:divBdr>
        <w:top w:val="none" w:sz="0" w:space="0" w:color="auto"/>
        <w:left w:val="none" w:sz="0" w:space="0" w:color="auto"/>
        <w:bottom w:val="none" w:sz="0" w:space="0" w:color="auto"/>
        <w:right w:val="none" w:sz="0" w:space="0" w:color="auto"/>
      </w:divBdr>
    </w:div>
    <w:div w:id="1204444536">
      <w:bodyDiv w:val="1"/>
      <w:marLeft w:val="0"/>
      <w:marRight w:val="0"/>
      <w:marTop w:val="0"/>
      <w:marBottom w:val="0"/>
      <w:divBdr>
        <w:top w:val="none" w:sz="0" w:space="0" w:color="auto"/>
        <w:left w:val="none" w:sz="0" w:space="0" w:color="auto"/>
        <w:bottom w:val="none" w:sz="0" w:space="0" w:color="auto"/>
        <w:right w:val="none" w:sz="0" w:space="0" w:color="auto"/>
      </w:divBdr>
    </w:div>
    <w:div w:id="1249995010">
      <w:bodyDiv w:val="1"/>
      <w:marLeft w:val="0"/>
      <w:marRight w:val="0"/>
      <w:marTop w:val="0"/>
      <w:marBottom w:val="0"/>
      <w:divBdr>
        <w:top w:val="none" w:sz="0" w:space="0" w:color="auto"/>
        <w:left w:val="none" w:sz="0" w:space="0" w:color="auto"/>
        <w:bottom w:val="none" w:sz="0" w:space="0" w:color="auto"/>
        <w:right w:val="none" w:sz="0" w:space="0" w:color="auto"/>
      </w:divBdr>
    </w:div>
    <w:div w:id="1282687196">
      <w:bodyDiv w:val="1"/>
      <w:marLeft w:val="0"/>
      <w:marRight w:val="0"/>
      <w:marTop w:val="0"/>
      <w:marBottom w:val="0"/>
      <w:divBdr>
        <w:top w:val="none" w:sz="0" w:space="0" w:color="auto"/>
        <w:left w:val="none" w:sz="0" w:space="0" w:color="auto"/>
        <w:bottom w:val="none" w:sz="0" w:space="0" w:color="auto"/>
        <w:right w:val="none" w:sz="0" w:space="0" w:color="auto"/>
      </w:divBdr>
    </w:div>
    <w:div w:id="1314944408">
      <w:bodyDiv w:val="1"/>
      <w:marLeft w:val="0"/>
      <w:marRight w:val="0"/>
      <w:marTop w:val="0"/>
      <w:marBottom w:val="0"/>
      <w:divBdr>
        <w:top w:val="none" w:sz="0" w:space="0" w:color="auto"/>
        <w:left w:val="none" w:sz="0" w:space="0" w:color="auto"/>
        <w:bottom w:val="none" w:sz="0" w:space="0" w:color="auto"/>
        <w:right w:val="none" w:sz="0" w:space="0" w:color="auto"/>
      </w:divBdr>
    </w:div>
    <w:div w:id="1473981363">
      <w:bodyDiv w:val="1"/>
      <w:marLeft w:val="0"/>
      <w:marRight w:val="0"/>
      <w:marTop w:val="0"/>
      <w:marBottom w:val="0"/>
      <w:divBdr>
        <w:top w:val="none" w:sz="0" w:space="0" w:color="auto"/>
        <w:left w:val="none" w:sz="0" w:space="0" w:color="auto"/>
        <w:bottom w:val="none" w:sz="0" w:space="0" w:color="auto"/>
        <w:right w:val="none" w:sz="0" w:space="0" w:color="auto"/>
      </w:divBdr>
    </w:div>
    <w:div w:id="1586382103">
      <w:bodyDiv w:val="1"/>
      <w:marLeft w:val="0"/>
      <w:marRight w:val="0"/>
      <w:marTop w:val="0"/>
      <w:marBottom w:val="0"/>
      <w:divBdr>
        <w:top w:val="none" w:sz="0" w:space="0" w:color="auto"/>
        <w:left w:val="none" w:sz="0" w:space="0" w:color="auto"/>
        <w:bottom w:val="none" w:sz="0" w:space="0" w:color="auto"/>
        <w:right w:val="none" w:sz="0" w:space="0" w:color="auto"/>
      </w:divBdr>
    </w:div>
    <w:div w:id="1681739009">
      <w:bodyDiv w:val="1"/>
      <w:marLeft w:val="0"/>
      <w:marRight w:val="0"/>
      <w:marTop w:val="0"/>
      <w:marBottom w:val="0"/>
      <w:divBdr>
        <w:top w:val="none" w:sz="0" w:space="0" w:color="auto"/>
        <w:left w:val="none" w:sz="0" w:space="0" w:color="auto"/>
        <w:bottom w:val="none" w:sz="0" w:space="0" w:color="auto"/>
        <w:right w:val="none" w:sz="0" w:space="0" w:color="auto"/>
      </w:divBdr>
    </w:div>
    <w:div w:id="1693651131">
      <w:bodyDiv w:val="1"/>
      <w:marLeft w:val="0"/>
      <w:marRight w:val="0"/>
      <w:marTop w:val="0"/>
      <w:marBottom w:val="0"/>
      <w:divBdr>
        <w:top w:val="none" w:sz="0" w:space="0" w:color="auto"/>
        <w:left w:val="none" w:sz="0" w:space="0" w:color="auto"/>
        <w:bottom w:val="none" w:sz="0" w:space="0" w:color="auto"/>
        <w:right w:val="none" w:sz="0" w:space="0" w:color="auto"/>
      </w:divBdr>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 w:id="1711300372">
      <w:bodyDiv w:val="1"/>
      <w:marLeft w:val="0"/>
      <w:marRight w:val="0"/>
      <w:marTop w:val="0"/>
      <w:marBottom w:val="0"/>
      <w:divBdr>
        <w:top w:val="none" w:sz="0" w:space="0" w:color="auto"/>
        <w:left w:val="none" w:sz="0" w:space="0" w:color="auto"/>
        <w:bottom w:val="none" w:sz="0" w:space="0" w:color="auto"/>
        <w:right w:val="none" w:sz="0" w:space="0" w:color="auto"/>
      </w:divBdr>
    </w:div>
    <w:div w:id="1771966278">
      <w:bodyDiv w:val="1"/>
      <w:marLeft w:val="0"/>
      <w:marRight w:val="0"/>
      <w:marTop w:val="0"/>
      <w:marBottom w:val="0"/>
      <w:divBdr>
        <w:top w:val="none" w:sz="0" w:space="0" w:color="auto"/>
        <w:left w:val="none" w:sz="0" w:space="0" w:color="auto"/>
        <w:bottom w:val="none" w:sz="0" w:space="0" w:color="auto"/>
        <w:right w:val="none" w:sz="0" w:space="0" w:color="auto"/>
      </w:divBdr>
    </w:div>
    <w:div w:id="1844514905">
      <w:bodyDiv w:val="1"/>
      <w:marLeft w:val="0"/>
      <w:marRight w:val="0"/>
      <w:marTop w:val="0"/>
      <w:marBottom w:val="0"/>
      <w:divBdr>
        <w:top w:val="none" w:sz="0" w:space="0" w:color="auto"/>
        <w:left w:val="none" w:sz="0" w:space="0" w:color="auto"/>
        <w:bottom w:val="none" w:sz="0" w:space="0" w:color="auto"/>
        <w:right w:val="none" w:sz="0" w:space="0" w:color="auto"/>
      </w:divBdr>
    </w:div>
    <w:div w:id="1886982286">
      <w:bodyDiv w:val="1"/>
      <w:marLeft w:val="0"/>
      <w:marRight w:val="0"/>
      <w:marTop w:val="0"/>
      <w:marBottom w:val="0"/>
      <w:divBdr>
        <w:top w:val="none" w:sz="0" w:space="0" w:color="auto"/>
        <w:left w:val="none" w:sz="0" w:space="0" w:color="auto"/>
        <w:bottom w:val="none" w:sz="0" w:space="0" w:color="auto"/>
        <w:right w:val="none" w:sz="0" w:space="0" w:color="auto"/>
      </w:divBdr>
    </w:div>
    <w:div w:id="1896046989">
      <w:bodyDiv w:val="1"/>
      <w:marLeft w:val="0"/>
      <w:marRight w:val="0"/>
      <w:marTop w:val="0"/>
      <w:marBottom w:val="0"/>
      <w:divBdr>
        <w:top w:val="none" w:sz="0" w:space="0" w:color="auto"/>
        <w:left w:val="none" w:sz="0" w:space="0" w:color="auto"/>
        <w:bottom w:val="none" w:sz="0" w:space="0" w:color="auto"/>
        <w:right w:val="none" w:sz="0" w:space="0" w:color="auto"/>
      </w:divBdr>
    </w:div>
    <w:div w:id="2085376180">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1.bin"/><Relationship Id="rId18" Type="http://schemas.openxmlformats.org/officeDocument/2006/relationships/image" Target="media/image6.wmf"/><Relationship Id="rId26" Type="http://schemas.openxmlformats.org/officeDocument/2006/relationships/oleObject" Target="embeddings/oleObject8.bin"/><Relationship Id="rId39" Type="http://schemas.openxmlformats.org/officeDocument/2006/relationships/image" Target="media/image14.wmf"/><Relationship Id="rId3" Type="http://schemas.openxmlformats.org/officeDocument/2006/relationships/styles" Target="styles.xml"/><Relationship Id="rId21" Type="http://schemas.openxmlformats.org/officeDocument/2006/relationships/oleObject" Target="embeddings/oleObject5.bin"/><Relationship Id="rId34" Type="http://schemas.openxmlformats.org/officeDocument/2006/relationships/oleObject" Target="embeddings/oleObject13.bin"/><Relationship Id="rId42" Type="http://schemas.openxmlformats.org/officeDocument/2006/relationships/image" Target="media/image16.emf"/><Relationship Id="rId47" Type="http://schemas.openxmlformats.org/officeDocument/2006/relationships/image" Target="media/image21.emf"/><Relationship Id="rId50" Type="http://schemas.openxmlformats.org/officeDocument/2006/relationships/hyperlink" Target="http://isotc.iso.org/livelink/livelink?func=ll&amp;objId=4230455&amp;objAction=browse&amp;sort=subtype" TargetMode="External"/><Relationship Id="rId7" Type="http://schemas.openxmlformats.org/officeDocument/2006/relationships/endnotes" Target="endnotes.xml"/><Relationship Id="rId12" Type="http://schemas.openxmlformats.org/officeDocument/2006/relationships/image" Target="media/image3.wmf"/><Relationship Id="rId17" Type="http://schemas.openxmlformats.org/officeDocument/2006/relationships/oleObject" Target="embeddings/oleObject3.bin"/><Relationship Id="rId25" Type="http://schemas.openxmlformats.org/officeDocument/2006/relationships/image" Target="media/image9.wmf"/><Relationship Id="rId33" Type="http://schemas.openxmlformats.org/officeDocument/2006/relationships/oleObject" Target="embeddings/oleObject12.bin"/><Relationship Id="rId38" Type="http://schemas.openxmlformats.org/officeDocument/2006/relationships/oleObject" Target="embeddings/oleObject16.bin"/><Relationship Id="rId46" Type="http://schemas.openxmlformats.org/officeDocument/2006/relationships/image" Target="media/image20.emf"/><Relationship Id="rId2" Type="http://schemas.openxmlformats.org/officeDocument/2006/relationships/numbering" Target="numbering.xml"/><Relationship Id="rId16" Type="http://schemas.openxmlformats.org/officeDocument/2006/relationships/image" Target="media/image5.wmf"/><Relationship Id="rId20" Type="http://schemas.openxmlformats.org/officeDocument/2006/relationships/image" Target="media/image7.wmf"/><Relationship Id="rId29" Type="http://schemas.openxmlformats.org/officeDocument/2006/relationships/image" Target="media/image11.wmf"/><Relationship Id="rId41" Type="http://schemas.openxmlformats.org/officeDocument/2006/relationships/image" Target="media/image15.emf"/><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hawmin.lei@mediatek.com" TargetMode="External"/><Relationship Id="rId24" Type="http://schemas.openxmlformats.org/officeDocument/2006/relationships/oleObject" Target="embeddings/oleObject7.bin"/><Relationship Id="rId32" Type="http://schemas.openxmlformats.org/officeDocument/2006/relationships/image" Target="media/image12.wmf"/><Relationship Id="rId37" Type="http://schemas.openxmlformats.org/officeDocument/2006/relationships/oleObject" Target="embeddings/oleObject15.bin"/><Relationship Id="rId40" Type="http://schemas.openxmlformats.org/officeDocument/2006/relationships/oleObject" Target="embeddings/oleObject17.bin"/><Relationship Id="rId45" Type="http://schemas.openxmlformats.org/officeDocument/2006/relationships/image" Target="media/image19.emf"/><Relationship Id="rId53"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oleObject" Target="embeddings/oleObject2.bin"/><Relationship Id="rId23" Type="http://schemas.openxmlformats.org/officeDocument/2006/relationships/oleObject" Target="embeddings/oleObject6.bin"/><Relationship Id="rId28" Type="http://schemas.openxmlformats.org/officeDocument/2006/relationships/oleObject" Target="embeddings/oleObject9.bin"/><Relationship Id="rId36" Type="http://schemas.openxmlformats.org/officeDocument/2006/relationships/image" Target="media/image13.wmf"/><Relationship Id="rId49" Type="http://schemas.openxmlformats.org/officeDocument/2006/relationships/hyperlink" Target="http://www.itu.int/ITU-T/ipr/index.html" TargetMode="External"/><Relationship Id="rId10" Type="http://schemas.openxmlformats.org/officeDocument/2006/relationships/hyperlink" Target="mailto:xun.guo@mediatek.com" TargetMode="External"/><Relationship Id="rId19" Type="http://schemas.openxmlformats.org/officeDocument/2006/relationships/oleObject" Target="embeddings/oleObject4.bin"/><Relationship Id="rId31" Type="http://schemas.openxmlformats.org/officeDocument/2006/relationships/oleObject" Target="embeddings/oleObject11.bin"/><Relationship Id="rId44" Type="http://schemas.openxmlformats.org/officeDocument/2006/relationships/image" Target="media/image18.emf"/><Relationship Id="rId52"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4.wmf"/><Relationship Id="rId22" Type="http://schemas.openxmlformats.org/officeDocument/2006/relationships/image" Target="media/image8.wmf"/><Relationship Id="rId27" Type="http://schemas.openxmlformats.org/officeDocument/2006/relationships/image" Target="media/image10.wmf"/><Relationship Id="rId30" Type="http://schemas.openxmlformats.org/officeDocument/2006/relationships/oleObject" Target="embeddings/oleObject10.bin"/><Relationship Id="rId35" Type="http://schemas.openxmlformats.org/officeDocument/2006/relationships/oleObject" Target="embeddings/oleObject14.bin"/><Relationship Id="rId43" Type="http://schemas.openxmlformats.org/officeDocument/2006/relationships/image" Target="media/image17.emf"/><Relationship Id="rId48" Type="http://schemas.openxmlformats.org/officeDocument/2006/relationships/hyperlink" Target="http://www.itu.int/ITU-T/dbase/patent/patent-policy.html" TargetMode="External"/><Relationship Id="rId8" Type="http://schemas.openxmlformats.org/officeDocument/2006/relationships/image" Target="media/image1.png"/><Relationship Id="rId51" Type="http://schemas.openxmlformats.org/officeDocument/2006/relationships/hyperlink" Target="http://www.itu.int/ITU-T/ipr/index.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Nmerical.XSL" StyleName="ISO 690 - Numerical Reference"/>
</file>

<file path=customXml/itemProps1.xml><?xml version="1.0" encoding="utf-8"?>
<ds:datastoreItem xmlns:ds="http://schemas.openxmlformats.org/officeDocument/2006/customXml" ds:itemID="{53F13282-6D52-45D6-B1EE-61A4D0E0E4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558</TotalTime>
  <Pages>12</Pages>
  <Words>2783</Words>
  <Characters>15866</Characters>
  <Application>Microsoft Office Word</Application>
  <DocSecurity>0</DocSecurity>
  <Lines>132</Lines>
  <Paragraphs>37</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Joint Collaborative Team on Video Coding (JCT-VC) Contribution</vt:lpstr>
      <vt:lpstr>Joint Collaborative Team on Video Coding (JCT-VC) Contribution</vt:lpstr>
    </vt:vector>
  </TitlesOfParts>
  <Company>JCT-VC</Company>
  <LinksUpToDate>false</LinksUpToDate>
  <CharactersWithSpaces>18612</CharactersWithSpaces>
  <SharedDoc>false</SharedDoc>
  <HLinks>
    <vt:vector size="42" baseType="variant">
      <vt:variant>
        <vt:i4>2687027</vt:i4>
      </vt:variant>
      <vt:variant>
        <vt:i4>387</vt:i4>
      </vt:variant>
      <vt:variant>
        <vt:i4>0</vt:i4>
      </vt:variant>
      <vt:variant>
        <vt:i4>5</vt:i4>
      </vt:variant>
      <vt:variant>
        <vt:lpwstr>http://www.itu.int/ITU-T/ipr/index.html</vt:lpwstr>
      </vt:variant>
      <vt:variant>
        <vt:lpwstr/>
      </vt:variant>
      <vt:variant>
        <vt:i4>6815866</vt:i4>
      </vt:variant>
      <vt:variant>
        <vt:i4>384</vt:i4>
      </vt:variant>
      <vt:variant>
        <vt:i4>0</vt:i4>
      </vt:variant>
      <vt:variant>
        <vt:i4>5</vt:i4>
      </vt:variant>
      <vt:variant>
        <vt:lpwstr>http://isotc.iso.org/livelink/livelink?func=ll&amp;objId=4230455&amp;objAction=browse&amp;sort=subtype</vt:lpwstr>
      </vt:variant>
      <vt:variant>
        <vt:lpwstr/>
      </vt:variant>
      <vt:variant>
        <vt:i4>2687027</vt:i4>
      </vt:variant>
      <vt:variant>
        <vt:i4>381</vt:i4>
      </vt:variant>
      <vt:variant>
        <vt:i4>0</vt:i4>
      </vt:variant>
      <vt:variant>
        <vt:i4>5</vt:i4>
      </vt:variant>
      <vt:variant>
        <vt:lpwstr>http://www.itu.int/ITU-T/ipr/index.html</vt:lpwstr>
      </vt:variant>
      <vt:variant>
        <vt:lpwstr/>
      </vt:variant>
      <vt:variant>
        <vt:i4>6160462</vt:i4>
      </vt:variant>
      <vt:variant>
        <vt:i4>378</vt:i4>
      </vt:variant>
      <vt:variant>
        <vt:i4>0</vt:i4>
      </vt:variant>
      <vt:variant>
        <vt:i4>5</vt:i4>
      </vt:variant>
      <vt:variant>
        <vt:lpwstr>http://www.itu.int/ITU-T/dbase/patent/patent-policy.html</vt:lpwstr>
      </vt:variant>
      <vt:variant>
        <vt:lpwstr/>
      </vt:variant>
      <vt:variant>
        <vt:i4>3801159</vt:i4>
      </vt:variant>
      <vt:variant>
        <vt:i4>6</vt:i4>
      </vt:variant>
      <vt:variant>
        <vt:i4>0</vt:i4>
      </vt:variant>
      <vt:variant>
        <vt:i4>5</vt:i4>
      </vt:variant>
      <vt:variant>
        <vt:lpwstr>mailto:shawmin.lei@mediatek.com</vt:lpwstr>
      </vt:variant>
      <vt:variant>
        <vt:lpwstr/>
      </vt:variant>
      <vt:variant>
        <vt:i4>3145812</vt:i4>
      </vt:variant>
      <vt:variant>
        <vt:i4>3</vt:i4>
      </vt:variant>
      <vt:variant>
        <vt:i4>0</vt:i4>
      </vt:variant>
      <vt:variant>
        <vt:i4>5</vt:i4>
      </vt:variant>
      <vt:variant>
        <vt:lpwstr>mailto:xun.guo@mediatek.com</vt:lpwstr>
      </vt:variant>
      <vt:variant>
        <vt:lpwstr/>
      </vt:variant>
      <vt:variant>
        <vt:i4>2818113</vt:i4>
      </vt:variant>
      <vt:variant>
        <vt:i4>0</vt:i4>
      </vt:variant>
      <vt:variant>
        <vt:i4>0</vt:i4>
      </vt:variant>
      <vt:variant>
        <vt:i4>5</vt:i4>
      </vt:variant>
      <vt:variant>
        <vt:lpwstr>mailto:x.li@mediatek.com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subject/>
  <dc:creator>Gary J. Sullivan</dc:creator>
  <cp:keywords>JCT-VC, MPEG, VCEG</cp:keywords>
  <dc:description/>
  <cp:lastModifiedBy>Xiang Li</cp:lastModifiedBy>
  <cp:revision>41</cp:revision>
  <cp:lastPrinted>2011-11-14T03:24:00Z</cp:lastPrinted>
  <dcterms:created xsi:type="dcterms:W3CDTF">2011-06-29T08:11:00Z</dcterms:created>
  <dcterms:modified xsi:type="dcterms:W3CDTF">2011-11-20T18:47:00Z</dcterms:modified>
</cp:coreProperties>
</file>