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AE341B">
        <w:tc>
          <w:tcPr>
            <w:tcW w:w="6408" w:type="dxa"/>
          </w:tcPr>
          <w:p w:rsidR="006C5D39" w:rsidRPr="00AE341B" w:rsidRDefault="00823509" w:rsidP="00C97D78">
            <w:pPr>
              <w:tabs>
                <w:tab w:val="left" w:pos="7200"/>
              </w:tabs>
              <w:spacing w:before="0"/>
              <w:rPr>
                <w:b/>
                <w:szCs w:val="22"/>
              </w:rPr>
            </w:pPr>
            <w:r>
              <w:rPr>
                <w:b/>
                <w:noProof/>
                <w:szCs w:val="22"/>
                <w:lang w:eastAsia="zh-CN"/>
              </w:rPr>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QFdZKEAALa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">
                  <v:line id="Line 3" o:spid="_x0000_s1027" style="position:absolute;visibility:visibl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w:r>
            <w:r w:rsidR="001C5C44">
              <w:rPr>
                <w:b/>
                <w:noProof/>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1C5C44">
              <w:rPr>
                <w:b/>
                <w:noProof/>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AE341B">
              <w:rPr>
                <w:b/>
                <w:szCs w:val="22"/>
              </w:rPr>
              <w:t>Joi</w:t>
            </w:r>
            <w:bookmarkStart w:id="0" w:name="_GoBack"/>
            <w:bookmarkEnd w:id="0"/>
            <w:r w:rsidR="00E61DAC" w:rsidRPr="00AE341B">
              <w:rPr>
                <w:b/>
                <w:szCs w:val="22"/>
              </w:rPr>
              <w:t xml:space="preserve">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342FF4" w:rsidP="00342FF4">
            <w:pPr>
              <w:tabs>
                <w:tab w:val="left" w:pos="7200"/>
              </w:tabs>
              <w:spacing w:before="0"/>
              <w:rPr>
                <w:b/>
                <w:szCs w:val="22"/>
              </w:rPr>
            </w:pPr>
            <w:r>
              <w:rPr>
                <w:szCs w:val="22"/>
              </w:rPr>
              <w:t>7</w:t>
            </w:r>
            <w:r w:rsidR="00630AA2">
              <w:rPr>
                <w:szCs w:val="22"/>
              </w:rPr>
              <w:t>th</w:t>
            </w:r>
            <w:r w:rsidR="00E61DAC" w:rsidRPr="00AE341B">
              <w:rPr>
                <w:szCs w:val="22"/>
              </w:rPr>
              <w:t xml:space="preserve"> Meeting: </w:t>
            </w:r>
            <w:r>
              <w:rPr>
                <w:szCs w:val="22"/>
              </w:rPr>
              <w:t>Geneva</w:t>
            </w:r>
            <w:r w:rsidR="003F5D0F" w:rsidRPr="00AE341B">
              <w:rPr>
                <w:szCs w:val="22"/>
              </w:rPr>
              <w:t xml:space="preserve">, </w:t>
            </w:r>
            <w:r>
              <w:rPr>
                <w:szCs w:val="22"/>
              </w:rPr>
              <w:t>CH</w:t>
            </w:r>
            <w:r w:rsidR="00A6093D" w:rsidRPr="00AE341B">
              <w:rPr>
                <w:szCs w:val="22"/>
              </w:rPr>
              <w:t>,</w:t>
            </w:r>
            <w:r w:rsidR="00664DCF" w:rsidRPr="00AE341B">
              <w:rPr>
                <w:szCs w:val="22"/>
              </w:rPr>
              <w:t xml:space="preserve"> </w:t>
            </w:r>
            <w:r>
              <w:rPr>
                <w:szCs w:val="22"/>
              </w:rPr>
              <w:t>21</w:t>
            </w:r>
            <w:r w:rsidR="00171371" w:rsidRPr="00AE341B">
              <w:rPr>
                <w:szCs w:val="22"/>
              </w:rPr>
              <w:t>-</w:t>
            </w:r>
            <w:r>
              <w:rPr>
                <w:szCs w:val="22"/>
              </w:rPr>
              <w:t>30</w:t>
            </w:r>
            <w:r w:rsidR="001C3525" w:rsidRPr="00AE341B">
              <w:rPr>
                <w:szCs w:val="22"/>
              </w:rPr>
              <w:t xml:space="preserve"> </w:t>
            </w:r>
            <w:r>
              <w:rPr>
                <w:szCs w:val="22"/>
              </w:rPr>
              <w:t>November</w:t>
            </w:r>
            <w:r w:rsidR="00E61DAC" w:rsidRPr="00AE341B">
              <w:rPr>
                <w:szCs w:val="22"/>
              </w:rPr>
              <w:t>, 20</w:t>
            </w:r>
            <w:r w:rsidR="007F1F8B" w:rsidRPr="00AE341B">
              <w:rPr>
                <w:szCs w:val="22"/>
              </w:rPr>
              <w:t>1</w:t>
            </w:r>
            <w:r w:rsidR="00630AA2">
              <w:rPr>
                <w:szCs w:val="22"/>
              </w:rPr>
              <w:t>1</w:t>
            </w:r>
          </w:p>
        </w:tc>
        <w:tc>
          <w:tcPr>
            <w:tcW w:w="3168" w:type="dxa"/>
          </w:tcPr>
          <w:p w:rsidR="008A4B4C" w:rsidRDefault="00E61DAC" w:rsidP="00342FF4">
            <w:pPr>
              <w:tabs>
                <w:tab w:val="left" w:pos="7200"/>
              </w:tabs>
            </w:pPr>
            <w:r w:rsidRPr="00AE341B">
              <w:t>Document</w:t>
            </w:r>
            <w:r w:rsidR="006C5D39" w:rsidRPr="00AE341B">
              <w:t>: JC</w:t>
            </w:r>
            <w:r w:rsidRPr="00AE341B">
              <w:t>T</w:t>
            </w:r>
            <w:r w:rsidR="006C5D39" w:rsidRPr="00AE341B">
              <w:t>VC</w:t>
            </w:r>
            <w:r w:rsidRPr="00AE341B">
              <w:t>-</w:t>
            </w:r>
            <w:r w:rsidR="00342FF4">
              <w:t>G</w:t>
            </w:r>
            <w:r w:rsidR="00D43E73">
              <w:t>035</w:t>
            </w:r>
          </w:p>
          <w:p w:rsidR="000D5C23" w:rsidRPr="00630AA2" w:rsidRDefault="000D5C23" w:rsidP="00342FF4">
            <w:pPr>
              <w:tabs>
                <w:tab w:val="left" w:pos="7200"/>
              </w:tabs>
              <w:rPr>
                <w:u w:val="single"/>
              </w:rPr>
            </w:pPr>
            <w:r w:rsidRPr="00F147B2">
              <w:t>WG11 Number:</w:t>
            </w:r>
          </w:p>
        </w:tc>
      </w:tr>
    </w:tbl>
    <w:p w:rsidR="00E61DAC" w:rsidRPr="00AE341B" w:rsidRDefault="00E61DAC" w:rsidP="00531AE9">
      <w:pPr>
        <w:spacing w:before="0"/>
      </w:pPr>
    </w:p>
    <w:tbl>
      <w:tblPr>
        <w:tblW w:w="0" w:type="auto"/>
        <w:tblLayout w:type="fixed"/>
        <w:tblLook w:val="0000"/>
      </w:tblPr>
      <w:tblGrid>
        <w:gridCol w:w="1458"/>
        <w:gridCol w:w="4050"/>
        <w:gridCol w:w="900"/>
        <w:gridCol w:w="3168"/>
      </w:tblGrid>
      <w:tr w:rsidR="00E61DAC" w:rsidRPr="00AE341B">
        <w:tc>
          <w:tcPr>
            <w:tcW w:w="1458" w:type="dxa"/>
          </w:tcPr>
          <w:p w:rsidR="00E61DAC" w:rsidRPr="00AE341B" w:rsidRDefault="00E61DAC">
            <w:pPr>
              <w:spacing w:before="60" w:after="60"/>
              <w:rPr>
                <w:i/>
                <w:szCs w:val="22"/>
              </w:rPr>
            </w:pPr>
            <w:r w:rsidRPr="00AE341B">
              <w:rPr>
                <w:i/>
                <w:szCs w:val="22"/>
              </w:rPr>
              <w:t>Title:</w:t>
            </w:r>
          </w:p>
        </w:tc>
        <w:tc>
          <w:tcPr>
            <w:tcW w:w="8118" w:type="dxa"/>
            <w:gridSpan w:val="3"/>
          </w:tcPr>
          <w:p w:rsidR="00E61DAC" w:rsidRPr="00834EB0" w:rsidRDefault="00FE605F" w:rsidP="00FE605F">
            <w:pPr>
              <w:spacing w:before="60"/>
              <w:jc w:val="both"/>
            </w:pPr>
            <w:r>
              <w:rPr>
                <w:b/>
              </w:rPr>
              <w:t>CE5</w:t>
            </w:r>
            <w:r w:rsidR="003D783E">
              <w:rPr>
                <w:b/>
              </w:rPr>
              <w:t xml:space="preserve">: </w:t>
            </w:r>
            <w:r w:rsidRPr="00FE605F">
              <w:rPr>
                <w:b/>
              </w:rPr>
              <w:t>Summary report on CAVLC entropy coding improvements</w:t>
            </w:r>
          </w:p>
        </w:tc>
      </w:tr>
      <w:tr w:rsidR="00E61DAC" w:rsidRPr="00AE341B">
        <w:tc>
          <w:tcPr>
            <w:tcW w:w="1458" w:type="dxa"/>
          </w:tcPr>
          <w:p w:rsidR="00E61DAC" w:rsidRPr="00AE341B" w:rsidRDefault="00E61DAC">
            <w:pPr>
              <w:spacing w:before="60" w:after="60"/>
              <w:rPr>
                <w:i/>
                <w:szCs w:val="22"/>
              </w:rPr>
            </w:pPr>
            <w:r w:rsidRPr="00AE341B">
              <w:rPr>
                <w:i/>
                <w:szCs w:val="22"/>
              </w:rPr>
              <w:t>Status:</w:t>
            </w:r>
          </w:p>
        </w:tc>
        <w:tc>
          <w:tcPr>
            <w:tcW w:w="8118" w:type="dxa"/>
            <w:gridSpan w:val="3"/>
          </w:tcPr>
          <w:p w:rsidR="00E61DAC" w:rsidRPr="00AE341B" w:rsidRDefault="00E61DAC" w:rsidP="004A403B">
            <w:pPr>
              <w:spacing w:before="60" w:after="60"/>
              <w:rPr>
                <w:szCs w:val="22"/>
              </w:rPr>
            </w:pPr>
            <w:r w:rsidRPr="00AE341B">
              <w:rPr>
                <w:szCs w:val="22"/>
              </w:rPr>
              <w:t xml:space="preserve">Input Document to </w:t>
            </w:r>
            <w:r w:rsidR="00AE341B">
              <w:rPr>
                <w:szCs w:val="22"/>
              </w:rPr>
              <w:t>JCT-VC</w:t>
            </w:r>
          </w:p>
        </w:tc>
      </w:tr>
      <w:tr w:rsidR="00E61DAC" w:rsidRPr="00AE341B">
        <w:tc>
          <w:tcPr>
            <w:tcW w:w="1458" w:type="dxa"/>
          </w:tcPr>
          <w:p w:rsidR="00E61DAC" w:rsidRPr="00AE341B" w:rsidRDefault="00E61DAC">
            <w:pPr>
              <w:spacing w:before="60" w:after="60"/>
              <w:rPr>
                <w:i/>
                <w:szCs w:val="22"/>
              </w:rPr>
            </w:pPr>
            <w:r w:rsidRPr="00AE341B">
              <w:rPr>
                <w:i/>
                <w:szCs w:val="22"/>
              </w:rPr>
              <w:t>Purpose:</w:t>
            </w:r>
          </w:p>
        </w:tc>
        <w:tc>
          <w:tcPr>
            <w:tcW w:w="8118" w:type="dxa"/>
            <w:gridSpan w:val="3"/>
          </w:tcPr>
          <w:p w:rsidR="00E61DAC" w:rsidRPr="00AE341B" w:rsidRDefault="008F58EE" w:rsidP="008F58EE">
            <w:pPr>
              <w:spacing w:before="60" w:after="60"/>
              <w:rPr>
                <w:szCs w:val="22"/>
              </w:rPr>
            </w:pPr>
            <w:r>
              <w:rPr>
                <w:szCs w:val="22"/>
              </w:rPr>
              <w:t>CE summary report</w:t>
            </w:r>
          </w:p>
        </w:tc>
      </w:tr>
      <w:tr w:rsidR="00E61DAC" w:rsidRPr="00A751C8">
        <w:tc>
          <w:tcPr>
            <w:tcW w:w="1458" w:type="dxa"/>
          </w:tcPr>
          <w:p w:rsidR="00E61DAC" w:rsidRPr="00AE341B" w:rsidRDefault="00E61DAC">
            <w:pPr>
              <w:spacing w:before="60" w:after="60"/>
              <w:rPr>
                <w:i/>
                <w:szCs w:val="22"/>
              </w:rPr>
            </w:pPr>
            <w:r w:rsidRPr="00AE341B">
              <w:rPr>
                <w:i/>
                <w:szCs w:val="22"/>
              </w:rPr>
              <w:t>Author(s) or</w:t>
            </w:r>
            <w:r w:rsidRPr="00AE341B">
              <w:rPr>
                <w:i/>
                <w:szCs w:val="22"/>
              </w:rPr>
              <w:br/>
              <w:t>Contact(s):</w:t>
            </w:r>
          </w:p>
        </w:tc>
        <w:tc>
          <w:tcPr>
            <w:tcW w:w="4050" w:type="dxa"/>
          </w:tcPr>
          <w:p w:rsidR="00906146" w:rsidRDefault="008A3399" w:rsidP="00BA7F7E">
            <w:pPr>
              <w:spacing w:before="60"/>
              <w:rPr>
                <w:szCs w:val="22"/>
              </w:rPr>
            </w:pPr>
            <w:r>
              <w:rPr>
                <w:szCs w:val="22"/>
              </w:rPr>
              <w:t>Xianglin Wang</w:t>
            </w:r>
          </w:p>
          <w:p w:rsidR="0052749B" w:rsidRDefault="0052749B" w:rsidP="00BA7F7E">
            <w:pPr>
              <w:spacing w:before="60"/>
              <w:rPr>
                <w:szCs w:val="22"/>
              </w:rPr>
            </w:pPr>
            <w:r>
              <w:rPr>
                <w:szCs w:val="22"/>
              </w:rPr>
              <w:t>Ping Wu</w:t>
            </w:r>
          </w:p>
          <w:p w:rsidR="005E3025" w:rsidRDefault="005E3025" w:rsidP="00BA7F7E">
            <w:pPr>
              <w:spacing w:before="60"/>
              <w:rPr>
                <w:szCs w:val="22"/>
              </w:rPr>
            </w:pPr>
            <w:r>
              <w:rPr>
                <w:szCs w:val="22"/>
              </w:rPr>
              <w:t>Chanyul Kim</w:t>
            </w:r>
          </w:p>
          <w:p w:rsidR="008A3399" w:rsidRDefault="008A3399" w:rsidP="004A403B">
            <w:pPr>
              <w:spacing w:before="60" w:after="60"/>
              <w:rPr>
                <w:szCs w:val="22"/>
              </w:rPr>
            </w:pPr>
          </w:p>
          <w:p w:rsidR="00E61DAC" w:rsidRPr="00AE341B" w:rsidRDefault="00E61DAC" w:rsidP="00906146">
            <w:pPr>
              <w:spacing w:before="60" w:after="60"/>
              <w:rPr>
                <w:szCs w:val="22"/>
              </w:rPr>
            </w:pPr>
          </w:p>
        </w:tc>
        <w:tc>
          <w:tcPr>
            <w:tcW w:w="900" w:type="dxa"/>
          </w:tcPr>
          <w:p w:rsidR="00E61DAC" w:rsidRPr="00AE341B" w:rsidRDefault="00E61DAC">
            <w:pPr>
              <w:spacing w:before="60" w:after="60"/>
              <w:rPr>
                <w:szCs w:val="22"/>
              </w:rPr>
            </w:pPr>
            <w:r w:rsidRPr="00AE341B">
              <w:rPr>
                <w:szCs w:val="22"/>
              </w:rPr>
              <w:t>Tel:</w:t>
            </w:r>
            <w:r w:rsidRPr="00AE341B">
              <w:rPr>
                <w:szCs w:val="22"/>
              </w:rPr>
              <w:br/>
              <w:t>Email:</w:t>
            </w:r>
          </w:p>
        </w:tc>
        <w:tc>
          <w:tcPr>
            <w:tcW w:w="3168" w:type="dxa"/>
          </w:tcPr>
          <w:p w:rsidR="00A751C8" w:rsidRDefault="00906146" w:rsidP="00CC00F2">
            <w:pPr>
              <w:spacing w:before="0"/>
              <w:rPr>
                <w:bCs/>
                <w:szCs w:val="22"/>
              </w:rPr>
            </w:pPr>
            <w:r w:rsidRPr="00A751C8">
              <w:rPr>
                <w:rStyle w:val="value"/>
                <w:szCs w:val="22"/>
              </w:rPr>
              <w:t>1-858-6</w:t>
            </w:r>
            <w:r w:rsidR="00DD00AD">
              <w:rPr>
                <w:rStyle w:val="value"/>
                <w:szCs w:val="22"/>
              </w:rPr>
              <w:t>51-5135</w:t>
            </w:r>
            <w:r w:rsidRPr="00A751C8">
              <w:rPr>
                <w:szCs w:val="22"/>
              </w:rPr>
              <w:br/>
            </w:r>
            <w:hyperlink r:id="rId10" w:history="1">
              <w:r w:rsidR="00A751C8" w:rsidRPr="00A751C8">
                <w:rPr>
                  <w:rStyle w:val="Hyperlink"/>
                  <w:bCs/>
                  <w:szCs w:val="22"/>
                </w:rPr>
                <w:t>xianglin@qualcomm.com</w:t>
              </w:r>
            </w:hyperlink>
            <w:r w:rsidR="00A751C8" w:rsidRPr="00A751C8">
              <w:rPr>
                <w:bCs/>
                <w:szCs w:val="22"/>
              </w:rPr>
              <w:t xml:space="preserve"> </w:t>
            </w:r>
          </w:p>
          <w:p w:rsidR="00C34827" w:rsidRDefault="00823509" w:rsidP="00C34827">
            <w:pPr>
              <w:spacing w:before="0"/>
              <w:rPr>
                <w:szCs w:val="22"/>
              </w:rPr>
            </w:pPr>
            <w:hyperlink r:id="rId11" w:history="1">
              <w:r w:rsidR="00C34827" w:rsidRPr="0030080B">
                <w:rPr>
                  <w:rStyle w:val="Hyperlink"/>
                  <w:szCs w:val="22"/>
                </w:rPr>
                <w:t>ping.wu@zte.com.cn</w:t>
              </w:r>
            </w:hyperlink>
          </w:p>
          <w:p w:rsidR="00C34827" w:rsidRDefault="00823509" w:rsidP="00C34827">
            <w:pPr>
              <w:spacing w:before="0"/>
              <w:rPr>
                <w:szCs w:val="22"/>
              </w:rPr>
            </w:pPr>
            <w:hyperlink r:id="rId12" w:history="1">
              <w:r w:rsidR="00C34827" w:rsidRPr="00BC6E15">
                <w:rPr>
                  <w:rStyle w:val="Hyperlink"/>
                  <w:szCs w:val="22"/>
                </w:rPr>
                <w:t>dionism@samsung.com</w:t>
              </w:r>
            </w:hyperlink>
          </w:p>
          <w:p w:rsidR="00C34827" w:rsidRPr="00A751C8" w:rsidRDefault="00C34827" w:rsidP="00CC00F2">
            <w:pPr>
              <w:spacing w:before="0"/>
              <w:rPr>
                <w:b/>
                <w:bCs/>
                <w:sz w:val="21"/>
                <w:szCs w:val="21"/>
              </w:rPr>
            </w:pPr>
          </w:p>
        </w:tc>
      </w:tr>
      <w:tr w:rsidR="00E61DAC" w:rsidRPr="00AE341B">
        <w:tc>
          <w:tcPr>
            <w:tcW w:w="1458" w:type="dxa"/>
          </w:tcPr>
          <w:p w:rsidR="00E61DAC" w:rsidRPr="00AE341B" w:rsidRDefault="00E61DAC">
            <w:pPr>
              <w:spacing w:before="60" w:after="60"/>
              <w:rPr>
                <w:i/>
                <w:szCs w:val="22"/>
              </w:rPr>
            </w:pPr>
            <w:r w:rsidRPr="00AE341B">
              <w:rPr>
                <w:i/>
                <w:szCs w:val="22"/>
              </w:rPr>
              <w:t>Source:</w:t>
            </w:r>
          </w:p>
        </w:tc>
        <w:tc>
          <w:tcPr>
            <w:tcW w:w="8118" w:type="dxa"/>
            <w:gridSpan w:val="3"/>
          </w:tcPr>
          <w:p w:rsidR="00E61DAC" w:rsidRPr="00AE341B" w:rsidRDefault="00EE44E0" w:rsidP="00906146">
            <w:pPr>
              <w:spacing w:before="60" w:after="60"/>
              <w:rPr>
                <w:szCs w:val="22"/>
              </w:rPr>
            </w:pPr>
            <w:r>
              <w:rPr>
                <w:szCs w:val="22"/>
              </w:rPr>
              <w:t>CE Coordinators</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7707D6" w:rsidRDefault="007707D6" w:rsidP="007707D6">
      <w:pPr>
        <w:pStyle w:val="Heading1"/>
        <w:jc w:val="both"/>
      </w:pPr>
      <w:r w:rsidRPr="00AE341B">
        <w:t>Introduction</w:t>
      </w:r>
    </w:p>
    <w:p w:rsidR="00354572" w:rsidRDefault="00BB78E1" w:rsidP="00354572">
      <w:pPr>
        <w:jc w:val="both"/>
      </w:pPr>
      <w:r>
        <w:t>This document summarizes the activities in the Core Experiment CE5 on CAVLC entropy coding improvements. A group of 17 companies and universities registered for participation in CE5.</w:t>
      </w:r>
    </w:p>
    <w:p w:rsidR="007707D6" w:rsidRDefault="007707D6" w:rsidP="007707D6">
      <w:pPr>
        <w:pStyle w:val="Heading1"/>
        <w:jc w:val="both"/>
      </w:pPr>
      <w:r>
        <w:t>Related documents</w:t>
      </w:r>
    </w:p>
    <w:p w:rsidR="00331C4C" w:rsidRPr="00EE4542" w:rsidRDefault="00331C4C" w:rsidP="00331C4C">
      <w:pPr>
        <w:rPr>
          <w:rFonts w:eastAsia="宋体"/>
          <w:szCs w:val="22"/>
          <w:lang w:eastAsia="zh-CN"/>
        </w:rPr>
      </w:pPr>
      <w:r w:rsidRPr="00EE4542">
        <w:rPr>
          <w:rFonts w:eastAsia="宋体"/>
          <w:szCs w:val="22"/>
          <w:lang w:eastAsia="zh-CN"/>
        </w:rPr>
        <w:t xml:space="preserve">There are </w:t>
      </w:r>
      <w:r>
        <w:rPr>
          <w:rFonts w:eastAsia="宋体"/>
          <w:szCs w:val="22"/>
          <w:lang w:eastAsia="zh-CN"/>
        </w:rPr>
        <w:t xml:space="preserve">seven proposals in the CE. Except proposal G389, all proposals were made available on time (i.e. on or before Sep. 10, 2011). Proposal G389 was made available on Oct. 26, 2011. </w:t>
      </w:r>
    </w:p>
    <w:p w:rsidR="00331C4C" w:rsidRPr="00331C4C" w:rsidRDefault="00331C4C" w:rsidP="00331C4C"/>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58"/>
        <w:gridCol w:w="4026"/>
        <w:gridCol w:w="3192"/>
      </w:tblGrid>
      <w:tr w:rsidR="007707D6" w:rsidTr="00344847">
        <w:tc>
          <w:tcPr>
            <w:tcW w:w="2358" w:type="dxa"/>
          </w:tcPr>
          <w:p w:rsidR="007707D6" w:rsidRPr="003B35C1" w:rsidRDefault="007707D6" w:rsidP="00344847">
            <w:pPr>
              <w:rPr>
                <w:b/>
              </w:rPr>
            </w:pPr>
            <w:r w:rsidRPr="003B35C1">
              <w:rPr>
                <w:b/>
              </w:rPr>
              <w:t>Proposal</w:t>
            </w:r>
          </w:p>
        </w:tc>
        <w:tc>
          <w:tcPr>
            <w:tcW w:w="4026" w:type="dxa"/>
          </w:tcPr>
          <w:p w:rsidR="007707D6" w:rsidRPr="003B35C1" w:rsidRDefault="007707D6" w:rsidP="00344847">
            <w:pPr>
              <w:rPr>
                <w:b/>
              </w:rPr>
            </w:pPr>
            <w:r w:rsidRPr="003B35C1">
              <w:rPr>
                <w:b/>
              </w:rPr>
              <w:t>Title</w:t>
            </w:r>
          </w:p>
        </w:tc>
        <w:tc>
          <w:tcPr>
            <w:tcW w:w="3192" w:type="dxa"/>
          </w:tcPr>
          <w:p w:rsidR="007707D6" w:rsidRPr="003B35C1" w:rsidRDefault="007707D6" w:rsidP="00344847">
            <w:pPr>
              <w:rPr>
                <w:b/>
              </w:rPr>
            </w:pPr>
            <w:r w:rsidRPr="003B35C1">
              <w:rPr>
                <w:b/>
              </w:rPr>
              <w:t>Cross-check</w:t>
            </w:r>
          </w:p>
        </w:tc>
      </w:tr>
      <w:tr w:rsidR="00521DD7" w:rsidTr="00344847">
        <w:tc>
          <w:tcPr>
            <w:tcW w:w="2358" w:type="dxa"/>
          </w:tcPr>
          <w:p w:rsidR="00521DD7" w:rsidRDefault="00521DD7" w:rsidP="00344847">
            <w:r>
              <w:t>JCTVC-G532 (Samsung)</w:t>
            </w:r>
          </w:p>
        </w:tc>
        <w:tc>
          <w:tcPr>
            <w:tcW w:w="4026" w:type="dxa"/>
          </w:tcPr>
          <w:p w:rsidR="00521DD7" w:rsidRPr="008D2DF0" w:rsidRDefault="00521DD7" w:rsidP="00344847">
            <w:r w:rsidRPr="006F6857">
              <w:t>Improvement of CAVLC run- coding by prediction mode</w:t>
            </w:r>
          </w:p>
        </w:tc>
        <w:tc>
          <w:tcPr>
            <w:tcW w:w="3192" w:type="dxa"/>
          </w:tcPr>
          <w:p w:rsidR="00521DD7" w:rsidRDefault="00521DD7" w:rsidP="00344847">
            <w:r>
              <w:t>JCTVC-G367 (Sony)</w:t>
            </w:r>
          </w:p>
        </w:tc>
      </w:tr>
      <w:tr w:rsidR="00521DD7" w:rsidTr="00344847">
        <w:tc>
          <w:tcPr>
            <w:tcW w:w="2358" w:type="dxa"/>
          </w:tcPr>
          <w:p w:rsidR="00521DD7" w:rsidRPr="00714328" w:rsidRDefault="00521DD7" w:rsidP="00344847">
            <w:r>
              <w:t>JCTVC-G674 (Qualcomm)</w:t>
            </w:r>
          </w:p>
        </w:tc>
        <w:tc>
          <w:tcPr>
            <w:tcW w:w="4026" w:type="dxa"/>
          </w:tcPr>
          <w:p w:rsidR="00521DD7" w:rsidRPr="008D2DF0" w:rsidRDefault="00521DD7" w:rsidP="00344847">
            <w:r w:rsidRPr="00C44D0E">
              <w:t>Sub-block coding of transform coefficients with CAVLC</w:t>
            </w:r>
          </w:p>
        </w:tc>
        <w:tc>
          <w:tcPr>
            <w:tcW w:w="3192" w:type="dxa"/>
          </w:tcPr>
          <w:p w:rsidR="00521DD7" w:rsidRPr="00714328" w:rsidRDefault="00521DD7" w:rsidP="00344847">
            <w:r>
              <w:t>JCTVC-G340 (Sharp)</w:t>
            </w:r>
          </w:p>
        </w:tc>
      </w:tr>
      <w:tr w:rsidR="00521DD7" w:rsidTr="00344847">
        <w:tc>
          <w:tcPr>
            <w:tcW w:w="2358" w:type="dxa"/>
          </w:tcPr>
          <w:p w:rsidR="00521DD7" w:rsidRPr="00714328" w:rsidRDefault="00823509" w:rsidP="00344847">
            <w:hyperlink r:id="rId13" w:history="1">
              <w:r w:rsidR="00521DD7" w:rsidRPr="00714328">
                <w:t>JCTVC-</w:t>
              </w:r>
              <w:r w:rsidR="00521DD7">
                <w:t>G360</w:t>
              </w:r>
            </w:hyperlink>
            <w:r w:rsidR="00521DD7">
              <w:t xml:space="preserve"> (Sony)</w:t>
            </w:r>
          </w:p>
        </w:tc>
        <w:tc>
          <w:tcPr>
            <w:tcW w:w="4026" w:type="dxa"/>
          </w:tcPr>
          <w:p w:rsidR="00521DD7" w:rsidRPr="003B35C1" w:rsidRDefault="00521DD7" w:rsidP="00344847">
            <w:pPr>
              <w:rPr>
                <w:szCs w:val="22"/>
              </w:rPr>
            </w:pPr>
            <w:r w:rsidRPr="009F10EA">
              <w:t xml:space="preserve">Redundancy removal for Run-mode in CAVLC </w:t>
            </w:r>
          </w:p>
        </w:tc>
        <w:tc>
          <w:tcPr>
            <w:tcW w:w="3192" w:type="dxa"/>
          </w:tcPr>
          <w:p w:rsidR="00521DD7" w:rsidRPr="00714328" w:rsidRDefault="00823509" w:rsidP="00344847">
            <w:hyperlink r:id="rId14" w:history="1">
              <w:r w:rsidR="00521DD7" w:rsidRPr="00714328">
                <w:t>JCTVC-</w:t>
              </w:r>
              <w:r w:rsidR="00521DD7">
                <w:t>G786</w:t>
              </w:r>
            </w:hyperlink>
            <w:r w:rsidR="00521DD7">
              <w:t xml:space="preserve"> (Samsung)</w:t>
            </w:r>
          </w:p>
        </w:tc>
      </w:tr>
      <w:tr w:rsidR="005E7C54" w:rsidTr="00344847">
        <w:tc>
          <w:tcPr>
            <w:tcW w:w="2358" w:type="dxa"/>
          </w:tcPr>
          <w:p w:rsidR="005E7C54" w:rsidRPr="00714328" w:rsidRDefault="00823509" w:rsidP="00344847">
            <w:hyperlink r:id="rId15" w:history="1">
              <w:r w:rsidR="005E7C54" w:rsidRPr="00714328">
                <w:t>JCTVC-</w:t>
              </w:r>
              <w:r w:rsidR="005E7C54">
                <w:t>G389</w:t>
              </w:r>
            </w:hyperlink>
            <w:r w:rsidR="005E7C54">
              <w:t xml:space="preserve"> (Yonsei, Samsung)</w:t>
            </w:r>
          </w:p>
        </w:tc>
        <w:tc>
          <w:tcPr>
            <w:tcW w:w="4026" w:type="dxa"/>
          </w:tcPr>
          <w:p w:rsidR="005E7C54" w:rsidRPr="00714328" w:rsidRDefault="005E7C54" w:rsidP="00344847">
            <w:r w:rsidRPr="000078B0">
              <w:t>CAVLC coding table modification</w:t>
            </w:r>
          </w:p>
        </w:tc>
        <w:tc>
          <w:tcPr>
            <w:tcW w:w="3192" w:type="dxa"/>
          </w:tcPr>
          <w:p w:rsidR="005E7C54" w:rsidRDefault="00823509" w:rsidP="00344847">
            <w:hyperlink r:id="rId16" w:history="1">
              <w:r w:rsidR="005E7C54" w:rsidRPr="00714328">
                <w:t>JCTVC-</w:t>
              </w:r>
              <w:r w:rsidR="005E7C54">
                <w:t>G851</w:t>
              </w:r>
            </w:hyperlink>
            <w:r w:rsidR="005E7C54">
              <w:t xml:space="preserve"> (Qualcomm)</w:t>
            </w:r>
          </w:p>
        </w:tc>
      </w:tr>
      <w:tr w:rsidR="005E7C54" w:rsidTr="00344847">
        <w:tc>
          <w:tcPr>
            <w:tcW w:w="2358" w:type="dxa"/>
          </w:tcPr>
          <w:p w:rsidR="005E7C54" w:rsidRDefault="005E7C54" w:rsidP="00344847">
            <w:r>
              <w:t>JCTVC-G677 (Qualcomm)</w:t>
            </w:r>
          </w:p>
        </w:tc>
        <w:tc>
          <w:tcPr>
            <w:tcW w:w="4026" w:type="dxa"/>
          </w:tcPr>
          <w:p w:rsidR="005E7C54" w:rsidRPr="006F6857" w:rsidRDefault="005E7C54" w:rsidP="00344847">
            <w:r w:rsidRPr="00825D33">
              <w:t>Limitation on VLC codeword length</w:t>
            </w:r>
          </w:p>
        </w:tc>
        <w:tc>
          <w:tcPr>
            <w:tcW w:w="3192" w:type="dxa"/>
          </w:tcPr>
          <w:p w:rsidR="005E7C54" w:rsidRDefault="005E7C54" w:rsidP="00344847">
            <w:r>
              <w:t>JCTVC-G924 (Samsung)</w:t>
            </w:r>
          </w:p>
        </w:tc>
      </w:tr>
      <w:tr w:rsidR="005E7C54" w:rsidTr="00344847">
        <w:tc>
          <w:tcPr>
            <w:tcW w:w="2358" w:type="dxa"/>
          </w:tcPr>
          <w:p w:rsidR="005E7C54" w:rsidRDefault="005E7C54" w:rsidP="00344847">
            <w:r>
              <w:t>JCTVC-G563 (Samsung,</w:t>
            </w:r>
            <w:r w:rsidR="003B4898">
              <w:t xml:space="preserve"> </w:t>
            </w:r>
            <w:r>
              <w:t>Qualcomm)</w:t>
            </w:r>
          </w:p>
        </w:tc>
        <w:tc>
          <w:tcPr>
            <w:tcW w:w="4026" w:type="dxa"/>
          </w:tcPr>
          <w:p w:rsidR="005E7C54" w:rsidRPr="006F6857" w:rsidRDefault="005E7C54" w:rsidP="00344847">
            <w:r w:rsidRPr="00036773">
              <w:t>Handling for exception cases longer than 32bit code-word in CAVLC</w:t>
            </w:r>
          </w:p>
        </w:tc>
        <w:tc>
          <w:tcPr>
            <w:tcW w:w="3192" w:type="dxa"/>
          </w:tcPr>
          <w:p w:rsidR="005E7C54" w:rsidRDefault="005E7C54" w:rsidP="00344847">
            <w:r>
              <w:t>JCTVC-G841</w:t>
            </w:r>
            <w:r w:rsidR="00F37F47">
              <w:t xml:space="preserve"> </w:t>
            </w:r>
            <w:r>
              <w:t>(MediaTek)</w:t>
            </w:r>
          </w:p>
        </w:tc>
      </w:tr>
      <w:tr w:rsidR="003E752A" w:rsidTr="00344847">
        <w:tc>
          <w:tcPr>
            <w:tcW w:w="2358" w:type="dxa"/>
          </w:tcPr>
          <w:p w:rsidR="003E752A" w:rsidRPr="00714328" w:rsidRDefault="00823509" w:rsidP="00344847">
            <w:hyperlink r:id="rId17" w:history="1">
              <w:r w:rsidR="003E752A" w:rsidRPr="00714328">
                <w:t>JCTVC-</w:t>
              </w:r>
              <w:r w:rsidR="003E752A">
                <w:t>G310</w:t>
              </w:r>
            </w:hyperlink>
            <w:r w:rsidR="003E752A">
              <w:t xml:space="preserve"> (Sharp)</w:t>
            </w:r>
          </w:p>
        </w:tc>
        <w:tc>
          <w:tcPr>
            <w:tcW w:w="4026" w:type="dxa"/>
          </w:tcPr>
          <w:p w:rsidR="003E752A" w:rsidRPr="00714328" w:rsidRDefault="003E752A" w:rsidP="00344847">
            <w:r w:rsidRPr="003E195B">
              <w:t>CAVLC Adaptation using Difference Counter</w:t>
            </w:r>
          </w:p>
        </w:tc>
        <w:tc>
          <w:tcPr>
            <w:tcW w:w="3192" w:type="dxa"/>
          </w:tcPr>
          <w:p w:rsidR="003E752A" w:rsidRPr="00714328" w:rsidRDefault="00823509" w:rsidP="00344847">
            <w:hyperlink r:id="rId18" w:history="1">
              <w:r w:rsidR="003E752A" w:rsidRPr="00714328">
                <w:t>JCTVC-</w:t>
              </w:r>
              <w:r w:rsidR="003E752A">
                <w:t>G402</w:t>
              </w:r>
            </w:hyperlink>
            <w:r w:rsidR="00F37F47">
              <w:t xml:space="preserve"> </w:t>
            </w:r>
            <w:r w:rsidR="003E752A">
              <w:t>(Microsoft)</w:t>
            </w:r>
          </w:p>
        </w:tc>
      </w:tr>
    </w:tbl>
    <w:p w:rsidR="007707D6" w:rsidRDefault="007707D6" w:rsidP="00354572">
      <w:pPr>
        <w:jc w:val="both"/>
        <w:rPr>
          <w:sz w:val="20"/>
        </w:rPr>
      </w:pPr>
    </w:p>
    <w:p w:rsidR="009C2CE8" w:rsidRDefault="009C2CE8" w:rsidP="009C2CE8">
      <w:pPr>
        <w:pStyle w:val="Heading1"/>
        <w:jc w:val="both"/>
        <w:rPr>
          <w:szCs w:val="22"/>
        </w:rPr>
      </w:pPr>
      <w:r>
        <w:rPr>
          <w:szCs w:val="22"/>
        </w:rPr>
        <w:lastRenderedPageBreak/>
        <w:t>Summary of proposals</w:t>
      </w:r>
    </w:p>
    <w:p w:rsidR="00CA1DCB" w:rsidRDefault="00CA1DCB" w:rsidP="009C2CE8">
      <w:pPr>
        <w:pStyle w:val="Heading2"/>
        <w:ind w:left="720" w:hanging="720"/>
      </w:pPr>
      <w:r>
        <w:t>Coefficient coding</w:t>
      </w:r>
    </w:p>
    <w:p w:rsidR="006E7532" w:rsidRDefault="006E7532" w:rsidP="006E7532">
      <w:pPr>
        <w:pStyle w:val="Heading3"/>
      </w:pPr>
      <w:r>
        <w:t>JCTVC-G532 (JCTVC-F458)</w:t>
      </w:r>
    </w:p>
    <w:p w:rsidR="006E7532" w:rsidRDefault="006E7532" w:rsidP="006E7532">
      <w:pPr>
        <w:rPr>
          <w:szCs w:val="22"/>
        </w:rPr>
      </w:pPr>
      <w:r w:rsidRPr="0000344F">
        <w:rPr>
          <w:rFonts w:eastAsia="宋体"/>
          <w:szCs w:val="22"/>
          <w:lang w:eastAsia="zh-CN"/>
        </w:rPr>
        <w:t>In JCTVC-</w:t>
      </w:r>
      <w:r w:rsidR="00AF6CA8">
        <w:rPr>
          <w:rFonts w:eastAsia="宋体"/>
          <w:szCs w:val="22"/>
          <w:lang w:eastAsia="zh-CN"/>
        </w:rPr>
        <w:t>G532</w:t>
      </w:r>
      <w:r w:rsidRPr="0000344F">
        <w:rPr>
          <w:rFonts w:eastAsia="宋体"/>
          <w:szCs w:val="22"/>
          <w:lang w:eastAsia="zh-CN"/>
        </w:rPr>
        <w:t xml:space="preserve">, </w:t>
      </w:r>
      <w:r>
        <w:rPr>
          <w:rFonts w:eastAsia="宋体"/>
          <w:szCs w:val="22"/>
          <w:lang w:eastAsia="zh-CN"/>
        </w:rPr>
        <w:t xml:space="preserve">it is proposed that </w:t>
      </w:r>
      <w:r w:rsidRPr="0000344F">
        <w:rPr>
          <w:rFonts w:eastAsia="宋体"/>
          <w:szCs w:val="22"/>
          <w:lang w:eastAsia="zh-CN"/>
        </w:rPr>
        <w:t xml:space="preserve">intra chroma coefficients </w:t>
      </w:r>
      <w:r>
        <w:rPr>
          <w:rFonts w:eastAsia="宋体"/>
          <w:szCs w:val="22"/>
          <w:lang w:eastAsia="zh-CN"/>
        </w:rPr>
        <w:t>are coded using intra-block run-level index mapping instead of inter-block run-level index mapping. Currently in HM</w:t>
      </w:r>
      <w:r w:rsidR="00AF6CA8">
        <w:rPr>
          <w:rFonts w:eastAsia="宋体"/>
          <w:szCs w:val="22"/>
          <w:lang w:eastAsia="zh-CN"/>
        </w:rPr>
        <w:t>4</w:t>
      </w:r>
      <w:r>
        <w:rPr>
          <w:rFonts w:eastAsia="宋体"/>
          <w:szCs w:val="22"/>
          <w:lang w:eastAsia="zh-CN"/>
        </w:rPr>
        <w:t>.0 all chroma coefficients are coded using inter-block run-level index mapping.</w:t>
      </w:r>
      <w:r w:rsidR="00AF6CA8">
        <w:rPr>
          <w:rFonts w:eastAsia="宋体"/>
          <w:szCs w:val="22"/>
          <w:lang w:eastAsia="zh-CN"/>
        </w:rPr>
        <w:t xml:space="preserve"> It is asserted that such a change may increase the cashe hit-ratio. </w:t>
      </w:r>
      <w:r>
        <w:rPr>
          <w:rFonts w:eastAsia="宋体"/>
          <w:szCs w:val="22"/>
          <w:lang w:eastAsia="zh-CN"/>
        </w:rPr>
        <w:t xml:space="preserve">It is reported by doing so coding efficiency </w:t>
      </w:r>
      <w:r w:rsidR="00AF6CA8">
        <w:rPr>
          <w:rFonts w:eastAsia="宋体"/>
          <w:szCs w:val="22"/>
          <w:lang w:eastAsia="zh-CN"/>
        </w:rPr>
        <w:t xml:space="preserve">has a loss in chroma. More specifically, BD-rate changes </w:t>
      </w:r>
      <w:r w:rsidR="00CC7101">
        <w:rPr>
          <w:rFonts w:eastAsia="宋体"/>
          <w:szCs w:val="22"/>
          <w:lang w:eastAsia="zh-CN"/>
        </w:rPr>
        <w:t xml:space="preserve">on Y, U, and V </w:t>
      </w:r>
      <w:r w:rsidR="00AF6CA8">
        <w:rPr>
          <w:rFonts w:eastAsia="宋体"/>
          <w:szCs w:val="22"/>
          <w:lang w:eastAsia="zh-CN"/>
        </w:rPr>
        <w:t xml:space="preserve">are </w:t>
      </w:r>
      <w:r w:rsidR="00AF6CA8" w:rsidRPr="00AF6CA8">
        <w:rPr>
          <w:rFonts w:eastAsia="宋体" w:hint="eastAsia"/>
          <w:szCs w:val="22"/>
          <w:lang w:eastAsia="zh-CN"/>
        </w:rPr>
        <w:t xml:space="preserve">-0.1%/0.5%/0.3% </w:t>
      </w:r>
      <w:r w:rsidR="00AF6CA8" w:rsidRPr="00AF6CA8">
        <w:rPr>
          <w:rFonts w:eastAsia="宋体"/>
          <w:szCs w:val="22"/>
          <w:lang w:eastAsia="zh-CN"/>
        </w:rPr>
        <w:t xml:space="preserve">for all intra, </w:t>
      </w:r>
      <w:r w:rsidR="00AF6CA8" w:rsidRPr="00AF6CA8">
        <w:rPr>
          <w:rFonts w:eastAsia="宋体" w:hint="eastAsia"/>
          <w:szCs w:val="22"/>
          <w:lang w:eastAsia="zh-CN"/>
        </w:rPr>
        <w:t xml:space="preserve">0.0%/0.7%/0.7% </w:t>
      </w:r>
      <w:r w:rsidR="00AF6CA8" w:rsidRPr="00AF6CA8">
        <w:rPr>
          <w:rFonts w:eastAsia="宋体"/>
          <w:szCs w:val="22"/>
          <w:lang w:eastAsia="zh-CN"/>
        </w:rPr>
        <w:t xml:space="preserve">for random access and </w:t>
      </w:r>
      <w:r w:rsidR="00AF6CA8" w:rsidRPr="00AF6CA8">
        <w:rPr>
          <w:rFonts w:eastAsia="宋体" w:hint="eastAsia"/>
          <w:szCs w:val="22"/>
          <w:lang w:eastAsia="zh-CN"/>
        </w:rPr>
        <w:t xml:space="preserve">0.0%/0.2%/0.1% </w:t>
      </w:r>
      <w:r w:rsidR="00AF6CA8" w:rsidRPr="00AF6CA8">
        <w:rPr>
          <w:rFonts w:eastAsia="宋体"/>
          <w:szCs w:val="22"/>
          <w:lang w:eastAsia="zh-CN"/>
        </w:rPr>
        <w:t>for low delay configuration.</w:t>
      </w:r>
      <w:r w:rsidR="00AF6CA8">
        <w:rPr>
          <w:b/>
          <w:lang w:eastAsia="ko-KR"/>
        </w:rPr>
        <w:t xml:space="preserve"> </w:t>
      </w:r>
    </w:p>
    <w:p w:rsidR="00605B0E" w:rsidRDefault="00605B0E" w:rsidP="00605B0E">
      <w:pPr>
        <w:pStyle w:val="Heading3"/>
      </w:pPr>
      <w:r>
        <w:t>JCTVC-G674 (JCTVC-F612)</w:t>
      </w:r>
    </w:p>
    <w:p w:rsidR="00605B0E" w:rsidRDefault="00605B0E" w:rsidP="00605B0E">
      <w:pPr>
        <w:rPr>
          <w:szCs w:val="22"/>
        </w:rPr>
      </w:pPr>
      <w:r w:rsidRPr="0038620A">
        <w:rPr>
          <w:szCs w:val="22"/>
        </w:rPr>
        <w:t>In J</w:t>
      </w:r>
      <w:r w:rsidR="00D11A26">
        <w:rPr>
          <w:szCs w:val="22"/>
        </w:rPr>
        <w:t>CTVC-G674</w:t>
      </w:r>
      <w:r>
        <w:rPr>
          <w:szCs w:val="22"/>
        </w:rPr>
        <w:t>,</w:t>
      </w:r>
      <w:r w:rsidRPr="004D3CD0">
        <w:t xml:space="preserve"> </w:t>
      </w:r>
      <w:r w:rsidR="00D11A26">
        <w:t>a coefficient coding improvement scheme is proposed for 16x16 and 32x32 blocks. According to this proposal, transform blocks of 16x16 and 32x32 are divided into 4x4 sub-blocks in run-level coding. For each sub-block, information is sent indicating whether it has any non-zero coefficients. Simulation results show that</w:t>
      </w:r>
      <w:r w:rsidR="004C697A">
        <w:t xml:space="preserve"> BD-rate changes are </w:t>
      </w:r>
      <w:r w:rsidR="00D11A26">
        <w:t xml:space="preserve"> </w:t>
      </w:r>
      <w:r w:rsidR="004C697A">
        <w:t>-</w:t>
      </w:r>
      <w:r w:rsidR="00D11A26">
        <w:t>0.6%</w:t>
      </w:r>
      <w:r w:rsidR="004C697A">
        <w:t>/0.1%/0.2%</w:t>
      </w:r>
      <w:r w:rsidR="00D11A26">
        <w:t xml:space="preserve"> for all intra, </w:t>
      </w:r>
      <w:r w:rsidR="004C697A">
        <w:t>-</w:t>
      </w:r>
      <w:r w:rsidR="00D11A26">
        <w:t>0.2%</w:t>
      </w:r>
      <w:r w:rsidR="004C697A">
        <w:t>/-0.1/0.2%</w:t>
      </w:r>
      <w:r w:rsidR="00D11A26">
        <w:t xml:space="preserve"> for random access and </w:t>
      </w:r>
      <w:r w:rsidR="004C697A">
        <w:t>-</w:t>
      </w:r>
      <w:r w:rsidR="00D11A26">
        <w:t>0.1%</w:t>
      </w:r>
      <w:r w:rsidR="004C697A">
        <w:t>/-0.1%/-0.1%</w:t>
      </w:r>
      <w:r w:rsidR="00D11A26">
        <w:t xml:space="preserve"> for low delay configuration. </w:t>
      </w:r>
      <w:r>
        <w:t xml:space="preserve"> </w:t>
      </w:r>
      <w:r>
        <w:rPr>
          <w:szCs w:val="22"/>
        </w:rPr>
        <w:t xml:space="preserve"> </w:t>
      </w:r>
    </w:p>
    <w:p w:rsidR="00605B0E" w:rsidRDefault="00605B0E" w:rsidP="00605B0E">
      <w:pPr>
        <w:pStyle w:val="Heading2"/>
        <w:ind w:left="720" w:hanging="720"/>
      </w:pPr>
      <w:r>
        <w:t>VLC table modification</w:t>
      </w:r>
    </w:p>
    <w:p w:rsidR="00605B0E" w:rsidRDefault="00605B0E" w:rsidP="00605B0E">
      <w:pPr>
        <w:pStyle w:val="Heading3"/>
      </w:pPr>
      <w:r>
        <w:t>JCTVC-G360 (JCTVC-F286)</w:t>
      </w:r>
    </w:p>
    <w:p w:rsidR="00605B0E" w:rsidRDefault="00605B0E" w:rsidP="00605B0E">
      <w:r w:rsidRPr="00FC1E77">
        <w:rPr>
          <w:szCs w:val="22"/>
        </w:rPr>
        <w:t>In JCTVC-</w:t>
      </w:r>
      <w:r w:rsidR="007F7982">
        <w:rPr>
          <w:szCs w:val="22"/>
        </w:rPr>
        <w:t>G360</w:t>
      </w:r>
      <w:r>
        <w:rPr>
          <w:szCs w:val="22"/>
        </w:rPr>
        <w:t>, several truncated unary code tables (with different sizes) are introduced to remove the redundancy in run-mode coding.</w:t>
      </w:r>
      <w:r>
        <w:t xml:space="preserve"> </w:t>
      </w:r>
      <w:r w:rsidR="007F7982">
        <w:t>Simulation results show BD-rate changes on Y, U</w:t>
      </w:r>
      <w:r w:rsidR="007170C3">
        <w:t>,</w:t>
      </w:r>
      <w:r w:rsidR="007F7982">
        <w:t xml:space="preserve"> V are -0.1%/-0.1%/-0.1% for all intra, -0.1%/-0.1%/0.1% for random access and -0.1%/0.0%/0.0% for low delay configuration.  </w:t>
      </w:r>
    </w:p>
    <w:p w:rsidR="00521DD7" w:rsidRDefault="00521DD7" w:rsidP="00521DD7">
      <w:pPr>
        <w:pStyle w:val="Heading3"/>
      </w:pPr>
      <w:r>
        <w:t>JCTVC-G389 (JCTVC-F408)</w:t>
      </w:r>
    </w:p>
    <w:p w:rsidR="00580A7E" w:rsidRDefault="00580A7E" w:rsidP="00580A7E">
      <w:pPr>
        <w:pStyle w:val="PlainText"/>
        <w:spacing w:before="120"/>
        <w:jc w:val="both"/>
        <w:rPr>
          <w:rFonts w:ascii="Times New Roman" w:hAnsi="Times New Roman"/>
          <w:sz w:val="22"/>
          <w:szCs w:val="22"/>
        </w:rPr>
      </w:pPr>
      <w:r>
        <w:rPr>
          <w:rFonts w:ascii="Times New Roman" w:hAnsi="Times New Roman"/>
          <w:sz w:val="22"/>
          <w:szCs w:val="22"/>
        </w:rPr>
        <w:t xml:space="preserve">According to </w:t>
      </w:r>
      <w:r w:rsidR="00521DD7" w:rsidRPr="00FC1E77">
        <w:rPr>
          <w:rFonts w:ascii="Times New Roman" w:hAnsi="Times New Roman"/>
          <w:sz w:val="22"/>
          <w:szCs w:val="22"/>
        </w:rPr>
        <w:t>JCTVC-</w:t>
      </w:r>
      <w:r>
        <w:rPr>
          <w:rFonts w:ascii="Times New Roman" w:hAnsi="Times New Roman"/>
          <w:sz w:val="22"/>
          <w:szCs w:val="22"/>
        </w:rPr>
        <w:t>G389</w:t>
      </w:r>
      <w:r w:rsidR="00521DD7">
        <w:rPr>
          <w:rFonts w:ascii="Times New Roman" w:hAnsi="Times New Roman"/>
          <w:sz w:val="22"/>
          <w:szCs w:val="22"/>
        </w:rPr>
        <w:t xml:space="preserve">, VLC tables </w:t>
      </w:r>
      <w:r>
        <w:rPr>
          <w:rFonts w:ascii="Times New Roman" w:hAnsi="Times New Roman"/>
          <w:sz w:val="22"/>
          <w:szCs w:val="22"/>
        </w:rPr>
        <w:t xml:space="preserve">changes include: </w:t>
      </w:r>
      <w:r w:rsidR="00F63641">
        <w:rPr>
          <w:rFonts w:ascii="Times New Roman" w:hAnsi="Times New Roman"/>
          <w:sz w:val="22"/>
          <w:szCs w:val="22"/>
        </w:rPr>
        <w:t>i</w:t>
      </w:r>
      <w:r>
        <w:rPr>
          <w:rFonts w:ascii="Times New Roman" w:hAnsi="Times New Roman"/>
          <w:sz w:val="22"/>
          <w:szCs w:val="22"/>
        </w:rPr>
        <w:t xml:space="preserve">) similar changes </w:t>
      </w:r>
      <w:r w:rsidR="00B74C68">
        <w:rPr>
          <w:rFonts w:ascii="Times New Roman" w:hAnsi="Times New Roman"/>
          <w:sz w:val="22"/>
          <w:szCs w:val="22"/>
        </w:rPr>
        <w:t xml:space="preserve">as </w:t>
      </w:r>
      <w:r>
        <w:rPr>
          <w:rFonts w:ascii="Times New Roman" w:hAnsi="Times New Roman"/>
          <w:sz w:val="22"/>
          <w:szCs w:val="22"/>
        </w:rPr>
        <w:t>proposed in JCTVC-G360 r</w:t>
      </w:r>
      <w:r w:rsidR="00F63641">
        <w:rPr>
          <w:rFonts w:ascii="Times New Roman" w:hAnsi="Times New Roman"/>
          <w:sz w:val="22"/>
          <w:szCs w:val="22"/>
        </w:rPr>
        <w:t>egarding unary truncated codes; ii) other VLC tables are re-structured into a concatenation of Golomb code and exp-G</w:t>
      </w:r>
      <w:r w:rsidR="00B74C68">
        <w:rPr>
          <w:rFonts w:ascii="Times New Roman" w:hAnsi="Times New Roman"/>
          <w:sz w:val="22"/>
          <w:szCs w:val="22"/>
        </w:rPr>
        <w:t xml:space="preserve">olomb code, with concatenation point controlled by a parameter k; iii) in run mode coding, k is controlled by three thresholds based on transform size, trailing ones, </w:t>
      </w:r>
      <w:r w:rsidR="001B0456">
        <w:rPr>
          <w:rFonts w:ascii="Times New Roman" w:hAnsi="Times New Roman"/>
          <w:sz w:val="22"/>
          <w:szCs w:val="22"/>
        </w:rPr>
        <w:t>intra or inter and luma or chro</w:t>
      </w:r>
      <w:r w:rsidR="00B74C68">
        <w:rPr>
          <w:rFonts w:ascii="Times New Roman" w:hAnsi="Times New Roman"/>
          <w:sz w:val="22"/>
          <w:szCs w:val="22"/>
        </w:rPr>
        <w:t>ma; iv) in lev</w:t>
      </w:r>
      <w:r w:rsidR="00DF6D15">
        <w:rPr>
          <w:rFonts w:ascii="Times New Roman" w:hAnsi="Times New Roman"/>
          <w:sz w:val="22"/>
          <w:szCs w:val="22"/>
        </w:rPr>
        <w:t xml:space="preserve">el mode coding, k is determined from tables, based on VLC table number, and luma or chroma. </w:t>
      </w:r>
    </w:p>
    <w:p w:rsidR="00DF6D15" w:rsidRDefault="00DF6D15" w:rsidP="00580A7E">
      <w:pPr>
        <w:pStyle w:val="PlainText"/>
        <w:spacing w:before="120"/>
        <w:jc w:val="both"/>
        <w:rPr>
          <w:rFonts w:ascii="Times New Roman" w:hAnsi="Times New Roman"/>
          <w:sz w:val="22"/>
          <w:szCs w:val="22"/>
        </w:rPr>
      </w:pPr>
      <w:r>
        <w:rPr>
          <w:rFonts w:ascii="Times New Roman" w:hAnsi="Times New Roman"/>
          <w:sz w:val="22"/>
          <w:szCs w:val="22"/>
        </w:rPr>
        <w:t xml:space="preserve">Simulation results show </w:t>
      </w:r>
      <w:r w:rsidR="007170C3">
        <w:rPr>
          <w:rFonts w:ascii="Times New Roman" w:hAnsi="Times New Roman"/>
          <w:sz w:val="22"/>
          <w:szCs w:val="22"/>
        </w:rPr>
        <w:t>BD-rate changes on Y, U,</w:t>
      </w:r>
      <w:r>
        <w:rPr>
          <w:rFonts w:ascii="Times New Roman" w:hAnsi="Times New Roman"/>
          <w:sz w:val="22"/>
          <w:szCs w:val="22"/>
        </w:rPr>
        <w:t xml:space="preserve"> V are -0.1%/-0.2%/-0.2% for all intra, -0.1%/0.0%/-0.1% for random access and -0.1%/0.1%/0.% for low delay </w:t>
      </w:r>
      <w:r w:rsidR="001B0456">
        <w:rPr>
          <w:rFonts w:ascii="Times New Roman" w:hAnsi="Times New Roman"/>
          <w:sz w:val="22"/>
          <w:szCs w:val="22"/>
        </w:rPr>
        <w:t>configuration</w:t>
      </w:r>
      <w:r>
        <w:rPr>
          <w:rFonts w:ascii="Times New Roman" w:hAnsi="Times New Roman"/>
          <w:sz w:val="22"/>
          <w:szCs w:val="22"/>
        </w:rPr>
        <w:t xml:space="preserve">. </w:t>
      </w:r>
    </w:p>
    <w:p w:rsidR="006E7532" w:rsidRDefault="006E7532" w:rsidP="006E7532">
      <w:pPr>
        <w:pStyle w:val="Heading3"/>
      </w:pPr>
      <w:r>
        <w:t>JCTVC-G677 (JCTVC-F608)</w:t>
      </w:r>
    </w:p>
    <w:p w:rsidR="006E7532" w:rsidRDefault="001B6959" w:rsidP="006E7532">
      <w:pPr>
        <w:pStyle w:val="PlainText"/>
        <w:spacing w:before="120"/>
        <w:jc w:val="both"/>
        <w:rPr>
          <w:rFonts w:ascii="Times New Roman" w:hAnsi="Times New Roman"/>
          <w:sz w:val="22"/>
          <w:szCs w:val="22"/>
        </w:rPr>
      </w:pPr>
      <w:r w:rsidRPr="001B6959">
        <w:rPr>
          <w:rFonts w:ascii="Times New Roman" w:hAnsi="Times New Roman"/>
          <w:sz w:val="22"/>
          <w:szCs w:val="22"/>
        </w:rPr>
        <w:t>Currently</w:t>
      </w:r>
      <w:r w:rsidR="00643703">
        <w:rPr>
          <w:rFonts w:ascii="Times New Roman" w:hAnsi="Times New Roman"/>
          <w:sz w:val="22"/>
          <w:szCs w:val="22"/>
        </w:rPr>
        <w:t xml:space="preserve"> </w:t>
      </w:r>
      <w:r w:rsidRPr="001B6959">
        <w:rPr>
          <w:rFonts w:ascii="Times New Roman" w:hAnsi="Times New Roman"/>
          <w:sz w:val="22"/>
          <w:szCs w:val="22"/>
        </w:rPr>
        <w:t xml:space="preserve">coefficient coding for large </w:t>
      </w:r>
      <w:r w:rsidR="00643703">
        <w:rPr>
          <w:rFonts w:ascii="Times New Roman" w:hAnsi="Times New Roman"/>
          <w:sz w:val="22"/>
          <w:szCs w:val="22"/>
        </w:rPr>
        <w:t xml:space="preserve">chroma </w:t>
      </w:r>
      <w:r w:rsidRPr="001B6959">
        <w:rPr>
          <w:rFonts w:ascii="Times New Roman" w:hAnsi="Times New Roman"/>
          <w:sz w:val="22"/>
          <w:szCs w:val="22"/>
        </w:rPr>
        <w:t>blocks may generate codeword longer than 32 bits</w:t>
      </w:r>
      <w:r w:rsidR="00643703">
        <w:rPr>
          <w:rFonts w:ascii="Times New Roman" w:hAnsi="Times New Roman"/>
          <w:sz w:val="22"/>
          <w:szCs w:val="22"/>
        </w:rPr>
        <w:t xml:space="preserve"> </w:t>
      </w:r>
      <w:r w:rsidR="00BC253D">
        <w:rPr>
          <w:rFonts w:ascii="Times New Roman" w:hAnsi="Times New Roman"/>
          <w:sz w:val="22"/>
          <w:szCs w:val="22"/>
        </w:rPr>
        <w:t>when a run value is large enough</w:t>
      </w:r>
      <w:r w:rsidRPr="001B6959">
        <w:rPr>
          <w:rFonts w:ascii="Times New Roman" w:hAnsi="Times New Roman"/>
          <w:sz w:val="22"/>
          <w:szCs w:val="22"/>
        </w:rPr>
        <w:t xml:space="preserve">. </w:t>
      </w:r>
      <w:r>
        <w:rPr>
          <w:rFonts w:ascii="Times New Roman" w:hAnsi="Times New Roman"/>
          <w:sz w:val="22"/>
          <w:szCs w:val="22"/>
        </w:rPr>
        <w:t>To solve the issue, in JCTVC-G677</w:t>
      </w:r>
      <w:r w:rsidR="006E7532">
        <w:rPr>
          <w:rFonts w:ascii="Times New Roman" w:hAnsi="Times New Roman"/>
          <w:sz w:val="22"/>
          <w:szCs w:val="22"/>
        </w:rPr>
        <w:t xml:space="preserve"> </w:t>
      </w:r>
      <w:r>
        <w:rPr>
          <w:rFonts w:ascii="Times New Roman" w:hAnsi="Times New Roman"/>
          <w:sz w:val="22"/>
          <w:szCs w:val="22"/>
        </w:rPr>
        <w:t xml:space="preserve">it is proposed to modify a VLC table through a concatenation of Golomb codes with two different parameters. </w:t>
      </w:r>
      <w:r w:rsidR="005D11EA">
        <w:rPr>
          <w:rFonts w:ascii="Times New Roman" w:hAnsi="Times New Roman"/>
          <w:sz w:val="22"/>
          <w:szCs w:val="22"/>
        </w:rPr>
        <w:t xml:space="preserve">Simulation results show that there is no performance change with the proposed solution. </w:t>
      </w:r>
    </w:p>
    <w:p w:rsidR="006E7532" w:rsidRDefault="006E7532" w:rsidP="006E7532">
      <w:pPr>
        <w:pStyle w:val="Heading3"/>
      </w:pPr>
      <w:r>
        <w:t>JCTVC-G563 (JCTVC-F608, JCTVC-F466)</w:t>
      </w:r>
    </w:p>
    <w:p w:rsidR="006E7532" w:rsidRDefault="006E7532" w:rsidP="006E7532">
      <w:pPr>
        <w:pStyle w:val="PlainText"/>
        <w:spacing w:before="120"/>
        <w:jc w:val="both"/>
        <w:rPr>
          <w:rFonts w:ascii="Times New Roman" w:hAnsi="Times New Roman"/>
          <w:sz w:val="22"/>
          <w:szCs w:val="22"/>
        </w:rPr>
      </w:pPr>
      <w:r>
        <w:rPr>
          <w:rFonts w:ascii="Times New Roman" w:hAnsi="Times New Roman"/>
          <w:sz w:val="22"/>
          <w:szCs w:val="22"/>
        </w:rPr>
        <w:t>In JCTVC</w:t>
      </w:r>
      <w:r w:rsidR="00643703">
        <w:rPr>
          <w:rFonts w:ascii="Times New Roman" w:hAnsi="Times New Roman"/>
          <w:sz w:val="22"/>
          <w:szCs w:val="22"/>
        </w:rPr>
        <w:t xml:space="preserve">-F466, it was reported that when coding an extremely high level </w:t>
      </w:r>
      <w:r w:rsidR="00BC253D">
        <w:rPr>
          <w:rFonts w:ascii="Times New Roman" w:hAnsi="Times New Roman"/>
          <w:sz w:val="22"/>
          <w:szCs w:val="22"/>
        </w:rPr>
        <w:t>c</w:t>
      </w:r>
      <w:r w:rsidR="00643703">
        <w:rPr>
          <w:rFonts w:ascii="Times New Roman" w:hAnsi="Times New Roman"/>
          <w:sz w:val="22"/>
          <w:szCs w:val="22"/>
        </w:rPr>
        <w:t xml:space="preserve">oefficient, the codeword  can also be </w:t>
      </w:r>
      <w:r w:rsidRPr="004D3CD0">
        <w:rPr>
          <w:rFonts w:ascii="Times New Roman" w:hAnsi="Times New Roman" w:hint="eastAsia"/>
          <w:sz w:val="22"/>
          <w:szCs w:val="22"/>
        </w:rPr>
        <w:t>larger than 32 bit</w:t>
      </w:r>
      <w:r w:rsidR="00643703">
        <w:rPr>
          <w:rFonts w:ascii="Times New Roman" w:hAnsi="Times New Roman"/>
          <w:sz w:val="22"/>
          <w:szCs w:val="22"/>
        </w:rPr>
        <w:t xml:space="preserve">. A solution was </w:t>
      </w:r>
      <w:r w:rsidR="001B0456">
        <w:rPr>
          <w:rFonts w:ascii="Times New Roman" w:hAnsi="Times New Roman"/>
          <w:sz w:val="22"/>
          <w:szCs w:val="22"/>
        </w:rPr>
        <w:t>proposed</w:t>
      </w:r>
      <w:r w:rsidR="00643703">
        <w:rPr>
          <w:rFonts w:ascii="Times New Roman" w:hAnsi="Times New Roman"/>
          <w:sz w:val="22"/>
          <w:szCs w:val="22"/>
        </w:rPr>
        <w:t xml:space="preserve"> </w:t>
      </w:r>
      <w:r>
        <w:rPr>
          <w:rFonts w:ascii="Times New Roman" w:hAnsi="Times New Roman"/>
          <w:sz w:val="22"/>
          <w:szCs w:val="22"/>
        </w:rPr>
        <w:t xml:space="preserve">by appending fixed-length codeword above certain code number for </w:t>
      </w:r>
      <w:r w:rsidR="002A79DF">
        <w:rPr>
          <w:rFonts w:ascii="Times New Roman" w:hAnsi="Times New Roman"/>
          <w:sz w:val="22"/>
          <w:szCs w:val="22"/>
        </w:rPr>
        <w:t xml:space="preserve">five </w:t>
      </w:r>
      <w:r>
        <w:rPr>
          <w:rFonts w:ascii="Times New Roman" w:hAnsi="Times New Roman"/>
          <w:sz w:val="22"/>
          <w:szCs w:val="22"/>
        </w:rPr>
        <w:t>VLC table</w:t>
      </w:r>
      <w:r w:rsidR="00B92738">
        <w:rPr>
          <w:rFonts w:ascii="Times New Roman" w:hAnsi="Times New Roman"/>
          <w:sz w:val="22"/>
          <w:szCs w:val="22"/>
        </w:rPr>
        <w:t>s</w:t>
      </w:r>
      <w:r>
        <w:rPr>
          <w:rFonts w:ascii="Times New Roman" w:hAnsi="Times New Roman"/>
          <w:sz w:val="22"/>
          <w:szCs w:val="22"/>
        </w:rPr>
        <w:t xml:space="preserve">. </w:t>
      </w:r>
      <w:r w:rsidR="00643703">
        <w:rPr>
          <w:rFonts w:ascii="Times New Roman" w:hAnsi="Times New Roman"/>
          <w:sz w:val="22"/>
          <w:szCs w:val="22"/>
        </w:rPr>
        <w:t xml:space="preserve">Simulation showed that it </w:t>
      </w:r>
      <w:r w:rsidRPr="004D3CD0">
        <w:rPr>
          <w:rFonts w:ascii="Times New Roman" w:hAnsi="Times New Roman" w:hint="eastAsia"/>
          <w:sz w:val="22"/>
          <w:szCs w:val="22"/>
        </w:rPr>
        <w:t xml:space="preserve">does not </w:t>
      </w:r>
      <w:r w:rsidR="002A79DF">
        <w:rPr>
          <w:rFonts w:ascii="Times New Roman" w:hAnsi="Times New Roman"/>
          <w:sz w:val="22"/>
          <w:szCs w:val="22"/>
        </w:rPr>
        <w:t xml:space="preserve">affect performance either. </w:t>
      </w:r>
    </w:p>
    <w:p w:rsidR="006E7532" w:rsidRDefault="006E7532" w:rsidP="006E7532">
      <w:pPr>
        <w:pStyle w:val="PlainText"/>
        <w:spacing w:before="120"/>
        <w:jc w:val="both"/>
        <w:rPr>
          <w:rFonts w:ascii="Times New Roman" w:hAnsi="Times New Roman"/>
          <w:sz w:val="22"/>
          <w:szCs w:val="22"/>
        </w:rPr>
      </w:pPr>
      <w:r>
        <w:rPr>
          <w:rFonts w:ascii="Times New Roman" w:hAnsi="Times New Roman"/>
          <w:sz w:val="22"/>
          <w:szCs w:val="22"/>
        </w:rPr>
        <w:t>In JCTVC-</w:t>
      </w:r>
      <w:r w:rsidR="002A79DF">
        <w:rPr>
          <w:rFonts w:ascii="Times New Roman" w:hAnsi="Times New Roman"/>
          <w:sz w:val="22"/>
          <w:szCs w:val="22"/>
        </w:rPr>
        <w:t>G563</w:t>
      </w:r>
      <w:r>
        <w:rPr>
          <w:rFonts w:ascii="Times New Roman" w:hAnsi="Times New Roman"/>
          <w:sz w:val="22"/>
          <w:szCs w:val="22"/>
        </w:rPr>
        <w:t xml:space="preserve">, </w:t>
      </w:r>
      <w:r w:rsidR="002A79DF">
        <w:rPr>
          <w:rFonts w:ascii="Times New Roman" w:hAnsi="Times New Roman"/>
          <w:sz w:val="22"/>
          <w:szCs w:val="22"/>
        </w:rPr>
        <w:t xml:space="preserve">the proposed changes from both JCTVC-F608 and JCTVC-F466 are </w:t>
      </w:r>
      <w:r w:rsidR="00B92738">
        <w:rPr>
          <w:rFonts w:ascii="Times New Roman" w:hAnsi="Times New Roman"/>
          <w:sz w:val="22"/>
          <w:szCs w:val="22"/>
        </w:rPr>
        <w:t xml:space="preserve">integrated together </w:t>
      </w:r>
      <w:r w:rsidR="002A79DF">
        <w:rPr>
          <w:rFonts w:ascii="Times New Roman" w:hAnsi="Times New Roman"/>
          <w:sz w:val="22"/>
          <w:szCs w:val="22"/>
        </w:rPr>
        <w:t xml:space="preserve">and tested. Simulation results show that there is virtually </w:t>
      </w:r>
      <w:r w:rsidR="00B92738">
        <w:rPr>
          <w:rFonts w:ascii="Times New Roman" w:hAnsi="Times New Roman"/>
          <w:sz w:val="22"/>
          <w:szCs w:val="22"/>
        </w:rPr>
        <w:t>no change on</w:t>
      </w:r>
      <w:r w:rsidR="002A79DF">
        <w:rPr>
          <w:rFonts w:ascii="Times New Roman" w:hAnsi="Times New Roman"/>
          <w:sz w:val="22"/>
          <w:szCs w:val="22"/>
        </w:rPr>
        <w:t xml:space="preserve"> coding </w:t>
      </w:r>
      <w:r w:rsidR="001B0456">
        <w:rPr>
          <w:rFonts w:ascii="Times New Roman" w:hAnsi="Times New Roman"/>
          <w:sz w:val="22"/>
          <w:szCs w:val="22"/>
        </w:rPr>
        <w:t>performance</w:t>
      </w:r>
      <w:r w:rsidR="002A79DF">
        <w:rPr>
          <w:rFonts w:ascii="Times New Roman" w:hAnsi="Times New Roman"/>
          <w:sz w:val="22"/>
          <w:szCs w:val="22"/>
        </w:rPr>
        <w:t>.</w:t>
      </w:r>
    </w:p>
    <w:p w:rsidR="00647F0D" w:rsidRDefault="00647F0D" w:rsidP="006E7532">
      <w:pPr>
        <w:pStyle w:val="PlainText"/>
        <w:spacing w:before="120"/>
        <w:jc w:val="both"/>
        <w:rPr>
          <w:rFonts w:ascii="Times New Roman" w:hAnsi="Times New Roman"/>
          <w:sz w:val="22"/>
          <w:szCs w:val="22"/>
        </w:rPr>
      </w:pPr>
    </w:p>
    <w:p w:rsidR="00605B0E" w:rsidRDefault="00605B0E" w:rsidP="00605B0E">
      <w:pPr>
        <w:pStyle w:val="Heading2"/>
        <w:ind w:left="720" w:hanging="720"/>
      </w:pPr>
      <w:r>
        <w:lastRenderedPageBreak/>
        <w:t>Codeword adaptation</w:t>
      </w:r>
    </w:p>
    <w:p w:rsidR="009C2CE8" w:rsidRDefault="001B73A1" w:rsidP="00605B0E">
      <w:pPr>
        <w:pStyle w:val="Heading3"/>
      </w:pPr>
      <w:r>
        <w:t>JCTVC-G310 (JCTVC-F395</w:t>
      </w:r>
      <w:r w:rsidR="009C2CE8">
        <w:t>)</w:t>
      </w:r>
    </w:p>
    <w:p w:rsidR="009C2CE8" w:rsidRDefault="00372A81" w:rsidP="009C2CE8">
      <w:pPr>
        <w:rPr>
          <w:szCs w:val="22"/>
        </w:rPr>
      </w:pPr>
      <w:r>
        <w:rPr>
          <w:szCs w:val="22"/>
        </w:rPr>
        <w:t>In JCTVC-G310</w:t>
      </w:r>
      <w:r w:rsidR="00094732" w:rsidRPr="005B0779">
        <w:rPr>
          <w:szCs w:val="22"/>
        </w:rPr>
        <w:t xml:space="preserve">, </w:t>
      </w:r>
      <w:r>
        <w:rPr>
          <w:szCs w:val="22"/>
        </w:rPr>
        <w:t xml:space="preserve">it is proposed to use </w:t>
      </w:r>
      <w:r w:rsidR="00094732" w:rsidRPr="005B0779">
        <w:rPr>
          <w:szCs w:val="22"/>
        </w:rPr>
        <w:t xml:space="preserve">difference counter </w:t>
      </w:r>
      <w:r>
        <w:rPr>
          <w:szCs w:val="22"/>
        </w:rPr>
        <w:t>in</w:t>
      </w:r>
      <w:r w:rsidR="00094732" w:rsidRPr="005B0779">
        <w:rPr>
          <w:szCs w:val="22"/>
        </w:rPr>
        <w:t xml:space="preserve"> CAVLC codeword mapping adaptation. In the proposed method, the difference of the occurrences of two successive code numbers is stored in a difference counter. Decoding table is swapped when the value of the associated counter equals to zero. It is asserted that the proposed scheme can simplify CAVLC adaptation by removing normalization process and sum counters.</w:t>
      </w:r>
      <w:r w:rsidR="009C2CE8">
        <w:rPr>
          <w:szCs w:val="22"/>
        </w:rPr>
        <w:t xml:space="preserve"> </w:t>
      </w:r>
      <w:r>
        <w:rPr>
          <w:szCs w:val="22"/>
        </w:rPr>
        <w:t xml:space="preserve">The changes have little impact on coding performance. </w:t>
      </w:r>
    </w:p>
    <w:p w:rsidR="009C2CE8" w:rsidRDefault="004E394A" w:rsidP="00372A81">
      <w:r>
        <w:t>Comments: cross-checker expressed concerns that in some cases the codeword adapta</w:t>
      </w:r>
      <w:r w:rsidR="009B141F">
        <w:t>t</w:t>
      </w:r>
      <w:r>
        <w:t xml:space="preserve">ion based on the proposed scheme is not as accurate as the current one in HM.  </w:t>
      </w:r>
    </w:p>
    <w:p w:rsidR="009C2CE8" w:rsidRDefault="009C2CE8" w:rsidP="009C2CE8">
      <w:pPr>
        <w:ind w:left="720"/>
      </w:pPr>
    </w:p>
    <w:p w:rsidR="009C2CE8" w:rsidRDefault="009C2CE8" w:rsidP="009C2CE8">
      <w:pPr>
        <w:pStyle w:val="Heading1"/>
        <w:tabs>
          <w:tab w:val="clear" w:pos="360"/>
          <w:tab w:val="clear" w:pos="720"/>
          <w:tab w:val="clear" w:pos="1080"/>
          <w:tab w:val="clear" w:pos="1440"/>
        </w:tabs>
        <w:spacing w:before="0" w:after="0"/>
        <w:contextualSpacing/>
        <w:jc w:val="both"/>
      </w:pPr>
      <w:r>
        <w:t>Conclusion</w:t>
      </w:r>
    </w:p>
    <w:p w:rsidR="009C2CE8" w:rsidRPr="00EC5804" w:rsidRDefault="00EC5804" w:rsidP="00EC5804">
      <w:pPr>
        <w:rPr>
          <w:szCs w:val="22"/>
        </w:rPr>
      </w:pPr>
      <w:r w:rsidRPr="00EC5804">
        <w:rPr>
          <w:szCs w:val="22"/>
        </w:rPr>
        <w:t>There is not enough feedback from CE participants on adoption recommendation for the above proposals. Suggest having further discussion during the meeting</w:t>
      </w:r>
      <w:r>
        <w:rPr>
          <w:szCs w:val="22"/>
        </w:rPr>
        <w:t>.</w:t>
      </w:r>
    </w:p>
    <w:p w:rsidR="009C2CE8" w:rsidRDefault="009C2CE8" w:rsidP="009C2CE8">
      <w:pPr>
        <w:pStyle w:val="Heading1"/>
        <w:tabs>
          <w:tab w:val="clear" w:pos="360"/>
          <w:tab w:val="clear" w:pos="720"/>
          <w:tab w:val="clear" w:pos="1080"/>
          <w:tab w:val="clear" w:pos="1440"/>
        </w:tabs>
        <w:jc w:val="both"/>
      </w:pPr>
      <w:r>
        <w:t>References</w:t>
      </w:r>
    </w:p>
    <w:p w:rsidR="002F5158" w:rsidRPr="0058782F" w:rsidRDefault="002F5158" w:rsidP="002F5158">
      <w:pPr>
        <w:pStyle w:val="References"/>
        <w:numPr>
          <w:ilvl w:val="0"/>
          <w:numId w:val="31"/>
        </w:numPr>
        <w:tabs>
          <w:tab w:val="clear" w:pos="360"/>
          <w:tab w:val="num" w:pos="567"/>
        </w:tabs>
        <w:spacing w:before="100" w:beforeAutospacing="1"/>
        <w:ind w:left="562" w:hanging="562"/>
        <w:jc w:val="both"/>
        <w:rPr>
          <w:sz w:val="22"/>
          <w:szCs w:val="22"/>
        </w:rPr>
      </w:pPr>
      <w:bookmarkStart w:id="1" w:name="_Ref233178154"/>
      <w:r w:rsidRPr="00480009">
        <w:rPr>
          <w:sz w:val="22"/>
          <w:szCs w:val="22"/>
          <w:lang w:eastAsia="de-DE"/>
        </w:rPr>
        <w:t>S. Kim, J. Lee, S. Lee (Yonsei Univ.), J. Chen, J. Park (Samsung)</w:t>
      </w:r>
      <w:r w:rsidRPr="0058782F">
        <w:rPr>
          <w:sz w:val="22"/>
          <w:szCs w:val="22"/>
        </w:rPr>
        <w:t xml:space="preserve"> “</w:t>
      </w:r>
      <w:r w:rsidRPr="00480009">
        <w:rPr>
          <w:sz w:val="22"/>
          <w:szCs w:val="22"/>
          <w:lang w:eastAsia="de-DE"/>
        </w:rPr>
        <w:t>CE5: Run and level mode coding improvement in CAVLC</w:t>
      </w:r>
      <w:r>
        <w:rPr>
          <w:sz w:val="22"/>
          <w:szCs w:val="22"/>
        </w:rPr>
        <w:t>”, JCTVC-F408</w:t>
      </w:r>
      <w:r w:rsidRPr="0058782F">
        <w:rPr>
          <w:sz w:val="22"/>
          <w:szCs w:val="22"/>
        </w:rPr>
        <w:t xml:space="preserve">, </w:t>
      </w:r>
      <w:bookmarkEnd w:id="1"/>
      <w:r>
        <w:rPr>
          <w:sz w:val="22"/>
          <w:szCs w:val="22"/>
        </w:rPr>
        <w:t>Torino</w:t>
      </w:r>
      <w:r w:rsidRPr="00813DF2">
        <w:rPr>
          <w:sz w:val="22"/>
          <w:szCs w:val="22"/>
        </w:rPr>
        <w:t xml:space="preserve">, </w:t>
      </w:r>
      <w:r>
        <w:rPr>
          <w:sz w:val="22"/>
          <w:szCs w:val="22"/>
        </w:rPr>
        <w:t>Italy</w:t>
      </w:r>
      <w:r w:rsidRPr="00813DF2">
        <w:rPr>
          <w:sz w:val="22"/>
          <w:szCs w:val="22"/>
        </w:rPr>
        <w:t xml:space="preserve">, </w:t>
      </w:r>
      <w:r>
        <w:rPr>
          <w:sz w:val="22"/>
          <w:szCs w:val="22"/>
        </w:rPr>
        <w:t>Jul</w:t>
      </w:r>
      <w:r w:rsidRPr="00813DF2">
        <w:rPr>
          <w:sz w:val="22"/>
          <w:szCs w:val="22"/>
        </w:rPr>
        <w:t>. 2011.</w:t>
      </w:r>
    </w:p>
    <w:p w:rsidR="002F5158" w:rsidRDefault="002F5158" w:rsidP="002F5158">
      <w:pPr>
        <w:pStyle w:val="References"/>
        <w:numPr>
          <w:ilvl w:val="0"/>
          <w:numId w:val="31"/>
        </w:numPr>
        <w:tabs>
          <w:tab w:val="clear" w:pos="360"/>
          <w:tab w:val="num" w:pos="567"/>
        </w:tabs>
        <w:spacing w:before="100" w:beforeAutospacing="1"/>
        <w:ind w:left="562" w:hanging="562"/>
        <w:jc w:val="both"/>
        <w:rPr>
          <w:sz w:val="22"/>
          <w:szCs w:val="22"/>
        </w:rPr>
      </w:pPr>
      <w:r w:rsidRPr="005600B1">
        <w:rPr>
          <w:sz w:val="22"/>
          <w:szCs w:val="22"/>
          <w:lang w:eastAsia="de-DE"/>
        </w:rPr>
        <w:t>T. Yamamoto (Sharp)</w:t>
      </w:r>
      <w:r>
        <w:rPr>
          <w:sz w:val="22"/>
          <w:szCs w:val="22"/>
          <w:lang w:eastAsia="de-DE"/>
        </w:rPr>
        <w:t>,</w:t>
      </w:r>
      <w:r w:rsidRPr="005600B1">
        <w:rPr>
          <w:sz w:val="22"/>
          <w:szCs w:val="22"/>
          <w:lang w:eastAsia="de-DE"/>
        </w:rPr>
        <w:t xml:space="preserve"> </w:t>
      </w:r>
      <w:r w:rsidRPr="0058782F">
        <w:rPr>
          <w:sz w:val="22"/>
          <w:szCs w:val="22"/>
        </w:rPr>
        <w:t>“</w:t>
      </w:r>
      <w:r w:rsidRPr="00400872">
        <w:rPr>
          <w:sz w:val="22"/>
          <w:szCs w:val="22"/>
          <w:lang w:eastAsia="de-DE"/>
        </w:rPr>
        <w:t>CAVLC Adaptation using difference counter</w:t>
      </w:r>
      <w:r>
        <w:rPr>
          <w:sz w:val="22"/>
          <w:szCs w:val="22"/>
        </w:rPr>
        <w:t>”, JCTVC-F395</w:t>
      </w:r>
      <w:r w:rsidRPr="0058782F">
        <w:rPr>
          <w:sz w:val="22"/>
          <w:szCs w:val="22"/>
        </w:rPr>
        <w:t xml:space="preserve">, </w:t>
      </w:r>
      <w:r>
        <w:rPr>
          <w:sz w:val="22"/>
          <w:szCs w:val="22"/>
        </w:rPr>
        <w:t>Torino</w:t>
      </w:r>
      <w:r w:rsidRPr="00813DF2">
        <w:rPr>
          <w:sz w:val="22"/>
          <w:szCs w:val="22"/>
        </w:rPr>
        <w:t xml:space="preserve">, </w:t>
      </w:r>
      <w:r>
        <w:rPr>
          <w:sz w:val="22"/>
          <w:szCs w:val="22"/>
        </w:rPr>
        <w:t>Italy</w:t>
      </w:r>
      <w:r w:rsidRPr="00813DF2">
        <w:rPr>
          <w:sz w:val="22"/>
          <w:szCs w:val="22"/>
        </w:rPr>
        <w:t xml:space="preserve">, </w:t>
      </w:r>
      <w:r>
        <w:rPr>
          <w:sz w:val="22"/>
          <w:szCs w:val="22"/>
        </w:rPr>
        <w:t>Jul</w:t>
      </w:r>
      <w:r w:rsidRPr="00813DF2">
        <w:rPr>
          <w:sz w:val="22"/>
          <w:szCs w:val="22"/>
        </w:rPr>
        <w:t>. 2011</w:t>
      </w:r>
      <w:r w:rsidRPr="0058782F">
        <w:rPr>
          <w:sz w:val="22"/>
          <w:szCs w:val="22"/>
        </w:rPr>
        <w:t>.</w:t>
      </w:r>
    </w:p>
    <w:p w:rsidR="002F5158" w:rsidRDefault="002F5158" w:rsidP="002F5158">
      <w:pPr>
        <w:pStyle w:val="References"/>
        <w:numPr>
          <w:ilvl w:val="0"/>
          <w:numId w:val="31"/>
        </w:numPr>
        <w:tabs>
          <w:tab w:val="clear" w:pos="360"/>
          <w:tab w:val="num" w:pos="567"/>
        </w:tabs>
        <w:spacing w:before="100" w:beforeAutospacing="1"/>
        <w:ind w:left="562" w:hanging="562"/>
        <w:jc w:val="both"/>
        <w:rPr>
          <w:sz w:val="22"/>
          <w:szCs w:val="22"/>
        </w:rPr>
      </w:pPr>
      <w:r w:rsidRPr="00DC52AE">
        <w:rPr>
          <w:sz w:val="22"/>
          <w:szCs w:val="22"/>
        </w:rPr>
        <w:t xml:space="preserve">M. Karczewicz, Y. Zheng, L. Guo, X. Wang </w:t>
      </w:r>
      <w:r>
        <w:rPr>
          <w:sz w:val="22"/>
          <w:szCs w:val="22"/>
        </w:rPr>
        <w:t xml:space="preserve">(Qualcomm) </w:t>
      </w:r>
      <w:r w:rsidRPr="00813DF2">
        <w:rPr>
          <w:sz w:val="22"/>
          <w:szCs w:val="22"/>
        </w:rPr>
        <w:t>“</w:t>
      </w:r>
      <w:r w:rsidRPr="00DC52AE">
        <w:rPr>
          <w:sz w:val="22"/>
          <w:szCs w:val="22"/>
        </w:rPr>
        <w:t>Modifications to intra blocks coefficient coding with VLC</w:t>
      </w:r>
      <w:r>
        <w:rPr>
          <w:sz w:val="22"/>
          <w:szCs w:val="22"/>
        </w:rPr>
        <w:t>”, JCTVC-F612</w:t>
      </w:r>
      <w:r w:rsidRPr="00813DF2">
        <w:rPr>
          <w:sz w:val="22"/>
          <w:szCs w:val="22"/>
        </w:rPr>
        <w:t xml:space="preserve">, </w:t>
      </w:r>
      <w:r>
        <w:rPr>
          <w:sz w:val="22"/>
          <w:szCs w:val="22"/>
        </w:rPr>
        <w:t>Torino</w:t>
      </w:r>
      <w:r w:rsidRPr="00813DF2">
        <w:rPr>
          <w:sz w:val="22"/>
          <w:szCs w:val="22"/>
        </w:rPr>
        <w:t xml:space="preserve">, </w:t>
      </w:r>
      <w:r>
        <w:rPr>
          <w:sz w:val="22"/>
          <w:szCs w:val="22"/>
        </w:rPr>
        <w:t>Italy</w:t>
      </w:r>
      <w:r w:rsidRPr="00813DF2">
        <w:rPr>
          <w:sz w:val="22"/>
          <w:szCs w:val="22"/>
        </w:rPr>
        <w:t xml:space="preserve">, </w:t>
      </w:r>
      <w:r>
        <w:rPr>
          <w:sz w:val="22"/>
          <w:szCs w:val="22"/>
        </w:rPr>
        <w:t>Jul</w:t>
      </w:r>
      <w:r w:rsidRPr="00813DF2">
        <w:rPr>
          <w:sz w:val="22"/>
          <w:szCs w:val="22"/>
        </w:rPr>
        <w:t>. 2011.</w:t>
      </w:r>
    </w:p>
    <w:p w:rsidR="002F5158" w:rsidRDefault="002F5158" w:rsidP="002F5158">
      <w:pPr>
        <w:pStyle w:val="References"/>
        <w:numPr>
          <w:ilvl w:val="0"/>
          <w:numId w:val="31"/>
        </w:numPr>
        <w:tabs>
          <w:tab w:val="clear" w:pos="360"/>
          <w:tab w:val="num" w:pos="567"/>
        </w:tabs>
        <w:spacing w:before="100" w:beforeAutospacing="1"/>
        <w:ind w:left="562" w:hanging="562"/>
        <w:jc w:val="both"/>
        <w:rPr>
          <w:sz w:val="22"/>
          <w:szCs w:val="22"/>
        </w:rPr>
      </w:pPr>
      <w:r w:rsidRPr="00ED2ECA">
        <w:rPr>
          <w:sz w:val="22"/>
          <w:szCs w:val="22"/>
        </w:rPr>
        <w:t>C. Kim, Y. Park (Samsung)</w:t>
      </w:r>
      <w:r>
        <w:rPr>
          <w:sz w:val="22"/>
          <w:szCs w:val="22"/>
        </w:rPr>
        <w:t>, “</w:t>
      </w:r>
      <w:r w:rsidRPr="00ED2ECA">
        <w:rPr>
          <w:sz w:val="22"/>
          <w:szCs w:val="22"/>
        </w:rPr>
        <w:t>Improvement of CAVLC run- coding by prediction mode</w:t>
      </w:r>
      <w:r>
        <w:rPr>
          <w:sz w:val="22"/>
          <w:szCs w:val="22"/>
        </w:rPr>
        <w:t>”, JCTVC-F458, Torino, Italy, Jul. 2011.</w:t>
      </w:r>
    </w:p>
    <w:p w:rsidR="002F5158" w:rsidRDefault="002F5158" w:rsidP="002F5158">
      <w:pPr>
        <w:pStyle w:val="References"/>
        <w:numPr>
          <w:ilvl w:val="0"/>
          <w:numId w:val="31"/>
        </w:numPr>
        <w:tabs>
          <w:tab w:val="clear" w:pos="360"/>
          <w:tab w:val="num" w:pos="567"/>
        </w:tabs>
        <w:spacing w:before="100" w:beforeAutospacing="1"/>
        <w:ind w:left="562" w:hanging="562"/>
        <w:jc w:val="both"/>
        <w:rPr>
          <w:sz w:val="22"/>
          <w:szCs w:val="22"/>
        </w:rPr>
      </w:pPr>
      <w:r w:rsidRPr="002C1576">
        <w:rPr>
          <w:sz w:val="22"/>
          <w:szCs w:val="22"/>
        </w:rPr>
        <w:t>J. Xu, A. Tabatabai (Sony)</w:t>
      </w:r>
      <w:r>
        <w:rPr>
          <w:sz w:val="22"/>
          <w:szCs w:val="22"/>
        </w:rPr>
        <w:t>, “</w:t>
      </w:r>
      <w:r w:rsidRPr="002C1576">
        <w:rPr>
          <w:sz w:val="22"/>
          <w:szCs w:val="22"/>
        </w:rPr>
        <w:t>Redundancy removal for Run-mode in CAVLC</w:t>
      </w:r>
      <w:r>
        <w:rPr>
          <w:sz w:val="22"/>
          <w:szCs w:val="22"/>
        </w:rPr>
        <w:t>”, JCTVC-F286,  Torino, Italy, Jul. 2011.</w:t>
      </w:r>
    </w:p>
    <w:p w:rsidR="002F5158" w:rsidRDefault="002F5158" w:rsidP="002F5158">
      <w:pPr>
        <w:pStyle w:val="References"/>
        <w:numPr>
          <w:ilvl w:val="0"/>
          <w:numId w:val="31"/>
        </w:numPr>
        <w:tabs>
          <w:tab w:val="clear" w:pos="360"/>
          <w:tab w:val="num" w:pos="567"/>
        </w:tabs>
        <w:spacing w:before="100" w:beforeAutospacing="1"/>
        <w:ind w:left="562" w:hanging="562"/>
        <w:jc w:val="both"/>
        <w:rPr>
          <w:sz w:val="22"/>
          <w:szCs w:val="22"/>
        </w:rPr>
      </w:pPr>
      <w:r>
        <w:rPr>
          <w:sz w:val="22"/>
          <w:szCs w:val="22"/>
        </w:rPr>
        <w:t>C. Kim, Y. Park(Samsung), “</w:t>
      </w:r>
      <w:r w:rsidRPr="00F223EB">
        <w:rPr>
          <w:sz w:val="22"/>
          <w:szCs w:val="22"/>
        </w:rPr>
        <w:t>Handling for exception cases regarding to code-word larger than 32bit in CAVLC</w:t>
      </w:r>
      <w:r>
        <w:rPr>
          <w:sz w:val="22"/>
          <w:szCs w:val="22"/>
        </w:rPr>
        <w:t>”, JCTVC-F466,  Torino, Italy, Jul. 2011.</w:t>
      </w:r>
    </w:p>
    <w:p w:rsidR="00B04542" w:rsidRPr="002F5158" w:rsidRDefault="002F5158" w:rsidP="002F5158">
      <w:pPr>
        <w:pStyle w:val="References"/>
        <w:numPr>
          <w:ilvl w:val="0"/>
          <w:numId w:val="31"/>
        </w:numPr>
        <w:tabs>
          <w:tab w:val="clear" w:pos="360"/>
          <w:tab w:val="num" w:pos="567"/>
        </w:tabs>
        <w:spacing w:before="100" w:beforeAutospacing="1"/>
        <w:ind w:left="562" w:hanging="562"/>
        <w:jc w:val="both"/>
        <w:rPr>
          <w:sz w:val="22"/>
          <w:szCs w:val="22"/>
        </w:rPr>
      </w:pPr>
      <w:r w:rsidRPr="00DC52AE">
        <w:rPr>
          <w:sz w:val="22"/>
          <w:szCs w:val="22"/>
        </w:rPr>
        <w:t>M. Karczewicz, X. Wang</w:t>
      </w:r>
      <w:r>
        <w:rPr>
          <w:sz w:val="22"/>
          <w:szCs w:val="22"/>
        </w:rPr>
        <w:t xml:space="preserve">, W. J. Chien, </w:t>
      </w:r>
      <w:r w:rsidRPr="00DC52AE">
        <w:rPr>
          <w:sz w:val="22"/>
          <w:szCs w:val="22"/>
        </w:rPr>
        <w:t xml:space="preserve">L. Guo, </w:t>
      </w:r>
      <w:r>
        <w:rPr>
          <w:sz w:val="22"/>
          <w:szCs w:val="22"/>
        </w:rPr>
        <w:t xml:space="preserve">(Qualcomm) </w:t>
      </w:r>
      <w:r w:rsidRPr="00813DF2">
        <w:rPr>
          <w:sz w:val="22"/>
          <w:szCs w:val="22"/>
        </w:rPr>
        <w:t>“</w:t>
      </w:r>
      <w:r>
        <w:rPr>
          <w:sz w:val="22"/>
          <w:szCs w:val="22"/>
        </w:rPr>
        <w:t>Removing chroma zonal coding in CAVLC”, JCTVC-F608</w:t>
      </w:r>
      <w:r w:rsidRPr="00813DF2">
        <w:rPr>
          <w:sz w:val="22"/>
          <w:szCs w:val="22"/>
        </w:rPr>
        <w:t xml:space="preserve">, </w:t>
      </w:r>
      <w:r>
        <w:rPr>
          <w:sz w:val="22"/>
          <w:szCs w:val="22"/>
        </w:rPr>
        <w:t>Torino</w:t>
      </w:r>
      <w:r w:rsidRPr="00813DF2">
        <w:rPr>
          <w:sz w:val="22"/>
          <w:szCs w:val="22"/>
        </w:rPr>
        <w:t xml:space="preserve">, </w:t>
      </w:r>
      <w:r>
        <w:rPr>
          <w:sz w:val="22"/>
          <w:szCs w:val="22"/>
        </w:rPr>
        <w:t>Italy</w:t>
      </w:r>
      <w:r w:rsidRPr="00813DF2">
        <w:rPr>
          <w:sz w:val="22"/>
          <w:szCs w:val="22"/>
        </w:rPr>
        <w:t xml:space="preserve">, </w:t>
      </w:r>
      <w:r>
        <w:rPr>
          <w:sz w:val="22"/>
          <w:szCs w:val="22"/>
        </w:rPr>
        <w:t>Jul</w:t>
      </w:r>
      <w:r w:rsidRPr="00813DF2">
        <w:rPr>
          <w:sz w:val="22"/>
          <w:szCs w:val="22"/>
        </w:rPr>
        <w:t>. 2011.</w:t>
      </w:r>
    </w:p>
    <w:sectPr w:rsidR="00B04542" w:rsidRPr="002F5158" w:rsidSect="00A01439">
      <w:footerReference w:type="default" r:id="rId19"/>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5F3C" w:rsidRDefault="008F5F3C">
      <w:r>
        <w:separator/>
      </w:r>
    </w:p>
  </w:endnote>
  <w:endnote w:type="continuationSeparator" w:id="0">
    <w:p w:rsidR="008F5F3C" w:rsidRDefault="008F5F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notTrueType/>
    <w:pitch w:val="variable"/>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2B5" w:rsidRDefault="005712B5"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823509">
      <w:rPr>
        <w:rStyle w:val="PageNumber"/>
      </w:rPr>
      <w:fldChar w:fldCharType="begin"/>
    </w:r>
    <w:r>
      <w:rPr>
        <w:rStyle w:val="PageNumber"/>
      </w:rPr>
      <w:instrText xml:space="preserve"> PAGE </w:instrText>
    </w:r>
    <w:r w:rsidR="00823509">
      <w:rPr>
        <w:rStyle w:val="PageNumber"/>
      </w:rPr>
      <w:fldChar w:fldCharType="separate"/>
    </w:r>
    <w:r w:rsidR="00153EE7">
      <w:rPr>
        <w:rStyle w:val="PageNumber"/>
        <w:noProof/>
      </w:rPr>
      <w:t>3</w:t>
    </w:r>
    <w:r w:rsidR="00823509">
      <w:rPr>
        <w:rStyle w:val="PageNumber"/>
      </w:rPr>
      <w:fldChar w:fldCharType="end"/>
    </w:r>
    <w:r>
      <w:rPr>
        <w:rStyle w:val="PageNumber"/>
      </w:rPr>
      <w:tab/>
      <w:t xml:space="preserve">Date Saved: </w:t>
    </w:r>
    <w:r w:rsidR="00823509">
      <w:rPr>
        <w:rStyle w:val="PageNumber"/>
      </w:rPr>
      <w:fldChar w:fldCharType="begin"/>
    </w:r>
    <w:r>
      <w:rPr>
        <w:rStyle w:val="PageNumber"/>
      </w:rPr>
      <w:instrText xml:space="preserve"> SAVEDATE  \@ "yyyy-MM-dd"  \* MERGEFORMAT </w:instrText>
    </w:r>
    <w:r w:rsidR="00823509">
      <w:rPr>
        <w:rStyle w:val="PageNumber"/>
      </w:rPr>
      <w:fldChar w:fldCharType="separate"/>
    </w:r>
    <w:r w:rsidR="00153EE7">
      <w:rPr>
        <w:rStyle w:val="PageNumber"/>
        <w:noProof/>
      </w:rPr>
      <w:t>2011-11-20</w:t>
    </w:r>
    <w:r w:rsidR="00823509">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5F3C" w:rsidRDefault="008F5F3C">
      <w:r>
        <w:separator/>
      </w:r>
    </w:p>
  </w:footnote>
  <w:footnote w:type="continuationSeparator" w:id="0">
    <w:p w:rsidR="008F5F3C" w:rsidRDefault="008F5F3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pStyle w:val="References"/>
      <w:lvlText w:val="*"/>
      <w:lvlJc w:val="left"/>
    </w:lvl>
  </w:abstractNum>
  <w:abstractNum w:abstractNumId="1">
    <w:nsid w:val="023604A3"/>
    <w:multiLevelType w:val="hybridMultilevel"/>
    <w:tmpl w:val="36C0E704"/>
    <w:lvl w:ilvl="0" w:tplc="04090011">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1F6E8D"/>
    <w:multiLevelType w:val="hybridMultilevel"/>
    <w:tmpl w:val="BA1439E0"/>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5F252BD"/>
    <w:multiLevelType w:val="singleLevel"/>
    <w:tmpl w:val="77FA1664"/>
    <w:lvl w:ilvl="0">
      <w:start w:val="1"/>
      <w:numFmt w:val="decimal"/>
      <w:pStyle w:val="Bibliography1"/>
      <w:lvlText w:val="[%1]"/>
      <w:lvlJc w:val="left"/>
      <w:pPr>
        <w:tabs>
          <w:tab w:val="num" w:pos="360"/>
        </w:tabs>
        <w:ind w:left="360" w:hanging="360"/>
      </w:pPr>
    </w:lvl>
  </w:abstractNum>
  <w:abstractNum w:abstractNumId="5">
    <w:nsid w:val="0A744160"/>
    <w:multiLevelType w:val="hybridMultilevel"/>
    <w:tmpl w:val="A6603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801CE3"/>
    <w:multiLevelType w:val="hybridMultilevel"/>
    <w:tmpl w:val="AE0A57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2365FE"/>
    <w:multiLevelType w:val="hybridMultilevel"/>
    <w:tmpl w:val="0CF206A6"/>
    <w:lvl w:ilvl="0" w:tplc="CBDA15A6">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1027D15"/>
    <w:multiLevelType w:val="hybridMultilevel"/>
    <w:tmpl w:val="7D50CB70"/>
    <w:lvl w:ilvl="0" w:tplc="5A46B926">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1">
    <w:nsid w:val="2CA62232"/>
    <w:multiLevelType w:val="hybridMultilevel"/>
    <w:tmpl w:val="BC244E8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FB372FC"/>
    <w:multiLevelType w:val="hybridMultilevel"/>
    <w:tmpl w:val="CECAB6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B93C9C"/>
    <w:multiLevelType w:val="hybridMultilevel"/>
    <w:tmpl w:val="F490EFC8"/>
    <w:lvl w:ilvl="0" w:tplc="CBDA15A6">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1E83165"/>
    <w:multiLevelType w:val="hybridMultilevel"/>
    <w:tmpl w:val="B82883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F3374E"/>
    <w:multiLevelType w:val="hybridMultilevel"/>
    <w:tmpl w:val="C0F6263A"/>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D4D457E"/>
    <w:multiLevelType w:val="hybridMultilevel"/>
    <w:tmpl w:val="DC821C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0DA5760"/>
    <w:multiLevelType w:val="hybridMultilevel"/>
    <w:tmpl w:val="CE68F9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1A713C4"/>
    <w:multiLevelType w:val="singleLevel"/>
    <w:tmpl w:val="70305F88"/>
    <w:lvl w:ilvl="0">
      <w:start w:val="1"/>
      <w:numFmt w:val="decimal"/>
      <w:lvlText w:val="[%1]"/>
      <w:lvlJc w:val="left"/>
      <w:pPr>
        <w:tabs>
          <w:tab w:val="num" w:pos="360"/>
        </w:tabs>
        <w:ind w:left="360" w:hanging="360"/>
      </w:pPr>
      <w:rPr>
        <w:rFonts w:hint="default"/>
      </w:rPr>
    </w:lvl>
  </w:abstractNum>
  <w:abstractNum w:abstractNumId="23">
    <w:nsid w:val="6BDA52D2"/>
    <w:multiLevelType w:val="hybridMultilevel"/>
    <w:tmpl w:val="C3A66E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5">
    <w:nsid w:val="6CE96A03"/>
    <w:multiLevelType w:val="hybridMultilevel"/>
    <w:tmpl w:val="F174A6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BD57EF3"/>
    <w:multiLevelType w:val="hybridMultilevel"/>
    <w:tmpl w:val="EFF89E4C"/>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lvlOverride w:ilvl="0">
      <w:lvl w:ilvl="0">
        <w:start w:val="1"/>
        <w:numFmt w:val="bullet"/>
        <w:pStyle w:val="References"/>
        <w:lvlText w:val=""/>
        <w:legacy w:legacy="1" w:legacySpace="0" w:legacyIndent="360"/>
        <w:lvlJc w:val="left"/>
        <w:pPr>
          <w:ind w:left="360" w:hanging="360"/>
        </w:pPr>
        <w:rPr>
          <w:rFonts w:ascii="Symbol" w:hAnsi="Symbol" w:hint="default"/>
        </w:rPr>
      </w:lvl>
    </w:lvlOverride>
  </w:num>
  <w:num w:numId="2">
    <w:abstractNumId w:val="24"/>
  </w:num>
  <w:num w:numId="3">
    <w:abstractNumId w:val="20"/>
  </w:num>
  <w:num w:numId="4">
    <w:abstractNumId w:val="18"/>
  </w:num>
  <w:num w:numId="5">
    <w:abstractNumId w:val="19"/>
  </w:num>
  <w:num w:numId="6">
    <w:abstractNumId w:val="10"/>
  </w:num>
  <w:num w:numId="7">
    <w:abstractNumId w:val="12"/>
  </w:num>
  <w:num w:numId="8">
    <w:abstractNumId w:val="10"/>
  </w:num>
  <w:num w:numId="9">
    <w:abstractNumId w:val="2"/>
  </w:num>
  <w:num w:numId="10">
    <w:abstractNumId w:val="9"/>
  </w:num>
  <w:num w:numId="11">
    <w:abstractNumId w:val="11"/>
  </w:num>
  <w:num w:numId="12">
    <w:abstractNumId w:val="3"/>
  </w:num>
  <w:num w:numId="13">
    <w:abstractNumId w:val="16"/>
  </w:num>
  <w:num w:numId="14">
    <w:abstractNumId w:val="4"/>
  </w:num>
  <w:num w:numId="15">
    <w:abstractNumId w:val="10"/>
  </w:num>
  <w:num w:numId="16">
    <w:abstractNumId w:val="10"/>
  </w:num>
  <w:num w:numId="17">
    <w:abstractNumId w:val="8"/>
  </w:num>
  <w:num w:numId="18">
    <w:abstractNumId w:val="7"/>
  </w:num>
  <w:num w:numId="19">
    <w:abstractNumId w:val="26"/>
  </w:num>
  <w:num w:numId="20">
    <w:abstractNumId w:val="1"/>
  </w:num>
  <w:num w:numId="21">
    <w:abstractNumId w:val="14"/>
  </w:num>
  <w:num w:numId="22">
    <w:abstractNumId w:val="10"/>
  </w:num>
  <w:num w:numId="23">
    <w:abstractNumId w:val="6"/>
  </w:num>
  <w:num w:numId="24">
    <w:abstractNumId w:val="10"/>
  </w:num>
  <w:num w:numId="25">
    <w:abstractNumId w:val="5"/>
  </w:num>
  <w:num w:numId="26">
    <w:abstractNumId w:val="10"/>
  </w:num>
  <w:num w:numId="27">
    <w:abstractNumId w:val="10"/>
  </w:num>
  <w:num w:numId="28">
    <w:abstractNumId w:val="10"/>
  </w:num>
  <w:num w:numId="29">
    <w:abstractNumId w:val="13"/>
  </w:num>
  <w:num w:numId="30">
    <w:abstractNumId w:val="21"/>
  </w:num>
  <w:num w:numId="31">
    <w:abstractNumId w:val="22"/>
  </w:num>
  <w:num w:numId="32">
    <w:abstractNumId w:val="23"/>
  </w:num>
  <w:num w:numId="33">
    <w:abstractNumId w:val="17"/>
  </w:num>
  <w:num w:numId="34">
    <w:abstractNumId w:val="25"/>
  </w:num>
  <w:num w:numId="35">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13BB"/>
    <w:rsid w:val="000078B0"/>
    <w:rsid w:val="00014A84"/>
    <w:rsid w:val="00036773"/>
    <w:rsid w:val="00042B9E"/>
    <w:rsid w:val="000458BC"/>
    <w:rsid w:val="00045C41"/>
    <w:rsid w:val="00046C03"/>
    <w:rsid w:val="0007614F"/>
    <w:rsid w:val="00082784"/>
    <w:rsid w:val="0008411D"/>
    <w:rsid w:val="00094732"/>
    <w:rsid w:val="000A71A0"/>
    <w:rsid w:val="000B1C6B"/>
    <w:rsid w:val="000B5237"/>
    <w:rsid w:val="000B5ACC"/>
    <w:rsid w:val="000C09AC"/>
    <w:rsid w:val="000C56B1"/>
    <w:rsid w:val="000D5C23"/>
    <w:rsid w:val="000E00F3"/>
    <w:rsid w:val="000E44C7"/>
    <w:rsid w:val="000F158C"/>
    <w:rsid w:val="00102F3D"/>
    <w:rsid w:val="00124E38"/>
    <w:rsid w:val="0012580B"/>
    <w:rsid w:val="001269DA"/>
    <w:rsid w:val="0013526E"/>
    <w:rsid w:val="00153EE7"/>
    <w:rsid w:val="001546C6"/>
    <w:rsid w:val="001561DD"/>
    <w:rsid w:val="00171371"/>
    <w:rsid w:val="00175A24"/>
    <w:rsid w:val="00180D69"/>
    <w:rsid w:val="00185A38"/>
    <w:rsid w:val="00187E58"/>
    <w:rsid w:val="00196E17"/>
    <w:rsid w:val="001A297E"/>
    <w:rsid w:val="001A368E"/>
    <w:rsid w:val="001A51DB"/>
    <w:rsid w:val="001A7329"/>
    <w:rsid w:val="001A7CA1"/>
    <w:rsid w:val="001B0456"/>
    <w:rsid w:val="001B4E28"/>
    <w:rsid w:val="001B552A"/>
    <w:rsid w:val="001B6959"/>
    <w:rsid w:val="001B73A1"/>
    <w:rsid w:val="001C0A93"/>
    <w:rsid w:val="001C0F7E"/>
    <w:rsid w:val="001C3525"/>
    <w:rsid w:val="001C43B7"/>
    <w:rsid w:val="001C5C44"/>
    <w:rsid w:val="001D1BD2"/>
    <w:rsid w:val="001E02BE"/>
    <w:rsid w:val="001E3B37"/>
    <w:rsid w:val="001F2594"/>
    <w:rsid w:val="0020368D"/>
    <w:rsid w:val="002055A6"/>
    <w:rsid w:val="00206460"/>
    <w:rsid w:val="002069B4"/>
    <w:rsid w:val="00215DFC"/>
    <w:rsid w:val="002212DF"/>
    <w:rsid w:val="00224128"/>
    <w:rsid w:val="00227BA7"/>
    <w:rsid w:val="00227E13"/>
    <w:rsid w:val="0023314C"/>
    <w:rsid w:val="00240089"/>
    <w:rsid w:val="002433B3"/>
    <w:rsid w:val="00247519"/>
    <w:rsid w:val="0025226B"/>
    <w:rsid w:val="00260E59"/>
    <w:rsid w:val="00263398"/>
    <w:rsid w:val="00275BCF"/>
    <w:rsid w:val="00284D12"/>
    <w:rsid w:val="00292257"/>
    <w:rsid w:val="0029367F"/>
    <w:rsid w:val="002A54E0"/>
    <w:rsid w:val="002A79DF"/>
    <w:rsid w:val="002A7F7E"/>
    <w:rsid w:val="002B1595"/>
    <w:rsid w:val="002B191D"/>
    <w:rsid w:val="002B3EE1"/>
    <w:rsid w:val="002D0AF6"/>
    <w:rsid w:val="002D2D7D"/>
    <w:rsid w:val="002E07EA"/>
    <w:rsid w:val="002E3879"/>
    <w:rsid w:val="002F164D"/>
    <w:rsid w:val="002F196B"/>
    <w:rsid w:val="002F5158"/>
    <w:rsid w:val="0030197E"/>
    <w:rsid w:val="00306206"/>
    <w:rsid w:val="00317D85"/>
    <w:rsid w:val="003222E0"/>
    <w:rsid w:val="00322E66"/>
    <w:rsid w:val="00327C56"/>
    <w:rsid w:val="00330504"/>
    <w:rsid w:val="003315A1"/>
    <w:rsid w:val="00331C4C"/>
    <w:rsid w:val="003373EC"/>
    <w:rsid w:val="00342FF4"/>
    <w:rsid w:val="00354572"/>
    <w:rsid w:val="00356E8C"/>
    <w:rsid w:val="003706CC"/>
    <w:rsid w:val="00372A81"/>
    <w:rsid w:val="003A2280"/>
    <w:rsid w:val="003A2D8E"/>
    <w:rsid w:val="003B42C5"/>
    <w:rsid w:val="003B4898"/>
    <w:rsid w:val="003B6346"/>
    <w:rsid w:val="003C06A8"/>
    <w:rsid w:val="003C20E4"/>
    <w:rsid w:val="003D783E"/>
    <w:rsid w:val="003E195B"/>
    <w:rsid w:val="003E3EA5"/>
    <w:rsid w:val="003E400A"/>
    <w:rsid w:val="003E514C"/>
    <w:rsid w:val="003E6F90"/>
    <w:rsid w:val="003E752A"/>
    <w:rsid w:val="003F5D0F"/>
    <w:rsid w:val="003F638D"/>
    <w:rsid w:val="003F6B82"/>
    <w:rsid w:val="00401125"/>
    <w:rsid w:val="0040385F"/>
    <w:rsid w:val="00414101"/>
    <w:rsid w:val="00433DDB"/>
    <w:rsid w:val="00437619"/>
    <w:rsid w:val="00440AE6"/>
    <w:rsid w:val="004568C4"/>
    <w:rsid w:val="00457186"/>
    <w:rsid w:val="00460D34"/>
    <w:rsid w:val="00464452"/>
    <w:rsid w:val="00466A0E"/>
    <w:rsid w:val="0047556A"/>
    <w:rsid w:val="00477553"/>
    <w:rsid w:val="004938E7"/>
    <w:rsid w:val="00497552"/>
    <w:rsid w:val="004A2A63"/>
    <w:rsid w:val="004A403B"/>
    <w:rsid w:val="004B210C"/>
    <w:rsid w:val="004B589F"/>
    <w:rsid w:val="004B7392"/>
    <w:rsid w:val="004C697A"/>
    <w:rsid w:val="004D3B49"/>
    <w:rsid w:val="004D405F"/>
    <w:rsid w:val="004E394A"/>
    <w:rsid w:val="004E4F4F"/>
    <w:rsid w:val="004E52A5"/>
    <w:rsid w:val="004E6789"/>
    <w:rsid w:val="004F1C67"/>
    <w:rsid w:val="004F61E3"/>
    <w:rsid w:val="0051015C"/>
    <w:rsid w:val="0051358A"/>
    <w:rsid w:val="00516143"/>
    <w:rsid w:val="00516CF1"/>
    <w:rsid w:val="00520AC7"/>
    <w:rsid w:val="00521DD7"/>
    <w:rsid w:val="0052749B"/>
    <w:rsid w:val="005307CA"/>
    <w:rsid w:val="00531AE9"/>
    <w:rsid w:val="00545349"/>
    <w:rsid w:val="00550A66"/>
    <w:rsid w:val="00556B54"/>
    <w:rsid w:val="00567EC7"/>
    <w:rsid w:val="00570013"/>
    <w:rsid w:val="005712B5"/>
    <w:rsid w:val="0057705F"/>
    <w:rsid w:val="005801A2"/>
    <w:rsid w:val="00580A7E"/>
    <w:rsid w:val="005952A5"/>
    <w:rsid w:val="005A332E"/>
    <w:rsid w:val="005A33A1"/>
    <w:rsid w:val="005A5B2C"/>
    <w:rsid w:val="005C385F"/>
    <w:rsid w:val="005D11EA"/>
    <w:rsid w:val="005D4A38"/>
    <w:rsid w:val="005D4CBE"/>
    <w:rsid w:val="005D5F64"/>
    <w:rsid w:val="005E3025"/>
    <w:rsid w:val="005E690E"/>
    <w:rsid w:val="005E7C54"/>
    <w:rsid w:val="005F59F3"/>
    <w:rsid w:val="005F5C9F"/>
    <w:rsid w:val="005F5F3C"/>
    <w:rsid w:val="005F6F1B"/>
    <w:rsid w:val="00605B0E"/>
    <w:rsid w:val="0061635B"/>
    <w:rsid w:val="00624B33"/>
    <w:rsid w:val="00630AA2"/>
    <w:rsid w:val="00636096"/>
    <w:rsid w:val="00643703"/>
    <w:rsid w:val="00646707"/>
    <w:rsid w:val="00647F0D"/>
    <w:rsid w:val="00654BCE"/>
    <w:rsid w:val="00662E58"/>
    <w:rsid w:val="00664DCF"/>
    <w:rsid w:val="00690DE2"/>
    <w:rsid w:val="006C23F0"/>
    <w:rsid w:val="006C5D39"/>
    <w:rsid w:val="006E21E4"/>
    <w:rsid w:val="006E2810"/>
    <w:rsid w:val="006E5417"/>
    <w:rsid w:val="006E65F0"/>
    <w:rsid w:val="006E67F3"/>
    <w:rsid w:val="006E6B5E"/>
    <w:rsid w:val="006E7532"/>
    <w:rsid w:val="006F6857"/>
    <w:rsid w:val="00700F1F"/>
    <w:rsid w:val="00712F60"/>
    <w:rsid w:val="007170C3"/>
    <w:rsid w:val="00720E3B"/>
    <w:rsid w:val="00722B12"/>
    <w:rsid w:val="00730E2D"/>
    <w:rsid w:val="00744559"/>
    <w:rsid w:val="00745F6B"/>
    <w:rsid w:val="0075585E"/>
    <w:rsid w:val="00770571"/>
    <w:rsid w:val="007707D6"/>
    <w:rsid w:val="00773C8B"/>
    <w:rsid w:val="007768FF"/>
    <w:rsid w:val="007824D3"/>
    <w:rsid w:val="007932E3"/>
    <w:rsid w:val="00796EE3"/>
    <w:rsid w:val="007A7D29"/>
    <w:rsid w:val="007B1AF5"/>
    <w:rsid w:val="007B27BB"/>
    <w:rsid w:val="007B2D37"/>
    <w:rsid w:val="007B4AB8"/>
    <w:rsid w:val="007B51B6"/>
    <w:rsid w:val="007C254A"/>
    <w:rsid w:val="007C2B71"/>
    <w:rsid w:val="007D3D4A"/>
    <w:rsid w:val="007D403B"/>
    <w:rsid w:val="007E2783"/>
    <w:rsid w:val="007E5B40"/>
    <w:rsid w:val="007F1A57"/>
    <w:rsid w:val="007F1F8B"/>
    <w:rsid w:val="007F67A1"/>
    <w:rsid w:val="007F7982"/>
    <w:rsid w:val="00810D60"/>
    <w:rsid w:val="00813B10"/>
    <w:rsid w:val="00820683"/>
    <w:rsid w:val="008206C8"/>
    <w:rsid w:val="00820E11"/>
    <w:rsid w:val="00821B38"/>
    <w:rsid w:val="00821C19"/>
    <w:rsid w:val="00823509"/>
    <w:rsid w:val="00824E19"/>
    <w:rsid w:val="00825D33"/>
    <w:rsid w:val="00834EB0"/>
    <w:rsid w:val="00835BF5"/>
    <w:rsid w:val="008421F7"/>
    <w:rsid w:val="00862339"/>
    <w:rsid w:val="00874A6C"/>
    <w:rsid w:val="00876C65"/>
    <w:rsid w:val="00880729"/>
    <w:rsid w:val="00885186"/>
    <w:rsid w:val="00892F38"/>
    <w:rsid w:val="00896561"/>
    <w:rsid w:val="008A0533"/>
    <w:rsid w:val="008A3399"/>
    <w:rsid w:val="008A4B4C"/>
    <w:rsid w:val="008A505C"/>
    <w:rsid w:val="008A58E5"/>
    <w:rsid w:val="008B2368"/>
    <w:rsid w:val="008B6C75"/>
    <w:rsid w:val="008C239F"/>
    <w:rsid w:val="008D233A"/>
    <w:rsid w:val="008E480C"/>
    <w:rsid w:val="008F58EE"/>
    <w:rsid w:val="008F5F3C"/>
    <w:rsid w:val="00904D74"/>
    <w:rsid w:val="00906146"/>
    <w:rsid w:val="00907757"/>
    <w:rsid w:val="00912532"/>
    <w:rsid w:val="00912A94"/>
    <w:rsid w:val="009146DD"/>
    <w:rsid w:val="009212B0"/>
    <w:rsid w:val="009234A5"/>
    <w:rsid w:val="00925010"/>
    <w:rsid w:val="009336F7"/>
    <w:rsid w:val="00935776"/>
    <w:rsid w:val="009374A7"/>
    <w:rsid w:val="0095675B"/>
    <w:rsid w:val="00965C69"/>
    <w:rsid w:val="00975C26"/>
    <w:rsid w:val="0098551D"/>
    <w:rsid w:val="00985B49"/>
    <w:rsid w:val="0098611E"/>
    <w:rsid w:val="0099518F"/>
    <w:rsid w:val="009A523D"/>
    <w:rsid w:val="009B141F"/>
    <w:rsid w:val="009C2CE8"/>
    <w:rsid w:val="009C564D"/>
    <w:rsid w:val="009D0149"/>
    <w:rsid w:val="009F10EA"/>
    <w:rsid w:val="009F496B"/>
    <w:rsid w:val="00A01439"/>
    <w:rsid w:val="00A01F4C"/>
    <w:rsid w:val="00A02E61"/>
    <w:rsid w:val="00A05CFF"/>
    <w:rsid w:val="00A15402"/>
    <w:rsid w:val="00A16A74"/>
    <w:rsid w:val="00A238E5"/>
    <w:rsid w:val="00A270AA"/>
    <w:rsid w:val="00A304C4"/>
    <w:rsid w:val="00A31435"/>
    <w:rsid w:val="00A46A8C"/>
    <w:rsid w:val="00A56B97"/>
    <w:rsid w:val="00A6093D"/>
    <w:rsid w:val="00A60CF3"/>
    <w:rsid w:val="00A6251D"/>
    <w:rsid w:val="00A626F1"/>
    <w:rsid w:val="00A65A0C"/>
    <w:rsid w:val="00A66D3C"/>
    <w:rsid w:val="00A751C8"/>
    <w:rsid w:val="00A76A6D"/>
    <w:rsid w:val="00A83253"/>
    <w:rsid w:val="00A92A04"/>
    <w:rsid w:val="00AA2977"/>
    <w:rsid w:val="00AA6E84"/>
    <w:rsid w:val="00AD107E"/>
    <w:rsid w:val="00AD26BB"/>
    <w:rsid w:val="00AE341B"/>
    <w:rsid w:val="00AE6095"/>
    <w:rsid w:val="00AF0536"/>
    <w:rsid w:val="00AF6CA8"/>
    <w:rsid w:val="00B04542"/>
    <w:rsid w:val="00B07CA7"/>
    <w:rsid w:val="00B1279A"/>
    <w:rsid w:val="00B26185"/>
    <w:rsid w:val="00B27726"/>
    <w:rsid w:val="00B3163F"/>
    <w:rsid w:val="00B40DF8"/>
    <w:rsid w:val="00B521B0"/>
    <w:rsid w:val="00B5222E"/>
    <w:rsid w:val="00B61C96"/>
    <w:rsid w:val="00B73A2A"/>
    <w:rsid w:val="00B74C68"/>
    <w:rsid w:val="00B82F57"/>
    <w:rsid w:val="00B91286"/>
    <w:rsid w:val="00B92738"/>
    <w:rsid w:val="00B93F69"/>
    <w:rsid w:val="00B94B06"/>
    <w:rsid w:val="00B94C28"/>
    <w:rsid w:val="00BA6015"/>
    <w:rsid w:val="00BA7F7E"/>
    <w:rsid w:val="00BB78E1"/>
    <w:rsid w:val="00BC10BA"/>
    <w:rsid w:val="00BC253D"/>
    <w:rsid w:val="00BC3C7C"/>
    <w:rsid w:val="00BC5AFD"/>
    <w:rsid w:val="00BE1DD5"/>
    <w:rsid w:val="00C04F43"/>
    <w:rsid w:val="00C0609D"/>
    <w:rsid w:val="00C115AB"/>
    <w:rsid w:val="00C235C1"/>
    <w:rsid w:val="00C30249"/>
    <w:rsid w:val="00C3105A"/>
    <w:rsid w:val="00C34827"/>
    <w:rsid w:val="00C3723B"/>
    <w:rsid w:val="00C426F0"/>
    <w:rsid w:val="00C43EB7"/>
    <w:rsid w:val="00C44D0E"/>
    <w:rsid w:val="00C606C9"/>
    <w:rsid w:val="00C63712"/>
    <w:rsid w:val="00C74934"/>
    <w:rsid w:val="00C77404"/>
    <w:rsid w:val="00C830CF"/>
    <w:rsid w:val="00C90650"/>
    <w:rsid w:val="00C97D78"/>
    <w:rsid w:val="00CA1DCB"/>
    <w:rsid w:val="00CA2579"/>
    <w:rsid w:val="00CA7B91"/>
    <w:rsid w:val="00CB7EC3"/>
    <w:rsid w:val="00CC00F2"/>
    <w:rsid w:val="00CC2AAE"/>
    <w:rsid w:val="00CC5A42"/>
    <w:rsid w:val="00CC7101"/>
    <w:rsid w:val="00CD0EAB"/>
    <w:rsid w:val="00CD15E1"/>
    <w:rsid w:val="00CD35AF"/>
    <w:rsid w:val="00CD42C8"/>
    <w:rsid w:val="00CD5CBA"/>
    <w:rsid w:val="00CF34DB"/>
    <w:rsid w:val="00CF558F"/>
    <w:rsid w:val="00D073E2"/>
    <w:rsid w:val="00D11A26"/>
    <w:rsid w:val="00D43E73"/>
    <w:rsid w:val="00D446EC"/>
    <w:rsid w:val="00D5097D"/>
    <w:rsid w:val="00D51BF0"/>
    <w:rsid w:val="00D53CB6"/>
    <w:rsid w:val="00D54AAC"/>
    <w:rsid w:val="00D55942"/>
    <w:rsid w:val="00D6292D"/>
    <w:rsid w:val="00D807BF"/>
    <w:rsid w:val="00D80EAB"/>
    <w:rsid w:val="00DA1184"/>
    <w:rsid w:val="00DA7887"/>
    <w:rsid w:val="00DB2C26"/>
    <w:rsid w:val="00DB4453"/>
    <w:rsid w:val="00DD00AD"/>
    <w:rsid w:val="00DE6A61"/>
    <w:rsid w:val="00DE6B43"/>
    <w:rsid w:val="00DF667B"/>
    <w:rsid w:val="00DF6D15"/>
    <w:rsid w:val="00DF75BF"/>
    <w:rsid w:val="00E01168"/>
    <w:rsid w:val="00E02684"/>
    <w:rsid w:val="00E03B9D"/>
    <w:rsid w:val="00E05E1E"/>
    <w:rsid w:val="00E11923"/>
    <w:rsid w:val="00E207FE"/>
    <w:rsid w:val="00E2510B"/>
    <w:rsid w:val="00E262D4"/>
    <w:rsid w:val="00E341C9"/>
    <w:rsid w:val="00E36250"/>
    <w:rsid w:val="00E458ED"/>
    <w:rsid w:val="00E54511"/>
    <w:rsid w:val="00E5603C"/>
    <w:rsid w:val="00E600A3"/>
    <w:rsid w:val="00E61DAC"/>
    <w:rsid w:val="00E75FE3"/>
    <w:rsid w:val="00E768EB"/>
    <w:rsid w:val="00E938E5"/>
    <w:rsid w:val="00EA44B0"/>
    <w:rsid w:val="00EB7AB1"/>
    <w:rsid w:val="00EC16EE"/>
    <w:rsid w:val="00EC5804"/>
    <w:rsid w:val="00ED08BD"/>
    <w:rsid w:val="00EE2C57"/>
    <w:rsid w:val="00EE35A0"/>
    <w:rsid w:val="00EE44E0"/>
    <w:rsid w:val="00EE4542"/>
    <w:rsid w:val="00EE5362"/>
    <w:rsid w:val="00EF48CC"/>
    <w:rsid w:val="00EF7C72"/>
    <w:rsid w:val="00F043A1"/>
    <w:rsid w:val="00F047C2"/>
    <w:rsid w:val="00F12CC9"/>
    <w:rsid w:val="00F13183"/>
    <w:rsid w:val="00F14CC7"/>
    <w:rsid w:val="00F16099"/>
    <w:rsid w:val="00F20BED"/>
    <w:rsid w:val="00F31354"/>
    <w:rsid w:val="00F37F47"/>
    <w:rsid w:val="00F5074D"/>
    <w:rsid w:val="00F5425C"/>
    <w:rsid w:val="00F561BA"/>
    <w:rsid w:val="00F579A8"/>
    <w:rsid w:val="00F57DA2"/>
    <w:rsid w:val="00F63641"/>
    <w:rsid w:val="00F73032"/>
    <w:rsid w:val="00F75D21"/>
    <w:rsid w:val="00F76960"/>
    <w:rsid w:val="00F83B2C"/>
    <w:rsid w:val="00F848FC"/>
    <w:rsid w:val="00F86876"/>
    <w:rsid w:val="00F91072"/>
    <w:rsid w:val="00F9240B"/>
    <w:rsid w:val="00F9282A"/>
    <w:rsid w:val="00F96BAD"/>
    <w:rsid w:val="00FB0E84"/>
    <w:rsid w:val="00FB4301"/>
    <w:rsid w:val="00FC25C0"/>
    <w:rsid w:val="00FD01C2"/>
    <w:rsid w:val="00FE5060"/>
    <w:rsid w:val="00FE605F"/>
    <w:rsid w:val="00FF0CE3"/>
    <w:rsid w:val="00FF2C7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iPriority="35"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B2368"/>
    <w:pPr>
      <w:tabs>
        <w:tab w:val="center" w:pos="4320"/>
        <w:tab w:val="right" w:pos="8640"/>
      </w:tabs>
    </w:pPr>
  </w:style>
  <w:style w:type="paragraph" w:styleId="Footer">
    <w:name w:val="footer"/>
    <w:basedOn w:val="Normal"/>
    <w:rsid w:val="008B2368"/>
    <w:pPr>
      <w:tabs>
        <w:tab w:val="center" w:pos="4320"/>
        <w:tab w:val="right" w:pos="8640"/>
      </w:tabs>
    </w:pPr>
  </w:style>
  <w:style w:type="character" w:styleId="PageNumber">
    <w:name w:val="page number"/>
    <w:basedOn w:val="DefaultParagraphFont"/>
    <w:rsid w:val="008B2368"/>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val="en-US"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1269DA"/>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宋体" w:hAnsi="Calibri"/>
      <w:szCs w:val="22"/>
      <w:lang w:eastAsia="zh-CN"/>
    </w:rPr>
  </w:style>
  <w:style w:type="paragraph" w:customStyle="1" w:styleId="tableheading">
    <w:name w:val="table heading"/>
    <w:basedOn w:val="Normal"/>
    <w:rsid w:val="00BA6015"/>
    <w:pPr>
      <w:keepNext/>
      <w:keepLines/>
      <w:tabs>
        <w:tab w:val="clear" w:pos="360"/>
        <w:tab w:val="clear" w:pos="720"/>
        <w:tab w:val="clear" w:pos="1080"/>
        <w:tab w:val="clear" w:pos="1440"/>
      </w:tabs>
      <w:spacing w:before="0" w:after="60"/>
      <w:jc w:val="both"/>
    </w:pPr>
    <w:rPr>
      <w:rFonts w:eastAsia="MS Mincho"/>
      <w:b/>
      <w:bCs/>
      <w:sz w:val="20"/>
      <w:lang w:val="en-GB"/>
    </w:rPr>
  </w:style>
  <w:style w:type="paragraph" w:customStyle="1" w:styleId="tablesyntax">
    <w:name w:val="table syntax"/>
    <w:basedOn w:val="Normal"/>
    <w:link w:val="tablesyntaxChar"/>
    <w:rsid w:val="00BA601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basedOn w:val="DefaultParagraphFont"/>
    <w:link w:val="tablesyntax"/>
    <w:rsid w:val="00BA6015"/>
    <w:rPr>
      <w:rFonts w:eastAsia="MS Mincho"/>
      <w:lang w:eastAsia="en-US"/>
    </w:rPr>
  </w:style>
  <w:style w:type="paragraph" w:customStyle="1" w:styleId="tablecell">
    <w:name w:val="table cell"/>
    <w:basedOn w:val="Normal"/>
    <w:rsid w:val="00BA6015"/>
    <w:pPr>
      <w:keepNext/>
      <w:keepLines/>
      <w:tabs>
        <w:tab w:val="clear" w:pos="360"/>
        <w:tab w:val="clear" w:pos="720"/>
        <w:tab w:val="clear" w:pos="1080"/>
        <w:tab w:val="clear" w:pos="1440"/>
      </w:tabs>
      <w:spacing w:before="0" w:after="60"/>
      <w:jc w:val="both"/>
    </w:pPr>
    <w:rPr>
      <w:sz w:val="20"/>
      <w:lang w:val="en-GB"/>
    </w:rPr>
  </w:style>
  <w:style w:type="paragraph" w:customStyle="1" w:styleId="Bibliography1">
    <w:name w:val="Bibliography1"/>
    <w:basedOn w:val="Normal"/>
    <w:rsid w:val="00BA6015"/>
    <w:pPr>
      <w:numPr>
        <w:numId w:val="14"/>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Equation">
    <w:name w:val="Equation"/>
    <w:basedOn w:val="Normal"/>
    <w:rsid w:val="00BA6015"/>
    <w:pPr>
      <w:tabs>
        <w:tab w:val="clear" w:pos="360"/>
        <w:tab w:val="clear" w:pos="720"/>
        <w:tab w:val="clear" w:pos="1080"/>
        <w:tab w:val="clear" w:pos="1440"/>
        <w:tab w:val="left" w:pos="794"/>
        <w:tab w:val="left" w:pos="1588"/>
        <w:tab w:val="center" w:pos="4849"/>
        <w:tab w:val="right" w:pos="9696"/>
      </w:tabs>
      <w:spacing w:before="193" w:after="240"/>
    </w:pPr>
    <w:rPr>
      <w:szCs w:val="22"/>
      <w:lang w:val="en-GB"/>
    </w:rPr>
  </w:style>
  <w:style w:type="paragraph" w:customStyle="1" w:styleId="Note1">
    <w:name w:val="Note 1"/>
    <w:basedOn w:val="Normal"/>
    <w:rsid w:val="00BA6015"/>
    <w:pPr>
      <w:tabs>
        <w:tab w:val="clear" w:pos="360"/>
        <w:tab w:val="clear" w:pos="720"/>
        <w:tab w:val="clear" w:pos="1080"/>
        <w:tab w:val="clear" w:pos="1440"/>
      </w:tabs>
      <w:spacing w:before="60" w:line="199" w:lineRule="exact"/>
      <w:ind w:left="284"/>
      <w:jc w:val="both"/>
    </w:pPr>
    <w:rPr>
      <w:sz w:val="18"/>
      <w:szCs w:val="18"/>
      <w:lang w:val="en-GB"/>
    </w:rPr>
  </w:style>
  <w:style w:type="paragraph" w:customStyle="1" w:styleId="enumlev1">
    <w:name w:val="enumlev1"/>
    <w:basedOn w:val="Normal"/>
    <w:rsid w:val="00BA6015"/>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character" w:customStyle="1" w:styleId="value">
    <w:name w:val="value"/>
    <w:basedOn w:val="DefaultParagraphFont"/>
    <w:rsid w:val="00906146"/>
  </w:style>
  <w:style w:type="character" w:styleId="CommentReference">
    <w:name w:val="annotation reference"/>
    <w:basedOn w:val="DefaultParagraphFont"/>
    <w:rsid w:val="008B6C75"/>
    <w:rPr>
      <w:sz w:val="16"/>
      <w:szCs w:val="16"/>
    </w:rPr>
  </w:style>
  <w:style w:type="paragraph" w:styleId="CommentText">
    <w:name w:val="annotation text"/>
    <w:basedOn w:val="Normal"/>
    <w:link w:val="CommentTextChar"/>
    <w:rsid w:val="008B6C75"/>
    <w:rPr>
      <w:sz w:val="20"/>
    </w:rPr>
  </w:style>
  <w:style w:type="character" w:customStyle="1" w:styleId="CommentTextChar">
    <w:name w:val="Comment Text Char"/>
    <w:basedOn w:val="DefaultParagraphFont"/>
    <w:link w:val="CommentText"/>
    <w:rsid w:val="008B6C75"/>
    <w:rPr>
      <w:lang w:val="en-US" w:eastAsia="en-US"/>
    </w:rPr>
  </w:style>
  <w:style w:type="paragraph" w:styleId="CommentSubject">
    <w:name w:val="annotation subject"/>
    <w:basedOn w:val="CommentText"/>
    <w:next w:val="CommentText"/>
    <w:link w:val="CommentSubjectChar"/>
    <w:rsid w:val="008B6C75"/>
    <w:rPr>
      <w:b/>
      <w:bCs/>
    </w:rPr>
  </w:style>
  <w:style w:type="character" w:customStyle="1" w:styleId="CommentSubjectChar">
    <w:name w:val="Comment Subject Char"/>
    <w:basedOn w:val="CommentTextChar"/>
    <w:link w:val="CommentSubject"/>
    <w:rsid w:val="008B6C75"/>
    <w:rPr>
      <w:b/>
      <w:bCs/>
      <w:lang w:val="en-US" w:eastAsia="en-US"/>
    </w:rPr>
  </w:style>
  <w:style w:type="paragraph" w:styleId="Revision">
    <w:name w:val="Revision"/>
    <w:hidden/>
    <w:uiPriority w:val="99"/>
    <w:semiHidden/>
    <w:rsid w:val="009146DD"/>
    <w:rPr>
      <w:sz w:val="22"/>
      <w:lang w:val="en-US" w:eastAsia="en-US"/>
    </w:rPr>
  </w:style>
  <w:style w:type="paragraph" w:styleId="Caption">
    <w:name w:val="caption"/>
    <w:basedOn w:val="Normal"/>
    <w:next w:val="Normal"/>
    <w:uiPriority w:val="35"/>
    <w:unhideWhenUsed/>
    <w:qFormat/>
    <w:rsid w:val="00401125"/>
    <w:pPr>
      <w:tabs>
        <w:tab w:val="clear" w:pos="360"/>
        <w:tab w:val="clear" w:pos="720"/>
        <w:tab w:val="clear" w:pos="1080"/>
        <w:tab w:val="clear" w:pos="1440"/>
      </w:tabs>
      <w:overflowPunct/>
      <w:autoSpaceDE/>
      <w:autoSpaceDN/>
      <w:adjustRightInd/>
      <w:spacing w:before="0" w:after="200"/>
      <w:textAlignment w:val="auto"/>
    </w:pPr>
    <w:rPr>
      <w:rFonts w:asciiTheme="minorHAnsi" w:eastAsiaTheme="minorHAnsi" w:hAnsiTheme="minorHAnsi" w:cstheme="minorBidi"/>
      <w:b/>
      <w:bCs/>
      <w:color w:val="4F81BD" w:themeColor="accent1"/>
      <w:sz w:val="18"/>
      <w:szCs w:val="18"/>
    </w:rPr>
  </w:style>
  <w:style w:type="character" w:customStyle="1" w:styleId="value4">
    <w:name w:val="value4"/>
    <w:basedOn w:val="DefaultParagraphFont"/>
    <w:rsid w:val="00A751C8"/>
  </w:style>
  <w:style w:type="paragraph" w:customStyle="1" w:styleId="References">
    <w:name w:val="References"/>
    <w:basedOn w:val="Normal"/>
    <w:rsid w:val="009C2CE8"/>
    <w:pPr>
      <w:numPr>
        <w:numId w:val="1"/>
      </w:numPr>
      <w:tabs>
        <w:tab w:val="clear" w:pos="360"/>
        <w:tab w:val="clear" w:pos="720"/>
        <w:tab w:val="clear" w:pos="1080"/>
        <w:tab w:val="clear" w:pos="1440"/>
      </w:tabs>
      <w:suppressAutoHyphens/>
      <w:overflowPunct/>
      <w:autoSpaceDE/>
      <w:autoSpaceDN/>
      <w:adjustRightInd/>
      <w:spacing w:before="120"/>
      <w:ind w:left="431" w:hanging="431"/>
      <w:textAlignment w:val="auto"/>
    </w:pPr>
    <w:rPr>
      <w:rFonts w:eastAsia="宋体"/>
      <w:kern w:val="1"/>
      <w:sz w:val="24"/>
      <w:lang w:eastAsia="ar-SA"/>
    </w:rPr>
  </w:style>
  <w:style w:type="paragraph" w:styleId="PlainText">
    <w:name w:val="Plain Text"/>
    <w:basedOn w:val="Normal"/>
    <w:link w:val="PlainTextChar"/>
    <w:uiPriority w:val="99"/>
    <w:unhideWhenUsed/>
    <w:rsid w:val="0057705F"/>
    <w:pPr>
      <w:tabs>
        <w:tab w:val="clear" w:pos="360"/>
        <w:tab w:val="clear" w:pos="720"/>
        <w:tab w:val="clear" w:pos="1080"/>
        <w:tab w:val="clear" w:pos="1440"/>
      </w:tabs>
      <w:overflowPunct/>
      <w:autoSpaceDE/>
      <w:autoSpaceDN/>
      <w:adjustRightInd/>
      <w:spacing w:before="0"/>
      <w:textAlignment w:val="auto"/>
    </w:pPr>
    <w:rPr>
      <w:rFonts w:ascii="Consolas" w:eastAsia="宋体" w:hAnsi="Consolas"/>
      <w:sz w:val="21"/>
      <w:szCs w:val="21"/>
      <w:lang w:eastAsia="zh-CN"/>
    </w:rPr>
  </w:style>
  <w:style w:type="character" w:customStyle="1" w:styleId="PlainTextChar">
    <w:name w:val="Plain Text Char"/>
    <w:basedOn w:val="DefaultParagraphFont"/>
    <w:link w:val="PlainText"/>
    <w:uiPriority w:val="99"/>
    <w:rsid w:val="0057705F"/>
    <w:rPr>
      <w:rFonts w:ascii="Consolas" w:eastAsia="宋体" w:hAnsi="Consolas"/>
      <w:sz w:val="21"/>
      <w:szCs w:val="21"/>
      <w:lang w:val="en-US"/>
    </w:rPr>
  </w:style>
  <w:style w:type="paragraph" w:styleId="EndnoteText">
    <w:name w:val="endnote text"/>
    <w:basedOn w:val="Normal"/>
    <w:link w:val="EndnoteTextChar"/>
    <w:rsid w:val="00F13183"/>
    <w:pPr>
      <w:spacing w:before="0"/>
    </w:pPr>
    <w:rPr>
      <w:sz w:val="20"/>
    </w:rPr>
  </w:style>
  <w:style w:type="character" w:customStyle="1" w:styleId="EndnoteTextChar">
    <w:name w:val="Endnote Text Char"/>
    <w:basedOn w:val="DefaultParagraphFont"/>
    <w:link w:val="EndnoteText"/>
    <w:rsid w:val="00F13183"/>
    <w:rPr>
      <w:lang w:val="en-US" w:eastAsia="en-US"/>
    </w:rPr>
  </w:style>
  <w:style w:type="character" w:styleId="EndnoteReference">
    <w:name w:val="endnote reference"/>
    <w:basedOn w:val="DefaultParagraphFont"/>
    <w:rsid w:val="00F1318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B2368"/>
    <w:pPr>
      <w:tabs>
        <w:tab w:val="center" w:pos="4320"/>
        <w:tab w:val="right" w:pos="8640"/>
      </w:tabs>
    </w:pPr>
  </w:style>
  <w:style w:type="paragraph" w:styleId="Footer">
    <w:name w:val="footer"/>
    <w:basedOn w:val="Normal"/>
    <w:rsid w:val="008B2368"/>
    <w:pPr>
      <w:tabs>
        <w:tab w:val="center" w:pos="4320"/>
        <w:tab w:val="right" w:pos="8640"/>
      </w:tabs>
    </w:pPr>
  </w:style>
  <w:style w:type="character" w:styleId="PageNumber">
    <w:name w:val="page number"/>
    <w:basedOn w:val="DefaultParagraphFont"/>
    <w:rsid w:val="008B2368"/>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val="en-US"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1269DA"/>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宋体" w:hAnsi="Calibri"/>
      <w:szCs w:val="22"/>
      <w:lang w:eastAsia="zh-CN"/>
    </w:rPr>
  </w:style>
  <w:style w:type="paragraph" w:customStyle="1" w:styleId="tableheading">
    <w:name w:val="table heading"/>
    <w:basedOn w:val="Normal"/>
    <w:rsid w:val="00BA6015"/>
    <w:pPr>
      <w:keepNext/>
      <w:keepLines/>
      <w:tabs>
        <w:tab w:val="clear" w:pos="360"/>
        <w:tab w:val="clear" w:pos="720"/>
        <w:tab w:val="clear" w:pos="1080"/>
        <w:tab w:val="clear" w:pos="1440"/>
      </w:tabs>
      <w:spacing w:before="0" w:after="60"/>
      <w:jc w:val="both"/>
    </w:pPr>
    <w:rPr>
      <w:rFonts w:eastAsia="MS Mincho"/>
      <w:b/>
      <w:bCs/>
      <w:sz w:val="20"/>
      <w:lang w:val="en-GB"/>
    </w:rPr>
  </w:style>
  <w:style w:type="paragraph" w:customStyle="1" w:styleId="tablesyntax">
    <w:name w:val="table syntax"/>
    <w:basedOn w:val="Normal"/>
    <w:link w:val="tablesyntaxChar"/>
    <w:rsid w:val="00BA601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basedOn w:val="DefaultParagraphFont"/>
    <w:link w:val="tablesyntax"/>
    <w:rsid w:val="00BA6015"/>
    <w:rPr>
      <w:rFonts w:eastAsia="MS Mincho"/>
      <w:lang w:eastAsia="en-US"/>
    </w:rPr>
  </w:style>
  <w:style w:type="paragraph" w:customStyle="1" w:styleId="tablecell">
    <w:name w:val="table cell"/>
    <w:basedOn w:val="Normal"/>
    <w:rsid w:val="00BA6015"/>
    <w:pPr>
      <w:keepNext/>
      <w:keepLines/>
      <w:tabs>
        <w:tab w:val="clear" w:pos="360"/>
        <w:tab w:val="clear" w:pos="720"/>
        <w:tab w:val="clear" w:pos="1080"/>
        <w:tab w:val="clear" w:pos="1440"/>
      </w:tabs>
      <w:spacing w:before="0" w:after="60"/>
      <w:jc w:val="both"/>
    </w:pPr>
    <w:rPr>
      <w:sz w:val="20"/>
      <w:lang w:val="en-GB"/>
    </w:rPr>
  </w:style>
  <w:style w:type="paragraph" w:customStyle="1" w:styleId="Bibliography1">
    <w:name w:val="Bibliography1"/>
    <w:basedOn w:val="Normal"/>
    <w:rsid w:val="00BA6015"/>
    <w:pPr>
      <w:numPr>
        <w:numId w:val="14"/>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Equation">
    <w:name w:val="Equation"/>
    <w:basedOn w:val="Normal"/>
    <w:rsid w:val="00BA6015"/>
    <w:pPr>
      <w:tabs>
        <w:tab w:val="clear" w:pos="360"/>
        <w:tab w:val="clear" w:pos="720"/>
        <w:tab w:val="clear" w:pos="1080"/>
        <w:tab w:val="clear" w:pos="1440"/>
        <w:tab w:val="left" w:pos="794"/>
        <w:tab w:val="left" w:pos="1588"/>
        <w:tab w:val="center" w:pos="4849"/>
        <w:tab w:val="right" w:pos="9696"/>
      </w:tabs>
      <w:spacing w:before="193" w:after="240"/>
    </w:pPr>
    <w:rPr>
      <w:szCs w:val="22"/>
      <w:lang w:val="en-GB"/>
    </w:rPr>
  </w:style>
  <w:style w:type="paragraph" w:customStyle="1" w:styleId="Note1">
    <w:name w:val="Note 1"/>
    <w:basedOn w:val="Normal"/>
    <w:rsid w:val="00BA6015"/>
    <w:pPr>
      <w:tabs>
        <w:tab w:val="clear" w:pos="360"/>
        <w:tab w:val="clear" w:pos="720"/>
        <w:tab w:val="clear" w:pos="1080"/>
        <w:tab w:val="clear" w:pos="1440"/>
      </w:tabs>
      <w:spacing w:before="60" w:line="199" w:lineRule="exact"/>
      <w:ind w:left="284"/>
      <w:jc w:val="both"/>
    </w:pPr>
    <w:rPr>
      <w:sz w:val="18"/>
      <w:szCs w:val="18"/>
      <w:lang w:val="en-GB"/>
    </w:rPr>
  </w:style>
  <w:style w:type="paragraph" w:customStyle="1" w:styleId="enumlev1">
    <w:name w:val="enumlev1"/>
    <w:basedOn w:val="Normal"/>
    <w:rsid w:val="00BA6015"/>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character" w:customStyle="1" w:styleId="value">
    <w:name w:val="value"/>
    <w:basedOn w:val="DefaultParagraphFont"/>
    <w:rsid w:val="00906146"/>
  </w:style>
  <w:style w:type="character" w:styleId="CommentReference">
    <w:name w:val="annotation reference"/>
    <w:basedOn w:val="DefaultParagraphFont"/>
    <w:rsid w:val="008B6C75"/>
    <w:rPr>
      <w:sz w:val="16"/>
      <w:szCs w:val="16"/>
    </w:rPr>
  </w:style>
  <w:style w:type="paragraph" w:styleId="CommentText">
    <w:name w:val="annotation text"/>
    <w:basedOn w:val="Normal"/>
    <w:link w:val="CommentTextChar"/>
    <w:rsid w:val="008B6C75"/>
    <w:rPr>
      <w:sz w:val="20"/>
    </w:rPr>
  </w:style>
  <w:style w:type="character" w:customStyle="1" w:styleId="CommentTextChar">
    <w:name w:val="Comment Text Char"/>
    <w:basedOn w:val="DefaultParagraphFont"/>
    <w:link w:val="CommentText"/>
    <w:rsid w:val="008B6C75"/>
    <w:rPr>
      <w:lang w:val="en-US" w:eastAsia="en-US"/>
    </w:rPr>
  </w:style>
  <w:style w:type="paragraph" w:styleId="CommentSubject">
    <w:name w:val="annotation subject"/>
    <w:basedOn w:val="CommentText"/>
    <w:next w:val="CommentText"/>
    <w:link w:val="CommentSubjectChar"/>
    <w:rsid w:val="008B6C75"/>
    <w:rPr>
      <w:b/>
      <w:bCs/>
    </w:rPr>
  </w:style>
  <w:style w:type="character" w:customStyle="1" w:styleId="CommentSubjectChar">
    <w:name w:val="Comment Subject Char"/>
    <w:basedOn w:val="CommentTextChar"/>
    <w:link w:val="CommentSubject"/>
    <w:rsid w:val="008B6C75"/>
    <w:rPr>
      <w:b/>
      <w:bCs/>
      <w:lang w:val="en-US" w:eastAsia="en-US"/>
    </w:rPr>
  </w:style>
</w:styles>
</file>

<file path=word/webSettings.xml><?xml version="1.0" encoding="utf-8"?>
<w:webSettings xmlns:r="http://schemas.openxmlformats.org/officeDocument/2006/relationships" xmlns:w="http://schemas.openxmlformats.org/wordprocessingml/2006/main">
  <w:divs>
    <w:div w:id="915935743">
      <w:bodyDiv w:val="1"/>
      <w:marLeft w:val="0"/>
      <w:marRight w:val="0"/>
      <w:marTop w:val="0"/>
      <w:marBottom w:val="0"/>
      <w:divBdr>
        <w:top w:val="none" w:sz="0" w:space="0" w:color="auto"/>
        <w:left w:val="none" w:sz="0" w:space="0" w:color="auto"/>
        <w:bottom w:val="none" w:sz="0" w:space="0" w:color="auto"/>
        <w:right w:val="none" w:sz="0" w:space="0" w:color="auto"/>
      </w:divBdr>
      <w:divsChild>
        <w:div w:id="1887139226">
          <w:marLeft w:val="0"/>
          <w:marRight w:val="0"/>
          <w:marTop w:val="0"/>
          <w:marBottom w:val="0"/>
          <w:divBdr>
            <w:top w:val="none" w:sz="0" w:space="0" w:color="auto"/>
            <w:left w:val="none" w:sz="0" w:space="0" w:color="auto"/>
            <w:bottom w:val="none" w:sz="0" w:space="0" w:color="auto"/>
            <w:right w:val="none" w:sz="0" w:space="0" w:color="auto"/>
          </w:divBdr>
          <w:divsChild>
            <w:div w:id="1361013150">
              <w:marLeft w:val="0"/>
              <w:marRight w:val="0"/>
              <w:marTop w:val="0"/>
              <w:marBottom w:val="0"/>
              <w:divBdr>
                <w:top w:val="none" w:sz="0" w:space="0" w:color="auto"/>
                <w:left w:val="none" w:sz="0" w:space="0" w:color="auto"/>
                <w:bottom w:val="none" w:sz="0" w:space="0" w:color="auto"/>
                <w:right w:val="none" w:sz="0" w:space="0" w:color="auto"/>
              </w:divBdr>
              <w:divsChild>
                <w:div w:id="180583591">
                  <w:marLeft w:val="0"/>
                  <w:marRight w:val="0"/>
                  <w:marTop w:val="0"/>
                  <w:marBottom w:val="0"/>
                  <w:divBdr>
                    <w:top w:val="none" w:sz="0" w:space="0" w:color="auto"/>
                    <w:left w:val="none" w:sz="0" w:space="0" w:color="auto"/>
                    <w:bottom w:val="none" w:sz="0" w:space="0" w:color="auto"/>
                    <w:right w:val="none" w:sz="0" w:space="0" w:color="auto"/>
                  </w:divBdr>
                  <w:divsChild>
                    <w:div w:id="355695935">
                      <w:marLeft w:val="0"/>
                      <w:marRight w:val="-374"/>
                      <w:marTop w:val="0"/>
                      <w:marBottom w:val="0"/>
                      <w:divBdr>
                        <w:top w:val="none" w:sz="0" w:space="0" w:color="auto"/>
                        <w:left w:val="none" w:sz="0" w:space="0" w:color="auto"/>
                        <w:bottom w:val="none" w:sz="0" w:space="0" w:color="auto"/>
                        <w:right w:val="none" w:sz="0" w:space="0" w:color="auto"/>
                      </w:divBdr>
                      <w:divsChild>
                        <w:div w:id="964966241">
                          <w:marLeft w:val="0"/>
                          <w:marRight w:val="0"/>
                          <w:marTop w:val="0"/>
                          <w:marBottom w:val="0"/>
                          <w:divBdr>
                            <w:top w:val="none" w:sz="0" w:space="0" w:color="auto"/>
                            <w:left w:val="none" w:sz="0" w:space="0" w:color="auto"/>
                            <w:bottom w:val="none" w:sz="0" w:space="0" w:color="auto"/>
                            <w:right w:val="none" w:sz="0" w:space="0" w:color="auto"/>
                          </w:divBdr>
                          <w:divsChild>
                            <w:div w:id="954945893">
                              <w:marLeft w:val="0"/>
                              <w:marRight w:val="0"/>
                              <w:marTop w:val="0"/>
                              <w:marBottom w:val="0"/>
                              <w:divBdr>
                                <w:top w:val="none" w:sz="0" w:space="0" w:color="auto"/>
                                <w:left w:val="none" w:sz="0" w:space="0" w:color="auto"/>
                                <w:bottom w:val="none" w:sz="0" w:space="0" w:color="auto"/>
                                <w:right w:val="none" w:sz="0" w:space="0" w:color="auto"/>
                              </w:divBdr>
                              <w:divsChild>
                                <w:div w:id="455412104">
                                  <w:marLeft w:val="0"/>
                                  <w:marRight w:val="0"/>
                                  <w:marTop w:val="0"/>
                                  <w:marBottom w:val="0"/>
                                  <w:divBdr>
                                    <w:top w:val="none" w:sz="0" w:space="0" w:color="auto"/>
                                    <w:left w:val="none" w:sz="0" w:space="0" w:color="auto"/>
                                    <w:bottom w:val="none" w:sz="0" w:space="0" w:color="auto"/>
                                    <w:right w:val="none" w:sz="0" w:space="0" w:color="auto"/>
                                  </w:divBdr>
                                  <w:divsChild>
                                    <w:div w:id="1132334101">
                                      <w:marLeft w:val="0"/>
                                      <w:marRight w:val="1159"/>
                                      <w:marTop w:val="0"/>
                                      <w:marBottom w:val="0"/>
                                      <w:divBdr>
                                        <w:top w:val="none" w:sz="0" w:space="0" w:color="auto"/>
                                        <w:left w:val="none" w:sz="0" w:space="0" w:color="auto"/>
                                        <w:bottom w:val="none" w:sz="0" w:space="0" w:color="auto"/>
                                        <w:right w:val="none" w:sz="0" w:space="0" w:color="auto"/>
                                      </w:divBdr>
                                      <w:divsChild>
                                        <w:div w:id="2076927318">
                                          <w:marLeft w:val="0"/>
                                          <w:marRight w:val="0"/>
                                          <w:marTop w:val="0"/>
                                          <w:marBottom w:val="0"/>
                                          <w:divBdr>
                                            <w:top w:val="none" w:sz="0" w:space="0" w:color="auto"/>
                                            <w:left w:val="none" w:sz="0" w:space="0" w:color="auto"/>
                                            <w:bottom w:val="none" w:sz="0" w:space="0" w:color="auto"/>
                                            <w:right w:val="none" w:sz="0" w:space="0" w:color="auto"/>
                                          </w:divBdr>
                                          <w:divsChild>
                                            <w:div w:id="2006279685">
                                              <w:marLeft w:val="0"/>
                                              <w:marRight w:val="0"/>
                                              <w:marTop w:val="0"/>
                                              <w:marBottom w:val="0"/>
                                              <w:divBdr>
                                                <w:top w:val="none" w:sz="0" w:space="0" w:color="auto"/>
                                                <w:left w:val="none" w:sz="0" w:space="0" w:color="auto"/>
                                                <w:bottom w:val="none" w:sz="0" w:space="0" w:color="auto"/>
                                                <w:right w:val="none" w:sz="0" w:space="0" w:color="auto"/>
                                              </w:divBdr>
                                              <w:divsChild>
                                                <w:div w:id="125851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23417340">
      <w:bodyDiv w:val="1"/>
      <w:marLeft w:val="0"/>
      <w:marRight w:val="0"/>
      <w:marTop w:val="0"/>
      <w:marBottom w:val="0"/>
      <w:divBdr>
        <w:top w:val="none" w:sz="0" w:space="0" w:color="auto"/>
        <w:left w:val="none" w:sz="0" w:space="0" w:color="auto"/>
        <w:bottom w:val="none" w:sz="0" w:space="0" w:color="auto"/>
        <w:right w:val="none" w:sz="0" w:space="0" w:color="auto"/>
      </w:divBdr>
    </w:div>
    <w:div w:id="1421560722">
      <w:bodyDiv w:val="1"/>
      <w:marLeft w:val="0"/>
      <w:marRight w:val="0"/>
      <w:marTop w:val="0"/>
      <w:marBottom w:val="0"/>
      <w:divBdr>
        <w:top w:val="none" w:sz="0" w:space="0" w:color="auto"/>
        <w:left w:val="none" w:sz="0" w:space="0" w:color="auto"/>
        <w:bottom w:val="none" w:sz="0" w:space="0" w:color="auto"/>
        <w:right w:val="none" w:sz="0" w:space="0" w:color="auto"/>
      </w:divBdr>
      <w:divsChild>
        <w:div w:id="1706831841">
          <w:marLeft w:val="0"/>
          <w:marRight w:val="0"/>
          <w:marTop w:val="0"/>
          <w:marBottom w:val="0"/>
          <w:divBdr>
            <w:top w:val="none" w:sz="0" w:space="0" w:color="auto"/>
            <w:left w:val="none" w:sz="0" w:space="0" w:color="auto"/>
            <w:bottom w:val="none" w:sz="0" w:space="0" w:color="auto"/>
            <w:right w:val="none" w:sz="0" w:space="0" w:color="auto"/>
          </w:divBdr>
          <w:divsChild>
            <w:div w:id="421923483">
              <w:marLeft w:val="0"/>
              <w:marRight w:val="0"/>
              <w:marTop w:val="0"/>
              <w:marBottom w:val="0"/>
              <w:divBdr>
                <w:top w:val="none" w:sz="0" w:space="0" w:color="auto"/>
                <w:left w:val="none" w:sz="0" w:space="0" w:color="auto"/>
                <w:bottom w:val="none" w:sz="0" w:space="0" w:color="auto"/>
                <w:right w:val="none" w:sz="0" w:space="0" w:color="auto"/>
              </w:divBdr>
              <w:divsChild>
                <w:div w:id="1803039438">
                  <w:marLeft w:val="0"/>
                  <w:marRight w:val="0"/>
                  <w:marTop w:val="0"/>
                  <w:marBottom w:val="0"/>
                  <w:divBdr>
                    <w:top w:val="none" w:sz="0" w:space="0" w:color="auto"/>
                    <w:left w:val="none" w:sz="0" w:space="0" w:color="auto"/>
                    <w:bottom w:val="none" w:sz="0" w:space="0" w:color="auto"/>
                    <w:right w:val="none" w:sz="0" w:space="0" w:color="auto"/>
                  </w:divBdr>
                  <w:divsChild>
                    <w:div w:id="1638415427">
                      <w:marLeft w:val="0"/>
                      <w:marRight w:val="-353"/>
                      <w:marTop w:val="0"/>
                      <w:marBottom w:val="0"/>
                      <w:divBdr>
                        <w:top w:val="none" w:sz="0" w:space="0" w:color="auto"/>
                        <w:left w:val="none" w:sz="0" w:space="0" w:color="auto"/>
                        <w:bottom w:val="none" w:sz="0" w:space="0" w:color="auto"/>
                        <w:right w:val="none" w:sz="0" w:space="0" w:color="auto"/>
                      </w:divBdr>
                      <w:divsChild>
                        <w:div w:id="336078449">
                          <w:marLeft w:val="0"/>
                          <w:marRight w:val="0"/>
                          <w:marTop w:val="0"/>
                          <w:marBottom w:val="0"/>
                          <w:divBdr>
                            <w:top w:val="none" w:sz="0" w:space="0" w:color="auto"/>
                            <w:left w:val="none" w:sz="0" w:space="0" w:color="auto"/>
                            <w:bottom w:val="none" w:sz="0" w:space="0" w:color="auto"/>
                            <w:right w:val="none" w:sz="0" w:space="0" w:color="auto"/>
                          </w:divBdr>
                          <w:divsChild>
                            <w:div w:id="1178615786">
                              <w:marLeft w:val="0"/>
                              <w:marRight w:val="0"/>
                              <w:marTop w:val="0"/>
                              <w:marBottom w:val="0"/>
                              <w:divBdr>
                                <w:top w:val="none" w:sz="0" w:space="0" w:color="auto"/>
                                <w:left w:val="none" w:sz="0" w:space="0" w:color="auto"/>
                                <w:bottom w:val="none" w:sz="0" w:space="0" w:color="auto"/>
                                <w:right w:val="none" w:sz="0" w:space="0" w:color="auto"/>
                              </w:divBdr>
                              <w:divsChild>
                                <w:div w:id="2066634716">
                                  <w:marLeft w:val="0"/>
                                  <w:marRight w:val="0"/>
                                  <w:marTop w:val="0"/>
                                  <w:marBottom w:val="0"/>
                                  <w:divBdr>
                                    <w:top w:val="none" w:sz="0" w:space="0" w:color="auto"/>
                                    <w:left w:val="none" w:sz="0" w:space="0" w:color="auto"/>
                                    <w:bottom w:val="none" w:sz="0" w:space="0" w:color="auto"/>
                                    <w:right w:val="none" w:sz="0" w:space="0" w:color="auto"/>
                                  </w:divBdr>
                                  <w:divsChild>
                                    <w:div w:id="1294871708">
                                      <w:marLeft w:val="0"/>
                                      <w:marRight w:val="1095"/>
                                      <w:marTop w:val="0"/>
                                      <w:marBottom w:val="0"/>
                                      <w:divBdr>
                                        <w:top w:val="none" w:sz="0" w:space="0" w:color="auto"/>
                                        <w:left w:val="none" w:sz="0" w:space="0" w:color="auto"/>
                                        <w:bottom w:val="none" w:sz="0" w:space="0" w:color="auto"/>
                                        <w:right w:val="none" w:sz="0" w:space="0" w:color="auto"/>
                                      </w:divBdr>
                                      <w:divsChild>
                                        <w:div w:id="715860556">
                                          <w:marLeft w:val="0"/>
                                          <w:marRight w:val="0"/>
                                          <w:marTop w:val="0"/>
                                          <w:marBottom w:val="0"/>
                                          <w:divBdr>
                                            <w:top w:val="none" w:sz="0" w:space="0" w:color="auto"/>
                                            <w:left w:val="none" w:sz="0" w:space="0" w:color="auto"/>
                                            <w:bottom w:val="none" w:sz="0" w:space="0" w:color="auto"/>
                                            <w:right w:val="none" w:sz="0" w:space="0" w:color="auto"/>
                                          </w:divBdr>
                                          <w:divsChild>
                                            <w:div w:id="1714380674">
                                              <w:marLeft w:val="0"/>
                                              <w:marRight w:val="0"/>
                                              <w:marTop w:val="0"/>
                                              <w:marBottom w:val="0"/>
                                              <w:divBdr>
                                                <w:top w:val="none" w:sz="0" w:space="0" w:color="auto"/>
                                                <w:left w:val="none" w:sz="0" w:space="0" w:color="auto"/>
                                                <w:bottom w:val="none" w:sz="0" w:space="0" w:color="auto"/>
                                                <w:right w:val="none" w:sz="0" w:space="0" w:color="auto"/>
                                              </w:divBdr>
                                              <w:divsChild>
                                                <w:div w:id="45629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89907059">
      <w:bodyDiv w:val="1"/>
      <w:marLeft w:val="0"/>
      <w:marRight w:val="0"/>
      <w:marTop w:val="0"/>
      <w:marBottom w:val="0"/>
      <w:divBdr>
        <w:top w:val="none" w:sz="0" w:space="0" w:color="auto"/>
        <w:left w:val="none" w:sz="0" w:space="0" w:color="auto"/>
        <w:bottom w:val="none" w:sz="0" w:space="0" w:color="auto"/>
        <w:right w:val="none" w:sz="0" w:space="0" w:color="auto"/>
      </w:divBdr>
    </w:div>
    <w:div w:id="1522165986">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98793785">
      <w:bodyDiv w:val="1"/>
      <w:marLeft w:val="0"/>
      <w:marRight w:val="0"/>
      <w:marTop w:val="0"/>
      <w:marBottom w:val="0"/>
      <w:divBdr>
        <w:top w:val="none" w:sz="0" w:space="0" w:color="auto"/>
        <w:left w:val="none" w:sz="0" w:space="0" w:color="auto"/>
        <w:bottom w:val="none" w:sz="0" w:space="0" w:color="auto"/>
        <w:right w:val="none" w:sz="0" w:space="0" w:color="auto"/>
      </w:divBdr>
    </w:div>
    <w:div w:id="187187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phenix.int-evry.fr/jct/doc_end_user/current_document.php?id=2317" TargetMode="External"/><Relationship Id="rId18" Type="http://schemas.openxmlformats.org/officeDocument/2006/relationships/hyperlink" Target="http://phenix.int-evry.fr/jct/doc_end_user/current_document.php?id=2252"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dionism@samsung.com" TargetMode="External"/><Relationship Id="rId17" Type="http://schemas.openxmlformats.org/officeDocument/2006/relationships/hyperlink" Target="http://phenix.int-evry.fr/jct/doc_end_user/current_document.php?id=2317" TargetMode="External"/><Relationship Id="rId2" Type="http://schemas.openxmlformats.org/officeDocument/2006/relationships/numbering" Target="numbering.xml"/><Relationship Id="rId16" Type="http://schemas.openxmlformats.org/officeDocument/2006/relationships/hyperlink" Target="http://phenix.int-evry.fr/jct/doc_end_user/current_document.php?id=217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ing.wu@zte.com.cn" TargetMode="External"/><Relationship Id="rId5" Type="http://schemas.openxmlformats.org/officeDocument/2006/relationships/webSettings" Target="webSettings.xml"/><Relationship Id="rId15" Type="http://schemas.openxmlformats.org/officeDocument/2006/relationships/hyperlink" Target="http://phenix.int-evry.fr/jct/doc_end_user/current_document.php?id=2249" TargetMode="External"/><Relationship Id="rId10" Type="http://schemas.openxmlformats.org/officeDocument/2006/relationships/hyperlink" Target="mailto:xianglin@qualcomm.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phenix.int-evry.fr/jct/doc_end_user/current_document.php?id=22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B5923C-91C6-4AAC-8B39-B20A15638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1979</TotalTime>
  <Pages>3</Pages>
  <Words>1061</Words>
  <Characters>6054</Characters>
  <Application>Microsoft Office Word</Application>
  <DocSecurity>0</DocSecurity>
  <Lines>50</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7101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Wang, Xianglin</cp:lastModifiedBy>
  <cp:revision>152</cp:revision>
  <cp:lastPrinted>2011-11-03T20:36:00Z</cp:lastPrinted>
  <dcterms:created xsi:type="dcterms:W3CDTF">2011-11-07T01:20:00Z</dcterms:created>
  <dcterms:modified xsi:type="dcterms:W3CDTF">2011-11-20T10:38:00Z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1346067586</vt:i4>
  </property>
  <property fmtid="{D5CDD505-2E9C-101B-9397-08002B2CF9AE}" pid="3" name="_NewReviewCycle">
    <vt:lpwstr/>
  </property>
  <property fmtid="{D5CDD505-2E9C-101B-9397-08002B2CF9AE}" pid="4" name="_EmailSubject">
    <vt:lpwstr>complexity submission</vt:lpwstr>
  </property>
  <property fmtid="{D5CDD505-2E9C-101B-9397-08002B2CF9AE}" pid="5" name="_AuthorEmail">
    <vt:lpwstr>martak@qualcomm.com</vt:lpwstr>
  </property>
  <property fmtid="{D5CDD505-2E9C-101B-9397-08002B2CF9AE}" pid="6" name="_AuthorEmailDisplayName">
    <vt:lpwstr>Karczewicz, Marta</vt:lpwstr>
  </property>
  <property fmtid="{D5CDD505-2E9C-101B-9397-08002B2CF9AE}" pid="7" name="_PreviousAdHocReviewCycleID">
    <vt:i4>-1761618021</vt:i4>
  </property>
  <property fmtid="{D5CDD505-2E9C-101B-9397-08002B2CF9AE}" pid="8" name="_ReviewingToolsShownOnce">
    <vt:lpwstr/>
  </property>
</Properties>
</file>