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AE341B">
        <w:tc>
          <w:tcPr>
            <w:tcW w:w="6408" w:type="dxa"/>
          </w:tcPr>
          <w:p w:rsidR="006C5D39" w:rsidRPr="00AE341B" w:rsidRDefault="002C0D10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2C7435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2C7435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AE341B">
              <w:rPr>
                <w:b/>
                <w:szCs w:val="22"/>
              </w:rPr>
              <w:t xml:space="preserve">Joint </w:t>
            </w:r>
            <w:r w:rsidR="006C5D39" w:rsidRPr="00AE341B">
              <w:rPr>
                <w:b/>
                <w:szCs w:val="22"/>
              </w:rPr>
              <w:t>Collaborative</w:t>
            </w:r>
            <w:r w:rsidR="00E61DAC" w:rsidRPr="00AE341B">
              <w:rPr>
                <w:b/>
                <w:szCs w:val="22"/>
              </w:rPr>
              <w:t xml:space="preserve"> Team </w:t>
            </w:r>
            <w:r w:rsidR="006C5D39" w:rsidRPr="00AE341B">
              <w:rPr>
                <w:b/>
                <w:szCs w:val="22"/>
              </w:rPr>
              <w:t>on Video Coding (JCT-VC)</w:t>
            </w:r>
          </w:p>
          <w:p w:rsidR="00E61DAC" w:rsidRPr="00AE341B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of </w:t>
            </w:r>
            <w:r w:rsidR="007F1F8B" w:rsidRPr="00AE341B">
              <w:rPr>
                <w:b/>
                <w:szCs w:val="22"/>
              </w:rPr>
              <w:t>ITU-T SG16 WP3 and ISO/IEC JTC1/SC29/WG11</w:t>
            </w:r>
          </w:p>
          <w:p w:rsidR="00E61DAC" w:rsidRPr="00AE341B" w:rsidRDefault="00CC2AAE" w:rsidP="00CC2AAE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szCs w:val="22"/>
              </w:rPr>
              <w:t>6</w:t>
            </w:r>
            <w:r w:rsidR="00630AA2">
              <w:rPr>
                <w:szCs w:val="22"/>
              </w:rPr>
              <w:t>th</w:t>
            </w:r>
            <w:r w:rsidR="00E61DAC" w:rsidRPr="00AE341B">
              <w:rPr>
                <w:szCs w:val="22"/>
              </w:rPr>
              <w:t xml:space="preserve"> Meeting: </w:t>
            </w:r>
            <w:r>
              <w:rPr>
                <w:szCs w:val="22"/>
              </w:rPr>
              <w:t>Torino</w:t>
            </w:r>
            <w:r w:rsidR="003F5D0F" w:rsidRPr="00AE341B">
              <w:rPr>
                <w:szCs w:val="22"/>
              </w:rPr>
              <w:t xml:space="preserve">, </w:t>
            </w:r>
            <w:r>
              <w:rPr>
                <w:szCs w:val="22"/>
              </w:rPr>
              <w:t>IT</w:t>
            </w:r>
            <w:r w:rsidR="00A6093D" w:rsidRPr="00AE341B">
              <w:rPr>
                <w:szCs w:val="22"/>
              </w:rPr>
              <w:t>,</w:t>
            </w:r>
            <w:r w:rsidR="00664DCF" w:rsidRPr="00AE341B">
              <w:rPr>
                <w:szCs w:val="22"/>
              </w:rPr>
              <w:t xml:space="preserve"> </w:t>
            </w:r>
            <w:r w:rsidR="00C04F43">
              <w:rPr>
                <w:szCs w:val="22"/>
              </w:rPr>
              <w:t>1</w:t>
            </w:r>
            <w:r>
              <w:rPr>
                <w:szCs w:val="22"/>
              </w:rPr>
              <w:t>4</w:t>
            </w:r>
            <w:r w:rsidR="00171371" w:rsidRPr="00AE341B">
              <w:rPr>
                <w:szCs w:val="22"/>
              </w:rPr>
              <w:t>-</w:t>
            </w:r>
            <w:r w:rsidR="00C04F43">
              <w:rPr>
                <w:szCs w:val="22"/>
              </w:rPr>
              <w:t>2</w:t>
            </w:r>
            <w:r>
              <w:rPr>
                <w:szCs w:val="22"/>
              </w:rPr>
              <w:t>2</w:t>
            </w:r>
            <w:r w:rsidR="001C3525" w:rsidRPr="00AE341B">
              <w:rPr>
                <w:szCs w:val="22"/>
              </w:rPr>
              <w:t xml:space="preserve"> </w:t>
            </w:r>
            <w:r>
              <w:rPr>
                <w:szCs w:val="22"/>
              </w:rPr>
              <w:t>July</w:t>
            </w:r>
            <w:r w:rsidR="00E61DAC" w:rsidRPr="00AE341B">
              <w:rPr>
                <w:szCs w:val="22"/>
              </w:rPr>
              <w:t>, 20</w:t>
            </w:r>
            <w:r w:rsidR="007F1F8B" w:rsidRPr="00AE341B">
              <w:rPr>
                <w:szCs w:val="22"/>
              </w:rPr>
              <w:t>1</w:t>
            </w:r>
            <w:r w:rsidR="00630AA2">
              <w:rPr>
                <w:szCs w:val="22"/>
              </w:rPr>
              <w:t>1</w:t>
            </w:r>
          </w:p>
        </w:tc>
        <w:tc>
          <w:tcPr>
            <w:tcW w:w="3168" w:type="dxa"/>
          </w:tcPr>
          <w:p w:rsidR="008A4B4C" w:rsidRPr="00630AA2" w:rsidRDefault="00E61DAC" w:rsidP="007E0777">
            <w:pPr>
              <w:tabs>
                <w:tab w:val="left" w:pos="7200"/>
              </w:tabs>
              <w:rPr>
                <w:u w:val="single"/>
              </w:rPr>
            </w:pPr>
            <w:r w:rsidRPr="00AE341B">
              <w:t>Document</w:t>
            </w:r>
            <w:r w:rsidR="006C5D39" w:rsidRPr="00AE341B">
              <w:t>: JC</w:t>
            </w:r>
            <w:r w:rsidRPr="00AE341B">
              <w:t>T</w:t>
            </w:r>
            <w:r w:rsidR="006C5D39" w:rsidRPr="00AE341B">
              <w:t>VC</w:t>
            </w:r>
            <w:r w:rsidRPr="00AE341B">
              <w:t>-</w:t>
            </w:r>
            <w:r w:rsidR="00CC2AAE">
              <w:t>F</w:t>
            </w:r>
            <w:r w:rsidR="007E0777">
              <w:rPr>
                <w:u w:val="single"/>
              </w:rPr>
              <w:t>608</w:t>
            </w:r>
          </w:p>
        </w:tc>
      </w:tr>
    </w:tbl>
    <w:p w:rsidR="00E61DAC" w:rsidRPr="00AE341B" w:rsidRDefault="00E61DAC" w:rsidP="00531AE9">
      <w:pPr>
        <w:spacing w:before="0"/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AE341B" w:rsidRDefault="00C802C1" w:rsidP="00C802C1">
            <w:pPr>
              <w:spacing w:before="60" w:after="6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Removing Chroma Zonal Coding in </w:t>
            </w:r>
            <w:r w:rsidR="00EC3E32">
              <w:rPr>
                <w:b/>
                <w:szCs w:val="22"/>
              </w:rPr>
              <w:t>CAVLC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AE341B" w:rsidRDefault="00E61DAC" w:rsidP="004E276B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 xml:space="preserve">Input Document to </w:t>
            </w:r>
            <w:r w:rsidR="00AE341B">
              <w:rPr>
                <w:szCs w:val="22"/>
              </w:rPr>
              <w:t>JCT-VC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AE341B" w:rsidRDefault="00E61DAC" w:rsidP="004E276B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>P</w:t>
            </w:r>
            <w:r w:rsidR="009E32F4">
              <w:rPr>
                <w:szCs w:val="22"/>
              </w:rPr>
              <w:t>roposal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Author(s) or</w:t>
            </w:r>
            <w:r w:rsidRPr="00AE341B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CF4839" w:rsidRDefault="00CF4839" w:rsidP="00CF4839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Marta Karczewicz</w:t>
            </w:r>
          </w:p>
          <w:p w:rsidR="004E276B" w:rsidRDefault="004E276B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Xianglin Wang</w:t>
            </w:r>
          </w:p>
          <w:p w:rsidR="004E276B" w:rsidRDefault="004E276B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Wei-Jung Chien</w:t>
            </w:r>
          </w:p>
          <w:p w:rsidR="00CF4839" w:rsidRDefault="00CF4839" w:rsidP="00CF4839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Liwei Guo</w:t>
            </w:r>
          </w:p>
          <w:p w:rsidR="004E276B" w:rsidRDefault="004E276B">
            <w:pPr>
              <w:spacing w:before="60" w:after="60"/>
              <w:rPr>
                <w:szCs w:val="22"/>
              </w:rPr>
            </w:pPr>
          </w:p>
          <w:p w:rsidR="00E61DAC" w:rsidRPr="00AE341B" w:rsidRDefault="00E61DAC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br/>
            </w:r>
            <w:r w:rsidR="004E276B">
              <w:rPr>
                <w:szCs w:val="22"/>
              </w:rPr>
              <w:t xml:space="preserve">5775 Morehouse Dr. </w:t>
            </w:r>
            <w:r w:rsidR="004E276B">
              <w:rPr>
                <w:szCs w:val="22"/>
              </w:rPr>
              <w:br/>
              <w:t>San Diego, CA 92121, USA</w:t>
            </w:r>
          </w:p>
        </w:tc>
        <w:tc>
          <w:tcPr>
            <w:tcW w:w="900" w:type="dxa"/>
          </w:tcPr>
          <w:p w:rsidR="00E61DAC" w:rsidRPr="00AE341B" w:rsidRDefault="00E61DAC" w:rsidP="004E276B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br/>
              <w:t>Tel:</w:t>
            </w:r>
            <w:r w:rsidR="004E276B">
              <w:rPr>
                <w:szCs w:val="22"/>
              </w:rPr>
              <w:t xml:space="preserve"> </w:t>
            </w:r>
            <w:r w:rsidRPr="00AE341B">
              <w:rPr>
                <w:szCs w:val="22"/>
              </w:rPr>
              <w:br/>
              <w:t>Email:</w:t>
            </w:r>
          </w:p>
        </w:tc>
        <w:tc>
          <w:tcPr>
            <w:tcW w:w="3168" w:type="dxa"/>
          </w:tcPr>
          <w:p w:rsidR="00CF4839" w:rsidRDefault="00E61DAC" w:rsidP="004E276B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br/>
            </w:r>
            <w:r w:rsidR="00CF4839" w:rsidRPr="00CF4839">
              <w:rPr>
                <w:szCs w:val="22"/>
              </w:rPr>
              <w:t>1-858-658-5673</w:t>
            </w:r>
            <w:r w:rsidRPr="00AE341B">
              <w:rPr>
                <w:szCs w:val="22"/>
              </w:rPr>
              <w:br/>
            </w:r>
            <w:hyperlink r:id="rId9" w:history="1">
              <w:r w:rsidR="00CF4839" w:rsidRPr="001822F6">
                <w:rPr>
                  <w:rStyle w:val="Hyperlink"/>
                  <w:szCs w:val="22"/>
                </w:rPr>
                <w:t>martak@qualcomm.com</w:t>
              </w:r>
            </w:hyperlink>
          </w:p>
          <w:p w:rsidR="004E276B" w:rsidRDefault="002C0D10" w:rsidP="004E276B">
            <w:pPr>
              <w:spacing w:before="60" w:after="60"/>
              <w:rPr>
                <w:szCs w:val="22"/>
              </w:rPr>
            </w:pPr>
            <w:hyperlink r:id="rId10" w:history="1">
              <w:r w:rsidR="004E276B" w:rsidRPr="001822F6">
                <w:rPr>
                  <w:rStyle w:val="Hyperlink"/>
                  <w:szCs w:val="22"/>
                </w:rPr>
                <w:t>xianglin@qualcomm.com</w:t>
              </w:r>
            </w:hyperlink>
          </w:p>
          <w:p w:rsidR="004E276B" w:rsidRDefault="002C0D10" w:rsidP="004E276B">
            <w:pPr>
              <w:spacing w:before="0" w:line="240" w:lineRule="exact"/>
              <w:rPr>
                <w:szCs w:val="22"/>
              </w:rPr>
            </w:pPr>
            <w:hyperlink r:id="rId11" w:history="1">
              <w:r w:rsidR="004E276B" w:rsidRPr="001822F6">
                <w:rPr>
                  <w:rStyle w:val="Hyperlink"/>
                  <w:szCs w:val="22"/>
                </w:rPr>
                <w:t>wchien@qualcomm.com</w:t>
              </w:r>
            </w:hyperlink>
          </w:p>
          <w:p w:rsidR="00CF4839" w:rsidRDefault="002C0D10" w:rsidP="004E276B">
            <w:pPr>
              <w:spacing w:before="0" w:line="240" w:lineRule="exact"/>
              <w:rPr>
                <w:szCs w:val="22"/>
              </w:rPr>
            </w:pPr>
            <w:hyperlink r:id="rId12" w:history="1">
              <w:r w:rsidR="00CF4839" w:rsidRPr="004B665F">
                <w:rPr>
                  <w:rStyle w:val="Hyperlink"/>
                  <w:szCs w:val="22"/>
                </w:rPr>
                <w:t>liweig@qualcomm.com</w:t>
              </w:r>
            </w:hyperlink>
          </w:p>
          <w:p w:rsidR="00CF4839" w:rsidRDefault="00CF4839" w:rsidP="004E276B">
            <w:pPr>
              <w:spacing w:before="0" w:line="240" w:lineRule="exact"/>
              <w:rPr>
                <w:szCs w:val="22"/>
              </w:rPr>
            </w:pPr>
          </w:p>
          <w:p w:rsidR="004E276B" w:rsidRPr="00AE341B" w:rsidRDefault="004E276B" w:rsidP="004E276B">
            <w:pPr>
              <w:spacing w:before="0" w:line="240" w:lineRule="exact"/>
              <w:rPr>
                <w:szCs w:val="22"/>
              </w:rPr>
            </w:pP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AE341B" w:rsidRDefault="004E276B" w:rsidP="004E276B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Qualcomm Inc.</w:t>
            </w:r>
          </w:p>
        </w:tc>
      </w:tr>
    </w:tbl>
    <w:p w:rsidR="00E61DAC" w:rsidRPr="00AE341B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275BCF" w:rsidRPr="002B191D" w:rsidRDefault="00275BCF" w:rsidP="009234A5">
      <w:pPr>
        <w:pStyle w:val="Heading1"/>
        <w:numPr>
          <w:ilvl w:val="0"/>
          <w:numId w:val="0"/>
        </w:numPr>
        <w:ind w:left="432" w:hanging="432"/>
      </w:pPr>
      <w:r w:rsidRPr="002B191D">
        <w:t>Abstract</w:t>
      </w:r>
    </w:p>
    <w:p w:rsidR="00275BCF" w:rsidRDefault="00E40401" w:rsidP="00C97D78">
      <w:r>
        <w:t xml:space="preserve">This contribution proposes </w:t>
      </w:r>
      <w:r w:rsidR="00C802C1">
        <w:t xml:space="preserve">removing the </w:t>
      </w:r>
      <w:r w:rsidR="00634EEB">
        <w:t xml:space="preserve">CAVLC </w:t>
      </w:r>
      <w:r w:rsidR="00C802C1">
        <w:t xml:space="preserve">zonal coding currently applied to chroma block </w:t>
      </w:r>
      <w:r w:rsidR="00E3032E">
        <w:t>with a size of 16x16 or larger</w:t>
      </w:r>
      <w:r w:rsidR="00C802C1">
        <w:t xml:space="preserve">. Instead, </w:t>
      </w:r>
      <w:r w:rsidR="00634EEB">
        <w:t xml:space="preserve">code those chroma blocks normally </w:t>
      </w:r>
      <w:r w:rsidR="00E81E64">
        <w:t xml:space="preserve">with </w:t>
      </w:r>
      <w:r w:rsidR="00634EEB">
        <w:t>coefficients at every frequency location</w:t>
      </w:r>
      <w:r w:rsidR="00E81E64">
        <w:t xml:space="preserve"> included</w:t>
      </w:r>
      <w:r w:rsidR="00634EEB">
        <w:t xml:space="preserve">. </w:t>
      </w:r>
    </w:p>
    <w:p w:rsidR="00745F6B" w:rsidRPr="00AE341B" w:rsidRDefault="00745F6B" w:rsidP="00E11923">
      <w:pPr>
        <w:pStyle w:val="Heading1"/>
      </w:pPr>
      <w:r w:rsidRPr="00AE341B">
        <w:t xml:space="preserve">Introduction </w:t>
      </w:r>
    </w:p>
    <w:p w:rsidR="00E61DAC" w:rsidRDefault="00D228C9" w:rsidP="009234A5">
      <w:pPr>
        <w:jc w:val="both"/>
        <w:rPr>
          <w:szCs w:val="22"/>
        </w:rPr>
      </w:pPr>
      <w:r>
        <w:rPr>
          <w:szCs w:val="22"/>
        </w:rPr>
        <w:t xml:space="preserve">In HM3.0, </w:t>
      </w:r>
      <w:r w:rsidR="00E3032E">
        <w:rPr>
          <w:szCs w:val="22"/>
        </w:rPr>
        <w:t xml:space="preserve">when </w:t>
      </w:r>
      <w:r w:rsidR="00C802C1">
        <w:rPr>
          <w:szCs w:val="22"/>
        </w:rPr>
        <w:t xml:space="preserve">CAVLC </w:t>
      </w:r>
      <w:r w:rsidR="00C44622">
        <w:rPr>
          <w:szCs w:val="22"/>
        </w:rPr>
        <w:t xml:space="preserve">coefficient coding </w:t>
      </w:r>
      <w:r w:rsidR="00E3032E">
        <w:rPr>
          <w:szCs w:val="22"/>
        </w:rPr>
        <w:t xml:space="preserve">is used to code a chroma block with a size of 16x16 or larger, only the first 64 coefficients </w:t>
      </w:r>
      <w:r w:rsidR="00C44622">
        <w:rPr>
          <w:szCs w:val="22"/>
        </w:rPr>
        <w:t xml:space="preserve">along the scan order are coded using the same coefficient coding scheme designed for 8x8 block. </w:t>
      </w:r>
      <w:r w:rsidR="00E17FC8">
        <w:rPr>
          <w:szCs w:val="22"/>
        </w:rPr>
        <w:t xml:space="preserve">In case of intra blocks 16x16 or larger zig-zag scan is used. In case of inter blocks 8x8 zig-zag scan is used (upper, left corner of the 16x16 block is canned). </w:t>
      </w:r>
      <w:r w:rsidR="00C44622">
        <w:rPr>
          <w:szCs w:val="22"/>
        </w:rPr>
        <w:t xml:space="preserve">The remaining coefficients are all assumed to be zero. </w:t>
      </w:r>
    </w:p>
    <w:p w:rsidR="001F2594" w:rsidRDefault="00BB0A0E" w:rsidP="00BB0A0E">
      <w:pPr>
        <w:pStyle w:val="Heading1"/>
        <w:ind w:left="360" w:hanging="360"/>
      </w:pPr>
      <w:r w:rsidRPr="00BB0A0E">
        <w:t>Proposed Method</w:t>
      </w:r>
    </w:p>
    <w:p w:rsidR="002330A2" w:rsidRDefault="002E5E00" w:rsidP="00BB0A0E">
      <w:pPr>
        <w:jc w:val="both"/>
        <w:rPr>
          <w:szCs w:val="22"/>
        </w:rPr>
      </w:pPr>
      <w:r>
        <w:rPr>
          <w:szCs w:val="22"/>
        </w:rPr>
        <w:t>W</w:t>
      </w:r>
      <w:r w:rsidR="002330A2">
        <w:rPr>
          <w:szCs w:val="22"/>
        </w:rPr>
        <w:t xml:space="preserve">e propose to </w:t>
      </w:r>
      <w:r w:rsidR="00E17FC8">
        <w:rPr>
          <w:szCs w:val="22"/>
        </w:rPr>
        <w:t>remove</w:t>
      </w:r>
      <w:r w:rsidR="00CA70DD">
        <w:rPr>
          <w:szCs w:val="22"/>
        </w:rPr>
        <w:t xml:space="preserve"> restriction on the number of coefficients </w:t>
      </w:r>
      <w:r w:rsidR="00310E12">
        <w:rPr>
          <w:szCs w:val="22"/>
        </w:rPr>
        <w:t>coded for the ch</w:t>
      </w:r>
      <w:r w:rsidR="00CA70DD">
        <w:rPr>
          <w:szCs w:val="22"/>
        </w:rPr>
        <w:t>r</w:t>
      </w:r>
      <w:r w:rsidR="00310E12">
        <w:rPr>
          <w:szCs w:val="22"/>
        </w:rPr>
        <w:t>o</w:t>
      </w:r>
      <w:r w:rsidR="00CA70DD">
        <w:rPr>
          <w:szCs w:val="22"/>
        </w:rPr>
        <w:t xml:space="preserve">ma blocks. The coding process remain unchanged. </w:t>
      </w:r>
      <w:r>
        <w:rPr>
          <w:szCs w:val="22"/>
        </w:rPr>
        <w:t xml:space="preserve">As a result, </w:t>
      </w:r>
      <w:r w:rsidR="002330A2">
        <w:rPr>
          <w:szCs w:val="22"/>
        </w:rPr>
        <w:t xml:space="preserve">no more </w:t>
      </w:r>
      <w:r>
        <w:rPr>
          <w:szCs w:val="22"/>
        </w:rPr>
        <w:t xml:space="preserve">zonal selection is needed and coefficients at every frequency location of a chroma block may be coded. </w:t>
      </w:r>
    </w:p>
    <w:p w:rsidR="007505B1" w:rsidRDefault="00570580" w:rsidP="00570580">
      <w:pPr>
        <w:pStyle w:val="Heading1"/>
        <w:ind w:left="360" w:hanging="360"/>
        <w:rPr>
          <w:szCs w:val="22"/>
        </w:rPr>
      </w:pPr>
      <w:r>
        <w:rPr>
          <w:szCs w:val="22"/>
        </w:rPr>
        <w:t>Codeword Length</w:t>
      </w:r>
      <w:r w:rsidR="00BE0ABD">
        <w:rPr>
          <w:szCs w:val="22"/>
        </w:rPr>
        <w:t xml:space="preserve"> Handling</w:t>
      </w:r>
    </w:p>
    <w:p w:rsidR="00570580" w:rsidRDefault="00570580" w:rsidP="00BB0A0E">
      <w:pPr>
        <w:jc w:val="both"/>
        <w:rPr>
          <w:szCs w:val="22"/>
        </w:rPr>
      </w:pPr>
      <w:r>
        <w:rPr>
          <w:szCs w:val="22"/>
        </w:rPr>
        <w:t>When coefficient coding for chroma blocks is extended to 16x16 blocks codeword longer than 32 bits can be generated. To avoid it two modifications are proposed.</w:t>
      </w:r>
    </w:p>
    <w:p w:rsidR="00DE2D85" w:rsidRPr="00146D42" w:rsidRDefault="00257F1E" w:rsidP="00DE2D85">
      <w:pPr>
        <w:tabs>
          <w:tab w:val="left" w:pos="2410"/>
          <w:tab w:val="left" w:pos="2835"/>
          <w:tab w:val="left" w:pos="3261"/>
          <w:tab w:val="left" w:pos="3686"/>
          <w:tab w:val="left" w:pos="4111"/>
          <w:tab w:val="right" w:pos="9701"/>
        </w:tabs>
        <w:rPr>
          <w:lang w:eastAsia="zh-CN"/>
        </w:rPr>
      </w:pPr>
      <w:r w:rsidRPr="00146D42">
        <w:t xml:space="preserve">The index of the VLC table, </w:t>
      </w:r>
      <w:r w:rsidR="00DE2D85" w:rsidRPr="00146D42">
        <w:rPr>
          <w:lang w:eastAsia="zh-CN"/>
        </w:rPr>
        <w:t>vlcNum</w:t>
      </w:r>
      <w:r w:rsidRPr="00146D42">
        <w:rPr>
          <w:lang w:eastAsia="ko-KR"/>
        </w:rPr>
        <w:t xml:space="preserve">,  </w:t>
      </w:r>
      <w:r w:rsidR="00570580" w:rsidRPr="00146D42">
        <w:t xml:space="preserve">used to code syntax element </w:t>
      </w:r>
      <w:r w:rsidR="00570580" w:rsidRPr="00146D42">
        <w:rPr>
          <w:lang w:eastAsia="ko-KR"/>
        </w:rPr>
        <w:t>last_pos_level_one for chroma</w:t>
      </w:r>
      <w:r w:rsidR="00570580" w:rsidRPr="00146D42">
        <w:rPr>
          <w:lang w:eastAsia="zh-CN"/>
        </w:rPr>
        <w:t xml:space="preserve"> </w:t>
      </w:r>
      <w:r w:rsidR="00570580">
        <w:rPr>
          <w:lang w:eastAsia="zh-CN"/>
        </w:rPr>
        <w:t xml:space="preserve"> </w:t>
      </w:r>
      <w:r w:rsidR="00DE2D85" w:rsidRPr="00146D42">
        <w:rPr>
          <w:lang w:eastAsia="zh-CN"/>
        </w:rPr>
        <w:t xml:space="preserve">is derived as </w:t>
      </w:r>
    </w:p>
    <w:p w:rsidR="00DE2D85" w:rsidRPr="00146D42" w:rsidRDefault="00DE2D85" w:rsidP="00DE2D85">
      <w:pPr>
        <w:tabs>
          <w:tab w:val="left" w:pos="2410"/>
          <w:tab w:val="left" w:pos="2835"/>
          <w:tab w:val="left" w:pos="3261"/>
          <w:tab w:val="left" w:pos="3686"/>
          <w:tab w:val="left" w:pos="4111"/>
          <w:tab w:val="right" w:pos="9701"/>
        </w:tabs>
        <w:rPr>
          <w:lang w:eastAsia="ko-KR"/>
        </w:rPr>
      </w:pPr>
      <w:r w:rsidRPr="00146D42">
        <w:rPr>
          <w:lang w:eastAsia="ko-KR"/>
        </w:rPr>
        <w:t>vlcNum = lastPosVlcNumTable[blockType][vlcNumIdx]</w:t>
      </w:r>
      <w:r w:rsidR="00AC174C">
        <w:rPr>
          <w:lang w:eastAsia="ko-KR"/>
        </w:rPr>
        <w:t>.</w:t>
      </w:r>
      <w:r w:rsidRPr="00146D42">
        <w:rPr>
          <w:rFonts w:hint="eastAsia"/>
          <w:lang w:eastAsia="ko-KR"/>
        </w:rPr>
        <w:tab/>
      </w:r>
    </w:p>
    <w:p w:rsidR="007505B1" w:rsidRDefault="00146D42" w:rsidP="00962D08">
      <w:pPr>
        <w:tabs>
          <w:tab w:val="left" w:pos="2410"/>
          <w:tab w:val="left" w:pos="2835"/>
          <w:tab w:val="left" w:pos="3261"/>
          <w:tab w:val="left" w:pos="3686"/>
          <w:tab w:val="left" w:pos="4111"/>
          <w:tab w:val="right" w:pos="9701"/>
        </w:tabs>
        <w:rPr>
          <w:lang w:eastAsia="ko-KR"/>
        </w:rPr>
      </w:pPr>
      <w:r w:rsidRPr="00146D42">
        <w:rPr>
          <w:lang w:eastAsia="ko-KR"/>
        </w:rPr>
        <w:t xml:space="preserve">It is proposed to set the value of the array lastPosVlcNumTable for blockType=0  and </w:t>
      </w:r>
      <w:r w:rsidRPr="00146D42">
        <w:rPr>
          <w:color w:val="000000"/>
          <w:lang w:val="nb-NO" w:eastAsia="nb-NO"/>
        </w:rPr>
        <w:t>vlcNumIdx=7 to 2 insted of 7.</w:t>
      </w:r>
    </w:p>
    <w:p w:rsidR="009C0C18" w:rsidRDefault="00962D08" w:rsidP="00CE2F55">
      <w:pPr>
        <w:jc w:val="both"/>
        <w:rPr>
          <w:lang w:eastAsia="zh-CN"/>
        </w:rPr>
      </w:pPr>
      <w:r>
        <w:rPr>
          <w:lang w:eastAsia="ko-KR"/>
        </w:rPr>
        <w:lastRenderedPageBreak/>
        <w:t xml:space="preserve">We further propose to modify </w:t>
      </w:r>
      <w:r w:rsidR="00CE2F55">
        <w:rPr>
          <w:lang w:eastAsia="ko-KR"/>
        </w:rPr>
        <w:t xml:space="preserve">VLC table for </w:t>
      </w:r>
      <w:r w:rsidR="00CE2F55" w:rsidRPr="00146D42">
        <w:rPr>
          <w:lang w:eastAsia="zh-CN"/>
        </w:rPr>
        <w:t>vlcNum</w:t>
      </w:r>
      <w:r w:rsidR="00CE2F55">
        <w:rPr>
          <w:lang w:eastAsia="zh-CN"/>
        </w:rPr>
        <w:t xml:space="preserve">=9, by concatenating Golomb codes with two different parameters </w:t>
      </w:r>
      <w:r w:rsidR="00CE2F55" w:rsidRPr="00CE2F55">
        <w:rPr>
          <w:lang w:eastAsia="zh-CN"/>
        </w:rPr>
        <w:t>k</w:t>
      </w:r>
      <w:r w:rsidR="00CE2F55">
        <w:rPr>
          <w:lang w:eastAsia="zh-CN"/>
        </w:rPr>
        <w:t xml:space="preserve">. </w:t>
      </w:r>
      <w:r w:rsidR="00450F68">
        <w:rPr>
          <w:lang w:eastAsia="zh-CN"/>
        </w:rPr>
        <w:t>Currently Golomb code with k</w:t>
      </w:r>
      <w:r w:rsidR="00F23975">
        <w:rPr>
          <w:lang w:eastAsia="zh-CN"/>
        </w:rPr>
        <w:t>=4</w:t>
      </w:r>
      <w:r w:rsidR="00450F68">
        <w:rPr>
          <w:lang w:eastAsia="zh-CN"/>
        </w:rPr>
        <w:t xml:space="preserve"> is used, we propose to concate</w:t>
      </w:r>
      <w:r w:rsidR="00F23975">
        <w:rPr>
          <w:lang w:eastAsia="zh-CN"/>
        </w:rPr>
        <w:t>nate it with Golomb code k=7</w:t>
      </w:r>
      <w:r w:rsidR="00450F68">
        <w:rPr>
          <w:lang w:eastAsia="zh-CN"/>
        </w:rPr>
        <w:t xml:space="preserve">. </w:t>
      </w:r>
      <w:r w:rsidR="009C0C18">
        <w:rPr>
          <w:lang w:eastAsia="zh-CN"/>
        </w:rPr>
        <w:t xml:space="preserve">The new decoding process for vlcNum=9 </w:t>
      </w:r>
      <w:r w:rsidR="00B65B42">
        <w:rPr>
          <w:lang w:eastAsia="zh-CN"/>
        </w:rPr>
        <w:t>is</w:t>
      </w:r>
      <w:r w:rsidR="009C0C18">
        <w:rPr>
          <w:lang w:eastAsia="zh-CN"/>
        </w:rPr>
        <w:t>:</w:t>
      </w:r>
    </w:p>
    <w:p w:rsidR="009C0C18" w:rsidRDefault="009C0C18" w:rsidP="009C0C18">
      <w:pPr>
        <w:spacing w:before="0"/>
        <w:jc w:val="both"/>
        <w:rPr>
          <w:lang w:eastAsia="ko-KR"/>
        </w:rPr>
      </w:pPr>
      <w:r>
        <w:rPr>
          <w:lang w:eastAsia="ko-KR"/>
        </w:rPr>
        <w:t>–</w:t>
      </w:r>
      <w:r>
        <w:rPr>
          <w:lang w:eastAsia="ko-KR"/>
        </w:rPr>
        <w:tab/>
        <w:t>If leadingZeroBits is equal to 0,</w:t>
      </w:r>
    </w:p>
    <w:p w:rsidR="009C0C18" w:rsidRDefault="009C0C18" w:rsidP="009C0C18">
      <w:pPr>
        <w:spacing w:before="0"/>
        <w:jc w:val="both"/>
        <w:rPr>
          <w:lang w:eastAsia="ko-KR"/>
        </w:rPr>
      </w:pPr>
      <w:r>
        <w:rPr>
          <w:lang w:eastAsia="ko-KR"/>
        </w:rPr>
        <w:tab/>
        <w:t>b =  read_bits(1)</w:t>
      </w:r>
    </w:p>
    <w:p w:rsidR="009C0C18" w:rsidRDefault="009C0C18" w:rsidP="009C0C18">
      <w:pPr>
        <w:spacing w:before="0"/>
        <w:jc w:val="both"/>
        <w:rPr>
          <w:lang w:eastAsia="ko-KR"/>
        </w:rPr>
      </w:pPr>
      <w:r>
        <w:rPr>
          <w:lang w:eastAsia="ko-KR"/>
        </w:rPr>
        <w:tab/>
        <w:t>if (b) {</w:t>
      </w:r>
    </w:p>
    <w:p w:rsidR="009C0C18" w:rsidRDefault="009C0C18" w:rsidP="009C0C18">
      <w:pPr>
        <w:spacing w:before="0"/>
        <w:jc w:val="both"/>
        <w:rPr>
          <w:lang w:eastAsia="ko-KR"/>
        </w:rPr>
      </w:pPr>
      <w:r>
        <w:rPr>
          <w:lang w:eastAsia="ko-KR"/>
        </w:rPr>
        <w:tab/>
      </w:r>
      <w:r>
        <w:rPr>
          <w:lang w:eastAsia="ko-KR"/>
        </w:rPr>
        <w:tab/>
        <w:t>b =  read_bits(1)</w:t>
      </w:r>
    </w:p>
    <w:p w:rsidR="009C0C18" w:rsidRDefault="009C0C18" w:rsidP="009C0C18">
      <w:pPr>
        <w:spacing w:before="0"/>
        <w:jc w:val="both"/>
        <w:rPr>
          <w:lang w:eastAsia="ko-KR"/>
        </w:rPr>
      </w:pPr>
      <w:r>
        <w:rPr>
          <w:lang w:eastAsia="ko-KR"/>
        </w:rPr>
        <w:tab/>
      </w:r>
      <w:r>
        <w:rPr>
          <w:lang w:eastAsia="ko-KR"/>
        </w:rPr>
        <w:tab/>
        <w:t>if (b) {</w:t>
      </w:r>
    </w:p>
    <w:p w:rsidR="009C0C18" w:rsidRDefault="009C0C18" w:rsidP="009C0C18">
      <w:pPr>
        <w:spacing w:before="0"/>
        <w:jc w:val="both"/>
        <w:rPr>
          <w:lang w:eastAsia="ko-KR"/>
        </w:rPr>
      </w:pPr>
      <w:r>
        <w:rPr>
          <w:lang w:eastAsia="ko-KR"/>
        </w:rPr>
        <w:tab/>
      </w:r>
      <w:r>
        <w:rPr>
          <w:lang w:eastAsia="ko-KR"/>
        </w:rPr>
        <w:tab/>
      </w:r>
      <w:r>
        <w:rPr>
          <w:lang w:eastAsia="ko-KR"/>
        </w:rPr>
        <w:tab/>
        <w:t xml:space="preserve">codeNum = 3 + read_bits(3) </w:t>
      </w:r>
      <w:r>
        <w:rPr>
          <w:lang w:eastAsia="ko-KR"/>
        </w:rPr>
        <w:tab/>
      </w:r>
    </w:p>
    <w:p w:rsidR="009C0C18" w:rsidRDefault="009C0C18" w:rsidP="009C0C18">
      <w:pPr>
        <w:spacing w:before="0"/>
        <w:jc w:val="both"/>
        <w:rPr>
          <w:lang w:eastAsia="ko-KR"/>
        </w:rPr>
      </w:pPr>
      <w:r>
        <w:rPr>
          <w:lang w:eastAsia="ko-KR"/>
        </w:rPr>
        <w:tab/>
      </w:r>
      <w:r>
        <w:rPr>
          <w:lang w:eastAsia="ko-KR"/>
        </w:rPr>
        <w:tab/>
        <w:t>}</w:t>
      </w:r>
    </w:p>
    <w:p w:rsidR="009C0C18" w:rsidRDefault="009C0C18" w:rsidP="009C0C18">
      <w:pPr>
        <w:spacing w:before="0"/>
        <w:jc w:val="both"/>
        <w:rPr>
          <w:lang w:eastAsia="ko-KR"/>
        </w:rPr>
      </w:pPr>
      <w:r>
        <w:rPr>
          <w:lang w:eastAsia="ko-KR"/>
        </w:rPr>
        <w:tab/>
      </w:r>
      <w:r>
        <w:rPr>
          <w:lang w:eastAsia="ko-KR"/>
        </w:rPr>
        <w:tab/>
        <w:t>else{</w:t>
      </w:r>
    </w:p>
    <w:p w:rsidR="009C0C18" w:rsidRDefault="009C0C18" w:rsidP="009C0C18">
      <w:pPr>
        <w:spacing w:before="0"/>
        <w:jc w:val="both"/>
        <w:rPr>
          <w:lang w:eastAsia="ko-KR"/>
        </w:rPr>
      </w:pPr>
      <w:r>
        <w:rPr>
          <w:lang w:eastAsia="ko-KR"/>
        </w:rPr>
        <w:tab/>
      </w:r>
      <w:r>
        <w:rPr>
          <w:lang w:eastAsia="ko-KR"/>
        </w:rPr>
        <w:tab/>
      </w:r>
      <w:r>
        <w:rPr>
          <w:lang w:eastAsia="ko-KR"/>
        </w:rPr>
        <w:tab/>
        <w:t>b =  read_bits(1)</w:t>
      </w:r>
    </w:p>
    <w:p w:rsidR="009C0C18" w:rsidRDefault="009C0C18" w:rsidP="009C0C18">
      <w:pPr>
        <w:spacing w:before="0"/>
        <w:jc w:val="both"/>
        <w:rPr>
          <w:lang w:eastAsia="ko-KR"/>
        </w:rPr>
      </w:pPr>
      <w:r>
        <w:rPr>
          <w:lang w:eastAsia="ko-KR"/>
        </w:rPr>
        <w:tab/>
      </w:r>
      <w:r>
        <w:rPr>
          <w:lang w:eastAsia="ko-KR"/>
        </w:rPr>
        <w:tab/>
      </w:r>
      <w:r>
        <w:rPr>
          <w:lang w:eastAsia="ko-KR"/>
        </w:rPr>
        <w:tab/>
        <w:t>codeNum = b ? 1 + read_bits(1) : 0</w:t>
      </w:r>
    </w:p>
    <w:p w:rsidR="009C0C18" w:rsidRDefault="009C0C18" w:rsidP="009C0C18">
      <w:pPr>
        <w:spacing w:before="0"/>
        <w:jc w:val="both"/>
        <w:rPr>
          <w:lang w:eastAsia="ko-KR"/>
        </w:rPr>
      </w:pPr>
      <w:r>
        <w:rPr>
          <w:lang w:eastAsia="ko-KR"/>
        </w:rPr>
        <w:tab/>
      </w:r>
      <w:r>
        <w:rPr>
          <w:lang w:eastAsia="ko-KR"/>
        </w:rPr>
        <w:tab/>
        <w:t>}</w:t>
      </w:r>
    </w:p>
    <w:p w:rsidR="009C0C18" w:rsidRDefault="009C0C18" w:rsidP="009C0C18">
      <w:pPr>
        <w:spacing w:before="0"/>
        <w:jc w:val="both"/>
        <w:rPr>
          <w:lang w:eastAsia="ko-KR"/>
        </w:rPr>
      </w:pPr>
      <w:r>
        <w:rPr>
          <w:lang w:eastAsia="ko-KR"/>
        </w:rPr>
        <w:tab/>
        <w:t>}</w:t>
      </w:r>
    </w:p>
    <w:p w:rsidR="009C0C18" w:rsidRDefault="009C0C18" w:rsidP="009C0C18">
      <w:pPr>
        <w:spacing w:before="0"/>
        <w:jc w:val="both"/>
        <w:rPr>
          <w:lang w:eastAsia="ko-KR"/>
        </w:rPr>
      </w:pPr>
      <w:r>
        <w:rPr>
          <w:lang w:eastAsia="ko-KR"/>
        </w:rPr>
        <w:t>–</w:t>
      </w:r>
      <w:r>
        <w:rPr>
          <w:lang w:eastAsia="ko-KR"/>
        </w:rPr>
        <w:tab/>
        <w:t>Otherwise (leadingZeroBits is less than than 16),</w:t>
      </w:r>
    </w:p>
    <w:p w:rsidR="009C0C18" w:rsidRDefault="009C0C18" w:rsidP="009C0C18">
      <w:pPr>
        <w:spacing w:before="0"/>
        <w:jc w:val="both"/>
        <w:rPr>
          <w:lang w:eastAsia="ko-KR"/>
        </w:rPr>
      </w:pPr>
      <w:r>
        <w:rPr>
          <w:lang w:eastAsia="ko-KR"/>
        </w:rPr>
        <w:tab/>
        <w:t>codeNum = (leadingZeroB</w:t>
      </w:r>
      <w:r w:rsidR="00310E12">
        <w:rPr>
          <w:lang w:eastAsia="ko-KR"/>
        </w:rPr>
        <w:t>its &lt;&lt; 4) +  read_bits(</w:t>
      </w:r>
      <w:r>
        <w:rPr>
          <w:lang w:eastAsia="ko-KR"/>
        </w:rPr>
        <w:t>4) + 11</w:t>
      </w:r>
    </w:p>
    <w:p w:rsidR="009C0C18" w:rsidRDefault="00107198" w:rsidP="009C0C18">
      <w:pPr>
        <w:spacing w:before="0"/>
        <w:jc w:val="both"/>
        <w:rPr>
          <w:lang w:eastAsia="ko-KR"/>
        </w:rPr>
      </w:pPr>
      <w:r>
        <w:rPr>
          <w:lang w:eastAsia="ko-KR"/>
        </w:rPr>
        <w:t>–</w:t>
      </w:r>
      <w:r>
        <w:rPr>
          <w:lang w:eastAsia="ko-KR"/>
        </w:rPr>
        <w:tab/>
      </w:r>
      <w:r w:rsidR="009C0C18">
        <w:rPr>
          <w:lang w:eastAsia="ko-KR"/>
        </w:rPr>
        <w:t>Otherwise,</w:t>
      </w:r>
    </w:p>
    <w:p w:rsidR="00962D08" w:rsidRDefault="009C0C18" w:rsidP="00570580">
      <w:pPr>
        <w:spacing w:before="0"/>
        <w:jc w:val="both"/>
        <w:rPr>
          <w:lang w:eastAsia="ko-KR"/>
        </w:rPr>
      </w:pPr>
      <w:r>
        <w:rPr>
          <w:lang w:eastAsia="ko-KR"/>
        </w:rPr>
        <w:tab/>
        <w:t>codeNum = ((leadingZ</w:t>
      </w:r>
      <w:r w:rsidR="00310E12">
        <w:rPr>
          <w:lang w:eastAsia="ko-KR"/>
        </w:rPr>
        <w:t>eroBits-16) &lt;&lt; 7) +  read_bits(</w:t>
      </w:r>
      <w:r>
        <w:rPr>
          <w:lang w:eastAsia="ko-KR"/>
        </w:rPr>
        <w:t>7) + 267</w:t>
      </w:r>
    </w:p>
    <w:p w:rsidR="00570580" w:rsidRPr="00962D08" w:rsidRDefault="00570580" w:rsidP="00930458">
      <w:pPr>
        <w:tabs>
          <w:tab w:val="left" w:pos="2410"/>
          <w:tab w:val="left" w:pos="2835"/>
          <w:tab w:val="left" w:pos="3261"/>
          <w:tab w:val="left" w:pos="3686"/>
          <w:tab w:val="left" w:pos="4111"/>
          <w:tab w:val="right" w:pos="9701"/>
        </w:tabs>
        <w:jc w:val="both"/>
        <w:rPr>
          <w:lang w:eastAsia="ko-KR"/>
        </w:rPr>
      </w:pPr>
      <w:r>
        <w:rPr>
          <w:lang w:eastAsia="ko-KR"/>
        </w:rPr>
        <w:t xml:space="preserve">It should be noted that </w:t>
      </w:r>
      <w:r w:rsidR="00930458">
        <w:rPr>
          <w:lang w:eastAsia="ko-KR"/>
        </w:rPr>
        <w:t xml:space="preserve">codeword longer than 32 bits can be generated in HM 3.0 also when encoding luma blocks. </w:t>
      </w:r>
    </w:p>
    <w:p w:rsidR="00C120D3" w:rsidRPr="00C120D3" w:rsidRDefault="002E5E00" w:rsidP="00C120D3">
      <w:pPr>
        <w:pStyle w:val="Heading1"/>
      </w:pPr>
      <w:r>
        <w:t>Simulation Results</w:t>
      </w:r>
    </w:p>
    <w:p w:rsidR="00AC1BBE" w:rsidRPr="00930458" w:rsidRDefault="002E5E00" w:rsidP="00930458">
      <w:pPr>
        <w:jc w:val="both"/>
        <w:rPr>
          <w:szCs w:val="22"/>
          <w:lang w:eastAsia="ko-KR"/>
        </w:rPr>
      </w:pPr>
      <w:r>
        <w:rPr>
          <w:lang w:eastAsia="ko-KR"/>
        </w:rPr>
        <w:t xml:space="preserve">Using HM3.0, simulation is performed </w:t>
      </w:r>
      <w:r w:rsidR="00B759AA">
        <w:rPr>
          <w:rFonts w:hint="eastAsia"/>
          <w:lang w:eastAsia="ko-KR"/>
        </w:rPr>
        <w:t xml:space="preserve">under the common test </w:t>
      </w:r>
      <w:r w:rsidR="004C2DFA">
        <w:rPr>
          <w:lang w:eastAsia="ko-KR"/>
        </w:rPr>
        <w:t xml:space="preserve">conditions </w:t>
      </w:r>
      <w:r w:rsidR="002C0D10">
        <w:rPr>
          <w:lang w:eastAsia="ko-KR"/>
        </w:rPr>
        <w:fldChar w:fldCharType="begin"/>
      </w:r>
      <w:r w:rsidR="00B759AA">
        <w:rPr>
          <w:lang w:eastAsia="ko-KR"/>
        </w:rPr>
        <w:instrText xml:space="preserve"> </w:instrText>
      </w:r>
      <w:r w:rsidR="00B759AA">
        <w:rPr>
          <w:rFonts w:hint="eastAsia"/>
          <w:lang w:eastAsia="ko-KR"/>
        </w:rPr>
        <w:instrText>REF _Ref287555455 \r \h</w:instrText>
      </w:r>
      <w:r w:rsidR="00B759AA">
        <w:rPr>
          <w:lang w:eastAsia="ko-KR"/>
        </w:rPr>
        <w:instrText xml:space="preserve"> </w:instrText>
      </w:r>
      <w:r w:rsidR="002C0D10">
        <w:rPr>
          <w:lang w:eastAsia="ko-KR"/>
        </w:rPr>
      </w:r>
      <w:r w:rsidR="002C0D10">
        <w:rPr>
          <w:lang w:eastAsia="ko-KR"/>
        </w:rPr>
        <w:fldChar w:fldCharType="separate"/>
      </w:r>
      <w:r w:rsidR="00B759AA">
        <w:rPr>
          <w:lang w:eastAsia="ko-KR"/>
        </w:rPr>
        <w:t>[1]</w:t>
      </w:r>
      <w:r w:rsidR="002C0D10">
        <w:rPr>
          <w:lang w:eastAsia="ko-KR"/>
        </w:rPr>
        <w:fldChar w:fldCharType="end"/>
      </w:r>
      <w:r w:rsidR="00B759AA">
        <w:rPr>
          <w:rFonts w:hint="eastAsia"/>
          <w:lang w:eastAsia="ko-KR"/>
        </w:rPr>
        <w:t xml:space="preserve">. </w:t>
      </w:r>
      <w:r>
        <w:rPr>
          <w:lang w:eastAsia="ko-KR"/>
        </w:rPr>
        <w:t xml:space="preserve">Results </w:t>
      </w:r>
      <w:r w:rsidR="00AC1BBE">
        <w:rPr>
          <w:lang w:eastAsia="ko-KR"/>
        </w:rPr>
        <w:t xml:space="preserve">in Table 1 </w:t>
      </w:r>
      <w:r>
        <w:rPr>
          <w:lang w:eastAsia="ko-KR"/>
        </w:rPr>
        <w:t xml:space="preserve">show that removing zonal coding of chroma block </w:t>
      </w:r>
      <w:r w:rsidR="0016613F">
        <w:rPr>
          <w:lang w:eastAsia="ko-KR"/>
        </w:rPr>
        <w:t xml:space="preserve">does not change coding performance much. </w:t>
      </w:r>
      <w:bookmarkStart w:id="0" w:name="_Ref297222759"/>
    </w:p>
    <w:p w:rsidR="00E15BEA" w:rsidRDefault="00E15BEA" w:rsidP="00E15BEA">
      <w:pPr>
        <w:pStyle w:val="Caption"/>
        <w:keepNext/>
        <w:jc w:val="center"/>
      </w:pPr>
      <w:r>
        <w:t xml:space="preserve">Table </w:t>
      </w:r>
      <w:r w:rsidR="00AC1BBE">
        <w:t>1</w:t>
      </w:r>
      <w:bookmarkEnd w:id="0"/>
      <w:r>
        <w:t xml:space="preserve">. Simulation results </w:t>
      </w:r>
      <w:r w:rsidR="00AC1BBE">
        <w:t>with reference to HM3.0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80"/>
        <w:gridCol w:w="708"/>
        <w:gridCol w:w="810"/>
        <w:gridCol w:w="810"/>
      </w:tblGrid>
      <w:tr w:rsidR="00AC1BBE" w:rsidRPr="00795996" w:rsidTr="00CB06DB">
        <w:trPr>
          <w:jc w:val="center"/>
        </w:trPr>
        <w:tc>
          <w:tcPr>
            <w:tcW w:w="780" w:type="dxa"/>
            <w:vMerge w:val="restart"/>
            <w:shd w:val="clear" w:color="auto" w:fill="auto"/>
          </w:tcPr>
          <w:p w:rsidR="00AC1BBE" w:rsidRPr="00795996" w:rsidRDefault="00AC1BBE" w:rsidP="00795996">
            <w:pPr>
              <w:jc w:val="center"/>
              <w:rPr>
                <w:szCs w:val="22"/>
                <w:lang w:eastAsia="ko-KR"/>
              </w:rPr>
            </w:pPr>
          </w:p>
        </w:tc>
        <w:tc>
          <w:tcPr>
            <w:tcW w:w="2328" w:type="dxa"/>
            <w:gridSpan w:val="3"/>
            <w:shd w:val="clear" w:color="auto" w:fill="auto"/>
          </w:tcPr>
          <w:p w:rsidR="00AC1BBE" w:rsidRPr="00795996" w:rsidRDefault="00AC1BBE" w:rsidP="00795996">
            <w:pPr>
              <w:jc w:val="center"/>
              <w:rPr>
                <w:szCs w:val="22"/>
                <w:lang w:eastAsia="ko-KR"/>
              </w:rPr>
            </w:pPr>
            <w:r>
              <w:rPr>
                <w:szCs w:val="22"/>
                <w:lang w:eastAsia="ko-KR"/>
              </w:rPr>
              <w:t>LC</w:t>
            </w:r>
          </w:p>
        </w:tc>
      </w:tr>
      <w:tr w:rsidR="00AC1BBE" w:rsidRPr="00795996" w:rsidTr="00795996">
        <w:trPr>
          <w:jc w:val="center"/>
        </w:trPr>
        <w:tc>
          <w:tcPr>
            <w:tcW w:w="780" w:type="dxa"/>
            <w:vMerge/>
            <w:shd w:val="clear" w:color="auto" w:fill="auto"/>
          </w:tcPr>
          <w:p w:rsidR="00AC1BBE" w:rsidRPr="00795996" w:rsidRDefault="00AC1BBE" w:rsidP="00795996">
            <w:pPr>
              <w:jc w:val="center"/>
              <w:rPr>
                <w:szCs w:val="22"/>
                <w:lang w:eastAsia="ko-KR"/>
              </w:rPr>
            </w:pPr>
          </w:p>
        </w:tc>
        <w:tc>
          <w:tcPr>
            <w:tcW w:w="708" w:type="dxa"/>
            <w:shd w:val="clear" w:color="auto" w:fill="auto"/>
          </w:tcPr>
          <w:p w:rsidR="00AC1BBE" w:rsidRPr="00795996" w:rsidRDefault="00AC1BBE" w:rsidP="00795996">
            <w:pPr>
              <w:jc w:val="center"/>
              <w:rPr>
                <w:szCs w:val="22"/>
                <w:lang w:eastAsia="ko-KR"/>
              </w:rPr>
            </w:pPr>
            <w:r w:rsidRPr="00795996">
              <w:rPr>
                <w:szCs w:val="22"/>
                <w:lang w:eastAsia="ko-KR"/>
              </w:rPr>
              <w:t>Y</w:t>
            </w:r>
          </w:p>
        </w:tc>
        <w:tc>
          <w:tcPr>
            <w:tcW w:w="810" w:type="dxa"/>
            <w:shd w:val="clear" w:color="auto" w:fill="auto"/>
          </w:tcPr>
          <w:p w:rsidR="00AC1BBE" w:rsidRPr="00795996" w:rsidRDefault="00AC1BBE" w:rsidP="00795996">
            <w:pPr>
              <w:jc w:val="center"/>
              <w:rPr>
                <w:szCs w:val="22"/>
                <w:lang w:eastAsia="ko-KR"/>
              </w:rPr>
            </w:pPr>
            <w:r w:rsidRPr="00795996">
              <w:rPr>
                <w:szCs w:val="22"/>
                <w:lang w:eastAsia="ko-KR"/>
              </w:rPr>
              <w:t>U</w:t>
            </w:r>
          </w:p>
        </w:tc>
        <w:tc>
          <w:tcPr>
            <w:tcW w:w="810" w:type="dxa"/>
            <w:shd w:val="clear" w:color="auto" w:fill="auto"/>
          </w:tcPr>
          <w:p w:rsidR="00AC1BBE" w:rsidRPr="00795996" w:rsidRDefault="00AC1BBE" w:rsidP="00795996">
            <w:pPr>
              <w:jc w:val="center"/>
              <w:rPr>
                <w:szCs w:val="22"/>
                <w:lang w:eastAsia="ko-KR"/>
              </w:rPr>
            </w:pPr>
            <w:r w:rsidRPr="00795996">
              <w:rPr>
                <w:szCs w:val="22"/>
                <w:lang w:eastAsia="ko-KR"/>
              </w:rPr>
              <w:t>V</w:t>
            </w:r>
          </w:p>
        </w:tc>
      </w:tr>
      <w:tr w:rsidR="00AC1BBE" w:rsidRPr="00795996" w:rsidTr="00795996">
        <w:trPr>
          <w:jc w:val="center"/>
        </w:trPr>
        <w:tc>
          <w:tcPr>
            <w:tcW w:w="780" w:type="dxa"/>
            <w:shd w:val="clear" w:color="auto" w:fill="auto"/>
          </w:tcPr>
          <w:p w:rsidR="00AC1BBE" w:rsidRPr="00795996" w:rsidRDefault="00AC1BBE" w:rsidP="00795996">
            <w:pPr>
              <w:jc w:val="center"/>
              <w:rPr>
                <w:szCs w:val="22"/>
                <w:lang w:eastAsia="ko-KR"/>
              </w:rPr>
            </w:pPr>
            <w:r>
              <w:rPr>
                <w:szCs w:val="22"/>
                <w:lang w:eastAsia="ko-KR"/>
              </w:rPr>
              <w:t>AI</w:t>
            </w:r>
          </w:p>
        </w:tc>
        <w:tc>
          <w:tcPr>
            <w:tcW w:w="708" w:type="dxa"/>
            <w:shd w:val="clear" w:color="auto" w:fill="auto"/>
          </w:tcPr>
          <w:p w:rsidR="00AC1BBE" w:rsidRPr="00795996" w:rsidRDefault="00AC1BBE" w:rsidP="00795996">
            <w:pPr>
              <w:jc w:val="center"/>
              <w:rPr>
                <w:szCs w:val="22"/>
                <w:lang w:eastAsia="ko-KR"/>
              </w:rPr>
            </w:pPr>
            <w:r>
              <w:rPr>
                <w:szCs w:val="22"/>
                <w:lang w:eastAsia="ko-KR"/>
              </w:rPr>
              <w:t>0.0</w:t>
            </w:r>
          </w:p>
        </w:tc>
        <w:tc>
          <w:tcPr>
            <w:tcW w:w="810" w:type="dxa"/>
            <w:shd w:val="clear" w:color="auto" w:fill="auto"/>
          </w:tcPr>
          <w:p w:rsidR="00AC1BBE" w:rsidRPr="00795996" w:rsidRDefault="00AC1BBE" w:rsidP="00AC1BBE">
            <w:pPr>
              <w:jc w:val="center"/>
              <w:rPr>
                <w:szCs w:val="22"/>
                <w:lang w:eastAsia="ko-KR"/>
              </w:rPr>
            </w:pPr>
            <w:r w:rsidRPr="00795996">
              <w:rPr>
                <w:szCs w:val="22"/>
                <w:lang w:eastAsia="ko-KR"/>
              </w:rPr>
              <w:t>-0.</w:t>
            </w:r>
            <w:r>
              <w:rPr>
                <w:szCs w:val="22"/>
                <w:lang w:eastAsia="ko-KR"/>
              </w:rPr>
              <w:t>1</w:t>
            </w:r>
          </w:p>
        </w:tc>
        <w:tc>
          <w:tcPr>
            <w:tcW w:w="810" w:type="dxa"/>
            <w:shd w:val="clear" w:color="auto" w:fill="auto"/>
          </w:tcPr>
          <w:p w:rsidR="00AC1BBE" w:rsidRPr="00795996" w:rsidRDefault="00AC1BBE" w:rsidP="00AC1BBE">
            <w:pPr>
              <w:jc w:val="center"/>
              <w:rPr>
                <w:szCs w:val="22"/>
                <w:lang w:eastAsia="ko-KR"/>
              </w:rPr>
            </w:pPr>
            <w:r w:rsidRPr="00795996">
              <w:rPr>
                <w:szCs w:val="22"/>
                <w:lang w:eastAsia="ko-KR"/>
              </w:rPr>
              <w:t>-0.</w:t>
            </w:r>
            <w:r>
              <w:rPr>
                <w:szCs w:val="22"/>
                <w:lang w:eastAsia="ko-KR"/>
              </w:rPr>
              <w:t>1</w:t>
            </w:r>
          </w:p>
        </w:tc>
      </w:tr>
      <w:tr w:rsidR="00AC1BBE" w:rsidRPr="00795996" w:rsidTr="00795996">
        <w:trPr>
          <w:jc w:val="center"/>
        </w:trPr>
        <w:tc>
          <w:tcPr>
            <w:tcW w:w="780" w:type="dxa"/>
            <w:shd w:val="clear" w:color="auto" w:fill="auto"/>
          </w:tcPr>
          <w:p w:rsidR="00AC1BBE" w:rsidRPr="00795996" w:rsidRDefault="00AC1BBE" w:rsidP="00795996">
            <w:pPr>
              <w:jc w:val="center"/>
              <w:rPr>
                <w:szCs w:val="22"/>
                <w:lang w:eastAsia="ko-KR"/>
              </w:rPr>
            </w:pPr>
            <w:r>
              <w:rPr>
                <w:szCs w:val="22"/>
                <w:lang w:eastAsia="ko-KR"/>
              </w:rPr>
              <w:t>RA</w:t>
            </w:r>
          </w:p>
        </w:tc>
        <w:tc>
          <w:tcPr>
            <w:tcW w:w="708" w:type="dxa"/>
            <w:shd w:val="clear" w:color="auto" w:fill="auto"/>
          </w:tcPr>
          <w:p w:rsidR="00AC1BBE" w:rsidRPr="00795996" w:rsidRDefault="00AC1BBE" w:rsidP="00AC1BBE">
            <w:pPr>
              <w:jc w:val="center"/>
              <w:rPr>
                <w:szCs w:val="22"/>
                <w:lang w:eastAsia="ko-KR"/>
              </w:rPr>
            </w:pPr>
            <w:r w:rsidRPr="00795996">
              <w:rPr>
                <w:szCs w:val="22"/>
                <w:lang w:eastAsia="ko-KR"/>
              </w:rPr>
              <w:t>0.</w:t>
            </w:r>
            <w:r>
              <w:rPr>
                <w:szCs w:val="22"/>
                <w:lang w:eastAsia="ko-KR"/>
              </w:rPr>
              <w:t>0</w:t>
            </w:r>
          </w:p>
        </w:tc>
        <w:tc>
          <w:tcPr>
            <w:tcW w:w="810" w:type="dxa"/>
            <w:shd w:val="clear" w:color="auto" w:fill="auto"/>
          </w:tcPr>
          <w:p w:rsidR="00AC1BBE" w:rsidRPr="00795996" w:rsidRDefault="007A4BDA" w:rsidP="00795996">
            <w:pPr>
              <w:jc w:val="center"/>
              <w:rPr>
                <w:szCs w:val="22"/>
                <w:lang w:eastAsia="ko-KR"/>
              </w:rPr>
            </w:pPr>
            <w:r>
              <w:rPr>
                <w:szCs w:val="22"/>
                <w:lang w:eastAsia="ko-KR"/>
              </w:rPr>
              <w:t>-0.2</w:t>
            </w:r>
          </w:p>
        </w:tc>
        <w:tc>
          <w:tcPr>
            <w:tcW w:w="810" w:type="dxa"/>
            <w:shd w:val="clear" w:color="auto" w:fill="auto"/>
          </w:tcPr>
          <w:p w:rsidR="00AC1BBE" w:rsidRPr="00795996" w:rsidRDefault="00AC1BBE" w:rsidP="00AC1BBE">
            <w:pPr>
              <w:jc w:val="center"/>
              <w:rPr>
                <w:szCs w:val="22"/>
                <w:lang w:eastAsia="ko-KR"/>
              </w:rPr>
            </w:pPr>
            <w:r>
              <w:rPr>
                <w:szCs w:val="22"/>
                <w:lang w:eastAsia="ko-KR"/>
              </w:rPr>
              <w:t>-0.</w:t>
            </w:r>
            <w:r w:rsidR="007A4BDA">
              <w:rPr>
                <w:szCs w:val="22"/>
                <w:lang w:eastAsia="ko-KR"/>
              </w:rPr>
              <w:t>4</w:t>
            </w:r>
          </w:p>
        </w:tc>
      </w:tr>
      <w:tr w:rsidR="00AC1BBE" w:rsidRPr="00795996" w:rsidTr="00795996">
        <w:trPr>
          <w:jc w:val="center"/>
        </w:trPr>
        <w:tc>
          <w:tcPr>
            <w:tcW w:w="780" w:type="dxa"/>
            <w:shd w:val="clear" w:color="auto" w:fill="auto"/>
          </w:tcPr>
          <w:p w:rsidR="00AC1BBE" w:rsidRPr="00795996" w:rsidRDefault="00AC1BBE" w:rsidP="00795996">
            <w:pPr>
              <w:jc w:val="center"/>
              <w:rPr>
                <w:szCs w:val="22"/>
                <w:lang w:eastAsia="ko-KR"/>
              </w:rPr>
            </w:pPr>
            <w:r>
              <w:rPr>
                <w:szCs w:val="22"/>
                <w:lang w:eastAsia="ko-KR"/>
              </w:rPr>
              <w:t>LB</w:t>
            </w:r>
          </w:p>
        </w:tc>
        <w:tc>
          <w:tcPr>
            <w:tcW w:w="708" w:type="dxa"/>
            <w:shd w:val="clear" w:color="auto" w:fill="auto"/>
          </w:tcPr>
          <w:p w:rsidR="00AC1BBE" w:rsidRPr="00795996" w:rsidRDefault="00AC1BBE" w:rsidP="00AC1BBE">
            <w:pPr>
              <w:jc w:val="center"/>
              <w:rPr>
                <w:szCs w:val="22"/>
                <w:lang w:eastAsia="ko-KR"/>
              </w:rPr>
            </w:pPr>
            <w:r w:rsidRPr="00795996">
              <w:rPr>
                <w:szCs w:val="22"/>
                <w:lang w:eastAsia="ko-KR"/>
              </w:rPr>
              <w:t>0.</w:t>
            </w:r>
            <w:r>
              <w:rPr>
                <w:szCs w:val="22"/>
                <w:lang w:eastAsia="ko-KR"/>
              </w:rPr>
              <w:t>0</w:t>
            </w:r>
          </w:p>
        </w:tc>
        <w:tc>
          <w:tcPr>
            <w:tcW w:w="810" w:type="dxa"/>
            <w:shd w:val="clear" w:color="auto" w:fill="auto"/>
          </w:tcPr>
          <w:p w:rsidR="00AC1BBE" w:rsidRPr="00795996" w:rsidRDefault="00AC1BBE" w:rsidP="00795996">
            <w:pPr>
              <w:jc w:val="center"/>
              <w:rPr>
                <w:szCs w:val="22"/>
                <w:lang w:eastAsia="ko-KR"/>
              </w:rPr>
            </w:pPr>
            <w:r w:rsidRPr="00795996">
              <w:rPr>
                <w:szCs w:val="22"/>
                <w:lang w:eastAsia="ko-KR"/>
              </w:rPr>
              <w:t>-0.2</w:t>
            </w:r>
          </w:p>
        </w:tc>
        <w:tc>
          <w:tcPr>
            <w:tcW w:w="810" w:type="dxa"/>
            <w:shd w:val="clear" w:color="auto" w:fill="auto"/>
          </w:tcPr>
          <w:p w:rsidR="00AC1BBE" w:rsidRPr="00795996" w:rsidRDefault="00AC1BBE" w:rsidP="00AC1BBE">
            <w:pPr>
              <w:jc w:val="center"/>
              <w:rPr>
                <w:szCs w:val="22"/>
                <w:lang w:eastAsia="ko-KR"/>
              </w:rPr>
            </w:pPr>
            <w:r w:rsidRPr="00795996">
              <w:rPr>
                <w:szCs w:val="22"/>
                <w:lang w:eastAsia="ko-KR"/>
              </w:rPr>
              <w:t>-0.</w:t>
            </w:r>
            <w:r>
              <w:rPr>
                <w:szCs w:val="22"/>
                <w:lang w:eastAsia="ko-KR"/>
              </w:rPr>
              <w:t>2</w:t>
            </w:r>
          </w:p>
        </w:tc>
      </w:tr>
    </w:tbl>
    <w:p w:rsidR="001E45AF" w:rsidRDefault="001E45AF" w:rsidP="00B759AA">
      <w:pPr>
        <w:jc w:val="both"/>
        <w:rPr>
          <w:szCs w:val="22"/>
          <w:lang w:eastAsia="ko-KR"/>
        </w:rPr>
      </w:pPr>
    </w:p>
    <w:p w:rsidR="00930458" w:rsidRDefault="00930458" w:rsidP="00B759AA">
      <w:pPr>
        <w:jc w:val="both"/>
        <w:rPr>
          <w:szCs w:val="22"/>
          <w:lang w:eastAsia="ko-KR"/>
        </w:rPr>
      </w:pPr>
      <w:r>
        <w:rPr>
          <w:szCs w:val="22"/>
          <w:lang w:eastAsia="ko-KR"/>
        </w:rPr>
        <w:t xml:space="preserve">Adding the changes </w:t>
      </w:r>
      <w:r w:rsidR="00AF6A08">
        <w:rPr>
          <w:szCs w:val="22"/>
          <w:lang w:eastAsia="ko-KR"/>
        </w:rPr>
        <w:t>to remove possibility of the codewords longer than 32 bits changes has only minor influence on the results:</w:t>
      </w:r>
    </w:p>
    <w:p w:rsidR="00DD1046" w:rsidRDefault="00DD1046" w:rsidP="00DD1046">
      <w:pPr>
        <w:pStyle w:val="Caption"/>
        <w:keepNext/>
        <w:jc w:val="center"/>
      </w:pPr>
      <w:r>
        <w:t>Table 2. Simulation results with reference to HM3.0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80"/>
        <w:gridCol w:w="708"/>
        <w:gridCol w:w="810"/>
        <w:gridCol w:w="810"/>
      </w:tblGrid>
      <w:tr w:rsidR="00DD1046" w:rsidRPr="00795996" w:rsidTr="00507619">
        <w:trPr>
          <w:jc w:val="center"/>
        </w:trPr>
        <w:tc>
          <w:tcPr>
            <w:tcW w:w="780" w:type="dxa"/>
            <w:vMerge w:val="restart"/>
            <w:shd w:val="clear" w:color="auto" w:fill="auto"/>
          </w:tcPr>
          <w:p w:rsidR="00DD1046" w:rsidRPr="00795996" w:rsidRDefault="00DD1046" w:rsidP="00507619">
            <w:pPr>
              <w:jc w:val="center"/>
              <w:rPr>
                <w:szCs w:val="22"/>
                <w:lang w:eastAsia="ko-KR"/>
              </w:rPr>
            </w:pPr>
          </w:p>
        </w:tc>
        <w:tc>
          <w:tcPr>
            <w:tcW w:w="2328" w:type="dxa"/>
            <w:gridSpan w:val="3"/>
            <w:shd w:val="clear" w:color="auto" w:fill="auto"/>
          </w:tcPr>
          <w:p w:rsidR="00DD1046" w:rsidRPr="00795996" w:rsidRDefault="00DD1046" w:rsidP="00507619">
            <w:pPr>
              <w:jc w:val="center"/>
              <w:rPr>
                <w:szCs w:val="22"/>
                <w:lang w:eastAsia="ko-KR"/>
              </w:rPr>
            </w:pPr>
            <w:r>
              <w:rPr>
                <w:szCs w:val="22"/>
                <w:lang w:eastAsia="ko-KR"/>
              </w:rPr>
              <w:t>LC</w:t>
            </w:r>
          </w:p>
        </w:tc>
      </w:tr>
      <w:tr w:rsidR="00DD1046" w:rsidRPr="00795996" w:rsidTr="00507619">
        <w:trPr>
          <w:jc w:val="center"/>
        </w:trPr>
        <w:tc>
          <w:tcPr>
            <w:tcW w:w="780" w:type="dxa"/>
            <w:vMerge/>
            <w:shd w:val="clear" w:color="auto" w:fill="auto"/>
          </w:tcPr>
          <w:p w:rsidR="00DD1046" w:rsidRPr="00795996" w:rsidRDefault="00DD1046" w:rsidP="00507619">
            <w:pPr>
              <w:jc w:val="center"/>
              <w:rPr>
                <w:szCs w:val="22"/>
                <w:lang w:eastAsia="ko-KR"/>
              </w:rPr>
            </w:pPr>
          </w:p>
        </w:tc>
        <w:tc>
          <w:tcPr>
            <w:tcW w:w="708" w:type="dxa"/>
            <w:shd w:val="clear" w:color="auto" w:fill="auto"/>
          </w:tcPr>
          <w:p w:rsidR="00DD1046" w:rsidRPr="00795996" w:rsidRDefault="00DD1046" w:rsidP="00507619">
            <w:pPr>
              <w:jc w:val="center"/>
              <w:rPr>
                <w:szCs w:val="22"/>
                <w:lang w:eastAsia="ko-KR"/>
              </w:rPr>
            </w:pPr>
            <w:r w:rsidRPr="00795996">
              <w:rPr>
                <w:szCs w:val="22"/>
                <w:lang w:eastAsia="ko-KR"/>
              </w:rPr>
              <w:t>Y</w:t>
            </w:r>
          </w:p>
        </w:tc>
        <w:tc>
          <w:tcPr>
            <w:tcW w:w="810" w:type="dxa"/>
            <w:shd w:val="clear" w:color="auto" w:fill="auto"/>
          </w:tcPr>
          <w:p w:rsidR="00DD1046" w:rsidRPr="00795996" w:rsidRDefault="00DD1046" w:rsidP="00507619">
            <w:pPr>
              <w:jc w:val="center"/>
              <w:rPr>
                <w:szCs w:val="22"/>
                <w:lang w:eastAsia="ko-KR"/>
              </w:rPr>
            </w:pPr>
            <w:r w:rsidRPr="00795996">
              <w:rPr>
                <w:szCs w:val="22"/>
                <w:lang w:eastAsia="ko-KR"/>
              </w:rPr>
              <w:t>U</w:t>
            </w:r>
          </w:p>
        </w:tc>
        <w:tc>
          <w:tcPr>
            <w:tcW w:w="810" w:type="dxa"/>
            <w:shd w:val="clear" w:color="auto" w:fill="auto"/>
          </w:tcPr>
          <w:p w:rsidR="00DD1046" w:rsidRPr="00795996" w:rsidRDefault="00DD1046" w:rsidP="00507619">
            <w:pPr>
              <w:jc w:val="center"/>
              <w:rPr>
                <w:szCs w:val="22"/>
                <w:lang w:eastAsia="ko-KR"/>
              </w:rPr>
            </w:pPr>
            <w:r w:rsidRPr="00795996">
              <w:rPr>
                <w:szCs w:val="22"/>
                <w:lang w:eastAsia="ko-KR"/>
              </w:rPr>
              <w:t>V</w:t>
            </w:r>
          </w:p>
        </w:tc>
      </w:tr>
      <w:tr w:rsidR="00DD1046" w:rsidRPr="00795996" w:rsidTr="00507619">
        <w:trPr>
          <w:jc w:val="center"/>
        </w:trPr>
        <w:tc>
          <w:tcPr>
            <w:tcW w:w="780" w:type="dxa"/>
            <w:shd w:val="clear" w:color="auto" w:fill="auto"/>
          </w:tcPr>
          <w:p w:rsidR="00DD1046" w:rsidRPr="00795996" w:rsidRDefault="00DD1046" w:rsidP="00507619">
            <w:pPr>
              <w:jc w:val="center"/>
              <w:rPr>
                <w:szCs w:val="22"/>
                <w:lang w:eastAsia="ko-KR"/>
              </w:rPr>
            </w:pPr>
            <w:r>
              <w:rPr>
                <w:szCs w:val="22"/>
                <w:lang w:eastAsia="ko-KR"/>
              </w:rPr>
              <w:t>AI</w:t>
            </w:r>
          </w:p>
        </w:tc>
        <w:tc>
          <w:tcPr>
            <w:tcW w:w="708" w:type="dxa"/>
            <w:shd w:val="clear" w:color="auto" w:fill="auto"/>
          </w:tcPr>
          <w:p w:rsidR="00DD1046" w:rsidRPr="00795996" w:rsidRDefault="00DD1046" w:rsidP="00507619">
            <w:pPr>
              <w:jc w:val="center"/>
              <w:rPr>
                <w:szCs w:val="22"/>
                <w:lang w:eastAsia="ko-KR"/>
              </w:rPr>
            </w:pPr>
            <w:r>
              <w:rPr>
                <w:szCs w:val="22"/>
                <w:lang w:eastAsia="ko-KR"/>
              </w:rPr>
              <w:t>0.0</w:t>
            </w:r>
          </w:p>
        </w:tc>
        <w:tc>
          <w:tcPr>
            <w:tcW w:w="810" w:type="dxa"/>
            <w:shd w:val="clear" w:color="auto" w:fill="auto"/>
          </w:tcPr>
          <w:p w:rsidR="00DD1046" w:rsidRPr="00795996" w:rsidRDefault="00DD1046" w:rsidP="00507619">
            <w:pPr>
              <w:jc w:val="center"/>
              <w:rPr>
                <w:szCs w:val="22"/>
                <w:lang w:eastAsia="ko-KR"/>
              </w:rPr>
            </w:pPr>
            <w:r w:rsidRPr="00795996">
              <w:rPr>
                <w:szCs w:val="22"/>
                <w:lang w:eastAsia="ko-KR"/>
              </w:rPr>
              <w:t>-0.</w:t>
            </w:r>
            <w:r>
              <w:rPr>
                <w:szCs w:val="22"/>
                <w:lang w:eastAsia="ko-KR"/>
              </w:rPr>
              <w:t>1</w:t>
            </w:r>
          </w:p>
        </w:tc>
        <w:tc>
          <w:tcPr>
            <w:tcW w:w="810" w:type="dxa"/>
            <w:shd w:val="clear" w:color="auto" w:fill="auto"/>
          </w:tcPr>
          <w:p w:rsidR="00DD1046" w:rsidRPr="00795996" w:rsidRDefault="00DD1046" w:rsidP="00507619">
            <w:pPr>
              <w:jc w:val="center"/>
              <w:rPr>
                <w:szCs w:val="22"/>
                <w:lang w:eastAsia="ko-KR"/>
              </w:rPr>
            </w:pPr>
            <w:r w:rsidRPr="00795996">
              <w:rPr>
                <w:szCs w:val="22"/>
                <w:lang w:eastAsia="ko-KR"/>
              </w:rPr>
              <w:t>-0.</w:t>
            </w:r>
            <w:r>
              <w:rPr>
                <w:szCs w:val="22"/>
                <w:lang w:eastAsia="ko-KR"/>
              </w:rPr>
              <w:t>1</w:t>
            </w:r>
          </w:p>
        </w:tc>
      </w:tr>
      <w:tr w:rsidR="00DD1046" w:rsidRPr="00795996" w:rsidTr="00507619">
        <w:trPr>
          <w:jc w:val="center"/>
        </w:trPr>
        <w:tc>
          <w:tcPr>
            <w:tcW w:w="780" w:type="dxa"/>
            <w:shd w:val="clear" w:color="auto" w:fill="auto"/>
          </w:tcPr>
          <w:p w:rsidR="00DD1046" w:rsidRPr="00795996" w:rsidRDefault="00DD1046" w:rsidP="00507619">
            <w:pPr>
              <w:jc w:val="center"/>
              <w:rPr>
                <w:szCs w:val="22"/>
                <w:lang w:eastAsia="ko-KR"/>
              </w:rPr>
            </w:pPr>
            <w:r>
              <w:rPr>
                <w:szCs w:val="22"/>
                <w:lang w:eastAsia="ko-KR"/>
              </w:rPr>
              <w:t>RA</w:t>
            </w:r>
          </w:p>
        </w:tc>
        <w:tc>
          <w:tcPr>
            <w:tcW w:w="708" w:type="dxa"/>
            <w:shd w:val="clear" w:color="auto" w:fill="auto"/>
          </w:tcPr>
          <w:p w:rsidR="00DD1046" w:rsidRPr="00795996" w:rsidRDefault="00DD1046" w:rsidP="00507619">
            <w:pPr>
              <w:jc w:val="center"/>
              <w:rPr>
                <w:szCs w:val="22"/>
                <w:lang w:eastAsia="ko-KR"/>
              </w:rPr>
            </w:pPr>
            <w:r w:rsidRPr="00795996">
              <w:rPr>
                <w:szCs w:val="22"/>
                <w:lang w:eastAsia="ko-KR"/>
              </w:rPr>
              <w:t>0.</w:t>
            </w:r>
            <w:r>
              <w:rPr>
                <w:szCs w:val="22"/>
                <w:lang w:eastAsia="ko-KR"/>
              </w:rPr>
              <w:t>0</w:t>
            </w:r>
          </w:p>
        </w:tc>
        <w:tc>
          <w:tcPr>
            <w:tcW w:w="810" w:type="dxa"/>
            <w:shd w:val="clear" w:color="auto" w:fill="auto"/>
          </w:tcPr>
          <w:p w:rsidR="00DD1046" w:rsidRPr="00795996" w:rsidRDefault="007A4BDA" w:rsidP="00507619">
            <w:pPr>
              <w:jc w:val="center"/>
              <w:rPr>
                <w:szCs w:val="22"/>
                <w:lang w:eastAsia="ko-KR"/>
              </w:rPr>
            </w:pPr>
            <w:r>
              <w:rPr>
                <w:szCs w:val="22"/>
                <w:lang w:eastAsia="ko-KR"/>
              </w:rPr>
              <w:t>-0.2</w:t>
            </w:r>
          </w:p>
        </w:tc>
        <w:tc>
          <w:tcPr>
            <w:tcW w:w="810" w:type="dxa"/>
            <w:shd w:val="clear" w:color="auto" w:fill="auto"/>
          </w:tcPr>
          <w:p w:rsidR="00DD1046" w:rsidRPr="00795996" w:rsidRDefault="00DD1046" w:rsidP="00507619">
            <w:pPr>
              <w:jc w:val="center"/>
              <w:rPr>
                <w:szCs w:val="22"/>
                <w:lang w:eastAsia="ko-KR"/>
              </w:rPr>
            </w:pPr>
            <w:r>
              <w:rPr>
                <w:szCs w:val="22"/>
                <w:lang w:eastAsia="ko-KR"/>
              </w:rPr>
              <w:t>-0.</w:t>
            </w:r>
            <w:r w:rsidR="007A4BDA">
              <w:rPr>
                <w:szCs w:val="22"/>
                <w:lang w:eastAsia="ko-KR"/>
              </w:rPr>
              <w:t>4</w:t>
            </w:r>
          </w:p>
        </w:tc>
      </w:tr>
      <w:tr w:rsidR="00DD1046" w:rsidRPr="00795996" w:rsidTr="00507619">
        <w:trPr>
          <w:jc w:val="center"/>
        </w:trPr>
        <w:tc>
          <w:tcPr>
            <w:tcW w:w="780" w:type="dxa"/>
            <w:shd w:val="clear" w:color="auto" w:fill="auto"/>
          </w:tcPr>
          <w:p w:rsidR="00DD1046" w:rsidRPr="00795996" w:rsidRDefault="00DD1046" w:rsidP="00507619">
            <w:pPr>
              <w:jc w:val="center"/>
              <w:rPr>
                <w:szCs w:val="22"/>
                <w:lang w:eastAsia="ko-KR"/>
              </w:rPr>
            </w:pPr>
            <w:r>
              <w:rPr>
                <w:szCs w:val="22"/>
                <w:lang w:eastAsia="ko-KR"/>
              </w:rPr>
              <w:t>LB</w:t>
            </w:r>
          </w:p>
        </w:tc>
        <w:tc>
          <w:tcPr>
            <w:tcW w:w="708" w:type="dxa"/>
            <w:shd w:val="clear" w:color="auto" w:fill="auto"/>
          </w:tcPr>
          <w:p w:rsidR="00DD1046" w:rsidRPr="00795996" w:rsidRDefault="00DD1046" w:rsidP="00507619">
            <w:pPr>
              <w:jc w:val="center"/>
              <w:rPr>
                <w:szCs w:val="22"/>
                <w:lang w:eastAsia="ko-KR"/>
              </w:rPr>
            </w:pPr>
            <w:r w:rsidRPr="00795996">
              <w:rPr>
                <w:szCs w:val="22"/>
                <w:lang w:eastAsia="ko-KR"/>
              </w:rPr>
              <w:t>0.</w:t>
            </w:r>
            <w:r>
              <w:rPr>
                <w:szCs w:val="22"/>
                <w:lang w:eastAsia="ko-KR"/>
              </w:rPr>
              <w:t>0</w:t>
            </w:r>
          </w:p>
        </w:tc>
        <w:tc>
          <w:tcPr>
            <w:tcW w:w="810" w:type="dxa"/>
            <w:shd w:val="clear" w:color="auto" w:fill="auto"/>
          </w:tcPr>
          <w:p w:rsidR="00DD1046" w:rsidRPr="00795996" w:rsidRDefault="007A4BDA" w:rsidP="00507619">
            <w:pPr>
              <w:jc w:val="center"/>
              <w:rPr>
                <w:szCs w:val="22"/>
                <w:lang w:eastAsia="ko-KR"/>
              </w:rPr>
            </w:pPr>
            <w:r>
              <w:rPr>
                <w:szCs w:val="22"/>
                <w:lang w:eastAsia="ko-KR"/>
              </w:rPr>
              <w:t>-0.1</w:t>
            </w:r>
          </w:p>
        </w:tc>
        <w:tc>
          <w:tcPr>
            <w:tcW w:w="810" w:type="dxa"/>
            <w:shd w:val="clear" w:color="auto" w:fill="auto"/>
          </w:tcPr>
          <w:p w:rsidR="00DD1046" w:rsidRPr="00795996" w:rsidRDefault="00DD1046" w:rsidP="00507619">
            <w:pPr>
              <w:jc w:val="center"/>
              <w:rPr>
                <w:szCs w:val="22"/>
                <w:lang w:eastAsia="ko-KR"/>
              </w:rPr>
            </w:pPr>
            <w:r w:rsidRPr="00795996">
              <w:rPr>
                <w:szCs w:val="22"/>
                <w:lang w:eastAsia="ko-KR"/>
              </w:rPr>
              <w:t>-0.</w:t>
            </w:r>
            <w:r w:rsidR="007A4BDA">
              <w:rPr>
                <w:szCs w:val="22"/>
                <w:lang w:eastAsia="ko-KR"/>
              </w:rPr>
              <w:t>3</w:t>
            </w:r>
          </w:p>
        </w:tc>
      </w:tr>
    </w:tbl>
    <w:p w:rsidR="00AF6A08" w:rsidRDefault="00AF6A08" w:rsidP="00B759AA">
      <w:pPr>
        <w:jc w:val="both"/>
        <w:rPr>
          <w:szCs w:val="22"/>
          <w:lang w:eastAsia="ko-KR"/>
        </w:rPr>
      </w:pPr>
    </w:p>
    <w:p w:rsidR="00EF67F9" w:rsidRDefault="00EF67F9" w:rsidP="00EF67F9">
      <w:pPr>
        <w:pStyle w:val="Heading1"/>
      </w:pPr>
      <w:r w:rsidRPr="00EF67F9">
        <w:t>Conclusion</w:t>
      </w:r>
    </w:p>
    <w:p w:rsidR="004403FB" w:rsidRDefault="004403FB" w:rsidP="00EF67F9">
      <w:r>
        <w:t xml:space="preserve">Removal of the CAVLC zonal coding for chroma block of 16x16 or larger makes the overall design more consistent. </w:t>
      </w:r>
      <w:r w:rsidR="0016613F">
        <w:t xml:space="preserve">We recommend such extension of CAVLC coefficient coding to be adopted into HM. </w:t>
      </w:r>
    </w:p>
    <w:p w:rsidR="00930458" w:rsidRDefault="00930458" w:rsidP="00EF67F9">
      <w:r>
        <w:lastRenderedPageBreak/>
        <w:t xml:space="preserve">We further recommend that possibility of generating codewords longer than 32 bits will be examined for all the syntax elements and unified solution developed within the CE. </w:t>
      </w:r>
    </w:p>
    <w:p w:rsidR="00A16244" w:rsidRPr="00B759AA" w:rsidRDefault="00A16244" w:rsidP="00A16244">
      <w:pPr>
        <w:pStyle w:val="Heading1"/>
      </w:pPr>
      <w:r w:rsidRPr="00B759AA">
        <w:t>Reference</w:t>
      </w:r>
    </w:p>
    <w:p w:rsidR="00A16244" w:rsidRPr="004403FB" w:rsidRDefault="00A16244" w:rsidP="004403FB">
      <w:pPr>
        <w:pStyle w:val="ListParagraph"/>
        <w:numPr>
          <w:ilvl w:val="0"/>
          <w:numId w:val="14"/>
        </w:numPr>
        <w:rPr>
          <w:rFonts w:eastAsia="Times New Roman"/>
        </w:rPr>
      </w:pPr>
      <w:bookmarkStart w:id="1" w:name="_Ref287535443"/>
      <w:bookmarkStart w:id="2" w:name="_Ref287555455"/>
      <w:r>
        <w:rPr>
          <w:szCs w:val="22"/>
        </w:rPr>
        <w:t>Frank Bossen</w:t>
      </w:r>
      <w:r w:rsidRPr="004E76C1">
        <w:rPr>
          <w:rFonts w:hint="eastAsia"/>
          <w:szCs w:val="22"/>
        </w:rPr>
        <w:t>,</w:t>
      </w:r>
      <w:r w:rsidRPr="004E76C1">
        <w:rPr>
          <w:szCs w:val="22"/>
        </w:rPr>
        <w:t xml:space="preserve"> “</w:t>
      </w:r>
      <w:r w:rsidRPr="00755B2C">
        <w:rPr>
          <w:szCs w:val="22"/>
        </w:rPr>
        <w:t>Common test conditions and software reference configurations</w:t>
      </w:r>
      <w:r w:rsidRPr="004E76C1">
        <w:rPr>
          <w:szCs w:val="22"/>
        </w:rPr>
        <w:t>”</w:t>
      </w:r>
      <w:r>
        <w:rPr>
          <w:rFonts w:hint="eastAsia"/>
          <w:szCs w:val="22"/>
        </w:rPr>
        <w:t>, JCTVC-</w:t>
      </w:r>
      <w:r>
        <w:rPr>
          <w:szCs w:val="22"/>
        </w:rPr>
        <w:t>E700</w:t>
      </w:r>
      <w:r w:rsidRPr="004E76C1">
        <w:rPr>
          <w:rFonts w:hint="eastAsia"/>
          <w:szCs w:val="22"/>
        </w:rPr>
        <w:t xml:space="preserve">, </w:t>
      </w:r>
      <w:r>
        <w:rPr>
          <w:szCs w:val="22"/>
        </w:rPr>
        <w:t>JCT-VC 5th</w:t>
      </w:r>
      <w:r w:rsidRPr="00AE341B">
        <w:rPr>
          <w:szCs w:val="22"/>
        </w:rPr>
        <w:t xml:space="preserve"> Meeting: </w:t>
      </w:r>
      <w:r w:rsidRPr="00040BFB">
        <w:rPr>
          <w:rFonts w:eastAsia="Times New Roman"/>
        </w:rPr>
        <w:t>Geneva, March, 2011</w:t>
      </w:r>
      <w:bookmarkEnd w:id="1"/>
      <w:r w:rsidRPr="00040BFB">
        <w:rPr>
          <w:rFonts w:eastAsia="Times New Roman"/>
        </w:rPr>
        <w:t>.</w:t>
      </w:r>
      <w:bookmarkEnd w:id="2"/>
    </w:p>
    <w:p w:rsidR="00A16244" w:rsidRPr="00EF67F9" w:rsidRDefault="00A16244" w:rsidP="00EF67F9"/>
    <w:p w:rsidR="001F2594" w:rsidRDefault="001F2594" w:rsidP="00E11923">
      <w:pPr>
        <w:pStyle w:val="Heading1"/>
      </w:pPr>
      <w:r w:rsidRPr="00E11923">
        <w:t>Patent</w:t>
      </w:r>
      <w:r w:rsidRPr="002B191D">
        <w:t xml:space="preserve"> rights declaration</w:t>
      </w:r>
      <w:r w:rsidR="00B94B06" w:rsidRPr="002B191D">
        <w:t>(s)</w:t>
      </w:r>
    </w:p>
    <w:p w:rsidR="001F2594" w:rsidRDefault="00055CE4" w:rsidP="009234A5">
      <w:pPr>
        <w:jc w:val="both"/>
        <w:rPr>
          <w:szCs w:val="22"/>
        </w:rPr>
      </w:pPr>
      <w:r>
        <w:rPr>
          <w:b/>
          <w:szCs w:val="22"/>
        </w:rPr>
        <w:t>Qualcomm</w:t>
      </w:r>
      <w:r w:rsidR="001F2594" w:rsidRPr="00A01439">
        <w:rPr>
          <w:b/>
          <w:szCs w:val="22"/>
        </w:rPr>
        <w:t xml:space="preserve"> may have </w:t>
      </w:r>
      <w:r w:rsidR="0098551D">
        <w:rPr>
          <w:b/>
          <w:szCs w:val="22"/>
        </w:rPr>
        <w:t>current or pending</w:t>
      </w:r>
      <w:r w:rsidR="001F2594" w:rsidRPr="00A01439">
        <w:rPr>
          <w:b/>
          <w:szCs w:val="22"/>
        </w:rPr>
        <w:t xml:space="preserve"> </w:t>
      </w:r>
      <w:r w:rsidR="0098551D">
        <w:rPr>
          <w:b/>
          <w:szCs w:val="22"/>
        </w:rPr>
        <w:t xml:space="preserve">patent rights </w:t>
      </w:r>
      <w:r w:rsidR="001F2594" w:rsidRPr="00A01439">
        <w:rPr>
          <w:b/>
          <w:szCs w:val="22"/>
        </w:rPr>
        <w:t xml:space="preserve">relating to the technology described </w:t>
      </w:r>
      <w:r w:rsidR="002F164D">
        <w:rPr>
          <w:b/>
          <w:szCs w:val="22"/>
        </w:rPr>
        <w:t xml:space="preserve">in </w:t>
      </w:r>
      <w:r w:rsidR="001F2594" w:rsidRPr="00A01439">
        <w:rPr>
          <w:b/>
          <w:szCs w:val="22"/>
        </w:rPr>
        <w:t>this contribution and, conditioned on reciprocity, is prepared to grant licenses under reasonable and non-discriminatory terms as necessary for implementation of the resulting ITU-T Recommendation</w:t>
      </w:r>
      <w:r w:rsidR="002F164D">
        <w:rPr>
          <w:b/>
          <w:szCs w:val="22"/>
        </w:rPr>
        <w:t xml:space="preserve"> | ISO/IEC </w:t>
      </w:r>
      <w:r w:rsidR="00A83253">
        <w:rPr>
          <w:b/>
          <w:szCs w:val="22"/>
        </w:rPr>
        <w:t xml:space="preserve">International </w:t>
      </w:r>
      <w:r w:rsidR="002F164D">
        <w:rPr>
          <w:b/>
          <w:szCs w:val="22"/>
        </w:rPr>
        <w:t>Standard</w:t>
      </w:r>
      <w:r w:rsidR="001F2594" w:rsidRPr="00A01439">
        <w:rPr>
          <w:b/>
          <w:szCs w:val="22"/>
        </w:rPr>
        <w:t xml:space="preserve"> (per box 2 of the ITU-T/ITU-R/ISO/IEC patent statement and licensing declaration form).</w:t>
      </w:r>
    </w:p>
    <w:p w:rsidR="007F1F8B" w:rsidRDefault="007F1F8B" w:rsidP="009234A5">
      <w:pPr>
        <w:jc w:val="both"/>
        <w:rPr>
          <w:szCs w:val="22"/>
        </w:rPr>
      </w:pPr>
    </w:p>
    <w:p w:rsidR="00B138C5" w:rsidRDefault="00B138C5" w:rsidP="00B138C5">
      <w:pPr>
        <w:pStyle w:val="Heading1"/>
      </w:pPr>
      <w:r>
        <w:t>Annex: proposed text change</w:t>
      </w:r>
    </w:p>
    <w:p w:rsidR="00C51342" w:rsidRDefault="00C51342" w:rsidP="00C51342">
      <w:pPr>
        <w:pStyle w:val="Heading2"/>
        <w:rPr>
          <w:rFonts w:hint="eastAsia"/>
        </w:rPr>
      </w:pPr>
      <w:bookmarkStart w:id="3" w:name="_Toc293649267"/>
      <w:r w:rsidRPr="0054325C">
        <w:rPr>
          <w:rFonts w:hint="eastAsia"/>
        </w:rPr>
        <w:t>Parsing process for last_pos_level_one</w:t>
      </w:r>
      <w:bookmarkEnd w:id="3"/>
    </w:p>
    <w:p w:rsidR="00C51342" w:rsidRPr="00D25330" w:rsidRDefault="00C51342" w:rsidP="00C51342">
      <w:pPr>
        <w:overflowPunct/>
        <w:spacing w:before="120"/>
        <w:textAlignment w:val="auto"/>
        <w:rPr>
          <w:sz w:val="20"/>
          <w:lang w:eastAsia="ko-KR"/>
        </w:rPr>
      </w:pPr>
      <w:r w:rsidRPr="00D25330">
        <w:rPr>
          <w:sz w:val="20"/>
          <w:lang w:eastAsia="zh-CN"/>
        </w:rPr>
        <w:t>Inputs to this process are bits from RBSP and the variable arrays lastPosVlcNumIndex and lastPosTable.</w:t>
      </w:r>
    </w:p>
    <w:p w:rsidR="00C51342" w:rsidRPr="00D25330" w:rsidRDefault="00C51342" w:rsidP="00C51342">
      <w:pPr>
        <w:overflowPunct/>
        <w:spacing w:before="120"/>
        <w:textAlignment w:val="auto"/>
        <w:rPr>
          <w:sz w:val="20"/>
          <w:lang w:eastAsia="ko-KR"/>
        </w:rPr>
      </w:pPr>
      <w:r w:rsidRPr="00D25330">
        <w:rPr>
          <w:sz w:val="20"/>
          <w:lang w:eastAsia="ko-KR"/>
        </w:rPr>
        <w:t xml:space="preserve">Output of this process is the syntax element last_pos_level_one, the variables trOne and vlcNumLevel, </w:t>
      </w:r>
      <w:r w:rsidRPr="00D25330">
        <w:rPr>
          <w:sz w:val="20"/>
          <w:lang w:eastAsia="zh-CN"/>
        </w:rPr>
        <w:t>and the variable arrays lastPosVlcNumIndex and lastPosTable</w:t>
      </w:r>
      <w:r w:rsidRPr="00D25330">
        <w:rPr>
          <w:sz w:val="20"/>
          <w:lang w:eastAsia="ko-KR"/>
        </w:rPr>
        <w:t>.</w:t>
      </w:r>
    </w:p>
    <w:p w:rsidR="00C51342" w:rsidRPr="00D25330" w:rsidRDefault="00C51342" w:rsidP="00C51342">
      <w:pPr>
        <w:overflowPunct/>
        <w:spacing w:before="120"/>
        <w:textAlignment w:val="auto"/>
        <w:rPr>
          <w:sz w:val="20"/>
          <w:lang w:eastAsia="ko-KR"/>
        </w:rPr>
      </w:pPr>
      <w:r w:rsidRPr="00D25330">
        <w:rPr>
          <w:sz w:val="20"/>
          <w:lang w:eastAsia="ko-KR"/>
        </w:rPr>
        <w:t>The parsing process for last_pos_level_one is specified as follows.</w:t>
      </w:r>
    </w:p>
    <w:p w:rsidR="00C51342" w:rsidRPr="00D25330" w:rsidRDefault="00C51342" w:rsidP="00C51342">
      <w:pPr>
        <w:numPr>
          <w:ilvl w:val="0"/>
          <w:numId w:val="20"/>
        </w:numPr>
        <w:tabs>
          <w:tab w:val="clear" w:pos="360"/>
          <w:tab w:val="clear" w:pos="720"/>
          <w:tab w:val="clear" w:pos="1080"/>
          <w:tab w:val="clear" w:pos="1440"/>
        </w:tabs>
        <w:overflowPunct/>
        <w:spacing w:before="120"/>
        <w:textAlignment w:val="auto"/>
        <w:rPr>
          <w:sz w:val="20"/>
          <w:lang w:eastAsia="ko-KR"/>
        </w:rPr>
      </w:pPr>
      <w:r w:rsidRPr="00D25330">
        <w:rPr>
          <w:sz w:val="20"/>
          <w:lang w:eastAsia="ko-KR"/>
        </w:rPr>
        <w:t>The variable N is set equal to (1 &lt;&lt; log2TrafoSize) &gt;&gt; (cIdx &gt; 0 ? 2 : 0).</w:t>
      </w:r>
    </w:p>
    <w:p w:rsidR="00C51342" w:rsidRPr="00D25330" w:rsidRDefault="00C51342" w:rsidP="00C51342">
      <w:pPr>
        <w:numPr>
          <w:ilvl w:val="0"/>
          <w:numId w:val="20"/>
        </w:numPr>
        <w:tabs>
          <w:tab w:val="clear" w:pos="360"/>
          <w:tab w:val="clear" w:pos="720"/>
          <w:tab w:val="clear" w:pos="1080"/>
          <w:tab w:val="clear" w:pos="1440"/>
        </w:tabs>
        <w:overflowPunct/>
        <w:spacing w:before="120"/>
        <w:textAlignment w:val="auto"/>
        <w:rPr>
          <w:sz w:val="20"/>
          <w:lang w:eastAsia="ko-KR"/>
        </w:rPr>
      </w:pPr>
      <w:r w:rsidRPr="00D25330">
        <w:rPr>
          <w:sz w:val="20"/>
          <w:lang w:eastAsia="ko-KR"/>
        </w:rPr>
        <w:t>If N is greater than 4, last_pos_level_one is derived in the following ordered steps:</w:t>
      </w:r>
    </w:p>
    <w:p w:rsidR="00C51342" w:rsidRPr="00D25330" w:rsidRDefault="00C51342" w:rsidP="00C51342">
      <w:pPr>
        <w:numPr>
          <w:ilvl w:val="0"/>
          <w:numId w:val="17"/>
        </w:numPr>
        <w:tabs>
          <w:tab w:val="clear" w:pos="360"/>
          <w:tab w:val="clear" w:pos="720"/>
          <w:tab w:val="clear" w:pos="1080"/>
          <w:tab w:val="clear" w:pos="1440"/>
        </w:tabs>
        <w:overflowPunct/>
        <w:spacing w:before="120"/>
        <w:textAlignment w:val="auto"/>
        <w:rPr>
          <w:rFonts w:hint="eastAsia"/>
          <w:sz w:val="20"/>
          <w:lang w:eastAsia="zh-CN"/>
        </w:rPr>
      </w:pPr>
      <w:r w:rsidRPr="00D25330">
        <w:rPr>
          <w:sz w:val="20"/>
          <w:lang w:eastAsia="zh-CN"/>
        </w:rPr>
        <w:t>The variable blockType is derived as</w:t>
      </w:r>
    </w:p>
    <w:p w:rsidR="00C51342" w:rsidRPr="00D25330" w:rsidRDefault="00C51342" w:rsidP="00C51342">
      <w:pPr>
        <w:overflowPunct/>
        <w:spacing w:before="120"/>
        <w:textAlignment w:val="auto"/>
        <w:rPr>
          <w:sz w:val="20"/>
          <w:lang w:eastAsia="ko-KR"/>
        </w:rPr>
      </w:pPr>
      <w:r w:rsidRPr="00D25330">
        <w:rPr>
          <w:rFonts w:hint="eastAsia"/>
          <w:sz w:val="20"/>
          <w:lang w:eastAsia="ko-KR"/>
        </w:rPr>
        <w:tab/>
      </w:r>
      <w:r w:rsidRPr="00D25330">
        <w:rPr>
          <w:rFonts w:hint="eastAsia"/>
          <w:sz w:val="20"/>
          <w:lang w:eastAsia="ko-KR"/>
        </w:rPr>
        <w:tab/>
      </w:r>
      <w:r w:rsidRPr="00D25330">
        <w:rPr>
          <w:sz w:val="20"/>
          <w:lang w:eastAsia="ko-KR"/>
        </w:rPr>
        <w:t>blockType = (cIdx == 0 ? (PredMode==MODE_INTRA ? 0 : slice_type + 1) + (N &gt; 8 ? 5 : 2) : cIdx – 1)</w:t>
      </w:r>
      <w:r w:rsidRPr="00D25330">
        <w:rPr>
          <w:rFonts w:hint="eastAsia"/>
          <w:sz w:val="20"/>
          <w:lang w:eastAsia="ko-KR"/>
        </w:rPr>
        <w:tab/>
      </w:r>
    </w:p>
    <w:p w:rsidR="00C51342" w:rsidRPr="00D25330" w:rsidRDefault="00C51342" w:rsidP="00C51342">
      <w:pPr>
        <w:overflowPunct/>
        <w:spacing w:before="120"/>
        <w:textAlignment w:val="auto"/>
        <w:rPr>
          <w:sz w:val="20"/>
          <w:lang w:eastAsia="ko-KR"/>
        </w:rPr>
      </w:pPr>
      <w:r w:rsidRPr="00D25330">
        <w:rPr>
          <w:sz w:val="20"/>
          <w:lang w:eastAsia="ko-KR"/>
        </w:rPr>
        <w:t>…</w:t>
      </w:r>
    </w:p>
    <w:p w:rsidR="00C51342" w:rsidRPr="00D25330" w:rsidRDefault="00C51342" w:rsidP="00C51342">
      <w:pPr>
        <w:numPr>
          <w:ilvl w:val="0"/>
          <w:numId w:val="22"/>
        </w:numPr>
        <w:tabs>
          <w:tab w:val="clear" w:pos="360"/>
          <w:tab w:val="clear" w:pos="720"/>
          <w:tab w:val="clear" w:pos="1080"/>
          <w:tab w:val="clear" w:pos="1440"/>
        </w:tabs>
        <w:overflowPunct/>
        <w:spacing w:before="120"/>
        <w:textAlignment w:val="auto"/>
        <w:rPr>
          <w:rFonts w:hint="eastAsia"/>
          <w:sz w:val="20"/>
          <w:lang w:eastAsia="zh-CN"/>
        </w:rPr>
      </w:pPr>
      <w:r w:rsidRPr="00D25330">
        <w:rPr>
          <w:sz w:val="20"/>
          <w:lang w:eastAsia="zh-CN"/>
        </w:rPr>
        <w:t>The variable array lastPosVlcNumIndex[blockType] is updated as follows.</w:t>
      </w:r>
    </w:p>
    <w:p w:rsidR="00C51342" w:rsidRPr="00D25330" w:rsidRDefault="00C51342" w:rsidP="00C51342">
      <w:pPr>
        <w:tabs>
          <w:tab w:val="left" w:pos="2410"/>
          <w:tab w:val="left" w:pos="2835"/>
          <w:tab w:val="left" w:pos="3261"/>
          <w:tab w:val="left" w:pos="3686"/>
          <w:tab w:val="left" w:pos="4111"/>
          <w:tab w:val="right" w:pos="9701"/>
        </w:tabs>
        <w:rPr>
          <w:sz w:val="20"/>
          <w:lang w:eastAsia="ko-KR"/>
        </w:rPr>
      </w:pPr>
      <w:r w:rsidRPr="00D25330">
        <w:rPr>
          <w:rFonts w:hint="eastAsia"/>
          <w:sz w:val="20"/>
          <w:lang w:eastAsia="ko-KR"/>
        </w:rPr>
        <w:tab/>
      </w:r>
      <w:r w:rsidRPr="00D25330">
        <w:rPr>
          <w:rFonts w:hint="eastAsia"/>
          <w:sz w:val="20"/>
          <w:lang w:eastAsia="ko-KR"/>
        </w:rPr>
        <w:tab/>
      </w:r>
      <w:r w:rsidRPr="00D25330">
        <w:rPr>
          <w:sz w:val="20"/>
          <w:lang w:eastAsia="ko-KR"/>
        </w:rPr>
        <w:t xml:space="preserve">if ((N = = 8 </w:t>
      </w:r>
      <w:r w:rsidRPr="00D25330">
        <w:rPr>
          <w:sz w:val="20"/>
          <w:highlight w:val="yellow"/>
          <w:lang w:eastAsia="ko-KR"/>
        </w:rPr>
        <w:t>| | blockType &lt; 2</w:t>
      </w:r>
      <w:r w:rsidRPr="00D25330">
        <w:rPr>
          <w:sz w:val="20"/>
          <w:lang w:eastAsia="ko-KR"/>
        </w:rPr>
        <w:t>? codeNum : codeNum&gt;&gt;2) &lt; lastPosVlcNumIndex[blockType])</w:t>
      </w:r>
      <w:r w:rsidRPr="00D25330">
        <w:rPr>
          <w:rFonts w:hint="eastAsia"/>
          <w:sz w:val="20"/>
          <w:lang w:eastAsia="ko-KR"/>
        </w:rPr>
        <w:br/>
      </w:r>
      <w:r w:rsidRPr="00D25330">
        <w:rPr>
          <w:rFonts w:hint="eastAsia"/>
          <w:sz w:val="20"/>
          <w:lang w:eastAsia="ko-KR"/>
        </w:rPr>
        <w:tab/>
      </w:r>
      <w:r w:rsidRPr="00D25330">
        <w:rPr>
          <w:rFonts w:hint="eastAsia"/>
          <w:sz w:val="20"/>
          <w:lang w:eastAsia="ko-KR"/>
        </w:rPr>
        <w:tab/>
      </w:r>
      <w:r w:rsidRPr="00D25330">
        <w:rPr>
          <w:rFonts w:hint="eastAsia"/>
          <w:sz w:val="20"/>
          <w:lang w:eastAsia="ko-KR"/>
        </w:rPr>
        <w:tab/>
      </w:r>
      <w:r w:rsidRPr="00D25330">
        <w:rPr>
          <w:sz w:val="20"/>
          <w:lang w:eastAsia="ko-KR"/>
        </w:rPr>
        <w:t>lastPosVlcNumIndex[blockType] -=  1</w:t>
      </w:r>
      <w:r w:rsidRPr="00D25330">
        <w:rPr>
          <w:rFonts w:hint="eastAsia"/>
          <w:sz w:val="20"/>
          <w:lang w:eastAsia="ko-KR"/>
        </w:rPr>
        <w:tab/>
      </w:r>
      <w:r w:rsidRPr="00D25330">
        <w:rPr>
          <w:sz w:val="20"/>
          <w:lang w:eastAsia="ko-KR"/>
        </w:rPr>
        <w:t>(</w:t>
      </w:r>
      <w:r w:rsidRPr="00D25330">
        <w:rPr>
          <w:sz w:val="20"/>
          <w:lang w:eastAsia="ko-KR"/>
        </w:rPr>
        <w:fldChar w:fldCharType="begin"/>
      </w:r>
      <w:r w:rsidRPr="00D25330">
        <w:rPr>
          <w:sz w:val="20"/>
          <w:lang w:eastAsia="ko-KR"/>
        </w:rPr>
        <w:instrText xml:space="preserve"> STYLEREF 1 \s </w:instrText>
      </w:r>
      <w:r w:rsidRPr="00D25330">
        <w:rPr>
          <w:sz w:val="20"/>
          <w:lang w:eastAsia="ko-KR"/>
        </w:rPr>
        <w:fldChar w:fldCharType="separate"/>
      </w:r>
      <w:r w:rsidRPr="00D25330">
        <w:rPr>
          <w:sz w:val="20"/>
          <w:lang w:eastAsia="ko-KR"/>
        </w:rPr>
        <w:t>9</w:t>
      </w:r>
      <w:r w:rsidRPr="00D25330">
        <w:rPr>
          <w:sz w:val="20"/>
          <w:lang w:eastAsia="ko-KR"/>
        </w:rPr>
        <w:fldChar w:fldCharType="end"/>
      </w:r>
      <w:r w:rsidRPr="00D25330">
        <w:rPr>
          <w:sz w:val="20"/>
          <w:lang w:eastAsia="ko-KR"/>
        </w:rPr>
        <w:noBreakHyphen/>
      </w:r>
      <w:r w:rsidRPr="00D25330">
        <w:rPr>
          <w:sz w:val="20"/>
          <w:lang w:eastAsia="ko-KR"/>
        </w:rPr>
        <w:fldChar w:fldCharType="begin"/>
      </w:r>
      <w:r w:rsidRPr="00D25330">
        <w:rPr>
          <w:sz w:val="20"/>
          <w:lang w:eastAsia="ko-KR"/>
        </w:rPr>
        <w:instrText xml:space="preserve"> SEQ Equation \* ARABIC \s 1 </w:instrText>
      </w:r>
      <w:r w:rsidRPr="00D25330">
        <w:rPr>
          <w:sz w:val="20"/>
          <w:lang w:eastAsia="ko-KR"/>
        </w:rPr>
        <w:fldChar w:fldCharType="separate"/>
      </w:r>
      <w:r w:rsidRPr="00D25330">
        <w:rPr>
          <w:noProof/>
          <w:sz w:val="20"/>
          <w:lang w:eastAsia="ko-KR"/>
        </w:rPr>
        <w:t>29</w:t>
      </w:r>
      <w:r w:rsidRPr="00D25330">
        <w:rPr>
          <w:sz w:val="20"/>
          <w:lang w:eastAsia="ko-KR"/>
        </w:rPr>
        <w:fldChar w:fldCharType="end"/>
      </w:r>
      <w:r w:rsidRPr="00D25330">
        <w:rPr>
          <w:sz w:val="20"/>
          <w:lang w:eastAsia="ko-KR"/>
        </w:rPr>
        <w:t>)</w:t>
      </w:r>
      <w:r w:rsidRPr="00D25330">
        <w:rPr>
          <w:rFonts w:hint="eastAsia"/>
          <w:sz w:val="20"/>
          <w:lang w:eastAsia="ko-KR"/>
        </w:rPr>
        <w:br/>
      </w:r>
      <w:r w:rsidRPr="00D25330">
        <w:rPr>
          <w:rFonts w:hint="eastAsia"/>
          <w:sz w:val="20"/>
          <w:lang w:eastAsia="ko-KR"/>
        </w:rPr>
        <w:tab/>
      </w:r>
      <w:r w:rsidRPr="00D25330">
        <w:rPr>
          <w:rFonts w:hint="eastAsia"/>
          <w:sz w:val="20"/>
          <w:lang w:eastAsia="ko-KR"/>
        </w:rPr>
        <w:tab/>
      </w:r>
      <w:r w:rsidRPr="00D25330">
        <w:rPr>
          <w:sz w:val="20"/>
          <w:lang w:eastAsia="ko-KR"/>
        </w:rPr>
        <w:t>else if ((N = = 8</w:t>
      </w:r>
      <w:r w:rsidRPr="00D25330">
        <w:rPr>
          <w:sz w:val="20"/>
          <w:lang w:eastAsia="ko-KR"/>
        </w:rPr>
        <w:t xml:space="preserve"> </w:t>
      </w:r>
      <w:r w:rsidRPr="00D25330">
        <w:rPr>
          <w:sz w:val="20"/>
          <w:highlight w:val="yellow"/>
          <w:lang w:eastAsia="ko-KR"/>
        </w:rPr>
        <w:t>| | blockType &lt; 2</w:t>
      </w:r>
      <w:r w:rsidRPr="00D25330">
        <w:rPr>
          <w:sz w:val="20"/>
          <w:lang w:eastAsia="ko-KR"/>
        </w:rPr>
        <w:t>? codeNum : codeNum&gt;&gt;2)  &gt; lastPosVlcNumIndex[blockType])</w:t>
      </w:r>
      <w:r w:rsidRPr="00D25330">
        <w:rPr>
          <w:rFonts w:hint="eastAsia"/>
          <w:sz w:val="20"/>
          <w:lang w:eastAsia="ko-KR"/>
        </w:rPr>
        <w:br/>
      </w:r>
      <w:r w:rsidRPr="00D25330">
        <w:rPr>
          <w:rFonts w:hint="eastAsia"/>
          <w:sz w:val="20"/>
          <w:lang w:eastAsia="ko-KR"/>
        </w:rPr>
        <w:tab/>
      </w:r>
      <w:r w:rsidRPr="00D25330">
        <w:rPr>
          <w:rFonts w:hint="eastAsia"/>
          <w:sz w:val="20"/>
          <w:lang w:eastAsia="ko-KR"/>
        </w:rPr>
        <w:tab/>
      </w:r>
      <w:r w:rsidRPr="00D25330">
        <w:rPr>
          <w:rFonts w:hint="eastAsia"/>
          <w:sz w:val="20"/>
          <w:lang w:eastAsia="ko-KR"/>
        </w:rPr>
        <w:tab/>
      </w:r>
      <w:r w:rsidRPr="00D25330">
        <w:rPr>
          <w:sz w:val="20"/>
          <w:lang w:eastAsia="ko-KR"/>
        </w:rPr>
        <w:t>lastPosVlcNumIndex[blockType] +=  1</w:t>
      </w:r>
    </w:p>
    <w:p w:rsidR="00C51342" w:rsidRPr="00D25330" w:rsidRDefault="00947760" w:rsidP="00C51342">
      <w:pPr>
        <w:overflowPunct/>
        <w:spacing w:before="120"/>
        <w:textAlignment w:val="auto"/>
        <w:rPr>
          <w:sz w:val="20"/>
          <w:lang w:eastAsia="ko-KR"/>
        </w:rPr>
      </w:pPr>
      <w:r w:rsidRPr="00D25330">
        <w:rPr>
          <w:sz w:val="20"/>
          <w:lang w:eastAsia="ko-KR"/>
        </w:rPr>
        <w:t>…</w:t>
      </w:r>
    </w:p>
    <w:p w:rsidR="00947760" w:rsidRPr="00D25330" w:rsidRDefault="00947760" w:rsidP="00D25330">
      <w:pPr>
        <w:pStyle w:val="Caption"/>
        <w:jc w:val="center"/>
        <w:rPr>
          <w:rFonts w:hint="eastAsia"/>
          <w:lang w:eastAsia="ko-KR"/>
        </w:rPr>
      </w:pPr>
      <w:bookmarkStart w:id="4" w:name="_Ref293580312"/>
      <w:bookmarkStart w:id="5" w:name="_Toc293649386"/>
      <w:r w:rsidRPr="00D25330">
        <w:t xml:space="preserve">Table </w:t>
      </w:r>
      <w:r w:rsidRPr="00D25330">
        <w:fldChar w:fldCharType="begin"/>
      </w:r>
      <w:r w:rsidRPr="00D25330">
        <w:instrText xml:space="preserve"> STYLEREF 1 \s </w:instrText>
      </w:r>
      <w:r w:rsidRPr="00D25330">
        <w:fldChar w:fldCharType="separate"/>
      </w:r>
      <w:r w:rsidRPr="00D25330">
        <w:rPr>
          <w:noProof/>
        </w:rPr>
        <w:t>9</w:t>
      </w:r>
      <w:r w:rsidRPr="00D25330">
        <w:fldChar w:fldCharType="end"/>
      </w:r>
      <w:r w:rsidRPr="00D25330">
        <w:noBreakHyphen/>
      </w:r>
      <w:r w:rsidRPr="00D25330">
        <w:fldChar w:fldCharType="begin"/>
      </w:r>
      <w:r w:rsidRPr="00D25330">
        <w:instrText xml:space="preserve"> SEQ Table \* ARABIC \s 1 </w:instrText>
      </w:r>
      <w:r w:rsidRPr="00D25330">
        <w:fldChar w:fldCharType="separate"/>
      </w:r>
      <w:r w:rsidRPr="00D25330">
        <w:rPr>
          <w:noProof/>
        </w:rPr>
        <w:t>8</w:t>
      </w:r>
      <w:r w:rsidRPr="00D25330">
        <w:fldChar w:fldCharType="end"/>
      </w:r>
      <w:bookmarkEnd w:id="4"/>
      <w:r w:rsidRPr="00D25330">
        <w:t xml:space="preserve"> –</w:t>
      </w:r>
      <w:r w:rsidRPr="00D25330">
        <w:rPr>
          <w:rFonts w:hint="eastAsia"/>
          <w:lang w:eastAsia="ko-KR"/>
        </w:rPr>
        <w:t xml:space="preserve"> Specification of lastPosVlcNumTable[blockType][vlcNumIdx]</w:t>
      </w:r>
      <w:bookmarkEnd w:id="5"/>
    </w:p>
    <w:tbl>
      <w:tblPr>
        <w:tblW w:w="8173" w:type="dxa"/>
        <w:jc w:val="center"/>
        <w:tblInd w:w="-6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17"/>
        <w:gridCol w:w="416"/>
        <w:gridCol w:w="416"/>
        <w:gridCol w:w="416"/>
        <w:gridCol w:w="416"/>
        <w:gridCol w:w="416"/>
        <w:gridCol w:w="400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</w:tblGrid>
      <w:tr w:rsidR="00947760" w:rsidRPr="00D25330" w:rsidTr="00301487">
        <w:trPr>
          <w:trHeight w:val="300"/>
          <w:jc w:val="center"/>
        </w:trPr>
        <w:tc>
          <w:tcPr>
            <w:tcW w:w="1117" w:type="dxa"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  <w:lang w:val="nb-NO" w:eastAsia="nb-NO"/>
              </w:rPr>
            </w:pPr>
          </w:p>
        </w:tc>
        <w:tc>
          <w:tcPr>
            <w:tcW w:w="7056" w:type="dxa"/>
            <w:gridSpan w:val="17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color w:val="000000"/>
                <w:sz w:val="20"/>
                <w:lang w:val="nb-NO" w:eastAsia="nb-NO"/>
              </w:rPr>
            </w:pPr>
            <w:r w:rsidRPr="00D25330">
              <w:rPr>
                <w:b/>
                <w:color w:val="000000"/>
                <w:sz w:val="20"/>
                <w:lang w:val="nb-NO" w:eastAsia="nb-NO"/>
              </w:rPr>
              <w:t>vlcNumIdx</w:t>
            </w:r>
          </w:p>
        </w:tc>
      </w:tr>
      <w:tr w:rsidR="00947760" w:rsidRPr="00D25330" w:rsidTr="00301487">
        <w:trPr>
          <w:trHeight w:val="300"/>
          <w:jc w:val="center"/>
        </w:trPr>
        <w:tc>
          <w:tcPr>
            <w:tcW w:w="1117" w:type="dxa"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color w:val="000000"/>
                <w:sz w:val="20"/>
                <w:lang w:val="nb-NO" w:eastAsia="nb-NO"/>
              </w:rPr>
            </w:pPr>
            <w:r w:rsidRPr="00D25330">
              <w:rPr>
                <w:b/>
                <w:color w:val="000000"/>
                <w:sz w:val="20"/>
                <w:lang w:val="nb-NO" w:eastAsia="nb-NO"/>
              </w:rPr>
              <w:t>blockType</w:t>
            </w:r>
          </w:p>
        </w:tc>
        <w:tc>
          <w:tcPr>
            <w:tcW w:w="416" w:type="dxa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b/>
                <w:color w:val="000000"/>
                <w:sz w:val="20"/>
                <w:lang w:val="nb-NO" w:eastAsia="nb-NO"/>
              </w:rPr>
            </w:pPr>
            <w:r w:rsidRPr="00D25330">
              <w:rPr>
                <w:b/>
                <w:color w:val="000000"/>
                <w:sz w:val="20"/>
                <w:lang w:val="nb-NO" w:eastAsia="nb-NO"/>
              </w:rPr>
              <w:t>0</w:t>
            </w:r>
          </w:p>
        </w:tc>
        <w:tc>
          <w:tcPr>
            <w:tcW w:w="416" w:type="dxa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b/>
                <w:color w:val="000000"/>
                <w:sz w:val="20"/>
                <w:lang w:val="nb-NO" w:eastAsia="nb-NO"/>
              </w:rPr>
            </w:pPr>
            <w:r w:rsidRPr="00D25330">
              <w:rPr>
                <w:b/>
                <w:color w:val="000000"/>
                <w:sz w:val="20"/>
                <w:lang w:val="nb-NO" w:eastAsia="nb-NO"/>
              </w:rPr>
              <w:t>1</w:t>
            </w:r>
          </w:p>
        </w:tc>
        <w:tc>
          <w:tcPr>
            <w:tcW w:w="416" w:type="dxa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b/>
                <w:color w:val="000000"/>
                <w:sz w:val="20"/>
                <w:lang w:val="nb-NO" w:eastAsia="nb-NO"/>
              </w:rPr>
            </w:pPr>
            <w:r w:rsidRPr="00D25330">
              <w:rPr>
                <w:b/>
                <w:color w:val="000000"/>
                <w:sz w:val="20"/>
                <w:lang w:val="nb-NO" w:eastAsia="nb-NO"/>
              </w:rPr>
              <w:t>2</w:t>
            </w:r>
          </w:p>
        </w:tc>
        <w:tc>
          <w:tcPr>
            <w:tcW w:w="416" w:type="dxa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b/>
                <w:color w:val="000000"/>
                <w:sz w:val="20"/>
                <w:lang w:val="nb-NO" w:eastAsia="nb-NO"/>
              </w:rPr>
            </w:pPr>
            <w:r w:rsidRPr="00D25330">
              <w:rPr>
                <w:b/>
                <w:color w:val="000000"/>
                <w:sz w:val="20"/>
                <w:lang w:val="nb-NO" w:eastAsia="nb-NO"/>
              </w:rPr>
              <w:t>3</w:t>
            </w:r>
          </w:p>
        </w:tc>
        <w:tc>
          <w:tcPr>
            <w:tcW w:w="416" w:type="dxa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b/>
                <w:color w:val="000000"/>
                <w:sz w:val="20"/>
                <w:lang w:val="nb-NO" w:eastAsia="nb-NO"/>
              </w:rPr>
            </w:pPr>
            <w:r w:rsidRPr="00D25330">
              <w:rPr>
                <w:b/>
                <w:color w:val="000000"/>
                <w:sz w:val="20"/>
                <w:lang w:val="nb-NO" w:eastAsia="nb-NO"/>
              </w:rPr>
              <w:t>4</w:t>
            </w:r>
          </w:p>
        </w:tc>
        <w:tc>
          <w:tcPr>
            <w:tcW w:w="400" w:type="dxa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b/>
                <w:color w:val="000000"/>
                <w:sz w:val="20"/>
                <w:lang w:val="nb-NO" w:eastAsia="nb-NO"/>
              </w:rPr>
            </w:pPr>
            <w:r w:rsidRPr="00D25330">
              <w:rPr>
                <w:b/>
                <w:color w:val="000000"/>
                <w:sz w:val="20"/>
                <w:lang w:val="nb-NO" w:eastAsia="nb-NO"/>
              </w:rPr>
              <w:t>5</w:t>
            </w:r>
          </w:p>
        </w:tc>
        <w:tc>
          <w:tcPr>
            <w:tcW w:w="416" w:type="dxa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b/>
                <w:color w:val="000000"/>
                <w:sz w:val="20"/>
                <w:lang w:val="nb-NO" w:eastAsia="nb-NO"/>
              </w:rPr>
            </w:pPr>
            <w:r w:rsidRPr="00D25330">
              <w:rPr>
                <w:b/>
                <w:color w:val="000000"/>
                <w:sz w:val="20"/>
                <w:lang w:val="nb-NO" w:eastAsia="nb-NO"/>
              </w:rPr>
              <w:t>6</w:t>
            </w:r>
          </w:p>
        </w:tc>
        <w:tc>
          <w:tcPr>
            <w:tcW w:w="416" w:type="dxa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b/>
                <w:color w:val="000000"/>
                <w:sz w:val="20"/>
                <w:lang w:val="nb-NO" w:eastAsia="nb-NO"/>
              </w:rPr>
            </w:pPr>
            <w:r w:rsidRPr="00D25330">
              <w:rPr>
                <w:b/>
                <w:color w:val="000000"/>
                <w:sz w:val="20"/>
                <w:lang w:val="nb-NO" w:eastAsia="nb-NO"/>
              </w:rPr>
              <w:t>7</w:t>
            </w:r>
          </w:p>
        </w:tc>
        <w:tc>
          <w:tcPr>
            <w:tcW w:w="416" w:type="dxa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b/>
                <w:color w:val="000000"/>
                <w:sz w:val="20"/>
                <w:lang w:val="nb-NO" w:eastAsia="nb-NO"/>
              </w:rPr>
            </w:pPr>
            <w:r w:rsidRPr="00D25330">
              <w:rPr>
                <w:b/>
                <w:color w:val="000000"/>
                <w:sz w:val="20"/>
                <w:lang w:val="nb-NO" w:eastAsia="nb-NO"/>
              </w:rPr>
              <w:t>8</w:t>
            </w:r>
          </w:p>
        </w:tc>
        <w:tc>
          <w:tcPr>
            <w:tcW w:w="416" w:type="dxa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b/>
                <w:color w:val="000000"/>
                <w:sz w:val="20"/>
                <w:lang w:val="nb-NO" w:eastAsia="nb-NO"/>
              </w:rPr>
            </w:pPr>
            <w:r w:rsidRPr="00D25330">
              <w:rPr>
                <w:b/>
                <w:color w:val="000000"/>
                <w:sz w:val="20"/>
                <w:lang w:val="nb-NO" w:eastAsia="nb-NO"/>
              </w:rPr>
              <w:t>9</w:t>
            </w:r>
          </w:p>
        </w:tc>
        <w:tc>
          <w:tcPr>
            <w:tcW w:w="416" w:type="dxa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b/>
                <w:color w:val="000000"/>
                <w:sz w:val="20"/>
                <w:lang w:val="nb-NO" w:eastAsia="nb-NO"/>
              </w:rPr>
            </w:pPr>
            <w:r w:rsidRPr="00D25330">
              <w:rPr>
                <w:b/>
                <w:color w:val="000000"/>
                <w:sz w:val="20"/>
                <w:lang w:val="nb-NO" w:eastAsia="nb-NO"/>
              </w:rPr>
              <w:t>10</w:t>
            </w:r>
          </w:p>
        </w:tc>
        <w:tc>
          <w:tcPr>
            <w:tcW w:w="416" w:type="dxa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b/>
                <w:color w:val="000000"/>
                <w:sz w:val="20"/>
                <w:lang w:val="nb-NO" w:eastAsia="nb-NO"/>
              </w:rPr>
            </w:pPr>
            <w:r w:rsidRPr="00D25330">
              <w:rPr>
                <w:b/>
                <w:color w:val="000000"/>
                <w:sz w:val="20"/>
                <w:lang w:val="nb-NO" w:eastAsia="nb-NO"/>
              </w:rPr>
              <w:t>11</w:t>
            </w:r>
          </w:p>
        </w:tc>
        <w:tc>
          <w:tcPr>
            <w:tcW w:w="416" w:type="dxa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b/>
                <w:color w:val="000000"/>
                <w:sz w:val="20"/>
                <w:lang w:val="nb-NO" w:eastAsia="nb-NO"/>
              </w:rPr>
            </w:pPr>
            <w:r w:rsidRPr="00D25330">
              <w:rPr>
                <w:b/>
                <w:color w:val="000000"/>
                <w:sz w:val="20"/>
                <w:lang w:val="nb-NO" w:eastAsia="nb-NO"/>
              </w:rPr>
              <w:t>12</w:t>
            </w:r>
          </w:p>
        </w:tc>
        <w:tc>
          <w:tcPr>
            <w:tcW w:w="416" w:type="dxa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b/>
                <w:color w:val="000000"/>
                <w:sz w:val="20"/>
                <w:lang w:val="nb-NO" w:eastAsia="nb-NO"/>
              </w:rPr>
            </w:pPr>
            <w:r w:rsidRPr="00D25330">
              <w:rPr>
                <w:b/>
                <w:color w:val="000000"/>
                <w:sz w:val="20"/>
                <w:lang w:val="nb-NO" w:eastAsia="nb-NO"/>
              </w:rPr>
              <w:t>13</w:t>
            </w:r>
          </w:p>
        </w:tc>
        <w:tc>
          <w:tcPr>
            <w:tcW w:w="416" w:type="dxa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b/>
                <w:color w:val="000000"/>
                <w:sz w:val="20"/>
                <w:lang w:val="nb-NO" w:eastAsia="nb-NO"/>
              </w:rPr>
            </w:pPr>
            <w:r w:rsidRPr="00D25330">
              <w:rPr>
                <w:b/>
                <w:color w:val="000000"/>
                <w:sz w:val="20"/>
                <w:lang w:val="nb-NO" w:eastAsia="nb-NO"/>
              </w:rPr>
              <w:t>14</w:t>
            </w:r>
          </w:p>
        </w:tc>
        <w:tc>
          <w:tcPr>
            <w:tcW w:w="416" w:type="dxa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b/>
                <w:color w:val="000000"/>
                <w:sz w:val="20"/>
                <w:lang w:val="nb-NO" w:eastAsia="nb-NO"/>
              </w:rPr>
            </w:pPr>
            <w:r w:rsidRPr="00D25330">
              <w:rPr>
                <w:b/>
                <w:color w:val="000000"/>
                <w:sz w:val="20"/>
                <w:lang w:val="nb-NO" w:eastAsia="nb-NO"/>
              </w:rPr>
              <w:t>15</w:t>
            </w:r>
          </w:p>
        </w:tc>
        <w:tc>
          <w:tcPr>
            <w:tcW w:w="416" w:type="dxa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b/>
                <w:color w:val="000000"/>
                <w:sz w:val="20"/>
                <w:lang w:val="nb-NO" w:eastAsia="nb-NO"/>
              </w:rPr>
            </w:pPr>
            <w:r w:rsidRPr="00D25330">
              <w:rPr>
                <w:b/>
                <w:color w:val="000000"/>
                <w:sz w:val="20"/>
                <w:lang w:val="nb-NO" w:eastAsia="nb-NO"/>
              </w:rPr>
              <w:t>16</w:t>
            </w:r>
          </w:p>
        </w:tc>
      </w:tr>
      <w:tr w:rsidR="00947760" w:rsidRPr="00D25330" w:rsidTr="00301487">
        <w:trPr>
          <w:trHeight w:val="300"/>
          <w:jc w:val="center"/>
        </w:trPr>
        <w:tc>
          <w:tcPr>
            <w:tcW w:w="1117" w:type="dxa"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val="nb-NO" w:eastAsia="nb-NO"/>
              </w:rPr>
            </w:pPr>
            <w:r w:rsidRPr="00D25330">
              <w:rPr>
                <w:color w:val="000000"/>
                <w:sz w:val="20"/>
                <w:lang w:val="nb-NO" w:eastAsia="nb-NO"/>
              </w:rPr>
              <w:t>0</w:t>
            </w:r>
          </w:p>
        </w:tc>
        <w:tc>
          <w:tcPr>
            <w:tcW w:w="416" w:type="dxa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  <w:lang w:val="nb-NO" w:eastAsia="nb-NO"/>
              </w:rPr>
            </w:pPr>
            <w:r w:rsidRPr="00D25330">
              <w:rPr>
                <w:color w:val="000000"/>
                <w:sz w:val="20"/>
                <w:lang w:val="nb-NO" w:eastAsia="nb-NO"/>
              </w:rPr>
              <w:t>10</w:t>
            </w:r>
          </w:p>
        </w:tc>
        <w:tc>
          <w:tcPr>
            <w:tcW w:w="416" w:type="dxa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  <w:lang w:val="nb-NO" w:eastAsia="nb-NO"/>
              </w:rPr>
            </w:pPr>
            <w:r w:rsidRPr="00D25330">
              <w:rPr>
                <w:color w:val="000000"/>
                <w:sz w:val="20"/>
                <w:lang w:val="nb-NO" w:eastAsia="nb-NO"/>
              </w:rPr>
              <w:t>10</w:t>
            </w:r>
          </w:p>
        </w:tc>
        <w:tc>
          <w:tcPr>
            <w:tcW w:w="416" w:type="dxa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  <w:lang w:val="nb-NO" w:eastAsia="nb-NO"/>
              </w:rPr>
            </w:pPr>
            <w:r w:rsidRPr="00D25330">
              <w:rPr>
                <w:color w:val="000000"/>
                <w:sz w:val="20"/>
                <w:lang w:val="nb-NO" w:eastAsia="nb-NO"/>
              </w:rPr>
              <w:t>10</w:t>
            </w:r>
          </w:p>
        </w:tc>
        <w:tc>
          <w:tcPr>
            <w:tcW w:w="416" w:type="dxa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  <w:lang w:val="nb-NO" w:eastAsia="nb-NO"/>
              </w:rPr>
            </w:pPr>
            <w:r w:rsidRPr="00D25330">
              <w:rPr>
                <w:color w:val="000000"/>
                <w:sz w:val="20"/>
                <w:lang w:val="nb-NO" w:eastAsia="nb-NO"/>
              </w:rPr>
              <w:t>10</w:t>
            </w:r>
          </w:p>
        </w:tc>
        <w:tc>
          <w:tcPr>
            <w:tcW w:w="416" w:type="dxa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  <w:lang w:val="nb-NO" w:eastAsia="nb-NO"/>
              </w:rPr>
            </w:pPr>
            <w:r w:rsidRPr="00D25330">
              <w:rPr>
                <w:color w:val="000000"/>
                <w:sz w:val="20"/>
                <w:lang w:val="nb-NO" w:eastAsia="nb-NO"/>
              </w:rPr>
              <w:t>2</w:t>
            </w:r>
          </w:p>
        </w:tc>
        <w:tc>
          <w:tcPr>
            <w:tcW w:w="400" w:type="dxa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  <w:lang w:val="nb-NO" w:eastAsia="nb-NO"/>
              </w:rPr>
            </w:pPr>
            <w:r w:rsidRPr="00D25330">
              <w:rPr>
                <w:color w:val="000000"/>
                <w:sz w:val="20"/>
                <w:lang w:val="nb-NO" w:eastAsia="nb-NO"/>
              </w:rPr>
              <w:t>2</w:t>
            </w:r>
          </w:p>
        </w:tc>
        <w:tc>
          <w:tcPr>
            <w:tcW w:w="416" w:type="dxa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  <w:lang w:val="nb-NO" w:eastAsia="nb-NO"/>
              </w:rPr>
            </w:pPr>
            <w:r w:rsidRPr="00D25330">
              <w:rPr>
                <w:color w:val="000000"/>
                <w:sz w:val="20"/>
                <w:lang w:val="nb-NO" w:eastAsia="nb-NO"/>
              </w:rPr>
              <w:t>2</w:t>
            </w:r>
          </w:p>
        </w:tc>
        <w:tc>
          <w:tcPr>
            <w:tcW w:w="416" w:type="dxa"/>
            <w:noWrap/>
            <w:hideMark/>
          </w:tcPr>
          <w:p w:rsidR="00947760" w:rsidRPr="00D25330" w:rsidRDefault="00947760" w:rsidP="00947760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  <w:lang w:val="nb-NO" w:eastAsia="nb-NO"/>
              </w:rPr>
            </w:pPr>
            <w:r w:rsidRPr="00D25330">
              <w:rPr>
                <w:strike/>
                <w:color w:val="000000"/>
                <w:sz w:val="20"/>
                <w:lang w:val="nb-NO" w:eastAsia="nb-NO"/>
              </w:rPr>
              <w:t>7</w:t>
            </w:r>
            <w:r w:rsidRPr="00D25330">
              <w:rPr>
                <w:color w:val="000000"/>
                <w:sz w:val="20"/>
                <w:highlight w:val="yellow"/>
                <w:lang w:val="nb-NO" w:eastAsia="nb-NO"/>
              </w:rPr>
              <w:t>2</w:t>
            </w:r>
          </w:p>
        </w:tc>
        <w:tc>
          <w:tcPr>
            <w:tcW w:w="416" w:type="dxa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  <w:lang w:val="nb-NO" w:eastAsia="nb-NO"/>
              </w:rPr>
            </w:pPr>
            <w:r w:rsidRPr="00D25330">
              <w:rPr>
                <w:color w:val="000000"/>
                <w:sz w:val="20"/>
                <w:lang w:val="nb-NO" w:eastAsia="nb-NO"/>
              </w:rPr>
              <w:t>9</w:t>
            </w:r>
          </w:p>
        </w:tc>
        <w:tc>
          <w:tcPr>
            <w:tcW w:w="416" w:type="dxa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  <w:lang w:val="nb-NO" w:eastAsia="nb-NO"/>
              </w:rPr>
            </w:pPr>
            <w:r w:rsidRPr="00D25330">
              <w:rPr>
                <w:color w:val="000000"/>
                <w:sz w:val="20"/>
                <w:lang w:val="nb-NO" w:eastAsia="nb-NO"/>
              </w:rPr>
              <w:t>9</w:t>
            </w:r>
          </w:p>
        </w:tc>
        <w:tc>
          <w:tcPr>
            <w:tcW w:w="416" w:type="dxa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  <w:lang w:val="nb-NO" w:eastAsia="nb-NO"/>
              </w:rPr>
            </w:pPr>
            <w:r w:rsidRPr="00D25330">
              <w:rPr>
                <w:color w:val="000000"/>
                <w:sz w:val="20"/>
                <w:lang w:val="nb-NO" w:eastAsia="nb-NO"/>
              </w:rPr>
              <w:t>9</w:t>
            </w:r>
          </w:p>
        </w:tc>
        <w:tc>
          <w:tcPr>
            <w:tcW w:w="416" w:type="dxa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  <w:lang w:val="nb-NO" w:eastAsia="nb-NO"/>
              </w:rPr>
            </w:pPr>
            <w:r w:rsidRPr="00D25330">
              <w:rPr>
                <w:color w:val="000000"/>
                <w:sz w:val="20"/>
                <w:lang w:val="nb-NO" w:eastAsia="nb-NO"/>
              </w:rPr>
              <w:t>9</w:t>
            </w:r>
          </w:p>
        </w:tc>
        <w:tc>
          <w:tcPr>
            <w:tcW w:w="416" w:type="dxa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  <w:lang w:val="nb-NO" w:eastAsia="nb-NO"/>
              </w:rPr>
            </w:pPr>
            <w:r w:rsidRPr="00D25330">
              <w:rPr>
                <w:color w:val="000000"/>
                <w:sz w:val="20"/>
                <w:lang w:val="nb-NO" w:eastAsia="nb-NO"/>
              </w:rPr>
              <w:t>9</w:t>
            </w:r>
          </w:p>
        </w:tc>
        <w:tc>
          <w:tcPr>
            <w:tcW w:w="416" w:type="dxa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  <w:lang w:val="nb-NO" w:eastAsia="nb-NO"/>
              </w:rPr>
            </w:pPr>
            <w:r w:rsidRPr="00D25330">
              <w:rPr>
                <w:color w:val="000000"/>
                <w:sz w:val="20"/>
                <w:lang w:val="nb-NO" w:eastAsia="nb-NO"/>
              </w:rPr>
              <w:t>4</w:t>
            </w:r>
          </w:p>
        </w:tc>
        <w:tc>
          <w:tcPr>
            <w:tcW w:w="416" w:type="dxa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  <w:lang w:val="nb-NO" w:eastAsia="nb-NO"/>
              </w:rPr>
            </w:pPr>
            <w:r w:rsidRPr="00D25330">
              <w:rPr>
                <w:color w:val="000000"/>
                <w:sz w:val="20"/>
                <w:lang w:val="nb-NO" w:eastAsia="nb-NO"/>
              </w:rPr>
              <w:t>4</w:t>
            </w:r>
          </w:p>
        </w:tc>
        <w:tc>
          <w:tcPr>
            <w:tcW w:w="416" w:type="dxa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  <w:lang w:val="nb-NO" w:eastAsia="nb-NO"/>
              </w:rPr>
            </w:pPr>
            <w:r w:rsidRPr="00D25330">
              <w:rPr>
                <w:color w:val="000000"/>
                <w:sz w:val="20"/>
                <w:lang w:val="nb-NO" w:eastAsia="nb-NO"/>
              </w:rPr>
              <w:t>4</w:t>
            </w:r>
          </w:p>
        </w:tc>
        <w:tc>
          <w:tcPr>
            <w:tcW w:w="416" w:type="dxa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  <w:lang w:val="nb-NO" w:eastAsia="nb-NO"/>
              </w:rPr>
            </w:pPr>
            <w:r w:rsidRPr="00D25330">
              <w:rPr>
                <w:color w:val="000000"/>
                <w:sz w:val="20"/>
                <w:lang w:val="nb-NO" w:eastAsia="nb-NO"/>
              </w:rPr>
              <w:t>4</w:t>
            </w:r>
          </w:p>
        </w:tc>
      </w:tr>
      <w:tr w:rsidR="00947760" w:rsidRPr="00D25330" w:rsidTr="00301487">
        <w:trPr>
          <w:trHeight w:val="300"/>
          <w:jc w:val="center"/>
        </w:trPr>
        <w:tc>
          <w:tcPr>
            <w:tcW w:w="1117" w:type="dxa"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val="nb-NO" w:eastAsia="nb-NO"/>
              </w:rPr>
            </w:pPr>
            <w:r w:rsidRPr="00D25330">
              <w:rPr>
                <w:color w:val="000000"/>
                <w:sz w:val="20"/>
                <w:lang w:val="nb-NO" w:eastAsia="nb-NO"/>
              </w:rPr>
              <w:t>1</w:t>
            </w:r>
          </w:p>
        </w:tc>
        <w:tc>
          <w:tcPr>
            <w:tcW w:w="0" w:type="auto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  <w:lang w:val="nb-NO" w:eastAsia="nb-NO"/>
              </w:rPr>
            </w:pPr>
            <w:r w:rsidRPr="00D25330">
              <w:rPr>
                <w:color w:val="000000"/>
                <w:sz w:val="20"/>
                <w:lang w:val="nb-NO" w:eastAsia="nb-NO"/>
              </w:rPr>
              <w:t>10</w:t>
            </w:r>
          </w:p>
        </w:tc>
        <w:tc>
          <w:tcPr>
            <w:tcW w:w="0" w:type="auto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  <w:lang w:val="nb-NO" w:eastAsia="nb-NO"/>
              </w:rPr>
            </w:pPr>
            <w:r w:rsidRPr="00D25330">
              <w:rPr>
                <w:color w:val="000000"/>
                <w:sz w:val="20"/>
                <w:lang w:val="nb-NO" w:eastAsia="nb-NO"/>
              </w:rPr>
              <w:t>10</w:t>
            </w:r>
          </w:p>
        </w:tc>
        <w:tc>
          <w:tcPr>
            <w:tcW w:w="0" w:type="auto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  <w:lang w:val="nb-NO" w:eastAsia="nb-NO"/>
              </w:rPr>
            </w:pPr>
            <w:r w:rsidRPr="00D25330">
              <w:rPr>
                <w:color w:val="000000"/>
                <w:sz w:val="20"/>
                <w:lang w:val="nb-NO" w:eastAsia="nb-NO"/>
              </w:rPr>
              <w:t>10</w:t>
            </w:r>
          </w:p>
        </w:tc>
        <w:tc>
          <w:tcPr>
            <w:tcW w:w="0" w:type="auto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  <w:lang w:val="nb-NO" w:eastAsia="nb-NO"/>
              </w:rPr>
            </w:pPr>
            <w:r w:rsidRPr="00D25330">
              <w:rPr>
                <w:color w:val="000000"/>
                <w:sz w:val="20"/>
                <w:lang w:val="nb-NO" w:eastAsia="nb-NO"/>
              </w:rPr>
              <w:t>10</w:t>
            </w:r>
          </w:p>
        </w:tc>
        <w:tc>
          <w:tcPr>
            <w:tcW w:w="0" w:type="auto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  <w:lang w:val="nb-NO" w:eastAsia="nb-NO"/>
              </w:rPr>
            </w:pPr>
            <w:r w:rsidRPr="00D25330">
              <w:rPr>
                <w:color w:val="000000"/>
                <w:sz w:val="20"/>
                <w:lang w:val="nb-NO" w:eastAsia="nb-NO"/>
              </w:rPr>
              <w:t>10</w:t>
            </w:r>
          </w:p>
        </w:tc>
        <w:tc>
          <w:tcPr>
            <w:tcW w:w="0" w:type="auto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  <w:lang w:val="nb-NO" w:eastAsia="nb-NO"/>
              </w:rPr>
            </w:pPr>
            <w:r w:rsidRPr="00D25330">
              <w:rPr>
                <w:color w:val="000000"/>
                <w:sz w:val="20"/>
                <w:lang w:val="nb-NO" w:eastAsia="nb-NO"/>
              </w:rPr>
              <w:t>2</w:t>
            </w:r>
          </w:p>
        </w:tc>
        <w:tc>
          <w:tcPr>
            <w:tcW w:w="0" w:type="auto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  <w:lang w:val="nb-NO" w:eastAsia="nb-NO"/>
              </w:rPr>
            </w:pPr>
            <w:r w:rsidRPr="00D25330">
              <w:rPr>
                <w:color w:val="000000"/>
                <w:sz w:val="20"/>
                <w:lang w:val="nb-NO" w:eastAsia="nb-NO"/>
              </w:rPr>
              <w:t>9</w:t>
            </w:r>
          </w:p>
        </w:tc>
        <w:tc>
          <w:tcPr>
            <w:tcW w:w="0" w:type="auto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  <w:lang w:val="nb-NO" w:eastAsia="nb-NO"/>
              </w:rPr>
            </w:pPr>
            <w:r w:rsidRPr="00D25330">
              <w:rPr>
                <w:color w:val="000000"/>
                <w:sz w:val="20"/>
                <w:lang w:val="nb-NO" w:eastAsia="nb-NO"/>
              </w:rPr>
              <w:t>9</w:t>
            </w:r>
          </w:p>
        </w:tc>
        <w:tc>
          <w:tcPr>
            <w:tcW w:w="0" w:type="auto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  <w:lang w:val="nb-NO" w:eastAsia="nb-NO"/>
              </w:rPr>
            </w:pPr>
            <w:r w:rsidRPr="00D25330">
              <w:rPr>
                <w:color w:val="000000"/>
                <w:sz w:val="20"/>
                <w:lang w:val="nb-NO" w:eastAsia="nb-NO"/>
              </w:rPr>
              <w:t>9</w:t>
            </w:r>
          </w:p>
        </w:tc>
        <w:tc>
          <w:tcPr>
            <w:tcW w:w="0" w:type="auto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  <w:lang w:val="nb-NO" w:eastAsia="nb-NO"/>
              </w:rPr>
            </w:pPr>
            <w:r w:rsidRPr="00D25330">
              <w:rPr>
                <w:color w:val="000000"/>
                <w:sz w:val="20"/>
                <w:lang w:val="nb-NO" w:eastAsia="nb-NO"/>
              </w:rPr>
              <w:t>9</w:t>
            </w:r>
          </w:p>
        </w:tc>
        <w:tc>
          <w:tcPr>
            <w:tcW w:w="0" w:type="auto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  <w:lang w:val="nb-NO" w:eastAsia="nb-NO"/>
              </w:rPr>
            </w:pPr>
            <w:r w:rsidRPr="00D25330">
              <w:rPr>
                <w:color w:val="000000"/>
                <w:sz w:val="20"/>
                <w:lang w:val="nb-NO" w:eastAsia="nb-NO"/>
              </w:rPr>
              <w:t>9</w:t>
            </w:r>
          </w:p>
        </w:tc>
        <w:tc>
          <w:tcPr>
            <w:tcW w:w="0" w:type="auto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  <w:lang w:val="nb-NO" w:eastAsia="nb-NO"/>
              </w:rPr>
            </w:pPr>
            <w:r w:rsidRPr="00D25330">
              <w:rPr>
                <w:color w:val="000000"/>
                <w:sz w:val="20"/>
                <w:lang w:val="nb-NO" w:eastAsia="nb-NO"/>
              </w:rPr>
              <w:t>9</w:t>
            </w:r>
          </w:p>
        </w:tc>
        <w:tc>
          <w:tcPr>
            <w:tcW w:w="0" w:type="auto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  <w:lang w:val="nb-NO" w:eastAsia="nb-NO"/>
              </w:rPr>
            </w:pPr>
            <w:r w:rsidRPr="00D25330">
              <w:rPr>
                <w:color w:val="000000"/>
                <w:sz w:val="20"/>
                <w:lang w:val="nb-NO" w:eastAsia="nb-NO"/>
              </w:rPr>
              <w:t>9</w:t>
            </w:r>
          </w:p>
        </w:tc>
        <w:tc>
          <w:tcPr>
            <w:tcW w:w="0" w:type="auto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  <w:lang w:val="nb-NO" w:eastAsia="nb-NO"/>
              </w:rPr>
            </w:pPr>
            <w:r w:rsidRPr="00D25330">
              <w:rPr>
                <w:color w:val="000000"/>
                <w:sz w:val="20"/>
                <w:lang w:val="nb-NO" w:eastAsia="nb-NO"/>
              </w:rPr>
              <w:t>4</w:t>
            </w:r>
          </w:p>
        </w:tc>
        <w:tc>
          <w:tcPr>
            <w:tcW w:w="0" w:type="auto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  <w:lang w:val="nb-NO" w:eastAsia="nb-NO"/>
              </w:rPr>
            </w:pPr>
            <w:r w:rsidRPr="00D25330">
              <w:rPr>
                <w:color w:val="000000"/>
                <w:sz w:val="20"/>
                <w:lang w:val="nb-NO" w:eastAsia="nb-NO"/>
              </w:rPr>
              <w:t>4</w:t>
            </w:r>
          </w:p>
        </w:tc>
        <w:tc>
          <w:tcPr>
            <w:tcW w:w="0" w:type="auto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  <w:lang w:val="nb-NO" w:eastAsia="nb-NO"/>
              </w:rPr>
            </w:pPr>
            <w:r w:rsidRPr="00D25330">
              <w:rPr>
                <w:color w:val="000000"/>
                <w:sz w:val="20"/>
                <w:lang w:val="nb-NO" w:eastAsia="nb-NO"/>
              </w:rPr>
              <w:t>4</w:t>
            </w:r>
          </w:p>
        </w:tc>
        <w:tc>
          <w:tcPr>
            <w:tcW w:w="0" w:type="auto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  <w:lang w:val="nb-NO" w:eastAsia="nb-NO"/>
              </w:rPr>
            </w:pPr>
            <w:r w:rsidRPr="00D25330">
              <w:rPr>
                <w:color w:val="000000"/>
                <w:sz w:val="20"/>
                <w:lang w:val="nb-NO" w:eastAsia="nb-NO"/>
              </w:rPr>
              <w:t>4</w:t>
            </w:r>
          </w:p>
        </w:tc>
      </w:tr>
      <w:tr w:rsidR="00947760" w:rsidRPr="00D25330" w:rsidTr="00301487">
        <w:trPr>
          <w:trHeight w:val="300"/>
          <w:jc w:val="center"/>
        </w:trPr>
        <w:tc>
          <w:tcPr>
            <w:tcW w:w="1117" w:type="dxa"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val="nb-NO" w:eastAsia="nb-NO"/>
              </w:rPr>
            </w:pPr>
            <w:r w:rsidRPr="00D25330">
              <w:rPr>
                <w:color w:val="000000"/>
                <w:sz w:val="20"/>
                <w:lang w:val="nb-NO" w:eastAsia="nb-NO"/>
              </w:rPr>
              <w:t>2</w:t>
            </w:r>
          </w:p>
        </w:tc>
        <w:tc>
          <w:tcPr>
            <w:tcW w:w="0" w:type="auto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  <w:lang w:val="nb-NO" w:eastAsia="nb-NO"/>
              </w:rPr>
            </w:pPr>
            <w:r w:rsidRPr="00D25330">
              <w:rPr>
                <w:color w:val="000000"/>
                <w:sz w:val="20"/>
                <w:lang w:val="nb-NO" w:eastAsia="nb-NO"/>
              </w:rPr>
              <w:t>2</w:t>
            </w:r>
          </w:p>
        </w:tc>
        <w:tc>
          <w:tcPr>
            <w:tcW w:w="0" w:type="auto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  <w:lang w:val="nb-NO" w:eastAsia="nb-NO"/>
              </w:rPr>
            </w:pPr>
            <w:r w:rsidRPr="00D25330">
              <w:rPr>
                <w:color w:val="000000"/>
                <w:sz w:val="20"/>
                <w:lang w:val="nb-NO" w:eastAsia="nb-NO"/>
              </w:rPr>
              <w:t>2</w:t>
            </w:r>
          </w:p>
        </w:tc>
        <w:tc>
          <w:tcPr>
            <w:tcW w:w="0" w:type="auto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  <w:lang w:val="nb-NO" w:eastAsia="nb-NO"/>
              </w:rPr>
            </w:pPr>
            <w:r w:rsidRPr="00D25330">
              <w:rPr>
                <w:color w:val="000000"/>
                <w:sz w:val="20"/>
                <w:lang w:val="nb-NO" w:eastAsia="nb-NO"/>
              </w:rPr>
              <w:t>2</w:t>
            </w:r>
          </w:p>
        </w:tc>
        <w:tc>
          <w:tcPr>
            <w:tcW w:w="0" w:type="auto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  <w:lang w:val="nb-NO" w:eastAsia="nb-NO"/>
              </w:rPr>
            </w:pPr>
            <w:r w:rsidRPr="00D25330">
              <w:rPr>
                <w:color w:val="000000"/>
                <w:sz w:val="20"/>
                <w:lang w:val="nb-NO" w:eastAsia="nb-NO"/>
              </w:rPr>
              <w:t>2</w:t>
            </w:r>
          </w:p>
        </w:tc>
        <w:tc>
          <w:tcPr>
            <w:tcW w:w="0" w:type="auto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  <w:lang w:val="nb-NO" w:eastAsia="nb-NO"/>
              </w:rPr>
            </w:pPr>
            <w:r w:rsidRPr="00D25330">
              <w:rPr>
                <w:color w:val="000000"/>
                <w:sz w:val="20"/>
                <w:lang w:val="nb-NO" w:eastAsia="nb-NO"/>
              </w:rPr>
              <w:t>2</w:t>
            </w:r>
          </w:p>
        </w:tc>
        <w:tc>
          <w:tcPr>
            <w:tcW w:w="0" w:type="auto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  <w:lang w:val="nb-NO" w:eastAsia="nb-NO"/>
              </w:rPr>
            </w:pPr>
            <w:r w:rsidRPr="00D25330">
              <w:rPr>
                <w:color w:val="000000"/>
                <w:sz w:val="20"/>
                <w:lang w:val="nb-NO" w:eastAsia="nb-NO"/>
              </w:rPr>
              <w:t>7</w:t>
            </w:r>
          </w:p>
        </w:tc>
        <w:tc>
          <w:tcPr>
            <w:tcW w:w="0" w:type="auto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  <w:lang w:val="nb-NO" w:eastAsia="nb-NO"/>
              </w:rPr>
            </w:pPr>
            <w:r w:rsidRPr="00D25330">
              <w:rPr>
                <w:color w:val="000000"/>
                <w:sz w:val="20"/>
                <w:lang w:val="nb-NO" w:eastAsia="nb-NO"/>
              </w:rPr>
              <w:t>7</w:t>
            </w:r>
          </w:p>
        </w:tc>
        <w:tc>
          <w:tcPr>
            <w:tcW w:w="0" w:type="auto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  <w:lang w:val="nb-NO" w:eastAsia="nb-NO"/>
              </w:rPr>
            </w:pPr>
            <w:r w:rsidRPr="00D25330">
              <w:rPr>
                <w:color w:val="000000"/>
                <w:sz w:val="20"/>
                <w:lang w:val="nb-NO" w:eastAsia="nb-NO"/>
              </w:rPr>
              <w:t>7</w:t>
            </w:r>
          </w:p>
        </w:tc>
        <w:tc>
          <w:tcPr>
            <w:tcW w:w="0" w:type="auto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  <w:lang w:val="nb-NO" w:eastAsia="nb-NO"/>
              </w:rPr>
            </w:pPr>
            <w:r w:rsidRPr="00D25330">
              <w:rPr>
                <w:color w:val="000000"/>
                <w:sz w:val="20"/>
                <w:lang w:val="nb-NO" w:eastAsia="nb-NO"/>
              </w:rPr>
              <w:t>7</w:t>
            </w:r>
          </w:p>
        </w:tc>
        <w:tc>
          <w:tcPr>
            <w:tcW w:w="0" w:type="auto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  <w:lang w:val="nb-NO" w:eastAsia="nb-NO"/>
              </w:rPr>
            </w:pPr>
            <w:r w:rsidRPr="00D25330">
              <w:rPr>
                <w:color w:val="000000"/>
                <w:sz w:val="20"/>
                <w:lang w:val="nb-NO" w:eastAsia="nb-NO"/>
              </w:rPr>
              <w:t>7</w:t>
            </w:r>
          </w:p>
        </w:tc>
        <w:tc>
          <w:tcPr>
            <w:tcW w:w="0" w:type="auto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  <w:lang w:val="nb-NO" w:eastAsia="nb-NO"/>
              </w:rPr>
            </w:pPr>
            <w:r w:rsidRPr="00D25330">
              <w:rPr>
                <w:color w:val="000000"/>
                <w:sz w:val="20"/>
                <w:lang w:val="nb-NO" w:eastAsia="nb-NO"/>
              </w:rPr>
              <w:t>7</w:t>
            </w:r>
          </w:p>
        </w:tc>
        <w:tc>
          <w:tcPr>
            <w:tcW w:w="0" w:type="auto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  <w:lang w:val="nb-NO" w:eastAsia="nb-NO"/>
              </w:rPr>
            </w:pPr>
            <w:r w:rsidRPr="00D25330">
              <w:rPr>
                <w:color w:val="000000"/>
                <w:sz w:val="20"/>
                <w:lang w:val="nb-NO" w:eastAsia="nb-NO"/>
              </w:rPr>
              <w:t>7</w:t>
            </w:r>
          </w:p>
        </w:tc>
        <w:tc>
          <w:tcPr>
            <w:tcW w:w="0" w:type="auto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  <w:lang w:val="nb-NO" w:eastAsia="nb-NO"/>
              </w:rPr>
            </w:pPr>
            <w:r w:rsidRPr="00D25330">
              <w:rPr>
                <w:color w:val="000000"/>
                <w:sz w:val="20"/>
                <w:lang w:val="nb-NO" w:eastAsia="nb-NO"/>
              </w:rPr>
              <w:t>7</w:t>
            </w:r>
          </w:p>
        </w:tc>
        <w:tc>
          <w:tcPr>
            <w:tcW w:w="0" w:type="auto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  <w:lang w:val="nb-NO" w:eastAsia="nb-NO"/>
              </w:rPr>
            </w:pPr>
            <w:r w:rsidRPr="00D25330">
              <w:rPr>
                <w:color w:val="000000"/>
                <w:sz w:val="20"/>
                <w:lang w:val="nb-NO" w:eastAsia="nb-NO"/>
              </w:rPr>
              <w:t>7</w:t>
            </w:r>
          </w:p>
        </w:tc>
        <w:tc>
          <w:tcPr>
            <w:tcW w:w="0" w:type="auto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  <w:lang w:val="nb-NO" w:eastAsia="nb-NO"/>
              </w:rPr>
            </w:pPr>
            <w:r w:rsidRPr="00D25330">
              <w:rPr>
                <w:color w:val="000000"/>
                <w:sz w:val="20"/>
                <w:lang w:val="nb-NO" w:eastAsia="nb-NO"/>
              </w:rPr>
              <w:t>4</w:t>
            </w:r>
          </w:p>
        </w:tc>
        <w:tc>
          <w:tcPr>
            <w:tcW w:w="0" w:type="auto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  <w:lang w:val="nb-NO" w:eastAsia="nb-NO"/>
              </w:rPr>
            </w:pPr>
            <w:r w:rsidRPr="00D25330">
              <w:rPr>
                <w:color w:val="000000"/>
                <w:sz w:val="20"/>
                <w:lang w:val="nb-NO" w:eastAsia="nb-NO"/>
              </w:rPr>
              <w:t>4</w:t>
            </w:r>
          </w:p>
        </w:tc>
        <w:tc>
          <w:tcPr>
            <w:tcW w:w="0" w:type="auto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  <w:lang w:val="nb-NO" w:eastAsia="nb-NO"/>
              </w:rPr>
            </w:pPr>
            <w:r w:rsidRPr="00D25330">
              <w:rPr>
                <w:color w:val="000000"/>
                <w:sz w:val="20"/>
                <w:lang w:val="nb-NO" w:eastAsia="nb-NO"/>
              </w:rPr>
              <w:t>13</w:t>
            </w:r>
          </w:p>
        </w:tc>
      </w:tr>
      <w:tr w:rsidR="00947760" w:rsidRPr="00D25330" w:rsidTr="00301487">
        <w:trPr>
          <w:trHeight w:val="300"/>
          <w:jc w:val="center"/>
        </w:trPr>
        <w:tc>
          <w:tcPr>
            <w:tcW w:w="1117" w:type="dxa"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val="nb-NO" w:eastAsia="nb-NO"/>
              </w:rPr>
            </w:pPr>
            <w:r w:rsidRPr="00D25330">
              <w:rPr>
                <w:color w:val="000000"/>
                <w:sz w:val="20"/>
                <w:lang w:val="nb-NO" w:eastAsia="nb-NO"/>
              </w:rPr>
              <w:t>3</w:t>
            </w:r>
          </w:p>
        </w:tc>
        <w:tc>
          <w:tcPr>
            <w:tcW w:w="0" w:type="auto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  <w:lang w:val="nb-NO" w:eastAsia="nb-NO"/>
              </w:rPr>
            </w:pPr>
            <w:r w:rsidRPr="00D25330">
              <w:rPr>
                <w:color w:val="000000"/>
                <w:sz w:val="20"/>
                <w:lang w:val="nb-NO" w:eastAsia="nb-NO"/>
              </w:rPr>
              <w:t>2</w:t>
            </w:r>
          </w:p>
        </w:tc>
        <w:tc>
          <w:tcPr>
            <w:tcW w:w="0" w:type="auto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  <w:lang w:val="nb-NO" w:eastAsia="nb-NO"/>
              </w:rPr>
            </w:pPr>
            <w:r w:rsidRPr="00D25330">
              <w:rPr>
                <w:color w:val="000000"/>
                <w:sz w:val="20"/>
                <w:lang w:val="nb-NO" w:eastAsia="nb-NO"/>
              </w:rPr>
              <w:t>2</w:t>
            </w:r>
          </w:p>
        </w:tc>
        <w:tc>
          <w:tcPr>
            <w:tcW w:w="0" w:type="auto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  <w:lang w:val="nb-NO" w:eastAsia="nb-NO"/>
              </w:rPr>
            </w:pPr>
            <w:r w:rsidRPr="00D25330">
              <w:rPr>
                <w:color w:val="000000"/>
                <w:sz w:val="20"/>
                <w:lang w:val="nb-NO" w:eastAsia="nb-NO"/>
              </w:rPr>
              <w:t>2</w:t>
            </w:r>
          </w:p>
        </w:tc>
        <w:tc>
          <w:tcPr>
            <w:tcW w:w="0" w:type="auto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  <w:lang w:val="nb-NO" w:eastAsia="nb-NO"/>
              </w:rPr>
            </w:pPr>
            <w:r w:rsidRPr="00D25330">
              <w:rPr>
                <w:color w:val="000000"/>
                <w:sz w:val="20"/>
                <w:lang w:val="nb-NO" w:eastAsia="nb-NO"/>
              </w:rPr>
              <w:t>2</w:t>
            </w:r>
          </w:p>
        </w:tc>
        <w:tc>
          <w:tcPr>
            <w:tcW w:w="0" w:type="auto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  <w:lang w:val="nb-NO" w:eastAsia="nb-NO"/>
              </w:rPr>
            </w:pPr>
            <w:r w:rsidRPr="00D25330">
              <w:rPr>
                <w:color w:val="000000"/>
                <w:sz w:val="20"/>
                <w:lang w:val="nb-NO" w:eastAsia="nb-NO"/>
              </w:rPr>
              <w:t>7</w:t>
            </w:r>
          </w:p>
        </w:tc>
        <w:tc>
          <w:tcPr>
            <w:tcW w:w="0" w:type="auto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  <w:lang w:val="nb-NO" w:eastAsia="nb-NO"/>
              </w:rPr>
            </w:pPr>
            <w:r w:rsidRPr="00D25330">
              <w:rPr>
                <w:color w:val="000000"/>
                <w:sz w:val="20"/>
                <w:lang w:val="nb-NO" w:eastAsia="nb-NO"/>
              </w:rPr>
              <w:t>7</w:t>
            </w:r>
          </w:p>
        </w:tc>
        <w:tc>
          <w:tcPr>
            <w:tcW w:w="0" w:type="auto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  <w:lang w:val="nb-NO" w:eastAsia="nb-NO"/>
              </w:rPr>
            </w:pPr>
            <w:r w:rsidRPr="00D25330">
              <w:rPr>
                <w:color w:val="000000"/>
                <w:sz w:val="20"/>
                <w:lang w:val="nb-NO" w:eastAsia="nb-NO"/>
              </w:rPr>
              <w:t>7</w:t>
            </w:r>
          </w:p>
        </w:tc>
        <w:tc>
          <w:tcPr>
            <w:tcW w:w="0" w:type="auto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  <w:lang w:val="nb-NO" w:eastAsia="nb-NO"/>
              </w:rPr>
            </w:pPr>
            <w:r w:rsidRPr="00D25330">
              <w:rPr>
                <w:color w:val="000000"/>
                <w:sz w:val="20"/>
                <w:lang w:val="nb-NO" w:eastAsia="nb-NO"/>
              </w:rPr>
              <w:t>7</w:t>
            </w:r>
          </w:p>
        </w:tc>
        <w:tc>
          <w:tcPr>
            <w:tcW w:w="0" w:type="auto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  <w:lang w:val="nb-NO" w:eastAsia="nb-NO"/>
              </w:rPr>
            </w:pPr>
            <w:r w:rsidRPr="00D25330">
              <w:rPr>
                <w:color w:val="000000"/>
                <w:sz w:val="20"/>
                <w:lang w:val="nb-NO" w:eastAsia="nb-NO"/>
              </w:rPr>
              <w:t>7</w:t>
            </w:r>
          </w:p>
        </w:tc>
        <w:tc>
          <w:tcPr>
            <w:tcW w:w="0" w:type="auto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  <w:lang w:val="nb-NO" w:eastAsia="nb-NO"/>
              </w:rPr>
            </w:pPr>
            <w:r w:rsidRPr="00D25330">
              <w:rPr>
                <w:color w:val="000000"/>
                <w:sz w:val="20"/>
                <w:lang w:val="nb-NO" w:eastAsia="nb-NO"/>
              </w:rPr>
              <w:t>7</w:t>
            </w:r>
          </w:p>
        </w:tc>
        <w:tc>
          <w:tcPr>
            <w:tcW w:w="0" w:type="auto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  <w:lang w:val="nb-NO" w:eastAsia="nb-NO"/>
              </w:rPr>
            </w:pPr>
            <w:r w:rsidRPr="00D25330">
              <w:rPr>
                <w:color w:val="000000"/>
                <w:sz w:val="20"/>
                <w:lang w:val="nb-NO" w:eastAsia="nb-NO"/>
              </w:rPr>
              <w:t>7</w:t>
            </w:r>
          </w:p>
        </w:tc>
        <w:tc>
          <w:tcPr>
            <w:tcW w:w="0" w:type="auto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  <w:lang w:val="nb-NO" w:eastAsia="nb-NO"/>
              </w:rPr>
            </w:pPr>
            <w:r w:rsidRPr="00D25330">
              <w:rPr>
                <w:color w:val="000000"/>
                <w:sz w:val="20"/>
                <w:lang w:val="nb-NO" w:eastAsia="nb-NO"/>
              </w:rPr>
              <w:t>7</w:t>
            </w:r>
          </w:p>
        </w:tc>
        <w:tc>
          <w:tcPr>
            <w:tcW w:w="0" w:type="auto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  <w:lang w:val="nb-NO" w:eastAsia="nb-NO"/>
              </w:rPr>
            </w:pPr>
            <w:r w:rsidRPr="00D25330">
              <w:rPr>
                <w:color w:val="000000"/>
                <w:sz w:val="20"/>
                <w:lang w:val="nb-NO" w:eastAsia="nb-NO"/>
              </w:rPr>
              <w:t>7</w:t>
            </w:r>
          </w:p>
        </w:tc>
        <w:tc>
          <w:tcPr>
            <w:tcW w:w="0" w:type="auto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  <w:lang w:val="nb-NO" w:eastAsia="nb-NO"/>
              </w:rPr>
            </w:pPr>
            <w:r w:rsidRPr="00D25330">
              <w:rPr>
                <w:color w:val="000000"/>
                <w:sz w:val="20"/>
                <w:lang w:val="nb-NO" w:eastAsia="nb-NO"/>
              </w:rPr>
              <w:t>7</w:t>
            </w:r>
          </w:p>
        </w:tc>
        <w:tc>
          <w:tcPr>
            <w:tcW w:w="0" w:type="auto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  <w:lang w:val="nb-NO" w:eastAsia="nb-NO"/>
              </w:rPr>
            </w:pPr>
            <w:r w:rsidRPr="00D25330">
              <w:rPr>
                <w:color w:val="000000"/>
                <w:sz w:val="20"/>
                <w:lang w:val="nb-NO" w:eastAsia="nb-NO"/>
              </w:rPr>
              <w:t>7</w:t>
            </w:r>
          </w:p>
        </w:tc>
        <w:tc>
          <w:tcPr>
            <w:tcW w:w="0" w:type="auto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  <w:lang w:val="nb-NO" w:eastAsia="nb-NO"/>
              </w:rPr>
            </w:pPr>
            <w:r w:rsidRPr="00D25330">
              <w:rPr>
                <w:color w:val="000000"/>
                <w:sz w:val="20"/>
                <w:lang w:val="nb-NO" w:eastAsia="nb-NO"/>
              </w:rPr>
              <w:t>7</w:t>
            </w:r>
          </w:p>
        </w:tc>
        <w:tc>
          <w:tcPr>
            <w:tcW w:w="0" w:type="auto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  <w:lang w:val="nb-NO" w:eastAsia="nb-NO"/>
              </w:rPr>
            </w:pPr>
            <w:r w:rsidRPr="00D25330">
              <w:rPr>
                <w:color w:val="000000"/>
                <w:sz w:val="20"/>
                <w:lang w:val="nb-NO" w:eastAsia="nb-NO"/>
              </w:rPr>
              <w:t>13</w:t>
            </w:r>
          </w:p>
        </w:tc>
      </w:tr>
      <w:tr w:rsidR="00947760" w:rsidRPr="00D25330" w:rsidTr="00301487">
        <w:trPr>
          <w:trHeight w:val="300"/>
          <w:jc w:val="center"/>
        </w:trPr>
        <w:tc>
          <w:tcPr>
            <w:tcW w:w="1117" w:type="dxa"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val="nb-NO" w:eastAsia="nb-NO"/>
              </w:rPr>
            </w:pPr>
            <w:r w:rsidRPr="00D25330">
              <w:rPr>
                <w:color w:val="000000"/>
                <w:sz w:val="20"/>
                <w:lang w:val="nb-NO" w:eastAsia="nb-NO"/>
              </w:rPr>
              <w:t>4</w:t>
            </w:r>
          </w:p>
        </w:tc>
        <w:tc>
          <w:tcPr>
            <w:tcW w:w="0" w:type="auto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  <w:lang w:val="nb-NO" w:eastAsia="nb-NO"/>
              </w:rPr>
            </w:pPr>
            <w:r w:rsidRPr="00D25330">
              <w:rPr>
                <w:color w:val="000000"/>
                <w:sz w:val="20"/>
                <w:lang w:val="nb-NO" w:eastAsia="nb-NO"/>
              </w:rPr>
              <w:t>2</w:t>
            </w:r>
          </w:p>
        </w:tc>
        <w:tc>
          <w:tcPr>
            <w:tcW w:w="0" w:type="auto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  <w:lang w:val="nb-NO" w:eastAsia="nb-NO"/>
              </w:rPr>
            </w:pPr>
            <w:r w:rsidRPr="00D25330">
              <w:rPr>
                <w:color w:val="000000"/>
                <w:sz w:val="20"/>
                <w:lang w:val="nb-NO" w:eastAsia="nb-NO"/>
              </w:rPr>
              <w:t>2</w:t>
            </w:r>
          </w:p>
        </w:tc>
        <w:tc>
          <w:tcPr>
            <w:tcW w:w="0" w:type="auto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  <w:lang w:val="nb-NO" w:eastAsia="nb-NO"/>
              </w:rPr>
            </w:pPr>
            <w:r w:rsidRPr="00D25330">
              <w:rPr>
                <w:color w:val="000000"/>
                <w:sz w:val="20"/>
                <w:lang w:val="nb-NO" w:eastAsia="nb-NO"/>
              </w:rPr>
              <w:t>2</w:t>
            </w:r>
          </w:p>
        </w:tc>
        <w:tc>
          <w:tcPr>
            <w:tcW w:w="0" w:type="auto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  <w:lang w:val="nb-NO" w:eastAsia="nb-NO"/>
              </w:rPr>
            </w:pPr>
            <w:r w:rsidRPr="00D25330">
              <w:rPr>
                <w:color w:val="000000"/>
                <w:sz w:val="20"/>
                <w:lang w:val="nb-NO" w:eastAsia="nb-NO"/>
              </w:rPr>
              <w:t>2</w:t>
            </w:r>
          </w:p>
        </w:tc>
        <w:tc>
          <w:tcPr>
            <w:tcW w:w="0" w:type="auto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  <w:lang w:val="nb-NO" w:eastAsia="nb-NO"/>
              </w:rPr>
            </w:pPr>
            <w:r w:rsidRPr="00D25330">
              <w:rPr>
                <w:color w:val="000000"/>
                <w:sz w:val="20"/>
                <w:lang w:val="nb-NO" w:eastAsia="nb-NO"/>
              </w:rPr>
              <w:t>7</w:t>
            </w:r>
          </w:p>
        </w:tc>
        <w:tc>
          <w:tcPr>
            <w:tcW w:w="0" w:type="auto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  <w:lang w:val="nb-NO" w:eastAsia="nb-NO"/>
              </w:rPr>
            </w:pPr>
            <w:r w:rsidRPr="00D25330">
              <w:rPr>
                <w:color w:val="000000"/>
                <w:sz w:val="20"/>
                <w:lang w:val="nb-NO" w:eastAsia="nb-NO"/>
              </w:rPr>
              <w:t>7</w:t>
            </w:r>
          </w:p>
        </w:tc>
        <w:tc>
          <w:tcPr>
            <w:tcW w:w="0" w:type="auto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  <w:lang w:val="nb-NO" w:eastAsia="nb-NO"/>
              </w:rPr>
            </w:pPr>
            <w:r w:rsidRPr="00D25330">
              <w:rPr>
                <w:color w:val="000000"/>
                <w:sz w:val="20"/>
                <w:lang w:val="nb-NO" w:eastAsia="nb-NO"/>
              </w:rPr>
              <w:t>7</w:t>
            </w:r>
          </w:p>
        </w:tc>
        <w:tc>
          <w:tcPr>
            <w:tcW w:w="0" w:type="auto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  <w:lang w:val="nb-NO" w:eastAsia="nb-NO"/>
              </w:rPr>
            </w:pPr>
            <w:r w:rsidRPr="00D25330">
              <w:rPr>
                <w:color w:val="000000"/>
                <w:sz w:val="20"/>
                <w:lang w:val="nb-NO" w:eastAsia="nb-NO"/>
              </w:rPr>
              <w:t>7</w:t>
            </w:r>
          </w:p>
        </w:tc>
        <w:tc>
          <w:tcPr>
            <w:tcW w:w="0" w:type="auto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  <w:lang w:val="nb-NO" w:eastAsia="nb-NO"/>
              </w:rPr>
            </w:pPr>
            <w:r w:rsidRPr="00D25330">
              <w:rPr>
                <w:color w:val="000000"/>
                <w:sz w:val="20"/>
                <w:lang w:val="nb-NO" w:eastAsia="nb-NO"/>
              </w:rPr>
              <w:t>7</w:t>
            </w:r>
          </w:p>
        </w:tc>
        <w:tc>
          <w:tcPr>
            <w:tcW w:w="0" w:type="auto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  <w:lang w:val="nb-NO" w:eastAsia="nb-NO"/>
              </w:rPr>
            </w:pPr>
            <w:r w:rsidRPr="00D25330">
              <w:rPr>
                <w:color w:val="000000"/>
                <w:sz w:val="20"/>
                <w:lang w:val="nb-NO" w:eastAsia="nb-NO"/>
              </w:rPr>
              <w:t>7</w:t>
            </w:r>
          </w:p>
        </w:tc>
        <w:tc>
          <w:tcPr>
            <w:tcW w:w="0" w:type="auto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  <w:lang w:val="nb-NO" w:eastAsia="nb-NO"/>
              </w:rPr>
            </w:pPr>
            <w:r w:rsidRPr="00D25330">
              <w:rPr>
                <w:color w:val="000000"/>
                <w:sz w:val="20"/>
                <w:lang w:val="nb-NO" w:eastAsia="nb-NO"/>
              </w:rPr>
              <w:t>7</w:t>
            </w:r>
          </w:p>
        </w:tc>
        <w:tc>
          <w:tcPr>
            <w:tcW w:w="0" w:type="auto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  <w:lang w:val="nb-NO" w:eastAsia="nb-NO"/>
              </w:rPr>
            </w:pPr>
            <w:r w:rsidRPr="00D25330">
              <w:rPr>
                <w:color w:val="000000"/>
                <w:sz w:val="20"/>
                <w:lang w:val="nb-NO" w:eastAsia="nb-NO"/>
              </w:rPr>
              <w:t>7</w:t>
            </w:r>
          </w:p>
        </w:tc>
        <w:tc>
          <w:tcPr>
            <w:tcW w:w="0" w:type="auto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  <w:lang w:val="nb-NO" w:eastAsia="nb-NO"/>
              </w:rPr>
            </w:pPr>
            <w:r w:rsidRPr="00D25330">
              <w:rPr>
                <w:color w:val="000000"/>
                <w:sz w:val="20"/>
                <w:lang w:val="nb-NO" w:eastAsia="nb-NO"/>
              </w:rPr>
              <w:t>7</w:t>
            </w:r>
          </w:p>
        </w:tc>
        <w:tc>
          <w:tcPr>
            <w:tcW w:w="0" w:type="auto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  <w:lang w:val="nb-NO" w:eastAsia="nb-NO"/>
              </w:rPr>
            </w:pPr>
            <w:r w:rsidRPr="00D25330">
              <w:rPr>
                <w:color w:val="000000"/>
                <w:sz w:val="20"/>
                <w:lang w:val="nb-NO" w:eastAsia="nb-NO"/>
              </w:rPr>
              <w:t>7</w:t>
            </w:r>
          </w:p>
        </w:tc>
        <w:tc>
          <w:tcPr>
            <w:tcW w:w="0" w:type="auto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  <w:lang w:val="nb-NO" w:eastAsia="nb-NO"/>
              </w:rPr>
            </w:pPr>
            <w:r w:rsidRPr="00D25330">
              <w:rPr>
                <w:color w:val="000000"/>
                <w:sz w:val="20"/>
                <w:lang w:val="nb-NO" w:eastAsia="nb-NO"/>
              </w:rPr>
              <w:t>7</w:t>
            </w:r>
          </w:p>
        </w:tc>
        <w:tc>
          <w:tcPr>
            <w:tcW w:w="0" w:type="auto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  <w:lang w:val="nb-NO" w:eastAsia="nb-NO"/>
              </w:rPr>
            </w:pPr>
            <w:r w:rsidRPr="00D25330">
              <w:rPr>
                <w:color w:val="000000"/>
                <w:sz w:val="20"/>
                <w:lang w:val="nb-NO" w:eastAsia="nb-NO"/>
              </w:rPr>
              <w:t>7</w:t>
            </w:r>
          </w:p>
        </w:tc>
        <w:tc>
          <w:tcPr>
            <w:tcW w:w="0" w:type="auto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  <w:lang w:val="nb-NO" w:eastAsia="nb-NO"/>
              </w:rPr>
            </w:pPr>
            <w:r w:rsidRPr="00D25330">
              <w:rPr>
                <w:color w:val="000000"/>
                <w:sz w:val="20"/>
                <w:lang w:val="nb-NO" w:eastAsia="nb-NO"/>
              </w:rPr>
              <w:t>13</w:t>
            </w:r>
          </w:p>
        </w:tc>
      </w:tr>
      <w:tr w:rsidR="00947760" w:rsidRPr="00D25330" w:rsidTr="00301487">
        <w:trPr>
          <w:trHeight w:val="300"/>
          <w:jc w:val="center"/>
        </w:trPr>
        <w:tc>
          <w:tcPr>
            <w:tcW w:w="1117" w:type="dxa"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val="nb-NO" w:eastAsia="nb-NO"/>
              </w:rPr>
            </w:pPr>
            <w:r w:rsidRPr="00D25330">
              <w:rPr>
                <w:color w:val="000000"/>
                <w:sz w:val="20"/>
                <w:lang w:val="nb-NO" w:eastAsia="nb-NO"/>
              </w:rPr>
              <w:t>5</w:t>
            </w:r>
          </w:p>
        </w:tc>
        <w:tc>
          <w:tcPr>
            <w:tcW w:w="0" w:type="auto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  <w:lang w:val="nb-NO" w:eastAsia="nb-NO"/>
              </w:rPr>
            </w:pPr>
            <w:r w:rsidRPr="00D25330">
              <w:rPr>
                <w:color w:val="000000"/>
                <w:sz w:val="20"/>
                <w:lang w:val="nb-NO" w:eastAsia="nb-NO"/>
              </w:rPr>
              <w:t>10</w:t>
            </w:r>
          </w:p>
        </w:tc>
        <w:tc>
          <w:tcPr>
            <w:tcW w:w="0" w:type="auto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  <w:lang w:val="nb-NO" w:eastAsia="nb-NO"/>
              </w:rPr>
            </w:pPr>
            <w:r w:rsidRPr="00D25330">
              <w:rPr>
                <w:color w:val="000000"/>
                <w:sz w:val="20"/>
                <w:lang w:val="nb-NO" w:eastAsia="nb-NO"/>
              </w:rPr>
              <w:t>10</w:t>
            </w:r>
          </w:p>
        </w:tc>
        <w:tc>
          <w:tcPr>
            <w:tcW w:w="0" w:type="auto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  <w:lang w:val="nb-NO" w:eastAsia="nb-NO"/>
              </w:rPr>
            </w:pPr>
            <w:r w:rsidRPr="00D25330">
              <w:rPr>
                <w:color w:val="000000"/>
                <w:sz w:val="20"/>
                <w:lang w:val="nb-NO" w:eastAsia="nb-NO"/>
              </w:rPr>
              <w:t>10</w:t>
            </w:r>
          </w:p>
        </w:tc>
        <w:tc>
          <w:tcPr>
            <w:tcW w:w="0" w:type="auto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  <w:lang w:val="nb-NO" w:eastAsia="nb-NO"/>
              </w:rPr>
            </w:pPr>
            <w:r w:rsidRPr="00D25330">
              <w:rPr>
                <w:color w:val="000000"/>
                <w:sz w:val="20"/>
                <w:lang w:val="nb-NO" w:eastAsia="nb-NO"/>
              </w:rPr>
              <w:t>4</w:t>
            </w:r>
          </w:p>
        </w:tc>
        <w:tc>
          <w:tcPr>
            <w:tcW w:w="0" w:type="auto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  <w:lang w:val="nb-NO" w:eastAsia="nb-NO"/>
              </w:rPr>
            </w:pPr>
            <w:r w:rsidRPr="00D25330">
              <w:rPr>
                <w:color w:val="000000"/>
                <w:sz w:val="20"/>
                <w:lang w:val="nb-NO" w:eastAsia="nb-NO"/>
              </w:rPr>
              <w:t>4</w:t>
            </w:r>
          </w:p>
        </w:tc>
        <w:tc>
          <w:tcPr>
            <w:tcW w:w="0" w:type="auto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  <w:lang w:val="nb-NO" w:eastAsia="nb-NO"/>
              </w:rPr>
            </w:pPr>
            <w:r w:rsidRPr="00D25330">
              <w:rPr>
                <w:color w:val="000000"/>
                <w:sz w:val="20"/>
                <w:lang w:val="nb-NO" w:eastAsia="nb-NO"/>
              </w:rPr>
              <w:t>4</w:t>
            </w:r>
          </w:p>
        </w:tc>
        <w:tc>
          <w:tcPr>
            <w:tcW w:w="0" w:type="auto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  <w:lang w:val="nb-NO" w:eastAsia="nb-NO"/>
              </w:rPr>
            </w:pPr>
            <w:r w:rsidRPr="00D25330">
              <w:rPr>
                <w:color w:val="000000"/>
                <w:sz w:val="20"/>
                <w:lang w:val="nb-NO" w:eastAsia="nb-NO"/>
              </w:rPr>
              <w:t>4</w:t>
            </w:r>
          </w:p>
        </w:tc>
        <w:tc>
          <w:tcPr>
            <w:tcW w:w="0" w:type="auto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  <w:lang w:val="nb-NO" w:eastAsia="nb-NO"/>
              </w:rPr>
            </w:pPr>
            <w:r w:rsidRPr="00D25330">
              <w:rPr>
                <w:color w:val="000000"/>
                <w:sz w:val="20"/>
                <w:lang w:val="nb-NO" w:eastAsia="nb-NO"/>
              </w:rPr>
              <w:t>12</w:t>
            </w:r>
          </w:p>
        </w:tc>
        <w:tc>
          <w:tcPr>
            <w:tcW w:w="0" w:type="auto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  <w:lang w:val="nb-NO" w:eastAsia="nb-NO"/>
              </w:rPr>
            </w:pPr>
            <w:r w:rsidRPr="00D25330">
              <w:rPr>
                <w:color w:val="000000"/>
                <w:sz w:val="20"/>
                <w:lang w:val="nb-NO" w:eastAsia="nb-NO"/>
              </w:rPr>
              <w:t>12</w:t>
            </w:r>
          </w:p>
        </w:tc>
        <w:tc>
          <w:tcPr>
            <w:tcW w:w="0" w:type="auto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  <w:lang w:val="nb-NO" w:eastAsia="nb-NO"/>
              </w:rPr>
            </w:pPr>
            <w:r w:rsidRPr="00D25330">
              <w:rPr>
                <w:color w:val="000000"/>
                <w:sz w:val="20"/>
                <w:lang w:val="nb-NO" w:eastAsia="nb-NO"/>
              </w:rPr>
              <w:t>12</w:t>
            </w:r>
          </w:p>
        </w:tc>
        <w:tc>
          <w:tcPr>
            <w:tcW w:w="0" w:type="auto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  <w:lang w:val="nb-NO" w:eastAsia="nb-NO"/>
              </w:rPr>
            </w:pPr>
            <w:r w:rsidRPr="00D25330">
              <w:rPr>
                <w:color w:val="000000"/>
                <w:sz w:val="20"/>
                <w:lang w:val="nb-NO" w:eastAsia="nb-NO"/>
              </w:rPr>
              <w:t>12</w:t>
            </w:r>
          </w:p>
        </w:tc>
        <w:tc>
          <w:tcPr>
            <w:tcW w:w="0" w:type="auto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  <w:lang w:val="nb-NO" w:eastAsia="nb-NO"/>
              </w:rPr>
            </w:pPr>
            <w:r w:rsidRPr="00D25330">
              <w:rPr>
                <w:color w:val="000000"/>
                <w:sz w:val="20"/>
                <w:lang w:val="nb-NO" w:eastAsia="nb-NO"/>
              </w:rPr>
              <w:t>12</w:t>
            </w:r>
          </w:p>
        </w:tc>
        <w:tc>
          <w:tcPr>
            <w:tcW w:w="0" w:type="auto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  <w:lang w:val="nb-NO" w:eastAsia="nb-NO"/>
              </w:rPr>
            </w:pPr>
            <w:r w:rsidRPr="00D25330">
              <w:rPr>
                <w:color w:val="000000"/>
                <w:sz w:val="20"/>
                <w:lang w:val="nb-NO" w:eastAsia="nb-NO"/>
              </w:rPr>
              <w:t>12</w:t>
            </w:r>
          </w:p>
        </w:tc>
        <w:tc>
          <w:tcPr>
            <w:tcW w:w="0" w:type="auto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  <w:lang w:val="nb-NO" w:eastAsia="nb-NO"/>
              </w:rPr>
            </w:pPr>
            <w:r w:rsidRPr="00D25330">
              <w:rPr>
                <w:color w:val="000000"/>
                <w:sz w:val="20"/>
                <w:lang w:val="nb-NO" w:eastAsia="nb-NO"/>
              </w:rPr>
              <w:t>12</w:t>
            </w:r>
          </w:p>
        </w:tc>
        <w:tc>
          <w:tcPr>
            <w:tcW w:w="0" w:type="auto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  <w:lang w:val="nb-NO" w:eastAsia="nb-NO"/>
              </w:rPr>
            </w:pPr>
            <w:r w:rsidRPr="00D25330">
              <w:rPr>
                <w:color w:val="000000"/>
                <w:sz w:val="20"/>
                <w:lang w:val="nb-NO" w:eastAsia="nb-NO"/>
              </w:rPr>
              <w:t>12</w:t>
            </w:r>
          </w:p>
        </w:tc>
        <w:tc>
          <w:tcPr>
            <w:tcW w:w="0" w:type="auto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  <w:lang w:val="nb-NO" w:eastAsia="nb-NO"/>
              </w:rPr>
            </w:pPr>
            <w:r w:rsidRPr="00D25330">
              <w:rPr>
                <w:color w:val="000000"/>
                <w:sz w:val="20"/>
                <w:lang w:val="nb-NO" w:eastAsia="nb-NO"/>
              </w:rPr>
              <w:t>12</w:t>
            </w:r>
          </w:p>
        </w:tc>
        <w:tc>
          <w:tcPr>
            <w:tcW w:w="0" w:type="auto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  <w:lang w:val="nb-NO" w:eastAsia="nb-NO"/>
              </w:rPr>
            </w:pPr>
            <w:r w:rsidRPr="00D25330">
              <w:rPr>
                <w:color w:val="000000"/>
                <w:sz w:val="20"/>
                <w:lang w:val="nb-NO" w:eastAsia="nb-NO"/>
              </w:rPr>
              <w:t>12</w:t>
            </w:r>
          </w:p>
        </w:tc>
      </w:tr>
      <w:tr w:rsidR="00947760" w:rsidRPr="00D25330" w:rsidTr="00301487">
        <w:trPr>
          <w:trHeight w:val="300"/>
          <w:jc w:val="center"/>
        </w:trPr>
        <w:tc>
          <w:tcPr>
            <w:tcW w:w="1117" w:type="dxa"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val="nb-NO" w:eastAsia="nb-NO"/>
              </w:rPr>
            </w:pPr>
            <w:r w:rsidRPr="00D25330">
              <w:rPr>
                <w:color w:val="000000"/>
                <w:sz w:val="20"/>
                <w:lang w:val="nb-NO" w:eastAsia="nb-NO"/>
              </w:rPr>
              <w:t>6</w:t>
            </w:r>
          </w:p>
        </w:tc>
        <w:tc>
          <w:tcPr>
            <w:tcW w:w="0" w:type="auto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  <w:lang w:val="nb-NO" w:eastAsia="nb-NO"/>
              </w:rPr>
            </w:pPr>
            <w:r w:rsidRPr="00D25330">
              <w:rPr>
                <w:color w:val="000000"/>
                <w:sz w:val="20"/>
                <w:lang w:val="nb-NO" w:eastAsia="nb-NO"/>
              </w:rPr>
              <w:t>10</w:t>
            </w:r>
          </w:p>
        </w:tc>
        <w:tc>
          <w:tcPr>
            <w:tcW w:w="0" w:type="auto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  <w:lang w:val="nb-NO" w:eastAsia="nb-NO"/>
              </w:rPr>
            </w:pPr>
            <w:r w:rsidRPr="00D25330">
              <w:rPr>
                <w:color w:val="000000"/>
                <w:sz w:val="20"/>
                <w:lang w:val="nb-NO" w:eastAsia="nb-NO"/>
              </w:rPr>
              <w:t>10</w:t>
            </w:r>
          </w:p>
        </w:tc>
        <w:tc>
          <w:tcPr>
            <w:tcW w:w="0" w:type="auto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  <w:lang w:val="nb-NO" w:eastAsia="nb-NO"/>
              </w:rPr>
            </w:pPr>
            <w:r w:rsidRPr="00D25330">
              <w:rPr>
                <w:color w:val="000000"/>
                <w:sz w:val="20"/>
                <w:lang w:val="nb-NO" w:eastAsia="nb-NO"/>
              </w:rPr>
              <w:t>10</w:t>
            </w:r>
          </w:p>
        </w:tc>
        <w:tc>
          <w:tcPr>
            <w:tcW w:w="0" w:type="auto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  <w:lang w:val="nb-NO" w:eastAsia="nb-NO"/>
              </w:rPr>
            </w:pPr>
            <w:r w:rsidRPr="00D25330">
              <w:rPr>
                <w:color w:val="000000"/>
                <w:sz w:val="20"/>
                <w:lang w:val="nb-NO" w:eastAsia="nb-NO"/>
              </w:rPr>
              <w:t>10</w:t>
            </w:r>
          </w:p>
        </w:tc>
        <w:tc>
          <w:tcPr>
            <w:tcW w:w="0" w:type="auto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  <w:lang w:val="nb-NO" w:eastAsia="nb-NO"/>
              </w:rPr>
            </w:pPr>
            <w:r w:rsidRPr="00D25330">
              <w:rPr>
                <w:color w:val="000000"/>
                <w:sz w:val="20"/>
                <w:lang w:val="nb-NO" w:eastAsia="nb-NO"/>
              </w:rPr>
              <w:t>4</w:t>
            </w:r>
          </w:p>
        </w:tc>
        <w:tc>
          <w:tcPr>
            <w:tcW w:w="0" w:type="auto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  <w:lang w:val="nb-NO" w:eastAsia="nb-NO"/>
              </w:rPr>
            </w:pPr>
            <w:r w:rsidRPr="00D25330">
              <w:rPr>
                <w:color w:val="000000"/>
                <w:sz w:val="20"/>
                <w:lang w:val="nb-NO" w:eastAsia="nb-NO"/>
              </w:rPr>
              <w:t>4</w:t>
            </w:r>
          </w:p>
        </w:tc>
        <w:tc>
          <w:tcPr>
            <w:tcW w:w="0" w:type="auto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  <w:lang w:val="nb-NO" w:eastAsia="nb-NO"/>
              </w:rPr>
            </w:pPr>
            <w:r w:rsidRPr="00D25330">
              <w:rPr>
                <w:color w:val="000000"/>
                <w:sz w:val="20"/>
                <w:lang w:val="nb-NO" w:eastAsia="nb-NO"/>
              </w:rPr>
              <w:t>12</w:t>
            </w:r>
          </w:p>
        </w:tc>
        <w:tc>
          <w:tcPr>
            <w:tcW w:w="0" w:type="auto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  <w:lang w:val="nb-NO" w:eastAsia="nb-NO"/>
              </w:rPr>
            </w:pPr>
            <w:r w:rsidRPr="00D25330">
              <w:rPr>
                <w:color w:val="000000"/>
                <w:sz w:val="20"/>
                <w:lang w:val="nb-NO" w:eastAsia="nb-NO"/>
              </w:rPr>
              <w:t>12</w:t>
            </w:r>
          </w:p>
        </w:tc>
        <w:tc>
          <w:tcPr>
            <w:tcW w:w="0" w:type="auto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  <w:lang w:val="nb-NO" w:eastAsia="nb-NO"/>
              </w:rPr>
            </w:pPr>
            <w:r w:rsidRPr="00D25330">
              <w:rPr>
                <w:color w:val="000000"/>
                <w:sz w:val="20"/>
                <w:lang w:val="nb-NO" w:eastAsia="nb-NO"/>
              </w:rPr>
              <w:t>12</w:t>
            </w:r>
          </w:p>
        </w:tc>
        <w:tc>
          <w:tcPr>
            <w:tcW w:w="0" w:type="auto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  <w:lang w:val="nb-NO" w:eastAsia="nb-NO"/>
              </w:rPr>
            </w:pPr>
            <w:r w:rsidRPr="00D25330">
              <w:rPr>
                <w:color w:val="000000"/>
                <w:sz w:val="20"/>
                <w:lang w:val="nb-NO" w:eastAsia="nb-NO"/>
              </w:rPr>
              <w:t>12</w:t>
            </w:r>
          </w:p>
        </w:tc>
        <w:tc>
          <w:tcPr>
            <w:tcW w:w="0" w:type="auto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  <w:lang w:val="nb-NO" w:eastAsia="nb-NO"/>
              </w:rPr>
            </w:pPr>
            <w:r w:rsidRPr="00D25330">
              <w:rPr>
                <w:color w:val="000000"/>
                <w:sz w:val="20"/>
                <w:lang w:val="nb-NO" w:eastAsia="nb-NO"/>
              </w:rPr>
              <w:t>12</w:t>
            </w:r>
          </w:p>
        </w:tc>
        <w:tc>
          <w:tcPr>
            <w:tcW w:w="0" w:type="auto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  <w:lang w:val="nb-NO" w:eastAsia="nb-NO"/>
              </w:rPr>
            </w:pPr>
            <w:r w:rsidRPr="00D25330">
              <w:rPr>
                <w:color w:val="000000"/>
                <w:sz w:val="20"/>
                <w:lang w:val="nb-NO" w:eastAsia="nb-NO"/>
              </w:rPr>
              <w:t>12</w:t>
            </w:r>
          </w:p>
        </w:tc>
        <w:tc>
          <w:tcPr>
            <w:tcW w:w="0" w:type="auto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  <w:lang w:val="nb-NO" w:eastAsia="nb-NO"/>
              </w:rPr>
            </w:pPr>
            <w:r w:rsidRPr="00D25330">
              <w:rPr>
                <w:color w:val="000000"/>
                <w:sz w:val="20"/>
                <w:lang w:val="nb-NO" w:eastAsia="nb-NO"/>
              </w:rPr>
              <w:t>12</w:t>
            </w:r>
          </w:p>
        </w:tc>
        <w:tc>
          <w:tcPr>
            <w:tcW w:w="0" w:type="auto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  <w:lang w:val="nb-NO" w:eastAsia="nb-NO"/>
              </w:rPr>
            </w:pPr>
            <w:r w:rsidRPr="00D25330">
              <w:rPr>
                <w:color w:val="000000"/>
                <w:sz w:val="20"/>
                <w:lang w:val="nb-NO" w:eastAsia="nb-NO"/>
              </w:rPr>
              <w:t>12</w:t>
            </w:r>
          </w:p>
        </w:tc>
        <w:tc>
          <w:tcPr>
            <w:tcW w:w="0" w:type="auto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  <w:lang w:val="nb-NO" w:eastAsia="nb-NO"/>
              </w:rPr>
            </w:pPr>
            <w:r w:rsidRPr="00D25330">
              <w:rPr>
                <w:color w:val="000000"/>
                <w:sz w:val="20"/>
                <w:lang w:val="nb-NO" w:eastAsia="nb-NO"/>
              </w:rPr>
              <w:t>12</w:t>
            </w:r>
          </w:p>
        </w:tc>
        <w:tc>
          <w:tcPr>
            <w:tcW w:w="0" w:type="auto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  <w:lang w:val="nb-NO" w:eastAsia="nb-NO"/>
              </w:rPr>
            </w:pPr>
            <w:r w:rsidRPr="00D25330">
              <w:rPr>
                <w:color w:val="000000"/>
                <w:sz w:val="20"/>
                <w:lang w:val="nb-NO" w:eastAsia="nb-NO"/>
              </w:rPr>
              <w:t>12</w:t>
            </w:r>
          </w:p>
        </w:tc>
        <w:tc>
          <w:tcPr>
            <w:tcW w:w="0" w:type="auto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  <w:lang w:val="nb-NO" w:eastAsia="nb-NO"/>
              </w:rPr>
            </w:pPr>
            <w:r w:rsidRPr="00D25330">
              <w:rPr>
                <w:color w:val="000000"/>
                <w:sz w:val="20"/>
                <w:lang w:val="nb-NO" w:eastAsia="nb-NO"/>
              </w:rPr>
              <w:t>12</w:t>
            </w:r>
          </w:p>
        </w:tc>
      </w:tr>
      <w:tr w:rsidR="00947760" w:rsidRPr="00D25330" w:rsidTr="00301487">
        <w:trPr>
          <w:trHeight w:val="300"/>
          <w:jc w:val="center"/>
        </w:trPr>
        <w:tc>
          <w:tcPr>
            <w:tcW w:w="1117" w:type="dxa"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val="nb-NO" w:eastAsia="nb-NO"/>
              </w:rPr>
            </w:pPr>
            <w:r w:rsidRPr="00D25330">
              <w:rPr>
                <w:color w:val="000000"/>
                <w:sz w:val="20"/>
                <w:lang w:val="nb-NO" w:eastAsia="nb-NO"/>
              </w:rPr>
              <w:t>7</w:t>
            </w:r>
          </w:p>
        </w:tc>
        <w:tc>
          <w:tcPr>
            <w:tcW w:w="0" w:type="auto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  <w:lang w:val="nb-NO" w:eastAsia="nb-NO"/>
              </w:rPr>
            </w:pPr>
            <w:r w:rsidRPr="00D25330">
              <w:rPr>
                <w:color w:val="000000"/>
                <w:sz w:val="20"/>
                <w:lang w:val="nb-NO" w:eastAsia="nb-NO"/>
              </w:rPr>
              <w:t>10</w:t>
            </w:r>
          </w:p>
        </w:tc>
        <w:tc>
          <w:tcPr>
            <w:tcW w:w="0" w:type="auto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  <w:lang w:val="nb-NO" w:eastAsia="nb-NO"/>
              </w:rPr>
            </w:pPr>
            <w:r w:rsidRPr="00D25330">
              <w:rPr>
                <w:color w:val="000000"/>
                <w:sz w:val="20"/>
                <w:lang w:val="nb-NO" w:eastAsia="nb-NO"/>
              </w:rPr>
              <w:t>10</w:t>
            </w:r>
          </w:p>
        </w:tc>
        <w:tc>
          <w:tcPr>
            <w:tcW w:w="0" w:type="auto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  <w:lang w:val="nb-NO" w:eastAsia="nb-NO"/>
              </w:rPr>
            </w:pPr>
            <w:r w:rsidRPr="00D25330">
              <w:rPr>
                <w:color w:val="000000"/>
                <w:sz w:val="20"/>
                <w:lang w:val="nb-NO" w:eastAsia="nb-NO"/>
              </w:rPr>
              <w:t>10</w:t>
            </w:r>
          </w:p>
        </w:tc>
        <w:tc>
          <w:tcPr>
            <w:tcW w:w="0" w:type="auto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  <w:lang w:val="nb-NO" w:eastAsia="nb-NO"/>
              </w:rPr>
            </w:pPr>
            <w:r w:rsidRPr="00D25330">
              <w:rPr>
                <w:color w:val="000000"/>
                <w:sz w:val="20"/>
                <w:lang w:val="nb-NO" w:eastAsia="nb-NO"/>
              </w:rPr>
              <w:t>10</w:t>
            </w:r>
          </w:p>
        </w:tc>
        <w:tc>
          <w:tcPr>
            <w:tcW w:w="0" w:type="auto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  <w:lang w:val="nb-NO" w:eastAsia="nb-NO"/>
              </w:rPr>
            </w:pPr>
            <w:r w:rsidRPr="00D25330">
              <w:rPr>
                <w:color w:val="000000"/>
                <w:sz w:val="20"/>
                <w:lang w:val="nb-NO" w:eastAsia="nb-NO"/>
              </w:rPr>
              <w:t>4</w:t>
            </w:r>
          </w:p>
        </w:tc>
        <w:tc>
          <w:tcPr>
            <w:tcW w:w="0" w:type="auto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  <w:lang w:val="nb-NO" w:eastAsia="nb-NO"/>
              </w:rPr>
            </w:pPr>
            <w:r w:rsidRPr="00D25330">
              <w:rPr>
                <w:color w:val="000000"/>
                <w:sz w:val="20"/>
                <w:lang w:val="nb-NO" w:eastAsia="nb-NO"/>
              </w:rPr>
              <w:t>4</w:t>
            </w:r>
          </w:p>
        </w:tc>
        <w:tc>
          <w:tcPr>
            <w:tcW w:w="0" w:type="auto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  <w:lang w:val="nb-NO" w:eastAsia="nb-NO"/>
              </w:rPr>
            </w:pPr>
            <w:r w:rsidRPr="00D25330">
              <w:rPr>
                <w:color w:val="000000"/>
                <w:sz w:val="20"/>
                <w:lang w:val="nb-NO" w:eastAsia="nb-NO"/>
              </w:rPr>
              <w:t>12</w:t>
            </w:r>
          </w:p>
        </w:tc>
        <w:tc>
          <w:tcPr>
            <w:tcW w:w="0" w:type="auto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  <w:lang w:val="nb-NO" w:eastAsia="nb-NO"/>
              </w:rPr>
            </w:pPr>
            <w:r w:rsidRPr="00D25330">
              <w:rPr>
                <w:color w:val="000000"/>
                <w:sz w:val="20"/>
                <w:lang w:val="nb-NO" w:eastAsia="nb-NO"/>
              </w:rPr>
              <w:t>12</w:t>
            </w:r>
          </w:p>
        </w:tc>
        <w:tc>
          <w:tcPr>
            <w:tcW w:w="0" w:type="auto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  <w:lang w:val="nb-NO" w:eastAsia="nb-NO"/>
              </w:rPr>
            </w:pPr>
            <w:r w:rsidRPr="00D25330">
              <w:rPr>
                <w:color w:val="000000"/>
                <w:sz w:val="20"/>
                <w:lang w:val="nb-NO" w:eastAsia="nb-NO"/>
              </w:rPr>
              <w:t>12</w:t>
            </w:r>
          </w:p>
        </w:tc>
        <w:tc>
          <w:tcPr>
            <w:tcW w:w="0" w:type="auto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  <w:lang w:val="nb-NO" w:eastAsia="nb-NO"/>
              </w:rPr>
            </w:pPr>
            <w:r w:rsidRPr="00D25330">
              <w:rPr>
                <w:color w:val="000000"/>
                <w:sz w:val="20"/>
                <w:lang w:val="nb-NO" w:eastAsia="nb-NO"/>
              </w:rPr>
              <w:t>12</w:t>
            </w:r>
          </w:p>
        </w:tc>
        <w:tc>
          <w:tcPr>
            <w:tcW w:w="0" w:type="auto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  <w:lang w:val="nb-NO" w:eastAsia="nb-NO"/>
              </w:rPr>
            </w:pPr>
            <w:r w:rsidRPr="00D25330">
              <w:rPr>
                <w:color w:val="000000"/>
                <w:sz w:val="20"/>
                <w:lang w:val="nb-NO" w:eastAsia="nb-NO"/>
              </w:rPr>
              <w:t>12</w:t>
            </w:r>
          </w:p>
        </w:tc>
        <w:tc>
          <w:tcPr>
            <w:tcW w:w="0" w:type="auto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  <w:lang w:val="nb-NO" w:eastAsia="nb-NO"/>
              </w:rPr>
            </w:pPr>
            <w:r w:rsidRPr="00D25330">
              <w:rPr>
                <w:color w:val="000000"/>
                <w:sz w:val="20"/>
                <w:lang w:val="nb-NO" w:eastAsia="nb-NO"/>
              </w:rPr>
              <w:t>12</w:t>
            </w:r>
          </w:p>
        </w:tc>
        <w:tc>
          <w:tcPr>
            <w:tcW w:w="0" w:type="auto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  <w:lang w:val="nb-NO" w:eastAsia="nb-NO"/>
              </w:rPr>
            </w:pPr>
            <w:r w:rsidRPr="00D25330">
              <w:rPr>
                <w:color w:val="000000"/>
                <w:sz w:val="20"/>
                <w:lang w:val="nb-NO" w:eastAsia="nb-NO"/>
              </w:rPr>
              <w:t>12</w:t>
            </w:r>
          </w:p>
        </w:tc>
        <w:tc>
          <w:tcPr>
            <w:tcW w:w="0" w:type="auto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  <w:lang w:val="nb-NO" w:eastAsia="nb-NO"/>
              </w:rPr>
            </w:pPr>
            <w:r w:rsidRPr="00D25330">
              <w:rPr>
                <w:color w:val="000000"/>
                <w:sz w:val="20"/>
                <w:lang w:val="nb-NO" w:eastAsia="nb-NO"/>
              </w:rPr>
              <w:t>12</w:t>
            </w:r>
          </w:p>
        </w:tc>
        <w:tc>
          <w:tcPr>
            <w:tcW w:w="0" w:type="auto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  <w:lang w:val="nb-NO" w:eastAsia="nb-NO"/>
              </w:rPr>
            </w:pPr>
            <w:r w:rsidRPr="00D25330">
              <w:rPr>
                <w:color w:val="000000"/>
                <w:sz w:val="20"/>
                <w:lang w:val="nb-NO" w:eastAsia="nb-NO"/>
              </w:rPr>
              <w:t>12</w:t>
            </w:r>
          </w:p>
        </w:tc>
        <w:tc>
          <w:tcPr>
            <w:tcW w:w="0" w:type="auto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  <w:lang w:val="nb-NO" w:eastAsia="nb-NO"/>
              </w:rPr>
            </w:pPr>
            <w:r w:rsidRPr="00D25330">
              <w:rPr>
                <w:color w:val="000000"/>
                <w:sz w:val="20"/>
                <w:lang w:val="nb-NO" w:eastAsia="nb-NO"/>
              </w:rPr>
              <w:t>12</w:t>
            </w:r>
          </w:p>
        </w:tc>
        <w:tc>
          <w:tcPr>
            <w:tcW w:w="0" w:type="auto"/>
            <w:noWrap/>
            <w:hideMark/>
          </w:tcPr>
          <w:p w:rsidR="00947760" w:rsidRPr="00D25330" w:rsidRDefault="00947760" w:rsidP="00301487">
            <w:pPr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color w:val="000000"/>
                <w:sz w:val="20"/>
                <w:lang w:val="nb-NO" w:eastAsia="nb-NO"/>
              </w:rPr>
            </w:pPr>
            <w:r w:rsidRPr="00D25330">
              <w:rPr>
                <w:color w:val="000000"/>
                <w:sz w:val="20"/>
                <w:lang w:val="nb-NO" w:eastAsia="nb-NO"/>
              </w:rPr>
              <w:t>12</w:t>
            </w:r>
          </w:p>
        </w:tc>
      </w:tr>
    </w:tbl>
    <w:p w:rsidR="00947760" w:rsidRDefault="00947760" w:rsidP="00C51342">
      <w:pPr>
        <w:overflowPunct/>
        <w:spacing w:before="120"/>
        <w:textAlignment w:val="auto"/>
        <w:rPr>
          <w:lang w:eastAsia="ko-KR"/>
        </w:rPr>
      </w:pPr>
    </w:p>
    <w:p w:rsidR="00947760" w:rsidRPr="00D25330" w:rsidRDefault="00947760" w:rsidP="00947760">
      <w:pPr>
        <w:pStyle w:val="Heading2"/>
        <w:rPr>
          <w:rFonts w:hint="eastAsia"/>
          <w:sz w:val="20"/>
          <w:szCs w:val="20"/>
        </w:rPr>
      </w:pPr>
      <w:bookmarkStart w:id="6" w:name="_Ref293579059"/>
      <w:bookmarkStart w:id="7" w:name="_Toc293649257"/>
      <w:r w:rsidRPr="00292A97">
        <w:rPr>
          <w:rFonts w:hint="eastAsia"/>
          <w:lang w:val="en-GB"/>
        </w:rPr>
        <w:t>Parsing process for VLC codes</w:t>
      </w:r>
      <w:bookmarkEnd w:id="6"/>
      <w:bookmarkEnd w:id="7"/>
      <w:r w:rsidRPr="0054325C">
        <w:rPr>
          <w:rFonts w:hint="eastAsia"/>
        </w:rPr>
        <w:t xml:space="preserve"> </w:t>
      </w:r>
      <w:r w:rsidR="00B138C5">
        <w:t xml:space="preserve"> </w:t>
      </w:r>
    </w:p>
    <w:p w:rsidR="00947760" w:rsidRPr="00D25330" w:rsidRDefault="00947760" w:rsidP="00947760">
      <w:pPr>
        <w:rPr>
          <w:sz w:val="20"/>
          <w:lang w:eastAsia="ko-KR"/>
        </w:rPr>
      </w:pPr>
      <w:r w:rsidRPr="00D25330">
        <w:rPr>
          <w:sz w:val="20"/>
          <w:lang w:eastAsia="ko-KR"/>
        </w:rPr>
        <w:t xml:space="preserve">Inputs to this process are bits from the RBSP and the parameter vlcNum specifying the VLC code. If vlcNum is equal to 14, inputs to this process additionally include a parameter cMax. </w:t>
      </w:r>
    </w:p>
    <w:p w:rsidR="006120F7" w:rsidRPr="00D25330" w:rsidRDefault="006120F7" w:rsidP="00947760">
      <w:pPr>
        <w:rPr>
          <w:sz w:val="20"/>
          <w:lang w:eastAsia="ko-KR"/>
        </w:rPr>
      </w:pPr>
      <w:r w:rsidRPr="00D25330">
        <w:rPr>
          <w:sz w:val="20"/>
          <w:lang w:eastAsia="ko-KR"/>
        </w:rPr>
        <w:t>…</w:t>
      </w:r>
    </w:p>
    <w:p w:rsidR="002D313A" w:rsidRPr="00D25330" w:rsidRDefault="002D313A" w:rsidP="002D313A">
      <w:pPr>
        <w:numPr>
          <w:ilvl w:val="0"/>
          <w:numId w:val="20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jc w:val="both"/>
        <w:rPr>
          <w:sz w:val="20"/>
        </w:rPr>
      </w:pPr>
      <w:r w:rsidRPr="00D25330">
        <w:rPr>
          <w:sz w:val="20"/>
        </w:rPr>
        <w:t>Otherwise, if vlcNum is equal to 9,</w:t>
      </w:r>
    </w:p>
    <w:p w:rsidR="002D313A" w:rsidRPr="00D25330" w:rsidRDefault="002D313A" w:rsidP="002D313A">
      <w:pPr>
        <w:numPr>
          <w:ilvl w:val="0"/>
          <w:numId w:val="20"/>
        </w:numPr>
        <w:tabs>
          <w:tab w:val="clear" w:pos="360"/>
          <w:tab w:val="clear" w:pos="400"/>
          <w:tab w:val="clear" w:pos="720"/>
          <w:tab w:val="clear" w:pos="1080"/>
          <w:tab w:val="clear" w:pos="1440"/>
          <w:tab w:val="num" w:pos="800"/>
          <w:tab w:val="left" w:pos="1191"/>
          <w:tab w:val="left" w:pos="1588"/>
          <w:tab w:val="left" w:pos="1985"/>
        </w:tabs>
        <w:ind w:left="800"/>
        <w:jc w:val="both"/>
        <w:rPr>
          <w:rFonts w:hint="eastAsia"/>
          <w:sz w:val="20"/>
        </w:rPr>
      </w:pPr>
      <w:r w:rsidRPr="00D25330">
        <w:rPr>
          <w:sz w:val="20"/>
        </w:rPr>
        <w:t>If leadingZeroBits is equal to 0,</w:t>
      </w:r>
    </w:p>
    <w:p w:rsidR="002D313A" w:rsidRPr="00D25330" w:rsidRDefault="002D313A" w:rsidP="00826A86">
      <w:pPr>
        <w:tabs>
          <w:tab w:val="right" w:pos="9701"/>
        </w:tabs>
        <w:ind w:left="800"/>
        <w:rPr>
          <w:sz w:val="20"/>
        </w:rPr>
      </w:pPr>
      <w:r w:rsidRPr="00D25330">
        <w:rPr>
          <w:rFonts w:hint="eastAsia"/>
          <w:sz w:val="20"/>
          <w:lang w:eastAsia="ko-KR"/>
        </w:rPr>
        <w:tab/>
      </w:r>
      <w:r w:rsidRPr="00D25330">
        <w:rPr>
          <w:sz w:val="20"/>
        </w:rPr>
        <w:t>b =  read_bits(1)</w:t>
      </w:r>
      <w:r w:rsidRPr="00D25330">
        <w:rPr>
          <w:rFonts w:hint="eastAsia"/>
          <w:sz w:val="20"/>
          <w:lang w:eastAsia="ko-KR"/>
        </w:rPr>
        <w:br/>
      </w:r>
      <w:r w:rsidRPr="00D25330">
        <w:rPr>
          <w:rFonts w:hint="eastAsia"/>
          <w:sz w:val="20"/>
          <w:lang w:eastAsia="ko-KR"/>
        </w:rPr>
        <w:tab/>
      </w:r>
      <w:r w:rsidRPr="00D25330">
        <w:rPr>
          <w:sz w:val="20"/>
        </w:rPr>
        <w:t>if (b) {</w:t>
      </w:r>
      <w:r w:rsidRPr="00D25330">
        <w:rPr>
          <w:rFonts w:hint="eastAsia"/>
          <w:sz w:val="20"/>
          <w:lang w:eastAsia="ko-KR"/>
        </w:rPr>
        <w:br/>
      </w:r>
      <w:r w:rsidRPr="00D25330">
        <w:rPr>
          <w:rFonts w:hint="eastAsia"/>
          <w:sz w:val="20"/>
          <w:lang w:eastAsia="ko-KR"/>
        </w:rPr>
        <w:tab/>
      </w:r>
      <w:r w:rsidRPr="00D25330">
        <w:rPr>
          <w:rFonts w:hint="eastAsia"/>
          <w:sz w:val="20"/>
          <w:lang w:eastAsia="ko-KR"/>
        </w:rPr>
        <w:tab/>
      </w:r>
      <w:r w:rsidRPr="00D25330">
        <w:rPr>
          <w:sz w:val="20"/>
        </w:rPr>
        <w:t>b =  read_bits(1)</w:t>
      </w:r>
      <w:r w:rsidRPr="00D25330">
        <w:rPr>
          <w:rFonts w:hint="eastAsia"/>
          <w:sz w:val="20"/>
          <w:lang w:eastAsia="ko-KR"/>
        </w:rPr>
        <w:br/>
      </w:r>
      <w:r w:rsidRPr="00D25330">
        <w:rPr>
          <w:rFonts w:hint="eastAsia"/>
          <w:sz w:val="20"/>
          <w:lang w:eastAsia="ko-KR"/>
        </w:rPr>
        <w:tab/>
      </w:r>
      <w:r w:rsidRPr="00D25330">
        <w:rPr>
          <w:rFonts w:hint="eastAsia"/>
          <w:sz w:val="20"/>
          <w:lang w:eastAsia="ko-KR"/>
        </w:rPr>
        <w:tab/>
      </w:r>
      <w:r w:rsidRPr="00D25330">
        <w:rPr>
          <w:sz w:val="20"/>
        </w:rPr>
        <w:t>if (b)</w:t>
      </w:r>
      <w:r w:rsidRPr="00D25330">
        <w:rPr>
          <w:rFonts w:hint="eastAsia"/>
          <w:sz w:val="20"/>
          <w:lang w:eastAsia="ko-KR"/>
        </w:rPr>
        <w:t xml:space="preserve"> </w:t>
      </w:r>
      <w:r w:rsidRPr="00D25330">
        <w:rPr>
          <w:sz w:val="20"/>
        </w:rPr>
        <w:t>{</w:t>
      </w:r>
      <w:r w:rsidRPr="00D25330">
        <w:rPr>
          <w:rFonts w:hint="eastAsia"/>
          <w:sz w:val="20"/>
          <w:lang w:eastAsia="ko-KR"/>
        </w:rPr>
        <w:br/>
      </w:r>
      <w:r w:rsidRPr="00D25330">
        <w:rPr>
          <w:rFonts w:hint="eastAsia"/>
          <w:sz w:val="20"/>
          <w:lang w:eastAsia="ko-KR"/>
        </w:rPr>
        <w:tab/>
      </w:r>
      <w:r w:rsidRPr="00D25330">
        <w:rPr>
          <w:rFonts w:hint="eastAsia"/>
          <w:sz w:val="20"/>
          <w:lang w:eastAsia="ko-KR"/>
        </w:rPr>
        <w:tab/>
      </w:r>
      <w:r w:rsidR="00826A86" w:rsidRPr="00D25330">
        <w:rPr>
          <w:sz w:val="20"/>
          <w:lang w:eastAsia="ko-KR"/>
        </w:rPr>
        <w:t xml:space="preserve">     </w:t>
      </w:r>
      <w:r w:rsidRPr="00D25330">
        <w:rPr>
          <w:sz w:val="20"/>
        </w:rPr>
        <w:t xml:space="preserve">codeNum = 3 + read_bits(3) </w:t>
      </w:r>
      <w:r w:rsidRPr="00D25330">
        <w:rPr>
          <w:sz w:val="20"/>
        </w:rPr>
        <w:tab/>
        <w:t>(</w:t>
      </w:r>
      <w:r w:rsidRPr="00D25330">
        <w:rPr>
          <w:sz w:val="20"/>
        </w:rPr>
        <w:fldChar w:fldCharType="begin"/>
      </w:r>
      <w:r w:rsidRPr="00D25330">
        <w:rPr>
          <w:sz w:val="20"/>
        </w:rPr>
        <w:instrText xml:space="preserve"> STYLEREF 1 \s </w:instrText>
      </w:r>
      <w:r w:rsidRPr="00D25330">
        <w:rPr>
          <w:sz w:val="20"/>
        </w:rPr>
        <w:fldChar w:fldCharType="separate"/>
      </w:r>
      <w:r w:rsidRPr="00D25330">
        <w:rPr>
          <w:noProof/>
          <w:sz w:val="20"/>
        </w:rPr>
        <w:t>9</w:t>
      </w:r>
      <w:r w:rsidRPr="00D25330">
        <w:rPr>
          <w:sz w:val="20"/>
        </w:rPr>
        <w:fldChar w:fldCharType="end"/>
      </w:r>
      <w:r w:rsidRPr="00D25330">
        <w:rPr>
          <w:sz w:val="20"/>
        </w:rPr>
        <w:noBreakHyphen/>
      </w:r>
      <w:r w:rsidRPr="00D25330">
        <w:rPr>
          <w:sz w:val="20"/>
        </w:rPr>
        <w:fldChar w:fldCharType="begin"/>
      </w:r>
      <w:r w:rsidRPr="00D25330">
        <w:rPr>
          <w:sz w:val="20"/>
        </w:rPr>
        <w:instrText xml:space="preserve"> SEQ Equation \* ARABIC \s 1 </w:instrText>
      </w:r>
      <w:r w:rsidRPr="00D25330">
        <w:rPr>
          <w:sz w:val="20"/>
        </w:rPr>
        <w:fldChar w:fldCharType="separate"/>
      </w:r>
      <w:r w:rsidRPr="00D25330">
        <w:rPr>
          <w:noProof/>
          <w:sz w:val="20"/>
        </w:rPr>
        <w:t>11</w:t>
      </w:r>
      <w:r w:rsidRPr="00D25330">
        <w:rPr>
          <w:sz w:val="20"/>
        </w:rPr>
        <w:fldChar w:fldCharType="end"/>
      </w:r>
      <w:r w:rsidRPr="00D25330">
        <w:rPr>
          <w:sz w:val="20"/>
        </w:rPr>
        <w:t>)</w:t>
      </w:r>
      <w:r w:rsidRPr="00D25330">
        <w:rPr>
          <w:rFonts w:hint="eastAsia"/>
          <w:sz w:val="20"/>
          <w:lang w:eastAsia="ko-KR"/>
        </w:rPr>
        <w:br/>
      </w:r>
      <w:r w:rsidRPr="00D25330">
        <w:rPr>
          <w:rFonts w:hint="eastAsia"/>
          <w:sz w:val="20"/>
          <w:lang w:eastAsia="ko-KR"/>
        </w:rPr>
        <w:tab/>
      </w:r>
      <w:r w:rsidRPr="00D25330">
        <w:rPr>
          <w:rFonts w:hint="eastAsia"/>
          <w:sz w:val="20"/>
          <w:lang w:eastAsia="ko-KR"/>
        </w:rPr>
        <w:tab/>
      </w:r>
      <w:r w:rsidRPr="00D25330">
        <w:rPr>
          <w:sz w:val="20"/>
        </w:rPr>
        <w:t>}</w:t>
      </w:r>
      <w:r w:rsidRPr="00D25330">
        <w:rPr>
          <w:rFonts w:hint="eastAsia"/>
          <w:sz w:val="20"/>
          <w:lang w:eastAsia="ko-KR"/>
        </w:rPr>
        <w:br/>
      </w:r>
      <w:r w:rsidRPr="00D25330">
        <w:rPr>
          <w:rFonts w:hint="eastAsia"/>
          <w:sz w:val="20"/>
          <w:lang w:eastAsia="ko-KR"/>
        </w:rPr>
        <w:tab/>
      </w:r>
      <w:r w:rsidRPr="00D25330">
        <w:rPr>
          <w:rFonts w:hint="eastAsia"/>
          <w:sz w:val="20"/>
          <w:lang w:eastAsia="ko-KR"/>
        </w:rPr>
        <w:tab/>
      </w:r>
      <w:r w:rsidRPr="00D25330">
        <w:rPr>
          <w:sz w:val="20"/>
        </w:rPr>
        <w:t>else{</w:t>
      </w:r>
      <w:r w:rsidRPr="00D25330">
        <w:rPr>
          <w:rFonts w:hint="eastAsia"/>
          <w:sz w:val="20"/>
          <w:lang w:eastAsia="ko-KR"/>
        </w:rPr>
        <w:br/>
      </w:r>
      <w:r w:rsidRPr="00D25330">
        <w:rPr>
          <w:rFonts w:hint="eastAsia"/>
          <w:sz w:val="20"/>
          <w:lang w:eastAsia="ko-KR"/>
        </w:rPr>
        <w:tab/>
      </w:r>
      <w:r w:rsidRPr="00D25330">
        <w:rPr>
          <w:rFonts w:hint="eastAsia"/>
          <w:sz w:val="20"/>
          <w:lang w:eastAsia="ko-KR"/>
        </w:rPr>
        <w:tab/>
      </w:r>
      <w:r w:rsidR="00826A86" w:rsidRPr="00D25330">
        <w:rPr>
          <w:sz w:val="20"/>
          <w:lang w:eastAsia="ko-KR"/>
        </w:rPr>
        <w:t xml:space="preserve">     </w:t>
      </w:r>
      <w:r w:rsidRPr="00D25330">
        <w:rPr>
          <w:sz w:val="20"/>
        </w:rPr>
        <w:t>b =  read_bits(1)</w:t>
      </w:r>
      <w:r w:rsidRPr="00D25330">
        <w:rPr>
          <w:rFonts w:hint="eastAsia"/>
          <w:sz w:val="20"/>
          <w:lang w:eastAsia="ko-KR"/>
        </w:rPr>
        <w:br/>
      </w:r>
      <w:r w:rsidRPr="00D25330">
        <w:rPr>
          <w:rFonts w:hint="eastAsia"/>
          <w:sz w:val="20"/>
          <w:lang w:eastAsia="ko-KR"/>
        </w:rPr>
        <w:tab/>
      </w:r>
      <w:r w:rsidRPr="00D25330">
        <w:rPr>
          <w:rFonts w:hint="eastAsia"/>
          <w:sz w:val="20"/>
          <w:lang w:eastAsia="ko-KR"/>
        </w:rPr>
        <w:tab/>
      </w:r>
      <w:r w:rsidR="00826A86" w:rsidRPr="00D25330">
        <w:rPr>
          <w:sz w:val="20"/>
          <w:lang w:eastAsia="ko-KR"/>
        </w:rPr>
        <w:t xml:space="preserve">     </w:t>
      </w:r>
      <w:r w:rsidRPr="00D25330">
        <w:rPr>
          <w:sz w:val="20"/>
        </w:rPr>
        <w:t>codeNum = b ? 1 + read_bits(1) : 0</w:t>
      </w:r>
      <w:r w:rsidRPr="00D25330">
        <w:rPr>
          <w:rFonts w:hint="eastAsia"/>
          <w:sz w:val="20"/>
          <w:lang w:eastAsia="ko-KR"/>
        </w:rPr>
        <w:br/>
      </w:r>
      <w:r w:rsidRPr="00D25330">
        <w:rPr>
          <w:rFonts w:hint="eastAsia"/>
          <w:sz w:val="20"/>
          <w:lang w:eastAsia="ko-KR"/>
        </w:rPr>
        <w:tab/>
      </w:r>
      <w:r w:rsidRPr="00D25330">
        <w:rPr>
          <w:rFonts w:hint="eastAsia"/>
          <w:sz w:val="20"/>
          <w:lang w:eastAsia="ko-KR"/>
        </w:rPr>
        <w:tab/>
      </w:r>
      <w:r w:rsidRPr="00D25330">
        <w:rPr>
          <w:sz w:val="20"/>
        </w:rPr>
        <w:t>}</w:t>
      </w:r>
      <w:r w:rsidRPr="00D25330">
        <w:rPr>
          <w:rFonts w:hint="eastAsia"/>
          <w:sz w:val="20"/>
          <w:lang w:eastAsia="ko-KR"/>
        </w:rPr>
        <w:br/>
      </w:r>
      <w:r w:rsidRPr="00D25330">
        <w:rPr>
          <w:rFonts w:hint="eastAsia"/>
          <w:sz w:val="20"/>
          <w:lang w:eastAsia="ko-KR"/>
        </w:rPr>
        <w:tab/>
      </w:r>
      <w:r w:rsidRPr="00D25330">
        <w:rPr>
          <w:sz w:val="20"/>
        </w:rPr>
        <w:t>}</w:t>
      </w:r>
    </w:p>
    <w:p w:rsidR="002D313A" w:rsidRPr="00F51B88" w:rsidRDefault="002D313A" w:rsidP="002D313A">
      <w:pPr>
        <w:pStyle w:val="enumlev1"/>
        <w:numPr>
          <w:ilvl w:val="0"/>
          <w:numId w:val="20"/>
        </w:numPr>
        <w:tabs>
          <w:tab w:val="clear" w:pos="400"/>
          <w:tab w:val="clear" w:pos="794"/>
          <w:tab w:val="num" w:pos="800"/>
          <w:tab w:val="right" w:pos="9700"/>
        </w:tabs>
        <w:ind w:left="800"/>
        <w:jc w:val="left"/>
        <w:rPr>
          <w:strike/>
          <w:highlight w:val="yellow"/>
        </w:rPr>
      </w:pPr>
      <w:r w:rsidRPr="00F51B88">
        <w:rPr>
          <w:strike/>
          <w:highlight w:val="yellow"/>
        </w:rPr>
        <w:t>Otherwise (leadingZeroBits is greater than 0),</w:t>
      </w:r>
    </w:p>
    <w:p w:rsidR="006120F7" w:rsidRPr="00F51B88" w:rsidRDefault="002D313A" w:rsidP="002D313A">
      <w:pPr>
        <w:rPr>
          <w:strike/>
          <w:sz w:val="20"/>
          <w:highlight w:val="yellow"/>
        </w:rPr>
      </w:pPr>
      <w:r w:rsidRPr="00F51B88">
        <w:rPr>
          <w:strike/>
          <w:sz w:val="20"/>
          <w:highlight w:val="yellow"/>
        </w:rPr>
        <w:tab/>
      </w:r>
      <w:r w:rsidR="00EC6599" w:rsidRPr="00F51B88">
        <w:rPr>
          <w:strike/>
          <w:sz w:val="20"/>
          <w:highlight w:val="yellow"/>
        </w:rPr>
        <w:tab/>
        <w:t xml:space="preserve">  </w:t>
      </w:r>
      <w:r w:rsidR="00EC6599" w:rsidRPr="00F51B88">
        <w:rPr>
          <w:strike/>
          <w:sz w:val="20"/>
          <w:highlight w:val="yellow"/>
        </w:rPr>
        <w:tab/>
      </w:r>
      <w:r w:rsidRPr="00F51B88">
        <w:rPr>
          <w:strike/>
          <w:sz w:val="20"/>
          <w:highlight w:val="yellow"/>
        </w:rPr>
        <w:t>codeNum = (leadingZeroBits &lt;&lt; 4) +  read_bits( 4) + 11</w:t>
      </w:r>
    </w:p>
    <w:p w:rsidR="00EC6599" w:rsidRPr="00F51B88" w:rsidRDefault="00EC6599" w:rsidP="00EC6599">
      <w:pPr>
        <w:pStyle w:val="enumlev1"/>
        <w:numPr>
          <w:ilvl w:val="0"/>
          <w:numId w:val="20"/>
        </w:numPr>
        <w:tabs>
          <w:tab w:val="clear" w:pos="400"/>
          <w:tab w:val="clear" w:pos="794"/>
          <w:tab w:val="num" w:pos="800"/>
          <w:tab w:val="right" w:pos="9700"/>
        </w:tabs>
        <w:ind w:left="800"/>
        <w:jc w:val="left"/>
        <w:rPr>
          <w:highlight w:val="yellow"/>
        </w:rPr>
      </w:pPr>
      <w:r w:rsidRPr="00F51B88">
        <w:rPr>
          <w:highlight w:val="yellow"/>
        </w:rPr>
        <w:t xml:space="preserve">Otherwise </w:t>
      </w:r>
      <w:r w:rsidRPr="00F51B88">
        <w:rPr>
          <w:highlight w:val="yellow"/>
        </w:rPr>
        <w:t xml:space="preserve">, if </w:t>
      </w:r>
      <w:r w:rsidRPr="00F51B88">
        <w:rPr>
          <w:highlight w:val="yellow"/>
        </w:rPr>
        <w:t xml:space="preserve">leadingZeroBits is </w:t>
      </w:r>
      <w:r w:rsidRPr="00F51B88">
        <w:rPr>
          <w:highlight w:val="yellow"/>
        </w:rPr>
        <w:t>less than 16</w:t>
      </w:r>
      <w:r w:rsidRPr="00F51B88">
        <w:rPr>
          <w:highlight w:val="yellow"/>
        </w:rPr>
        <w:t>,</w:t>
      </w:r>
    </w:p>
    <w:p w:rsidR="00EC6599" w:rsidRPr="00F51B88" w:rsidRDefault="00EC6599" w:rsidP="00EC6599">
      <w:pPr>
        <w:rPr>
          <w:sz w:val="20"/>
          <w:highlight w:val="yellow"/>
        </w:rPr>
      </w:pPr>
      <w:r w:rsidRPr="00F51B88">
        <w:rPr>
          <w:sz w:val="20"/>
          <w:highlight w:val="yellow"/>
        </w:rPr>
        <w:tab/>
      </w:r>
      <w:r w:rsidRPr="00F51B88">
        <w:rPr>
          <w:sz w:val="20"/>
          <w:highlight w:val="yellow"/>
        </w:rPr>
        <w:tab/>
        <w:t xml:space="preserve">  </w:t>
      </w:r>
      <w:r w:rsidRPr="00F51B88">
        <w:rPr>
          <w:sz w:val="20"/>
          <w:highlight w:val="yellow"/>
        </w:rPr>
        <w:tab/>
      </w:r>
      <w:r w:rsidRPr="00F51B88">
        <w:rPr>
          <w:sz w:val="20"/>
          <w:highlight w:val="yellow"/>
        </w:rPr>
        <w:t>codeNum = (leadingZeroBits &lt;&lt; 4) +  read_bits( 4) + 11</w:t>
      </w:r>
    </w:p>
    <w:p w:rsidR="00EC6599" w:rsidRPr="00F51B88" w:rsidRDefault="00EC6599" w:rsidP="00EC6599">
      <w:pPr>
        <w:pStyle w:val="enumlev1"/>
        <w:numPr>
          <w:ilvl w:val="0"/>
          <w:numId w:val="20"/>
        </w:numPr>
        <w:tabs>
          <w:tab w:val="clear" w:pos="400"/>
          <w:tab w:val="clear" w:pos="794"/>
          <w:tab w:val="num" w:pos="800"/>
          <w:tab w:val="right" w:pos="9700"/>
        </w:tabs>
        <w:ind w:left="800"/>
        <w:jc w:val="left"/>
        <w:rPr>
          <w:highlight w:val="yellow"/>
        </w:rPr>
      </w:pPr>
      <w:r w:rsidRPr="00F51B88">
        <w:rPr>
          <w:highlight w:val="yellow"/>
        </w:rPr>
        <w:t>Otherwise</w:t>
      </w:r>
    </w:p>
    <w:p w:rsidR="00EC6599" w:rsidRDefault="00EC6599" w:rsidP="00EC6599">
      <w:pPr>
        <w:rPr>
          <w:sz w:val="20"/>
        </w:rPr>
      </w:pPr>
      <w:r w:rsidRPr="00F51B88">
        <w:rPr>
          <w:sz w:val="20"/>
          <w:highlight w:val="yellow"/>
        </w:rPr>
        <w:tab/>
      </w:r>
      <w:r w:rsidRPr="00F51B88">
        <w:rPr>
          <w:sz w:val="20"/>
          <w:highlight w:val="yellow"/>
        </w:rPr>
        <w:tab/>
        <w:t xml:space="preserve">  </w:t>
      </w:r>
      <w:r w:rsidRPr="00F51B88">
        <w:rPr>
          <w:sz w:val="20"/>
          <w:highlight w:val="yellow"/>
        </w:rPr>
        <w:tab/>
      </w:r>
      <w:r w:rsidRPr="00F51B88">
        <w:rPr>
          <w:sz w:val="20"/>
          <w:highlight w:val="yellow"/>
        </w:rPr>
        <w:t>codeNum = (</w:t>
      </w:r>
      <w:r w:rsidRPr="00F51B88">
        <w:rPr>
          <w:sz w:val="20"/>
          <w:highlight w:val="yellow"/>
        </w:rPr>
        <w:t>(</w:t>
      </w:r>
      <w:r w:rsidRPr="00F51B88">
        <w:rPr>
          <w:sz w:val="20"/>
          <w:highlight w:val="yellow"/>
        </w:rPr>
        <w:t>leadingZeroBits</w:t>
      </w:r>
      <w:r w:rsidRPr="00F51B88">
        <w:rPr>
          <w:sz w:val="20"/>
          <w:highlight w:val="yellow"/>
        </w:rPr>
        <w:t xml:space="preserve"> – 16)</w:t>
      </w:r>
      <w:r w:rsidRPr="00F51B88">
        <w:rPr>
          <w:sz w:val="20"/>
          <w:highlight w:val="yellow"/>
        </w:rPr>
        <w:t xml:space="preserve"> &lt;&lt; </w:t>
      </w:r>
      <w:r w:rsidRPr="00F51B88">
        <w:rPr>
          <w:sz w:val="20"/>
          <w:highlight w:val="yellow"/>
        </w:rPr>
        <w:t>7</w:t>
      </w:r>
      <w:r w:rsidRPr="00F51B88">
        <w:rPr>
          <w:sz w:val="20"/>
          <w:highlight w:val="yellow"/>
        </w:rPr>
        <w:t xml:space="preserve">) </w:t>
      </w:r>
      <w:r w:rsidRPr="00F51B88">
        <w:rPr>
          <w:sz w:val="20"/>
          <w:highlight w:val="yellow"/>
        </w:rPr>
        <w:t>+  read_bits( 7</w:t>
      </w:r>
      <w:r w:rsidRPr="00F51B88">
        <w:rPr>
          <w:sz w:val="20"/>
          <w:highlight w:val="yellow"/>
        </w:rPr>
        <w:t>)</w:t>
      </w:r>
      <w:r w:rsidRPr="00F51B88">
        <w:rPr>
          <w:sz w:val="20"/>
          <w:highlight w:val="yellow"/>
        </w:rPr>
        <w:t xml:space="preserve"> + 267</w:t>
      </w:r>
    </w:p>
    <w:p w:rsidR="00B138C5" w:rsidRPr="009234A5" w:rsidRDefault="00B138C5" w:rsidP="009234A5">
      <w:pPr>
        <w:jc w:val="both"/>
        <w:rPr>
          <w:szCs w:val="22"/>
        </w:rPr>
      </w:pPr>
    </w:p>
    <w:sectPr w:rsidR="00B138C5" w:rsidRPr="009234A5" w:rsidSect="00A01439">
      <w:footerReference w:type="default" r:id="rId13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2CD7" w:rsidRDefault="00102CD7">
      <w:r>
        <w:separator/>
      </w:r>
    </w:p>
  </w:endnote>
  <w:endnote w:type="continuationSeparator" w:id="0">
    <w:p w:rsidR="00102CD7" w:rsidRDefault="00102C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panose1 w:val="02010600030101010101"/>
    <w:charset w:val="00"/>
    <w:family w:val="roman"/>
    <w:notTrueType/>
    <w:pitch w:val="default"/>
    <w:sig w:usb0="00000000" w:usb1="00000000" w:usb2="00000000" w:usb3="00000000" w:csb0="0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F60" w:rsidRDefault="00712F60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2C0D10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2C0D10">
      <w:rPr>
        <w:rStyle w:val="PageNumber"/>
      </w:rPr>
      <w:fldChar w:fldCharType="separate"/>
    </w:r>
    <w:r w:rsidR="00F51B88">
      <w:rPr>
        <w:rStyle w:val="PageNumber"/>
        <w:noProof/>
      </w:rPr>
      <w:t>1</w:t>
    </w:r>
    <w:r w:rsidR="002C0D10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2C0D10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2C0D10">
      <w:rPr>
        <w:rStyle w:val="PageNumber"/>
      </w:rPr>
      <w:fldChar w:fldCharType="separate"/>
    </w:r>
    <w:r w:rsidR="00B138C5">
      <w:rPr>
        <w:rStyle w:val="PageNumber"/>
        <w:noProof/>
      </w:rPr>
      <w:t>2011-07-11</w:t>
    </w:r>
    <w:r w:rsidR="002C0D10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2CD7" w:rsidRDefault="00102CD7">
      <w:r>
        <w:separator/>
      </w:r>
    </w:p>
  </w:footnote>
  <w:footnote w:type="continuationSeparator" w:id="0">
    <w:p w:rsidR="00102CD7" w:rsidRDefault="00102C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007970"/>
    <w:multiLevelType w:val="hybridMultilevel"/>
    <w:tmpl w:val="FA529E14"/>
    <w:lvl w:ilvl="0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1876176"/>
    <w:multiLevelType w:val="hybridMultilevel"/>
    <w:tmpl w:val="81228FD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37F4500E"/>
    <w:multiLevelType w:val="hybridMultilevel"/>
    <w:tmpl w:val="E06AE6E0"/>
    <w:lvl w:ilvl="0" w:tplc="04090001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F43BC6"/>
    <w:multiLevelType w:val="multilevel"/>
    <w:tmpl w:val="20BC52AC"/>
    <w:lvl w:ilvl="0">
      <w:start w:val="8"/>
      <w:numFmt w:val="decimal"/>
      <w:lvlText w:val="%1."/>
      <w:lvlJc w:val="left"/>
      <w:pPr>
        <w:ind w:left="720" w:hanging="360"/>
      </w:pPr>
      <w:rPr>
        <w:rFonts w:hint="eastAsia"/>
      </w:rPr>
    </w:lvl>
    <w:lvl w:ilvl="1">
      <w:start w:val="2"/>
      <w:numFmt w:val="decimal"/>
      <w:isLgl/>
      <w:lvlText w:val="%1.%2"/>
      <w:lvlJc w:val="left"/>
      <w:pPr>
        <w:ind w:left="15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0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7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8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1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9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2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072" w:hanging="1800"/>
      </w:pPr>
      <w:rPr>
        <w:rFonts w:hint="default"/>
      </w:rPr>
    </w:lvl>
  </w:abstractNum>
  <w:abstractNum w:abstractNumId="7">
    <w:nsid w:val="4EA85227"/>
    <w:multiLevelType w:val="hybridMultilevel"/>
    <w:tmpl w:val="9DB6CF60"/>
    <w:lvl w:ilvl="0" w:tplc="33FCA2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4B0EE7"/>
    <w:multiLevelType w:val="hybridMultilevel"/>
    <w:tmpl w:val="E2964206"/>
    <w:lvl w:ilvl="0" w:tplc="CCE277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75470E1"/>
    <w:multiLevelType w:val="hybridMultilevel"/>
    <w:tmpl w:val="D5B8A0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6A43C1"/>
    <w:multiLevelType w:val="hybridMultilevel"/>
    <w:tmpl w:val="C296A952"/>
    <w:lvl w:ilvl="0" w:tplc="0409000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04090019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0409001B">
      <w:start w:val="5"/>
      <w:numFmt w:val="bullet"/>
      <w:lvlText w:val="–"/>
      <w:lvlJc w:val="left"/>
      <w:pPr>
        <w:tabs>
          <w:tab w:val="num" w:pos="1200"/>
        </w:tabs>
        <w:ind w:left="1200" w:hanging="400"/>
      </w:pPr>
      <w:rPr>
        <w:rFonts w:ascii="Times New Roman" w:eastAsia="Times New Roman" w:hAnsi="Times New Roman" w:hint="default"/>
      </w:rPr>
    </w:lvl>
    <w:lvl w:ilvl="3" w:tplc="0409000F" w:tentative="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19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1B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19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1B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12">
    <w:nsid w:val="5F33670E"/>
    <w:multiLevelType w:val="hybridMultilevel"/>
    <w:tmpl w:val="D5B8A0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AE724A"/>
    <w:multiLevelType w:val="hybridMultilevel"/>
    <w:tmpl w:val="7DD6EB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116866"/>
    <w:multiLevelType w:val="hybridMultilevel"/>
    <w:tmpl w:val="256C2344"/>
    <w:lvl w:ilvl="0" w:tplc="0414000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9"/>
  </w:num>
  <w:num w:numId="4">
    <w:abstractNumId w:val="7"/>
  </w:num>
  <w:num w:numId="5">
    <w:abstractNumId w:val="8"/>
  </w:num>
  <w:num w:numId="6">
    <w:abstractNumId w:val="4"/>
  </w:num>
  <w:num w:numId="7">
    <w:abstractNumId w:val="5"/>
  </w:num>
  <w:num w:numId="8">
    <w:abstractNumId w:val="4"/>
  </w:num>
  <w:num w:numId="9">
    <w:abstractNumId w:val="1"/>
  </w:num>
  <w:num w:numId="10">
    <w:abstractNumId w:val="3"/>
  </w:num>
  <w:num w:numId="11">
    <w:abstractNumId w:val="4"/>
  </w:num>
  <w:num w:numId="12">
    <w:abstractNumId w:val="13"/>
  </w:num>
  <w:num w:numId="13">
    <w:abstractNumId w:val="4"/>
  </w:num>
  <w:num w:numId="14">
    <w:abstractNumId w:val="2"/>
  </w:num>
  <w:num w:numId="15">
    <w:abstractNumId w:val="4"/>
  </w:num>
  <w:num w:numId="16">
    <w:abstractNumId w:val="4"/>
  </w:num>
  <w:num w:numId="17">
    <w:abstractNumId w:val="12"/>
  </w:num>
  <w:num w:numId="18">
    <w:abstractNumId w:val="4"/>
  </w:num>
  <w:num w:numId="19">
    <w:abstractNumId w:val="14"/>
  </w:num>
  <w:num w:numId="20">
    <w:abstractNumId w:val="11"/>
  </w:num>
  <w:num w:numId="21">
    <w:abstractNumId w:val="10"/>
  </w:num>
  <w:num w:numId="2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101C8"/>
    <w:rsid w:val="0002315B"/>
    <w:rsid w:val="00040BFB"/>
    <w:rsid w:val="000458BC"/>
    <w:rsid w:val="00045C41"/>
    <w:rsid w:val="00046C03"/>
    <w:rsid w:val="00055CE4"/>
    <w:rsid w:val="00065DB4"/>
    <w:rsid w:val="0007614F"/>
    <w:rsid w:val="00077006"/>
    <w:rsid w:val="000B1C6B"/>
    <w:rsid w:val="000C09AC"/>
    <w:rsid w:val="000E00F3"/>
    <w:rsid w:val="000F158C"/>
    <w:rsid w:val="00102CD7"/>
    <w:rsid w:val="00102F3D"/>
    <w:rsid w:val="00107198"/>
    <w:rsid w:val="00124E38"/>
    <w:rsid w:val="0012580B"/>
    <w:rsid w:val="0013526E"/>
    <w:rsid w:val="00146D42"/>
    <w:rsid w:val="0016613F"/>
    <w:rsid w:val="00171371"/>
    <w:rsid w:val="00175A24"/>
    <w:rsid w:val="00187E58"/>
    <w:rsid w:val="001A297E"/>
    <w:rsid w:val="001A368E"/>
    <w:rsid w:val="001A7329"/>
    <w:rsid w:val="001B4E28"/>
    <w:rsid w:val="001C3525"/>
    <w:rsid w:val="001D1BD2"/>
    <w:rsid w:val="001E02BE"/>
    <w:rsid w:val="001E3B37"/>
    <w:rsid w:val="001E45AF"/>
    <w:rsid w:val="001F2594"/>
    <w:rsid w:val="002055A6"/>
    <w:rsid w:val="00206460"/>
    <w:rsid w:val="002069B4"/>
    <w:rsid w:val="00215DFC"/>
    <w:rsid w:val="002212DF"/>
    <w:rsid w:val="002224F2"/>
    <w:rsid w:val="00227BA7"/>
    <w:rsid w:val="002330A2"/>
    <w:rsid w:val="00253054"/>
    <w:rsid w:val="00255064"/>
    <w:rsid w:val="00257F1E"/>
    <w:rsid w:val="00263398"/>
    <w:rsid w:val="00275BCF"/>
    <w:rsid w:val="00292257"/>
    <w:rsid w:val="002A54E0"/>
    <w:rsid w:val="002B1595"/>
    <w:rsid w:val="002B191D"/>
    <w:rsid w:val="002B3127"/>
    <w:rsid w:val="002C0D10"/>
    <w:rsid w:val="002C7435"/>
    <w:rsid w:val="002D0AF6"/>
    <w:rsid w:val="002D313A"/>
    <w:rsid w:val="002E5E00"/>
    <w:rsid w:val="002F164D"/>
    <w:rsid w:val="00304BCC"/>
    <w:rsid w:val="00306206"/>
    <w:rsid w:val="00310E12"/>
    <w:rsid w:val="00317D85"/>
    <w:rsid w:val="00327C56"/>
    <w:rsid w:val="003315A1"/>
    <w:rsid w:val="003356C3"/>
    <w:rsid w:val="003373EC"/>
    <w:rsid w:val="003471E6"/>
    <w:rsid w:val="003706CC"/>
    <w:rsid w:val="003A2D8E"/>
    <w:rsid w:val="003C20E4"/>
    <w:rsid w:val="003E4A27"/>
    <w:rsid w:val="003E6F90"/>
    <w:rsid w:val="003F5D0F"/>
    <w:rsid w:val="00414101"/>
    <w:rsid w:val="00415588"/>
    <w:rsid w:val="00432898"/>
    <w:rsid w:val="00433DDB"/>
    <w:rsid w:val="00437619"/>
    <w:rsid w:val="004403FB"/>
    <w:rsid w:val="00450F68"/>
    <w:rsid w:val="0046417E"/>
    <w:rsid w:val="004A2A63"/>
    <w:rsid w:val="004B210C"/>
    <w:rsid w:val="004C2DFA"/>
    <w:rsid w:val="004D405F"/>
    <w:rsid w:val="004E276B"/>
    <w:rsid w:val="004E4F4F"/>
    <w:rsid w:val="004E6789"/>
    <w:rsid w:val="004F61E3"/>
    <w:rsid w:val="0051015C"/>
    <w:rsid w:val="00513653"/>
    <w:rsid w:val="00516CF1"/>
    <w:rsid w:val="00531AE9"/>
    <w:rsid w:val="00567EC7"/>
    <w:rsid w:val="00570013"/>
    <w:rsid w:val="00570580"/>
    <w:rsid w:val="005A33A1"/>
    <w:rsid w:val="005C385F"/>
    <w:rsid w:val="005F6F1B"/>
    <w:rsid w:val="006120F7"/>
    <w:rsid w:val="00624B33"/>
    <w:rsid w:val="00630AA2"/>
    <w:rsid w:val="00634EEB"/>
    <w:rsid w:val="00646707"/>
    <w:rsid w:val="00646DBC"/>
    <w:rsid w:val="00662E58"/>
    <w:rsid w:val="00664DCF"/>
    <w:rsid w:val="006816AB"/>
    <w:rsid w:val="006A56F5"/>
    <w:rsid w:val="006C43F2"/>
    <w:rsid w:val="006C5D39"/>
    <w:rsid w:val="006E2810"/>
    <w:rsid w:val="006E5417"/>
    <w:rsid w:val="006F4C3A"/>
    <w:rsid w:val="0070723E"/>
    <w:rsid w:val="00712F60"/>
    <w:rsid w:val="00720E3B"/>
    <w:rsid w:val="00745F6B"/>
    <w:rsid w:val="007505B1"/>
    <w:rsid w:val="0075585E"/>
    <w:rsid w:val="00770571"/>
    <w:rsid w:val="007768FF"/>
    <w:rsid w:val="007824D3"/>
    <w:rsid w:val="00795996"/>
    <w:rsid w:val="00796EE3"/>
    <w:rsid w:val="007A4BDA"/>
    <w:rsid w:val="007A7D29"/>
    <w:rsid w:val="007B4AB8"/>
    <w:rsid w:val="007E0777"/>
    <w:rsid w:val="007F1F8B"/>
    <w:rsid w:val="007F67A1"/>
    <w:rsid w:val="008206C8"/>
    <w:rsid w:val="00826A86"/>
    <w:rsid w:val="00865BB3"/>
    <w:rsid w:val="00874A6C"/>
    <w:rsid w:val="00876C65"/>
    <w:rsid w:val="008A4B4C"/>
    <w:rsid w:val="008C239F"/>
    <w:rsid w:val="008E480C"/>
    <w:rsid w:val="00907757"/>
    <w:rsid w:val="009212B0"/>
    <w:rsid w:val="009234A5"/>
    <w:rsid w:val="00930458"/>
    <w:rsid w:val="00932C94"/>
    <w:rsid w:val="009336F7"/>
    <w:rsid w:val="009374A7"/>
    <w:rsid w:val="00947760"/>
    <w:rsid w:val="00957329"/>
    <w:rsid w:val="00962D08"/>
    <w:rsid w:val="00967A2C"/>
    <w:rsid w:val="00970570"/>
    <w:rsid w:val="00973912"/>
    <w:rsid w:val="0098551D"/>
    <w:rsid w:val="00986E87"/>
    <w:rsid w:val="00987F32"/>
    <w:rsid w:val="0099518F"/>
    <w:rsid w:val="009A523D"/>
    <w:rsid w:val="009C0C18"/>
    <w:rsid w:val="009E32F4"/>
    <w:rsid w:val="009F496B"/>
    <w:rsid w:val="00A01439"/>
    <w:rsid w:val="00A01FA2"/>
    <w:rsid w:val="00A02386"/>
    <w:rsid w:val="00A02E61"/>
    <w:rsid w:val="00A05CFF"/>
    <w:rsid w:val="00A16244"/>
    <w:rsid w:val="00A56B97"/>
    <w:rsid w:val="00A6093D"/>
    <w:rsid w:val="00A6502D"/>
    <w:rsid w:val="00A76A6D"/>
    <w:rsid w:val="00A83253"/>
    <w:rsid w:val="00AA22CF"/>
    <w:rsid w:val="00AA6E84"/>
    <w:rsid w:val="00AB7799"/>
    <w:rsid w:val="00AC174C"/>
    <w:rsid w:val="00AC1BBE"/>
    <w:rsid w:val="00AC4337"/>
    <w:rsid w:val="00AE341B"/>
    <w:rsid w:val="00AF6A08"/>
    <w:rsid w:val="00B07CA7"/>
    <w:rsid w:val="00B1279A"/>
    <w:rsid w:val="00B138C5"/>
    <w:rsid w:val="00B37D51"/>
    <w:rsid w:val="00B440E7"/>
    <w:rsid w:val="00B5222E"/>
    <w:rsid w:val="00B61C96"/>
    <w:rsid w:val="00B65B42"/>
    <w:rsid w:val="00B73A2A"/>
    <w:rsid w:val="00B759AA"/>
    <w:rsid w:val="00B94B06"/>
    <w:rsid w:val="00B94C28"/>
    <w:rsid w:val="00BB0A0E"/>
    <w:rsid w:val="00BC10BA"/>
    <w:rsid w:val="00BC58A2"/>
    <w:rsid w:val="00BC5AFD"/>
    <w:rsid w:val="00BD3BE7"/>
    <w:rsid w:val="00BE0ABD"/>
    <w:rsid w:val="00BF6AFB"/>
    <w:rsid w:val="00C04F43"/>
    <w:rsid w:val="00C0609D"/>
    <w:rsid w:val="00C115AB"/>
    <w:rsid w:val="00C120D3"/>
    <w:rsid w:val="00C2563A"/>
    <w:rsid w:val="00C26301"/>
    <w:rsid w:val="00C30249"/>
    <w:rsid w:val="00C3723B"/>
    <w:rsid w:val="00C44622"/>
    <w:rsid w:val="00C51342"/>
    <w:rsid w:val="00C606C9"/>
    <w:rsid w:val="00C802C1"/>
    <w:rsid w:val="00C90650"/>
    <w:rsid w:val="00C97D78"/>
    <w:rsid w:val="00CA70DD"/>
    <w:rsid w:val="00CA791A"/>
    <w:rsid w:val="00CB06DB"/>
    <w:rsid w:val="00CB1468"/>
    <w:rsid w:val="00CC2AAE"/>
    <w:rsid w:val="00CC5A42"/>
    <w:rsid w:val="00CD0EAB"/>
    <w:rsid w:val="00CE2F55"/>
    <w:rsid w:val="00CF34DB"/>
    <w:rsid w:val="00CF4839"/>
    <w:rsid w:val="00CF558F"/>
    <w:rsid w:val="00D073E2"/>
    <w:rsid w:val="00D228C9"/>
    <w:rsid w:val="00D25330"/>
    <w:rsid w:val="00D27F5F"/>
    <w:rsid w:val="00D373ED"/>
    <w:rsid w:val="00D446EC"/>
    <w:rsid w:val="00D51BF0"/>
    <w:rsid w:val="00D55942"/>
    <w:rsid w:val="00D807BF"/>
    <w:rsid w:val="00DA7887"/>
    <w:rsid w:val="00DB2C26"/>
    <w:rsid w:val="00DD1046"/>
    <w:rsid w:val="00DE2D85"/>
    <w:rsid w:val="00DE6B43"/>
    <w:rsid w:val="00E11923"/>
    <w:rsid w:val="00E15BEA"/>
    <w:rsid w:val="00E17FC8"/>
    <w:rsid w:val="00E262D4"/>
    <w:rsid w:val="00E3032E"/>
    <w:rsid w:val="00E36250"/>
    <w:rsid w:val="00E40401"/>
    <w:rsid w:val="00E54511"/>
    <w:rsid w:val="00E61DAC"/>
    <w:rsid w:val="00E75FE3"/>
    <w:rsid w:val="00E81E64"/>
    <w:rsid w:val="00E96EF4"/>
    <w:rsid w:val="00EB7AB1"/>
    <w:rsid w:val="00EC3E32"/>
    <w:rsid w:val="00EC6599"/>
    <w:rsid w:val="00EE14BB"/>
    <w:rsid w:val="00EF48CC"/>
    <w:rsid w:val="00EF67F9"/>
    <w:rsid w:val="00F02EE8"/>
    <w:rsid w:val="00F169A1"/>
    <w:rsid w:val="00F23975"/>
    <w:rsid w:val="00F27E1F"/>
    <w:rsid w:val="00F51B88"/>
    <w:rsid w:val="00F73032"/>
    <w:rsid w:val="00F848FC"/>
    <w:rsid w:val="00F9282A"/>
    <w:rsid w:val="00F96BAD"/>
    <w:rsid w:val="00F96D19"/>
    <w:rsid w:val="00FA465A"/>
    <w:rsid w:val="00FB0E84"/>
    <w:rsid w:val="00FB22D7"/>
    <w:rsid w:val="00FB5766"/>
    <w:rsid w:val="00FD01C2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uiPriority w:val="99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C0D1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C0D1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2C0D10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Caption">
    <w:name w:val="caption"/>
    <w:basedOn w:val="Normal"/>
    <w:next w:val="Normal"/>
    <w:link w:val="CaptionChar1"/>
    <w:unhideWhenUsed/>
    <w:qFormat/>
    <w:rsid w:val="00BB0A0E"/>
    <w:rPr>
      <w:b/>
      <w:bCs/>
      <w:sz w:val="20"/>
    </w:rPr>
  </w:style>
  <w:style w:type="table" w:styleId="TableGrid">
    <w:name w:val="Table Grid"/>
    <w:basedOn w:val="TableNormal"/>
    <w:rsid w:val="00B37D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759AA"/>
    <w:pPr>
      <w:ind w:left="720"/>
      <w:contextualSpacing/>
    </w:pPr>
    <w:rPr>
      <w:rFonts w:eastAsia="SimSun"/>
    </w:rPr>
  </w:style>
  <w:style w:type="character" w:customStyle="1" w:styleId="CaptionChar1">
    <w:name w:val="Caption Char1"/>
    <w:link w:val="Caption"/>
    <w:locked/>
    <w:rsid w:val="00947760"/>
    <w:rPr>
      <w:b/>
      <w:bCs/>
    </w:rPr>
  </w:style>
  <w:style w:type="paragraph" w:customStyle="1" w:styleId="enumlev1">
    <w:name w:val="enumlev1"/>
    <w:basedOn w:val="Normal"/>
    <w:uiPriority w:val="99"/>
    <w:rsid w:val="002D313A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86"/>
      <w:ind w:left="1191" w:hanging="397"/>
      <w:jc w:val="both"/>
    </w:pPr>
    <w:rPr>
      <w:rFonts w:eastAsia="Malgun Gothic"/>
      <w:sz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liweig@qualcomm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wchien@qualcomm.com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xianglin@qualcom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artak@qualcomm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4</Pages>
  <Words>1031</Words>
  <Characters>5880</Characters>
  <Application>Microsoft Office Word</Application>
  <DocSecurity>0</DocSecurity>
  <Lines>49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6898</CharactersWithSpaces>
  <SharedDoc>false</SharedDoc>
  <HLinks>
    <vt:vector size="24" baseType="variant">
      <vt:variant>
        <vt:i4>4522110</vt:i4>
      </vt:variant>
      <vt:variant>
        <vt:i4>9</vt:i4>
      </vt:variant>
      <vt:variant>
        <vt:i4>0</vt:i4>
      </vt:variant>
      <vt:variant>
        <vt:i4>5</vt:i4>
      </vt:variant>
      <vt:variant>
        <vt:lpwstr>mailto:liweig@qualcomm.com</vt:lpwstr>
      </vt:variant>
      <vt:variant>
        <vt:lpwstr/>
      </vt:variant>
      <vt:variant>
        <vt:i4>5046385</vt:i4>
      </vt:variant>
      <vt:variant>
        <vt:i4>6</vt:i4>
      </vt:variant>
      <vt:variant>
        <vt:i4>0</vt:i4>
      </vt:variant>
      <vt:variant>
        <vt:i4>5</vt:i4>
      </vt:variant>
      <vt:variant>
        <vt:lpwstr>mailto:wchien@qualcomm.com</vt:lpwstr>
      </vt:variant>
      <vt:variant>
        <vt:lpwstr/>
      </vt:variant>
      <vt:variant>
        <vt:i4>2097168</vt:i4>
      </vt:variant>
      <vt:variant>
        <vt:i4>3</vt:i4>
      </vt:variant>
      <vt:variant>
        <vt:i4>0</vt:i4>
      </vt:variant>
      <vt:variant>
        <vt:i4>5</vt:i4>
      </vt:variant>
      <vt:variant>
        <vt:lpwstr>mailto:xianglin@qualcomm.com</vt:lpwstr>
      </vt:variant>
      <vt:variant>
        <vt:lpwstr/>
      </vt:variant>
      <vt:variant>
        <vt:i4>4784235</vt:i4>
      </vt:variant>
      <vt:variant>
        <vt:i4>0</vt:i4>
      </vt:variant>
      <vt:variant>
        <vt:i4>0</vt:i4>
      </vt:variant>
      <vt:variant>
        <vt:i4>5</vt:i4>
      </vt:variant>
      <vt:variant>
        <vt:lpwstr>mailto:martak@qualcomm.com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Wang, Xianglin</cp:lastModifiedBy>
  <cp:revision>28</cp:revision>
  <cp:lastPrinted>2011-07-12T00:01:00Z</cp:lastPrinted>
  <dcterms:created xsi:type="dcterms:W3CDTF">2011-07-11T22:13:00Z</dcterms:created>
  <dcterms:modified xsi:type="dcterms:W3CDTF">2011-07-12T16:03:00Z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-577809713</vt:i4>
  </property>
  <property fmtid="{D5CDD505-2E9C-101B-9397-08002B2CF9AE}" pid="3" name="_NewReviewCycle">
    <vt:lpwstr/>
  </property>
  <property fmtid="{D5CDD505-2E9C-101B-9397-08002B2CF9AE}" pid="4" name="_EmailSubject">
    <vt:lpwstr>updated VLC documents</vt:lpwstr>
  </property>
  <property fmtid="{D5CDD505-2E9C-101B-9397-08002B2CF9AE}" pid="5" name="_AuthorEmail">
    <vt:lpwstr>martak@qualcomm.com</vt:lpwstr>
  </property>
  <property fmtid="{D5CDD505-2E9C-101B-9397-08002B2CF9AE}" pid="6" name="_AuthorEmailDisplayName">
    <vt:lpwstr>Karczewicz, Marta</vt:lpwstr>
  </property>
  <property fmtid="{D5CDD505-2E9C-101B-9397-08002B2CF9AE}" pid="7" name="_PreviousAdHocReviewCycleID">
    <vt:i4>-1323880650</vt:i4>
  </property>
</Properties>
</file>