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B6643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9847E6">
              <w:rPr>
                <w:u w:val="single"/>
              </w:rPr>
              <w:t>F580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C43F25" w:rsidP="00DE16B5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</w:t>
            </w:r>
            <w:r w:rsidR="00DE16B5">
              <w:rPr>
                <w:b/>
                <w:szCs w:val="22"/>
              </w:rPr>
              <w:t>E12: Cross Check of Panasonic’s</w:t>
            </w:r>
            <w:r>
              <w:rPr>
                <w:b/>
                <w:szCs w:val="22"/>
              </w:rPr>
              <w:t xml:space="preserve"> Deblocking Decisions (JCTVC-F191)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A25C4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6D56CE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G. Van der Auwera, </w:t>
            </w:r>
            <w:r w:rsidR="00C43F25">
              <w:rPr>
                <w:szCs w:val="22"/>
              </w:rPr>
              <w:t>I. S. Chong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5775 Morehouse Dr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San Diego, CA 92121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6D56CE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hyperlink r:id="rId10" w:history="1">
              <w:r w:rsidR="006D56CE" w:rsidRPr="000C282D">
                <w:rPr>
                  <w:rStyle w:val="Hyperlink"/>
                  <w:szCs w:val="22"/>
                </w:rPr>
                <w:t>geertv@qualcomm.com</w:t>
              </w:r>
            </w:hyperlink>
          </w:p>
          <w:p w:rsidR="00E61DAC" w:rsidRPr="00AE341B" w:rsidRDefault="00E61DAC" w:rsidP="00C43F25">
            <w:pPr>
              <w:spacing w:before="60" w:after="60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367E46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781DB0" w:rsidP="00374077">
      <w:pPr>
        <w:rPr>
          <w:szCs w:val="22"/>
        </w:rPr>
      </w:pPr>
      <w:r>
        <w:t xml:space="preserve">This document contains </w:t>
      </w:r>
      <w:r w:rsidR="00EB6650">
        <w:t xml:space="preserve">cross check results for Panasonic’s </w:t>
      </w:r>
      <w:r w:rsidR="00374077">
        <w:t>proposal on deblocking decisions (JCTVC-F191). The BD-rate results match, encoding and decoding results are similar.</w:t>
      </w:r>
    </w:p>
    <w:p w:rsidR="00745F6B" w:rsidRPr="00AE341B" w:rsidRDefault="00C43F25" w:rsidP="00E11923">
      <w:pPr>
        <w:pStyle w:val="Heading1"/>
      </w:pPr>
      <w:r>
        <w:t>Objective Cross Check Results</w:t>
      </w:r>
    </w:p>
    <w:p w:rsidR="00E61DAC" w:rsidRDefault="00C43F25" w:rsidP="009234A5">
      <w:pPr>
        <w:jc w:val="both"/>
        <w:rPr>
          <w:szCs w:val="22"/>
        </w:rPr>
      </w:pPr>
      <w:r>
        <w:rPr>
          <w:szCs w:val="22"/>
        </w:rPr>
        <w:t>The following experiments have been cross checked:</w:t>
      </w:r>
    </w:p>
    <w:p w:rsidR="00C43F25" w:rsidRPr="00C43F25" w:rsidRDefault="00C43F25" w:rsidP="00C43F25">
      <w:pPr>
        <w:numPr>
          <w:ilvl w:val="0"/>
          <w:numId w:val="12"/>
        </w:numPr>
        <w:jc w:val="both"/>
        <w:rPr>
          <w:szCs w:val="22"/>
        </w:rPr>
      </w:pPr>
      <w:r w:rsidRPr="00C43F25">
        <w:rPr>
          <w:szCs w:val="22"/>
        </w:rPr>
        <w:t>Configuration</w:t>
      </w:r>
      <w:r>
        <w:rPr>
          <w:szCs w:val="22"/>
        </w:rPr>
        <w:t xml:space="preserve"> 1</w:t>
      </w:r>
      <w:r w:rsidRPr="00C43F25">
        <w:rPr>
          <w:szCs w:val="22"/>
        </w:rPr>
        <w:t>:</w:t>
      </w:r>
    </w:p>
    <w:p w:rsidR="00C43F25" w:rsidRPr="00C43F25" w:rsidRDefault="00C43F25" w:rsidP="00C43F25">
      <w:pPr>
        <w:ind w:left="720"/>
        <w:jc w:val="both"/>
        <w:rPr>
          <w:szCs w:val="22"/>
        </w:rPr>
      </w:pPr>
      <w:r w:rsidRPr="00C43F25">
        <w:rPr>
          <w:szCs w:val="22"/>
        </w:rPr>
        <w:t xml:space="preserve">#define PANASONIC_INDIVIDUAL_DECISIONS                     </w:t>
      </w:r>
      <w:r>
        <w:rPr>
          <w:szCs w:val="22"/>
        </w:rPr>
        <w:tab/>
      </w:r>
      <w:r w:rsidRPr="00C43F25">
        <w:rPr>
          <w:szCs w:val="22"/>
        </w:rPr>
        <w:t>1</w:t>
      </w:r>
    </w:p>
    <w:p w:rsidR="00C43F25" w:rsidRPr="00C43F25" w:rsidRDefault="00C43F25" w:rsidP="004640F2">
      <w:pPr>
        <w:ind w:left="720"/>
        <w:jc w:val="both"/>
        <w:rPr>
          <w:szCs w:val="22"/>
        </w:rPr>
      </w:pPr>
      <w:r w:rsidRPr="00C43F25">
        <w:rPr>
          <w:szCs w:val="22"/>
        </w:rPr>
        <w:t>#define PANASONIC_SECOND_DERIVATION_AT_BORDER            0</w:t>
      </w:r>
    </w:p>
    <w:p w:rsidR="00C43F25" w:rsidRPr="00C43F25" w:rsidRDefault="00C43F25" w:rsidP="00C43F25">
      <w:pPr>
        <w:numPr>
          <w:ilvl w:val="0"/>
          <w:numId w:val="12"/>
        </w:numPr>
        <w:jc w:val="both"/>
        <w:rPr>
          <w:szCs w:val="22"/>
        </w:rPr>
      </w:pPr>
      <w:r w:rsidRPr="00C43F25">
        <w:rPr>
          <w:szCs w:val="22"/>
        </w:rPr>
        <w:t>Configuration</w:t>
      </w:r>
      <w:r>
        <w:rPr>
          <w:szCs w:val="22"/>
        </w:rPr>
        <w:t xml:space="preserve"> 2</w:t>
      </w:r>
      <w:r w:rsidRPr="00C43F25">
        <w:rPr>
          <w:szCs w:val="22"/>
        </w:rPr>
        <w:t>:</w:t>
      </w:r>
    </w:p>
    <w:p w:rsidR="00C43F25" w:rsidRPr="00C43F25" w:rsidRDefault="00C43F25" w:rsidP="00C43F25">
      <w:pPr>
        <w:ind w:left="720"/>
        <w:jc w:val="both"/>
        <w:rPr>
          <w:szCs w:val="22"/>
        </w:rPr>
      </w:pPr>
      <w:r w:rsidRPr="00C43F25">
        <w:rPr>
          <w:szCs w:val="22"/>
        </w:rPr>
        <w:t xml:space="preserve">#define PANASONIC_INDIVIDUAL_DECISIONS                     </w:t>
      </w:r>
      <w:r>
        <w:rPr>
          <w:szCs w:val="22"/>
        </w:rPr>
        <w:tab/>
      </w:r>
      <w:r w:rsidRPr="00C43F25">
        <w:rPr>
          <w:szCs w:val="22"/>
        </w:rPr>
        <w:t>1</w:t>
      </w:r>
    </w:p>
    <w:p w:rsidR="00C43F25" w:rsidRPr="00C43F25" w:rsidRDefault="00C43F25" w:rsidP="00C43F25">
      <w:pPr>
        <w:ind w:left="720"/>
        <w:jc w:val="both"/>
        <w:rPr>
          <w:szCs w:val="22"/>
        </w:rPr>
      </w:pPr>
      <w:r w:rsidRPr="00C43F25">
        <w:rPr>
          <w:szCs w:val="22"/>
        </w:rPr>
        <w:t>#define PANASONIC_SECOND_DERIVATION_AT_BORDER            1</w:t>
      </w:r>
    </w:p>
    <w:p w:rsidR="001F2594" w:rsidRDefault="00B6643B" w:rsidP="009234A5">
      <w:pPr>
        <w:jc w:val="both"/>
        <w:rPr>
          <w:szCs w:val="22"/>
        </w:rPr>
      </w:pPr>
      <w:r>
        <w:rPr>
          <w:szCs w:val="22"/>
        </w:rPr>
        <w:fldChar w:fldCharType="begin"/>
      </w:r>
      <w:r w:rsidR="00691BE9">
        <w:rPr>
          <w:szCs w:val="22"/>
        </w:rPr>
        <w:instrText xml:space="preserve"> REF _Ref297306711 \h </w:instrText>
      </w:r>
      <w:r>
        <w:rPr>
          <w:szCs w:val="22"/>
        </w:rPr>
      </w:r>
      <w:r>
        <w:rPr>
          <w:szCs w:val="22"/>
        </w:rPr>
        <w:fldChar w:fldCharType="separate"/>
      </w:r>
      <w:r w:rsidR="00691BE9">
        <w:t xml:space="preserve">Table </w:t>
      </w:r>
      <w:r w:rsidR="00691BE9">
        <w:rPr>
          <w:noProof/>
        </w:rPr>
        <w:t>1</w:t>
      </w:r>
      <w:r>
        <w:rPr>
          <w:szCs w:val="22"/>
        </w:rPr>
        <w:fldChar w:fldCharType="end"/>
      </w:r>
      <w:r w:rsidR="00691BE9">
        <w:rPr>
          <w:szCs w:val="22"/>
        </w:rPr>
        <w:t xml:space="preserve"> and </w:t>
      </w:r>
      <w:r>
        <w:rPr>
          <w:szCs w:val="22"/>
        </w:rPr>
        <w:fldChar w:fldCharType="begin"/>
      </w:r>
      <w:r w:rsidR="00691BE9">
        <w:rPr>
          <w:szCs w:val="22"/>
        </w:rPr>
        <w:instrText xml:space="preserve"> REF _Ref297306717 \h </w:instrText>
      </w:r>
      <w:r>
        <w:rPr>
          <w:szCs w:val="22"/>
        </w:rPr>
      </w:r>
      <w:r>
        <w:rPr>
          <w:szCs w:val="22"/>
        </w:rPr>
        <w:fldChar w:fldCharType="separate"/>
      </w:r>
      <w:r w:rsidR="00691BE9">
        <w:t xml:space="preserve">Table </w:t>
      </w:r>
      <w:r w:rsidR="00691BE9">
        <w:rPr>
          <w:noProof/>
        </w:rPr>
        <w:t>2</w:t>
      </w:r>
      <w:r>
        <w:rPr>
          <w:szCs w:val="22"/>
        </w:rPr>
        <w:fldChar w:fldCharType="end"/>
      </w:r>
      <w:r w:rsidR="00691BE9">
        <w:rPr>
          <w:szCs w:val="22"/>
        </w:rPr>
        <w:t xml:space="preserve"> enumerate the BD-rate results and execution times for the two configurations compared </w:t>
      </w:r>
      <w:r w:rsidR="003B4476">
        <w:rPr>
          <w:szCs w:val="22"/>
        </w:rPr>
        <w:t>to</w:t>
      </w:r>
      <w:r w:rsidR="00691BE9">
        <w:rPr>
          <w:szCs w:val="22"/>
        </w:rPr>
        <w:t xml:space="preserve"> the HM3.0 anchor. The BD-rate results match those reported by the proponent in JCTVC-F191.</w:t>
      </w:r>
    </w:p>
    <w:p w:rsidR="00691BE9" w:rsidRDefault="00691BE9" w:rsidP="009234A5">
      <w:pPr>
        <w:jc w:val="both"/>
        <w:rPr>
          <w:szCs w:val="22"/>
        </w:rPr>
      </w:pPr>
      <w:r>
        <w:rPr>
          <w:szCs w:val="22"/>
        </w:rPr>
        <w:t>The encoding times are comparable to those reported in JCTVC-F191, when the variability of the computing cluster is taken into consideration. The decoding times are measured on a single CPU and they are similar to JCTVC-F191 decoding times.</w:t>
      </w:r>
    </w:p>
    <w:p w:rsidR="00691BE9" w:rsidRDefault="00691BE9" w:rsidP="00691BE9">
      <w:pPr>
        <w:pStyle w:val="Caption"/>
        <w:keepNext/>
      </w:pPr>
      <w:bookmarkStart w:id="0" w:name="_Ref297306711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0"/>
      <w:r>
        <w:t xml:space="preserve"> BD-rate results and execution timings for configuration 1</w:t>
      </w:r>
    </w:p>
    <w:tbl>
      <w:tblPr>
        <w:tblW w:w="7400" w:type="dxa"/>
        <w:tblInd w:w="96" w:type="dxa"/>
        <w:tblLook w:val="04A0"/>
      </w:tblPr>
      <w:tblGrid>
        <w:gridCol w:w="1400"/>
        <w:gridCol w:w="1000"/>
        <w:gridCol w:w="1000"/>
        <w:gridCol w:w="1000"/>
        <w:gridCol w:w="1000"/>
        <w:gridCol w:w="1000"/>
        <w:gridCol w:w="1000"/>
      </w:tblGrid>
      <w:tr w:rsidR="00C43F25" w:rsidRPr="00C43F25" w:rsidTr="00C43F25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All Intra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All Intra LC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98%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96%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101%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101%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Random Access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Random Access LC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98%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97%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100%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Low delay B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Low delay B LC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98%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96%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101%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99%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Low delay P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Low delay P LC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0.2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-0.6 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103%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102%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99%</w:t>
            </w:r>
          </w:p>
        </w:tc>
      </w:tr>
    </w:tbl>
    <w:p w:rsidR="00C43F25" w:rsidRDefault="00C43F25" w:rsidP="009234A5">
      <w:pPr>
        <w:jc w:val="both"/>
        <w:rPr>
          <w:szCs w:val="22"/>
        </w:rPr>
      </w:pPr>
    </w:p>
    <w:p w:rsidR="00C43F25" w:rsidRDefault="00C43F25" w:rsidP="009234A5">
      <w:pPr>
        <w:jc w:val="both"/>
        <w:rPr>
          <w:szCs w:val="22"/>
        </w:rPr>
      </w:pPr>
    </w:p>
    <w:p w:rsidR="00C43F25" w:rsidRDefault="00C43F25" w:rsidP="009234A5">
      <w:pPr>
        <w:jc w:val="both"/>
        <w:rPr>
          <w:szCs w:val="22"/>
        </w:rPr>
      </w:pPr>
    </w:p>
    <w:p w:rsidR="00691BE9" w:rsidRDefault="00691BE9" w:rsidP="00691BE9">
      <w:pPr>
        <w:pStyle w:val="Caption"/>
        <w:keepNext/>
      </w:pPr>
      <w:bookmarkStart w:id="1" w:name="_Ref297306717"/>
      <w:r>
        <w:t xml:space="preserve">Table </w:t>
      </w:r>
      <w:fldSimple w:instr=" SEQ Table \* ARABIC ">
        <w:r>
          <w:rPr>
            <w:noProof/>
          </w:rPr>
          <w:t>2</w:t>
        </w:r>
      </w:fldSimple>
      <w:bookmarkEnd w:id="1"/>
      <w:r>
        <w:t xml:space="preserve"> BD-rate results and execution timings for configuration 2</w:t>
      </w:r>
    </w:p>
    <w:tbl>
      <w:tblPr>
        <w:tblW w:w="7400" w:type="dxa"/>
        <w:tblInd w:w="98" w:type="dxa"/>
        <w:tblLook w:val="04A0"/>
      </w:tblPr>
      <w:tblGrid>
        <w:gridCol w:w="1400"/>
        <w:gridCol w:w="1000"/>
        <w:gridCol w:w="1000"/>
        <w:gridCol w:w="1000"/>
        <w:gridCol w:w="1000"/>
        <w:gridCol w:w="1000"/>
        <w:gridCol w:w="1000"/>
      </w:tblGrid>
      <w:tr w:rsidR="00C43F25" w:rsidRPr="00C43F25" w:rsidTr="00C43F25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All Intra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All Intra LC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96%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97%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101%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101%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lastRenderedPageBreak/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Random Access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Random Access LC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97%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95%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100%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Low delay B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Low delay B LC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-1.1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-2.1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-1.0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-0.9 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-1.0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-0.4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96%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96%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101%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100%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Low delay P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Low delay P LC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V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 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-0.1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-2.0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 xml:space="preserve">-0.2 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C43F25">
              <w:rPr>
                <w:rFonts w:ascii="Arial" w:hAnsi="Arial" w:cs="Arial"/>
                <w:b/>
                <w:bCs/>
                <w:sz w:val="20"/>
              </w:rPr>
              <w:t xml:space="preserve">-0.1 </w:t>
            </w:r>
          </w:p>
        </w:tc>
      </w:tr>
      <w:tr w:rsidR="00C43F25" w:rsidRPr="00C43F25" w:rsidTr="00C43F25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102%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100%</w:t>
            </w:r>
          </w:p>
        </w:tc>
      </w:tr>
      <w:tr w:rsidR="00C43F25" w:rsidRPr="00C43F25" w:rsidTr="00C43F25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3F25" w:rsidRPr="00C43F25" w:rsidRDefault="00C43F25" w:rsidP="00C43F2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C43F25">
              <w:rPr>
                <w:rFonts w:ascii="Arial" w:hAnsi="Arial" w:cs="Arial"/>
                <w:sz w:val="20"/>
              </w:rPr>
              <w:t>100%</w:t>
            </w:r>
          </w:p>
        </w:tc>
      </w:tr>
    </w:tbl>
    <w:p w:rsidR="00C43F25" w:rsidRDefault="00EB6650" w:rsidP="00EB6650">
      <w:pPr>
        <w:pStyle w:val="Heading1"/>
      </w:pPr>
      <w:r>
        <w:t>Conclusion</w:t>
      </w:r>
    </w:p>
    <w:p w:rsidR="000E00F3" w:rsidRPr="009234A5" w:rsidRDefault="00EB6650" w:rsidP="009234A5">
      <w:pPr>
        <w:jc w:val="both"/>
        <w:rPr>
          <w:szCs w:val="22"/>
        </w:rPr>
      </w:pPr>
      <w:r>
        <w:rPr>
          <w:szCs w:val="22"/>
        </w:rPr>
        <w:t>The BD-rate results and execution times match those reported in JCTVC-F191.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B8D" w:rsidRDefault="00086B8D">
      <w:r>
        <w:separator/>
      </w:r>
    </w:p>
  </w:endnote>
  <w:endnote w:type="continuationSeparator" w:id="0">
    <w:p w:rsidR="00086B8D" w:rsidRDefault="00086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F25" w:rsidRDefault="00C43F2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6643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6643B">
      <w:rPr>
        <w:rStyle w:val="PageNumber"/>
      </w:rPr>
      <w:fldChar w:fldCharType="separate"/>
    </w:r>
    <w:r w:rsidR="00781DB0">
      <w:rPr>
        <w:rStyle w:val="PageNumber"/>
        <w:noProof/>
      </w:rPr>
      <w:t>1</w:t>
    </w:r>
    <w:r w:rsidR="00B6643B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6643B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6643B">
      <w:rPr>
        <w:rStyle w:val="PageNumber"/>
      </w:rPr>
      <w:fldChar w:fldCharType="separate"/>
    </w:r>
    <w:r w:rsidR="00781DB0">
      <w:rPr>
        <w:rStyle w:val="PageNumber"/>
        <w:noProof/>
      </w:rPr>
      <w:t>2011-07-03</w:t>
    </w:r>
    <w:r w:rsidR="00B6643B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B8D" w:rsidRDefault="00086B8D">
      <w:r>
        <w:separator/>
      </w:r>
    </w:p>
  </w:footnote>
  <w:footnote w:type="continuationSeparator" w:id="0">
    <w:p w:rsidR="00086B8D" w:rsidRDefault="00086B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9404C"/>
    <w:multiLevelType w:val="hybridMultilevel"/>
    <w:tmpl w:val="71183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8921D05"/>
    <w:multiLevelType w:val="hybridMultilevel"/>
    <w:tmpl w:val="24B0B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BF0F2B"/>
    <w:multiLevelType w:val="hybridMultilevel"/>
    <w:tmpl w:val="4BD0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E46"/>
    <w:rsid w:val="000458BC"/>
    <w:rsid w:val="00045C41"/>
    <w:rsid w:val="00046C03"/>
    <w:rsid w:val="0007614F"/>
    <w:rsid w:val="00086B8D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D6AE8"/>
    <w:rsid w:val="002F164D"/>
    <w:rsid w:val="00306206"/>
    <w:rsid w:val="00327C56"/>
    <w:rsid w:val="003315A1"/>
    <w:rsid w:val="003373EC"/>
    <w:rsid w:val="00367E46"/>
    <w:rsid w:val="003706CC"/>
    <w:rsid w:val="00374077"/>
    <w:rsid w:val="003A2D8E"/>
    <w:rsid w:val="003B4476"/>
    <w:rsid w:val="003C20E4"/>
    <w:rsid w:val="003D18D7"/>
    <w:rsid w:val="003E6F90"/>
    <w:rsid w:val="003F5D0F"/>
    <w:rsid w:val="00414101"/>
    <w:rsid w:val="00433DDB"/>
    <w:rsid w:val="00437619"/>
    <w:rsid w:val="00450FF9"/>
    <w:rsid w:val="004640F2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43E48"/>
    <w:rsid w:val="00646707"/>
    <w:rsid w:val="00664DCF"/>
    <w:rsid w:val="00691BE9"/>
    <w:rsid w:val="006C5D39"/>
    <w:rsid w:val="006D56CE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1DB0"/>
    <w:rsid w:val="007824D3"/>
    <w:rsid w:val="007956FF"/>
    <w:rsid w:val="00796EE3"/>
    <w:rsid w:val="007A7D29"/>
    <w:rsid w:val="007F1F8B"/>
    <w:rsid w:val="008206C8"/>
    <w:rsid w:val="00874A6C"/>
    <w:rsid w:val="00876C65"/>
    <w:rsid w:val="008A4B4C"/>
    <w:rsid w:val="008C239F"/>
    <w:rsid w:val="00907757"/>
    <w:rsid w:val="009212B0"/>
    <w:rsid w:val="009234A5"/>
    <w:rsid w:val="009336F7"/>
    <w:rsid w:val="009374A7"/>
    <w:rsid w:val="00956524"/>
    <w:rsid w:val="009847E6"/>
    <w:rsid w:val="0099518F"/>
    <w:rsid w:val="009A523D"/>
    <w:rsid w:val="009F496B"/>
    <w:rsid w:val="00A01439"/>
    <w:rsid w:val="00A02E61"/>
    <w:rsid w:val="00A05CFF"/>
    <w:rsid w:val="00A25C49"/>
    <w:rsid w:val="00A56B97"/>
    <w:rsid w:val="00A6093D"/>
    <w:rsid w:val="00A76A6D"/>
    <w:rsid w:val="00A83253"/>
    <w:rsid w:val="00AA1982"/>
    <w:rsid w:val="00AA6E84"/>
    <w:rsid w:val="00AE341B"/>
    <w:rsid w:val="00B07CA7"/>
    <w:rsid w:val="00B1279A"/>
    <w:rsid w:val="00B5222E"/>
    <w:rsid w:val="00B61C96"/>
    <w:rsid w:val="00B6643B"/>
    <w:rsid w:val="00B710C2"/>
    <w:rsid w:val="00B73A2A"/>
    <w:rsid w:val="00B94B06"/>
    <w:rsid w:val="00B94C28"/>
    <w:rsid w:val="00BC10BA"/>
    <w:rsid w:val="00BC5AFD"/>
    <w:rsid w:val="00C0609D"/>
    <w:rsid w:val="00C115AB"/>
    <w:rsid w:val="00C30249"/>
    <w:rsid w:val="00C43F25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B77C3"/>
    <w:rsid w:val="00DE16B5"/>
    <w:rsid w:val="00DE6B43"/>
    <w:rsid w:val="00E11923"/>
    <w:rsid w:val="00E262D4"/>
    <w:rsid w:val="00E36250"/>
    <w:rsid w:val="00E54511"/>
    <w:rsid w:val="00E61DAC"/>
    <w:rsid w:val="00E75529"/>
    <w:rsid w:val="00E75FE3"/>
    <w:rsid w:val="00EB6650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3E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3E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3E4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C43F2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3F25"/>
    <w:rPr>
      <w:rFonts w:ascii="Consolas" w:eastAsia="Calibri" w:hAnsi="Consolas" w:cs="Times New Roman"/>
      <w:sz w:val="21"/>
      <w:szCs w:val="21"/>
    </w:rPr>
  </w:style>
  <w:style w:type="paragraph" w:styleId="Caption">
    <w:name w:val="caption"/>
    <w:basedOn w:val="Normal"/>
    <w:next w:val="Normal"/>
    <w:unhideWhenUsed/>
    <w:qFormat/>
    <w:rsid w:val="00691BE9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2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eertv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F_Torino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48E8F-3A44-41E9-9D7B-A01F7249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1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4500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Qualcomm User</dc:creator>
  <cp:keywords>JCT-VC, MPEG, VCEG</cp:keywords>
  <cp:lastModifiedBy>Qualcomm User</cp:lastModifiedBy>
  <cp:revision>2</cp:revision>
  <cp:lastPrinted>2011-06-29T17:03:00Z</cp:lastPrinted>
  <dcterms:created xsi:type="dcterms:W3CDTF">2011-07-05T20:25:00Z</dcterms:created>
  <dcterms:modified xsi:type="dcterms:W3CDTF">2011-07-05T20:25:00Z</dcterms:modified>
</cp:coreProperties>
</file>