
<file path=[Content_Types].xml><?xml version="1.0" encoding="utf-8"?>
<Types xmlns="http://schemas.openxmlformats.org/package/2006/content-types">
  <Default Extension="png" ContentType="image/png"/>
  <Default Extension="emf" ContentType="image/x-emf"/>
  <Default Extension="xls" ContentType="application/vnd.ms-exce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Layout w:type="fixed"/>
        <w:tblLook w:val="0000" w:firstRow="0" w:lastRow="0" w:firstColumn="0" w:lastColumn="0" w:noHBand="0" w:noVBand="0"/>
      </w:tblPr>
      <w:tblGrid>
        <w:gridCol w:w="6408"/>
        <w:gridCol w:w="3168"/>
      </w:tblGrid>
      <w:tr w:rsidR="00E61DAC" w:rsidRPr="00AE341B">
        <w:tblPrEx>
          <w:tblCellMar>
            <w:top w:w="0" w:type="dxa"/>
            <w:bottom w:w="0" w:type="dxa"/>
          </w:tblCellMar>
        </w:tblPrEx>
        <w:tc>
          <w:tcPr>
            <w:tcW w:w="6408" w:type="dxa"/>
          </w:tcPr>
          <w:p w:rsidR="006C5D39" w:rsidRPr="00AE341B" w:rsidRDefault="00E23160" w:rsidP="00C97D78">
            <w:pPr>
              <w:tabs>
                <w:tab w:val="left" w:pos="7200"/>
              </w:tabs>
              <w:spacing w:before="0"/>
              <w:rPr>
                <w:b/>
                <w:szCs w:val="22"/>
              </w:rPr>
            </w:pPr>
            <w:bookmarkStart w:id="0" w:name="_GoBack"/>
            <w:bookmarkEnd w:id="0"/>
            <w:r>
              <w:rPr>
                <w:noProof/>
              </w:rPr>
              <w:pict>
                <v:group id="_x0000_s1026" style="position:absolute;margin-left:-4.15pt;margin-top:-27.5pt;width:23.3pt;height:24.6pt;z-index:1" coordorigin="9,2" coordsize="466,492">
                  <v:line id="_x0000_s1027" style="position:absolute" from="9,9" to="10,489" strokecolor="white" strokeweight="36e-5mm"/>
                  <v:line id="_x0000_s1028" style="position:absolute" from="9,493" to="474,494" strokecolor="white" strokeweight="36e-5mm"/>
                  <v:line id="_x0000_s1029" style="position:absolute;flip:y" from="474,9" to="475,493" strokecolor="white" strokeweight="36e-5mm"/>
                  <v:line id="_x0000_s1030" style="position:absolute;flip:x" from="9,9" to="471,10" strokecolor="white" strokeweight="36e-5mm"/>
                  <v:line id="_x0000_s1031" style="position:absolute" from="9,9" to="10,10" strokecolor="white" strokeweight="36e-5mm"/>
                  <v:shape id="_x0000_s1032" style="position:absolute;left:74;top:104;width:309;height:297" coordsize="309,297"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l4,297xe" fillcolor="black" stroked="f">
                    <v:path arrowok="t"/>
                  </v:shape>
                  <v:shape id="_x0000_s1033" style="position:absolute;left:171;top:48;width:171;height:411" coordsize="171,411"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r,xe" fillcolor="black" stroked="f">
                    <v:path arrowok="t"/>
                  </v:shape>
                  <v:shape id="_x0000_s1034" style="position:absolute;left:254;top:67;width:126;height:101" coordsize="126,101" path="m86,19l82,15r,l82,15r-3,l79,13r,l76,13r,l76,13r-4,l72,10r-3,l69,10r-3,l66,7r,l64,7r-4,l60,7r,l60,3r-3,l54,3r,l51,3r-4,l47,3r-6,l41,,32,r,3l26,3r,l26,3r-4,l19,3r,l19,3r,4l17,7r,l14,7r-4,3l10,10r,3l10,13r-3,l7,13r,l7,13,4,15r,l4,19r,l4,19r,l4,22r,3l,25,,37r4,l4,41r,l4,44r,l4,44r,l4,47r3,2l7,49r,l7,49r,4l7,53r3,l10,53r,3l10,56r,3l10,59r4,l14,59r,l14,62r,l17,66r,l19,68r,l19,68r3,3l22,71r4,l26,75r,2l29,77r,l29,77r,l32,80r,l35,80r,2l39,82r,l39,82r,l41,86r,l41,86r3,l44,89r3,l47,89r,l51,92r,l51,92r3,l54,92r,l57,92r,3l60,95r,l60,95r4,l64,99r2,l66,99r,l69,99r,l69,99r7,l76,101r3,l79,101r7,l86,101r8,l94,101r7,l101,101r3,l104,99r3,l107,99r,l107,99r4,l111,99r,l113,95r,l113,95r,l116,95r,-3l116,92r,l119,89r,l119,89r,l119,89r,l123,86r,l123,86r,-4l123,82r,l126,80r,l126,77r,-9l126,68r,-2l123,66r,-4l123,62r,-3l123,59r,l119,59r,-3l119,56r,l119,53r,l119,53r,-4l116,49r,l116,47r,l113,44r,-3l113,41r-2,l111,41r-4,-7l107,34r-3,-2l104,32r-3,l98,28r,l98,25r,l94,22r-3,l88,19r,l86,19r,l82,19r,l79,19r,l79,19r,l76,15r,l76,15r-4,l72,13r,l69,13r,l69,13r-3,l66,13r,l64,10r,l64,10r-4,l60,10r-3,l57,10r,l54,7r,l54,7r-7,l47,7r-6,l39,3r-7,l32,7r-3,l26,7r-4,l22,7r,l19,10r,l19,10r,l17,10r,l17,10r,l14,13r,l14,13r,l10,15r,l10,15r,l7,19r,l7,19r,3l7,22r,l4,25r,12l7,37r,4l7,41r,l7,44r,l10,47r,l10,49r,l10,49r,4l14,53r,l14,53r,l14,56r,l17,59r,l17,59r,3l19,62r,l19,62r3,4l22,68r4,l26,71r,l29,71r,l29,75r3,2l32,77r,l35,77r,l35,77r4,3l39,80r2,2l41,82r,l44,82r3,4l47,86r4,l51,86r,3l54,89r,l54,89r,l57,89r,l57,92r3,l60,92r4,l64,92r,l64,92r2,l66,95r3,l69,95r,l72,95r4,l76,99r3,l79,99r7,l88,99r6,l94,99r4,l101,99r,l104,95r3,l107,95r,l107,95r,l111,92r,l111,92r2,l113,92r,l113,92r,l116,89r,-3l119,82r,l119,82r,-2l119,80r,-3l123,75r,-4l119,71r,-3l119,66r,l119,62r,l119,59r,l116,59r,l116,56r,l116,56r,-3l116,53r,l113,53r,-4l113,49r,l113,47r,l113,47r-2,-3l111,44r-4,l107,41r,l107,41r,l104,41r,-4l104,37r,l101,34r,l98,32r,l98,32r,l94,28r,l91,28r,l91,25r,l88,22r-2,l86,22r-4,l82,19r4,xe" fillcolor="black" stroked="f">
                    <v:path arrowok="t"/>
                  </v:shape>
                  <v:shape id="_x0000_s1035" style="position:absolute;left:146;top:46;width:293;height:234" coordsize="293,234" path="m293,166r,-7l293,162r-3,l290,166r,3l290,172r,3l290,175r-2,3l288,178r,3l288,181r,l288,184r-4,4l284,188r,3l284,191r-3,l281,193r,l278,197r,l278,200r-4,3l274,203r-3,3l268,209r,l266,209r,3l262,212r,l259,215r,l259,215r-3,3l256,218r-3,l253,218r-4,4l249,222r-3,l246,222r-3,l241,225r,l237,225r,l234,227r,l231,227r-4,l227,227r-3,l221,227r-2,4l215,231r-3,l187,231r,l184,231r-4,-4l174,227r,l172,227r-4,l168,227r-3,l162,225r-3,l159,225r-4,l152,225r-3,-3l149,222r-2,l143,222r-3,l140,218r-3,l134,218r,l130,215r-3,l125,212r,l122,212r-4,l118,209r-3,l112,209r,-3l108,206r-3,-3l105,203r-3,l100,200r-4,l96,197r-3,l90,193r,l87,193r-4,-2l83,191r-3,-3l78,188r,-4l75,184r,-3l71,181r-3,-3l65,175r-4,l61,172r-8,-6l53,166r,-4l49,159r-3,l46,156r-9,-9l37,144r-3,-3l32,141r,-3l29,135r,l29,132r-4,-4l25,128r-3,-3l22,125r,-3l19,120r,l19,116r,l16,113r,-3l16,110r-4,-3l12,107r,-4l12,101r-3,l9,98r,-2l9,96r,-4l7,92r,-3l7,87r,l7,83r,-3l4,77r,-3l4,70,4,55r,l4,53,7,49r,-3l7,43r,l7,40r,l9,40r,-4l9,36r,-2l9,34r3,-3l12,31r,-3l12,28r4,-4l16,24r,-3l19,21r,l19,18r3,-3l25,12,29,9r,l29,9,34,6r,-4l37,2r,l37,2,41,r,l32,2r,l29,2r,4l25,6r,3l19,15r,l16,18r-4,3l12,21r,l12,24,9,28r,l9,28r,3l7,31r,3l7,34r,2l4,36r,4l4,40r,3l4,43r,3l4,49,,49r,4l,55,,74r,3l,80r4,l4,83r,4l4,87r,2l4,92r,l4,96r3,l7,98r,3l7,101r2,2l9,103r,4l9,110r3,l12,113r,3l16,116r,4l16,120r3,2l19,125r,l22,128r,l22,132r3,3l25,135r4,3l29,141r5,3l34,147r3,7l41,156r,l44,159r,l49,166r4,3l55,172r,l58,175r3,3l68,181r3,3l71,188r4,l75,188r3,3l80,193r3,l87,197r,l90,200r3,l96,200r,3l100,203r2,3l102,206r3,3l108,209r4,l112,212r3,l118,212r,3l122,215r3,3l127,218r,l130,218r4,4l134,222r3,l140,222r3,3l147,225r,l149,225r3,2l152,227r3,l159,227r3,l162,231r3,l168,231r4,l174,231r3,l177,231r3,3l187,234r3,l212,234r3,l219,234r2,-3l224,231r,l231,231r,l234,231r3,l237,227r4,l241,227r2,l243,227r3,-2l249,225r,l253,222r,l256,222r,l259,222r,-4l262,218r,l262,215r4,l268,215r,-3l271,212r,-3l274,209r4,-3l278,203r,l281,200r,l281,200r3,-3l284,197r,-4l284,193r4,-2l288,191r,-3l288,188r2,-4l290,184r,-3l290,181r3,-3l293,178r,-3l293,175r,-3l293,172r,-3l293,166xe" fillcolor="black" stroked="f">
                    <v:path arrowok="t"/>
                  </v:shape>
                  <v:shape id="_x0000_s1036" style="position:absolute;left:90;top:67;width:349;height:244" coordsize="349,244"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0,89r3,6l297,95r2,4l302,104r3,3l305,107r4,7l312,117r,3l315,123r3,3l318,129r4,4l322,135r2,3l327,141r,4l327,148r3,6l330,157r4,3l334,163r3,4l337,170r,2l340,176r,3l340,185r,3l344,191r,3l344,197r,4l344,204r2,6l346,216r,3l346,225r,3l346,238r-2,2l344,244r,l346,244r,-6l349,235r,-25l346,206r,-2l346,201r,-4l346,194r,-6l344,185r,-3l344,179r-4,-3l340,170r,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l3,25xe" fillcolor="black" stroked="f">
                    <v:path arrowok="t"/>
                  </v:shape>
                  <v:shape id="_x0000_s1037" style="position:absolute;left:21;top:40;width:425;height:427" coordsize="425,427" path="m321,34r-2,l319,30r-4,l312,27r-3,l305,24r-3,l299,21r-2,l293,21r-3,-3l287,18r-3,-3l280,15r-3,l274,12r-2,l268,12,265,8r-3,l259,8r-4,l252,8,250,6r-3,l243,6r-6,l237,3r-10,l221,3r-21,l196,3r-10,l183,6r-3,l178,6r-4,l171,6r-2,2l166,8r-7,l159,8r-2,4l150,12r-3,l144,15r,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l53,352r4,5l60,361r3,l65,364r,3l69,370r3,l72,373r6,3l78,379r4,l85,382r2,4l90,386r4,3l94,389r3,2l100,393r3,l107,397r3,l112,400r3,l119,403r3,l122,403r7,3l129,409r3,l137,409r4,3l141,412r3,l147,415r3,l154,415r3,4l159,419r7,l169,419r2,3l174,422r4,l180,422r3,l186,424r4,l193,424r34,l230,424r7,l237,422r6,l247,422r3,l252,422r3,-3l259,419r3,l265,419r3,-4l272,415r2,l277,412r3,l284,412r3,-3l290,409r3,l297,406r2,l302,403r3,l309,400r3,l315,397r4,l319,393r2,l324,391r3,-2l331,389r3,-3l334,386r3,-4l340,379r4,l346,376r6,-6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62,68r-3,-4l356,61r-4,-2l349,55r-5,-6l340,49r-3,-3l337,42r-3,l331,40r-4,l324,37r-3,-3l324,34r-3,-4l319,27r-4,l312,24r-3,l305,21r-3,l299,21r-2,-3l293,18r-3,-3l287,15r-3,-3l280,12r-3,l274,8r-2,l268,8,265,6r-3,l259,6r-4,l252,3r-2,l247,3r-4,l240,3r-3,l233,r-6,l221,,200,r-4,l190,r-4,3l183,3r-3,l178,3r-7,l169,3r-3,l166,6r-7,l157,6r-3,2l150,8r-3,l144,12r-3,l137,12r-3,3l132,15r-3,3l125,18r-3,3l119,21r-4,l112,24r-2,l107,27r,l103,30r-3,4l97,34r-3,3l90,37r-3,3l85,42r-3,l82,46r-4,l72,52r-3,3l65,59r-2,2l60,64r-3,4l53,71r-3,3l50,76r-3,l43,80r,3l40,86r-2,3l35,93r,2l31,98r,4l28,104r,3l25,109r,4l22,116r,3l18,119r,3l16,126r,2l16,131r-3,3l13,141r,l10,147r,3l6,153r,3l6,160r,2l3,165r,3l3,172r,3l,178r,3l,184r,3l,190r,9l,203r,25l,231r,6l,240r,3l,246r,4l3,252r,3l3,258r,4l3,265r3,2l6,271r,3l10,277r,3l10,286r3,3l13,289r3,7l16,299r,3l18,305r,3l22,311r,l25,314r,6l28,320r,7l31,327r,3l35,333r,3l38,339r2,3l40,345r3,3l47,348r3,4l50,354r3,3l57,361r3,3l63,367r2,3l65,370r10,9l78,379r,3l82,386r3,3l87,389r3,2l94,391r3,2l100,397r3,l103,400r4,l110,403r2,l115,406r4,l122,409r3,l129,409r3,3l134,412r3,3l141,415r3,l147,419r3,l154,419r3,3l159,422r3,l166,424r3,l171,424r7,l180,424r,l186,427r7,l196,427r9,l208,427r7,l218,427r9,l230,427r7,l237,424r6,l247,424r3,l252,424r3,l259,422r3,l265,422r3,-3l272,419r2,l277,415r3,l284,415r3,-3l290,412r3,-3l297,409r2,l302,406r3,l309,403r3,l315,400r4,l321,397r3,l324,393r3,-2l331,391r3,-2l337,389r3,-3l344,382r2,-3l346,379r6,-6l356,373r3,-6l362,364r4,-3l368,357r6,-5l374,348r4,l381,345r3,-3l384,339r3,-3l387,333r4,-3l393,327r,l396,320r,l399,314r,-3l403,311r,-3l403,305r3,-3l406,299r3,-3l409,292r4,-3l413,286r,-2l415,280r,-3l415,271r3,-4l418,265r,-3l418,258r3,-3l421,252r,-2l421,246r,-3l421,237r4,-6l425,221r,-3l425,206r,-3l425,197r-4,-7l421,187r,-6l421,178r,-3l421,172r-3,-4l418,165r,-3l418,160r-3,-4l415,153r,-3l413,147r,-6l413,141r-4,-7l409,131r,-3l406,126r-3,-4l403,119r,l399,116r,-3l396,109r,-2l393,104r,-2l391,98r-4,-3l387,93r-3,-4l384,86r-3,-3l378,83r,-3l374,76r-3,-2l371,71r-3,-3l366,68r-4,-4l362,61r-3,-2l352,55r,-3l346,46r-2,l340,42r-3,l334,40r-3,-3l331,37r-4,-3l324,34r-3,xe" fillcolor="black" stroked="f">
                    <v:path arrowok="t"/>
                  </v:shape>
                  <v:shape id="_x0000_s1038" style="position:absolute;left:21;top:43;width:337;height:421" coordsize="337,421" path="m321,31r,l319,31r,-4l315,24r-6,-3l305,21r,l297,18r-4,-3l293,15r-3,l287,15r,l284,12r,l280,12,277,9r-3,l274,9r-2,l272,9,268,5,255,3r-3,l250,3r-3,l243,3,237,r,l227,r-6,l200,r-4,l196,,186,r-3,l178,3r2,l178,3r-4,l174,3r-3,l159,5r,l147,9r-3,l144,12r-7,l134,15r-2,l129,15r-4,3l122,18r,l112,24r-2,l107,27r-4,4l103,31r-3,l97,34r-7,3l87,39r,l85,43r-3,l82,43r-4,3l75,49r,l72,49r-3,7l69,56r-4,2l63,58r,3l63,61r-3,4l57,68r-4,3l53,71r-3,2l50,73r,4l50,77r-3,3l43,83r,l40,83r,7l38,92r,-2l35,92r,3l31,99r-3,7l25,113r-3,3l22,119r-4,4l18,125r,3l16,131r-3,7l13,141r,6l10,150r,3l10,157r,l6,159r,3l6,165r,l6,169r-3,3l3,175r,3l3,184r,l3,187r,9l3,194,,200r,25l3,228r,2l3,234r,9l3,247r3,8l6,259r,3l10,271r3,3l13,274r,3l13,281r,2l16,286r,l16,289r2,4l18,293r,3l18,299r,l22,302r,l22,305r3,3l25,311r3,4l28,317r3,7l35,327r3,3l40,333r3,6l47,342r,3l50,349r3,l57,354r3,4l63,361r,l65,364r4,3l69,367r3,3l72,370r3,3l75,373r3,3l85,379r,l85,383r5,l94,386r-4,l94,388r3,l100,390r3,l103,390r4,4l110,394r2,3l115,397r,3l122,403r,l122,403r3,l129,406r3,l132,406r2,3l137,409r4,l144,412r,-3l147,412r3,l174,419r4,l178,419r,2l183,421r,l186,421r4,l190,421r3,l227,421r3,l237,421r,l243,421r4,-2l250,419r12,-3l265,416r9,-4l277,409r,3l287,409r3,-3l290,406r3,l297,403r,l299,403r,l302,400r,l305,400r4,-3l309,400r3,-3l315,394r,l319,394r,-4l321,390r,l324,388r3,l337,383r-3,l334,383r-7,3l327,386r-3,2l324,388r-3,l319,390r-4,4l315,394r-3,l309,397r3,l309,397r-4,3l302,400r-3,l297,403r-4,l290,406r-3,l277,409r-3,3l274,412r-9,l262,416r-12,3l250,419r-7,l240,419r3,l237,419r,l237,419r-7,l227,421r,l193,421r-3,-2l186,419r-3,l180,419r-2,l174,419r-24,-7l147,412r3,l144,409r-3,l141,406r-4,l137,406r-5,l129,403r,l129,403r-7,-3l122,400r,l119,400r-4,-3l112,394r-2,l107,390r-4,l100,388r-3,l97,386r-3,-3l90,383r-3,-4l85,376r-7,-3l78,373r-3,-3l75,370r-3,-3l69,364r-4,l65,361r-2,-3l63,358r-3,-4l60,354r-7,-5l53,349r-3,-4l50,342r,l47,342r-4,-3l43,339r-3,-6l40,333r-2,-3l38,330r-3,-6l35,320r-4,-3l28,315r,-4l25,308r,-3l25,305r-3,-3l22,299r,l22,296r,l18,293r,-4l18,289r-2,-3l16,283r,l16,281r-3,-4l13,274r-3,-3l13,271r-3,-9l10,262,6,259r,l6,255r,-12l3,243r,l3,234r,-4l3,230r,-2l3,225r,l3,200r,-4l3,187r,-3l3,178r3,-3l6,172r,-3l6,165r,-3l10,159r,l10,157r,-4l13,150r-3,l13,147r3,-6l16,138r,l18,131r,l18,128r,l22,125r,l22,123r,l22,119r3,-3l25,116r,-3l25,113r3,-7l35,101r,-6l38,95r2,-3l40,90r3,-4l47,83r,-3l50,77r,l53,73r4,-2l60,68r,-3l63,65r2,-4l65,58r4,-2l75,52r3,-3l78,46r4,l85,43r2,l90,39r7,-5l100,34r3,-3l107,27r3,l112,24r10,-3l122,21r,l125,21r4,-3l129,18r3,l134,15r-2,l137,15r4,-3l141,15r3,-3l144,12r6,-3l147,9r12,l159,5r12,l174,5r4,-2l180,3r3,l186,3r10,l200,r21,l221,r4,3l237,3r,l237,3r6,l247,3r-4,l250,5r2,l255,5r,l268,9r4,l272,9r2,3l277,12r3,l284,15r,-3l287,15r3,l290,15r3,3l297,18r,l305,24r4,l309,24r3,3l315,27r,l319,31r,l321,34r,-3xe" fillcolor="black" stroked="f">
                    <v:path arrowok="t"/>
                  </v:shape>
                  <v:shape id="_x0000_s1039" style="position:absolute;left:17;top:40;width:425;height:386" coordsize="425,386" path="m341,386r3,-4l344,379r6,-3l356,373r,-3l366,364r,-3l370,357r2,-3l375,352r3,-4l382,345r,-3l385,339r6,-6l391,330r4,-7l397,320r3,-2l400,314r,l400,311r,l403,308r,-3l407,302r,-3l407,299r3,-3l410,292r,l410,289r3,l413,286r,l413,284r4,-7l417,274r,-3l417,271r2,-4l419,265r,-3l422,258r,-6l422,250r3,-7l425,240r,-3l425,224r,-3l425,206r,-3l425,203r,-9l425,187r,3l425,184r-3,-6l422,178r,-3l422,168r-3,-3l419,165r,-3l419,160r-2,-4l417,156r,-3l417,150r-4,-6l413,141r,l413,138r-3,-4l410,134r,-3l410,131r-3,-3l407,128r,-2l403,122r,-3l403,119r,-3l400,113r,-4l397,107r-2,-3l395,102r-4,-4l391,95r,l385,93r,-7l382,86r,l378,80r-6,-6l372,76r,-2l370,71r-4,-3l366,68r,-4l366,64r-3,-3l360,61r-4,-6l353,55r-5,-6l344,46r-3,-4l338,42r-3,-2l331,37r-3,l325,34r,3l328,30r-3,l323,27r-4,l319,27r-3,-3l306,21r-3,-3l303,18r,l297,15r-3,l294,15r-3,-3l288,12r3,l284,12,281,8r-3,l276,8r-4,l276,8,269,6r-3,l251,3r-4,l244,r-3,l237,r-6,l225,,204,r-4,l200,r-6,l190,r,l187,r-5,3l184,3r-6,l173,3r,l170,3r-4,3l163,6r,l161,6r-3,2l154,8r-3,l145,12r-4,l138,12r-2,3l133,15r-7,3l123,21r-4,l116,24r-2,l111,27r,l104,30r,l104,30r-3,4l94,37r,l91,40r,l86,42r-4,4l82,46r,l76,52r,l73,52r-4,7l69,59r-2,2l64,61r-7,7l57,71r,l54,74r-3,l51,76r,l47,80r-3,3l44,83r,3l42,89r,l39,93r,2l35,98r,4l32,104r,3l29,107r-3,6l26,113r-4,3l22,119r,3l20,126r,2l17,131r,3l17,138r-3,3l14,144r-4,12l10,156r-3,6l7,165r,3l7,168,4,178r,3l4,181r,3l4,187r,l4,190r,9l4,197,,203r,25l4,231r,6l4,240r,-7l4,237r,-6l4,228r,l4,203r,-4l4,190r,-3l4,184r3,-3l7,178r,-10l7,165r,l10,162r,-2l10,156r4,-9l14,147r3,-3l17,141r,l17,134r,4l20,131r,-3l20,128r2,l22,126r,-4l26,119r,l26,119r,-3l29,113r,-4l32,107r,-3l35,102r4,-4l39,95r3,-2l42,89r2,-3l47,86r,-6l51,80r3,-4l54,74r3,-3l61,68r3,-4l67,61r2,-2l76,55r,-3l82,49r4,-3l89,42r2,-2l94,37r7,-3l104,34r3,-4l111,27r,l111,27r,l116,27r,-3l116,24r3,l123,21r,l126,21r7,-3l136,15r,l138,15r3,l141,15r4,-3l145,12r6,l154,8r4,l163,6r-2,2l163,8r7,-2l170,6r,l173,6r9,-3l184,3r3,l190,3r4,l200,3,204,r21,l225,r4,3l237,3r-3,l241,3r3,l244,3r3,l251,3r,l266,8r3,l269,6r3,2l276,8r2,4l281,12r3,l284,12r4,3l291,15r,l294,15r3,3l297,18r4,l303,21r3,l306,21r10,6l319,27r4,l323,27r2,3l328,34r-3,-4l325,34r3,3l328,37r3,3l335,40r3,2l341,46r-3,l341,46r7,3l348,49r2,6l353,59r,l360,61r3,3l363,64r,4l366,68r4,3l370,74r2,2l378,80r4,6l385,89r,4l388,98r3,l391,104r4,l397,107r,2l400,113r,3l400,116r,3l403,122r4,4l407,126r,2l407,131r,l410,134r,l410,138r,3l413,144r,l413,150r4,3l417,156r,4l417,160r2,2l419,165r,3l422,175r,3l422,187r,3l422,194r,9l425,206r,15l425,221r-3,3l422,237r,-4l422,237r,6l422,243r,7l422,252r,l419,258r,4l419,265r,l417,267r,4l417,274r-4,3l413,284r-3,2l410,289r-3,3l407,296r,3l407,302r-4,3l400,308r,3l400,314r-3,4l397,320r-2,3l391,327r,l388,330r,3l385,339r,l382,342r-4,3l378,345r-3,3l375,352r,-4l370,354r,3l366,361r-3,l356,370r,l353,370r-3,6l350,376r-6,3l341,382r-3,4l341,386xe" fillcolor="black" stroked="f">
                    <v:path arrowok="t"/>
                  </v:shape>
                  <v:shape id="_x0000_s1040" style="position:absolute;left:21;top:70;width:425;height:397" coordsize="425,397" path="m,210r,3l,216r,4l3,228r,4l3,235r3,2l6,237r,4l6,244r4,12l13,259r,l13,259r,3l13,266r,l16,269r,3l16,272r,3l16,275r2,3l18,278r,3l22,284r,4l22,284r3,6l28,293r,4l35,303r,3l38,309r2,3l40,315r3,3l43,322r4,l50,324r3,3l53,331r7,3l63,337r,3l65,343r,l72,349r6,3l78,352r4,4l85,359r,l94,361r-4,l94,363r3,l97,367r3,l103,370r4,l112,373r3,3l115,376r4,l119,376r3,3l125,379r4,3l129,382r3,l132,382r2,3l134,382r3,3l144,389r,-4l147,389r3,l150,389r16,5l169,394r2,l171,394r7,3l180,397r,l183,397r10,l193,397r,l205,397r,l208,397r7,l218,397r9,l230,397r7,l237,397r6,l250,394r2,l272,389r2,l277,385r,4l280,385r4,l284,385r3,-3l287,385r3,-3l293,382r,l297,379r,l299,379r3,-3l302,376r3,l315,370r4,l321,367r6,-4l327,361r4,l337,359r3,-3l344,352r2,l349,349r3,-6l356,343r6,-6l362,334r6,-3l368,327r6,-5l378,322r,-4l381,315r3,-3l384,309r3,-6l391,300r2,-3l396,293r,-3l399,284r4,-3l403,281r,l403,278r3,-3l406,275r,-3l409,269r-3,l409,266r,l409,262r,l413,259r,-3l413,254r,l415,250r3,-18l421,228r,-3l421,222r4,-9l425,207r,-6l425,191r,-3l425,176r,-3l425,173r,-9l425,160r,l425,154r-4,-3l421,148r,l421,145r,-3l421,138r-3,-3l415,114r-2,-3l413,111r,-3l413,104r-4,-3l409,101r,-3l406,96r,-4l406,92r-3,-3l403,86r-4,l396,77r,l393,74r,-2l391,68r,-3l387,63r,l384,59r,-3l381,53r,l378,46r-4,l371,44r,-3l368,38r-2,-4l366,34r,-3l362,31r-3,-2l352,22r,l346,16r-2,l340,12r-3,-2l337,10,331,7,327,4,324,r-3,4l321,7r3,-3l324,4r3,l331,7r,l334,10r,l337,12r,l340,16r4,l346,19r,l349,22r3,3l352,25r7,4l359,31r3,3l362,34r4,4l366,38r2,3l371,44r3,2l374,50r7,6l381,56r3,3l384,63r3,2l391,68r,4l393,74r,3l396,79r3,7l403,89r,l403,89r,3l406,98r,l406,98r3,3l409,108r,-4l409,111r4,l413,114r,3l413,117r5,18l418,138r,4l421,145r,3l421,151r,6l421,160r,7l421,173r4,3l425,188r,l421,191r,10l421,201r,6l421,213r,l418,222r,3l418,225r,3l418,232r-5,15l413,254r,l409,256r,6l409,262r-3,4l406,272r-3,3l403,275r,l399,278r,3l396,288r-3,2l393,293r-2,7l391,300r-4,3l387,303r-3,6l381,312r,l381,315r-3,l378,315r-4,3l374,322r,l368,327r-2,4l362,334r-3,3l356,340r,l352,343r-6,6l346,349r-2,l344,352r,l340,356r,l337,356r,l331,359r-4,2l324,363r,l321,367r-2,l315,370r-10,3l302,376r-3,l297,379r-4,l290,382r-3,l284,385r-4,l277,385r-3,4l272,389r-20,5l252,394r-2,l243,394r,l237,394r,l237,394r-7,l225,397r2,l218,397r-3,l215,397r-7,l205,397r-9,l193,394r-7,l180,394r,l171,394r-2,l166,392r-16,-3l147,389r,l144,385r-7,l137,385r-3,-3l134,382r-2,l132,382r-3,-3l125,379r,l122,376r-3,l115,373r-3,l112,373r-5,-3l107,367r-4,l100,363r-3,l94,361r-9,-5l82,356r-4,-4l75,349,65,340r,l63,337r,l60,334r-3,-7l53,327r-3,-3l50,324r,-2l47,318r,l43,315r,l43,315r-3,-3l38,309r,-3l38,306r-3,-3l28,293r,-3l25,288r,l25,284r-3,-3l22,278r-4,-3l18,272r,l18,272r,l16,266r,l16,262r-3,-3l13,259r,-3l13,256r-3,-2l13,254,10,244,6,241r,-4l6,235r,l3,232r,l3,228r,-8l3,220r,-4l,213r,l,207r,-4l,210xe" fillcolor="black" stroked="f">
                    <v:path arrowok="t"/>
                  </v:shape>
                  <v:shape id="_x0000_s1041" style="position:absolute;left:68;top:99;width:366;height:274" coordsize="366,274"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r,l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0,252r4,-3l349,243r3,l356,240r,-3l362,230r4,-3l362,225xe" fillcolor="black" stroked="f">
                    <v:path arrowok="t"/>
                  </v:shape>
                  <v:shape id="_x0000_s1042" style="position:absolute;left:27;top:196;width:346;height:244" coordsize="346,244" path="m346,217r,-3l343,217r-3,l338,220r,l334,220r-3,3l328,223r-3,3l321,226r,4l318,230r-3,l313,230r-4,3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l84,180r-3,-3l79,177r-3,-3l72,171r,-4l69,167r-3,-3l66,162r-3,-4l59,155r-2,-3l57,152r-3,-3l51,143r-4,-3l44,140r,-4l41,133r,-3l37,128r-3,-4l34,121r-2,l32,118r-3,-3l29,111r-4,-2l25,106r-3,-4l22,99r,-3l19,94r,-4l16,90r,-3l12,84r,-3l12,77r,-2l10,72r,-4l10,65,7,62r,-3l7,56r,-3l7,50,4,47r,l4,41r,l4,31r,-3l4,9,4,6,4,,,,,4r,8l,16r,6l,22r,9l,34r,7l,43r,4l4,50r,3l4,56r,3l4,62r3,3l7,68r,4l7,75r3,2l10,81r2,3l12,87r,3l16,90r,6l16,96r3,3l19,102r3,4l22,109r3,2l25,115r4,3l29,121r3,3l32,128r2,2l37,130r,3l41,136r,4l44,143r3,3l51,149r,l54,152r5,10l63,162r9,12l72,177r4,l81,183r3,l88,186r,3l91,189r3,3l97,196r4,2l104,198r2,3l109,201r4,4l116,208r,l119,211r4,l126,214r2,l131,217r4,l138,220r3,l144,223r4,l151,226r2,l156,230r4,l163,230r2,3l168,233r4,l174,235r3,l180,235r7,2l190,237r4,l194,237r5,4l202,241r4,l209,241r3,l215,241r4,3l224,244r3,l234,244r3,l256,244r3,l266,244r2,l274,244r4,-3l281,241r3,l287,241r4,l293,237r3,l299,237r4,l306,235r3,l313,235r,-2l315,233r3,l321,230r4,l328,230r,-4l331,226r3,l338,223r2,l340,220r3,l346,217xe" fillcolor="black" stroked="f">
                    <v:path arrowok="t"/>
                  </v:shape>
                  <v:shape id="_x0000_s1043" style="position:absolute;left:64;top:2;width:382;height:469" coordsize="382,469" path="m,l4,3r,l4,7r,l4,9r,l7,12r,4l7,16r,3l7,19r3,3l10,22r,3l10,25r4,3l14,28r,3l14,31r,3l17,34r,4l17,41r,l20,44r,l20,46r,l22,50r,l22,53r4,3l26,56r,3l26,59r3,3l29,62r,3l29,65r3,3l32,68r,4l32,72r3,3l35,78r,l39,80r,l39,84r3,l42,87r,l44,90r,l44,93r3,4l47,97r4,2l51,99r,3l54,106r,l54,109r3,l57,112r,l60,114r,l64,118r,3l64,121r3,3l67,124r2,3l69,131r3,2l72,133r4,3l76,136r3,4l79,142r3,3l82,145r4,2l86,147r3,4l89,154r5,6l94,160r,l82,160r,4l67,164r,-4l60,160r-3,l57,160r,4l60,166r,3l64,169r,3l67,176r,3l67,179r2,3l69,185r3,3l72,191r4,l76,194r,4l79,200r,l82,203r,3l82,206r4,4l86,213r3,l89,216r2,3l91,222r3,3l98,228r,l101,232r,3l104,235r,2l107,241r,l111,244r3,3l114,250r2,3l119,256r4,3l123,262r5,4l131,269r,2l140,278r3,3l147,288r3,l153,290r,l157,293r,l160,296r2,4l165,303r4,2l172,305r,4l175,309r,3l178,312r4,3l184,318r3,l187,318r3,4l190,322r4,2l197,324r,l200,327r4,3l204,330r3,l209,334r,l212,334r-3,3l209,337r-2,l207,337r-3,3l204,340r,l200,340r,l200,340r,3l197,343r,l197,343r-3,l194,343r,l194,343r-4,3l190,346r-3,l187,346r,l187,346r-3,3l184,349r-2,l182,349r,l178,349r,l175,349r,3l175,352r-3,l172,352r-3,l165,352r,l165,352r-3,4l160,356r,l157,356r,l153,356r,2l153,358r,l157,358r,3l160,361r2,4l165,368r,l169,371r3,l172,374r3,l178,377r,l182,380r2,l184,380r3,3l190,383r,3l194,386r3,4l197,390r3,2l204,392r,l207,395r2,4l212,399r,l216,402r3,l222,405r,l225,405r4,3l231,408r3,3l234,411r3,l241,414r3,l244,414r3,3l250,417r4,3l254,420r2,l259,424r,l262,424r4,3l269,427r3,2l276,429r,l278,431r3,l284,431r4,4l288,435r3,3l294,438r3,l301,441r2,l303,441r6,3l309,444r4,l316,447r3,l323,447r2,3l328,450r3,l335,450r3,3l338,453r6,l344,457r4,l350,457r3,3l356,460r4,l363,462r3,l370,462r2,l375,465r3,l382,469r,l382,465r-4,l378,465r-3,-3l375,462r-3,l372,462r-2,-2l366,460r,l363,460r,-3l363,457r-3,l360,453r-4,l356,453r-3,-3l353,450r-3,l348,450r,-3l344,447r,l344,447r-3,-3l338,444r,l335,441r,l331,441r,-3l331,438r-3,l325,438r,-3l323,435r,l323,431r-4,l316,431r,-2l313,429r,l309,429r,-2l306,427r,-3l303,424r,l301,424r,-4l297,420r,l297,417r-3,l294,417r-3,-3l288,414r,l288,411r-4,l284,411r-3,-3l281,408r-3,-3l276,405r,l276,405r-4,-3l272,402r-3,l266,399r,l262,395r-3,l259,392r-3,l256,392r-2,-2l254,390r-4,-4l250,386r-3,l247,383r,l244,383r,-3l241,380r3,l244,380r3,l247,380r,l250,377r,l250,377r4,l254,377r,l256,374r,l256,374r3,l259,374r3,l262,374r,l262,371r4,l266,371r,l266,371r3,l269,371r3,l272,368r,l272,368r4,l276,368r,l278,365r,l278,365r3,l281,365r,l281,365r3,l284,361r,l284,361r4,l288,361r,l288,361r,-3l291,358r,l294,358r,l294,358r,l294,358r3,-2l297,356r,l297,356r,-4l294,352r-3,l288,349r,l284,349r-3,-3l281,346r-3,-3l276,343r,l272,340r-3,l266,340r,-3l262,337r-3,-3l259,334r-3,l254,330r-4,l250,327r-3,l247,324r-3,l241,324r-4,-2l237,322r-3,l234,318r-3,l229,315r-4,l225,315r-3,-3l219,312r,-3l216,309r-4,l212,305r-3,-2l207,303r-3,-3l204,300r-4,-4l200,296r-3,-3l194,293r,l190,290r-3,l187,288r-3,l184,284r-6,-3l178,281r-3,l175,278r-3,l169,275r-4,-4l162,271r-2,-2l157,266r,-4l153,262r,l143,253r-3,l137,250r,-3l131,241r-3,l126,237r-7,-5l116,228r-2,-3l119,225r4,l131,225r,-3l137,222r3,l143,222r4,l150,222r3,-3l160,219r,l165,219r,l169,219r3,l178,219r,-3l182,216r,l184,216r3,l190,216r4,-3l197,213r,l197,213r-3,l190,210r-3,-4l187,203r-3,l182,200r-4,l172,194r-3,-3l165,191r-3,-3l162,185r-5,l157,182r-4,-3l150,179r-7,-7l140,169r,l137,166r-2,-2l128,160r,-3l126,154r-3,l123,151r-7,-6l114,145r-3,-3l107,140r,-4l104,136,89,121r-3,-7l82,112r-3,-3l76,106,69,99,67,97,64,93r,-3l60,87,57,84,54,80r,-2l51,75,47,72,44,68r,-3l42,65r,-3l39,59r,l35,56,32,53r,-3l29,50r,-4l29,44,26,41r,-3l22,34r,l20,31,17,28r,-3l17,25,14,22r,-3l10,16r,l7,12,7,9,4,7,4,3r,l,xe" fillcolor="black" stroked="f">
                    <v:path arrowok="t"/>
                  </v:shape>
                  <v:shape id="_x0000_s1044" style="position:absolute;left:273;top:181;width:132;height:145" coordsize="132,145" path="m50,99r,3l50,105r,l53,105r,l53,105r,4l53,109r,l53,109r4,2l57,111r,l57,111r3,l60,111r3,3l63,114r,l67,114r,l75,114r,l79,114r,l82,114r,-3l82,111r3,l85,109r,l88,109r,l88,109r,l88,105r4,l92,105r,-3l92,15r,l92,15r-10,l82,r50,l132,15r-10,l122,15r,l122,15r-3,l119,109r,l119,114r,l119,114r,l119,117r-3,l116,117r,4l116,121r,l116,121r-2,l114,124r,l114,124r,l110,126r,l110,126r,4l110,130r,l107,130r,l104,133r,l104,133r,l100,136r,l100,136r,l97,139r-3,l94,139r-2,l92,139r,l92,143r-4,l85,143r,l85,143r-3,2l82,145r-3,l72,145r,l57,145r-4,l50,145r-3,l45,145r,-2l45,143r,l41,143r,l38,143r,-4l38,139r-3,l35,139r-3,l32,139r,l32,136r,l28,136r,l28,136r,l25,133r,l25,133r-3,l22,133r,-3l22,130r,l20,130r,l20,126r,l20,126r-4,-2l16,124r,l16,124r-3,l13,121r,l13,121r,l13,117r-3,l10,114r,l10,111r,l10,109r-3,l7,15r,l7,15,,15,,,60,r,15l53,15r,l50,15r,87l50,99xe" stroked="f">
                    <v:path arrowok="t"/>
                  </v:shape>
                  <v:shape id="_x0000_s1045" style="position:absolute;left:276;top:184;width:126;height:140" coordsize="126,140" path="m113,99r,7l113,106r,2l111,108r,3l111,111r,l111,114r,l111,114r-4,l107,118r,l107,118r,l107,118r-3,3l104,121r,l104,123r,l101,123r,l101,123r,4l101,127r,l97,127r,l97,127r,3l94,130r,l91,130r,3l89,133r,l89,133r-4,l85,133r-3,3l82,136r,l79,136r,l76,136r,l69,136r,4l54,140r,-4l47,136r,l44,136r-2,l42,136r,l38,136r,-3l38,133r-3,l35,133r,l32,133r,-3l29,130r,l25,130r,-3l25,127r-3,l22,127r,-4l22,123r,l19,123r,l19,121r,l19,121r-2,-3l17,118r,l17,118r-4,l13,118r,-4l13,114r,l13,114r-3,-3l10,108r,l10,106r,l10,12r,l10,9,7,9r,l7,9,7,6r,l7,6,,6,,,50,r,6l47,6r,l44,6r,3l44,9r,l44,9r,93l44,102r,l44,102r,4l47,106r,l47,106r,2l50,111r,l50,111r4,l54,111r,3l57,114r,l57,114r3,l64,114r,l72,114r,l79,114r,l79,114r,l79,114r3,-3l82,111r,l85,111r,l85,111r4,-3l89,106r,l89,106r2,l91,106r,l91,102r,l91,99r,l91,12r,l91,9r,l91,9r,l91,6r-2,l89,6r-7,l82,r44,l126,6r-10,l116,6r,l116,9r,l116,9r-3,l113,12r,l113,99xe" fillcolor="black" stroked="f">
                    <v:path arrowok="t"/>
                  </v:shape>
                  <v:shape id="_x0000_s1046" style="position:absolute;left:68;top:181;width:65;height:143" coordsize="65,143" path="m56,124r,2l56,126r,4l65,130r,13l,143,,130r10,l10,126r,l10,126r3,l13,15r-3,l10,15r,l10,15,,15,,,65,r,15l56,15r,l56,15r,109xe" stroked="f">
                    <v:path arrowok="t"/>
                  </v:shape>
                  <v:shape id="_x0000_s1047" style="position:absolute;left:74;top:184;width:57;height:136" coordsize="57,136" path="m44,123r,l47,123r,4l47,127r,l47,127r,l47,127r,3l50,130r,l57,130r,6l,136r,-6l4,130r,l7,130r,-3l7,127r3,l10,127r,l10,123r,l10,123r,l10,12r,l10,9r,l10,9,7,9,7,6r,l7,6,,6,,,57,r,6l47,6r,l47,6r,3l47,9r,l47,9r,3l44,12r,111l44,123xe" fillcolor="black" stroked="f">
                    <v:path arrowok="t"/>
                  </v:shape>
                  <v:shape id="_x0000_s1048" style="position:absolute;left:146;top:181;width:118;height:143" coordsize="118,143" path="m87,130r,l87,143r-58,l29,130r5,l34,126r,l34,126r3,l37,27r-8,l29,27r-4,l25,31r-3,l22,31r-3,l19,31r,l19,31r,l16,34r,l16,34r,l16,37r,l16,40r-4,l12,40r,3l12,49,,49,,,118,r,49l105,49r,-9l105,40r,-3l105,37r,l102,34r,l102,34r,l100,31r,l100,31r,l100,31r-4,l96,31r-3,l93,27r-3,l90,27r-7,l83,126r,l83,126r,l83,130r4,xe" stroked="f">
                    <v:path arrowok="t"/>
                  </v:shape>
                  <v:shape id="_x0000_s1049" style="position:absolute;left:150;top:184;width:111;height:136" coordsize="111,136" path="m5,40r,3l,43,,,111,r,43l108,43r,-6l104,37r,-3l104,34r,-3l104,31r,l101,31r,-3l101,28r,l101,28r,l98,24r,l98,24r,l96,24r,-3l96,21r-4,l92,21r-3,l86,21r,l74,21r,106l76,127r,l76,127r,l76,130r3,l79,130r4,l83,136r-53,l30,130r3,l33,130r,l33,127r,l37,127r,l37,127r,-4l37,123,37,21r-9,l25,21r-4,l21,21r-3,l18,21r-3,l15,24r,l15,24r-3,l12,28r,l8,28r,l8,28r,3l8,31r,l8,31,5,34r,l5,34r,6l5,40xe" fillcolor="black" stroked="f">
                    <v:path arrowok="t"/>
                  </v:shape>
                </v:group>
              </w:pict>
            </w: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50" type="#_x0000_t75" style="position:absolute;margin-left:48.05pt;margin-top:-25.1pt;width:23.1pt;height:21.05pt;z-index:3">
                  <v:imagedata r:id="rId7" o:title=""/>
                </v:shape>
              </w:pict>
            </w:r>
            <w:r>
              <w:rPr>
                <w:noProof/>
              </w:rPr>
              <w:pict>
                <v:shape id="_x0000_s1051" type="#_x0000_t75" style="position:absolute;margin-left:21.15pt;margin-top:-25.1pt;width:23.2pt;height:21.05pt;z-index:2">
                  <v:imagedata r:id="rId8" o:title=""/>
                </v:shape>
              </w:pict>
            </w:r>
            <w:r w:rsidR="00E61DAC" w:rsidRPr="00AE341B">
              <w:rPr>
                <w:b/>
                <w:szCs w:val="22"/>
              </w:rPr>
              <w:t xml:space="preserve">Joint </w:t>
            </w:r>
            <w:r w:rsidR="006C5D39" w:rsidRPr="00AE341B">
              <w:rPr>
                <w:b/>
                <w:szCs w:val="22"/>
              </w:rPr>
              <w:t>Collaborative</w:t>
            </w:r>
            <w:r w:rsidR="00E61DAC" w:rsidRPr="00AE341B">
              <w:rPr>
                <w:b/>
                <w:szCs w:val="22"/>
              </w:rPr>
              <w:t xml:space="preserve"> Team </w:t>
            </w:r>
            <w:r w:rsidR="006C5D39" w:rsidRPr="00AE341B">
              <w:rPr>
                <w:b/>
                <w:szCs w:val="22"/>
              </w:rPr>
              <w:t>on Video Coding (JCT-VC)</w:t>
            </w:r>
          </w:p>
          <w:p w:rsidR="00E61DAC" w:rsidRPr="00AE341B" w:rsidRDefault="00E54511" w:rsidP="00C97D78">
            <w:pPr>
              <w:tabs>
                <w:tab w:val="left" w:pos="7200"/>
              </w:tabs>
              <w:spacing w:before="0"/>
              <w:rPr>
                <w:b/>
                <w:szCs w:val="22"/>
              </w:rPr>
            </w:pPr>
            <w:r>
              <w:rPr>
                <w:b/>
                <w:szCs w:val="22"/>
              </w:rPr>
              <w:t xml:space="preserve">of </w:t>
            </w:r>
            <w:r w:rsidR="007F1F8B" w:rsidRPr="00AE341B">
              <w:rPr>
                <w:b/>
                <w:szCs w:val="22"/>
              </w:rPr>
              <w:t>ITU-T SG16 WP3 and ISO/IEC JTC1/SC29/WG11</w:t>
            </w:r>
          </w:p>
          <w:p w:rsidR="00E61DAC" w:rsidRPr="00AE341B" w:rsidRDefault="00CC2AAE" w:rsidP="00CC2AAE">
            <w:pPr>
              <w:tabs>
                <w:tab w:val="left" w:pos="7200"/>
              </w:tabs>
              <w:spacing w:before="0"/>
              <w:rPr>
                <w:b/>
                <w:szCs w:val="22"/>
              </w:rPr>
            </w:pPr>
            <w:r>
              <w:rPr>
                <w:szCs w:val="22"/>
              </w:rPr>
              <w:t>6</w:t>
            </w:r>
            <w:r w:rsidR="00630AA2">
              <w:rPr>
                <w:szCs w:val="22"/>
              </w:rPr>
              <w:t>th</w:t>
            </w:r>
            <w:r w:rsidR="00E61DAC" w:rsidRPr="00AE341B">
              <w:rPr>
                <w:szCs w:val="22"/>
              </w:rPr>
              <w:t xml:space="preserve"> Meeting: </w:t>
            </w:r>
            <w:smartTag w:uri="urn:schemas-microsoft-com:office:smarttags" w:element="place">
              <w:r>
                <w:rPr>
                  <w:szCs w:val="22"/>
                </w:rPr>
                <w:t>Torino</w:t>
              </w:r>
            </w:smartTag>
            <w:r w:rsidR="003F5D0F" w:rsidRPr="00AE341B">
              <w:rPr>
                <w:szCs w:val="22"/>
              </w:rPr>
              <w:t xml:space="preserve">, </w:t>
            </w:r>
            <w:r>
              <w:rPr>
                <w:szCs w:val="22"/>
              </w:rPr>
              <w:t>IT</w:t>
            </w:r>
            <w:r w:rsidR="00A6093D" w:rsidRPr="00AE341B">
              <w:rPr>
                <w:szCs w:val="22"/>
              </w:rPr>
              <w:t>,</w:t>
            </w:r>
            <w:r w:rsidR="00664DCF" w:rsidRPr="00AE341B">
              <w:rPr>
                <w:szCs w:val="22"/>
              </w:rPr>
              <w:t xml:space="preserve"> </w:t>
            </w:r>
            <w:r w:rsidR="00C04F43">
              <w:rPr>
                <w:szCs w:val="22"/>
              </w:rPr>
              <w:t>1</w:t>
            </w:r>
            <w:r>
              <w:rPr>
                <w:szCs w:val="22"/>
              </w:rPr>
              <w:t>4</w:t>
            </w:r>
            <w:r w:rsidR="00171371" w:rsidRPr="00AE341B">
              <w:rPr>
                <w:szCs w:val="22"/>
              </w:rPr>
              <w:t>-</w:t>
            </w:r>
            <w:r w:rsidR="00C04F43">
              <w:rPr>
                <w:szCs w:val="22"/>
              </w:rPr>
              <w:t>2</w:t>
            </w:r>
            <w:r>
              <w:rPr>
                <w:szCs w:val="22"/>
              </w:rPr>
              <w:t>2</w:t>
            </w:r>
            <w:r w:rsidR="001C3525" w:rsidRPr="00AE341B">
              <w:rPr>
                <w:szCs w:val="22"/>
              </w:rPr>
              <w:t xml:space="preserve"> </w:t>
            </w:r>
            <w:r>
              <w:rPr>
                <w:szCs w:val="22"/>
              </w:rPr>
              <w:t>July</w:t>
            </w:r>
            <w:r w:rsidR="00E61DAC" w:rsidRPr="00AE341B">
              <w:rPr>
                <w:szCs w:val="22"/>
              </w:rPr>
              <w:t>, 20</w:t>
            </w:r>
            <w:r w:rsidR="007F1F8B" w:rsidRPr="00AE341B">
              <w:rPr>
                <w:szCs w:val="22"/>
              </w:rPr>
              <w:t>1</w:t>
            </w:r>
            <w:r w:rsidR="00630AA2">
              <w:rPr>
                <w:szCs w:val="22"/>
              </w:rPr>
              <w:t>1</w:t>
            </w:r>
          </w:p>
        </w:tc>
        <w:tc>
          <w:tcPr>
            <w:tcW w:w="3168" w:type="dxa"/>
          </w:tcPr>
          <w:p w:rsidR="008A4B4C" w:rsidRPr="00630AA2" w:rsidRDefault="00E61DAC" w:rsidP="00D4381C">
            <w:pPr>
              <w:tabs>
                <w:tab w:val="left" w:pos="7200"/>
              </w:tabs>
              <w:rPr>
                <w:u w:val="single"/>
              </w:rPr>
            </w:pPr>
            <w:r w:rsidRPr="00AE341B">
              <w:t>Document</w:t>
            </w:r>
            <w:r w:rsidR="006C5D39" w:rsidRPr="00AE341B">
              <w:t>: JC</w:t>
            </w:r>
            <w:r w:rsidRPr="00AE341B">
              <w:t>T</w:t>
            </w:r>
            <w:r w:rsidR="006C5D39" w:rsidRPr="00AE341B">
              <w:t>VC</w:t>
            </w:r>
            <w:r w:rsidRPr="00AE341B">
              <w:t>-</w:t>
            </w:r>
            <w:r w:rsidR="00CC2AAE">
              <w:t>F</w:t>
            </w:r>
            <w:r w:rsidR="00D4381C" w:rsidRPr="00D4381C">
              <w:t>292</w:t>
            </w:r>
          </w:p>
        </w:tc>
      </w:tr>
    </w:tbl>
    <w:p w:rsidR="00E61DAC" w:rsidRPr="00AE341B" w:rsidRDefault="00E61DAC" w:rsidP="00531AE9">
      <w:pPr>
        <w:spacing w:before="0"/>
      </w:pPr>
    </w:p>
    <w:tbl>
      <w:tblPr>
        <w:tblW w:w="0" w:type="auto"/>
        <w:tblLayout w:type="fixed"/>
        <w:tblLook w:val="0000" w:firstRow="0" w:lastRow="0" w:firstColumn="0" w:lastColumn="0" w:noHBand="0" w:noVBand="0"/>
      </w:tblPr>
      <w:tblGrid>
        <w:gridCol w:w="1458"/>
        <w:gridCol w:w="4050"/>
        <w:gridCol w:w="900"/>
        <w:gridCol w:w="3168"/>
      </w:tblGrid>
      <w:tr w:rsidR="00E61DAC" w:rsidRPr="00AE341B">
        <w:tblPrEx>
          <w:tblCellMar>
            <w:top w:w="0" w:type="dxa"/>
            <w:bottom w:w="0" w:type="dxa"/>
          </w:tblCellMar>
        </w:tblPrEx>
        <w:tc>
          <w:tcPr>
            <w:tcW w:w="1458" w:type="dxa"/>
          </w:tcPr>
          <w:p w:rsidR="00E61DAC" w:rsidRPr="00AE341B" w:rsidRDefault="00E61DAC">
            <w:pPr>
              <w:spacing w:before="60" w:after="60"/>
              <w:rPr>
                <w:i/>
                <w:szCs w:val="22"/>
              </w:rPr>
            </w:pPr>
            <w:r w:rsidRPr="00AE341B">
              <w:rPr>
                <w:i/>
                <w:szCs w:val="22"/>
              </w:rPr>
              <w:t>Title:</w:t>
            </w:r>
          </w:p>
        </w:tc>
        <w:tc>
          <w:tcPr>
            <w:tcW w:w="8118" w:type="dxa"/>
            <w:gridSpan w:val="3"/>
          </w:tcPr>
          <w:p w:rsidR="00E61DAC" w:rsidRPr="007F7A82" w:rsidRDefault="00310595">
            <w:pPr>
              <w:spacing w:before="60" w:after="60"/>
              <w:rPr>
                <w:b/>
                <w:szCs w:val="22"/>
              </w:rPr>
            </w:pPr>
            <w:r w:rsidRPr="007F7A82">
              <w:rPr>
                <w:b/>
                <w:szCs w:val="22"/>
              </w:rPr>
              <w:t>Recommendations</w:t>
            </w:r>
            <w:r w:rsidR="007B7600" w:rsidRPr="007F7A82">
              <w:rPr>
                <w:b/>
                <w:szCs w:val="22"/>
              </w:rPr>
              <w:t xml:space="preserve"> for evaluation of scalable coding</w:t>
            </w:r>
          </w:p>
        </w:tc>
      </w:tr>
      <w:tr w:rsidR="00E61DAC" w:rsidRPr="00AE341B">
        <w:tblPrEx>
          <w:tblCellMar>
            <w:top w:w="0" w:type="dxa"/>
            <w:bottom w:w="0" w:type="dxa"/>
          </w:tblCellMar>
        </w:tblPrEx>
        <w:tc>
          <w:tcPr>
            <w:tcW w:w="1458" w:type="dxa"/>
          </w:tcPr>
          <w:p w:rsidR="00E61DAC" w:rsidRPr="00AE341B" w:rsidRDefault="00E61DAC">
            <w:pPr>
              <w:spacing w:before="60" w:after="60"/>
              <w:rPr>
                <w:i/>
                <w:szCs w:val="22"/>
              </w:rPr>
            </w:pPr>
            <w:r w:rsidRPr="00AE341B">
              <w:rPr>
                <w:i/>
                <w:szCs w:val="22"/>
              </w:rPr>
              <w:t>Status:</w:t>
            </w:r>
          </w:p>
        </w:tc>
        <w:tc>
          <w:tcPr>
            <w:tcW w:w="8118" w:type="dxa"/>
            <w:gridSpan w:val="3"/>
          </w:tcPr>
          <w:p w:rsidR="00E61DAC" w:rsidRPr="00AE341B" w:rsidRDefault="00E61DAC">
            <w:pPr>
              <w:spacing w:before="60" w:after="60"/>
              <w:rPr>
                <w:szCs w:val="22"/>
              </w:rPr>
            </w:pPr>
            <w:r w:rsidRPr="00AE341B">
              <w:rPr>
                <w:szCs w:val="22"/>
              </w:rPr>
              <w:t xml:space="preserve">Input Document to </w:t>
            </w:r>
            <w:r w:rsidR="00AE341B">
              <w:rPr>
                <w:szCs w:val="22"/>
              </w:rPr>
              <w:t>JCT-VC</w:t>
            </w:r>
          </w:p>
        </w:tc>
      </w:tr>
      <w:tr w:rsidR="00E61DAC" w:rsidRPr="00AE341B">
        <w:tblPrEx>
          <w:tblCellMar>
            <w:top w:w="0" w:type="dxa"/>
            <w:bottom w:w="0" w:type="dxa"/>
          </w:tblCellMar>
        </w:tblPrEx>
        <w:tc>
          <w:tcPr>
            <w:tcW w:w="1458" w:type="dxa"/>
          </w:tcPr>
          <w:p w:rsidR="00E61DAC" w:rsidRPr="00AE341B" w:rsidRDefault="00E61DAC">
            <w:pPr>
              <w:spacing w:before="60" w:after="60"/>
              <w:rPr>
                <w:i/>
                <w:szCs w:val="22"/>
              </w:rPr>
            </w:pPr>
            <w:r w:rsidRPr="00AE341B">
              <w:rPr>
                <w:i/>
                <w:szCs w:val="22"/>
              </w:rPr>
              <w:t>Purpose:</w:t>
            </w:r>
          </w:p>
        </w:tc>
        <w:tc>
          <w:tcPr>
            <w:tcW w:w="8118" w:type="dxa"/>
            <w:gridSpan w:val="3"/>
          </w:tcPr>
          <w:p w:rsidR="00E61DAC" w:rsidRPr="00AE341B" w:rsidRDefault="00A33822">
            <w:pPr>
              <w:spacing w:before="60" w:after="60"/>
              <w:rPr>
                <w:szCs w:val="22"/>
              </w:rPr>
            </w:pPr>
            <w:r>
              <w:rPr>
                <w:szCs w:val="22"/>
              </w:rPr>
              <w:t>Informational</w:t>
            </w:r>
          </w:p>
        </w:tc>
      </w:tr>
      <w:tr w:rsidR="00E61DAC" w:rsidRPr="00AE341B">
        <w:tblPrEx>
          <w:tblCellMar>
            <w:top w:w="0" w:type="dxa"/>
            <w:bottom w:w="0" w:type="dxa"/>
          </w:tblCellMar>
        </w:tblPrEx>
        <w:tc>
          <w:tcPr>
            <w:tcW w:w="1458" w:type="dxa"/>
          </w:tcPr>
          <w:p w:rsidR="00E61DAC" w:rsidRPr="00AE341B" w:rsidRDefault="00E61DAC">
            <w:pPr>
              <w:spacing w:before="60" w:after="60"/>
              <w:rPr>
                <w:i/>
                <w:szCs w:val="22"/>
              </w:rPr>
            </w:pPr>
            <w:r w:rsidRPr="00AE341B">
              <w:rPr>
                <w:i/>
                <w:szCs w:val="22"/>
              </w:rPr>
              <w:t>Author(s) or</w:t>
            </w:r>
            <w:r w:rsidRPr="00AE341B">
              <w:rPr>
                <w:i/>
                <w:szCs w:val="22"/>
              </w:rPr>
              <w:br/>
              <w:t>Contact(s):</w:t>
            </w:r>
          </w:p>
        </w:tc>
        <w:tc>
          <w:tcPr>
            <w:tcW w:w="4050" w:type="dxa"/>
          </w:tcPr>
          <w:p w:rsidR="00E61DAC" w:rsidRPr="00AE341B" w:rsidRDefault="00D13107" w:rsidP="00A33822">
            <w:pPr>
              <w:spacing w:before="60" w:after="60"/>
              <w:rPr>
                <w:szCs w:val="22"/>
              </w:rPr>
            </w:pPr>
            <w:r>
              <w:rPr>
                <w:szCs w:val="22"/>
              </w:rPr>
              <w:t xml:space="preserve">Jill Boyce, </w:t>
            </w:r>
            <w:r w:rsidR="00061022">
              <w:rPr>
                <w:szCs w:val="22"/>
              </w:rPr>
              <w:t>Adeel Abbas, Danny Hong, Wonkap Jang</w:t>
            </w:r>
            <w:r w:rsidR="00E61DAC" w:rsidRPr="00AE341B">
              <w:rPr>
                <w:szCs w:val="22"/>
              </w:rPr>
              <w:br/>
            </w:r>
            <w:r>
              <w:rPr>
                <w:szCs w:val="22"/>
              </w:rPr>
              <w:t>433 Hackensack Ave.</w:t>
            </w:r>
            <w:r w:rsidRPr="00AE341B">
              <w:rPr>
                <w:szCs w:val="22"/>
              </w:rPr>
              <w:br/>
            </w:r>
            <w:smartTag w:uri="urn:schemas-microsoft-com:office:smarttags" w:element="City">
              <w:r>
                <w:rPr>
                  <w:szCs w:val="22"/>
                </w:rPr>
                <w:t>Hackensack</w:t>
              </w:r>
            </w:smartTag>
            <w:r>
              <w:rPr>
                <w:szCs w:val="22"/>
              </w:rPr>
              <w:t xml:space="preserve">, </w:t>
            </w:r>
            <w:smartTag w:uri="urn:schemas-microsoft-com:office:smarttags" w:element="State">
              <w:r>
                <w:rPr>
                  <w:szCs w:val="22"/>
                </w:rPr>
                <w:t>N.J.</w:t>
              </w:r>
            </w:smartTag>
            <w:r>
              <w:rPr>
                <w:szCs w:val="22"/>
              </w:rPr>
              <w:t xml:space="preserve"> </w:t>
            </w:r>
            <w:smartTag w:uri="urn:schemas-microsoft-com:office:smarttags" w:element="PostalCode">
              <w:r>
                <w:rPr>
                  <w:szCs w:val="22"/>
                </w:rPr>
                <w:t>07601</w:t>
              </w:r>
            </w:smartTag>
            <w:r w:rsidRPr="00AE341B">
              <w:rPr>
                <w:szCs w:val="22"/>
              </w:rPr>
              <w:br/>
            </w:r>
            <w:smartTag w:uri="urn:schemas-microsoft-com:office:smarttags" w:element="country-region">
              <w:r>
                <w:rPr>
                  <w:szCs w:val="22"/>
                </w:rPr>
                <w:t>USA</w:t>
              </w:r>
            </w:smartTag>
          </w:p>
        </w:tc>
        <w:tc>
          <w:tcPr>
            <w:tcW w:w="900" w:type="dxa"/>
          </w:tcPr>
          <w:p w:rsidR="00E61DAC" w:rsidRPr="00AE341B" w:rsidRDefault="00E61DAC">
            <w:pPr>
              <w:spacing w:before="60" w:after="60"/>
              <w:rPr>
                <w:szCs w:val="22"/>
              </w:rPr>
            </w:pPr>
            <w:r w:rsidRPr="00AE341B">
              <w:rPr>
                <w:szCs w:val="22"/>
              </w:rPr>
              <w:br/>
              <w:t>Tel:</w:t>
            </w:r>
            <w:r w:rsidRPr="00AE341B">
              <w:rPr>
                <w:szCs w:val="22"/>
              </w:rPr>
              <w:br/>
              <w:t>Email:</w:t>
            </w:r>
          </w:p>
        </w:tc>
        <w:tc>
          <w:tcPr>
            <w:tcW w:w="3168" w:type="dxa"/>
          </w:tcPr>
          <w:p w:rsidR="00D13107" w:rsidRDefault="00E61DAC" w:rsidP="00D13107">
            <w:pPr>
              <w:tabs>
                <w:tab w:val="clear" w:pos="720"/>
                <w:tab w:val="left" w:pos="792"/>
              </w:tabs>
              <w:spacing w:before="60" w:after="60"/>
              <w:ind w:left="-18" w:hanging="270"/>
              <w:rPr>
                <w:szCs w:val="22"/>
              </w:rPr>
            </w:pPr>
            <w:r w:rsidRPr="00AE341B">
              <w:rPr>
                <w:szCs w:val="22"/>
              </w:rPr>
              <w:br/>
            </w:r>
            <w:r w:rsidR="00D13107" w:rsidRPr="00E3119E">
              <w:rPr>
                <w:rFonts w:ascii="Arial" w:hAnsi="Arial" w:cs="Arial"/>
                <w:szCs w:val="22"/>
              </w:rPr>
              <w:t>+1 (</w:t>
            </w:r>
            <w:r w:rsidR="00D13107">
              <w:rPr>
                <w:rFonts w:ascii="Arial" w:hAnsi="Arial" w:cs="Arial"/>
                <w:szCs w:val="22"/>
              </w:rPr>
              <w:t>201</w:t>
            </w:r>
            <w:r w:rsidR="00D13107" w:rsidRPr="00E3119E">
              <w:rPr>
                <w:rFonts w:ascii="Arial" w:hAnsi="Arial" w:cs="Arial"/>
                <w:szCs w:val="22"/>
              </w:rPr>
              <w:t xml:space="preserve">) </w:t>
            </w:r>
            <w:r w:rsidR="00D13107">
              <w:rPr>
                <w:rFonts w:ascii="Arial" w:hAnsi="Arial" w:cs="Arial"/>
                <w:szCs w:val="22"/>
              </w:rPr>
              <w:t>289-8597</w:t>
            </w:r>
          </w:p>
          <w:p w:rsidR="00E61DAC" w:rsidRPr="00AE341B" w:rsidRDefault="00A33822" w:rsidP="00A33822">
            <w:pPr>
              <w:spacing w:before="60" w:after="60"/>
              <w:rPr>
                <w:szCs w:val="22"/>
              </w:rPr>
            </w:pPr>
            <w:r>
              <w:rPr>
                <w:szCs w:val="22"/>
              </w:rPr>
              <w:t>jill@</w:t>
            </w:r>
            <w:r w:rsidR="00D13107">
              <w:rPr>
                <w:szCs w:val="22"/>
              </w:rPr>
              <w:t>vidyo.com</w:t>
            </w:r>
            <w:r w:rsidR="00E61DAC" w:rsidRPr="00AE341B">
              <w:rPr>
                <w:szCs w:val="22"/>
              </w:rPr>
              <w:br/>
            </w:r>
          </w:p>
        </w:tc>
      </w:tr>
      <w:tr w:rsidR="00E61DAC" w:rsidRPr="00AE341B">
        <w:tblPrEx>
          <w:tblCellMar>
            <w:top w:w="0" w:type="dxa"/>
            <w:bottom w:w="0" w:type="dxa"/>
          </w:tblCellMar>
        </w:tblPrEx>
        <w:tc>
          <w:tcPr>
            <w:tcW w:w="1458" w:type="dxa"/>
          </w:tcPr>
          <w:p w:rsidR="00E61DAC" w:rsidRPr="00AE341B" w:rsidRDefault="00E61DAC">
            <w:pPr>
              <w:spacing w:before="60" w:after="60"/>
              <w:rPr>
                <w:i/>
                <w:szCs w:val="22"/>
              </w:rPr>
            </w:pPr>
            <w:r w:rsidRPr="00AE341B">
              <w:rPr>
                <w:i/>
                <w:szCs w:val="22"/>
              </w:rPr>
              <w:t>Source:</w:t>
            </w:r>
          </w:p>
        </w:tc>
        <w:tc>
          <w:tcPr>
            <w:tcW w:w="8118" w:type="dxa"/>
            <w:gridSpan w:val="3"/>
          </w:tcPr>
          <w:p w:rsidR="00E61DAC" w:rsidRPr="00AE341B" w:rsidRDefault="00D13107">
            <w:pPr>
              <w:spacing w:before="60" w:after="60"/>
              <w:rPr>
                <w:szCs w:val="22"/>
              </w:rPr>
            </w:pPr>
            <w:r>
              <w:rPr>
                <w:szCs w:val="22"/>
              </w:rPr>
              <w:t>Vidyo, Inc</w:t>
            </w:r>
            <w:r w:rsidR="006862CD">
              <w:rPr>
                <w:szCs w:val="22"/>
              </w:rPr>
              <w:t>.</w:t>
            </w:r>
          </w:p>
        </w:tc>
      </w:tr>
    </w:tbl>
    <w:p w:rsidR="00E61DAC" w:rsidRPr="00AE341B" w:rsidRDefault="00E61DAC">
      <w:pPr>
        <w:tabs>
          <w:tab w:val="left" w:pos="1800"/>
          <w:tab w:val="right" w:pos="9360"/>
        </w:tabs>
        <w:spacing w:before="120" w:after="240"/>
        <w:jc w:val="center"/>
        <w:rPr>
          <w:szCs w:val="22"/>
        </w:rPr>
      </w:pPr>
      <w:r w:rsidRPr="00AE341B">
        <w:rPr>
          <w:szCs w:val="22"/>
          <w:u w:val="single"/>
        </w:rPr>
        <w:t>_____________________________</w:t>
      </w:r>
    </w:p>
    <w:p w:rsidR="00275BCF" w:rsidRPr="002B191D" w:rsidRDefault="00275BCF" w:rsidP="009234A5">
      <w:pPr>
        <w:pStyle w:val="Heading1"/>
        <w:numPr>
          <w:ilvl w:val="0"/>
          <w:numId w:val="0"/>
        </w:numPr>
        <w:ind w:left="432" w:hanging="432"/>
      </w:pPr>
      <w:r w:rsidRPr="002B191D">
        <w:t>Abstract</w:t>
      </w:r>
    </w:p>
    <w:p w:rsidR="0052652D" w:rsidRDefault="00D4381C" w:rsidP="0052652D">
      <w:r>
        <w:t xml:space="preserve">The contribution provides input to the definition of </w:t>
      </w:r>
      <w:r w:rsidR="00A33822">
        <w:t xml:space="preserve">test </w:t>
      </w:r>
      <w:r w:rsidR="007007D3">
        <w:t xml:space="preserve">and evaluation </w:t>
      </w:r>
      <w:r w:rsidR="00A33822">
        <w:t xml:space="preserve">conditions for </w:t>
      </w:r>
      <w:r>
        <w:t xml:space="preserve">the planned </w:t>
      </w:r>
      <w:r w:rsidR="00A33822">
        <w:t>scalability extension to HEVC</w:t>
      </w:r>
      <w:r w:rsidR="00145798">
        <w:t xml:space="preserve">, </w:t>
      </w:r>
      <w:r w:rsidR="00F926A1">
        <w:t>for coding efficiency</w:t>
      </w:r>
      <w:r w:rsidR="008E2092">
        <w:t xml:space="preserve"> comparison</w:t>
      </w:r>
      <w:r w:rsidR="00145798">
        <w:t xml:space="preserve"> to simulcast and single layer coding</w:t>
      </w:r>
      <w:r w:rsidR="00A33822">
        <w:t>.</w:t>
      </w:r>
      <w:r>
        <w:t xml:space="preserve">   The same raw experimental data provided in</w:t>
      </w:r>
      <w:r w:rsidR="00A10BD3">
        <w:t xml:space="preserve"> the JCTVC-F290 contribution is presented</w:t>
      </w:r>
      <w:r>
        <w:t xml:space="preserve"> using </w:t>
      </w:r>
      <w:r w:rsidR="002B778A">
        <w:t>three</w:t>
      </w:r>
      <w:r>
        <w:t xml:space="preserve"> different</w:t>
      </w:r>
      <w:r w:rsidR="00A10BD3">
        <w:t xml:space="preserve"> analysis</w:t>
      </w:r>
      <w:r>
        <w:t xml:space="preserve"> methods.</w:t>
      </w:r>
      <w:r w:rsidR="0052652D">
        <w:t xml:space="preserve">  </w:t>
      </w:r>
      <w:r w:rsidR="007007D3">
        <w:t xml:space="preserve"> The contribution recommends one </w:t>
      </w:r>
      <w:r w:rsidR="0006595A">
        <w:t xml:space="preserve">analysis </w:t>
      </w:r>
      <w:r w:rsidR="00C5360B">
        <w:t xml:space="preserve">method, </w:t>
      </w:r>
      <w:r w:rsidR="003E6994">
        <w:t>in which</w:t>
      </w:r>
      <w:r w:rsidR="00C5360B">
        <w:t xml:space="preserve"> the simulcast high resolution and scalable enhancement layer </w:t>
      </w:r>
      <w:r w:rsidR="00AB2F72">
        <w:t>Y-</w:t>
      </w:r>
      <w:r w:rsidR="00C5360B">
        <w:t>PSNR values are matched.</w:t>
      </w:r>
    </w:p>
    <w:p w:rsidR="00745F6B" w:rsidRPr="00AE341B" w:rsidRDefault="00745F6B" w:rsidP="00E11923">
      <w:pPr>
        <w:pStyle w:val="Heading1"/>
      </w:pPr>
      <w:r w:rsidRPr="00AE341B">
        <w:t>Introduction</w:t>
      </w:r>
    </w:p>
    <w:p w:rsidR="006163EB" w:rsidRDefault="006163EB" w:rsidP="00D266CD">
      <w:pPr>
        <w:jc w:val="both"/>
      </w:pPr>
      <w:r>
        <w:rPr>
          <w:szCs w:val="22"/>
        </w:rPr>
        <w:t>Some discussion has taken place on the mpeg-hevc-ext reflector</w:t>
      </w:r>
      <w:r w:rsidR="00D4381C">
        <w:rPr>
          <w:szCs w:val="22"/>
        </w:rPr>
        <w:t xml:space="preserve"> regarding scalable coding assessment methods. </w:t>
      </w:r>
      <w:r w:rsidR="001D276E">
        <w:rPr>
          <w:szCs w:val="22"/>
        </w:rPr>
        <w:t xml:space="preserve"> An interest has been expressed in comparing scalable coding performance with simulcast and single-layer coding.  </w:t>
      </w:r>
      <w:r>
        <w:rPr>
          <w:szCs w:val="22"/>
        </w:rPr>
        <w:t xml:space="preserve">The draft requirements document [1] incorporates a method proposed by R. </w:t>
      </w:r>
      <w:r w:rsidR="00D4381C">
        <w:t>Sjöberg, originally described in [2], for computing scalability gain and cost</w:t>
      </w:r>
      <w:r w:rsidR="001D276E">
        <w:t xml:space="preserve"> vs. simulcast</w:t>
      </w:r>
      <w:r w:rsidR="00D4381C">
        <w:t xml:space="preserve">.   That method is directed towards computations </w:t>
      </w:r>
      <w:r w:rsidR="007007D3">
        <w:t xml:space="preserve">of bitrate reduction and coding gain </w:t>
      </w:r>
      <w:r w:rsidR="00D4381C">
        <w:t xml:space="preserve">for individual operating points, rather than a </w:t>
      </w:r>
      <w:r w:rsidR="007007D3">
        <w:t>summary over a</w:t>
      </w:r>
      <w:r w:rsidR="00D4381C">
        <w:t xml:space="preserve"> range of rates, as is done in the BD-PSNR</w:t>
      </w:r>
      <w:r w:rsidR="00CC12E0">
        <w:t xml:space="preserve"> and BD-rate </w:t>
      </w:r>
      <w:r w:rsidR="00D4381C">
        <w:t>calculation</w:t>
      </w:r>
      <w:r w:rsidR="00CC12E0">
        <w:t>s</w:t>
      </w:r>
      <w:r w:rsidR="00D4381C">
        <w:t>.</w:t>
      </w:r>
    </w:p>
    <w:p w:rsidR="00E826A5" w:rsidRDefault="00D4381C" w:rsidP="00D4381C">
      <w:r>
        <w:t xml:space="preserve">During the development of SVC, </w:t>
      </w:r>
      <w:r w:rsidR="00222607">
        <w:t>experimental test conditions typically specified required bitrates for particular resolution/frame rate operating points</w:t>
      </w:r>
      <w:r w:rsidR="001D276E">
        <w:t xml:space="preserve">. </w:t>
      </w:r>
      <w:r w:rsidR="006C2EE9">
        <w:t xml:space="preserve"> JCT-P205</w:t>
      </w:r>
      <w:r w:rsidR="001D276E">
        <w:t xml:space="preserve"> provides an example</w:t>
      </w:r>
      <w:r w:rsidR="00DD133F">
        <w:t xml:space="preserve"> of a core experiment definition</w:t>
      </w:r>
      <w:r w:rsidR="00222607">
        <w:t xml:space="preserve">.  The experimental results would frequently be presented as </w:t>
      </w:r>
      <w:r w:rsidR="00E826A5">
        <w:t xml:space="preserve">bitrate/PSNR curves for the proposed method and the </w:t>
      </w:r>
      <w:r w:rsidR="00145798">
        <w:t xml:space="preserve">scalability </w:t>
      </w:r>
      <w:r w:rsidR="00E826A5">
        <w:t>anchor</w:t>
      </w:r>
      <w:r w:rsidR="00222607">
        <w:t xml:space="preserve">.  </w:t>
      </w:r>
      <w:r w:rsidR="00E826A5">
        <w:t xml:space="preserve">Comparisons with simulcast and single layer coding were </w:t>
      </w:r>
      <w:r w:rsidR="00145798">
        <w:t xml:space="preserve">not provided in individual contributions, and were </w:t>
      </w:r>
      <w:r w:rsidR="00E826A5">
        <w:t xml:space="preserve">performed using subjective testing at the end of the process.  </w:t>
      </w:r>
    </w:p>
    <w:p w:rsidR="00D4381C" w:rsidRDefault="00D4381C" w:rsidP="00D4381C">
      <w:r>
        <w:t>The current HEVC test conditions [</w:t>
      </w:r>
      <w:r w:rsidR="002450CA">
        <w:t>3</w:t>
      </w:r>
      <w:r>
        <w:t>] provi</w:t>
      </w:r>
      <w:r w:rsidR="003E3A15">
        <w:t xml:space="preserve">de an Excel spreadsheet which does not include bitrate/PSNR </w:t>
      </w:r>
      <w:r>
        <w:t xml:space="preserve">curves, but </w:t>
      </w:r>
      <w:r w:rsidR="0094786B">
        <w:t>presents</w:t>
      </w:r>
      <w:r>
        <w:t xml:space="preserve"> tables of BD-</w:t>
      </w:r>
      <w:r w:rsidR="003E3A15">
        <w:t>rate and BD-</w:t>
      </w:r>
      <w:r>
        <w:t>PSNR values for each of the three color components, Y, U, and V, calculated using 4 QP operating points per sequence.</w:t>
      </w:r>
      <w:r w:rsidR="0087573E">
        <w:t xml:space="preserve">  Running a complete set of test results</w:t>
      </w:r>
      <w:r w:rsidR="002450CA">
        <w:t xml:space="preserve"> using the HM software [4]</w:t>
      </w:r>
      <w:r w:rsidR="0087573E">
        <w:t xml:space="preserve"> is very time and CPU consuming, given the large number of test conditions and sequences, including </w:t>
      </w:r>
      <w:r w:rsidR="003E3A15">
        <w:t xml:space="preserve">some at sequences at </w:t>
      </w:r>
      <w:r w:rsidR="0087573E">
        <w:t>very high resolution</w:t>
      </w:r>
      <w:r w:rsidR="003E3A15">
        <w:t>s</w:t>
      </w:r>
      <w:r w:rsidR="0087573E">
        <w:t>.  The HM software does not currently contain rate control</w:t>
      </w:r>
      <w:r w:rsidR="00EB438A">
        <w:t xml:space="preserve"> functionality</w:t>
      </w:r>
      <w:r w:rsidR="0087573E">
        <w:t>.</w:t>
      </w:r>
    </w:p>
    <w:p w:rsidR="008114EC" w:rsidRDefault="00DF421D" w:rsidP="008114EC">
      <w:pPr>
        <w:pStyle w:val="Heading1"/>
      </w:pPr>
      <w:r>
        <w:rPr>
          <w:szCs w:val="22"/>
        </w:rPr>
        <w:t>Discussion</w:t>
      </w:r>
    </w:p>
    <w:p w:rsidR="0052652D" w:rsidRDefault="0052652D" w:rsidP="00DF421D">
      <w:r>
        <w:t>For simplicity, discussion will be limited to the 2-layer spatial scalability case, although any resolution ratios between the layers can be considered.</w:t>
      </w:r>
    </w:p>
    <w:p w:rsidR="0052652D" w:rsidRDefault="0052652D" w:rsidP="00DF421D">
      <w:r>
        <w:lastRenderedPageBreak/>
        <w:t>Until anchors for scalable coding can be establish</w:t>
      </w:r>
      <w:r w:rsidR="0033507D">
        <w:t>ed (</w:t>
      </w:r>
      <w:r>
        <w:t>and perhaps ev</w:t>
      </w:r>
      <w:r w:rsidR="0033507D">
        <w:t>en after that point)</w:t>
      </w:r>
      <w:r>
        <w:t xml:space="preserve"> it is most instructive to compare the performance of scalable coding to simulcast and single layer encoding.  </w:t>
      </w:r>
    </w:p>
    <w:p w:rsidR="0052652D" w:rsidRDefault="0052652D" w:rsidP="0052652D">
      <w:pPr>
        <w:jc w:val="both"/>
        <w:rPr>
          <w:szCs w:val="22"/>
        </w:rPr>
      </w:pPr>
      <w:r>
        <w:rPr>
          <w:szCs w:val="22"/>
        </w:rPr>
        <w:t>In the scalable case, we refer to a base layer and an enhancement layer.  In the simulcast case, we refer to a low resolution and a high resolution, where the low resolution is the same resolution as the base layer, and the high resolution is the same resolution as the enhancement layer which is also the same as the single-layer resolution.</w:t>
      </w:r>
    </w:p>
    <w:p w:rsidR="00292FF7" w:rsidRDefault="00292FF7" w:rsidP="00292FF7">
      <w:pPr>
        <w:pStyle w:val="Heading2"/>
      </w:pPr>
      <w:r>
        <w:t>Rate control/QP selection</w:t>
      </w:r>
    </w:p>
    <w:p w:rsidR="00234B95" w:rsidRDefault="00234B95" w:rsidP="00234B95">
      <w:r>
        <w:t xml:space="preserve">The lack of rate control in the HM, as well as the amount of time required to run experiments for the entire common test condition test set, make setting target bitrates impractical.  </w:t>
      </w:r>
    </w:p>
    <w:p w:rsidR="00234B95" w:rsidRDefault="00234B95" w:rsidP="00234B95">
      <w:pPr>
        <w:jc w:val="both"/>
        <w:rPr>
          <w:szCs w:val="22"/>
        </w:rPr>
      </w:pPr>
      <w:r>
        <w:rPr>
          <w:szCs w:val="22"/>
        </w:rPr>
        <w:t>We recommend to maintain a fixed QP differential between the base and enhan layers, and suggest u</w:t>
      </w:r>
      <w:r w:rsidR="0030341D">
        <w:rPr>
          <w:szCs w:val="22"/>
        </w:rPr>
        <w:t xml:space="preserve">sing </w:t>
      </w:r>
      <w:r w:rsidR="00142E36">
        <w:rPr>
          <w:szCs w:val="22"/>
        </w:rPr>
        <w:t xml:space="preserve">the specific value of </w:t>
      </w:r>
      <w:r w:rsidR="008E4FFF">
        <w:rPr>
          <w:szCs w:val="22"/>
        </w:rPr>
        <w:t>the</w:t>
      </w:r>
      <w:r>
        <w:rPr>
          <w:szCs w:val="22"/>
        </w:rPr>
        <w:t xml:space="preserve"> base layer QP value 2 below the enhancement layer’s QP.  </w:t>
      </w:r>
      <w:r w:rsidR="0030341D">
        <w:rPr>
          <w:szCs w:val="22"/>
        </w:rPr>
        <w:t xml:space="preserve">Using a </w:t>
      </w:r>
      <w:r w:rsidR="008E4FFF">
        <w:rPr>
          <w:szCs w:val="22"/>
        </w:rPr>
        <w:t>good</w:t>
      </w:r>
      <w:r w:rsidR="0030341D">
        <w:rPr>
          <w:szCs w:val="22"/>
        </w:rPr>
        <w:t xml:space="preserve"> quality base layer tends to make encoding of the enhancement layer more efficient, improving the overall scalability efficiency.  </w:t>
      </w:r>
      <w:r>
        <w:rPr>
          <w:szCs w:val="22"/>
        </w:rPr>
        <w:t xml:space="preserve">The impact on relative bitrates and PSNR values </w:t>
      </w:r>
      <w:r w:rsidR="008E4FFF">
        <w:rPr>
          <w:szCs w:val="22"/>
        </w:rPr>
        <w:t>with a fixed QP delta</w:t>
      </w:r>
      <w:r w:rsidR="00BF1F1E">
        <w:rPr>
          <w:szCs w:val="22"/>
        </w:rPr>
        <w:t xml:space="preserve"> between the layers</w:t>
      </w:r>
      <w:r w:rsidR="008E4FFF">
        <w:rPr>
          <w:szCs w:val="22"/>
        </w:rPr>
        <w:t xml:space="preserve"> </w:t>
      </w:r>
      <w:r>
        <w:rPr>
          <w:szCs w:val="22"/>
        </w:rPr>
        <w:t>will be highly sequence dependent, but using a QP delta of 2 tends to make the enhancement layer bitrate equal to or higher than the base layer bitrate</w:t>
      </w:r>
      <w:r w:rsidR="00BF1F1E">
        <w:rPr>
          <w:szCs w:val="22"/>
        </w:rPr>
        <w:t xml:space="preserve"> in the experiments</w:t>
      </w:r>
      <w:r>
        <w:rPr>
          <w:szCs w:val="22"/>
        </w:rPr>
        <w:t xml:space="preserve">.  </w:t>
      </w:r>
    </w:p>
    <w:p w:rsidR="00142E36" w:rsidRDefault="00142E36" w:rsidP="00142E36">
      <w:pPr>
        <w:jc w:val="both"/>
        <w:rPr>
          <w:szCs w:val="22"/>
        </w:rPr>
      </w:pPr>
      <w:r>
        <w:rPr>
          <w:szCs w:val="22"/>
        </w:rPr>
        <w:t>We recommend using the identical coded scalable base layer</w:t>
      </w:r>
      <w:r w:rsidR="00661EC7">
        <w:rPr>
          <w:szCs w:val="22"/>
        </w:rPr>
        <w:t xml:space="preserve"> bitstream</w:t>
      </w:r>
      <w:r>
        <w:rPr>
          <w:szCs w:val="22"/>
        </w:rPr>
        <w:t xml:space="preserve"> as the simulcast low resolution layer</w:t>
      </w:r>
      <w:r w:rsidR="00661EC7">
        <w:rPr>
          <w:szCs w:val="22"/>
        </w:rPr>
        <w:t xml:space="preserve"> bitstream</w:t>
      </w:r>
      <w:r>
        <w:rPr>
          <w:szCs w:val="22"/>
        </w:rPr>
        <w:t>.</w:t>
      </w:r>
      <w:r w:rsidR="00BF1F1E">
        <w:rPr>
          <w:szCs w:val="22"/>
        </w:rPr>
        <w:t xml:space="preserve">  </w:t>
      </w:r>
      <w:r>
        <w:rPr>
          <w:szCs w:val="22"/>
        </w:rPr>
        <w:t xml:space="preserve">We recommend using the same QP for the scalable enhancement layer and simulcast high resolution.  </w:t>
      </w:r>
    </w:p>
    <w:p w:rsidR="004337A6" w:rsidRDefault="004337A6" w:rsidP="004337A6">
      <w:pPr>
        <w:pStyle w:val="Heading2"/>
      </w:pPr>
      <w:r>
        <w:t>BD-</w:t>
      </w:r>
      <w:r w:rsidR="001C6636">
        <w:t>rate</w:t>
      </w:r>
      <w:r>
        <w:t xml:space="preserve"> calculation</w:t>
      </w:r>
    </w:p>
    <w:p w:rsidR="004337A6" w:rsidRDefault="00CE25F2" w:rsidP="004337A6">
      <w:pPr>
        <w:jc w:val="both"/>
        <w:rPr>
          <w:szCs w:val="22"/>
        </w:rPr>
      </w:pPr>
      <w:r>
        <w:rPr>
          <w:szCs w:val="22"/>
        </w:rPr>
        <w:t xml:space="preserve">When </w:t>
      </w:r>
      <w:r w:rsidR="00061022">
        <w:rPr>
          <w:szCs w:val="22"/>
        </w:rPr>
        <w:t>performing</w:t>
      </w:r>
      <w:r>
        <w:rPr>
          <w:szCs w:val="22"/>
        </w:rPr>
        <w:t xml:space="preserve"> the</w:t>
      </w:r>
      <w:r w:rsidR="001C6636">
        <w:rPr>
          <w:szCs w:val="22"/>
        </w:rPr>
        <w:t xml:space="preserve"> BD-</w:t>
      </w:r>
      <w:r w:rsidR="004337A6">
        <w:rPr>
          <w:szCs w:val="22"/>
        </w:rPr>
        <w:t xml:space="preserve">rate/BD-PSNR </w:t>
      </w:r>
      <w:r w:rsidR="00061022">
        <w:rPr>
          <w:szCs w:val="22"/>
        </w:rPr>
        <w:t>calculation</w:t>
      </w:r>
      <w:r w:rsidR="008D1093">
        <w:rPr>
          <w:szCs w:val="22"/>
        </w:rPr>
        <w:t>s</w:t>
      </w:r>
      <w:r>
        <w:rPr>
          <w:szCs w:val="22"/>
        </w:rPr>
        <w:t xml:space="preserve"> with 4 QP operating points</w:t>
      </w:r>
      <w:r w:rsidR="00061022">
        <w:rPr>
          <w:szCs w:val="22"/>
        </w:rPr>
        <w:t xml:space="preserve"> for scalable and simulcast coding</w:t>
      </w:r>
      <w:r>
        <w:rPr>
          <w:szCs w:val="22"/>
        </w:rPr>
        <w:t xml:space="preserve">, </w:t>
      </w:r>
      <w:r w:rsidR="00061022">
        <w:rPr>
          <w:szCs w:val="22"/>
        </w:rPr>
        <w:t xml:space="preserve">it is not clear </w:t>
      </w:r>
      <w:r w:rsidR="004337A6">
        <w:rPr>
          <w:szCs w:val="22"/>
        </w:rPr>
        <w:t>what are the appropri</w:t>
      </w:r>
      <w:r w:rsidR="005D06E8">
        <w:rPr>
          <w:szCs w:val="22"/>
        </w:rPr>
        <w:t xml:space="preserve">ate </w:t>
      </w:r>
      <w:r w:rsidR="00061022">
        <w:rPr>
          <w:szCs w:val="22"/>
        </w:rPr>
        <w:t xml:space="preserve">bitrate and PSNR </w:t>
      </w:r>
      <w:r w:rsidR="005D06E8">
        <w:rPr>
          <w:szCs w:val="22"/>
        </w:rPr>
        <w:t xml:space="preserve">inputs </w:t>
      </w:r>
      <w:r w:rsidR="004337A6">
        <w:rPr>
          <w:szCs w:val="22"/>
        </w:rPr>
        <w:t>to the calculations.</w:t>
      </w:r>
      <w:r w:rsidR="00AF4E17">
        <w:rPr>
          <w:szCs w:val="22"/>
        </w:rPr>
        <w:t xml:space="preserve">  </w:t>
      </w:r>
    </w:p>
    <w:p w:rsidR="004337A6" w:rsidRDefault="00142E36" w:rsidP="00142E36">
      <w:pPr>
        <w:jc w:val="both"/>
        <w:rPr>
          <w:szCs w:val="22"/>
        </w:rPr>
      </w:pPr>
      <w:r>
        <w:rPr>
          <w:szCs w:val="22"/>
        </w:rPr>
        <w:t xml:space="preserve">In our </w:t>
      </w:r>
      <w:r w:rsidR="0081574D">
        <w:rPr>
          <w:szCs w:val="22"/>
        </w:rPr>
        <w:t xml:space="preserve">scalability </w:t>
      </w:r>
      <w:r>
        <w:rPr>
          <w:szCs w:val="22"/>
        </w:rPr>
        <w:t>experiments, in the vast majority of cases</w:t>
      </w:r>
      <w:r w:rsidR="00972F75">
        <w:rPr>
          <w:szCs w:val="22"/>
        </w:rPr>
        <w:t>,</w:t>
      </w:r>
      <w:r>
        <w:rPr>
          <w:szCs w:val="22"/>
        </w:rPr>
        <w:t xml:space="preserve"> when a scalable enhancement layer and simulcast high resolution are encoded at the same QP, the simulcast high resolution bitstream has both a higher PSNR and a higher bitrate than the scalable enhancement layer.  </w:t>
      </w:r>
      <w:r w:rsidR="00D41C07">
        <w:rPr>
          <w:szCs w:val="22"/>
        </w:rPr>
        <w:t xml:space="preserve">In [1], performance metrics are proposed where the quality of the scalable enhancement layer and the simulcast high resolution are the same.  </w:t>
      </w:r>
    </w:p>
    <w:p w:rsidR="00D41C07" w:rsidRDefault="004337A6" w:rsidP="00142E36">
      <w:pPr>
        <w:jc w:val="both"/>
        <w:rPr>
          <w:szCs w:val="22"/>
        </w:rPr>
      </w:pPr>
      <w:r>
        <w:rPr>
          <w:szCs w:val="22"/>
        </w:rPr>
        <w:t>We describe several possible methods of using the BD-</w:t>
      </w:r>
      <w:r w:rsidR="001C6636">
        <w:rPr>
          <w:szCs w:val="22"/>
        </w:rPr>
        <w:t>rate</w:t>
      </w:r>
      <w:r>
        <w:rPr>
          <w:szCs w:val="22"/>
        </w:rPr>
        <w:t xml:space="preserve"> calculation for simulc</w:t>
      </w:r>
      <w:r w:rsidR="00AF4E17">
        <w:rPr>
          <w:szCs w:val="22"/>
        </w:rPr>
        <w:t>ast and scalability comparisons, and make a recommendation</w:t>
      </w:r>
      <w:r w:rsidR="008D1093">
        <w:rPr>
          <w:szCs w:val="22"/>
        </w:rPr>
        <w:t xml:space="preserve"> of a preferred method</w:t>
      </w:r>
      <w:r w:rsidR="00AF4E17">
        <w:rPr>
          <w:szCs w:val="22"/>
        </w:rPr>
        <w:t>.</w:t>
      </w:r>
    </w:p>
    <w:p w:rsidR="00AF4E17" w:rsidRDefault="00AF4E17" w:rsidP="00AF4E17">
      <w:pPr>
        <w:pStyle w:val="Heading3"/>
      </w:pPr>
      <w:r>
        <w:t>Method 1: Use the same base layer and same QP for both simulcast and scalability, compute BD-rate/PSNR using only enhan/high res</w:t>
      </w:r>
    </w:p>
    <w:p w:rsidR="004337A6" w:rsidRDefault="00AF4E17" w:rsidP="00142E36">
      <w:pPr>
        <w:jc w:val="both"/>
      </w:pPr>
      <w:r>
        <w:rPr>
          <w:szCs w:val="22"/>
        </w:rPr>
        <w:t>In this method, only the scalable enhancement layer and simulcast high resolution layer experimental data points and their bitrates and PSNR values are used in the BD-rate/BD-PSNR calculations, and the base layer is neglected. T</w:t>
      </w:r>
      <w:r>
        <w:t xml:space="preserve">he potential impact of the difference in quality between the scalable enhancement layer and simulcast high resolution on the base layer is neglected.  </w:t>
      </w:r>
    </w:p>
    <w:p w:rsidR="00AF4E17" w:rsidRDefault="00AF4E17" w:rsidP="00142E36">
      <w:pPr>
        <w:jc w:val="both"/>
      </w:pPr>
      <w:r>
        <w:t>Considering only the enhan/high res layer bitrates and not including the base layer bitrate in the calculations tends to magnify the coding gains/losses</w:t>
      </w:r>
      <w:r w:rsidR="00AA3525">
        <w:t>, because a smaller denominator is used</w:t>
      </w:r>
      <w:r>
        <w:t xml:space="preserve">.  However, the changes in bitrate do correspond more </w:t>
      </w:r>
      <w:r w:rsidR="0006612F">
        <w:t>directly</w:t>
      </w:r>
      <w:r>
        <w:t xml:space="preserve"> to the </w:t>
      </w:r>
      <w:r w:rsidR="00DA2AB1">
        <w:t>changes in PSNR</w:t>
      </w:r>
      <w:r w:rsidR="00D143D7">
        <w:t xml:space="preserve"> of the higher resolution layer</w:t>
      </w:r>
      <w:r w:rsidR="00DA2AB1">
        <w:t xml:space="preserve">.  </w:t>
      </w:r>
      <w:r>
        <w:t xml:space="preserve">  </w:t>
      </w:r>
    </w:p>
    <w:p w:rsidR="00DA2AB1" w:rsidRDefault="00DA2AB1" w:rsidP="00DA2AB1">
      <w:r>
        <w:t>Table 1 shows results for the experiments in JCTVC-F290 using this method,</w:t>
      </w:r>
      <w:r w:rsidRPr="00DA2AB1">
        <w:t xml:space="preserve"> </w:t>
      </w:r>
      <w:r>
        <w:t xml:space="preserve">where the inputs to the BD-rate calculation are the PSNR values of the scalable enhancement layer and simulcast high resolution, and the bitrates of the scalable enhan layer and the full res layers.  </w:t>
      </w:r>
    </w:p>
    <w:p w:rsidR="00DA2AB1" w:rsidRDefault="00DA2AB1" w:rsidP="00142E36">
      <w:pPr>
        <w:jc w:val="both"/>
      </w:pPr>
      <w:r>
        <w:t xml:space="preserve">However, this method cannot be used to compare with single layer coding, </w:t>
      </w:r>
      <w:r w:rsidR="004C1D5E">
        <w:t>because</w:t>
      </w:r>
      <w:r>
        <w:t xml:space="preserve"> in the scalable case the </w:t>
      </w:r>
      <w:r w:rsidR="00644CA6">
        <w:t>enhancement layer only bitrate</w:t>
      </w:r>
      <w:r>
        <w:t xml:space="preserve"> do</w:t>
      </w:r>
      <w:r w:rsidR="00644CA6">
        <w:t>es</w:t>
      </w:r>
      <w:r>
        <w:t xml:space="preserve"> not represent a decodable bitstream.  So, we recommend not using this method, and instead utilizing the total bitrates of the two layers</w:t>
      </w:r>
      <w:r w:rsidR="00371E89">
        <w:t>, as described in Methods 2 and 3</w:t>
      </w:r>
      <w:r>
        <w:t>.</w:t>
      </w:r>
    </w:p>
    <w:p w:rsidR="00D41C07" w:rsidRDefault="00AF4E17" w:rsidP="00D41C07">
      <w:pPr>
        <w:pStyle w:val="Heading3"/>
      </w:pPr>
      <w:r>
        <w:lastRenderedPageBreak/>
        <w:t>Method 2</w:t>
      </w:r>
      <w:r w:rsidR="00D41C07">
        <w:t>: Use the same base layer and same QP for both simulcast and scalability</w:t>
      </w:r>
      <w:r w:rsidR="00D4440A">
        <w:t>,</w:t>
      </w:r>
      <w:r w:rsidR="00DA2AB1" w:rsidRPr="00DA2AB1">
        <w:t xml:space="preserve"> </w:t>
      </w:r>
      <w:r w:rsidR="00DA2AB1">
        <w:t>compute BD-rate/PSNR using both layers</w:t>
      </w:r>
    </w:p>
    <w:p w:rsidR="00D41C07" w:rsidRDefault="00D41C07" w:rsidP="00D41C07">
      <w:r>
        <w:t>In this method,</w:t>
      </w:r>
      <w:r w:rsidR="00DA2AB1">
        <w:t xml:space="preserve"> the total bitrates of both layers are considered, and</w:t>
      </w:r>
      <w:r>
        <w:t xml:space="preserve"> the difference in quality between the scalable enhancement layer and simulcast high resolution </w:t>
      </w:r>
      <w:r w:rsidR="004337A6">
        <w:t>is</w:t>
      </w:r>
      <w:r>
        <w:t xml:space="preserve"> neglected.  T</w:t>
      </w:r>
      <w:r w:rsidR="00DA2AB1">
        <w:t>able 2</w:t>
      </w:r>
      <w:r>
        <w:t xml:space="preserve"> shows results for the experiments in JCTVC-F290 using this method, where the inputs to the BD-</w:t>
      </w:r>
      <w:r w:rsidR="001C6636">
        <w:t>rate</w:t>
      </w:r>
      <w:r>
        <w:t xml:space="preserve"> calculation are the </w:t>
      </w:r>
      <w:r w:rsidR="004337A6">
        <w:t>PSNR values of the scalable enhancement layer and simulcast high resolution, and the bitrate of the scalable base + enhan layer and the simulcast low + full res layers.</w:t>
      </w:r>
      <w:r>
        <w:t xml:space="preserve">  </w:t>
      </w:r>
    </w:p>
    <w:p w:rsidR="00D41C07" w:rsidRDefault="00D41C07" w:rsidP="00D41C07">
      <w:r>
        <w:t>This method tends to disadvantage scalable coding, because it use</w:t>
      </w:r>
      <w:r w:rsidR="004337A6">
        <w:t>s</w:t>
      </w:r>
      <w:r>
        <w:t xml:space="preserve"> the same base layer, </w:t>
      </w:r>
      <w:r w:rsidR="004337A6">
        <w:t xml:space="preserve">even though the </w:t>
      </w:r>
      <w:r>
        <w:t>h</w:t>
      </w:r>
      <w:r w:rsidR="004E2630">
        <w:t>igh resolution qualities differ, and hence the low res layer quality/bitrate would also be expected to differ, corresponding to the quality changes of the high res layer.</w:t>
      </w:r>
    </w:p>
    <w:p w:rsidR="00D41C07" w:rsidRDefault="008773E0" w:rsidP="00142E36">
      <w:pPr>
        <w:jc w:val="both"/>
        <w:rPr>
          <w:szCs w:val="22"/>
        </w:rPr>
      </w:pPr>
      <w:r>
        <w:rPr>
          <w:szCs w:val="22"/>
        </w:rPr>
        <w:t xml:space="preserve">The U and V BD-rate values sometime have strange results, showing losses even with the Y BD-rate vs. shows large gains. Even in non-scalable coding, comparing entire sequence bitrate changes with changes in chroma PSNR is somewhat strange.  In the scalable coding case, it is not clear that the U and V BD-rate values are particularly meaningful.  </w:t>
      </w:r>
    </w:p>
    <w:p w:rsidR="00790D93" w:rsidRDefault="00AF4E17" w:rsidP="0021094E">
      <w:pPr>
        <w:pStyle w:val="Heading3"/>
      </w:pPr>
      <w:r>
        <w:t>Method 3</w:t>
      </w:r>
      <w:r w:rsidR="0021094E">
        <w:t>: Use the same base layer, adjust the simulcast high res bitrate along the simulcast high res curve to match the scalable enhan layer PSNR</w:t>
      </w:r>
    </w:p>
    <w:p w:rsidR="004337A6" w:rsidRDefault="0021094E" w:rsidP="0021094E">
      <w:r>
        <w:t xml:space="preserve">This method </w:t>
      </w:r>
      <w:r w:rsidR="004337A6">
        <w:t xml:space="preserve">makes an adjustment to match the quality of the simulcast high resolution and scalable enhancement </w:t>
      </w:r>
      <w:r w:rsidR="00970424">
        <w:t xml:space="preserve">layers, </w:t>
      </w:r>
      <w:r w:rsidR="00FC6E9D">
        <w:t>which</w:t>
      </w:r>
      <w:r w:rsidR="00970424">
        <w:t xml:space="preserve"> the authors consider to be </w:t>
      </w:r>
      <w:r w:rsidR="004337A6">
        <w:t xml:space="preserve">most appropriate when an identical </w:t>
      </w:r>
      <w:r w:rsidR="00BF1F1E">
        <w:t xml:space="preserve">scalable </w:t>
      </w:r>
      <w:r w:rsidR="004337A6">
        <w:t>base/</w:t>
      </w:r>
      <w:r w:rsidR="00BF1F1E">
        <w:t xml:space="preserve"> simulcast </w:t>
      </w:r>
      <w:r w:rsidR="004337A6">
        <w:t xml:space="preserve">low res layer is used.  </w:t>
      </w:r>
    </w:p>
    <w:p w:rsidR="004337A6" w:rsidRDefault="004337A6" w:rsidP="0021094E">
      <w:r>
        <w:t xml:space="preserve">Because the scalable enhancement layer is directly dependent on the base layer, and the simulcast high resolution bitstream is independent of the low res bitstream, we recommend to adjust the </w:t>
      </w:r>
      <w:r w:rsidR="000C430B">
        <w:t>simulcast high resolution operating point for input to the BD-PSNR calculation, by curve fitting</w:t>
      </w:r>
      <w:r w:rsidR="00DD03DE">
        <w:t>,</w:t>
      </w:r>
      <w:r w:rsidR="000C430B">
        <w:t xml:space="preserve"> to match the </w:t>
      </w:r>
      <w:r w:rsidR="00BF1F1E">
        <w:t xml:space="preserve">simulcast high resolution layer Y-PSNR to the </w:t>
      </w:r>
      <w:r w:rsidR="000C430B">
        <w:t xml:space="preserve">scalable </w:t>
      </w:r>
      <w:r w:rsidR="00BF1F1E">
        <w:t>enhancement</w:t>
      </w:r>
      <w:r w:rsidR="000C430B">
        <w:t xml:space="preserve"> layer </w:t>
      </w:r>
      <w:r w:rsidR="00BF1F1E">
        <w:t>Y-</w:t>
      </w:r>
      <w:r w:rsidR="000C430B">
        <w:t xml:space="preserve">PSNR.  </w:t>
      </w:r>
    </w:p>
    <w:p w:rsidR="0021094E" w:rsidRDefault="0041541C" w:rsidP="0021094E">
      <w:r>
        <w:t xml:space="preserve">It has been observed </w:t>
      </w:r>
      <w:r w:rsidR="00BF1F1E">
        <w:t xml:space="preserve">in discussions on </w:t>
      </w:r>
      <w:r w:rsidR="00DD03DE">
        <w:t>the jct</w:t>
      </w:r>
      <w:r w:rsidR="001C6636">
        <w:t xml:space="preserve">-vc reflector about BD-rate </w:t>
      </w:r>
      <w:r w:rsidR="00BF1F1E">
        <w:t xml:space="preserve">calculations </w:t>
      </w:r>
      <w:r>
        <w:t xml:space="preserve">that for </w:t>
      </w:r>
      <w:r w:rsidR="001C6636">
        <w:t xml:space="preserve">many sequences, bitrate and Y </w:t>
      </w:r>
      <w:r>
        <w:t xml:space="preserve">PSNR have a relationship that is approximately linear between log(bitrate) and Y PSNR. </w:t>
      </w:r>
      <w:r w:rsidR="001C6636">
        <w:t xml:space="preserve"> We propose estimating i</w:t>
      </w:r>
      <w:r>
        <w:t xml:space="preserve">ntermediate (bitrate, PSNR) points </w:t>
      </w:r>
      <w:r w:rsidR="00BF1F1E">
        <w:t xml:space="preserve">in the simulcast curve </w:t>
      </w:r>
      <w:r>
        <w:t>by linear interpolation</w:t>
      </w:r>
      <w:r w:rsidR="001C6636">
        <w:t xml:space="preserve"> in the log(bitrate) vs Y PSNR domain</w:t>
      </w:r>
      <w:r>
        <w:t>.</w:t>
      </w:r>
    </w:p>
    <w:p w:rsidR="0041541C" w:rsidRDefault="00BF1F1E" w:rsidP="0021094E">
      <w:r>
        <w:t xml:space="preserve">Figure 1 shows an example, for the </w:t>
      </w:r>
      <w:r w:rsidR="001C6636">
        <w:t>Kimono Sequence</w:t>
      </w:r>
      <w:r w:rsidR="005B274A">
        <w:t>,</w:t>
      </w:r>
      <w:r w:rsidR="001C6636" w:rsidRPr="001C6636">
        <w:t xml:space="preserve"> </w:t>
      </w:r>
      <w:r w:rsidR="001C6636">
        <w:t>Low Delay LoCo</w:t>
      </w:r>
      <w:r w:rsidR="005B274A">
        <w:t xml:space="preserve"> from JCTVC-F290.  </w:t>
      </w:r>
      <w:r w:rsidR="001C6636">
        <w:t xml:space="preserve">Figure 1(a) show the normal bitrate/PSNR curves for the scalable enhan layer </w:t>
      </w:r>
      <w:r w:rsidR="00E12887">
        <w:t xml:space="preserve">in </w:t>
      </w:r>
      <w:r w:rsidR="00C87D66">
        <w:t>blue</w:t>
      </w:r>
      <w:r w:rsidR="00E12887">
        <w:t xml:space="preserve"> </w:t>
      </w:r>
      <w:r w:rsidR="001C6636">
        <w:t>and simulcast high res layer</w:t>
      </w:r>
      <w:r w:rsidR="00E12887">
        <w:t xml:space="preserve"> in </w:t>
      </w:r>
      <w:r w:rsidR="00C87D66">
        <w:t>red</w:t>
      </w:r>
      <w:r w:rsidR="001C6636">
        <w:t xml:space="preserve">, as well as the intermediate </w:t>
      </w:r>
      <w:r w:rsidR="00AF4E17">
        <w:t xml:space="preserve">estimated </w:t>
      </w:r>
      <w:r w:rsidR="001C6636">
        <w:t xml:space="preserve">points on the simulcast curve </w:t>
      </w:r>
      <w:r w:rsidR="00AF4E17">
        <w:t>to match the scalable PSNR points, shown as a separate curve</w:t>
      </w:r>
      <w:r w:rsidR="00E12887">
        <w:t xml:space="preserve"> in green</w:t>
      </w:r>
      <w:r w:rsidR="00AF4E17">
        <w:t>.  Figure 1(b) plots the same curves on a log(bitrate) scale.  The adjusted simulcast bitrate points were calculated by a linear interpolation between the two closest experimental points, using a piece-wise linear approximation.</w:t>
      </w:r>
    </w:p>
    <w:p w:rsidR="00DC0D89" w:rsidRDefault="00AF4E17" w:rsidP="0021094E">
      <w:r>
        <w:t xml:space="preserve">The four adjusted simulcast points were used in the BD-rate/BD-PSNR calculation, with the base layer bitrate added to both the scalable and simulcast points.  </w:t>
      </w:r>
      <w:r w:rsidR="00DA2AB1">
        <w:t>Table 3</w:t>
      </w:r>
      <w:r>
        <w:t xml:space="preserve"> shows the experimental results from JCTVC-F290 calculated using this method. </w:t>
      </w:r>
    </w:p>
    <w:p w:rsidR="00AF4E17" w:rsidRDefault="008773E0" w:rsidP="0021094E">
      <w:r>
        <w:t xml:space="preserve">Because the </w:t>
      </w:r>
      <w:r w:rsidR="0046441F">
        <w:t xml:space="preserve">simulcast bitrate </w:t>
      </w:r>
      <w:r>
        <w:t>curve fitting was done for the Y PSNR</w:t>
      </w:r>
      <w:r w:rsidR="0046441F">
        <w:t>, neglecting the U and Vcomponents</w:t>
      </w:r>
      <w:r>
        <w:t xml:space="preserve">, the U and V </w:t>
      </w:r>
      <w:r w:rsidR="0046441F">
        <w:t>BD-rate</w:t>
      </w:r>
      <w:r>
        <w:t xml:space="preserve"> </w:t>
      </w:r>
      <w:r w:rsidR="0046441F">
        <w:t>calculations</w:t>
      </w:r>
      <w:r>
        <w:t xml:space="preserve"> are </w:t>
      </w:r>
      <w:r w:rsidR="0046441F">
        <w:t>not very</w:t>
      </w:r>
      <w:r>
        <w:t xml:space="preserve"> meaningful</w:t>
      </w:r>
      <w:r w:rsidR="00780F43">
        <w:t>, and almost match the Y BD-rate values</w:t>
      </w:r>
      <w:r>
        <w:t>.</w:t>
      </w:r>
    </w:p>
    <w:p w:rsidR="008D1093" w:rsidRDefault="008D1093" w:rsidP="0021094E">
      <w:r>
        <w:t>The comparison of scalable coding with single-layer coding is unchanged from Method 2, as only the simulcast operating points are adjusted.</w:t>
      </w:r>
    </w:p>
    <w:p w:rsidR="008773E0" w:rsidRDefault="008773E0" w:rsidP="0021094E"/>
    <w:p w:rsidR="00622916" w:rsidRDefault="00C87D66" w:rsidP="00A62C2E">
      <w:pPr>
        <w:jc w:val="center"/>
        <w:rPr>
          <w:noProof/>
        </w:rPr>
      </w:pPr>
      <w:r>
        <w:rPr>
          <w:noProof/>
        </w:rPr>
        <w:object w:dxaOrig="8471" w:dyaOrig="5875">
          <v:shape id="_x0000_i1025" type="#_x0000_t75" style="width:423.85pt;height:293.45pt" o:ole="">
            <v:imagedata r:id="rId9" o:title=""/>
          </v:shape>
          <o:OLEObject Type="Embed" ProgID="Excel.Sheet.8" ShapeID="_x0000_i1025" DrawAspect="Content" ObjectID="_1371991262" r:id="rId10"/>
        </w:object>
      </w:r>
    </w:p>
    <w:p w:rsidR="00622916" w:rsidRDefault="00622916" w:rsidP="00450513">
      <w:pPr>
        <w:jc w:val="center"/>
        <w:rPr>
          <w:b/>
          <w:noProof/>
        </w:rPr>
      </w:pPr>
      <w:r w:rsidRPr="00450513">
        <w:rPr>
          <w:b/>
          <w:noProof/>
        </w:rPr>
        <w:t>Figure 1(a). Bitrate vs. PSNR curves for Kimono, Low Delay LoCo from JCTVC-F290</w:t>
      </w:r>
    </w:p>
    <w:p w:rsidR="00A62C2E" w:rsidRPr="00450513" w:rsidRDefault="00A62C2E" w:rsidP="00450513">
      <w:pPr>
        <w:jc w:val="center"/>
        <w:rPr>
          <w:b/>
          <w:noProof/>
        </w:rPr>
      </w:pPr>
    </w:p>
    <w:p w:rsidR="00450513" w:rsidRDefault="00C87D66" w:rsidP="00450513">
      <w:pPr>
        <w:jc w:val="center"/>
        <w:rPr>
          <w:b/>
          <w:noProof/>
        </w:rPr>
      </w:pPr>
      <w:r>
        <w:rPr>
          <w:b/>
          <w:noProof/>
        </w:rPr>
        <w:object w:dxaOrig="8471" w:dyaOrig="5875">
          <v:shape id="_x0000_i1026" type="#_x0000_t75" style="width:423.85pt;height:293.45pt" o:ole="">
            <v:imagedata r:id="rId11" o:title=""/>
          </v:shape>
          <o:OLEObject Type="Embed" ProgID="Excel.Sheet.8" ShapeID="_x0000_i1026" DrawAspect="Content" ObjectID="_1371991263" r:id="rId12"/>
        </w:object>
      </w:r>
    </w:p>
    <w:p w:rsidR="00622916" w:rsidRPr="00450513" w:rsidRDefault="00622916" w:rsidP="00450513">
      <w:pPr>
        <w:jc w:val="center"/>
        <w:rPr>
          <w:b/>
          <w:noProof/>
        </w:rPr>
      </w:pPr>
      <w:r w:rsidRPr="00450513">
        <w:rPr>
          <w:b/>
          <w:noProof/>
        </w:rPr>
        <w:t>Figure 1(b). Log(Bitrate) vs. PSNR curves for Kimono, Low Delay LoCo from JCTVC-F290</w:t>
      </w:r>
    </w:p>
    <w:p w:rsidR="000606E4" w:rsidRPr="0021094E" w:rsidRDefault="000606E4" w:rsidP="0021094E"/>
    <w:p w:rsidR="00A929B1" w:rsidRPr="00451BA1" w:rsidRDefault="00B14B69" w:rsidP="00451BA1">
      <w:r>
        <w:t xml:space="preserve">.  </w:t>
      </w:r>
    </w:p>
    <w:p w:rsidR="006B41BE" w:rsidRDefault="006B41BE" w:rsidP="006B41BE">
      <w:pPr>
        <w:jc w:val="both"/>
        <w:rPr>
          <w:szCs w:val="22"/>
        </w:rPr>
      </w:pPr>
    </w:p>
    <w:p w:rsidR="00426DAE" w:rsidRDefault="00BD09BB" w:rsidP="00426DAE">
      <w:pPr>
        <w:jc w:val="center"/>
        <w:rPr>
          <w:szCs w:val="22"/>
        </w:rPr>
      </w:pPr>
      <w:r>
        <w:rPr>
          <w:szCs w:val="22"/>
        </w:rPr>
        <w:object w:dxaOrig="7596" w:dyaOrig="6832">
          <v:shape id="_x0000_i1027" type="#_x0000_t75" style="width:284.6pt;height:256.1pt" o:ole="">
            <v:imagedata r:id="rId13" o:title=""/>
          </v:shape>
          <o:OLEObject Type="Embed" ProgID="Excel.Sheet.8" ShapeID="_x0000_i1027" DrawAspect="Content" ObjectID="_1371991264" r:id="rId14"/>
        </w:object>
      </w:r>
    </w:p>
    <w:p w:rsidR="005B2333" w:rsidRPr="00426DAE" w:rsidRDefault="005B2333" w:rsidP="00426DAE">
      <w:pPr>
        <w:jc w:val="center"/>
        <w:rPr>
          <w:szCs w:val="22"/>
        </w:rPr>
      </w:pPr>
      <w:r w:rsidRPr="005B2333">
        <w:rPr>
          <w:b/>
          <w:szCs w:val="22"/>
        </w:rPr>
        <w:t>Table 1. Method 1 Experimental Results</w:t>
      </w:r>
    </w:p>
    <w:p w:rsidR="00426DAE" w:rsidRPr="005B2333" w:rsidRDefault="00BD09BB" w:rsidP="005B2333">
      <w:pPr>
        <w:jc w:val="center"/>
        <w:rPr>
          <w:b/>
          <w:szCs w:val="22"/>
        </w:rPr>
      </w:pPr>
      <w:r>
        <w:rPr>
          <w:b/>
          <w:szCs w:val="22"/>
        </w:rPr>
        <w:object w:dxaOrig="15690" w:dyaOrig="6846">
          <v:shape id="_x0000_i1028" type="#_x0000_t75" style="width:510.1pt;height:222.8pt" o:ole="">
            <v:imagedata r:id="rId15" o:title=""/>
          </v:shape>
          <o:OLEObject Type="Embed" ProgID="Excel.Sheet.8" ShapeID="_x0000_i1028" DrawAspect="Content" ObjectID="_1371991265" r:id="rId16"/>
        </w:object>
      </w:r>
    </w:p>
    <w:p w:rsidR="005B2333" w:rsidRDefault="005B2333" w:rsidP="005B2333">
      <w:pPr>
        <w:jc w:val="center"/>
        <w:rPr>
          <w:b/>
          <w:szCs w:val="22"/>
        </w:rPr>
      </w:pPr>
      <w:r w:rsidRPr="005B2333">
        <w:rPr>
          <w:b/>
          <w:szCs w:val="22"/>
        </w:rPr>
        <w:t xml:space="preserve">Table </w:t>
      </w:r>
      <w:r>
        <w:rPr>
          <w:b/>
          <w:szCs w:val="22"/>
        </w:rPr>
        <w:t>2. Method 2</w:t>
      </w:r>
      <w:r w:rsidRPr="005B2333">
        <w:rPr>
          <w:b/>
          <w:szCs w:val="22"/>
        </w:rPr>
        <w:t xml:space="preserve"> Experimental Results</w:t>
      </w:r>
    </w:p>
    <w:p w:rsidR="00426DAE" w:rsidRDefault="00426DAE" w:rsidP="005B2333">
      <w:pPr>
        <w:jc w:val="center"/>
        <w:rPr>
          <w:b/>
          <w:szCs w:val="22"/>
        </w:rPr>
      </w:pPr>
    </w:p>
    <w:p w:rsidR="005B2333" w:rsidRDefault="00BD09BB" w:rsidP="005B2333">
      <w:pPr>
        <w:jc w:val="center"/>
        <w:rPr>
          <w:b/>
          <w:szCs w:val="22"/>
        </w:rPr>
      </w:pPr>
      <w:r>
        <w:rPr>
          <w:b/>
          <w:szCs w:val="22"/>
        </w:rPr>
        <w:object w:dxaOrig="15690" w:dyaOrig="6846">
          <v:shape id="_x0000_i1029" type="#_x0000_t75" style="width:510.1pt;height:222.8pt" o:ole="">
            <v:imagedata r:id="rId17" o:title=""/>
          </v:shape>
          <o:OLEObject Type="Embed" ProgID="Excel.Sheet.8" ShapeID="_x0000_i1029" DrawAspect="Content" ObjectID="_1371991266" r:id="rId18"/>
        </w:object>
      </w:r>
      <w:r w:rsidR="005B2333">
        <w:rPr>
          <w:b/>
          <w:szCs w:val="22"/>
        </w:rPr>
        <w:t>Table 3. Method 3</w:t>
      </w:r>
      <w:r w:rsidR="005B2333" w:rsidRPr="005B2333">
        <w:rPr>
          <w:b/>
          <w:szCs w:val="22"/>
        </w:rPr>
        <w:t xml:space="preserve"> Experimental Results</w:t>
      </w:r>
    </w:p>
    <w:p w:rsidR="00BF1F1E" w:rsidRDefault="00BF1F1E" w:rsidP="00BF1F1E">
      <w:pPr>
        <w:pStyle w:val="Heading3"/>
      </w:pPr>
      <w:r>
        <w:t>Results of the methods</w:t>
      </w:r>
    </w:p>
    <w:p w:rsidR="00BF1F1E" w:rsidRPr="00BF1F1E" w:rsidRDefault="00BF1F1E" w:rsidP="00BF1F1E">
      <w:r>
        <w:t xml:space="preserve">Which method is used to determine the inputs to the BD-rate/BD-PSNR calculations can impact the </w:t>
      </w:r>
      <w:r w:rsidR="00DB7D83">
        <w:t xml:space="preserve">reported </w:t>
      </w:r>
      <w:r>
        <w:t>bitrate savings of a proposed scalability method vs. simulcast.  For example, for the Random Access HE results, Method 1 shows an average bitrate reduction of 23.8%, vs. 14.8% for Method 2, and 16.1% for Method 3.</w:t>
      </w:r>
      <w:r w:rsidR="004C1D5E">
        <w:t xml:space="preserve">  No reasonable comparison with single-layer coding can be made for Method 1.  Methods 2 and 3 yield the same scalable coding loss of 20.5% for Random Access HE.</w:t>
      </w:r>
    </w:p>
    <w:p w:rsidR="006C2EE9" w:rsidRDefault="006C2EE9" w:rsidP="006C2EE9">
      <w:pPr>
        <w:pStyle w:val="Heading1"/>
      </w:pPr>
      <w:r>
        <w:t>Recommendation</w:t>
      </w:r>
    </w:p>
    <w:p w:rsidR="005B2333" w:rsidRDefault="006C2EE9" w:rsidP="006C2EE9">
      <w:pPr>
        <w:jc w:val="both"/>
      </w:pPr>
      <w:r>
        <w:t xml:space="preserve">We recommend using Method 3 </w:t>
      </w:r>
      <w:r w:rsidR="00172DF7">
        <w:t>for comparing scalable coding performance with simulcast and single-layer coding</w:t>
      </w:r>
      <w:r>
        <w:t>.  The experimental results in JCTVC-F290 were presented using this method.   The most accurate comparison can be made when the differences in quality of the scalable enhancement layer and simulcast full resolution layers are considered</w:t>
      </w:r>
      <w:r w:rsidR="00BF1F1E">
        <w:t xml:space="preserve"> and adjusted accordingly</w:t>
      </w:r>
      <w:r>
        <w:t>.  Because of long run-times for the HM software and common test conditions, it is impractical to expect the encoder to match the quality of the scalable enhancement layer and simulcast full resolution layers precisely</w:t>
      </w:r>
      <w:r w:rsidR="00BF1F1E">
        <w:t xml:space="preserve">, so estimation methods may be employed.  </w:t>
      </w:r>
    </w:p>
    <w:p w:rsidR="00BF1F1E" w:rsidRDefault="00BF1F1E" w:rsidP="006C2EE9">
      <w:pPr>
        <w:jc w:val="both"/>
        <w:rPr>
          <w:szCs w:val="22"/>
        </w:rPr>
      </w:pPr>
    </w:p>
    <w:p w:rsidR="006B41BE" w:rsidRDefault="006B41BE" w:rsidP="006B41BE">
      <w:pPr>
        <w:pStyle w:val="Heading1"/>
      </w:pPr>
      <w:r>
        <w:t>References</w:t>
      </w:r>
    </w:p>
    <w:p w:rsidR="00CF0176" w:rsidRPr="00F5638E" w:rsidRDefault="006B41BE" w:rsidP="00CF0176">
      <w:pPr>
        <w:ind w:left="360" w:hanging="360"/>
        <w:jc w:val="both"/>
      </w:pPr>
      <w:r>
        <w:t>[1]</w:t>
      </w:r>
      <w:r>
        <w:tab/>
      </w:r>
      <w:r w:rsidR="00CF0176">
        <w:t xml:space="preserve">A. Luthra, </w:t>
      </w:r>
      <w:r w:rsidR="00182F4A">
        <w:t>“</w:t>
      </w:r>
      <w:r w:rsidR="00182F4A" w:rsidRPr="00182F4A">
        <w:t>WG11 AHG on requirements for extension of HEVC in the area of scalable coding</w:t>
      </w:r>
      <w:r w:rsidR="00182F4A">
        <w:t xml:space="preserve">” </w:t>
      </w:r>
      <w:r w:rsidR="00CF0176">
        <w:t>“</w:t>
      </w:r>
      <w:r w:rsidR="00CF0176" w:rsidRPr="00F5638E">
        <w:t>Recommended Requirements and Test Points for Scalable Coding Extensions”</w:t>
      </w:r>
      <w:r w:rsidR="00CF0176">
        <w:t>, version 7, distributed on mpeg-hevc-ext reflector 23 June, 2011.</w:t>
      </w:r>
    </w:p>
    <w:p w:rsidR="00CF0176" w:rsidRPr="00ED0966" w:rsidRDefault="00CF0176" w:rsidP="00CF0176">
      <w:pPr>
        <w:jc w:val="both"/>
        <w:rPr>
          <w:szCs w:val="22"/>
        </w:rPr>
      </w:pPr>
      <w:r>
        <w:t>[2] Thomas Rusert, Rickard Sjöberg, Clinton Priddle, “Analysis of H.264/AVC Scalable Video Coding for Video Delivery to Heterogeneous Terminals”, MobiMedia 2010.</w:t>
      </w:r>
    </w:p>
    <w:p w:rsidR="006B41BE" w:rsidRDefault="007D706A" w:rsidP="006B41BE">
      <w:pPr>
        <w:ind w:left="360" w:hanging="360"/>
        <w:jc w:val="both"/>
      </w:pPr>
      <w:r>
        <w:t>[</w:t>
      </w:r>
      <w:r w:rsidR="00017A1B">
        <w:t>3</w:t>
      </w:r>
      <w:r>
        <w:t>]</w:t>
      </w:r>
      <w:r>
        <w:tab/>
      </w:r>
      <w:r w:rsidR="00133651">
        <w:t>F. Bossen, “Common Test Conditions</w:t>
      </w:r>
      <w:r w:rsidR="00A77588">
        <w:t xml:space="preserve"> and software reference configurations</w:t>
      </w:r>
      <w:r w:rsidR="00133651">
        <w:t>,”</w:t>
      </w:r>
      <w:r w:rsidR="00A77588">
        <w:t xml:space="preserve"> JCTVC-E700, </w:t>
      </w:r>
      <w:smartTag w:uri="urn:schemas-microsoft-com:office:smarttags" w:element="place">
        <w:smartTag w:uri="urn:schemas-microsoft-com:office:smarttags" w:element="City">
          <w:r w:rsidR="00A77588">
            <w:t>Geneva</w:t>
          </w:r>
        </w:smartTag>
      </w:smartTag>
      <w:r w:rsidR="00A77588">
        <w:t>, CH, March, 2011.</w:t>
      </w:r>
    </w:p>
    <w:p w:rsidR="00017A1B" w:rsidRDefault="00017A1B" w:rsidP="00017A1B">
      <w:pPr>
        <w:ind w:left="360" w:hanging="360"/>
        <w:jc w:val="both"/>
      </w:pPr>
      <w:r>
        <w:t xml:space="preserve">[4] </w:t>
      </w:r>
      <w:r>
        <w:tab/>
        <w:t xml:space="preserve">T. Wiegand, W.-J. Han, B. Bross, J.-R. Ohm and G. J. Sullivan, “WD3: Working Draft 3 of High-Efficiency Video Coding,” JCTVC-E603, </w:t>
      </w:r>
      <w:smartTag w:uri="urn:schemas-microsoft-com:office:smarttags" w:element="place">
        <w:smartTag w:uri="urn:schemas-microsoft-com:office:smarttags" w:element="City">
          <w:r>
            <w:t>Geneva</w:t>
          </w:r>
        </w:smartTag>
      </w:smartTag>
      <w:r>
        <w:t>, CH, March, 2011.</w:t>
      </w:r>
    </w:p>
    <w:p w:rsidR="00AF4E17" w:rsidRDefault="00AF4E17" w:rsidP="009234A5">
      <w:pPr>
        <w:jc w:val="both"/>
        <w:rPr>
          <w:szCs w:val="22"/>
        </w:rPr>
      </w:pPr>
    </w:p>
    <w:p w:rsidR="00AF4E17" w:rsidRPr="009234A5" w:rsidRDefault="00AF4E17" w:rsidP="009234A5">
      <w:pPr>
        <w:jc w:val="both"/>
        <w:rPr>
          <w:szCs w:val="22"/>
        </w:rPr>
      </w:pPr>
    </w:p>
    <w:sectPr w:rsidR="00AF4E17" w:rsidRPr="009234A5" w:rsidSect="00A01439">
      <w:footerReference w:type="default" r:id="rId19"/>
      <w:pgSz w:w="12240" w:h="15840" w:code="1"/>
      <w:pgMar w:top="864" w:right="1440" w:bottom="864" w:left="1440" w:header="432" w:footer="432"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23160" w:rsidRDefault="00E23160">
      <w:r>
        <w:separator/>
      </w:r>
    </w:p>
  </w:endnote>
  <w:endnote w:type="continuationSeparator" w:id="0">
    <w:p w:rsidR="00E23160" w:rsidRDefault="00E2316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atang">
    <w:altName w:val="¹ÙÅÁ"/>
    <w:panose1 w:val="02030600000101010101"/>
    <w:charset w:val="81"/>
    <w:family w:val="roman"/>
    <w:pitch w:val="variable"/>
    <w:sig w:usb0="B00002AF" w:usb1="69D77CFB" w:usb2="00000030" w:usb3="00000000" w:csb0="000800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New Roman Bold">
    <w:altName w:val="Times New Roman"/>
    <w:panose1 w:val="02020803070505020304"/>
    <w:charset w:val="00"/>
    <w:family w:val="roman"/>
    <w:pitch w:val="variable"/>
    <w:sig w:usb0="00003A87" w:usb1="00000000" w:usb2="00000000" w:usb3="00000000" w:csb0="000000FF" w:csb1="00000000"/>
  </w:font>
  <w:font w:name="Malgun Gothic">
    <w:panose1 w:val="020B0503020000020004"/>
    <w:charset w:val="81"/>
    <w:family w:val="swiss"/>
    <w:pitch w:val="variable"/>
    <w:sig w:usb0="900002AF" w:usb1="09D77CFB" w:usb2="00000012" w:usb3="00000000" w:csb0="00080001" w:csb1="00000000"/>
  </w:font>
  <w:font w:name="Times">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62CD" w:rsidRDefault="006862CD" w:rsidP="00D55942">
    <w:pPr>
      <w:pStyle w:val="Footer"/>
      <w:tabs>
        <w:tab w:val="clear" w:pos="360"/>
        <w:tab w:val="clear" w:pos="720"/>
        <w:tab w:val="clear" w:pos="1080"/>
        <w:tab w:val="clear" w:pos="1440"/>
        <w:tab w:val="clear" w:pos="8640"/>
        <w:tab w:val="right" w:pos="9360"/>
      </w:tabs>
      <w:jc w:val="both"/>
      <w:rPr>
        <w:rFonts w:ascii="Courier New" w:hAnsi="Courier New"/>
      </w:rPr>
    </w:pPr>
    <w:r>
      <w:rPr>
        <w:rFonts w:ascii="Courier New" w:hAnsi="Courier New"/>
      </w:rPr>
      <w:tab/>
      <w:t xml:space="preserve">Page: </w:t>
    </w:r>
    <w:r>
      <w:rPr>
        <w:rStyle w:val="PageNumber"/>
      </w:rPr>
      <w:fldChar w:fldCharType="begin"/>
    </w:r>
    <w:r>
      <w:rPr>
        <w:rStyle w:val="PageNumber"/>
      </w:rPr>
      <w:instrText xml:space="preserve"> PAGE </w:instrText>
    </w:r>
    <w:r>
      <w:rPr>
        <w:rStyle w:val="PageNumber"/>
      </w:rPr>
      <w:fldChar w:fldCharType="separate"/>
    </w:r>
    <w:r w:rsidR="00CD565D">
      <w:rPr>
        <w:rStyle w:val="PageNumber"/>
        <w:noProof/>
      </w:rPr>
      <w:t>6</w:t>
    </w:r>
    <w:r>
      <w:rPr>
        <w:rStyle w:val="PageNumber"/>
      </w:rPr>
      <w:fldChar w:fldCharType="end"/>
    </w:r>
    <w:r>
      <w:rPr>
        <w:rStyle w:val="PageNumber"/>
      </w:rPr>
      <w:tab/>
      <w:t xml:space="preserve">Date Saved: </w:t>
    </w:r>
    <w:r>
      <w:rPr>
        <w:rStyle w:val="PageNumber"/>
      </w:rPr>
      <w:fldChar w:fldCharType="begin"/>
    </w:r>
    <w:r>
      <w:rPr>
        <w:rStyle w:val="PageNumber"/>
      </w:rPr>
      <w:instrText xml:space="preserve"> SAVEDATE  \@ "yyyy-MM-dd"  \* MERGEFORMAT </w:instrText>
    </w:r>
    <w:r>
      <w:rPr>
        <w:rStyle w:val="PageNumber"/>
      </w:rPr>
      <w:fldChar w:fldCharType="separate"/>
    </w:r>
    <w:r w:rsidR="00CD565D">
      <w:rPr>
        <w:rStyle w:val="PageNumber"/>
        <w:noProof/>
      </w:rPr>
      <w:t>2011-07-12</w:t>
    </w:r>
    <w:r>
      <w:rPr>
        <w:rStyle w:val="PageNumber"/>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23160" w:rsidRDefault="00E23160">
      <w:r>
        <w:separator/>
      </w:r>
    </w:p>
  </w:footnote>
  <w:footnote w:type="continuationSeparator" w:id="0">
    <w:p w:rsidR="00E23160" w:rsidRDefault="00E23160">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E50809C4"/>
    <w:lvl w:ilvl="0">
      <w:start w:val="1"/>
      <w:numFmt w:val="decimal"/>
      <w:pStyle w:val="ListBullet"/>
      <w:lvlText w:val="%1."/>
      <w:lvlJc w:val="left"/>
      <w:pPr>
        <w:tabs>
          <w:tab w:val="num" w:pos="360"/>
        </w:tabs>
        <w:ind w:left="360" w:hanging="360"/>
      </w:pPr>
      <w:rPr>
        <w:rFonts w:cs="Times New Roman"/>
      </w:rPr>
    </w:lvl>
  </w:abstractNum>
  <w:abstractNum w:abstractNumId="1">
    <w:nsid w:val="FFFFFF89"/>
    <w:multiLevelType w:val="singleLevel"/>
    <w:tmpl w:val="229C1164"/>
    <w:lvl w:ilvl="0">
      <w:start w:val="1"/>
      <w:numFmt w:val="bullet"/>
      <w:pStyle w:val="ListBullet"/>
      <w:lvlText w:val=""/>
      <w:lvlJc w:val="left"/>
      <w:pPr>
        <w:tabs>
          <w:tab w:val="num" w:pos="360"/>
        </w:tabs>
        <w:ind w:left="360" w:hanging="360"/>
      </w:pPr>
      <w:rPr>
        <w:rFonts w:ascii="Symbol" w:hAnsi="Symbol" w:hint="default"/>
      </w:rPr>
    </w:lvl>
  </w:abstractNum>
  <w:abstractNum w:abstractNumId="2">
    <w:nsid w:val="FFFFFFFE"/>
    <w:multiLevelType w:val="singleLevel"/>
    <w:tmpl w:val="B88A0226"/>
    <w:lvl w:ilvl="0">
      <w:numFmt w:val="decimal"/>
      <w:lvlText w:val="*"/>
      <w:lvlJc w:val="left"/>
      <w:rPr>
        <w:rFonts w:cs="Times New Roman"/>
      </w:rPr>
    </w:lvl>
  </w:abstractNum>
  <w:abstractNum w:abstractNumId="3">
    <w:nsid w:val="02F40290"/>
    <w:multiLevelType w:val="hybridMultilevel"/>
    <w:tmpl w:val="061819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9F536DE"/>
    <w:multiLevelType w:val="multilevel"/>
    <w:tmpl w:val="B08EDDA4"/>
    <w:lvl w:ilvl="0">
      <w:numFmt w:val="decimal"/>
      <w:lvlText w:val="%1"/>
      <w:lvlJc w:val="left"/>
      <w:pPr>
        <w:tabs>
          <w:tab w:val="num" w:pos="720"/>
        </w:tabs>
        <w:ind w:left="360" w:hanging="360"/>
      </w:pPr>
      <w:rPr>
        <w:rFonts w:cs="Times New Roman" w:hint="default"/>
        <w:vanish w:val="0"/>
      </w:rPr>
    </w:lvl>
    <w:lvl w:ilvl="1">
      <w:start w:val="1"/>
      <w:numFmt w:val="decimal"/>
      <w:lvlText w:val="%1.%2"/>
      <w:lvlJc w:val="left"/>
      <w:pPr>
        <w:tabs>
          <w:tab w:val="num" w:pos="720"/>
        </w:tabs>
      </w:pPr>
      <w:rPr>
        <w:rFonts w:cs="Times New Roman" w:hint="default"/>
      </w:rPr>
    </w:lvl>
    <w:lvl w:ilvl="2">
      <w:start w:val="1"/>
      <w:numFmt w:val="decimal"/>
      <w:lvlText w:val="%1.%2.%3"/>
      <w:lvlJc w:val="left"/>
      <w:pPr>
        <w:tabs>
          <w:tab w:val="num" w:pos="720"/>
        </w:tabs>
        <w:ind w:left="1224" w:hanging="1224"/>
      </w:pPr>
      <w:rPr>
        <w:rFonts w:cs="Times New Roman" w:hint="default"/>
      </w:rPr>
    </w:lvl>
    <w:lvl w:ilvl="3">
      <w:start w:val="1"/>
      <w:numFmt w:val="decimal"/>
      <w:lvlText w:val="%1.%2.%3.%4"/>
      <w:lvlJc w:val="left"/>
      <w:pPr>
        <w:tabs>
          <w:tab w:val="num" w:pos="862"/>
        </w:tabs>
        <w:ind w:left="1870" w:hanging="1728"/>
      </w:pPr>
      <w:rPr>
        <w:rFonts w:cs="Times New Roman" w:hint="default"/>
      </w:rPr>
    </w:lvl>
    <w:lvl w:ilvl="4">
      <w:start w:val="1"/>
      <w:numFmt w:val="decimal"/>
      <w:lvlText w:val="%1.%2.%3.%4.%5"/>
      <w:lvlJc w:val="left"/>
      <w:pPr>
        <w:tabs>
          <w:tab w:val="num" w:pos="4752"/>
        </w:tabs>
        <w:ind w:left="6192" w:hanging="2232"/>
      </w:pPr>
      <w:rPr>
        <w:rFonts w:cs="Times New Roman" w:hint="default"/>
      </w:rPr>
    </w:lvl>
    <w:lvl w:ilvl="5">
      <w:start w:val="1"/>
      <w:numFmt w:val="decimal"/>
      <w:lvlText w:val="%1.%2.%3.%4.%5.%6"/>
      <w:lvlJc w:val="left"/>
      <w:pPr>
        <w:tabs>
          <w:tab w:val="num" w:pos="1080"/>
        </w:tabs>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5">
    <w:nsid w:val="0BF73C1A"/>
    <w:multiLevelType w:val="hybridMultilevel"/>
    <w:tmpl w:val="035ADB04"/>
    <w:lvl w:ilvl="0" w:tplc="0409000F">
      <w:start w:val="1"/>
      <w:numFmt w:val="decimal"/>
      <w:lvlText w:val="%1."/>
      <w:lvlJc w:val="left"/>
      <w:pPr>
        <w:tabs>
          <w:tab w:val="num" w:pos="720"/>
        </w:tabs>
        <w:ind w:left="720" w:hanging="360"/>
      </w:pPr>
      <w:rPr>
        <w:rFonts w:cs="Times New Roman" w:hint="default"/>
      </w:rPr>
    </w:lvl>
    <w:lvl w:ilvl="1" w:tplc="E774E814">
      <w:start w:val="8"/>
      <w:numFmt w:val="bullet"/>
      <w:lvlText w:val="-"/>
      <w:lvlJc w:val="left"/>
      <w:pPr>
        <w:tabs>
          <w:tab w:val="num" w:pos="1440"/>
        </w:tabs>
        <w:ind w:left="1440" w:hanging="360"/>
      </w:pPr>
      <w:rPr>
        <w:rFonts w:ascii="Times New Roman" w:eastAsia="Times New Roman" w:hAnsi="Times New Roman" w:hint="default"/>
      </w:rPr>
    </w:lvl>
    <w:lvl w:ilvl="2" w:tplc="0409001B">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6">
    <w:nsid w:val="1C1162AA"/>
    <w:multiLevelType w:val="hybridMultilevel"/>
    <w:tmpl w:val="DE924C20"/>
    <w:lvl w:ilvl="0" w:tplc="E0E664D0">
      <w:start w:val="8"/>
      <w:numFmt w:val="bullet"/>
      <w:lvlText w:val="-"/>
      <w:lvlJc w:val="left"/>
      <w:pPr>
        <w:tabs>
          <w:tab w:val="num" w:pos="360"/>
        </w:tabs>
        <w:ind w:left="360" w:hanging="360"/>
      </w:pPr>
      <w:rPr>
        <w:rFonts w:ascii="Times New Roman" w:eastAsia="Times New Roman" w:hAnsi="Times New Roman"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7">
    <w:nsid w:val="21876176"/>
    <w:multiLevelType w:val="hybridMultilevel"/>
    <w:tmpl w:val="81228F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3B80C58"/>
    <w:multiLevelType w:val="multilevel"/>
    <w:tmpl w:val="04090025"/>
    <w:lvl w:ilvl="0">
      <w:start w:val="1"/>
      <w:numFmt w:val="decimal"/>
      <w:lvlText w:val="%1"/>
      <w:lvlJc w:val="left"/>
      <w:pPr>
        <w:ind w:left="432" w:hanging="432"/>
      </w:pPr>
      <w:rPr>
        <w:rFonts w:cs="Times New Roman"/>
      </w:rPr>
    </w:lvl>
    <w:lvl w:ilvl="1">
      <w:start w:val="1"/>
      <w:numFmt w:val="decimal"/>
      <w:lvlText w:val="%1.%2"/>
      <w:lvlJc w:val="left"/>
      <w:pPr>
        <w:ind w:left="576" w:hanging="576"/>
      </w:pPr>
      <w:rPr>
        <w:rFonts w:cs="Times New Roman"/>
      </w:rPr>
    </w:lvl>
    <w:lvl w:ilvl="2">
      <w:start w:val="1"/>
      <w:numFmt w:val="decimal"/>
      <w:lvlText w:val="%1.%2.%3"/>
      <w:lvlJc w:val="left"/>
      <w:pPr>
        <w:ind w:left="720" w:hanging="720"/>
      </w:pPr>
      <w:rPr>
        <w:rFonts w:cs="Times New Roman"/>
      </w:rPr>
    </w:lvl>
    <w:lvl w:ilvl="3">
      <w:start w:val="1"/>
      <w:numFmt w:val="decimal"/>
      <w:lvlText w:val="%1.%2.%3.%4"/>
      <w:lvlJc w:val="left"/>
      <w:pPr>
        <w:ind w:left="864" w:hanging="864"/>
      </w:pPr>
      <w:rPr>
        <w:rFonts w:cs="Times New Roman"/>
      </w:rPr>
    </w:lvl>
    <w:lvl w:ilvl="4">
      <w:start w:val="1"/>
      <w:numFmt w:val="decimal"/>
      <w:lvlText w:val="%1.%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9">
    <w:nsid w:val="37F4500E"/>
    <w:multiLevelType w:val="hybridMultilevel"/>
    <w:tmpl w:val="E06AE6E0"/>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392E64DD"/>
    <w:multiLevelType w:val="hybridMultilevel"/>
    <w:tmpl w:val="ED6CE5EC"/>
    <w:lvl w:ilvl="0" w:tplc="0409000F">
      <w:start w:val="1"/>
      <w:numFmt w:val="decimal"/>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1">
    <w:nsid w:val="3F347283"/>
    <w:multiLevelType w:val="hybridMultilevel"/>
    <w:tmpl w:val="FF8421FA"/>
    <w:lvl w:ilvl="0" w:tplc="95BCCEF6">
      <w:start w:val="1"/>
      <w:numFmt w:val="decimal"/>
      <w:lvlText w:val="%1."/>
      <w:lvlJc w:val="left"/>
      <w:pPr>
        <w:tabs>
          <w:tab w:val="num" w:pos="660"/>
        </w:tabs>
        <w:ind w:left="660" w:hanging="360"/>
      </w:pPr>
      <w:rPr>
        <w:rFonts w:ascii="Times New Roman" w:hAnsi="Times New Roman" w:cs="Times New Roman" w:hint="default"/>
        <w:b w:val="0"/>
        <w:i w:val="0"/>
        <w:sz w:val="20"/>
      </w:rPr>
    </w:lvl>
    <w:lvl w:ilvl="1" w:tplc="08090003" w:tentative="1">
      <w:start w:val="1"/>
      <w:numFmt w:val="lowerLetter"/>
      <w:lvlText w:val="%2."/>
      <w:lvlJc w:val="left"/>
      <w:pPr>
        <w:tabs>
          <w:tab w:val="num" w:pos="1343"/>
        </w:tabs>
        <w:ind w:left="1343" w:hanging="360"/>
      </w:pPr>
      <w:rPr>
        <w:rFonts w:cs="Times New Roman"/>
      </w:rPr>
    </w:lvl>
    <w:lvl w:ilvl="2" w:tplc="08090005" w:tentative="1">
      <w:start w:val="1"/>
      <w:numFmt w:val="lowerRoman"/>
      <w:lvlText w:val="%3."/>
      <w:lvlJc w:val="right"/>
      <w:pPr>
        <w:tabs>
          <w:tab w:val="num" w:pos="2063"/>
        </w:tabs>
        <w:ind w:left="2063" w:hanging="180"/>
      </w:pPr>
      <w:rPr>
        <w:rFonts w:cs="Times New Roman"/>
      </w:rPr>
    </w:lvl>
    <w:lvl w:ilvl="3" w:tplc="08090001" w:tentative="1">
      <w:start w:val="1"/>
      <w:numFmt w:val="decimal"/>
      <w:lvlText w:val="%4."/>
      <w:lvlJc w:val="left"/>
      <w:pPr>
        <w:tabs>
          <w:tab w:val="num" w:pos="2783"/>
        </w:tabs>
        <w:ind w:left="2783" w:hanging="360"/>
      </w:pPr>
      <w:rPr>
        <w:rFonts w:cs="Times New Roman"/>
      </w:rPr>
    </w:lvl>
    <w:lvl w:ilvl="4" w:tplc="08090003" w:tentative="1">
      <w:start w:val="1"/>
      <w:numFmt w:val="lowerLetter"/>
      <w:lvlText w:val="%5."/>
      <w:lvlJc w:val="left"/>
      <w:pPr>
        <w:tabs>
          <w:tab w:val="num" w:pos="3503"/>
        </w:tabs>
        <w:ind w:left="3503" w:hanging="360"/>
      </w:pPr>
      <w:rPr>
        <w:rFonts w:cs="Times New Roman"/>
      </w:rPr>
    </w:lvl>
    <w:lvl w:ilvl="5" w:tplc="08090005" w:tentative="1">
      <w:start w:val="1"/>
      <w:numFmt w:val="lowerRoman"/>
      <w:lvlText w:val="%6."/>
      <w:lvlJc w:val="right"/>
      <w:pPr>
        <w:tabs>
          <w:tab w:val="num" w:pos="4223"/>
        </w:tabs>
        <w:ind w:left="4223" w:hanging="180"/>
      </w:pPr>
      <w:rPr>
        <w:rFonts w:cs="Times New Roman"/>
      </w:rPr>
    </w:lvl>
    <w:lvl w:ilvl="6" w:tplc="08090001" w:tentative="1">
      <w:start w:val="1"/>
      <w:numFmt w:val="decimal"/>
      <w:lvlText w:val="%7."/>
      <w:lvlJc w:val="left"/>
      <w:pPr>
        <w:tabs>
          <w:tab w:val="num" w:pos="4943"/>
        </w:tabs>
        <w:ind w:left="4943" w:hanging="360"/>
      </w:pPr>
      <w:rPr>
        <w:rFonts w:cs="Times New Roman"/>
      </w:rPr>
    </w:lvl>
    <w:lvl w:ilvl="7" w:tplc="08090003" w:tentative="1">
      <w:start w:val="1"/>
      <w:numFmt w:val="lowerLetter"/>
      <w:lvlText w:val="%8."/>
      <w:lvlJc w:val="left"/>
      <w:pPr>
        <w:tabs>
          <w:tab w:val="num" w:pos="5663"/>
        </w:tabs>
        <w:ind w:left="5663" w:hanging="360"/>
      </w:pPr>
      <w:rPr>
        <w:rFonts w:cs="Times New Roman"/>
      </w:rPr>
    </w:lvl>
    <w:lvl w:ilvl="8" w:tplc="08090005" w:tentative="1">
      <w:start w:val="1"/>
      <w:numFmt w:val="lowerRoman"/>
      <w:lvlText w:val="%9."/>
      <w:lvlJc w:val="right"/>
      <w:pPr>
        <w:tabs>
          <w:tab w:val="num" w:pos="6383"/>
        </w:tabs>
        <w:ind w:left="6383" w:hanging="180"/>
      </w:pPr>
      <w:rPr>
        <w:rFonts w:cs="Times New Roman"/>
      </w:rPr>
    </w:lvl>
  </w:abstractNum>
  <w:abstractNum w:abstractNumId="12">
    <w:nsid w:val="4EA85227"/>
    <w:multiLevelType w:val="hybridMultilevel"/>
    <w:tmpl w:val="9DB6CF60"/>
    <w:lvl w:ilvl="0" w:tplc="0409000F">
      <w:start w:val="1"/>
      <w:numFmt w:val="decimal"/>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3">
    <w:nsid w:val="4FAA661C"/>
    <w:multiLevelType w:val="hybridMultilevel"/>
    <w:tmpl w:val="168E8796"/>
    <w:lvl w:ilvl="0" w:tplc="7B8C3B44">
      <w:start w:val="1"/>
      <w:numFmt w:val="bullet"/>
      <w:lvlText w:val="-"/>
      <w:lvlJc w:val="left"/>
      <w:pPr>
        <w:tabs>
          <w:tab w:val="num" w:pos="1591"/>
        </w:tabs>
        <w:ind w:left="1591" w:hanging="400"/>
      </w:pPr>
      <w:rPr>
        <w:rFonts w:ascii="Batang" w:eastAsia="Batang" w:hAnsi="Batang" w:hint="eastAsia"/>
      </w:rPr>
    </w:lvl>
    <w:lvl w:ilvl="1" w:tplc="04090003">
      <w:start w:val="1"/>
      <w:numFmt w:val="bullet"/>
      <w:lvlText w:val=""/>
      <w:lvlJc w:val="left"/>
      <w:pPr>
        <w:tabs>
          <w:tab w:val="num" w:pos="2391"/>
        </w:tabs>
        <w:ind w:left="2391" w:hanging="400"/>
      </w:pPr>
      <w:rPr>
        <w:rFonts w:ascii="Wingdings" w:hAnsi="Wingdings" w:hint="default"/>
      </w:rPr>
    </w:lvl>
    <w:lvl w:ilvl="2" w:tplc="04090005">
      <w:start w:val="1"/>
      <w:numFmt w:val="bullet"/>
      <w:lvlText w:val=""/>
      <w:lvlJc w:val="left"/>
      <w:pPr>
        <w:tabs>
          <w:tab w:val="num" w:pos="2791"/>
        </w:tabs>
        <w:ind w:left="2791" w:hanging="400"/>
      </w:pPr>
      <w:rPr>
        <w:rFonts w:ascii="Wingdings" w:hAnsi="Wingdings" w:hint="default"/>
      </w:rPr>
    </w:lvl>
    <w:lvl w:ilvl="3" w:tplc="04090001" w:tentative="1">
      <w:start w:val="1"/>
      <w:numFmt w:val="bullet"/>
      <w:lvlText w:val=""/>
      <w:lvlJc w:val="left"/>
      <w:pPr>
        <w:tabs>
          <w:tab w:val="num" w:pos="3191"/>
        </w:tabs>
        <w:ind w:left="3191" w:hanging="400"/>
      </w:pPr>
      <w:rPr>
        <w:rFonts w:ascii="Wingdings" w:hAnsi="Wingdings" w:hint="default"/>
      </w:rPr>
    </w:lvl>
    <w:lvl w:ilvl="4" w:tplc="04090003" w:tentative="1">
      <w:start w:val="1"/>
      <w:numFmt w:val="bullet"/>
      <w:lvlText w:val=""/>
      <w:lvlJc w:val="left"/>
      <w:pPr>
        <w:tabs>
          <w:tab w:val="num" w:pos="3591"/>
        </w:tabs>
        <w:ind w:left="3591" w:hanging="400"/>
      </w:pPr>
      <w:rPr>
        <w:rFonts w:ascii="Wingdings" w:hAnsi="Wingdings" w:hint="default"/>
      </w:rPr>
    </w:lvl>
    <w:lvl w:ilvl="5" w:tplc="04090005" w:tentative="1">
      <w:start w:val="1"/>
      <w:numFmt w:val="bullet"/>
      <w:lvlText w:val=""/>
      <w:lvlJc w:val="left"/>
      <w:pPr>
        <w:tabs>
          <w:tab w:val="num" w:pos="3991"/>
        </w:tabs>
        <w:ind w:left="3991" w:hanging="400"/>
      </w:pPr>
      <w:rPr>
        <w:rFonts w:ascii="Wingdings" w:hAnsi="Wingdings" w:hint="default"/>
      </w:rPr>
    </w:lvl>
    <w:lvl w:ilvl="6" w:tplc="04090001" w:tentative="1">
      <w:start w:val="1"/>
      <w:numFmt w:val="bullet"/>
      <w:lvlText w:val=""/>
      <w:lvlJc w:val="left"/>
      <w:pPr>
        <w:tabs>
          <w:tab w:val="num" w:pos="4391"/>
        </w:tabs>
        <w:ind w:left="4391" w:hanging="400"/>
      </w:pPr>
      <w:rPr>
        <w:rFonts w:ascii="Wingdings" w:hAnsi="Wingdings" w:hint="default"/>
      </w:rPr>
    </w:lvl>
    <w:lvl w:ilvl="7" w:tplc="04090003" w:tentative="1">
      <w:start w:val="1"/>
      <w:numFmt w:val="bullet"/>
      <w:lvlText w:val=""/>
      <w:lvlJc w:val="left"/>
      <w:pPr>
        <w:tabs>
          <w:tab w:val="num" w:pos="4791"/>
        </w:tabs>
        <w:ind w:left="4791" w:hanging="400"/>
      </w:pPr>
      <w:rPr>
        <w:rFonts w:ascii="Wingdings" w:hAnsi="Wingdings" w:hint="default"/>
      </w:rPr>
    </w:lvl>
    <w:lvl w:ilvl="8" w:tplc="04090005" w:tentative="1">
      <w:start w:val="1"/>
      <w:numFmt w:val="bullet"/>
      <w:lvlText w:val=""/>
      <w:lvlJc w:val="left"/>
      <w:pPr>
        <w:tabs>
          <w:tab w:val="num" w:pos="5191"/>
        </w:tabs>
        <w:ind w:left="5191" w:hanging="400"/>
      </w:pPr>
      <w:rPr>
        <w:rFonts w:ascii="Wingdings" w:hAnsi="Wingdings" w:hint="default"/>
      </w:rPr>
    </w:lvl>
  </w:abstractNum>
  <w:abstractNum w:abstractNumId="14">
    <w:nsid w:val="504B0EE7"/>
    <w:multiLevelType w:val="hybridMultilevel"/>
    <w:tmpl w:val="E2964206"/>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5">
    <w:nsid w:val="533D007F"/>
    <w:multiLevelType w:val="hybridMultilevel"/>
    <w:tmpl w:val="8DF67EB6"/>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6">
    <w:nsid w:val="6C5125AB"/>
    <w:multiLevelType w:val="multilevel"/>
    <w:tmpl w:val="855488BA"/>
    <w:lvl w:ilvl="0">
      <w:start w:val="2"/>
      <w:numFmt w:val="decimal"/>
      <w:lvlText w:val="%1"/>
      <w:legacy w:legacy="1" w:legacySpace="0" w:legacyIndent="0"/>
      <w:lvlJc w:val="left"/>
      <w:rPr>
        <w:rFonts w:cs="Times New Roman"/>
      </w:rPr>
    </w:lvl>
    <w:lvl w:ilvl="1">
      <w:start w:val="1"/>
      <w:numFmt w:val="decimal"/>
      <w:lvlText w:val="%1.%2"/>
      <w:legacy w:legacy="1" w:legacySpace="0" w:legacyIndent="0"/>
      <w:lvlJc w:val="left"/>
      <w:rPr>
        <w:rFonts w:cs="Times New Roman"/>
      </w:rPr>
    </w:lvl>
    <w:lvl w:ilvl="2">
      <w:start w:val="1"/>
      <w:numFmt w:val="decimal"/>
      <w:lvlText w:val="%1.%2.%3"/>
      <w:legacy w:legacy="1" w:legacySpace="0" w:legacyIndent="0"/>
      <w:lvlJc w:val="left"/>
      <w:rPr>
        <w:rFonts w:cs="Times New Roman"/>
      </w:rPr>
    </w:lvl>
    <w:lvl w:ilvl="3">
      <w:start w:val="1"/>
      <w:numFmt w:val="decimal"/>
      <w:lvlText w:val="%1.%2.%3.%4"/>
      <w:legacy w:legacy="1" w:legacySpace="0" w:legacyIndent="0"/>
      <w:lvlJc w:val="left"/>
      <w:rPr>
        <w:rFonts w:cs="Times New Roman"/>
      </w:rPr>
    </w:lvl>
    <w:lvl w:ilvl="4">
      <w:start w:val="1"/>
      <w:numFmt w:val="decimal"/>
      <w:lvlText w:val="%1.%2.%3.%4.%5"/>
      <w:legacy w:legacy="1" w:legacySpace="0" w:legacyIndent="0"/>
      <w:lvlJc w:val="left"/>
      <w:rPr>
        <w:rFonts w:cs="Times New Roman"/>
      </w:rPr>
    </w:lvl>
    <w:lvl w:ilvl="5">
      <w:start w:val="1"/>
      <w:numFmt w:val="decimal"/>
      <w:lvlText w:val="%1.%2.%3.%4.%5.%6"/>
      <w:legacy w:legacy="1" w:legacySpace="0" w:legacyIndent="0"/>
      <w:lvlJc w:val="left"/>
      <w:rPr>
        <w:rFonts w:cs="Times New Roman"/>
      </w:rPr>
    </w:lvl>
    <w:lvl w:ilvl="6">
      <w:start w:val="1"/>
      <w:numFmt w:val="decimal"/>
      <w:lvlText w:val="%1.%2.%3.%4.%5.%6.%7"/>
      <w:legacy w:legacy="1" w:legacySpace="0" w:legacyIndent="0"/>
      <w:lvlJc w:val="left"/>
      <w:rPr>
        <w:rFonts w:cs="Times New Roman"/>
      </w:rPr>
    </w:lvl>
    <w:lvl w:ilvl="7">
      <w:start w:val="1"/>
      <w:numFmt w:val="decimal"/>
      <w:lvlText w:val="%1.%2.%3.%4.%5.%6.%7.%8"/>
      <w:legacy w:legacy="1" w:legacySpace="0" w:legacyIndent="0"/>
      <w:lvlJc w:val="left"/>
      <w:rPr>
        <w:rFonts w:cs="Times New Roman"/>
      </w:rPr>
    </w:lvl>
    <w:lvl w:ilvl="8">
      <w:start w:val="1"/>
      <w:numFmt w:val="decimal"/>
      <w:lvlText w:val="%1.%2.%3.%4.%5.%6.%7.%8.%9"/>
      <w:legacy w:legacy="1" w:legacySpace="120" w:legacyIndent="1440"/>
      <w:lvlJc w:val="left"/>
      <w:pPr>
        <w:ind w:left="1440" w:hanging="1440"/>
      </w:pPr>
      <w:rPr>
        <w:rFonts w:cs="Times New Roman"/>
      </w:rPr>
    </w:lvl>
  </w:abstractNum>
  <w:abstractNum w:abstractNumId="17">
    <w:nsid w:val="74733ED3"/>
    <w:multiLevelType w:val="hybridMultilevel"/>
    <w:tmpl w:val="2C02CDE6"/>
    <w:lvl w:ilvl="0" w:tplc="0409000F">
      <w:start w:val="1"/>
      <w:numFmt w:val="decimal"/>
      <w:lvlText w:val="%1."/>
      <w:lvlJc w:val="left"/>
      <w:pPr>
        <w:tabs>
          <w:tab w:val="num" w:pos="1210"/>
        </w:tabs>
        <w:ind w:left="1210" w:hanging="400"/>
      </w:pPr>
      <w:rPr>
        <w:rFonts w:cs="Times New Roman"/>
      </w:rPr>
    </w:lvl>
    <w:lvl w:ilvl="1" w:tplc="919ED22E">
      <w:numFmt w:val="bullet"/>
      <w:lvlText w:val="–"/>
      <w:lvlJc w:val="left"/>
      <w:pPr>
        <w:tabs>
          <w:tab w:val="num" w:pos="1615"/>
        </w:tabs>
        <w:ind w:left="1615" w:hanging="405"/>
      </w:pPr>
      <w:rPr>
        <w:rFonts w:ascii="Times New Roman" w:eastAsia="Batang" w:hAnsi="Times New Roman" w:hint="default"/>
      </w:rPr>
    </w:lvl>
    <w:lvl w:ilvl="2" w:tplc="0409001B" w:tentative="1">
      <w:start w:val="1"/>
      <w:numFmt w:val="lowerRoman"/>
      <w:lvlText w:val="%3."/>
      <w:lvlJc w:val="right"/>
      <w:pPr>
        <w:tabs>
          <w:tab w:val="num" w:pos="2010"/>
        </w:tabs>
        <w:ind w:left="2010" w:hanging="400"/>
      </w:pPr>
      <w:rPr>
        <w:rFonts w:cs="Times New Roman"/>
      </w:rPr>
    </w:lvl>
    <w:lvl w:ilvl="3" w:tplc="0409000F" w:tentative="1">
      <w:start w:val="1"/>
      <w:numFmt w:val="decimal"/>
      <w:lvlText w:val="%4."/>
      <w:lvlJc w:val="left"/>
      <w:pPr>
        <w:tabs>
          <w:tab w:val="num" w:pos="2410"/>
        </w:tabs>
        <w:ind w:left="2410" w:hanging="400"/>
      </w:pPr>
      <w:rPr>
        <w:rFonts w:cs="Times New Roman"/>
      </w:rPr>
    </w:lvl>
    <w:lvl w:ilvl="4" w:tplc="04090019" w:tentative="1">
      <w:start w:val="1"/>
      <w:numFmt w:val="upperLetter"/>
      <w:lvlText w:val="%5."/>
      <w:lvlJc w:val="left"/>
      <w:pPr>
        <w:tabs>
          <w:tab w:val="num" w:pos="2810"/>
        </w:tabs>
        <w:ind w:left="2810" w:hanging="400"/>
      </w:pPr>
      <w:rPr>
        <w:rFonts w:cs="Times New Roman"/>
      </w:rPr>
    </w:lvl>
    <w:lvl w:ilvl="5" w:tplc="0409001B" w:tentative="1">
      <w:start w:val="1"/>
      <w:numFmt w:val="lowerRoman"/>
      <w:lvlText w:val="%6."/>
      <w:lvlJc w:val="right"/>
      <w:pPr>
        <w:tabs>
          <w:tab w:val="num" w:pos="3210"/>
        </w:tabs>
        <w:ind w:left="3210" w:hanging="400"/>
      </w:pPr>
      <w:rPr>
        <w:rFonts w:cs="Times New Roman"/>
      </w:rPr>
    </w:lvl>
    <w:lvl w:ilvl="6" w:tplc="0409000F" w:tentative="1">
      <w:start w:val="1"/>
      <w:numFmt w:val="decimal"/>
      <w:lvlText w:val="%7."/>
      <w:lvlJc w:val="left"/>
      <w:pPr>
        <w:tabs>
          <w:tab w:val="num" w:pos="3610"/>
        </w:tabs>
        <w:ind w:left="3610" w:hanging="400"/>
      </w:pPr>
      <w:rPr>
        <w:rFonts w:cs="Times New Roman"/>
      </w:rPr>
    </w:lvl>
    <w:lvl w:ilvl="7" w:tplc="04090019" w:tentative="1">
      <w:start w:val="1"/>
      <w:numFmt w:val="upperLetter"/>
      <w:lvlText w:val="%8."/>
      <w:lvlJc w:val="left"/>
      <w:pPr>
        <w:tabs>
          <w:tab w:val="num" w:pos="4010"/>
        </w:tabs>
        <w:ind w:left="4010" w:hanging="400"/>
      </w:pPr>
      <w:rPr>
        <w:rFonts w:cs="Times New Roman"/>
      </w:rPr>
    </w:lvl>
    <w:lvl w:ilvl="8" w:tplc="0409001B" w:tentative="1">
      <w:start w:val="1"/>
      <w:numFmt w:val="lowerRoman"/>
      <w:lvlText w:val="%9."/>
      <w:lvlJc w:val="right"/>
      <w:pPr>
        <w:tabs>
          <w:tab w:val="num" w:pos="4410"/>
        </w:tabs>
        <w:ind w:left="4410" w:hanging="400"/>
      </w:pPr>
      <w:rPr>
        <w:rFonts w:cs="Times New Roman"/>
      </w:rPr>
    </w:lvl>
  </w:abstractNum>
  <w:num w:numId="1">
    <w:abstractNumId w:val="1"/>
  </w:num>
  <w:num w:numId="2">
    <w:abstractNumId w:val="2"/>
    <w:lvlOverride w:ilvl="0">
      <w:lvl w:ilvl="0">
        <w:start w:val="1"/>
        <w:numFmt w:val="bullet"/>
        <w:lvlText w:val=""/>
        <w:legacy w:legacy="1" w:legacySpace="0" w:legacyIndent="360"/>
        <w:lvlJc w:val="left"/>
        <w:pPr>
          <w:ind w:left="360" w:hanging="360"/>
        </w:pPr>
        <w:rPr>
          <w:rFonts w:ascii="Symbol" w:hAnsi="Symbol" w:hint="default"/>
        </w:rPr>
      </w:lvl>
    </w:lvlOverride>
  </w:num>
  <w:num w:numId="3">
    <w:abstractNumId w:val="16"/>
  </w:num>
  <w:num w:numId="4">
    <w:abstractNumId w:val="15"/>
  </w:num>
  <w:num w:numId="5">
    <w:abstractNumId w:val="12"/>
  </w:num>
  <w:num w:numId="6">
    <w:abstractNumId w:val="14"/>
  </w:num>
  <w:num w:numId="7">
    <w:abstractNumId w:val="8"/>
  </w:num>
  <w:num w:numId="8">
    <w:abstractNumId w:val="9"/>
  </w:num>
  <w:num w:numId="9">
    <w:abstractNumId w:val="8"/>
  </w:num>
  <w:num w:numId="10">
    <w:abstractNumId w:val="3"/>
  </w:num>
  <w:num w:numId="11">
    <w:abstractNumId w:val="7"/>
  </w:num>
  <w:num w:numId="12">
    <w:abstractNumId w:val="0"/>
  </w:num>
  <w:num w:numId="13">
    <w:abstractNumId w:val="11"/>
  </w:num>
  <w:num w:numId="14">
    <w:abstractNumId w:val="5"/>
  </w:num>
  <w:num w:numId="15">
    <w:abstractNumId w:val="6"/>
  </w:num>
  <w:num w:numId="16">
    <w:abstractNumId w:val="10"/>
  </w:num>
  <w:num w:numId="17">
    <w:abstractNumId w:val="17"/>
  </w:num>
  <w:num w:numId="18">
    <w:abstractNumId w:val="13"/>
  </w:num>
  <w:num w:numId="1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doNotDisplayPageBoundari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drawingGridHorizontalSpacing w:val="120"/>
  <w:drawingGridVerticalSpacing w:val="120"/>
  <w:displayVerticalDrawingGridEvery w:val="0"/>
  <w:doNotUseMarginsForDrawingGridOrigin/>
  <w:noPunctuationKerning/>
  <w:characterSpacingControl w:val="doNotCompress"/>
  <w:footnotePr>
    <w:footnote w:id="-1"/>
    <w:footnote w:id="0"/>
  </w:footnotePr>
  <w:endnotePr>
    <w:endnote w:id="-1"/>
    <w:endnote w:id="0"/>
  </w:endnotePr>
  <w:compat>
    <w:spaceForUL/>
    <w:balanceSingleByteDoubleByteWidth/>
    <w:doNotLeaveBackslashAlone/>
    <w:ulTrailSpace/>
    <w:doNotExpandShiftReturn/>
    <w:doNotSuppressParagraphBorders/>
    <w:footnoteLayoutLikeWW8/>
    <w:shapeLayoutLikeWW8/>
    <w:alignTablesRowByRow/>
    <w:forgetLastTabAlignment/>
    <w:autoSpaceLikeWord95/>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6C5D39"/>
    <w:rsid w:val="00004531"/>
    <w:rsid w:val="00006259"/>
    <w:rsid w:val="00017A1B"/>
    <w:rsid w:val="000458BC"/>
    <w:rsid w:val="00045C41"/>
    <w:rsid w:val="00046C03"/>
    <w:rsid w:val="000606E4"/>
    <w:rsid w:val="00061022"/>
    <w:rsid w:val="0006595A"/>
    <w:rsid w:val="0006612F"/>
    <w:rsid w:val="0007614F"/>
    <w:rsid w:val="000B1C6B"/>
    <w:rsid w:val="000C09AC"/>
    <w:rsid w:val="000C430B"/>
    <w:rsid w:val="000E00F3"/>
    <w:rsid w:val="000F158C"/>
    <w:rsid w:val="000F5AC2"/>
    <w:rsid w:val="00102F3D"/>
    <w:rsid w:val="00124E38"/>
    <w:rsid w:val="0012580B"/>
    <w:rsid w:val="00133651"/>
    <w:rsid w:val="0013526E"/>
    <w:rsid w:val="00142E36"/>
    <w:rsid w:val="00145798"/>
    <w:rsid w:val="00171371"/>
    <w:rsid w:val="00171958"/>
    <w:rsid w:val="00172DF7"/>
    <w:rsid w:val="00175A24"/>
    <w:rsid w:val="00182F4A"/>
    <w:rsid w:val="00187E58"/>
    <w:rsid w:val="001A297E"/>
    <w:rsid w:val="001A368E"/>
    <w:rsid w:val="001A7329"/>
    <w:rsid w:val="001B4E28"/>
    <w:rsid w:val="001C3525"/>
    <w:rsid w:val="001C6636"/>
    <w:rsid w:val="001D1BD2"/>
    <w:rsid w:val="001D276E"/>
    <w:rsid w:val="001E02BE"/>
    <w:rsid w:val="001E3B37"/>
    <w:rsid w:val="001F2594"/>
    <w:rsid w:val="002055A6"/>
    <w:rsid w:val="00206460"/>
    <w:rsid w:val="002069B4"/>
    <w:rsid w:val="0021094E"/>
    <w:rsid w:val="00210AF4"/>
    <w:rsid w:val="00215DFC"/>
    <w:rsid w:val="002212DF"/>
    <w:rsid w:val="00222607"/>
    <w:rsid w:val="00227BA7"/>
    <w:rsid w:val="00234B95"/>
    <w:rsid w:val="002450CA"/>
    <w:rsid w:val="00256875"/>
    <w:rsid w:val="00263398"/>
    <w:rsid w:val="002711ED"/>
    <w:rsid w:val="00275BCF"/>
    <w:rsid w:val="00292257"/>
    <w:rsid w:val="00292FF7"/>
    <w:rsid w:val="002A54E0"/>
    <w:rsid w:val="002B1595"/>
    <w:rsid w:val="002B191D"/>
    <w:rsid w:val="002B778A"/>
    <w:rsid w:val="002C0C39"/>
    <w:rsid w:val="002D0AF6"/>
    <w:rsid w:val="002D1642"/>
    <w:rsid w:val="002F164D"/>
    <w:rsid w:val="002F7298"/>
    <w:rsid w:val="0030341D"/>
    <w:rsid w:val="00306206"/>
    <w:rsid w:val="00310595"/>
    <w:rsid w:val="00317D85"/>
    <w:rsid w:val="00327C56"/>
    <w:rsid w:val="003315A1"/>
    <w:rsid w:val="0033507D"/>
    <w:rsid w:val="003373EC"/>
    <w:rsid w:val="003706CC"/>
    <w:rsid w:val="00371E89"/>
    <w:rsid w:val="003851B4"/>
    <w:rsid w:val="003A2D8E"/>
    <w:rsid w:val="003B6421"/>
    <w:rsid w:val="003C20E4"/>
    <w:rsid w:val="003E3A15"/>
    <w:rsid w:val="003E6994"/>
    <w:rsid w:val="003E6F90"/>
    <w:rsid w:val="003E7983"/>
    <w:rsid w:val="003F07AC"/>
    <w:rsid w:val="003F5D0F"/>
    <w:rsid w:val="00401FE6"/>
    <w:rsid w:val="00402FEE"/>
    <w:rsid w:val="00414101"/>
    <w:rsid w:val="0041541C"/>
    <w:rsid w:val="00426DAE"/>
    <w:rsid w:val="004337A6"/>
    <w:rsid w:val="00433DDB"/>
    <w:rsid w:val="00437619"/>
    <w:rsid w:val="00450513"/>
    <w:rsid w:val="00451BA1"/>
    <w:rsid w:val="0046441F"/>
    <w:rsid w:val="004743B1"/>
    <w:rsid w:val="004A2A63"/>
    <w:rsid w:val="004B210C"/>
    <w:rsid w:val="004C0D11"/>
    <w:rsid w:val="004C1D5E"/>
    <w:rsid w:val="004D405F"/>
    <w:rsid w:val="004D4B1B"/>
    <w:rsid w:val="004E2630"/>
    <w:rsid w:val="004E4F4F"/>
    <w:rsid w:val="004E6789"/>
    <w:rsid w:val="004F61E3"/>
    <w:rsid w:val="00504A0B"/>
    <w:rsid w:val="0051015C"/>
    <w:rsid w:val="00510C4C"/>
    <w:rsid w:val="00516CF1"/>
    <w:rsid w:val="0052652D"/>
    <w:rsid w:val="00531AE9"/>
    <w:rsid w:val="00563714"/>
    <w:rsid w:val="00567EC7"/>
    <w:rsid w:val="00570013"/>
    <w:rsid w:val="005A33A1"/>
    <w:rsid w:val="005B2333"/>
    <w:rsid w:val="005B274A"/>
    <w:rsid w:val="005B6AEE"/>
    <w:rsid w:val="005C385F"/>
    <w:rsid w:val="005D06E8"/>
    <w:rsid w:val="005D7431"/>
    <w:rsid w:val="005E1B5B"/>
    <w:rsid w:val="005F6F1B"/>
    <w:rsid w:val="006163EB"/>
    <w:rsid w:val="00622916"/>
    <w:rsid w:val="00624B33"/>
    <w:rsid w:val="00630AA2"/>
    <w:rsid w:val="00632FAB"/>
    <w:rsid w:val="006338FD"/>
    <w:rsid w:val="00644CA6"/>
    <w:rsid w:val="00646707"/>
    <w:rsid w:val="00661EC7"/>
    <w:rsid w:val="00662E58"/>
    <w:rsid w:val="00664272"/>
    <w:rsid w:val="00664DCF"/>
    <w:rsid w:val="00665C74"/>
    <w:rsid w:val="006862CD"/>
    <w:rsid w:val="00692EA6"/>
    <w:rsid w:val="006B41BE"/>
    <w:rsid w:val="006C2EE9"/>
    <w:rsid w:val="006C5D39"/>
    <w:rsid w:val="006E2810"/>
    <w:rsid w:val="006E5417"/>
    <w:rsid w:val="007007D3"/>
    <w:rsid w:val="00712F60"/>
    <w:rsid w:val="00720E3B"/>
    <w:rsid w:val="00741651"/>
    <w:rsid w:val="00745F6B"/>
    <w:rsid w:val="0075585E"/>
    <w:rsid w:val="00770571"/>
    <w:rsid w:val="007768FF"/>
    <w:rsid w:val="00780F43"/>
    <w:rsid w:val="007824D3"/>
    <w:rsid w:val="00790D93"/>
    <w:rsid w:val="00796EE3"/>
    <w:rsid w:val="007A7D29"/>
    <w:rsid w:val="007B19F2"/>
    <w:rsid w:val="007B4AB8"/>
    <w:rsid w:val="007B7600"/>
    <w:rsid w:val="007D706A"/>
    <w:rsid w:val="007F1F8B"/>
    <w:rsid w:val="007F67A1"/>
    <w:rsid w:val="007F7A82"/>
    <w:rsid w:val="008053D7"/>
    <w:rsid w:val="008114EC"/>
    <w:rsid w:val="00813DB4"/>
    <w:rsid w:val="0081574D"/>
    <w:rsid w:val="008206C8"/>
    <w:rsid w:val="00851D6F"/>
    <w:rsid w:val="00874290"/>
    <w:rsid w:val="00874A6C"/>
    <w:rsid w:val="0087573E"/>
    <w:rsid w:val="00876C65"/>
    <w:rsid w:val="008773E0"/>
    <w:rsid w:val="008A4B4C"/>
    <w:rsid w:val="008A50E1"/>
    <w:rsid w:val="008A77EC"/>
    <w:rsid w:val="008C239F"/>
    <w:rsid w:val="008C67EA"/>
    <w:rsid w:val="008D1093"/>
    <w:rsid w:val="008E2092"/>
    <w:rsid w:val="008E480C"/>
    <w:rsid w:val="008E4FFF"/>
    <w:rsid w:val="00907757"/>
    <w:rsid w:val="00920585"/>
    <w:rsid w:val="009212B0"/>
    <w:rsid w:val="009234A5"/>
    <w:rsid w:val="00932089"/>
    <w:rsid w:val="009336F7"/>
    <w:rsid w:val="009374A7"/>
    <w:rsid w:val="00942D6C"/>
    <w:rsid w:val="0094786B"/>
    <w:rsid w:val="00970424"/>
    <w:rsid w:val="00972F75"/>
    <w:rsid w:val="0098551D"/>
    <w:rsid w:val="00991409"/>
    <w:rsid w:val="0099518F"/>
    <w:rsid w:val="009A523D"/>
    <w:rsid w:val="009A70DA"/>
    <w:rsid w:val="009B12E1"/>
    <w:rsid w:val="009C161B"/>
    <w:rsid w:val="009D1AB1"/>
    <w:rsid w:val="009E437D"/>
    <w:rsid w:val="009F496B"/>
    <w:rsid w:val="00A01439"/>
    <w:rsid w:val="00A02E61"/>
    <w:rsid w:val="00A05CFF"/>
    <w:rsid w:val="00A10BD3"/>
    <w:rsid w:val="00A33822"/>
    <w:rsid w:val="00A446A3"/>
    <w:rsid w:val="00A56B97"/>
    <w:rsid w:val="00A6093D"/>
    <w:rsid w:val="00A62C2E"/>
    <w:rsid w:val="00A76A6D"/>
    <w:rsid w:val="00A77588"/>
    <w:rsid w:val="00A83253"/>
    <w:rsid w:val="00A929B1"/>
    <w:rsid w:val="00AA1567"/>
    <w:rsid w:val="00AA3525"/>
    <w:rsid w:val="00AA6E84"/>
    <w:rsid w:val="00AB2F72"/>
    <w:rsid w:val="00AE341B"/>
    <w:rsid w:val="00AF4E17"/>
    <w:rsid w:val="00AF6AB3"/>
    <w:rsid w:val="00B07CA7"/>
    <w:rsid w:val="00B1279A"/>
    <w:rsid w:val="00B14B69"/>
    <w:rsid w:val="00B16CD1"/>
    <w:rsid w:val="00B5222E"/>
    <w:rsid w:val="00B57B7C"/>
    <w:rsid w:val="00B61C96"/>
    <w:rsid w:val="00B61F68"/>
    <w:rsid w:val="00B73A2A"/>
    <w:rsid w:val="00B82713"/>
    <w:rsid w:val="00B94B06"/>
    <w:rsid w:val="00B94C28"/>
    <w:rsid w:val="00B977CF"/>
    <w:rsid w:val="00BB5C30"/>
    <w:rsid w:val="00BC10BA"/>
    <w:rsid w:val="00BC5AFD"/>
    <w:rsid w:val="00BD09BB"/>
    <w:rsid w:val="00BF1F1E"/>
    <w:rsid w:val="00BF4B5A"/>
    <w:rsid w:val="00C04F43"/>
    <w:rsid w:val="00C0609D"/>
    <w:rsid w:val="00C115AB"/>
    <w:rsid w:val="00C30249"/>
    <w:rsid w:val="00C3723B"/>
    <w:rsid w:val="00C5360B"/>
    <w:rsid w:val="00C53BDC"/>
    <w:rsid w:val="00C606C9"/>
    <w:rsid w:val="00C87D66"/>
    <w:rsid w:val="00C90650"/>
    <w:rsid w:val="00C97D78"/>
    <w:rsid w:val="00CC0367"/>
    <w:rsid w:val="00CC12E0"/>
    <w:rsid w:val="00CC2AAE"/>
    <w:rsid w:val="00CC5A42"/>
    <w:rsid w:val="00CD0EAB"/>
    <w:rsid w:val="00CD565D"/>
    <w:rsid w:val="00CE25F2"/>
    <w:rsid w:val="00CF0176"/>
    <w:rsid w:val="00CF34DB"/>
    <w:rsid w:val="00CF558F"/>
    <w:rsid w:val="00D073E2"/>
    <w:rsid w:val="00D13107"/>
    <w:rsid w:val="00D143D7"/>
    <w:rsid w:val="00D266CD"/>
    <w:rsid w:val="00D41C07"/>
    <w:rsid w:val="00D4381C"/>
    <w:rsid w:val="00D4440A"/>
    <w:rsid w:val="00D446EC"/>
    <w:rsid w:val="00D51BF0"/>
    <w:rsid w:val="00D55942"/>
    <w:rsid w:val="00D807BF"/>
    <w:rsid w:val="00DA2AB1"/>
    <w:rsid w:val="00DA7887"/>
    <w:rsid w:val="00DB2C26"/>
    <w:rsid w:val="00DB3881"/>
    <w:rsid w:val="00DB7250"/>
    <w:rsid w:val="00DB7D83"/>
    <w:rsid w:val="00DC0D89"/>
    <w:rsid w:val="00DD03DE"/>
    <w:rsid w:val="00DD133F"/>
    <w:rsid w:val="00DE6B43"/>
    <w:rsid w:val="00DF421D"/>
    <w:rsid w:val="00E11923"/>
    <w:rsid w:val="00E1234C"/>
    <w:rsid w:val="00E12887"/>
    <w:rsid w:val="00E23160"/>
    <w:rsid w:val="00E262D4"/>
    <w:rsid w:val="00E3119E"/>
    <w:rsid w:val="00E36250"/>
    <w:rsid w:val="00E54511"/>
    <w:rsid w:val="00E61DAC"/>
    <w:rsid w:val="00E70423"/>
    <w:rsid w:val="00E75FE3"/>
    <w:rsid w:val="00E826A5"/>
    <w:rsid w:val="00E84CA1"/>
    <w:rsid w:val="00EB438A"/>
    <w:rsid w:val="00EB7AB1"/>
    <w:rsid w:val="00ED0966"/>
    <w:rsid w:val="00EF31BA"/>
    <w:rsid w:val="00EF48CC"/>
    <w:rsid w:val="00F1276C"/>
    <w:rsid w:val="00F21410"/>
    <w:rsid w:val="00F5638E"/>
    <w:rsid w:val="00F73032"/>
    <w:rsid w:val="00F837B1"/>
    <w:rsid w:val="00F848FC"/>
    <w:rsid w:val="00F926A1"/>
    <w:rsid w:val="00F9282A"/>
    <w:rsid w:val="00F96BAD"/>
    <w:rsid w:val="00FB0E84"/>
    <w:rsid w:val="00FC6E9D"/>
    <w:rsid w:val="00FD01C2"/>
    <w:rsid w:val="00FF0CE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City"/>
  <w:smartTagType w:namespaceuri="urn:schemas-microsoft-com:office:smarttags" w:name="place"/>
  <w:smartTagType w:namespaceuri="urn:schemas-microsoft-com:office:smarttags" w:name="State"/>
  <w:smartTagType w:namespaceuri="urn:schemas-microsoft-com:office:smarttags" w:name="country-region"/>
  <w:smartTagType w:namespaceuri="urn:schemas-microsoft-com:office:smarttags" w:name="PostalCode"/>
  <w:shapeDefaults>
    <o:shapedefaults v:ext="edit" spidmax="1052"/>
    <o:shapelayout v:ext="edit">
      <o:idmap v:ext="edit" data="1"/>
    </o:shapelayout>
  </w:shapeDefaults>
  <w:decimalSymbol w:val="."/>
  <w:listSeparator w:val=","/>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uiPriority="99" w:qFormat="1"/>
    <w:lsdException w:name="heading 2" w:uiPriority="99" w:qFormat="1"/>
    <w:lsdException w:name="heading 3" w:uiPriority="99" w:qFormat="1"/>
    <w:lsdException w:name="heading 4" w:uiPriority="99" w:qFormat="1"/>
    <w:lsdException w:name="heading 5" w:uiPriority="99" w:qFormat="1"/>
    <w:lsdException w:name="heading 6" w:uiPriority="99"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Plain Tex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C97D78"/>
    <w:pPr>
      <w:tabs>
        <w:tab w:val="left" w:pos="360"/>
        <w:tab w:val="left" w:pos="720"/>
        <w:tab w:val="left" w:pos="1080"/>
        <w:tab w:val="left" w:pos="1440"/>
      </w:tabs>
      <w:overflowPunct w:val="0"/>
      <w:autoSpaceDE w:val="0"/>
      <w:autoSpaceDN w:val="0"/>
      <w:adjustRightInd w:val="0"/>
      <w:spacing w:before="136"/>
      <w:textAlignment w:val="baseline"/>
    </w:pPr>
    <w:rPr>
      <w:sz w:val="22"/>
    </w:rPr>
  </w:style>
  <w:style w:type="paragraph" w:styleId="Heading1">
    <w:name w:val="heading 1"/>
    <w:basedOn w:val="Normal"/>
    <w:next w:val="Normal"/>
    <w:link w:val="Heading1Char"/>
    <w:uiPriority w:val="99"/>
    <w:qFormat/>
    <w:rsid w:val="00E11923"/>
    <w:pPr>
      <w:keepNext/>
      <w:numPr>
        <w:numId w:val="7"/>
      </w:numPr>
      <w:spacing w:before="240" w:after="60"/>
      <w:ind w:left="360" w:hanging="360"/>
      <w:outlineLvl w:val="0"/>
    </w:pPr>
    <w:rPr>
      <w:rFonts w:cs="Arial"/>
      <w:b/>
      <w:bCs/>
      <w:kern w:val="32"/>
      <w:sz w:val="32"/>
      <w:szCs w:val="32"/>
    </w:rPr>
  </w:style>
  <w:style w:type="paragraph" w:styleId="Heading2">
    <w:name w:val="heading 2"/>
    <w:basedOn w:val="Normal"/>
    <w:next w:val="Normal"/>
    <w:link w:val="Heading2Char"/>
    <w:uiPriority w:val="99"/>
    <w:qFormat/>
    <w:rsid w:val="00E11923"/>
    <w:pPr>
      <w:keepNext/>
      <w:numPr>
        <w:ilvl w:val="1"/>
        <w:numId w:val="7"/>
      </w:numPr>
      <w:tabs>
        <w:tab w:val="clear" w:pos="360"/>
      </w:tabs>
      <w:spacing w:before="240" w:after="60"/>
      <w:ind w:left="720" w:hanging="720"/>
      <w:outlineLvl w:val="1"/>
    </w:pPr>
    <w:rPr>
      <w:b/>
      <w:bCs/>
      <w:i/>
      <w:iCs/>
      <w:sz w:val="28"/>
      <w:szCs w:val="28"/>
    </w:rPr>
  </w:style>
  <w:style w:type="paragraph" w:styleId="Heading3">
    <w:name w:val="heading 3"/>
    <w:basedOn w:val="Normal"/>
    <w:next w:val="Normal"/>
    <w:link w:val="Heading3Char"/>
    <w:uiPriority w:val="99"/>
    <w:qFormat/>
    <w:rsid w:val="002B191D"/>
    <w:pPr>
      <w:keepNext/>
      <w:numPr>
        <w:ilvl w:val="2"/>
        <w:numId w:val="7"/>
      </w:numPr>
      <w:spacing w:before="240" w:after="60"/>
      <w:outlineLvl w:val="2"/>
    </w:pPr>
    <w:rPr>
      <w:b/>
      <w:bCs/>
      <w:sz w:val="26"/>
      <w:szCs w:val="26"/>
    </w:rPr>
  </w:style>
  <w:style w:type="paragraph" w:styleId="Heading4">
    <w:name w:val="heading 4"/>
    <w:aliases w:val="Heading 4 Char1,Heading 4 Char Char"/>
    <w:basedOn w:val="Normal"/>
    <w:next w:val="Normal"/>
    <w:link w:val="Heading4Char"/>
    <w:uiPriority w:val="99"/>
    <w:qFormat/>
    <w:rsid w:val="000E00F3"/>
    <w:pPr>
      <w:keepNext/>
      <w:numPr>
        <w:ilvl w:val="3"/>
        <w:numId w:val="7"/>
      </w:numPr>
      <w:spacing w:before="240" w:after="60"/>
      <w:ind w:left="1080" w:hanging="1080"/>
      <w:outlineLvl w:val="3"/>
    </w:pPr>
    <w:rPr>
      <w:b/>
      <w:bCs/>
      <w:sz w:val="28"/>
      <w:szCs w:val="28"/>
    </w:rPr>
  </w:style>
  <w:style w:type="paragraph" w:styleId="Heading5">
    <w:name w:val="heading 5"/>
    <w:basedOn w:val="Normal"/>
    <w:next w:val="Normal"/>
    <w:link w:val="Heading5Char"/>
    <w:uiPriority w:val="99"/>
    <w:qFormat/>
    <w:rsid w:val="000E00F3"/>
    <w:pPr>
      <w:keepNext/>
      <w:numPr>
        <w:ilvl w:val="4"/>
        <w:numId w:val="7"/>
      </w:numPr>
      <w:spacing w:before="240" w:after="60"/>
      <w:ind w:left="1080" w:hanging="1080"/>
      <w:outlineLvl w:val="4"/>
    </w:pPr>
    <w:rPr>
      <w:b/>
      <w:bCs/>
      <w:i/>
      <w:iCs/>
      <w:sz w:val="26"/>
      <w:szCs w:val="26"/>
    </w:rPr>
  </w:style>
  <w:style w:type="paragraph" w:styleId="Heading6">
    <w:name w:val="heading 6"/>
    <w:basedOn w:val="Normal"/>
    <w:next w:val="Normal"/>
    <w:link w:val="Heading6Char"/>
    <w:uiPriority w:val="99"/>
    <w:qFormat/>
    <w:rsid w:val="000E00F3"/>
    <w:pPr>
      <w:keepNext/>
      <w:numPr>
        <w:ilvl w:val="5"/>
        <w:numId w:val="7"/>
      </w:numPr>
      <w:spacing w:before="240" w:after="60"/>
      <w:ind w:left="1080" w:hanging="1080"/>
      <w:outlineLvl w:val="5"/>
    </w:pPr>
    <w:rPr>
      <w:b/>
      <w:bCs/>
      <w:szCs w:val="22"/>
    </w:rPr>
  </w:style>
  <w:style w:type="paragraph" w:styleId="Heading7">
    <w:name w:val="heading 7"/>
    <w:basedOn w:val="Normal"/>
    <w:next w:val="Normal"/>
    <w:link w:val="Heading7Char"/>
    <w:uiPriority w:val="9"/>
    <w:qFormat/>
    <w:rsid w:val="000E00F3"/>
    <w:pPr>
      <w:keepNext/>
      <w:numPr>
        <w:ilvl w:val="6"/>
        <w:numId w:val="7"/>
      </w:numPr>
      <w:spacing w:before="240" w:after="60"/>
      <w:ind w:left="1440" w:hanging="1440"/>
      <w:outlineLvl w:val="6"/>
    </w:pPr>
    <w:rPr>
      <w:sz w:val="24"/>
      <w:szCs w:val="24"/>
    </w:rPr>
  </w:style>
  <w:style w:type="paragraph" w:styleId="Heading8">
    <w:name w:val="heading 8"/>
    <w:basedOn w:val="Normal"/>
    <w:next w:val="Normal"/>
    <w:link w:val="Heading8Char"/>
    <w:uiPriority w:val="9"/>
    <w:qFormat/>
    <w:rsid w:val="000E00F3"/>
    <w:pPr>
      <w:keepNext/>
      <w:numPr>
        <w:ilvl w:val="7"/>
        <w:numId w:val="7"/>
      </w:numPr>
      <w:tabs>
        <w:tab w:val="left" w:pos="1800"/>
      </w:tabs>
      <w:spacing w:before="240" w:after="60"/>
      <w:ind w:left="1800" w:hanging="1800"/>
      <w:outlineLvl w:val="7"/>
    </w:pPr>
    <w:rPr>
      <w:i/>
      <w:iCs/>
      <w:sz w:val="24"/>
      <w:szCs w:val="24"/>
    </w:rPr>
  </w:style>
  <w:style w:type="paragraph" w:styleId="Heading9">
    <w:name w:val="heading 9"/>
    <w:basedOn w:val="Normal"/>
    <w:next w:val="Normal"/>
    <w:link w:val="Heading9Char"/>
    <w:uiPriority w:val="9"/>
    <w:qFormat/>
    <w:rsid w:val="000E00F3"/>
    <w:pPr>
      <w:keepNext/>
      <w:tabs>
        <w:tab w:val="left" w:pos="1800"/>
        <w:tab w:val="left" w:pos="2160"/>
        <w:tab w:val="left" w:pos="2520"/>
        <w:tab w:val="left" w:pos="2880"/>
      </w:tabs>
      <w:spacing w:before="240" w:after="60"/>
      <w:ind w:left="1440" w:hanging="1440"/>
      <w:outlineLvl w:val="8"/>
    </w:pPr>
    <w:rPr>
      <w:b/>
      <w:szCs w:val="22"/>
    </w:rPr>
  </w:style>
  <w:style w:type="character" w:default="1" w:styleId="DefaultParagraphFont">
    <w:name w:val="Default Paragraph Font"/>
    <w:uiPriority w:val="1"/>
    <w:semiHidden/>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rPr>
      <w:rFonts w:cs="Arial"/>
      <w:b/>
      <w:bCs/>
      <w:kern w:val="32"/>
      <w:sz w:val="32"/>
      <w:szCs w:val="32"/>
    </w:rPr>
  </w:style>
  <w:style w:type="character" w:customStyle="1" w:styleId="Heading2Char">
    <w:name w:val="Heading 2 Char"/>
    <w:link w:val="Heading2"/>
    <w:uiPriority w:val="99"/>
    <w:locked/>
    <w:rsid w:val="00E11923"/>
    <w:rPr>
      <w:b/>
      <w:bCs/>
      <w:i/>
      <w:iCs/>
      <w:sz w:val="28"/>
      <w:szCs w:val="28"/>
    </w:rPr>
  </w:style>
  <w:style w:type="character" w:customStyle="1" w:styleId="Heading3Char">
    <w:name w:val="Heading 3 Char"/>
    <w:link w:val="Heading3"/>
    <w:uiPriority w:val="99"/>
    <w:locked/>
    <w:rsid w:val="002B191D"/>
    <w:rPr>
      <w:b/>
      <w:bCs/>
      <w:sz w:val="26"/>
      <w:szCs w:val="26"/>
    </w:rPr>
  </w:style>
  <w:style w:type="character" w:customStyle="1" w:styleId="Heading4Char">
    <w:name w:val="Heading 4 Char"/>
    <w:aliases w:val="Heading 4 Char1 Char,Heading 4 Char Char Char"/>
    <w:link w:val="Heading4"/>
    <w:uiPriority w:val="99"/>
    <w:locked/>
    <w:rsid w:val="000E00F3"/>
    <w:rPr>
      <w:b/>
      <w:bCs/>
      <w:sz w:val="28"/>
      <w:szCs w:val="28"/>
    </w:rPr>
  </w:style>
  <w:style w:type="character" w:customStyle="1" w:styleId="Heading5Char">
    <w:name w:val="Heading 5 Char"/>
    <w:link w:val="Heading5"/>
    <w:uiPriority w:val="99"/>
    <w:locked/>
    <w:rsid w:val="000E00F3"/>
    <w:rPr>
      <w:b/>
      <w:bCs/>
      <w:i/>
      <w:iCs/>
      <w:sz w:val="26"/>
      <w:szCs w:val="26"/>
    </w:rPr>
  </w:style>
  <w:style w:type="character" w:customStyle="1" w:styleId="Heading6Char">
    <w:name w:val="Heading 6 Char"/>
    <w:link w:val="Heading6"/>
    <w:uiPriority w:val="99"/>
    <w:locked/>
    <w:rsid w:val="000E00F3"/>
    <w:rPr>
      <w:b/>
      <w:bCs/>
      <w:sz w:val="22"/>
      <w:szCs w:val="22"/>
    </w:rPr>
  </w:style>
  <w:style w:type="character" w:customStyle="1" w:styleId="Heading7Char">
    <w:name w:val="Heading 7 Char"/>
    <w:link w:val="Heading7"/>
    <w:uiPriority w:val="9"/>
    <w:locked/>
    <w:rsid w:val="000E00F3"/>
    <w:rPr>
      <w:sz w:val="24"/>
      <w:szCs w:val="24"/>
    </w:rPr>
  </w:style>
  <w:style w:type="character" w:customStyle="1" w:styleId="Heading8Char">
    <w:name w:val="Heading 8 Char"/>
    <w:link w:val="Heading8"/>
    <w:uiPriority w:val="9"/>
    <w:locked/>
    <w:rsid w:val="000E00F3"/>
    <w:rPr>
      <w:i/>
      <w:iCs/>
      <w:sz w:val="24"/>
      <w:szCs w:val="24"/>
    </w:rPr>
  </w:style>
  <w:style w:type="character" w:customStyle="1" w:styleId="Heading9Char">
    <w:name w:val="Heading 9 Char"/>
    <w:link w:val="Heading9"/>
    <w:uiPriority w:val="9"/>
    <w:locked/>
    <w:rsid w:val="000E00F3"/>
    <w:rPr>
      <w:b/>
      <w:sz w:val="22"/>
      <w:lang w:val="x-none" w:eastAsia="en-US"/>
    </w:rPr>
  </w:style>
  <w:style w:type="paragraph" w:styleId="Header">
    <w:name w:val="header"/>
    <w:basedOn w:val="Normal"/>
    <w:link w:val="HeaderChar"/>
    <w:uiPriority w:val="99"/>
    <w:pPr>
      <w:tabs>
        <w:tab w:val="center" w:pos="4320"/>
        <w:tab w:val="right" w:pos="8640"/>
      </w:tabs>
    </w:pPr>
  </w:style>
  <w:style w:type="character" w:customStyle="1" w:styleId="HeaderChar">
    <w:name w:val="Header Char"/>
    <w:link w:val="Header"/>
    <w:uiPriority w:val="99"/>
    <w:semiHidden/>
    <w:rPr>
      <w:sz w:val="22"/>
    </w:rPr>
  </w:style>
  <w:style w:type="paragraph" w:styleId="Footer">
    <w:name w:val="footer"/>
    <w:basedOn w:val="Normal"/>
    <w:link w:val="FooterChar"/>
    <w:uiPriority w:val="99"/>
    <w:pPr>
      <w:tabs>
        <w:tab w:val="center" w:pos="4320"/>
        <w:tab w:val="right" w:pos="8640"/>
      </w:tabs>
    </w:pPr>
  </w:style>
  <w:style w:type="character" w:customStyle="1" w:styleId="FooterChar">
    <w:name w:val="Footer Char"/>
    <w:link w:val="Footer"/>
    <w:uiPriority w:val="99"/>
    <w:semiHidden/>
    <w:rPr>
      <w:sz w:val="22"/>
    </w:rPr>
  </w:style>
  <w:style w:type="character" w:styleId="PageNumber">
    <w:name w:val="page number"/>
    <w:uiPriority w:val="99"/>
    <w:rPr>
      <w:rFonts w:cs="Times New Roman"/>
    </w:rPr>
  </w:style>
  <w:style w:type="character" w:styleId="Hyperlink">
    <w:name w:val="Hyperlink"/>
    <w:uiPriority w:val="99"/>
    <w:rsid w:val="0012580B"/>
    <w:rPr>
      <w:color w:val="0000FF"/>
      <w:u w:val="single"/>
    </w:rPr>
  </w:style>
  <w:style w:type="paragraph" w:styleId="BalloonText">
    <w:name w:val="Balloon Text"/>
    <w:basedOn w:val="Normal"/>
    <w:link w:val="BalloonTextChar"/>
    <w:uiPriority w:val="99"/>
    <w:semiHidden/>
    <w:rsid w:val="009336F7"/>
    <w:rPr>
      <w:rFonts w:ascii="Tahoma" w:hAnsi="Tahoma" w:cs="Tahoma"/>
      <w:sz w:val="16"/>
      <w:szCs w:val="16"/>
    </w:rPr>
  </w:style>
  <w:style w:type="character" w:customStyle="1" w:styleId="BalloonTextChar">
    <w:name w:val="Balloon Text Char"/>
    <w:link w:val="BalloonText"/>
    <w:uiPriority w:val="99"/>
    <w:semiHidden/>
    <w:rPr>
      <w:rFonts w:ascii="Tahoma" w:hAnsi="Tahoma" w:cs="Tahoma"/>
      <w:sz w:val="16"/>
      <w:szCs w:val="16"/>
    </w:rPr>
  </w:style>
  <w:style w:type="character" w:styleId="FollowedHyperlink">
    <w:name w:val="FollowedHyperlink"/>
    <w:uiPriority w:val="99"/>
    <w:rsid w:val="003373EC"/>
    <w:rPr>
      <w:color w:val="800080"/>
      <w:u w:val="single"/>
    </w:rPr>
  </w:style>
  <w:style w:type="paragraph" w:customStyle="1" w:styleId="StyleHeading1Justified">
    <w:name w:val="Style Heading 1 + Justified"/>
    <w:basedOn w:val="Heading1"/>
    <w:rsid w:val="002B191D"/>
    <w:pPr>
      <w:jc w:val="both"/>
    </w:pPr>
    <w:rPr>
      <w:rFonts w:ascii="Times New Roman Bold" w:hAnsi="Times New Roman Bold" w:cs="Times New Roman"/>
      <w:szCs w:val="20"/>
    </w:rPr>
  </w:style>
  <w:style w:type="paragraph" w:styleId="DocumentMap">
    <w:name w:val="Document Map"/>
    <w:basedOn w:val="Normal"/>
    <w:link w:val="DocumentMapChar"/>
    <w:uiPriority w:val="99"/>
    <w:rsid w:val="00E11923"/>
    <w:rPr>
      <w:rFonts w:ascii="Tahoma" w:hAnsi="Tahoma" w:cs="Tahoma"/>
      <w:sz w:val="16"/>
      <w:szCs w:val="16"/>
    </w:rPr>
  </w:style>
  <w:style w:type="character" w:customStyle="1" w:styleId="DocumentMapChar">
    <w:name w:val="Document Map Char"/>
    <w:link w:val="DocumentMap"/>
    <w:uiPriority w:val="99"/>
    <w:locked/>
    <w:rsid w:val="00E11923"/>
    <w:rPr>
      <w:rFonts w:ascii="Tahoma" w:hAnsi="Tahoma"/>
      <w:sz w:val="16"/>
      <w:lang w:val="x-none" w:eastAsia="en-US"/>
    </w:rPr>
  </w:style>
  <w:style w:type="paragraph" w:customStyle="1" w:styleId="tableheading">
    <w:name w:val="table heading"/>
    <w:basedOn w:val="Normal"/>
    <w:rsid w:val="00CC0367"/>
    <w:pPr>
      <w:keepNext/>
      <w:keepLines/>
      <w:tabs>
        <w:tab w:val="clear" w:pos="360"/>
        <w:tab w:val="clear" w:pos="720"/>
        <w:tab w:val="clear" w:pos="1080"/>
        <w:tab w:val="clear" w:pos="1440"/>
      </w:tabs>
      <w:spacing w:before="0" w:after="60"/>
      <w:jc w:val="both"/>
    </w:pPr>
    <w:rPr>
      <w:rFonts w:eastAsia="Malgun Gothic"/>
      <w:b/>
      <w:bCs/>
      <w:sz w:val="20"/>
      <w:lang w:val="en-GB"/>
    </w:rPr>
  </w:style>
  <w:style w:type="paragraph" w:customStyle="1" w:styleId="tablecell">
    <w:name w:val="table cell"/>
    <w:basedOn w:val="Normal"/>
    <w:rsid w:val="00CC0367"/>
    <w:pPr>
      <w:keepNext/>
      <w:keepLines/>
      <w:tabs>
        <w:tab w:val="clear" w:pos="360"/>
        <w:tab w:val="clear" w:pos="720"/>
        <w:tab w:val="clear" w:pos="1080"/>
        <w:tab w:val="clear" w:pos="1440"/>
      </w:tabs>
      <w:spacing w:before="0" w:after="60"/>
      <w:jc w:val="both"/>
    </w:pPr>
    <w:rPr>
      <w:rFonts w:eastAsia="Malgun Gothic"/>
      <w:sz w:val="20"/>
      <w:lang w:val="en-GB"/>
    </w:rPr>
  </w:style>
  <w:style w:type="paragraph" w:customStyle="1" w:styleId="tablesyntax">
    <w:name w:val="table syntax"/>
    <w:basedOn w:val="Normal"/>
    <w:link w:val="tablesyntaxChar"/>
    <w:rsid w:val="00CC0367"/>
    <w:pPr>
      <w:keepNext/>
      <w:keepLines/>
      <w:tabs>
        <w:tab w:val="clear" w:pos="360"/>
        <w:tab w:val="clear" w:pos="720"/>
        <w:tab w:val="clear" w:pos="1440"/>
        <w:tab w:val="left" w:pos="216"/>
        <w:tab w:val="left" w:pos="432"/>
        <w:tab w:val="left" w:pos="648"/>
        <w:tab w:val="left" w:pos="864"/>
        <w:tab w:val="left" w:pos="1296"/>
        <w:tab w:val="left" w:pos="1512"/>
        <w:tab w:val="left" w:pos="1728"/>
        <w:tab w:val="left" w:pos="1944"/>
        <w:tab w:val="left" w:pos="2160"/>
      </w:tabs>
      <w:spacing w:before="0"/>
    </w:pPr>
    <w:rPr>
      <w:rFonts w:ascii="Times" w:eastAsia="Malgun Gothic" w:hAnsi="Times"/>
      <w:sz w:val="20"/>
      <w:lang w:val="en-GB"/>
    </w:rPr>
  </w:style>
  <w:style w:type="character" w:customStyle="1" w:styleId="tablesyntaxChar">
    <w:name w:val="table syntax Char"/>
    <w:link w:val="tablesyntax"/>
    <w:locked/>
    <w:rsid w:val="00CC0367"/>
    <w:rPr>
      <w:rFonts w:ascii="Times" w:eastAsia="Malgun Gothic" w:hAnsi="Times"/>
      <w:lang w:val="en-GB" w:eastAsia="en-US"/>
    </w:rPr>
  </w:style>
  <w:style w:type="paragraph" w:styleId="ListBullet">
    <w:name w:val="List Bullet"/>
    <w:basedOn w:val="Normal"/>
    <w:uiPriority w:val="99"/>
    <w:rsid w:val="002F7298"/>
    <w:pPr>
      <w:numPr>
        <w:numId w:val="12"/>
      </w:numPr>
      <w:tabs>
        <w:tab w:val="clear" w:pos="720"/>
        <w:tab w:val="clear" w:pos="1080"/>
        <w:tab w:val="clear" w:pos="1440"/>
        <w:tab w:val="left" w:pos="794"/>
        <w:tab w:val="left" w:pos="1191"/>
        <w:tab w:val="left" w:pos="1588"/>
        <w:tab w:val="left" w:pos="1985"/>
      </w:tabs>
      <w:jc w:val="both"/>
    </w:pPr>
    <w:rPr>
      <w:rFonts w:eastAsia="Malgun Gothic"/>
      <w:sz w:val="20"/>
      <w:lang w:val="en-GB"/>
    </w:rPr>
  </w:style>
  <w:style w:type="paragraph" w:customStyle="1" w:styleId="Note1CharCharCharCharCharChar">
    <w:name w:val="Note 1 Char Char Char Char Char Char"/>
    <w:basedOn w:val="Normal"/>
    <w:rsid w:val="008A77EC"/>
    <w:pPr>
      <w:tabs>
        <w:tab w:val="clear" w:pos="360"/>
        <w:tab w:val="clear" w:pos="720"/>
        <w:tab w:val="clear" w:pos="1080"/>
        <w:tab w:val="clear" w:pos="1440"/>
      </w:tabs>
      <w:spacing w:before="60" w:line="199" w:lineRule="exact"/>
      <w:ind w:left="284"/>
      <w:jc w:val="both"/>
    </w:pPr>
    <w:rPr>
      <w:rFonts w:eastAsia="Malgun Gothic"/>
      <w:sz w:val="18"/>
      <w:szCs w:val="18"/>
      <w:lang w:val="en-GB"/>
    </w:rPr>
  </w:style>
  <w:style w:type="character" w:styleId="CommentReference">
    <w:name w:val="annotation reference"/>
    <w:uiPriority w:val="99"/>
    <w:semiHidden/>
    <w:rsid w:val="00920585"/>
    <w:rPr>
      <w:sz w:val="16"/>
    </w:rPr>
  </w:style>
  <w:style w:type="paragraph" w:styleId="CommentText">
    <w:name w:val="annotation text"/>
    <w:basedOn w:val="Normal"/>
    <w:link w:val="CommentTextChar"/>
    <w:uiPriority w:val="99"/>
    <w:semiHidden/>
    <w:rsid w:val="00920585"/>
    <w:rPr>
      <w:sz w:val="20"/>
    </w:rPr>
  </w:style>
  <w:style w:type="character" w:customStyle="1" w:styleId="CommentTextChar">
    <w:name w:val="Comment Text Char"/>
    <w:link w:val="CommentText"/>
    <w:uiPriority w:val="99"/>
    <w:semiHidden/>
  </w:style>
  <w:style w:type="paragraph" w:styleId="CommentSubject">
    <w:name w:val="annotation subject"/>
    <w:basedOn w:val="CommentText"/>
    <w:next w:val="CommentText"/>
    <w:link w:val="CommentSubjectChar"/>
    <w:uiPriority w:val="99"/>
    <w:semiHidden/>
    <w:rsid w:val="00920585"/>
    <w:rPr>
      <w:b/>
      <w:bCs/>
    </w:rPr>
  </w:style>
  <w:style w:type="character" w:customStyle="1" w:styleId="CommentSubjectChar">
    <w:name w:val="Comment Subject Char"/>
    <w:link w:val="CommentSubject"/>
    <w:uiPriority w:val="99"/>
    <w:semiHidden/>
    <w:rPr>
      <w:b/>
      <w:bCs/>
    </w:rPr>
  </w:style>
  <w:style w:type="paragraph" w:customStyle="1" w:styleId="Equation">
    <w:name w:val="Equation"/>
    <w:basedOn w:val="Normal"/>
    <w:uiPriority w:val="99"/>
    <w:rsid w:val="00664272"/>
    <w:pPr>
      <w:tabs>
        <w:tab w:val="clear" w:pos="360"/>
        <w:tab w:val="clear" w:pos="720"/>
        <w:tab w:val="clear" w:pos="1080"/>
        <w:tab w:val="clear" w:pos="1440"/>
        <w:tab w:val="left" w:pos="794"/>
        <w:tab w:val="left" w:pos="1588"/>
        <w:tab w:val="center" w:pos="4849"/>
        <w:tab w:val="right" w:pos="9696"/>
      </w:tabs>
      <w:spacing w:before="193" w:after="240"/>
    </w:pPr>
    <w:rPr>
      <w:rFonts w:eastAsia="Malgun Gothic"/>
      <w:szCs w:val="22"/>
      <w:lang w:val="en-GB"/>
    </w:rPr>
  </w:style>
  <w:style w:type="paragraph" w:styleId="PlainText">
    <w:name w:val="Plain Text"/>
    <w:basedOn w:val="Normal"/>
    <w:link w:val="PlainTextChar"/>
    <w:uiPriority w:val="99"/>
    <w:unhideWhenUsed/>
    <w:rsid w:val="007B7600"/>
    <w:pPr>
      <w:tabs>
        <w:tab w:val="clear" w:pos="360"/>
        <w:tab w:val="clear" w:pos="720"/>
        <w:tab w:val="clear" w:pos="1080"/>
        <w:tab w:val="clear" w:pos="1440"/>
      </w:tabs>
      <w:overflowPunct/>
      <w:autoSpaceDE/>
      <w:autoSpaceDN/>
      <w:adjustRightInd/>
      <w:spacing w:before="0"/>
      <w:textAlignment w:val="auto"/>
    </w:pPr>
    <w:rPr>
      <w:rFonts w:ascii="Calibri" w:hAnsi="Calibri"/>
      <w:szCs w:val="21"/>
    </w:rPr>
  </w:style>
  <w:style w:type="character" w:customStyle="1" w:styleId="PlainTextChar">
    <w:name w:val="Plain Text Char"/>
    <w:link w:val="PlainText"/>
    <w:uiPriority w:val="99"/>
    <w:locked/>
    <w:rsid w:val="007B7600"/>
    <w:rPr>
      <w:rFonts w:ascii="Calibri" w:eastAsia="Times New Roman" w:hAnsi="Calibri"/>
      <w:sz w:val="21"/>
    </w:rPr>
  </w:style>
  <w:style w:type="character" w:customStyle="1" w:styleId="hp">
    <w:name w:val="hp"/>
    <w:rsid w:val="00182F4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05261518">
      <w:marLeft w:val="0"/>
      <w:marRight w:val="0"/>
      <w:marTop w:val="0"/>
      <w:marBottom w:val="0"/>
      <w:divBdr>
        <w:top w:val="none" w:sz="0" w:space="0" w:color="auto"/>
        <w:left w:val="none" w:sz="0" w:space="0" w:color="auto"/>
        <w:bottom w:val="none" w:sz="0" w:space="0" w:color="auto"/>
        <w:right w:val="none" w:sz="0" w:space="0" w:color="auto"/>
      </w:divBdr>
    </w:div>
    <w:div w:id="905261519">
      <w:marLeft w:val="0"/>
      <w:marRight w:val="0"/>
      <w:marTop w:val="0"/>
      <w:marBottom w:val="0"/>
      <w:divBdr>
        <w:top w:val="none" w:sz="0" w:space="0" w:color="auto"/>
        <w:left w:val="none" w:sz="0" w:space="0" w:color="auto"/>
        <w:bottom w:val="none" w:sz="0" w:space="0" w:color="auto"/>
        <w:right w:val="none" w:sz="0" w:space="0" w:color="auto"/>
      </w:divBdr>
    </w:div>
    <w:div w:id="905261520">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5.emf"/><Relationship Id="rId18" Type="http://schemas.openxmlformats.org/officeDocument/2006/relationships/oleObject" Target="embeddings/Microsoft_Excel_97-2003_Worksheet5.xls"/><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oleObject" Target="embeddings/Microsoft_Excel_97-2003_Worksheet2.xls"/><Relationship Id="rId17" Type="http://schemas.openxmlformats.org/officeDocument/2006/relationships/image" Target="media/image7.emf"/><Relationship Id="rId2" Type="http://schemas.openxmlformats.org/officeDocument/2006/relationships/styles" Target="styles.xml"/><Relationship Id="rId16" Type="http://schemas.openxmlformats.org/officeDocument/2006/relationships/oleObject" Target="embeddings/Microsoft_Excel_97-2003_Worksheet4.xls"/><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emf"/><Relationship Id="rId5" Type="http://schemas.openxmlformats.org/officeDocument/2006/relationships/footnotes" Target="footnotes.xml"/><Relationship Id="rId15" Type="http://schemas.openxmlformats.org/officeDocument/2006/relationships/image" Target="media/image6.emf"/><Relationship Id="rId10" Type="http://schemas.openxmlformats.org/officeDocument/2006/relationships/oleObject" Target="embeddings/Microsoft_Excel_97-2003_Worksheet1.xls"/><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oleObject" Target="embeddings/Microsoft_Excel_97-2003_Worksheet3.xls"/></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6</Pages>
  <Words>1844</Words>
  <Characters>10517</Characters>
  <Application>Microsoft Office Word</Application>
  <DocSecurity>0</DocSecurity>
  <Lines>87</Lines>
  <Paragraphs>24</Paragraphs>
  <ScaleCrop>false</ScaleCrop>
  <HeadingPairs>
    <vt:vector size="2" baseType="variant">
      <vt:variant>
        <vt:lpstr>Title</vt:lpstr>
      </vt:variant>
      <vt:variant>
        <vt:i4>1</vt:i4>
      </vt:variant>
    </vt:vector>
  </HeadingPairs>
  <TitlesOfParts>
    <vt:vector size="1" baseType="lpstr">
      <vt:lpstr>Joint Collaborative Team on Video Coding (JCT-VC) Contribution</vt:lpstr>
    </vt:vector>
  </TitlesOfParts>
  <Company>JCT-VC</Company>
  <LinksUpToDate>false</LinksUpToDate>
  <CharactersWithSpaces>12337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creator>Gary J. Sullivan</dc:creator>
  <cp:keywords>JCT-VC, MPEG, VCEG</cp:keywords>
  <cp:lastModifiedBy>Jill</cp:lastModifiedBy>
  <cp:revision>2</cp:revision>
  <dcterms:created xsi:type="dcterms:W3CDTF">2011-07-12T19:54:00Z</dcterms:created>
  <dcterms:modified xsi:type="dcterms:W3CDTF">2011-07-12T19:54:00Z</dcterms:modified>
</cp:coreProperties>
</file>