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3C3591">
        <w:tc>
          <w:tcPr>
            <w:tcW w:w="6408" w:type="dxa"/>
          </w:tcPr>
          <w:p w:rsidR="006C5D39" w:rsidRPr="003C3591" w:rsidRDefault="002902D9"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03712D">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03712D">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3C3591">
              <w:rPr>
                <w:b/>
                <w:szCs w:val="22"/>
              </w:rPr>
              <w:t xml:space="preserve">Joint </w:t>
            </w:r>
            <w:r w:rsidR="006C5D39" w:rsidRPr="003C3591">
              <w:rPr>
                <w:b/>
                <w:szCs w:val="22"/>
              </w:rPr>
              <w:t>Collaborative</w:t>
            </w:r>
            <w:r w:rsidR="00E61DAC" w:rsidRPr="003C3591">
              <w:rPr>
                <w:b/>
                <w:szCs w:val="22"/>
              </w:rPr>
              <w:t xml:space="preserve"> Team </w:t>
            </w:r>
            <w:r w:rsidR="006C5D39" w:rsidRPr="003C3591">
              <w:rPr>
                <w:b/>
                <w:szCs w:val="22"/>
              </w:rPr>
              <w:t>on Video Coding (JCT-VC)</w:t>
            </w:r>
          </w:p>
          <w:p w:rsidR="00E61DAC" w:rsidRPr="003C3591" w:rsidRDefault="00E54511" w:rsidP="00C97D78">
            <w:pPr>
              <w:tabs>
                <w:tab w:val="left" w:pos="7200"/>
              </w:tabs>
              <w:spacing w:before="0"/>
              <w:rPr>
                <w:b/>
                <w:szCs w:val="22"/>
              </w:rPr>
            </w:pPr>
            <w:r w:rsidRPr="003C3591">
              <w:rPr>
                <w:b/>
                <w:szCs w:val="22"/>
              </w:rPr>
              <w:t xml:space="preserve">of </w:t>
            </w:r>
            <w:r w:rsidR="007F1F8B" w:rsidRPr="003C3591">
              <w:rPr>
                <w:b/>
                <w:szCs w:val="22"/>
              </w:rPr>
              <w:t>ITU-T SG16 WP3 and ISO/IEC JTC1/SC29/WG11</w:t>
            </w:r>
          </w:p>
          <w:p w:rsidR="00E61DAC" w:rsidRPr="003C3591" w:rsidRDefault="00CC2AAE" w:rsidP="00CC2AAE">
            <w:pPr>
              <w:tabs>
                <w:tab w:val="left" w:pos="7200"/>
              </w:tabs>
              <w:spacing w:before="0"/>
              <w:rPr>
                <w:b/>
                <w:szCs w:val="22"/>
              </w:rPr>
            </w:pPr>
            <w:r w:rsidRPr="003C3591">
              <w:rPr>
                <w:szCs w:val="22"/>
              </w:rPr>
              <w:t>6</w:t>
            </w:r>
            <w:r w:rsidR="00630AA2" w:rsidRPr="003C3591">
              <w:rPr>
                <w:szCs w:val="22"/>
              </w:rPr>
              <w:t>th</w:t>
            </w:r>
            <w:r w:rsidR="00E61DAC" w:rsidRPr="003C3591">
              <w:rPr>
                <w:szCs w:val="22"/>
              </w:rPr>
              <w:t xml:space="preserve"> Meeting: </w:t>
            </w:r>
            <w:r w:rsidRPr="003C3591">
              <w:rPr>
                <w:szCs w:val="22"/>
              </w:rPr>
              <w:t>Torino</w:t>
            </w:r>
            <w:r w:rsidR="003F5D0F" w:rsidRPr="003C3591">
              <w:rPr>
                <w:szCs w:val="22"/>
              </w:rPr>
              <w:t xml:space="preserve">, </w:t>
            </w:r>
            <w:r w:rsidRPr="003C3591">
              <w:rPr>
                <w:szCs w:val="22"/>
              </w:rPr>
              <w:t>IT</w:t>
            </w:r>
            <w:r w:rsidR="00A6093D" w:rsidRPr="003C3591">
              <w:rPr>
                <w:szCs w:val="22"/>
              </w:rPr>
              <w:t>,</w:t>
            </w:r>
            <w:r w:rsidR="00664DCF" w:rsidRPr="003C3591">
              <w:rPr>
                <w:szCs w:val="22"/>
              </w:rPr>
              <w:t xml:space="preserve"> </w:t>
            </w:r>
            <w:r w:rsidR="00C04F43" w:rsidRPr="003C3591">
              <w:rPr>
                <w:szCs w:val="22"/>
              </w:rPr>
              <w:t>1</w:t>
            </w:r>
            <w:r w:rsidRPr="003C3591">
              <w:rPr>
                <w:szCs w:val="22"/>
              </w:rPr>
              <w:t>4</w:t>
            </w:r>
            <w:r w:rsidR="00171371" w:rsidRPr="003C3591">
              <w:rPr>
                <w:szCs w:val="22"/>
              </w:rPr>
              <w:t>-</w:t>
            </w:r>
            <w:r w:rsidR="00C04F43" w:rsidRPr="003C3591">
              <w:rPr>
                <w:szCs w:val="22"/>
              </w:rPr>
              <w:t>2</w:t>
            </w:r>
            <w:r w:rsidRPr="003C3591">
              <w:rPr>
                <w:szCs w:val="22"/>
              </w:rPr>
              <w:t>2</w:t>
            </w:r>
            <w:r w:rsidR="001C3525" w:rsidRPr="003C3591">
              <w:rPr>
                <w:szCs w:val="22"/>
              </w:rPr>
              <w:t xml:space="preserve"> </w:t>
            </w:r>
            <w:r w:rsidRPr="003C3591">
              <w:rPr>
                <w:szCs w:val="22"/>
              </w:rPr>
              <w:t>July</w:t>
            </w:r>
            <w:r w:rsidR="00E61DAC" w:rsidRPr="003C3591">
              <w:rPr>
                <w:szCs w:val="22"/>
              </w:rPr>
              <w:t>, 20</w:t>
            </w:r>
            <w:r w:rsidR="007F1F8B" w:rsidRPr="003C3591">
              <w:rPr>
                <w:szCs w:val="22"/>
              </w:rPr>
              <w:t>1</w:t>
            </w:r>
            <w:r w:rsidR="00630AA2" w:rsidRPr="003C3591">
              <w:rPr>
                <w:szCs w:val="22"/>
              </w:rPr>
              <w:t>1</w:t>
            </w:r>
          </w:p>
        </w:tc>
        <w:tc>
          <w:tcPr>
            <w:tcW w:w="3168" w:type="dxa"/>
          </w:tcPr>
          <w:p w:rsidR="008A4B4C" w:rsidRPr="00206988" w:rsidRDefault="00E61DAC" w:rsidP="00206988">
            <w:pPr>
              <w:tabs>
                <w:tab w:val="left" w:pos="7200"/>
              </w:tabs>
              <w:rPr>
                <w:u w:val="single"/>
                <w:lang w:eastAsia="zh-CN"/>
              </w:rPr>
            </w:pPr>
            <w:r w:rsidRPr="003C3591">
              <w:t>Document</w:t>
            </w:r>
            <w:r w:rsidR="006C5D39" w:rsidRPr="003C3591">
              <w:t>: JC</w:t>
            </w:r>
            <w:r w:rsidRPr="003C3591">
              <w:t>T</w:t>
            </w:r>
            <w:r w:rsidR="006C5D39" w:rsidRPr="003C3591">
              <w:t>VC</w:t>
            </w:r>
            <w:r w:rsidRPr="003C3591">
              <w:t>-</w:t>
            </w:r>
            <w:r w:rsidR="00206988" w:rsidRPr="003C3591">
              <w:t>F</w:t>
            </w:r>
            <w:r w:rsidR="00206988">
              <w:rPr>
                <w:rFonts w:hint="eastAsia"/>
                <w:u w:val="single"/>
                <w:lang w:eastAsia="zh-CN"/>
              </w:rPr>
              <w:t>119</w:t>
            </w:r>
          </w:p>
        </w:tc>
      </w:tr>
    </w:tbl>
    <w:p w:rsidR="00E61DAC" w:rsidRPr="00AE341B" w:rsidRDefault="00E61DAC" w:rsidP="00531AE9">
      <w:pPr>
        <w:spacing w:before="0"/>
      </w:pPr>
    </w:p>
    <w:tbl>
      <w:tblPr>
        <w:tblW w:w="9600" w:type="dxa"/>
        <w:tblLayout w:type="fixed"/>
        <w:tblLook w:val="0000"/>
      </w:tblPr>
      <w:tblGrid>
        <w:gridCol w:w="1457"/>
        <w:gridCol w:w="4044"/>
        <w:gridCol w:w="900"/>
        <w:gridCol w:w="3169"/>
        <w:gridCol w:w="30"/>
      </w:tblGrid>
      <w:tr w:rsidR="00E61DAC" w:rsidRPr="003C3591" w:rsidTr="00A17E3A">
        <w:trPr>
          <w:gridAfter w:val="1"/>
          <w:wAfter w:w="24" w:type="dxa"/>
        </w:trPr>
        <w:tc>
          <w:tcPr>
            <w:tcW w:w="1458" w:type="dxa"/>
          </w:tcPr>
          <w:p w:rsidR="00E61DAC" w:rsidRPr="003C3591" w:rsidRDefault="00E61DAC">
            <w:pPr>
              <w:spacing w:before="60" w:after="60"/>
              <w:rPr>
                <w:i/>
                <w:szCs w:val="22"/>
              </w:rPr>
            </w:pPr>
            <w:r w:rsidRPr="003C3591">
              <w:rPr>
                <w:i/>
                <w:szCs w:val="22"/>
              </w:rPr>
              <w:t>Title:</w:t>
            </w:r>
          </w:p>
        </w:tc>
        <w:tc>
          <w:tcPr>
            <w:tcW w:w="8118" w:type="dxa"/>
            <w:gridSpan w:val="3"/>
          </w:tcPr>
          <w:p w:rsidR="00E61DAC" w:rsidRPr="003C3591" w:rsidRDefault="00A17E3A">
            <w:pPr>
              <w:spacing w:before="60" w:after="60"/>
              <w:rPr>
                <w:b/>
                <w:szCs w:val="22"/>
              </w:rPr>
            </w:pPr>
            <w:r w:rsidRPr="003C3591">
              <w:rPr>
                <w:rFonts w:hint="eastAsia"/>
                <w:b/>
                <w:szCs w:val="22"/>
                <w:lang w:eastAsia="zh-CN"/>
              </w:rPr>
              <w:t>CE4</w:t>
            </w:r>
            <w:r w:rsidR="004754FA">
              <w:rPr>
                <w:rFonts w:hint="eastAsia"/>
                <w:b/>
                <w:szCs w:val="22"/>
                <w:lang w:eastAsia="zh-CN"/>
              </w:rPr>
              <w:t xml:space="preserve"> Subtest3</w:t>
            </w:r>
            <w:r w:rsidRPr="003C3591">
              <w:rPr>
                <w:rFonts w:hint="eastAsia"/>
                <w:b/>
                <w:szCs w:val="22"/>
                <w:lang w:eastAsia="zh-CN"/>
              </w:rPr>
              <w:t xml:space="preserve">: </w:t>
            </w:r>
            <w:r w:rsidRPr="003C3591">
              <w:rPr>
                <w:b/>
                <w:szCs w:val="22"/>
              </w:rPr>
              <w:t xml:space="preserve">Adaptive </w:t>
            </w:r>
            <w:r w:rsidRPr="003C3591">
              <w:rPr>
                <w:b/>
                <w:szCs w:val="22"/>
                <w:lang w:eastAsia="zh-CN"/>
              </w:rPr>
              <w:t>De-Quantization Offset</w:t>
            </w:r>
          </w:p>
        </w:tc>
      </w:tr>
      <w:tr w:rsidR="00E61DAC" w:rsidRPr="003C3591" w:rsidTr="00A17E3A">
        <w:trPr>
          <w:gridAfter w:val="1"/>
          <w:wAfter w:w="24" w:type="dxa"/>
        </w:trPr>
        <w:tc>
          <w:tcPr>
            <w:tcW w:w="1458" w:type="dxa"/>
          </w:tcPr>
          <w:p w:rsidR="00E61DAC" w:rsidRPr="003C3591" w:rsidRDefault="00E61DAC">
            <w:pPr>
              <w:spacing w:before="60" w:after="60"/>
              <w:rPr>
                <w:i/>
                <w:szCs w:val="22"/>
              </w:rPr>
            </w:pPr>
            <w:r w:rsidRPr="003C3591">
              <w:rPr>
                <w:i/>
                <w:szCs w:val="22"/>
              </w:rPr>
              <w:t>Status:</w:t>
            </w:r>
          </w:p>
        </w:tc>
        <w:tc>
          <w:tcPr>
            <w:tcW w:w="8118" w:type="dxa"/>
            <w:gridSpan w:val="3"/>
          </w:tcPr>
          <w:p w:rsidR="00E61DAC" w:rsidRPr="003C3591" w:rsidRDefault="00E61DAC" w:rsidP="00A17E3A">
            <w:pPr>
              <w:spacing w:before="60" w:after="60"/>
              <w:rPr>
                <w:szCs w:val="22"/>
              </w:rPr>
            </w:pPr>
            <w:r w:rsidRPr="003C3591">
              <w:rPr>
                <w:szCs w:val="22"/>
              </w:rPr>
              <w:t xml:space="preserve">Input Document to </w:t>
            </w:r>
            <w:r w:rsidR="00AE341B" w:rsidRPr="003C3591">
              <w:rPr>
                <w:szCs w:val="22"/>
              </w:rPr>
              <w:t>JCT-VC</w:t>
            </w:r>
          </w:p>
        </w:tc>
      </w:tr>
      <w:tr w:rsidR="00E61DAC" w:rsidRPr="003C3591" w:rsidTr="00A17E3A">
        <w:trPr>
          <w:gridAfter w:val="1"/>
          <w:wAfter w:w="24" w:type="dxa"/>
        </w:trPr>
        <w:tc>
          <w:tcPr>
            <w:tcW w:w="1458" w:type="dxa"/>
          </w:tcPr>
          <w:p w:rsidR="00E61DAC" w:rsidRPr="003C3591" w:rsidRDefault="00E61DAC">
            <w:pPr>
              <w:spacing w:before="60" w:after="60"/>
              <w:rPr>
                <w:i/>
                <w:szCs w:val="22"/>
              </w:rPr>
            </w:pPr>
            <w:r w:rsidRPr="003C3591">
              <w:rPr>
                <w:i/>
                <w:szCs w:val="22"/>
              </w:rPr>
              <w:t>Purpose:</w:t>
            </w:r>
          </w:p>
        </w:tc>
        <w:tc>
          <w:tcPr>
            <w:tcW w:w="8118" w:type="dxa"/>
            <w:gridSpan w:val="3"/>
          </w:tcPr>
          <w:p w:rsidR="00E61DAC" w:rsidRPr="003C3591" w:rsidRDefault="00E61DAC" w:rsidP="00A17E3A">
            <w:pPr>
              <w:spacing w:before="60" w:after="60"/>
              <w:rPr>
                <w:szCs w:val="22"/>
              </w:rPr>
            </w:pPr>
            <w:r w:rsidRPr="003C3591">
              <w:rPr>
                <w:szCs w:val="22"/>
              </w:rPr>
              <w:t>Proposal</w:t>
            </w:r>
          </w:p>
        </w:tc>
      </w:tr>
      <w:tr w:rsidR="00A17E3A" w:rsidRPr="003C3591" w:rsidTr="00A17E3A">
        <w:tblPrEx>
          <w:tblLook w:val="04A0"/>
        </w:tblPrEx>
        <w:tc>
          <w:tcPr>
            <w:tcW w:w="1457" w:type="dxa"/>
            <w:hideMark/>
          </w:tcPr>
          <w:p w:rsidR="00A17E3A" w:rsidRPr="003C3591" w:rsidRDefault="00A17E3A">
            <w:pPr>
              <w:spacing w:before="60" w:after="60"/>
              <w:rPr>
                <w:i/>
                <w:szCs w:val="22"/>
              </w:rPr>
            </w:pPr>
            <w:r w:rsidRPr="003C3591">
              <w:rPr>
                <w:i/>
                <w:szCs w:val="22"/>
              </w:rPr>
              <w:t>Author(s) or</w:t>
            </w:r>
            <w:r w:rsidRPr="003C3591">
              <w:rPr>
                <w:i/>
                <w:szCs w:val="22"/>
              </w:rPr>
              <w:br/>
              <w:t>Contact(s):</w:t>
            </w:r>
          </w:p>
        </w:tc>
        <w:tc>
          <w:tcPr>
            <w:tcW w:w="4047" w:type="dxa"/>
            <w:hideMark/>
          </w:tcPr>
          <w:p w:rsidR="00A17E3A" w:rsidRDefault="00A17E3A">
            <w:pPr>
              <w:spacing w:before="60" w:after="60"/>
              <w:rPr>
                <w:szCs w:val="22"/>
                <w:vertAlign w:val="superscript"/>
                <w:lang w:eastAsia="zh-CN"/>
              </w:rPr>
            </w:pPr>
            <w:r w:rsidRPr="003C3591">
              <w:rPr>
                <w:szCs w:val="22"/>
                <w:vertAlign w:val="superscript"/>
                <w:lang w:eastAsia="zh-CN"/>
              </w:rPr>
              <w:t>*</w:t>
            </w:r>
            <w:r w:rsidRPr="003C3591">
              <w:rPr>
                <w:szCs w:val="22"/>
                <w:lang w:eastAsia="zh-CN"/>
              </w:rPr>
              <w:t>Xiang Li</w:t>
            </w:r>
          </w:p>
          <w:p w:rsidR="00A17E3A" w:rsidRPr="003C3591" w:rsidRDefault="00A17E3A">
            <w:pPr>
              <w:spacing w:before="60" w:after="60"/>
              <w:rPr>
                <w:szCs w:val="22"/>
                <w:lang w:eastAsia="zh-CN"/>
              </w:rPr>
            </w:pPr>
            <w:r w:rsidRPr="003C3591">
              <w:rPr>
                <w:szCs w:val="22"/>
                <w:vertAlign w:val="superscript"/>
                <w:lang w:eastAsia="zh-CN"/>
              </w:rPr>
              <w:t>*</w:t>
            </w:r>
            <w:r w:rsidRPr="003C3591">
              <w:rPr>
                <w:szCs w:val="22"/>
                <w:lang w:eastAsia="zh-CN"/>
              </w:rPr>
              <w:t>Xun Guo</w:t>
            </w:r>
          </w:p>
          <w:p w:rsidR="00A17E3A" w:rsidRPr="003C3591" w:rsidRDefault="00A17E3A">
            <w:pPr>
              <w:spacing w:before="60" w:after="60"/>
              <w:rPr>
                <w:szCs w:val="22"/>
                <w:lang w:eastAsia="zh-CN"/>
              </w:rPr>
            </w:pPr>
            <w:bookmarkStart w:id="0" w:name="OLE_LINK51"/>
            <w:bookmarkStart w:id="1" w:name="OLE_LINK54"/>
            <w:bookmarkStart w:id="2" w:name="OLE_LINK55"/>
            <w:bookmarkStart w:id="3" w:name="OLE_LINK61"/>
            <w:r w:rsidRPr="003C3591">
              <w:rPr>
                <w:szCs w:val="22"/>
                <w:vertAlign w:val="superscript"/>
                <w:lang w:eastAsia="zh-CN"/>
              </w:rPr>
              <w:t>#</w:t>
            </w:r>
            <w:r w:rsidRPr="003C3591">
              <w:rPr>
                <w:szCs w:val="22"/>
                <w:lang w:eastAsia="zh-CN"/>
              </w:rPr>
              <w:t>Shawmin Lei</w:t>
            </w:r>
            <w:bookmarkEnd w:id="0"/>
            <w:bookmarkEnd w:id="1"/>
          </w:p>
          <w:p w:rsidR="00A17E3A" w:rsidRPr="003C3591" w:rsidRDefault="00A17E3A">
            <w:pPr>
              <w:spacing w:before="60" w:after="60"/>
              <w:rPr>
                <w:szCs w:val="22"/>
                <w:lang w:eastAsia="zh-CN"/>
              </w:rPr>
            </w:pPr>
            <w:r w:rsidRPr="003C3591">
              <w:rPr>
                <w:szCs w:val="22"/>
                <w:vertAlign w:val="superscript"/>
                <w:lang w:eastAsia="zh-CN"/>
              </w:rPr>
              <w:t>*</w:t>
            </w:r>
            <w:r w:rsidRPr="003C3591">
              <w:rPr>
                <w:szCs w:val="22"/>
                <w:lang w:eastAsia="zh-CN"/>
              </w:rPr>
              <w:t xml:space="preserve">North Building </w:t>
            </w:r>
            <w:smartTag w:uri="urn:schemas-microsoft-com:office:smarttags" w:element="chmetcnv">
              <w:smartTagPr>
                <w:attr w:name="UnitName" w:val="F"/>
                <w:attr w:name="SourceValue" w:val="10"/>
                <w:attr w:name="HasSpace" w:val="False"/>
                <w:attr w:name="Negative" w:val="False"/>
                <w:attr w:name="NumberType" w:val="1"/>
                <w:attr w:name="TCSC" w:val="0"/>
              </w:smartTagPr>
              <w:r w:rsidRPr="003C3591">
                <w:rPr>
                  <w:szCs w:val="22"/>
                  <w:lang w:eastAsia="zh-CN"/>
                </w:rPr>
                <w:t>10F</w:t>
              </w:r>
            </w:smartTag>
            <w:r w:rsidRPr="003C3591">
              <w:rPr>
                <w:szCs w:val="22"/>
                <w:lang w:eastAsia="zh-CN"/>
              </w:rPr>
              <w:t>, Raycom Infotech Park Tower C, No. 2 Kexueyuan South Rd., Haidian District, Beijing, China 100190</w:t>
            </w:r>
          </w:p>
          <w:p w:rsidR="00A17E3A" w:rsidRPr="003C3591" w:rsidRDefault="00A17E3A">
            <w:pPr>
              <w:spacing w:before="60" w:after="60"/>
              <w:rPr>
                <w:szCs w:val="22"/>
                <w:lang w:eastAsia="zh-CN"/>
              </w:rPr>
            </w:pPr>
            <w:r w:rsidRPr="003C3591">
              <w:rPr>
                <w:szCs w:val="22"/>
                <w:vertAlign w:val="superscript"/>
                <w:lang w:eastAsia="zh-CN"/>
              </w:rPr>
              <w:t>#</w:t>
            </w:r>
            <w:r w:rsidRPr="003C3591">
              <w:rPr>
                <w:szCs w:val="22"/>
                <w:lang w:eastAsia="zh-CN"/>
              </w:rPr>
              <w:t xml:space="preserve">No. 1, </w:t>
            </w:r>
            <w:smartTag w:uri="urn:schemas-microsoft-com:office:smarttags" w:element="Street">
              <w:smartTag w:uri="urn:schemas-microsoft-com:office:smarttags" w:element="address">
                <w:r w:rsidRPr="003C3591">
                  <w:rPr>
                    <w:szCs w:val="22"/>
                    <w:lang w:eastAsia="zh-CN"/>
                  </w:rPr>
                  <w:t>Dusing Rd.</w:t>
                </w:r>
              </w:smartTag>
            </w:smartTag>
            <w:r w:rsidRPr="003C3591">
              <w:rPr>
                <w:szCs w:val="22"/>
                <w:lang w:eastAsia="zh-CN"/>
              </w:rPr>
              <w:t xml:space="preserve"> 1, </w:t>
            </w:r>
            <w:smartTag w:uri="urn:schemas-microsoft-com:office:smarttags" w:element="PlaceName">
              <w:r w:rsidRPr="003C3591">
                <w:rPr>
                  <w:szCs w:val="22"/>
                  <w:lang w:eastAsia="zh-CN"/>
                </w:rPr>
                <w:t>Hsinchu</w:t>
              </w:r>
            </w:smartTag>
            <w:r w:rsidRPr="003C3591">
              <w:rPr>
                <w:szCs w:val="22"/>
                <w:lang w:eastAsia="zh-CN"/>
              </w:rPr>
              <w:t xml:space="preserve"> </w:t>
            </w:r>
            <w:smartTag w:uri="urn:schemas-microsoft-com:office:smarttags" w:element="PlaceName">
              <w:r w:rsidRPr="003C3591">
                <w:rPr>
                  <w:szCs w:val="22"/>
                  <w:lang w:eastAsia="zh-CN"/>
                </w:rPr>
                <w:t>Science</w:t>
              </w:r>
            </w:smartTag>
            <w:r w:rsidRPr="003C3591">
              <w:rPr>
                <w:szCs w:val="22"/>
                <w:lang w:eastAsia="zh-CN"/>
              </w:rPr>
              <w:t xml:space="preserve"> </w:t>
            </w:r>
            <w:smartTag w:uri="urn:schemas-microsoft-com:office:smarttags" w:element="PlaceType">
              <w:r w:rsidRPr="003C3591">
                <w:rPr>
                  <w:szCs w:val="22"/>
                  <w:lang w:eastAsia="zh-CN"/>
                </w:rPr>
                <w:t>Park</w:t>
              </w:r>
            </w:smartTag>
            <w:r w:rsidRPr="003C3591">
              <w:rPr>
                <w:szCs w:val="22"/>
                <w:lang w:eastAsia="zh-CN"/>
              </w:rPr>
              <w:t xml:space="preserve">, </w:t>
            </w:r>
            <w:smartTag w:uri="urn:schemas-microsoft-com:office:smarttags" w:element="place">
              <w:smartTag w:uri="urn:schemas-microsoft-com:office:smarttags" w:element="City">
                <w:r w:rsidRPr="003C3591">
                  <w:rPr>
                    <w:szCs w:val="22"/>
                    <w:lang w:eastAsia="zh-CN"/>
                  </w:rPr>
                  <w:t>Hsinchu</w:t>
                </w:r>
              </w:smartTag>
              <w:r w:rsidRPr="003C3591">
                <w:rPr>
                  <w:szCs w:val="22"/>
                  <w:lang w:eastAsia="zh-CN"/>
                </w:rPr>
                <w:t xml:space="preserve">, </w:t>
              </w:r>
              <w:smartTag w:uri="urn:schemas-microsoft-com:office:smarttags" w:element="country-region">
                <w:r w:rsidRPr="003C3591">
                  <w:rPr>
                    <w:szCs w:val="22"/>
                    <w:lang w:eastAsia="zh-CN"/>
                  </w:rPr>
                  <w:t>Taiwan</w:t>
                </w:r>
              </w:smartTag>
            </w:smartTag>
            <w:r w:rsidRPr="003C3591">
              <w:rPr>
                <w:szCs w:val="22"/>
                <w:lang w:eastAsia="zh-CN"/>
              </w:rPr>
              <w:t xml:space="preserve"> 30078</w:t>
            </w:r>
            <w:bookmarkEnd w:id="2"/>
            <w:bookmarkEnd w:id="3"/>
          </w:p>
        </w:tc>
        <w:tc>
          <w:tcPr>
            <w:tcW w:w="900" w:type="dxa"/>
          </w:tcPr>
          <w:p w:rsidR="00A17E3A" w:rsidRDefault="00A17E3A">
            <w:pPr>
              <w:spacing w:before="60" w:after="60"/>
              <w:rPr>
                <w:szCs w:val="22"/>
                <w:lang w:eastAsia="zh-CN"/>
              </w:rPr>
            </w:pPr>
          </w:p>
          <w:p w:rsidR="00A17E3A" w:rsidRPr="003C3591" w:rsidRDefault="00A17E3A">
            <w:pPr>
              <w:spacing w:before="60" w:after="60"/>
              <w:rPr>
                <w:szCs w:val="22"/>
              </w:rPr>
            </w:pPr>
            <w:r w:rsidRPr="003C3591">
              <w:rPr>
                <w:szCs w:val="22"/>
                <w:lang w:eastAsia="zh-CN"/>
              </w:rPr>
              <w:t>Email</w:t>
            </w:r>
            <w:r w:rsidRPr="003C3591">
              <w:rPr>
                <w:szCs w:val="22"/>
              </w:rPr>
              <w:t>:</w:t>
            </w:r>
            <w:r w:rsidRPr="003C3591">
              <w:rPr>
                <w:szCs w:val="22"/>
              </w:rPr>
              <w:br/>
            </w:r>
          </w:p>
        </w:tc>
        <w:bookmarkStart w:id="4" w:name="OLE_LINK68"/>
        <w:bookmarkStart w:id="5" w:name="OLE_LINK69"/>
        <w:tc>
          <w:tcPr>
            <w:tcW w:w="3196" w:type="dxa"/>
            <w:gridSpan w:val="2"/>
          </w:tcPr>
          <w:p w:rsidR="00A17E3A" w:rsidRDefault="002902D9">
            <w:pPr>
              <w:spacing w:before="60" w:after="60"/>
              <w:rPr>
                <w:szCs w:val="22"/>
                <w:lang w:eastAsia="zh-CN"/>
              </w:rPr>
            </w:pPr>
            <w:r w:rsidRPr="003C3591">
              <w:fldChar w:fldCharType="begin"/>
            </w:r>
            <w:r w:rsidR="00A17E3A" w:rsidRPr="003C3591">
              <w:instrText xml:space="preserve"> HYPERLINK "mailto:x.li@mediatek.com" </w:instrText>
            </w:r>
            <w:r w:rsidRPr="003C3591">
              <w:fldChar w:fldCharType="separate"/>
            </w:r>
            <w:r w:rsidR="00A17E3A" w:rsidRPr="003C3591">
              <w:rPr>
                <w:rStyle w:val="Hyperlink"/>
                <w:szCs w:val="22"/>
                <w:lang w:eastAsia="zh-CN"/>
              </w:rPr>
              <w:t>x.li@mediatek.com</w:t>
            </w:r>
            <w:r w:rsidRPr="003C3591">
              <w:fldChar w:fldCharType="end"/>
            </w:r>
          </w:p>
          <w:p w:rsidR="00A17E3A" w:rsidRPr="003C3591" w:rsidRDefault="002902D9">
            <w:pPr>
              <w:spacing w:before="60" w:after="60"/>
              <w:rPr>
                <w:szCs w:val="22"/>
                <w:lang w:eastAsia="zh-CN"/>
              </w:rPr>
            </w:pPr>
            <w:hyperlink r:id="rId10" w:history="1">
              <w:r w:rsidR="00A17E3A" w:rsidRPr="003C3591">
                <w:rPr>
                  <w:rStyle w:val="Hyperlink"/>
                  <w:szCs w:val="22"/>
                  <w:lang w:eastAsia="zh-CN"/>
                </w:rPr>
                <w:t>xun.guo@mediatek.com</w:t>
              </w:r>
            </w:hyperlink>
          </w:p>
          <w:p w:rsidR="00A17E3A" w:rsidRPr="003C3591" w:rsidRDefault="002902D9">
            <w:pPr>
              <w:spacing w:before="60" w:after="60"/>
              <w:rPr>
                <w:szCs w:val="22"/>
                <w:lang w:eastAsia="zh-CN"/>
              </w:rPr>
            </w:pPr>
            <w:hyperlink r:id="rId11" w:history="1">
              <w:r w:rsidR="00A17E3A" w:rsidRPr="003C3591">
                <w:rPr>
                  <w:rStyle w:val="Hyperlink"/>
                  <w:szCs w:val="22"/>
                  <w:lang w:eastAsia="zh-CN"/>
                </w:rPr>
                <w:t>shawmin.lei@mediatek.com</w:t>
              </w:r>
            </w:hyperlink>
            <w:bookmarkEnd w:id="4"/>
            <w:bookmarkEnd w:id="5"/>
          </w:p>
          <w:p w:rsidR="00A17E3A" w:rsidRPr="003C3591" w:rsidRDefault="00A17E3A">
            <w:pPr>
              <w:spacing w:before="60" w:after="60"/>
              <w:rPr>
                <w:szCs w:val="22"/>
                <w:lang w:eastAsia="zh-CN"/>
              </w:rPr>
            </w:pPr>
          </w:p>
          <w:p w:rsidR="00A17E3A" w:rsidRPr="003C3591" w:rsidRDefault="00A17E3A">
            <w:pPr>
              <w:spacing w:before="60" w:after="60"/>
              <w:rPr>
                <w:szCs w:val="22"/>
              </w:rPr>
            </w:pPr>
          </w:p>
        </w:tc>
      </w:tr>
      <w:tr w:rsidR="00A17E3A" w:rsidRPr="003C3591" w:rsidTr="00A17E3A">
        <w:tblPrEx>
          <w:tblLook w:val="04A0"/>
        </w:tblPrEx>
        <w:trPr>
          <w:gridAfter w:val="1"/>
          <w:wAfter w:w="30" w:type="dxa"/>
        </w:trPr>
        <w:tc>
          <w:tcPr>
            <w:tcW w:w="1457" w:type="dxa"/>
            <w:hideMark/>
          </w:tcPr>
          <w:p w:rsidR="00A17E3A" w:rsidRPr="003C3591" w:rsidRDefault="00A17E3A">
            <w:pPr>
              <w:spacing w:before="60" w:after="60"/>
              <w:rPr>
                <w:i/>
                <w:szCs w:val="22"/>
              </w:rPr>
            </w:pPr>
            <w:r w:rsidRPr="003C3591">
              <w:rPr>
                <w:i/>
                <w:szCs w:val="22"/>
              </w:rPr>
              <w:t>Source:</w:t>
            </w:r>
          </w:p>
        </w:tc>
        <w:tc>
          <w:tcPr>
            <w:tcW w:w="8113" w:type="dxa"/>
            <w:gridSpan w:val="3"/>
            <w:hideMark/>
          </w:tcPr>
          <w:p w:rsidR="00A17E3A" w:rsidRPr="003C3591" w:rsidRDefault="00A17E3A">
            <w:pPr>
              <w:spacing w:before="60" w:after="60"/>
              <w:rPr>
                <w:szCs w:val="22"/>
              </w:rPr>
            </w:pPr>
            <w:r w:rsidRPr="003C3591">
              <w:rPr>
                <w:szCs w:val="22"/>
                <w:lang w:eastAsia="zh-CN"/>
              </w:rPr>
              <w:t>MediaTek Inc</w:t>
            </w:r>
            <w:r w:rsidRPr="003C3591">
              <w:rPr>
                <w:szCs w:val="22"/>
              </w:rPr>
              <w:t>.</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263398" w:rsidRPr="00AE341B" w:rsidRDefault="00A17E3A" w:rsidP="00900A08">
      <w:pPr>
        <w:jc w:val="both"/>
        <w:rPr>
          <w:szCs w:val="22"/>
          <w:lang w:eastAsia="zh-CN"/>
        </w:rPr>
      </w:pPr>
      <w:r>
        <w:rPr>
          <w:rFonts w:hint="eastAsia"/>
          <w:szCs w:val="22"/>
          <w:lang w:eastAsia="zh-CN"/>
        </w:rPr>
        <w:t xml:space="preserve">This contribution </w:t>
      </w:r>
      <w:r w:rsidR="008B632F">
        <w:rPr>
          <w:rFonts w:hint="eastAsia"/>
          <w:szCs w:val="22"/>
          <w:lang w:eastAsia="zh-CN"/>
        </w:rPr>
        <w:t xml:space="preserve">presents </w:t>
      </w:r>
      <w:r w:rsidR="0082660D">
        <w:rPr>
          <w:rFonts w:hint="eastAsia"/>
          <w:szCs w:val="22"/>
          <w:lang w:eastAsia="zh-CN"/>
        </w:rPr>
        <w:t>experimental results</w:t>
      </w:r>
      <w:r w:rsidR="00FF79AD">
        <w:rPr>
          <w:rFonts w:hint="eastAsia"/>
          <w:szCs w:val="22"/>
          <w:lang w:eastAsia="zh-CN"/>
        </w:rPr>
        <w:t xml:space="preserve"> for the proposal</w:t>
      </w:r>
      <w:r w:rsidR="008B632F">
        <w:rPr>
          <w:rFonts w:hint="eastAsia"/>
          <w:szCs w:val="22"/>
          <w:lang w:eastAsia="zh-CN"/>
        </w:rPr>
        <w:t xml:space="preserve"> </w:t>
      </w:r>
      <w:r w:rsidR="0042662B">
        <w:rPr>
          <w:rFonts w:hint="eastAsia"/>
          <w:szCs w:val="22"/>
          <w:lang w:eastAsia="zh-CN"/>
        </w:rPr>
        <w:t>o</w:t>
      </w:r>
      <w:r w:rsidR="0042662B">
        <w:rPr>
          <w:rFonts w:eastAsiaTheme="minorEastAsia" w:hint="eastAsia"/>
          <w:szCs w:val="22"/>
          <w:lang w:eastAsia="zh-TW"/>
        </w:rPr>
        <w:t>n</w:t>
      </w:r>
      <w:r w:rsidR="0042662B">
        <w:rPr>
          <w:rFonts w:hint="eastAsia"/>
          <w:szCs w:val="22"/>
          <w:lang w:eastAsia="zh-CN"/>
        </w:rPr>
        <w:t xml:space="preserve"> </w:t>
      </w:r>
      <w:r w:rsidR="008B632F">
        <w:rPr>
          <w:rFonts w:hint="eastAsia"/>
          <w:szCs w:val="22"/>
          <w:lang w:eastAsia="zh-CN"/>
        </w:rPr>
        <w:t xml:space="preserve">adaptive de-quantization offset </w:t>
      </w:r>
      <w:r w:rsidR="0082660D">
        <w:rPr>
          <w:rFonts w:hint="eastAsia"/>
          <w:szCs w:val="22"/>
          <w:lang w:eastAsia="zh-CN"/>
        </w:rPr>
        <w:t xml:space="preserve">(AQO) </w:t>
      </w:r>
      <w:r w:rsidR="008B632F">
        <w:rPr>
          <w:rFonts w:hint="eastAsia"/>
          <w:szCs w:val="22"/>
          <w:lang w:eastAsia="zh-CN"/>
        </w:rPr>
        <w:t xml:space="preserve">in </w:t>
      </w:r>
      <w:r>
        <w:rPr>
          <w:rFonts w:hint="eastAsia"/>
          <w:szCs w:val="22"/>
          <w:lang w:eastAsia="zh-CN"/>
        </w:rPr>
        <w:t>Core Experiment 4 Subtest 3</w:t>
      </w:r>
      <w:r w:rsidR="00A169A6">
        <w:rPr>
          <w:rFonts w:hint="eastAsia"/>
          <w:szCs w:val="22"/>
          <w:lang w:eastAsia="zh-CN"/>
        </w:rPr>
        <w:t xml:space="preserve">. </w:t>
      </w:r>
      <w:r w:rsidR="0082660D">
        <w:rPr>
          <w:rFonts w:hint="eastAsia"/>
          <w:szCs w:val="22"/>
          <w:lang w:eastAsia="zh-CN"/>
        </w:rPr>
        <w:t>Specifically, a slice level AQO is investigated and proposed</w:t>
      </w:r>
      <w:r w:rsidR="00A169A6">
        <w:rPr>
          <w:rFonts w:hint="eastAsia"/>
          <w:szCs w:val="22"/>
          <w:lang w:eastAsia="zh-CN"/>
        </w:rPr>
        <w:t>.</w:t>
      </w:r>
      <w:r w:rsidR="00900A08">
        <w:rPr>
          <w:rFonts w:hint="eastAsia"/>
          <w:szCs w:val="22"/>
          <w:lang w:eastAsia="zh-CN"/>
        </w:rPr>
        <w:t xml:space="preserve"> </w:t>
      </w:r>
      <w:r w:rsidR="00900A08">
        <w:rPr>
          <w:szCs w:val="22"/>
          <w:lang w:eastAsia="zh-CN"/>
        </w:rPr>
        <w:t>I</w:t>
      </w:r>
      <w:r w:rsidR="00900A08">
        <w:rPr>
          <w:rFonts w:hint="eastAsia"/>
          <w:szCs w:val="22"/>
          <w:lang w:eastAsia="zh-CN"/>
        </w:rPr>
        <w:t xml:space="preserve">t is observed that </w:t>
      </w:r>
      <w:r w:rsidR="008739B8">
        <w:rPr>
          <w:szCs w:val="22"/>
          <w:lang w:eastAsia="zh-CN"/>
        </w:rPr>
        <w:t xml:space="preserve">on average </w:t>
      </w:r>
      <w:r w:rsidR="00900A08">
        <w:rPr>
          <w:rFonts w:hint="eastAsia"/>
          <w:szCs w:val="22"/>
          <w:lang w:eastAsia="zh-CN"/>
        </w:rPr>
        <w:t>1.1% luma BD-rate reduction and over 2% chroma BD-rate reduction were obtained for four inter configurations (RA</w:t>
      </w:r>
      <w:r w:rsidR="00B828F0">
        <w:rPr>
          <w:rFonts w:hint="eastAsia"/>
          <w:szCs w:val="22"/>
          <w:lang w:eastAsia="zh-CN"/>
        </w:rPr>
        <w:t>-</w:t>
      </w:r>
      <w:r w:rsidR="00900A08">
        <w:rPr>
          <w:rFonts w:hint="eastAsia"/>
          <w:szCs w:val="22"/>
          <w:lang w:eastAsia="zh-CN"/>
        </w:rPr>
        <w:t>HE, RA</w:t>
      </w:r>
      <w:r w:rsidR="00B828F0">
        <w:rPr>
          <w:rFonts w:hint="eastAsia"/>
          <w:szCs w:val="22"/>
          <w:lang w:eastAsia="zh-CN"/>
        </w:rPr>
        <w:t>-</w:t>
      </w:r>
      <w:r w:rsidR="00900A08">
        <w:rPr>
          <w:rFonts w:hint="eastAsia"/>
          <w:szCs w:val="22"/>
          <w:lang w:eastAsia="zh-CN"/>
        </w:rPr>
        <w:t xml:space="preserve">LC, </w:t>
      </w:r>
      <w:r w:rsidR="009C2CD4">
        <w:rPr>
          <w:rFonts w:hint="eastAsia"/>
          <w:szCs w:val="22"/>
          <w:lang w:eastAsia="zh-CN"/>
        </w:rPr>
        <w:t>LB</w:t>
      </w:r>
      <w:r w:rsidR="00B828F0">
        <w:rPr>
          <w:rFonts w:hint="eastAsia"/>
          <w:szCs w:val="22"/>
          <w:lang w:eastAsia="zh-CN"/>
        </w:rPr>
        <w:t>-</w:t>
      </w:r>
      <w:r w:rsidR="00900A08">
        <w:rPr>
          <w:rFonts w:hint="eastAsia"/>
          <w:szCs w:val="22"/>
          <w:lang w:eastAsia="zh-CN"/>
        </w:rPr>
        <w:t>HE, and L</w:t>
      </w:r>
      <w:r w:rsidR="009C2CD4">
        <w:rPr>
          <w:rFonts w:hint="eastAsia"/>
          <w:szCs w:val="22"/>
          <w:lang w:eastAsia="zh-CN"/>
        </w:rPr>
        <w:t>B</w:t>
      </w:r>
      <w:r w:rsidR="00B828F0">
        <w:rPr>
          <w:rFonts w:hint="eastAsia"/>
          <w:szCs w:val="22"/>
          <w:lang w:eastAsia="zh-CN"/>
        </w:rPr>
        <w:t>-</w:t>
      </w:r>
      <w:r w:rsidR="00900A08">
        <w:rPr>
          <w:rFonts w:hint="eastAsia"/>
          <w:szCs w:val="22"/>
          <w:lang w:eastAsia="zh-CN"/>
        </w:rPr>
        <w:t xml:space="preserve">LC) defined in JCTVC-E700. </w:t>
      </w:r>
      <w:r w:rsidR="00766885">
        <w:rPr>
          <w:rFonts w:hint="eastAsia"/>
          <w:szCs w:val="22"/>
          <w:lang w:eastAsia="zh-CN"/>
        </w:rPr>
        <w:t xml:space="preserve">In terms of PCHIP-BD-rate, 0.8% and over 2% rate reduction were achieved. </w:t>
      </w:r>
      <w:r w:rsidR="00880327">
        <w:rPr>
          <w:rFonts w:hint="eastAsia"/>
          <w:szCs w:val="22"/>
          <w:lang w:eastAsia="zh-CN"/>
        </w:rPr>
        <w:t xml:space="preserve">It is also observed that </w:t>
      </w:r>
      <w:r w:rsidR="00756010">
        <w:rPr>
          <w:rFonts w:hint="eastAsia"/>
          <w:szCs w:val="22"/>
          <w:lang w:eastAsia="zh-CN"/>
        </w:rPr>
        <w:t xml:space="preserve">the </w:t>
      </w:r>
      <w:r>
        <w:rPr>
          <w:szCs w:val="22"/>
          <w:lang w:eastAsia="zh-CN"/>
        </w:rPr>
        <w:t>average encoding and decoding time</w:t>
      </w:r>
      <w:r w:rsidR="00880327">
        <w:rPr>
          <w:rFonts w:hint="eastAsia"/>
          <w:szCs w:val="22"/>
          <w:lang w:eastAsia="zh-CN"/>
        </w:rPr>
        <w:t xml:space="preserve"> as well as RVM value</w:t>
      </w:r>
      <w:r>
        <w:rPr>
          <w:szCs w:val="22"/>
          <w:lang w:eastAsia="zh-CN"/>
        </w:rPr>
        <w:t xml:space="preserve"> </w:t>
      </w:r>
      <w:r w:rsidR="00880327">
        <w:rPr>
          <w:rFonts w:hint="eastAsia"/>
          <w:szCs w:val="22"/>
          <w:lang w:eastAsia="zh-CN"/>
        </w:rPr>
        <w:t>of</w:t>
      </w:r>
      <w:r>
        <w:rPr>
          <w:szCs w:val="22"/>
          <w:lang w:eastAsia="zh-CN"/>
        </w:rPr>
        <w:t xml:space="preserve"> the proposed method </w:t>
      </w:r>
      <w:r w:rsidR="00880327">
        <w:rPr>
          <w:rFonts w:hint="eastAsia"/>
          <w:szCs w:val="22"/>
          <w:lang w:eastAsia="zh-CN"/>
        </w:rPr>
        <w:t>is quite similar to those of HM-3.0 anchor.</w:t>
      </w:r>
    </w:p>
    <w:p w:rsidR="00A17E3A" w:rsidRPr="00AE341B" w:rsidRDefault="00745F6B" w:rsidP="00A17E3A">
      <w:pPr>
        <w:pStyle w:val="Heading1"/>
        <w:rPr>
          <w:szCs w:val="22"/>
        </w:rPr>
      </w:pPr>
      <w:bookmarkStart w:id="6" w:name="OLE_LINK133"/>
      <w:bookmarkStart w:id="7" w:name="OLE_LINK134"/>
      <w:r w:rsidRPr="00AE341B">
        <w:t xml:space="preserve">Introduction </w:t>
      </w:r>
    </w:p>
    <w:bookmarkEnd w:id="6"/>
    <w:bookmarkEnd w:id="7"/>
    <w:p w:rsidR="00E61DAC" w:rsidRDefault="00880327" w:rsidP="009234A5">
      <w:pPr>
        <w:jc w:val="both"/>
        <w:rPr>
          <w:szCs w:val="22"/>
          <w:lang w:eastAsia="zh-CN"/>
        </w:rPr>
      </w:pPr>
      <w:r>
        <w:rPr>
          <w:rFonts w:hint="eastAsia"/>
          <w:szCs w:val="22"/>
          <w:lang w:eastAsia="zh-CN"/>
        </w:rPr>
        <w:t>Adaptive de-quantization offset (AQO) was i</w:t>
      </w:r>
      <w:r w:rsidR="00A17E3A">
        <w:rPr>
          <w:rFonts w:hint="eastAsia"/>
          <w:szCs w:val="22"/>
          <w:lang w:eastAsia="zh-CN"/>
        </w:rPr>
        <w:t>nitially proposed in JCTVC-E</w:t>
      </w:r>
      <w:r>
        <w:rPr>
          <w:rFonts w:hint="eastAsia"/>
          <w:szCs w:val="22"/>
          <w:lang w:eastAsia="zh-CN"/>
        </w:rPr>
        <w:t>0</w:t>
      </w:r>
      <w:r w:rsidR="00A17E3A">
        <w:rPr>
          <w:rFonts w:hint="eastAsia"/>
          <w:szCs w:val="22"/>
          <w:lang w:eastAsia="zh-CN"/>
        </w:rPr>
        <w:t>91</w:t>
      </w:r>
      <w:r w:rsidR="008F7EA1">
        <w:rPr>
          <w:rFonts w:hint="eastAsia"/>
          <w:szCs w:val="22"/>
          <w:lang w:eastAsia="zh-CN"/>
        </w:rPr>
        <w:t xml:space="preserve"> </w:t>
      </w:r>
      <w:bookmarkStart w:id="8" w:name="OLE_LINK49"/>
      <w:bookmarkStart w:id="9" w:name="OLE_LINK50"/>
      <w:r w:rsidR="002902D9">
        <w:rPr>
          <w:szCs w:val="22"/>
          <w:lang w:eastAsia="zh-CN"/>
        </w:rPr>
        <w:fldChar w:fldCharType="begin"/>
      </w:r>
      <w:r w:rsidR="008F7EA1">
        <w:rPr>
          <w:szCs w:val="22"/>
          <w:lang w:eastAsia="zh-CN"/>
        </w:rPr>
        <w:instrText xml:space="preserve"> </w:instrText>
      </w:r>
      <w:r w:rsidR="008F7EA1">
        <w:rPr>
          <w:rFonts w:hint="eastAsia"/>
          <w:szCs w:val="22"/>
          <w:lang w:eastAsia="zh-CN"/>
        </w:rPr>
        <w:instrText>REF _Ref297017957 \r \h</w:instrText>
      </w:r>
      <w:r w:rsidR="008F7EA1">
        <w:rPr>
          <w:szCs w:val="22"/>
          <w:lang w:eastAsia="zh-CN"/>
        </w:rPr>
        <w:instrText xml:space="preserve"> </w:instrText>
      </w:r>
      <w:r w:rsidR="002902D9">
        <w:rPr>
          <w:szCs w:val="22"/>
          <w:lang w:eastAsia="zh-CN"/>
        </w:rPr>
      </w:r>
      <w:r w:rsidR="002902D9">
        <w:rPr>
          <w:szCs w:val="22"/>
          <w:lang w:eastAsia="zh-CN"/>
        </w:rPr>
        <w:fldChar w:fldCharType="separate"/>
      </w:r>
      <w:r w:rsidR="00345E9B">
        <w:rPr>
          <w:szCs w:val="22"/>
          <w:lang w:eastAsia="zh-CN"/>
        </w:rPr>
        <w:t>[1]</w:t>
      </w:r>
      <w:r w:rsidR="002902D9">
        <w:rPr>
          <w:szCs w:val="22"/>
          <w:lang w:eastAsia="zh-CN"/>
        </w:rPr>
        <w:fldChar w:fldCharType="end"/>
      </w:r>
      <w:r>
        <w:rPr>
          <w:rFonts w:hint="eastAsia"/>
          <w:szCs w:val="22"/>
          <w:lang w:eastAsia="zh-CN"/>
        </w:rPr>
        <w:t>.</w:t>
      </w:r>
      <w:bookmarkEnd w:id="8"/>
      <w:bookmarkEnd w:id="9"/>
      <w:r w:rsidR="00FC6F34">
        <w:rPr>
          <w:rFonts w:hint="eastAsia"/>
          <w:szCs w:val="22"/>
          <w:lang w:eastAsia="zh-CN"/>
        </w:rPr>
        <w:t xml:space="preserve"> The general idea of AQO is to adaptively select de-quantization offset based on input video content.</w:t>
      </w:r>
    </w:p>
    <w:p w:rsidR="00FC6F34" w:rsidRPr="00AE341B" w:rsidRDefault="00FC6F34" w:rsidP="009234A5">
      <w:pPr>
        <w:jc w:val="both"/>
        <w:rPr>
          <w:szCs w:val="22"/>
          <w:lang w:eastAsia="zh-CN"/>
        </w:rPr>
      </w:pPr>
      <w:r>
        <w:rPr>
          <w:rFonts w:hint="eastAsia"/>
          <w:szCs w:val="22"/>
          <w:lang w:eastAsia="zh-CN"/>
        </w:rPr>
        <w:t xml:space="preserve">Compared to JCTVC-E091, </w:t>
      </w:r>
      <w:r w:rsidR="00102FA4">
        <w:rPr>
          <w:rFonts w:hint="eastAsia"/>
          <w:szCs w:val="22"/>
          <w:lang w:eastAsia="zh-CN"/>
        </w:rPr>
        <w:t xml:space="preserve">the </w:t>
      </w:r>
      <w:r>
        <w:rPr>
          <w:rFonts w:hint="eastAsia"/>
          <w:szCs w:val="22"/>
          <w:lang w:eastAsia="zh-CN"/>
        </w:rPr>
        <w:t>following parts are improved</w:t>
      </w:r>
      <w:r w:rsidR="006943A7">
        <w:rPr>
          <w:rFonts w:hint="eastAsia"/>
          <w:szCs w:val="22"/>
          <w:lang w:eastAsia="zh-CN"/>
        </w:rPr>
        <w:t xml:space="preserve"> or modified</w:t>
      </w:r>
      <w:r>
        <w:rPr>
          <w:rFonts w:hint="eastAsia"/>
          <w:szCs w:val="22"/>
          <w:lang w:eastAsia="zh-CN"/>
        </w:rPr>
        <w:t xml:space="preserve"> in this contribution:</w:t>
      </w:r>
    </w:p>
    <w:p w:rsidR="005E0BE3" w:rsidRDefault="005E0BE3" w:rsidP="003A1A9C">
      <w:pPr>
        <w:numPr>
          <w:ilvl w:val="0"/>
          <w:numId w:val="13"/>
        </w:numPr>
        <w:jc w:val="both"/>
        <w:rPr>
          <w:szCs w:val="22"/>
          <w:lang w:eastAsia="zh-CN"/>
        </w:rPr>
      </w:pPr>
      <w:bookmarkStart w:id="10" w:name="OLE_LINK23"/>
      <w:bookmarkStart w:id="11" w:name="OLE_LINK24"/>
      <w:bookmarkStart w:id="12" w:name="OLE_LINK25"/>
      <w:bookmarkStart w:id="13" w:name="OLE_LINK26"/>
      <w:r>
        <w:rPr>
          <w:rFonts w:hint="eastAsia"/>
          <w:szCs w:val="22"/>
          <w:lang w:eastAsia="zh-CN"/>
        </w:rPr>
        <w:t>Disabling de-quantization offset adaptation at LCU level</w:t>
      </w:r>
    </w:p>
    <w:p w:rsidR="003A1A9C" w:rsidRDefault="003A1A9C" w:rsidP="003A1A9C">
      <w:pPr>
        <w:numPr>
          <w:ilvl w:val="0"/>
          <w:numId w:val="13"/>
        </w:numPr>
        <w:jc w:val="both"/>
        <w:rPr>
          <w:szCs w:val="22"/>
          <w:lang w:eastAsia="zh-CN"/>
        </w:rPr>
      </w:pPr>
      <w:r>
        <w:rPr>
          <w:szCs w:val="22"/>
          <w:lang w:eastAsia="zh-CN"/>
        </w:rPr>
        <w:t>Range limit of de-quantization offset</w:t>
      </w:r>
    </w:p>
    <w:p w:rsidR="003A1A9C" w:rsidRDefault="003A1A9C" w:rsidP="003A1A9C">
      <w:pPr>
        <w:numPr>
          <w:ilvl w:val="0"/>
          <w:numId w:val="13"/>
        </w:numPr>
        <w:jc w:val="both"/>
        <w:rPr>
          <w:szCs w:val="22"/>
          <w:lang w:eastAsia="zh-CN"/>
        </w:rPr>
      </w:pPr>
      <w:r>
        <w:rPr>
          <w:szCs w:val="22"/>
          <w:lang w:eastAsia="zh-CN"/>
        </w:rPr>
        <w:t>Checking model accuracy</w:t>
      </w:r>
    </w:p>
    <w:p w:rsidR="00E61DAC" w:rsidRDefault="006943A7" w:rsidP="006943A7">
      <w:pPr>
        <w:numPr>
          <w:ilvl w:val="0"/>
          <w:numId w:val="13"/>
        </w:numPr>
        <w:jc w:val="both"/>
        <w:rPr>
          <w:szCs w:val="22"/>
          <w:lang w:eastAsia="zh-CN"/>
        </w:rPr>
      </w:pPr>
      <w:r>
        <w:rPr>
          <w:rFonts w:hint="eastAsia"/>
          <w:szCs w:val="22"/>
          <w:lang w:eastAsia="zh-CN"/>
        </w:rPr>
        <w:t>Lambda refinement</w:t>
      </w:r>
    </w:p>
    <w:bookmarkEnd w:id="10"/>
    <w:bookmarkEnd w:id="11"/>
    <w:p w:rsidR="006943A7" w:rsidRDefault="006943A7" w:rsidP="006943A7">
      <w:pPr>
        <w:numPr>
          <w:ilvl w:val="0"/>
          <w:numId w:val="13"/>
        </w:numPr>
        <w:jc w:val="both"/>
        <w:rPr>
          <w:szCs w:val="22"/>
          <w:lang w:eastAsia="zh-CN"/>
        </w:rPr>
      </w:pPr>
      <w:r>
        <w:rPr>
          <w:rFonts w:hint="eastAsia"/>
          <w:szCs w:val="22"/>
          <w:lang w:eastAsia="zh-CN"/>
        </w:rPr>
        <w:t>Syntax revisions</w:t>
      </w:r>
    </w:p>
    <w:bookmarkEnd w:id="12"/>
    <w:bookmarkEnd w:id="13"/>
    <w:p w:rsidR="006943A7" w:rsidRDefault="003A1A9C" w:rsidP="006943A7">
      <w:pPr>
        <w:jc w:val="both"/>
        <w:rPr>
          <w:szCs w:val="22"/>
          <w:lang w:eastAsia="zh-CN"/>
        </w:rPr>
      </w:pPr>
      <w:r>
        <w:rPr>
          <w:rFonts w:hint="eastAsia"/>
          <w:szCs w:val="22"/>
          <w:lang w:eastAsia="zh-CN"/>
        </w:rPr>
        <w:t xml:space="preserve">All these parts and related </w:t>
      </w:r>
      <w:r>
        <w:rPr>
          <w:szCs w:val="22"/>
          <w:lang w:eastAsia="zh-CN"/>
        </w:rPr>
        <w:t>implementation</w:t>
      </w:r>
      <w:r>
        <w:rPr>
          <w:rFonts w:hint="eastAsia"/>
          <w:szCs w:val="22"/>
          <w:lang w:eastAsia="zh-CN"/>
        </w:rPr>
        <w:t xml:space="preserve"> details will be described in section 2 and 3.</w:t>
      </w:r>
    </w:p>
    <w:p w:rsidR="00FC6F34" w:rsidRDefault="001E5089" w:rsidP="00FC6F34">
      <w:pPr>
        <w:pStyle w:val="Heading1"/>
        <w:rPr>
          <w:szCs w:val="22"/>
          <w:lang w:eastAsia="zh-CN"/>
        </w:rPr>
      </w:pPr>
      <w:r>
        <w:rPr>
          <w:rFonts w:hint="eastAsia"/>
          <w:szCs w:val="22"/>
          <w:lang w:eastAsia="zh-CN"/>
        </w:rPr>
        <w:lastRenderedPageBreak/>
        <w:t xml:space="preserve">Algorithm </w:t>
      </w:r>
      <w:r w:rsidR="00FC6F34">
        <w:rPr>
          <w:rFonts w:hint="eastAsia"/>
          <w:szCs w:val="22"/>
          <w:lang w:eastAsia="zh-CN"/>
        </w:rPr>
        <w:t>Description</w:t>
      </w:r>
    </w:p>
    <w:p w:rsidR="005C7D70" w:rsidRDefault="003A1A9C" w:rsidP="003A1A9C">
      <w:pPr>
        <w:pStyle w:val="Heading2"/>
        <w:rPr>
          <w:lang w:eastAsia="zh-CN"/>
        </w:rPr>
      </w:pPr>
      <w:bookmarkStart w:id="14" w:name="OLE_LINK122"/>
      <w:bookmarkStart w:id="15" w:name="OLE_LINK121"/>
      <w:r>
        <w:rPr>
          <w:rFonts w:hint="eastAsia"/>
          <w:lang w:eastAsia="zh-CN"/>
        </w:rPr>
        <w:t>De</w:t>
      </w:r>
      <w:r w:rsidR="007D675F">
        <w:rPr>
          <w:lang w:eastAsia="zh-CN"/>
        </w:rPr>
        <w:t xml:space="preserve">-Quantization Offset Calculation </w:t>
      </w:r>
      <w:r w:rsidR="007D675F">
        <w:rPr>
          <w:rFonts w:hint="eastAsia"/>
          <w:lang w:eastAsia="zh-CN"/>
        </w:rPr>
        <w:t>a</w:t>
      </w:r>
      <w:r w:rsidR="007D675F">
        <w:rPr>
          <w:lang w:eastAsia="zh-CN"/>
        </w:rPr>
        <w:t>t Slice Level</w:t>
      </w:r>
    </w:p>
    <w:p w:rsidR="009761F2" w:rsidRDefault="009761F2" w:rsidP="005C7D70">
      <w:pPr>
        <w:jc w:val="both"/>
        <w:rPr>
          <w:lang w:eastAsia="zh-CN"/>
        </w:rPr>
      </w:pPr>
      <w:bookmarkStart w:id="16" w:name="OLE_LINK145"/>
      <w:bookmarkStart w:id="17" w:name="OLE_LINK144"/>
      <w:bookmarkEnd w:id="14"/>
      <w:bookmarkEnd w:id="15"/>
      <w:r>
        <w:rPr>
          <w:lang w:eastAsia="zh-CN"/>
        </w:rPr>
        <w:t>During slice initialization at encoder, the following steps are performed to derive de-quantization offsets at slice level.</w:t>
      </w:r>
      <w:r w:rsidR="00E01118">
        <w:rPr>
          <w:rFonts w:hint="eastAsia"/>
          <w:lang w:eastAsia="zh-CN"/>
        </w:rPr>
        <w:t xml:space="preserve"> Note that AQO is only for inter frames. For intra frames, de-quantization </w:t>
      </w:r>
      <w:r w:rsidR="00E01118">
        <w:rPr>
          <w:lang w:eastAsia="zh-CN"/>
        </w:rPr>
        <w:t>offsets</w:t>
      </w:r>
      <w:r w:rsidR="00E01118">
        <w:rPr>
          <w:rFonts w:hint="eastAsia"/>
          <w:lang w:eastAsia="zh-CN"/>
        </w:rPr>
        <w:t xml:space="preserve"> are always set to 0.</w:t>
      </w:r>
    </w:p>
    <w:p w:rsidR="00766885" w:rsidRDefault="00766885" w:rsidP="005C7D70">
      <w:pPr>
        <w:jc w:val="both"/>
        <w:rPr>
          <w:lang w:eastAsia="zh-CN"/>
        </w:rPr>
      </w:pPr>
      <w:r>
        <w:rPr>
          <w:rFonts w:hint="eastAsia"/>
          <w:lang w:eastAsia="zh-CN"/>
        </w:rPr>
        <w:t>Step 0: Initialize de-quantization offsets to zero.</w:t>
      </w:r>
    </w:p>
    <w:p w:rsidR="009761F2" w:rsidRDefault="009761F2" w:rsidP="005C7D70">
      <w:pPr>
        <w:jc w:val="both"/>
        <w:rPr>
          <w:szCs w:val="22"/>
          <w:lang w:eastAsia="zh-CN"/>
        </w:rPr>
      </w:pPr>
      <w:bookmarkStart w:id="18" w:name="OLE_LINK46"/>
      <w:bookmarkStart w:id="19" w:name="OLE_LINK82"/>
      <w:bookmarkStart w:id="20" w:name="OLE_LINK83"/>
      <w:r>
        <w:rPr>
          <w:rFonts w:hint="eastAsia"/>
          <w:szCs w:val="22"/>
          <w:lang w:eastAsia="zh-CN"/>
        </w:rPr>
        <w:t>Step</w:t>
      </w:r>
      <w:r w:rsidR="00766885">
        <w:rPr>
          <w:rFonts w:hint="eastAsia"/>
          <w:szCs w:val="22"/>
          <w:lang w:eastAsia="zh-CN"/>
        </w:rPr>
        <w:t xml:space="preserve"> </w:t>
      </w:r>
      <w:r>
        <w:rPr>
          <w:rFonts w:hint="eastAsia"/>
          <w:szCs w:val="22"/>
          <w:lang w:eastAsia="zh-CN"/>
        </w:rPr>
        <w:t xml:space="preserve">1: Check whether the model </w:t>
      </w:r>
      <w:r>
        <w:rPr>
          <w:szCs w:val="22"/>
          <w:lang w:eastAsia="zh-CN"/>
        </w:rPr>
        <w:t>assumption</w:t>
      </w:r>
      <w:r>
        <w:rPr>
          <w:rFonts w:hint="eastAsia"/>
          <w:szCs w:val="22"/>
          <w:lang w:eastAsia="zh-CN"/>
        </w:rPr>
        <w:t xml:space="preserve"> (Laplacian distribution of transformed residues) is hold. If not, go to </w:t>
      </w:r>
      <w:r w:rsidR="00766885">
        <w:rPr>
          <w:rFonts w:hint="eastAsia"/>
          <w:szCs w:val="22"/>
          <w:lang w:eastAsia="zh-CN"/>
        </w:rPr>
        <w:t>s</w:t>
      </w:r>
      <w:r>
        <w:rPr>
          <w:rFonts w:hint="eastAsia"/>
          <w:szCs w:val="22"/>
          <w:lang w:eastAsia="zh-CN"/>
        </w:rPr>
        <w:t>tep</w:t>
      </w:r>
      <w:r w:rsidR="00766885">
        <w:rPr>
          <w:rFonts w:hint="eastAsia"/>
          <w:szCs w:val="22"/>
          <w:lang w:eastAsia="zh-CN"/>
        </w:rPr>
        <w:t xml:space="preserve"> </w:t>
      </w:r>
      <w:r>
        <w:rPr>
          <w:rFonts w:hint="eastAsia"/>
          <w:szCs w:val="22"/>
          <w:lang w:eastAsia="zh-CN"/>
        </w:rPr>
        <w:t>3</w:t>
      </w:r>
      <w:r w:rsidR="00CA2511">
        <w:rPr>
          <w:rFonts w:hint="eastAsia"/>
          <w:szCs w:val="22"/>
          <w:lang w:eastAsia="zh-CN"/>
        </w:rPr>
        <w:t xml:space="preserve"> (s</w:t>
      </w:r>
      <w:r>
        <w:rPr>
          <w:rFonts w:hint="eastAsia"/>
          <w:szCs w:val="22"/>
          <w:lang w:eastAsia="zh-CN"/>
        </w:rPr>
        <w:t xml:space="preserve">ee </w:t>
      </w:r>
      <w:r w:rsidR="002902D9">
        <w:rPr>
          <w:szCs w:val="22"/>
          <w:lang w:eastAsia="zh-CN"/>
        </w:rPr>
        <w:fldChar w:fldCharType="begin"/>
      </w:r>
      <w:r w:rsidR="005E0BE3">
        <w:rPr>
          <w:szCs w:val="22"/>
          <w:lang w:eastAsia="zh-CN"/>
        </w:rPr>
        <w:instrText xml:space="preserve"> </w:instrText>
      </w:r>
      <w:r w:rsidR="005E0BE3">
        <w:rPr>
          <w:rFonts w:hint="eastAsia"/>
          <w:szCs w:val="22"/>
          <w:lang w:eastAsia="zh-CN"/>
        </w:rPr>
        <w:instrText>REF _Ref296522169 \r \h</w:instrText>
      </w:r>
      <w:r w:rsidR="005E0BE3">
        <w:rPr>
          <w:szCs w:val="22"/>
          <w:lang w:eastAsia="zh-CN"/>
        </w:rPr>
        <w:instrText xml:space="preserve"> </w:instrText>
      </w:r>
      <w:r w:rsidR="002902D9">
        <w:rPr>
          <w:szCs w:val="22"/>
          <w:lang w:eastAsia="zh-CN"/>
        </w:rPr>
      </w:r>
      <w:r w:rsidR="002902D9">
        <w:rPr>
          <w:szCs w:val="22"/>
          <w:lang w:eastAsia="zh-CN"/>
        </w:rPr>
        <w:fldChar w:fldCharType="separate"/>
      </w:r>
      <w:r w:rsidR="00345E9B">
        <w:rPr>
          <w:szCs w:val="22"/>
          <w:lang w:eastAsia="zh-CN"/>
        </w:rPr>
        <w:t>2.1.1</w:t>
      </w:r>
      <w:r w:rsidR="002902D9">
        <w:rPr>
          <w:szCs w:val="22"/>
          <w:lang w:eastAsia="zh-CN"/>
        </w:rPr>
        <w:fldChar w:fldCharType="end"/>
      </w:r>
      <w:r w:rsidR="005E0BE3">
        <w:rPr>
          <w:rFonts w:hint="eastAsia"/>
          <w:szCs w:val="22"/>
          <w:lang w:eastAsia="zh-CN"/>
        </w:rPr>
        <w:t xml:space="preserve"> </w:t>
      </w:r>
      <w:r>
        <w:rPr>
          <w:rFonts w:hint="eastAsia"/>
          <w:szCs w:val="22"/>
          <w:lang w:eastAsia="zh-CN"/>
        </w:rPr>
        <w:t>for details</w:t>
      </w:r>
      <w:r w:rsidR="00CA2511">
        <w:rPr>
          <w:rFonts w:hint="eastAsia"/>
          <w:szCs w:val="22"/>
          <w:lang w:eastAsia="zh-CN"/>
        </w:rPr>
        <w:t>)</w:t>
      </w:r>
      <w:r w:rsidR="005E0BE3">
        <w:rPr>
          <w:rFonts w:hint="eastAsia"/>
          <w:szCs w:val="22"/>
          <w:lang w:eastAsia="zh-CN"/>
        </w:rPr>
        <w:t>.</w:t>
      </w:r>
    </w:p>
    <w:p w:rsidR="009761F2" w:rsidRDefault="009761F2" w:rsidP="005C7D70">
      <w:pPr>
        <w:jc w:val="both"/>
        <w:rPr>
          <w:szCs w:val="22"/>
          <w:lang w:eastAsia="zh-CN"/>
        </w:rPr>
      </w:pPr>
      <w:r>
        <w:rPr>
          <w:rFonts w:hint="eastAsia"/>
          <w:szCs w:val="22"/>
          <w:lang w:eastAsia="zh-CN"/>
        </w:rPr>
        <w:t>Step</w:t>
      </w:r>
      <w:r w:rsidR="00766885">
        <w:rPr>
          <w:rFonts w:hint="eastAsia"/>
          <w:szCs w:val="22"/>
          <w:lang w:eastAsia="zh-CN"/>
        </w:rPr>
        <w:t xml:space="preserve"> </w:t>
      </w:r>
      <w:r>
        <w:rPr>
          <w:rFonts w:hint="eastAsia"/>
          <w:szCs w:val="22"/>
          <w:lang w:eastAsia="zh-CN"/>
        </w:rPr>
        <w:t>2: Calculate de-quantization offsets based on previously coded data</w:t>
      </w:r>
      <w:r w:rsidR="00CA2511">
        <w:rPr>
          <w:rFonts w:hint="eastAsia"/>
          <w:szCs w:val="22"/>
          <w:lang w:eastAsia="zh-CN"/>
        </w:rPr>
        <w:t xml:space="preserve"> (s</w:t>
      </w:r>
      <w:r>
        <w:rPr>
          <w:rFonts w:hint="eastAsia"/>
          <w:szCs w:val="22"/>
          <w:lang w:eastAsia="zh-CN"/>
        </w:rPr>
        <w:t xml:space="preserve">ee </w:t>
      </w:r>
      <w:r w:rsidR="002902D9">
        <w:rPr>
          <w:szCs w:val="22"/>
          <w:lang w:eastAsia="zh-CN"/>
        </w:rPr>
        <w:fldChar w:fldCharType="begin"/>
      </w:r>
      <w:r w:rsidR="005E0BE3">
        <w:rPr>
          <w:szCs w:val="22"/>
          <w:lang w:eastAsia="zh-CN"/>
        </w:rPr>
        <w:instrText xml:space="preserve"> </w:instrText>
      </w:r>
      <w:r w:rsidR="005E0BE3">
        <w:rPr>
          <w:rFonts w:hint="eastAsia"/>
          <w:szCs w:val="22"/>
          <w:lang w:eastAsia="zh-CN"/>
        </w:rPr>
        <w:instrText>REF _Ref296522188 \r \h</w:instrText>
      </w:r>
      <w:r w:rsidR="005E0BE3">
        <w:rPr>
          <w:szCs w:val="22"/>
          <w:lang w:eastAsia="zh-CN"/>
        </w:rPr>
        <w:instrText xml:space="preserve"> </w:instrText>
      </w:r>
      <w:r w:rsidR="002902D9">
        <w:rPr>
          <w:szCs w:val="22"/>
          <w:lang w:eastAsia="zh-CN"/>
        </w:rPr>
      </w:r>
      <w:r w:rsidR="002902D9">
        <w:rPr>
          <w:szCs w:val="22"/>
          <w:lang w:eastAsia="zh-CN"/>
        </w:rPr>
        <w:fldChar w:fldCharType="separate"/>
      </w:r>
      <w:r w:rsidR="00345E9B">
        <w:rPr>
          <w:szCs w:val="22"/>
          <w:lang w:eastAsia="zh-CN"/>
        </w:rPr>
        <w:t>2.1.2</w:t>
      </w:r>
      <w:r w:rsidR="002902D9">
        <w:rPr>
          <w:szCs w:val="22"/>
          <w:lang w:eastAsia="zh-CN"/>
        </w:rPr>
        <w:fldChar w:fldCharType="end"/>
      </w:r>
      <w:r w:rsidR="005E0BE3">
        <w:rPr>
          <w:rFonts w:hint="eastAsia"/>
          <w:szCs w:val="22"/>
          <w:lang w:eastAsia="zh-CN"/>
        </w:rPr>
        <w:t xml:space="preserve"> </w:t>
      </w:r>
      <w:r>
        <w:rPr>
          <w:rFonts w:hint="eastAsia"/>
          <w:szCs w:val="22"/>
          <w:lang w:eastAsia="zh-CN"/>
        </w:rPr>
        <w:t>for details</w:t>
      </w:r>
      <w:r w:rsidR="00CA2511">
        <w:rPr>
          <w:rFonts w:hint="eastAsia"/>
          <w:szCs w:val="22"/>
          <w:lang w:eastAsia="zh-CN"/>
        </w:rPr>
        <w:t>)</w:t>
      </w:r>
      <w:r>
        <w:rPr>
          <w:rFonts w:hint="eastAsia"/>
          <w:szCs w:val="22"/>
          <w:lang w:eastAsia="zh-CN"/>
        </w:rPr>
        <w:t>.</w:t>
      </w:r>
    </w:p>
    <w:p w:rsidR="009761F2" w:rsidRDefault="009761F2" w:rsidP="005C7D70">
      <w:pPr>
        <w:jc w:val="both"/>
        <w:rPr>
          <w:szCs w:val="22"/>
          <w:lang w:eastAsia="zh-CN"/>
        </w:rPr>
      </w:pPr>
      <w:r>
        <w:rPr>
          <w:rFonts w:hint="eastAsia"/>
          <w:szCs w:val="22"/>
          <w:lang w:eastAsia="zh-CN"/>
        </w:rPr>
        <w:t>Step</w:t>
      </w:r>
      <w:r w:rsidR="00766885">
        <w:rPr>
          <w:rFonts w:hint="eastAsia"/>
          <w:szCs w:val="22"/>
          <w:lang w:eastAsia="zh-CN"/>
        </w:rPr>
        <w:t xml:space="preserve"> </w:t>
      </w:r>
      <w:r>
        <w:rPr>
          <w:rFonts w:hint="eastAsia"/>
          <w:szCs w:val="22"/>
          <w:lang w:eastAsia="zh-CN"/>
        </w:rPr>
        <w:t xml:space="preserve">3: Limit the range of de-quantization </w:t>
      </w:r>
      <w:r>
        <w:rPr>
          <w:szCs w:val="22"/>
          <w:lang w:eastAsia="zh-CN"/>
        </w:rPr>
        <w:t>offsets</w:t>
      </w:r>
      <w:r w:rsidR="00CA2511">
        <w:rPr>
          <w:rFonts w:hint="eastAsia"/>
          <w:szCs w:val="22"/>
          <w:lang w:eastAsia="zh-CN"/>
        </w:rPr>
        <w:t xml:space="preserve"> (s</w:t>
      </w:r>
      <w:r>
        <w:rPr>
          <w:rFonts w:hint="eastAsia"/>
          <w:szCs w:val="22"/>
          <w:lang w:eastAsia="zh-CN"/>
        </w:rPr>
        <w:t xml:space="preserve">ee </w:t>
      </w:r>
      <w:r w:rsidR="002902D9">
        <w:rPr>
          <w:szCs w:val="22"/>
          <w:lang w:eastAsia="zh-CN"/>
        </w:rPr>
        <w:fldChar w:fldCharType="begin"/>
      </w:r>
      <w:r w:rsidR="007D675F">
        <w:rPr>
          <w:szCs w:val="22"/>
          <w:lang w:eastAsia="zh-CN"/>
        </w:rPr>
        <w:instrText xml:space="preserve"> REF _Ref296585755 \r \h </w:instrText>
      </w:r>
      <w:r w:rsidR="002902D9">
        <w:rPr>
          <w:szCs w:val="22"/>
          <w:lang w:eastAsia="zh-CN"/>
        </w:rPr>
      </w:r>
      <w:r w:rsidR="002902D9">
        <w:rPr>
          <w:szCs w:val="22"/>
          <w:lang w:eastAsia="zh-CN"/>
        </w:rPr>
        <w:fldChar w:fldCharType="separate"/>
      </w:r>
      <w:r w:rsidR="00345E9B">
        <w:rPr>
          <w:szCs w:val="22"/>
          <w:lang w:eastAsia="zh-CN"/>
        </w:rPr>
        <w:t>2.1.3</w:t>
      </w:r>
      <w:r w:rsidR="002902D9">
        <w:rPr>
          <w:szCs w:val="22"/>
          <w:lang w:eastAsia="zh-CN"/>
        </w:rPr>
        <w:fldChar w:fldCharType="end"/>
      </w:r>
      <w:r w:rsidR="005E0BE3">
        <w:rPr>
          <w:rFonts w:hint="eastAsia"/>
          <w:szCs w:val="22"/>
          <w:lang w:eastAsia="zh-CN"/>
        </w:rPr>
        <w:t xml:space="preserve"> </w:t>
      </w:r>
      <w:r>
        <w:rPr>
          <w:rFonts w:hint="eastAsia"/>
          <w:szCs w:val="22"/>
          <w:lang w:eastAsia="zh-CN"/>
        </w:rPr>
        <w:t>for details</w:t>
      </w:r>
      <w:r w:rsidR="00CA2511">
        <w:rPr>
          <w:rFonts w:hint="eastAsia"/>
          <w:szCs w:val="22"/>
          <w:lang w:eastAsia="zh-CN"/>
        </w:rPr>
        <w:t>)</w:t>
      </w:r>
      <w:r>
        <w:rPr>
          <w:rFonts w:hint="eastAsia"/>
          <w:szCs w:val="22"/>
          <w:lang w:eastAsia="zh-CN"/>
        </w:rPr>
        <w:t>.</w:t>
      </w:r>
      <w:bookmarkEnd w:id="18"/>
      <w:bookmarkEnd w:id="19"/>
      <w:bookmarkEnd w:id="20"/>
    </w:p>
    <w:p w:rsidR="00883206" w:rsidRDefault="00883206" w:rsidP="005C7D70">
      <w:pPr>
        <w:jc w:val="both"/>
        <w:rPr>
          <w:szCs w:val="22"/>
          <w:lang w:eastAsia="zh-CN"/>
        </w:rPr>
      </w:pPr>
      <w:bookmarkStart w:id="21" w:name="OLE_LINK84"/>
      <w:bookmarkStart w:id="22" w:name="OLE_LINK85"/>
      <w:r>
        <w:rPr>
          <w:rFonts w:hint="eastAsia"/>
          <w:szCs w:val="22"/>
          <w:lang w:eastAsia="zh-CN"/>
        </w:rPr>
        <w:t xml:space="preserve">Step4: Lambda refinement based on the calculated offsets and input video content (see </w:t>
      </w:r>
      <w:r w:rsidR="002902D9">
        <w:rPr>
          <w:szCs w:val="22"/>
          <w:lang w:eastAsia="zh-CN"/>
        </w:rPr>
        <w:fldChar w:fldCharType="begin"/>
      </w:r>
      <w:r>
        <w:rPr>
          <w:szCs w:val="22"/>
          <w:lang w:eastAsia="zh-CN"/>
        </w:rPr>
        <w:instrText xml:space="preserve"> </w:instrText>
      </w:r>
      <w:r>
        <w:rPr>
          <w:rFonts w:hint="eastAsia"/>
          <w:szCs w:val="22"/>
          <w:lang w:eastAsia="zh-CN"/>
        </w:rPr>
        <w:instrText>REF _Ref297835617 \r \h</w:instrText>
      </w:r>
      <w:r>
        <w:rPr>
          <w:szCs w:val="22"/>
          <w:lang w:eastAsia="zh-CN"/>
        </w:rPr>
        <w:instrText xml:space="preserve"> </w:instrText>
      </w:r>
      <w:r w:rsidR="002902D9">
        <w:rPr>
          <w:szCs w:val="22"/>
          <w:lang w:eastAsia="zh-CN"/>
        </w:rPr>
      </w:r>
      <w:r w:rsidR="002902D9">
        <w:rPr>
          <w:szCs w:val="22"/>
          <w:lang w:eastAsia="zh-CN"/>
        </w:rPr>
        <w:fldChar w:fldCharType="separate"/>
      </w:r>
      <w:r>
        <w:rPr>
          <w:szCs w:val="22"/>
          <w:lang w:eastAsia="zh-CN"/>
        </w:rPr>
        <w:t>2.2</w:t>
      </w:r>
      <w:r w:rsidR="002902D9">
        <w:rPr>
          <w:szCs w:val="22"/>
          <w:lang w:eastAsia="zh-CN"/>
        </w:rPr>
        <w:fldChar w:fldCharType="end"/>
      </w:r>
      <w:r>
        <w:rPr>
          <w:rFonts w:hint="eastAsia"/>
          <w:szCs w:val="22"/>
          <w:lang w:eastAsia="zh-CN"/>
        </w:rPr>
        <w:t xml:space="preserve"> for details)</w:t>
      </w:r>
    </w:p>
    <w:p w:rsidR="009761F2" w:rsidRDefault="00215E2A" w:rsidP="009761F2">
      <w:pPr>
        <w:pStyle w:val="Heading3"/>
        <w:rPr>
          <w:szCs w:val="22"/>
          <w:lang w:eastAsia="zh-CN"/>
        </w:rPr>
      </w:pPr>
      <w:bookmarkStart w:id="23" w:name="_Ref296522169"/>
      <w:bookmarkEnd w:id="21"/>
      <w:bookmarkEnd w:id="22"/>
      <w:r>
        <w:rPr>
          <w:rFonts w:hint="eastAsia"/>
          <w:szCs w:val="22"/>
          <w:lang w:eastAsia="zh-CN"/>
        </w:rPr>
        <w:t xml:space="preserve">Checking </w:t>
      </w:r>
      <w:r w:rsidR="007D675F">
        <w:rPr>
          <w:szCs w:val="22"/>
          <w:lang w:eastAsia="zh-CN"/>
        </w:rPr>
        <w:t>Model Accuracy</w:t>
      </w:r>
      <w:bookmarkEnd w:id="23"/>
    </w:p>
    <w:p w:rsidR="005E0BE3" w:rsidRDefault="005E0BE3" w:rsidP="005C7D70">
      <w:pPr>
        <w:jc w:val="both"/>
        <w:rPr>
          <w:szCs w:val="22"/>
          <w:lang w:eastAsia="zh-CN"/>
        </w:rPr>
      </w:pPr>
      <w:r>
        <w:rPr>
          <w:szCs w:val="22"/>
          <w:lang w:eastAsia="zh-CN"/>
        </w:rPr>
        <w:t>I</w:t>
      </w:r>
      <w:r>
        <w:rPr>
          <w:rFonts w:hint="eastAsia"/>
          <w:szCs w:val="22"/>
          <w:lang w:eastAsia="zh-CN"/>
        </w:rPr>
        <w:t>t is assumed that transformed residues are Laplacian distributed. When this assumption does not hold, the performance of the proposed method may drop. Therefore, it is necessary to check the accuracy of Laplacian model.</w:t>
      </w:r>
    </w:p>
    <w:p w:rsidR="003F0A0D" w:rsidRDefault="003A1A9C" w:rsidP="005C7D70">
      <w:pPr>
        <w:jc w:val="both"/>
        <w:rPr>
          <w:szCs w:val="22"/>
          <w:lang w:eastAsia="zh-CN"/>
        </w:rPr>
      </w:pPr>
      <w:r>
        <w:rPr>
          <w:szCs w:val="22"/>
        </w:rPr>
        <w:t xml:space="preserve">Let </w:t>
      </w:r>
      <w:bookmarkStart w:id="24" w:name="OLE_LINK155"/>
      <w:bookmarkStart w:id="25" w:name="OLE_LINK156"/>
      <w:bookmarkStart w:id="26" w:name="OLE_LINK159"/>
      <w:bookmarkStart w:id="27" w:name="OLE_LINK160"/>
      <w:bookmarkStart w:id="28" w:name="OLE_LINK33"/>
      <w:bookmarkStart w:id="29" w:name="OLE_LINK32"/>
      <w:bookmarkStart w:id="30" w:name="OLE_LINK154"/>
      <w:r w:rsidR="009761F2" w:rsidRPr="00736314">
        <w:rPr>
          <w:position w:val="-6"/>
          <w:szCs w:val="22"/>
        </w:rPr>
        <w:object w:dxaOrig="202" w:dyaOrig="1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pt;height:9pt" o:ole="">
            <v:imagedata r:id="rId12" o:title=""/>
          </v:shape>
          <o:OLEObject Type="Embed" ProgID="Equation.Ribbit" ShapeID="_x0000_i1025" DrawAspect="Content" ObjectID="_1372012862" r:id="rId13"/>
        </w:object>
      </w:r>
      <w:bookmarkEnd w:id="24"/>
      <w:bookmarkEnd w:id="25"/>
      <w:bookmarkEnd w:id="26"/>
      <w:bookmarkEnd w:id="27"/>
      <w:r w:rsidR="009761F2">
        <w:rPr>
          <w:rFonts w:hint="eastAsia"/>
          <w:szCs w:val="22"/>
          <w:lang w:eastAsia="zh-CN"/>
        </w:rPr>
        <w:t xml:space="preserve"> and </w:t>
      </w:r>
      <w:bookmarkStart w:id="31" w:name="OLE_LINK157"/>
      <w:bookmarkStart w:id="32" w:name="OLE_LINK158"/>
      <w:r w:rsidRPr="00736314">
        <w:rPr>
          <w:position w:val="-6"/>
          <w:szCs w:val="22"/>
        </w:rPr>
        <w:object w:dxaOrig="194" w:dyaOrig="178">
          <v:shape id="_x0000_i1026" type="#_x0000_t75" style="width:9.65pt;height:9pt" o:ole="">
            <v:imagedata r:id="rId14" o:title=""/>
          </v:shape>
          <o:OLEObject Type="Embed" ProgID="Equation.Ribbit" ShapeID="_x0000_i1026" DrawAspect="Content" ObjectID="_1372012863" r:id="rId15"/>
        </w:object>
      </w:r>
      <w:bookmarkEnd w:id="28"/>
      <w:bookmarkEnd w:id="29"/>
      <w:bookmarkEnd w:id="30"/>
      <w:bookmarkEnd w:id="31"/>
      <w:bookmarkEnd w:id="32"/>
      <w:r>
        <w:rPr>
          <w:szCs w:val="22"/>
        </w:rPr>
        <w:t xml:space="preserve"> be the percentage of </w:t>
      </w:r>
      <w:r>
        <w:rPr>
          <w:szCs w:val="22"/>
          <w:lang w:eastAsia="zh-CN"/>
        </w:rPr>
        <w:t xml:space="preserve">transformed </w:t>
      </w:r>
      <w:r>
        <w:rPr>
          <w:szCs w:val="22"/>
        </w:rPr>
        <w:t xml:space="preserve">coefficients </w:t>
      </w:r>
      <w:r>
        <w:rPr>
          <w:szCs w:val="22"/>
          <w:lang w:eastAsia="zh-CN"/>
        </w:rPr>
        <w:t xml:space="preserve">which are quantized to </w:t>
      </w:r>
      <w:r w:rsidR="005E0BE3">
        <w:rPr>
          <w:rFonts w:hint="eastAsia"/>
          <w:szCs w:val="22"/>
          <w:lang w:eastAsia="zh-CN"/>
        </w:rPr>
        <w:t>{</w:t>
      </w:r>
      <w:r w:rsidR="009761F2">
        <w:rPr>
          <w:rFonts w:hint="eastAsia"/>
          <w:szCs w:val="22"/>
          <w:lang w:eastAsia="zh-CN"/>
        </w:rPr>
        <w:t>0</w:t>
      </w:r>
      <w:r w:rsidR="005E0BE3">
        <w:rPr>
          <w:rFonts w:hint="eastAsia"/>
          <w:szCs w:val="22"/>
          <w:lang w:eastAsia="zh-CN"/>
        </w:rPr>
        <w:t>}</w:t>
      </w:r>
      <w:r w:rsidR="009761F2">
        <w:rPr>
          <w:rFonts w:hint="eastAsia"/>
          <w:szCs w:val="22"/>
          <w:lang w:eastAsia="zh-CN"/>
        </w:rPr>
        <w:t xml:space="preserve"> and to {</w:t>
      </w:r>
      <w:r>
        <w:rPr>
          <w:szCs w:val="22"/>
          <w:lang w:eastAsia="zh-CN"/>
        </w:rPr>
        <w:t xml:space="preserve">-1, 0, </w:t>
      </w:r>
      <w:r w:rsidR="009761F2">
        <w:rPr>
          <w:rFonts w:hint="eastAsia"/>
          <w:szCs w:val="22"/>
          <w:lang w:eastAsia="zh-CN"/>
        </w:rPr>
        <w:t>1}</w:t>
      </w:r>
      <w:r w:rsidR="005E0BE3">
        <w:rPr>
          <w:rFonts w:hint="eastAsia"/>
          <w:szCs w:val="22"/>
          <w:lang w:eastAsia="zh-CN"/>
        </w:rPr>
        <w:t>, respectively.</w:t>
      </w:r>
      <w:r w:rsidR="003F0A0D">
        <w:rPr>
          <w:rFonts w:hint="eastAsia"/>
          <w:szCs w:val="22"/>
          <w:lang w:eastAsia="zh-CN"/>
        </w:rPr>
        <w:t xml:space="preserve"> Based on Laplacian assumption, </w:t>
      </w:r>
      <w:r w:rsidR="007D675F" w:rsidRPr="007D675F">
        <w:rPr>
          <w:position w:val="-8"/>
          <w:szCs w:val="22"/>
        </w:rPr>
        <w:object w:dxaOrig="202" w:dyaOrig="270">
          <v:shape id="_x0000_i1027" type="#_x0000_t75" style="width:10.3pt;height:13.5pt" o:ole="">
            <v:imagedata r:id="rId16" o:title=""/>
          </v:shape>
          <o:OLEObject Type="Embed" ProgID="Equation.Ribbit" ShapeID="_x0000_i1027" DrawAspect="Content" ObjectID="_1372012864" r:id="rId17"/>
        </w:object>
      </w:r>
      <w:r w:rsidR="003F0A0D">
        <w:rPr>
          <w:rFonts w:hint="eastAsia"/>
          <w:szCs w:val="22"/>
          <w:lang w:eastAsia="zh-CN"/>
        </w:rPr>
        <w:t xml:space="preserve"> </w:t>
      </w:r>
      <w:r w:rsidR="00FB6752">
        <w:rPr>
          <w:rFonts w:hint="eastAsia"/>
          <w:szCs w:val="22"/>
          <w:lang w:eastAsia="zh-CN"/>
        </w:rPr>
        <w:t xml:space="preserve">(an estimation of </w:t>
      </w:r>
      <w:r w:rsidR="00FB6752" w:rsidRPr="00FB6752">
        <w:rPr>
          <w:position w:val="-6"/>
          <w:szCs w:val="22"/>
          <w:lang w:eastAsia="zh-CN"/>
        </w:rPr>
        <w:object w:dxaOrig="202" w:dyaOrig="178">
          <v:shape id="_x0000_i1028" type="#_x0000_t75" style="width:10.3pt;height:9pt" o:ole="">
            <v:imagedata r:id="rId12" o:title=""/>
          </v:shape>
          <o:OLEObject Type="Embed" ProgID="Equation.Ribbit" ShapeID="_x0000_i1028" DrawAspect="Content" ObjectID="_1372012865" r:id="rId18"/>
        </w:object>
      </w:r>
      <w:r w:rsidR="00FB6752">
        <w:rPr>
          <w:rFonts w:hint="eastAsia"/>
          <w:szCs w:val="22"/>
          <w:lang w:eastAsia="zh-CN"/>
        </w:rPr>
        <w:t xml:space="preserve">) </w:t>
      </w:r>
      <w:r w:rsidR="003F0A0D">
        <w:rPr>
          <w:rFonts w:hint="eastAsia"/>
          <w:szCs w:val="22"/>
          <w:lang w:eastAsia="zh-CN"/>
        </w:rPr>
        <w:t xml:space="preserve">can be derived </w:t>
      </w:r>
      <w:r w:rsidR="007D675F">
        <w:rPr>
          <w:rFonts w:hint="eastAsia"/>
          <w:szCs w:val="22"/>
          <w:lang w:eastAsia="zh-CN"/>
        </w:rPr>
        <w:t>by</w:t>
      </w:r>
    </w:p>
    <w:p w:rsidR="003F0A0D" w:rsidRDefault="003F0A0D" w:rsidP="003F0A0D">
      <w:pPr>
        <w:pStyle w:val="DisplayEquationAurora"/>
      </w:pPr>
      <w:r>
        <w:tab/>
      </w:r>
      <w:r w:rsidR="007D675F" w:rsidRPr="006D4146">
        <w:rPr>
          <w:rFonts w:ascii="Times New Roman" w:hAnsi="Times New Roman"/>
          <w:position w:val="-8"/>
        </w:rPr>
        <w:object w:dxaOrig="1733" w:dyaOrig="302">
          <v:shape id="_x0000_i1029" type="#_x0000_t75" style="width:86.8pt;height:14.8pt" o:ole="">
            <v:imagedata r:id="rId19" o:title=""/>
          </v:shape>
          <o:OLEObject Type="Embed" ProgID="Equation.Ribbit" ShapeID="_x0000_i1029" DrawAspect="Content" ObjectID="_1372012866" r:id="rId20"/>
        </w:object>
      </w:r>
      <w:r>
        <w:tab/>
      </w:r>
      <w:r w:rsidR="002902D9" w:rsidRPr="006D4146">
        <w:rPr>
          <w:rFonts w:ascii="Times New Roman" w:hAnsi="Times New Roman"/>
        </w:rPr>
        <w:fldChar w:fldCharType="begin"/>
      </w:r>
      <w:r w:rsidRPr="006D4146">
        <w:rPr>
          <w:rFonts w:ascii="Times New Roman" w:hAnsi="Times New Roman"/>
        </w:rPr>
        <w:instrText xml:space="preserve"> MACROBUTTON AuroraSupport.PasteReferenceOrEditStyle (</w:instrText>
      </w:r>
      <w:fldSimple w:instr=" SEQ Eq \* arabic \* MERGEFORMAT ">
        <w:r w:rsidR="00345E9B">
          <w:rPr>
            <w:rFonts w:ascii="Times New Roman" w:hAnsi="Times New Roman"/>
            <w:noProof/>
          </w:rPr>
          <w:instrText>1</w:instrText>
        </w:r>
      </w:fldSimple>
      <w:r w:rsidRPr="006D4146">
        <w:rPr>
          <w:rFonts w:ascii="Times New Roman" w:hAnsi="Times New Roman"/>
        </w:rPr>
        <w:instrText>)</w:instrText>
      </w:r>
      <w:r w:rsidR="002902D9" w:rsidRPr="006D4146">
        <w:rPr>
          <w:rFonts w:ascii="Times New Roman" w:hAnsi="Times New Roman"/>
        </w:rPr>
        <w:fldChar w:fldCharType="begin">
          <w:fldData xml:space="preserve">YQB1AHIAbwByAGEALQBlAHEAdQBhAHQAaQBvAG4ALQBuAHUAbQBiAGUAcgA6ACwAKAAjAEUAMQAp
AA==
</w:fldData>
        </w:fldChar>
      </w:r>
      <w:r w:rsidRPr="006D4146">
        <w:rPr>
          <w:rFonts w:ascii="Times New Roman" w:hAnsi="Times New Roman"/>
        </w:rPr>
        <w:instrText xml:space="preserve"> ADDIN </w:instrText>
      </w:r>
      <w:r w:rsidR="002902D9" w:rsidRPr="006D4146">
        <w:rPr>
          <w:rFonts w:ascii="Times New Roman" w:hAnsi="Times New Roman"/>
        </w:rPr>
      </w:r>
      <w:r w:rsidR="002902D9" w:rsidRPr="006D4146">
        <w:rPr>
          <w:rFonts w:ascii="Times New Roman" w:hAnsi="Times New Roman"/>
        </w:rPr>
        <w:fldChar w:fldCharType="end"/>
      </w:r>
      <w:r w:rsidR="002902D9" w:rsidRPr="006D4146">
        <w:rPr>
          <w:rFonts w:ascii="Times New Roman" w:hAnsi="Times New Roman"/>
        </w:rPr>
        <w:fldChar w:fldCharType="end"/>
      </w:r>
    </w:p>
    <w:p w:rsidR="005C7D70" w:rsidRDefault="003F0A0D" w:rsidP="005C7D70">
      <w:pPr>
        <w:jc w:val="both"/>
        <w:rPr>
          <w:szCs w:val="22"/>
          <w:lang w:eastAsia="zh-CN"/>
        </w:rPr>
      </w:pPr>
      <w:r>
        <w:rPr>
          <w:rFonts w:hint="eastAsia"/>
          <w:szCs w:val="22"/>
          <w:lang w:eastAsia="zh-CN"/>
        </w:rPr>
        <w:t xml:space="preserve">If calculated </w:t>
      </w:r>
      <w:r w:rsidRPr="003F0A0D">
        <w:rPr>
          <w:position w:val="-8"/>
          <w:szCs w:val="22"/>
        </w:rPr>
        <w:object w:dxaOrig="202" w:dyaOrig="270">
          <v:shape id="_x0000_i1030" type="#_x0000_t75" style="width:10.3pt;height:13.5pt" o:ole="">
            <v:imagedata r:id="rId16" o:title=""/>
          </v:shape>
          <o:OLEObject Type="Embed" ProgID="Equation.Ribbit" ShapeID="_x0000_i1030" DrawAspect="Content" ObjectID="_1372012867" r:id="rId21"/>
        </w:object>
      </w:r>
      <w:r>
        <w:rPr>
          <w:rFonts w:hint="eastAsia"/>
          <w:szCs w:val="22"/>
          <w:lang w:eastAsia="zh-CN"/>
        </w:rPr>
        <w:t xml:space="preserve"> deviates much from </w:t>
      </w:r>
      <w:r w:rsidR="00FB2F6F">
        <w:rPr>
          <w:rFonts w:hint="eastAsia"/>
          <w:szCs w:val="22"/>
          <w:lang w:eastAsia="zh-CN"/>
        </w:rPr>
        <w:t xml:space="preserve">the </w:t>
      </w:r>
      <w:r>
        <w:rPr>
          <w:rFonts w:hint="eastAsia"/>
          <w:szCs w:val="22"/>
          <w:lang w:eastAsia="zh-CN"/>
        </w:rPr>
        <w:t xml:space="preserve">actual </w:t>
      </w:r>
      <w:r w:rsidRPr="00736314">
        <w:rPr>
          <w:position w:val="-6"/>
          <w:szCs w:val="22"/>
        </w:rPr>
        <w:object w:dxaOrig="202" w:dyaOrig="178">
          <v:shape id="_x0000_i1031" type="#_x0000_t75" style="width:10.3pt;height:9pt" o:ole="">
            <v:imagedata r:id="rId12" o:title=""/>
          </v:shape>
          <o:OLEObject Type="Embed" ProgID="Equation.Ribbit" ShapeID="_x0000_i1031" DrawAspect="Content" ObjectID="_1372012868" r:id="rId22"/>
        </w:object>
      </w:r>
      <w:r>
        <w:rPr>
          <w:rFonts w:hint="eastAsia"/>
          <w:szCs w:val="22"/>
          <w:lang w:eastAsia="zh-CN"/>
        </w:rPr>
        <w:t>, i.e.,</w:t>
      </w:r>
    </w:p>
    <w:p w:rsidR="003F0A0D" w:rsidRDefault="003F0A0D" w:rsidP="003F0A0D">
      <w:pPr>
        <w:pStyle w:val="DisplayEquationAurora"/>
      </w:pPr>
      <w:r>
        <w:tab/>
      </w:r>
      <w:bookmarkStart w:id="33" w:name="OLE_LINK27"/>
      <w:bookmarkStart w:id="34" w:name="OLE_LINK28"/>
      <w:r w:rsidR="007D675F" w:rsidRPr="006D4146">
        <w:rPr>
          <w:rFonts w:ascii="Times New Roman" w:hAnsi="Times New Roman"/>
          <w:position w:val="-22"/>
        </w:rPr>
        <w:object w:dxaOrig="1474" w:dyaOrig="556">
          <v:shape id="_x0000_i1032" type="#_x0000_t75" style="width:73.95pt;height:27.65pt" o:ole="">
            <v:imagedata r:id="rId23" o:title=""/>
          </v:shape>
          <o:OLEObject Type="Embed" ProgID="Equation.Ribbit" ShapeID="_x0000_i1032" DrawAspect="Content" ObjectID="_1372012869" r:id="rId24"/>
        </w:object>
      </w:r>
      <w:bookmarkEnd w:id="33"/>
      <w:bookmarkEnd w:id="34"/>
      <w:r>
        <w:tab/>
      </w:r>
      <w:r w:rsidR="002902D9" w:rsidRPr="006D4146">
        <w:rPr>
          <w:rFonts w:ascii="Times New Roman" w:hAnsi="Times New Roman"/>
        </w:rPr>
        <w:fldChar w:fldCharType="begin"/>
      </w:r>
      <w:r w:rsidRPr="006D4146">
        <w:rPr>
          <w:rFonts w:ascii="Times New Roman" w:hAnsi="Times New Roman"/>
        </w:rPr>
        <w:instrText xml:space="preserve"> MACROBUTTON AuroraSupport.PasteReferenceOrEditStyle (</w:instrText>
      </w:r>
      <w:fldSimple w:instr=" SEQ Eq \* arabic \* MERGEFORMAT ">
        <w:r w:rsidR="00345E9B">
          <w:rPr>
            <w:rFonts w:ascii="Times New Roman" w:hAnsi="Times New Roman"/>
            <w:noProof/>
          </w:rPr>
          <w:instrText>2</w:instrText>
        </w:r>
      </w:fldSimple>
      <w:r w:rsidRPr="006D4146">
        <w:rPr>
          <w:rFonts w:ascii="Times New Roman" w:hAnsi="Times New Roman"/>
        </w:rPr>
        <w:instrText>)</w:instrText>
      </w:r>
      <w:r w:rsidR="002902D9" w:rsidRPr="006D4146">
        <w:rPr>
          <w:rFonts w:ascii="Times New Roman" w:hAnsi="Times New Roman"/>
        </w:rPr>
        <w:fldChar w:fldCharType="begin">
          <w:fldData xml:space="preserve">YQB1AHIAbwByAGEALQBlAHEAdQBhAHQAaQBvAG4ALQBuAHUAbQBiAGUAcgA6ACwAKAAjAEUAMQAp
AA==
</w:fldData>
        </w:fldChar>
      </w:r>
      <w:r w:rsidRPr="006D4146">
        <w:rPr>
          <w:rFonts w:ascii="Times New Roman" w:hAnsi="Times New Roman"/>
        </w:rPr>
        <w:instrText xml:space="preserve"> ADDIN </w:instrText>
      </w:r>
      <w:r w:rsidR="002902D9" w:rsidRPr="006D4146">
        <w:rPr>
          <w:rFonts w:ascii="Times New Roman" w:hAnsi="Times New Roman"/>
        </w:rPr>
      </w:r>
      <w:r w:rsidR="002902D9" w:rsidRPr="006D4146">
        <w:rPr>
          <w:rFonts w:ascii="Times New Roman" w:hAnsi="Times New Roman"/>
        </w:rPr>
        <w:fldChar w:fldCharType="end"/>
      </w:r>
      <w:r w:rsidR="002902D9" w:rsidRPr="006D4146">
        <w:rPr>
          <w:rFonts w:ascii="Times New Roman" w:hAnsi="Times New Roman"/>
        </w:rPr>
        <w:fldChar w:fldCharType="end"/>
      </w:r>
    </w:p>
    <w:p w:rsidR="003F0A0D" w:rsidRDefault="003F0A0D" w:rsidP="005C7D70">
      <w:pPr>
        <w:jc w:val="both"/>
        <w:rPr>
          <w:lang w:eastAsia="zh-CN"/>
        </w:rPr>
      </w:pPr>
      <w:r>
        <w:rPr>
          <w:rFonts w:hint="eastAsia"/>
          <w:lang w:eastAsia="zh-CN"/>
        </w:rPr>
        <w:t xml:space="preserve">the Laplacian assumption is regarded as </w:t>
      </w:r>
      <w:r w:rsidR="00FB2F6F">
        <w:rPr>
          <w:lang w:eastAsia="zh-CN"/>
        </w:rPr>
        <w:t>“</w:t>
      </w:r>
      <w:r>
        <w:rPr>
          <w:rFonts w:hint="eastAsia"/>
          <w:lang w:eastAsia="zh-CN"/>
        </w:rPr>
        <w:t>not hold</w:t>
      </w:r>
      <w:r w:rsidR="00FB2F6F">
        <w:rPr>
          <w:lang w:eastAsia="zh-CN"/>
        </w:rPr>
        <w:t>”</w:t>
      </w:r>
      <w:r>
        <w:rPr>
          <w:rFonts w:hint="eastAsia"/>
          <w:lang w:eastAsia="zh-CN"/>
        </w:rPr>
        <w:t>.</w:t>
      </w:r>
    </w:p>
    <w:p w:rsidR="00215E2A" w:rsidRDefault="00215E2A" w:rsidP="00215E2A">
      <w:pPr>
        <w:pStyle w:val="Heading3"/>
        <w:rPr>
          <w:szCs w:val="22"/>
          <w:lang w:eastAsia="zh-CN"/>
        </w:rPr>
      </w:pPr>
      <w:bookmarkStart w:id="35" w:name="_Ref296522188"/>
      <w:bookmarkEnd w:id="16"/>
      <w:bookmarkEnd w:id="17"/>
      <w:r>
        <w:rPr>
          <w:rFonts w:hint="eastAsia"/>
          <w:szCs w:val="22"/>
          <w:lang w:eastAsia="zh-CN"/>
        </w:rPr>
        <w:t xml:space="preserve">Offsets </w:t>
      </w:r>
      <w:r w:rsidR="007D675F">
        <w:rPr>
          <w:szCs w:val="22"/>
          <w:lang w:eastAsia="zh-CN"/>
        </w:rPr>
        <w:t>Calculation</w:t>
      </w:r>
      <w:bookmarkEnd w:id="35"/>
    </w:p>
    <w:p w:rsidR="007D675F" w:rsidRDefault="007D675F" w:rsidP="00E01118">
      <w:pPr>
        <w:jc w:val="both"/>
        <w:rPr>
          <w:lang w:eastAsia="zh-CN"/>
        </w:rPr>
      </w:pPr>
      <w:r>
        <w:rPr>
          <w:rFonts w:hint="eastAsia"/>
          <w:lang w:eastAsia="zh-CN"/>
        </w:rPr>
        <w:t xml:space="preserve">De-quantization offset is calculated based on Laplacian model </w:t>
      </w:r>
      <w:r w:rsidR="002902D9">
        <w:rPr>
          <w:szCs w:val="22"/>
          <w:lang w:eastAsia="zh-CN"/>
        </w:rPr>
        <w:fldChar w:fldCharType="begin"/>
      </w:r>
      <w:r w:rsidR="008F7EA1">
        <w:rPr>
          <w:szCs w:val="22"/>
          <w:lang w:eastAsia="zh-CN"/>
        </w:rPr>
        <w:instrText xml:space="preserve"> REF _Ref297017957 \r \h </w:instrText>
      </w:r>
      <w:r w:rsidR="002902D9">
        <w:rPr>
          <w:szCs w:val="22"/>
          <w:lang w:eastAsia="zh-CN"/>
        </w:rPr>
      </w:r>
      <w:r w:rsidR="002902D9">
        <w:rPr>
          <w:szCs w:val="22"/>
          <w:lang w:eastAsia="zh-CN"/>
        </w:rPr>
        <w:fldChar w:fldCharType="separate"/>
      </w:r>
      <w:r w:rsidR="00345E9B">
        <w:rPr>
          <w:szCs w:val="22"/>
          <w:lang w:eastAsia="zh-CN"/>
        </w:rPr>
        <w:t>[1]</w:t>
      </w:r>
      <w:r w:rsidR="002902D9">
        <w:rPr>
          <w:szCs w:val="22"/>
          <w:lang w:eastAsia="zh-CN"/>
        </w:rPr>
        <w:fldChar w:fldCharType="end"/>
      </w:r>
      <w:r>
        <w:rPr>
          <w:rFonts w:hint="eastAsia"/>
          <w:lang w:eastAsia="zh-CN"/>
        </w:rPr>
        <w:t>. To save computational cost, lookup tables are used as follows.</w:t>
      </w:r>
    </w:p>
    <w:p w:rsidR="003F0A0D" w:rsidRDefault="003F0A0D" w:rsidP="00E01118">
      <w:pPr>
        <w:jc w:val="both"/>
        <w:rPr>
          <w:szCs w:val="22"/>
          <w:lang w:eastAsia="zh-CN"/>
        </w:rPr>
      </w:pPr>
      <w:r>
        <w:rPr>
          <w:lang w:eastAsia="zh-CN"/>
        </w:rPr>
        <w:t xml:space="preserve">Step1: Get </w:t>
      </w:r>
      <w:bookmarkStart w:id="36" w:name="OLE_LINK89"/>
      <w:bookmarkStart w:id="37" w:name="OLE_LINK90"/>
      <w:r w:rsidRPr="00736314">
        <w:rPr>
          <w:position w:val="-6"/>
          <w:szCs w:val="22"/>
        </w:rPr>
        <w:object w:dxaOrig="194" w:dyaOrig="178">
          <v:shape id="_x0000_i1033" type="#_x0000_t75" style="width:9.65pt;height:9pt" o:ole="">
            <v:imagedata r:id="rId14" o:title=""/>
          </v:shape>
          <o:OLEObject Type="Embed" ProgID="Equation.Ribbit" ShapeID="_x0000_i1033" DrawAspect="Content" ObjectID="_1372012870" r:id="rId25"/>
        </w:object>
      </w:r>
      <w:r>
        <w:rPr>
          <w:szCs w:val="22"/>
          <w:lang w:eastAsia="zh-CN"/>
        </w:rPr>
        <w:t xml:space="preserve"> information</w:t>
      </w:r>
      <w:bookmarkEnd w:id="36"/>
      <w:bookmarkEnd w:id="37"/>
      <w:r>
        <w:rPr>
          <w:szCs w:val="22"/>
          <w:lang w:eastAsia="zh-CN"/>
        </w:rPr>
        <w:t xml:space="preserve"> (</w:t>
      </w:r>
      <w:bookmarkStart w:id="38" w:name="OLE_LINK96"/>
      <w:bookmarkStart w:id="39" w:name="OLE_LINK97"/>
      <w:r w:rsidRPr="00736314">
        <w:rPr>
          <w:position w:val="-8"/>
          <w:szCs w:val="22"/>
        </w:rPr>
        <w:object w:dxaOrig="252" w:dyaOrig="288">
          <v:shape id="_x0000_i1034" type="#_x0000_t75" style="width:12.85pt;height:14.15pt" o:ole="">
            <v:imagedata r:id="rId26" o:title=""/>
          </v:shape>
          <o:OLEObject Type="Embed" ProgID="Equation.Ribbit" ShapeID="_x0000_i1034" DrawAspect="Content" ObjectID="_1372012871" r:id="rId27"/>
        </w:object>
      </w:r>
      <w:r>
        <w:rPr>
          <w:szCs w:val="22"/>
          <w:lang w:eastAsia="zh-CN"/>
        </w:rPr>
        <w:t xml:space="preserve">, </w:t>
      </w:r>
      <w:r w:rsidRPr="00736314">
        <w:rPr>
          <w:position w:val="-8"/>
          <w:szCs w:val="22"/>
        </w:rPr>
        <w:object w:dxaOrig="250" w:dyaOrig="288">
          <v:shape id="_x0000_i1035" type="#_x0000_t75" style="width:12.85pt;height:14.15pt" o:ole="">
            <v:imagedata r:id="rId28" o:title=""/>
          </v:shape>
          <o:OLEObject Type="Embed" ProgID="Equation.Ribbit" ShapeID="_x0000_i1035" DrawAspect="Content" ObjectID="_1372012872" r:id="rId29"/>
        </w:object>
      </w:r>
      <w:r>
        <w:rPr>
          <w:szCs w:val="22"/>
          <w:lang w:eastAsia="zh-CN"/>
        </w:rPr>
        <w:t xml:space="preserve"> and </w:t>
      </w:r>
      <w:r w:rsidRPr="00736314">
        <w:rPr>
          <w:position w:val="-8"/>
          <w:szCs w:val="22"/>
        </w:rPr>
        <w:object w:dxaOrig="252" w:dyaOrig="288">
          <v:shape id="_x0000_i1036" type="#_x0000_t75" style="width:12.85pt;height:14.15pt" o:ole="">
            <v:imagedata r:id="rId30" o:title=""/>
          </v:shape>
          <o:OLEObject Type="Embed" ProgID="Equation.Ribbit" ShapeID="_x0000_i1036" DrawAspect="Content" ObjectID="_1372012873" r:id="rId31"/>
        </w:object>
      </w:r>
      <w:bookmarkEnd w:id="38"/>
      <w:bookmarkEnd w:id="39"/>
      <w:r w:rsidR="00E01118">
        <w:rPr>
          <w:rFonts w:hint="eastAsia"/>
          <w:szCs w:val="22"/>
          <w:lang w:eastAsia="zh-CN"/>
        </w:rPr>
        <w:t xml:space="preserve"> are for Y, U, V components, respectively</w:t>
      </w:r>
      <w:r>
        <w:rPr>
          <w:szCs w:val="22"/>
          <w:lang w:eastAsia="zh-CN"/>
        </w:rPr>
        <w:t>) of previously coded same-type-same-temporal-level frame.</w:t>
      </w:r>
      <w:r w:rsidR="00E01118">
        <w:rPr>
          <w:rFonts w:hint="eastAsia"/>
          <w:szCs w:val="22"/>
          <w:lang w:eastAsia="zh-CN"/>
        </w:rPr>
        <w:t xml:space="preserve"> </w:t>
      </w:r>
      <w:r>
        <w:rPr>
          <w:szCs w:val="22"/>
          <w:lang w:eastAsia="zh-CN"/>
        </w:rPr>
        <w:t xml:space="preserve">If </w:t>
      </w:r>
      <w:bookmarkStart w:id="40" w:name="OLE_LINK98"/>
      <w:bookmarkStart w:id="41" w:name="OLE_LINK99"/>
      <w:r w:rsidRPr="00736314">
        <w:rPr>
          <w:position w:val="-6"/>
          <w:szCs w:val="22"/>
        </w:rPr>
        <w:object w:dxaOrig="194" w:dyaOrig="178">
          <v:shape id="_x0000_i1037" type="#_x0000_t75" style="width:9.65pt;height:9pt" o:ole="">
            <v:imagedata r:id="rId14" o:title=""/>
          </v:shape>
          <o:OLEObject Type="Embed" ProgID="Equation.Ribbit" ShapeID="_x0000_i1037" DrawAspect="Content" ObjectID="_1372012874" r:id="rId32"/>
        </w:object>
      </w:r>
      <w:bookmarkEnd w:id="40"/>
      <w:bookmarkEnd w:id="41"/>
      <w:r>
        <w:rPr>
          <w:szCs w:val="22"/>
          <w:lang w:eastAsia="zh-CN"/>
        </w:rPr>
        <w:t xml:space="preserve"> is not available, </w:t>
      </w:r>
      <w:r w:rsidR="007D675F">
        <w:rPr>
          <w:rFonts w:hint="eastAsia"/>
          <w:szCs w:val="22"/>
          <w:lang w:eastAsia="zh-CN"/>
        </w:rPr>
        <w:t>it</w:t>
      </w:r>
      <w:r w:rsidR="00E01118">
        <w:rPr>
          <w:rFonts w:hint="eastAsia"/>
          <w:szCs w:val="22"/>
          <w:lang w:eastAsia="zh-CN"/>
        </w:rPr>
        <w:t xml:space="preserve"> </w:t>
      </w:r>
      <w:r w:rsidR="00DB5B52">
        <w:rPr>
          <w:rFonts w:hint="eastAsia"/>
          <w:szCs w:val="22"/>
          <w:lang w:eastAsia="zh-CN"/>
        </w:rPr>
        <w:t>shall</w:t>
      </w:r>
      <w:r w:rsidR="00E01118">
        <w:rPr>
          <w:rFonts w:hint="eastAsia"/>
          <w:szCs w:val="22"/>
          <w:lang w:eastAsia="zh-CN"/>
        </w:rPr>
        <w:t xml:space="preserve"> be set to </w:t>
      </w:r>
      <w:r w:rsidR="007D675F">
        <w:rPr>
          <w:rFonts w:hint="eastAsia"/>
          <w:szCs w:val="22"/>
          <w:lang w:eastAsia="zh-CN"/>
        </w:rPr>
        <w:t>1</w:t>
      </w:r>
      <w:r w:rsidR="00FB6752">
        <w:rPr>
          <w:rFonts w:hint="eastAsia"/>
          <w:szCs w:val="22"/>
          <w:lang w:eastAsia="zh-CN"/>
        </w:rPr>
        <w:t>.</w:t>
      </w:r>
      <w:r w:rsidR="007D675F">
        <w:rPr>
          <w:rFonts w:hint="eastAsia"/>
          <w:szCs w:val="22"/>
          <w:lang w:eastAsia="zh-CN"/>
        </w:rPr>
        <w:t xml:space="preserve"> </w:t>
      </w:r>
      <w:r w:rsidR="00FB6752">
        <w:rPr>
          <w:rFonts w:hint="eastAsia"/>
          <w:szCs w:val="22"/>
          <w:lang w:eastAsia="zh-CN"/>
        </w:rPr>
        <w:t xml:space="preserve">That is, the </w:t>
      </w:r>
      <w:r w:rsidR="007D675F">
        <w:rPr>
          <w:rFonts w:hint="eastAsia"/>
          <w:szCs w:val="22"/>
          <w:lang w:eastAsia="zh-CN"/>
        </w:rPr>
        <w:t xml:space="preserve">related </w:t>
      </w:r>
      <w:r w:rsidR="00FB6752">
        <w:rPr>
          <w:rFonts w:hint="eastAsia"/>
          <w:szCs w:val="22"/>
          <w:lang w:eastAsia="zh-CN"/>
        </w:rPr>
        <w:t xml:space="preserve">normalized de-quantization offset </w:t>
      </w:r>
      <w:r w:rsidR="00DB5B52" w:rsidRPr="00DB5B52">
        <w:rPr>
          <w:position w:val="-6"/>
          <w:szCs w:val="22"/>
          <w:lang w:eastAsia="zh-CN"/>
        </w:rPr>
        <w:object w:dxaOrig="140" w:dyaOrig="234">
          <v:shape id="_x0000_i1038" type="#_x0000_t75" style="width:7.05pt;height:11.55pt" o:ole="">
            <v:imagedata r:id="rId33" o:title=""/>
          </v:shape>
          <o:OLEObject Type="Embed" ProgID="Equation.Ribbit" ShapeID="_x0000_i1038" DrawAspect="Content" ObjectID="_1372012875" r:id="rId34"/>
        </w:object>
      </w:r>
      <w:r w:rsidR="00DB5B52">
        <w:rPr>
          <w:rFonts w:hint="eastAsia"/>
          <w:szCs w:val="22"/>
          <w:lang w:eastAsia="zh-CN"/>
        </w:rPr>
        <w:t xml:space="preserve"> shall be set to 0</w:t>
      </w:r>
      <w:r>
        <w:rPr>
          <w:szCs w:val="22"/>
          <w:lang w:eastAsia="zh-CN"/>
        </w:rPr>
        <w:t>.</w:t>
      </w:r>
    </w:p>
    <w:p w:rsidR="005C7D70" w:rsidRDefault="005C7D70" w:rsidP="005C7D70">
      <w:pPr>
        <w:jc w:val="both"/>
        <w:rPr>
          <w:szCs w:val="22"/>
          <w:lang w:eastAsia="zh-CN"/>
        </w:rPr>
      </w:pPr>
      <w:r>
        <w:rPr>
          <w:szCs w:val="22"/>
          <w:lang w:eastAsia="zh-CN"/>
        </w:rPr>
        <w:t>Step</w:t>
      </w:r>
      <w:r w:rsidR="00E01118">
        <w:rPr>
          <w:rFonts w:hint="eastAsia"/>
          <w:szCs w:val="22"/>
          <w:lang w:eastAsia="zh-CN"/>
        </w:rPr>
        <w:t>2</w:t>
      </w:r>
      <w:r>
        <w:rPr>
          <w:szCs w:val="22"/>
          <w:lang w:eastAsia="zh-CN"/>
        </w:rPr>
        <w:t xml:space="preserve">: </w:t>
      </w:r>
      <w:bookmarkStart w:id="42" w:name="OLE_LINK106"/>
      <w:bookmarkStart w:id="43" w:name="OLE_LINK105"/>
      <w:r>
        <w:rPr>
          <w:szCs w:val="22"/>
          <w:lang w:eastAsia="zh-CN"/>
        </w:rPr>
        <w:t xml:space="preserve">According to </w:t>
      </w:r>
      <w:r w:rsidRPr="00736314">
        <w:rPr>
          <w:position w:val="-8"/>
          <w:szCs w:val="22"/>
        </w:rPr>
        <w:object w:dxaOrig="252" w:dyaOrig="288">
          <v:shape id="_x0000_i1039" type="#_x0000_t75" style="width:12.85pt;height:14.15pt" o:ole="">
            <v:imagedata r:id="rId26" o:title=""/>
          </v:shape>
          <o:OLEObject Type="Embed" ProgID="Equation.Ribbit" ShapeID="_x0000_i1039" DrawAspect="Content" ObjectID="_1372012876" r:id="rId35"/>
        </w:object>
      </w:r>
      <w:r>
        <w:rPr>
          <w:szCs w:val="22"/>
          <w:lang w:eastAsia="zh-CN"/>
        </w:rPr>
        <w:t xml:space="preserve">, </w:t>
      </w:r>
      <w:r w:rsidRPr="00736314">
        <w:rPr>
          <w:position w:val="-8"/>
          <w:szCs w:val="22"/>
        </w:rPr>
        <w:object w:dxaOrig="250" w:dyaOrig="288">
          <v:shape id="_x0000_i1040" type="#_x0000_t75" style="width:12.85pt;height:14.15pt" o:ole="">
            <v:imagedata r:id="rId28" o:title=""/>
          </v:shape>
          <o:OLEObject Type="Embed" ProgID="Equation.Ribbit" ShapeID="_x0000_i1040" DrawAspect="Content" ObjectID="_1372012877" r:id="rId36"/>
        </w:object>
      </w:r>
      <w:r>
        <w:rPr>
          <w:szCs w:val="22"/>
          <w:lang w:eastAsia="zh-CN"/>
        </w:rPr>
        <w:t xml:space="preserve"> and </w:t>
      </w:r>
      <w:r w:rsidRPr="00736314">
        <w:rPr>
          <w:position w:val="-8"/>
          <w:szCs w:val="22"/>
        </w:rPr>
        <w:object w:dxaOrig="252" w:dyaOrig="288">
          <v:shape id="_x0000_i1041" type="#_x0000_t75" style="width:12.85pt;height:14.15pt" o:ole="">
            <v:imagedata r:id="rId30" o:title=""/>
          </v:shape>
          <o:OLEObject Type="Embed" ProgID="Equation.Ribbit" ShapeID="_x0000_i1041" DrawAspect="Content" ObjectID="_1372012878" r:id="rId37"/>
        </w:object>
      </w:r>
      <w:r>
        <w:rPr>
          <w:szCs w:val="22"/>
          <w:lang w:eastAsia="zh-CN"/>
        </w:rPr>
        <w:t xml:space="preserve">, </w:t>
      </w:r>
      <w:bookmarkStart w:id="44" w:name="OLE_LINK110"/>
      <w:bookmarkStart w:id="45" w:name="OLE_LINK109"/>
      <w:bookmarkEnd w:id="42"/>
      <w:bookmarkEnd w:id="43"/>
      <w:r>
        <w:rPr>
          <w:szCs w:val="22"/>
          <w:lang w:eastAsia="zh-CN"/>
        </w:rPr>
        <w:t xml:space="preserve">get related slice offsets </w:t>
      </w:r>
      <w:r w:rsidRPr="00736314">
        <w:rPr>
          <w:position w:val="-8"/>
          <w:szCs w:val="22"/>
          <w:lang w:eastAsia="zh-CN"/>
        </w:rPr>
        <w:object w:dxaOrig="274" w:dyaOrig="290">
          <v:shape id="_x0000_i1042" type="#_x0000_t75" style="width:13.5pt;height:14.15pt" o:ole="">
            <v:imagedata r:id="rId38" o:title=""/>
          </v:shape>
          <o:OLEObject Type="Embed" ProgID="Equation.Ribbit" ShapeID="_x0000_i1042" DrawAspect="Content" ObjectID="_1372012879" r:id="rId39"/>
        </w:object>
      </w:r>
      <w:r>
        <w:rPr>
          <w:szCs w:val="22"/>
          <w:lang w:eastAsia="zh-CN"/>
        </w:rPr>
        <w:t xml:space="preserve">, </w:t>
      </w:r>
      <w:r w:rsidRPr="00736314">
        <w:rPr>
          <w:position w:val="-8"/>
          <w:szCs w:val="22"/>
          <w:lang w:eastAsia="zh-CN"/>
        </w:rPr>
        <w:object w:dxaOrig="272" w:dyaOrig="290">
          <v:shape id="_x0000_i1043" type="#_x0000_t75" style="width:13.5pt;height:14.15pt" o:ole="">
            <v:imagedata r:id="rId40" o:title=""/>
          </v:shape>
          <o:OLEObject Type="Embed" ProgID="Equation.Ribbit" ShapeID="_x0000_i1043" DrawAspect="Content" ObjectID="_1372012880" r:id="rId41"/>
        </w:object>
      </w:r>
      <w:r>
        <w:rPr>
          <w:szCs w:val="22"/>
          <w:lang w:eastAsia="zh-CN"/>
        </w:rPr>
        <w:t xml:space="preserve"> and </w:t>
      </w:r>
      <w:r w:rsidRPr="00736314">
        <w:rPr>
          <w:position w:val="-8"/>
          <w:szCs w:val="22"/>
          <w:lang w:eastAsia="zh-CN"/>
        </w:rPr>
        <w:object w:dxaOrig="274" w:dyaOrig="290">
          <v:shape id="_x0000_i1044" type="#_x0000_t75" style="width:13.5pt;height:14.15pt" o:ole="">
            <v:imagedata r:id="rId42" o:title=""/>
          </v:shape>
          <o:OLEObject Type="Embed" ProgID="Equation.Ribbit" ShapeID="_x0000_i1044" DrawAspect="Content" ObjectID="_1372012881" r:id="rId43"/>
        </w:object>
      </w:r>
      <w:r>
        <w:rPr>
          <w:szCs w:val="22"/>
          <w:lang w:eastAsia="zh-CN"/>
        </w:rPr>
        <w:t xml:space="preserve"> </w:t>
      </w:r>
      <w:r w:rsidR="006F4C6C">
        <w:rPr>
          <w:rFonts w:hint="eastAsia"/>
          <w:szCs w:val="22"/>
          <w:lang w:eastAsia="zh-CN"/>
        </w:rPr>
        <w:t xml:space="preserve">for Y, U and V components </w:t>
      </w:r>
      <w:r>
        <w:rPr>
          <w:szCs w:val="22"/>
          <w:lang w:eastAsia="zh-CN"/>
        </w:rPr>
        <w:t xml:space="preserve">from lookup tables defined in </w:t>
      </w:r>
      <w:bookmarkStart w:id="46" w:name="OLE_LINK48"/>
      <w:bookmarkStart w:id="47" w:name="OLE_LINK47"/>
      <w:bookmarkEnd w:id="44"/>
      <w:bookmarkEnd w:id="45"/>
      <w:r w:rsidR="002902D9">
        <w:fldChar w:fldCharType="begin"/>
      </w:r>
      <w:r>
        <w:rPr>
          <w:szCs w:val="22"/>
          <w:lang w:eastAsia="zh-CN"/>
        </w:rPr>
        <w:instrText xml:space="preserve"> REF _Ref289956303 \h </w:instrText>
      </w:r>
      <w:r w:rsidR="002902D9">
        <w:fldChar w:fldCharType="separate"/>
      </w:r>
      <w:r w:rsidR="00345E9B" w:rsidRPr="00026686">
        <w:t xml:space="preserve">Table </w:t>
      </w:r>
      <w:r w:rsidR="00345E9B">
        <w:rPr>
          <w:b/>
          <w:noProof/>
        </w:rPr>
        <w:t>1</w:t>
      </w:r>
      <w:r w:rsidR="002902D9">
        <w:fldChar w:fldCharType="end"/>
      </w:r>
      <w:r>
        <w:rPr>
          <w:szCs w:val="22"/>
          <w:lang w:eastAsia="zh-CN"/>
        </w:rPr>
        <w:t xml:space="preserve"> - </w:t>
      </w:r>
      <w:r w:rsidR="002902D9">
        <w:fldChar w:fldCharType="begin"/>
      </w:r>
      <w:r>
        <w:rPr>
          <w:szCs w:val="22"/>
          <w:lang w:eastAsia="zh-CN"/>
        </w:rPr>
        <w:instrText xml:space="preserve"> REF _Ref289956306 \h </w:instrText>
      </w:r>
      <w:r w:rsidR="002902D9">
        <w:fldChar w:fldCharType="separate"/>
      </w:r>
      <w:r w:rsidR="00345E9B" w:rsidRPr="00026686">
        <w:t xml:space="preserve">Table </w:t>
      </w:r>
      <w:r w:rsidR="00345E9B">
        <w:rPr>
          <w:b/>
          <w:noProof/>
        </w:rPr>
        <w:t>4</w:t>
      </w:r>
      <w:r w:rsidR="002902D9">
        <w:fldChar w:fldCharType="end"/>
      </w:r>
      <w:bookmarkEnd w:id="46"/>
      <w:bookmarkEnd w:id="47"/>
      <w:r>
        <w:rPr>
          <w:szCs w:val="22"/>
          <w:lang w:eastAsia="zh-CN"/>
        </w:rPr>
        <w:t xml:space="preserve">. Note that when </w:t>
      </w:r>
      <w:r w:rsidR="00B663FA" w:rsidRPr="00736314">
        <w:rPr>
          <w:position w:val="-6"/>
          <w:szCs w:val="22"/>
        </w:rPr>
        <w:object w:dxaOrig="886" w:dyaOrig="225">
          <v:shape id="_x0000_i1045" type="#_x0000_t75" style="width:45pt;height:10.95pt" o:ole="">
            <v:imagedata r:id="rId44" o:title=""/>
          </v:shape>
          <o:OLEObject Type="Embed" ProgID="Equation.Ribbit" ShapeID="_x0000_i1045" DrawAspect="Content" ObjectID="_1372012882" r:id="rId45"/>
        </w:object>
      </w:r>
      <w:r>
        <w:rPr>
          <w:szCs w:val="22"/>
          <w:lang w:eastAsia="zh-CN"/>
        </w:rPr>
        <w:t xml:space="preserve">, </w:t>
      </w:r>
      <w:bookmarkStart w:id="48" w:name="OLE_LINK60"/>
      <w:bookmarkStart w:id="49" w:name="OLE_LINK53"/>
      <w:bookmarkStart w:id="50" w:name="OLE_LINK52"/>
      <w:r>
        <w:rPr>
          <w:szCs w:val="22"/>
          <w:lang w:eastAsia="zh-CN"/>
        </w:rPr>
        <w:t xml:space="preserve">the related </w:t>
      </w:r>
      <w:r w:rsidRPr="00736314">
        <w:rPr>
          <w:position w:val="-6"/>
          <w:szCs w:val="22"/>
          <w:lang w:eastAsia="zh-CN"/>
        </w:rPr>
        <w:object w:dxaOrig="242" w:dyaOrig="234">
          <v:shape id="_x0000_i1046" type="#_x0000_t75" style="width:12.2pt;height:11.55pt" o:ole="">
            <v:imagedata r:id="rId46" o:title=""/>
          </v:shape>
          <o:OLEObject Type="Embed" ProgID="Equation.Ribbit" ShapeID="_x0000_i1046" DrawAspect="Content" ObjectID="_1372012883" r:id="rId47"/>
        </w:object>
      </w:r>
      <w:bookmarkEnd w:id="48"/>
      <w:bookmarkEnd w:id="49"/>
      <w:bookmarkEnd w:id="50"/>
      <w:r>
        <w:rPr>
          <w:szCs w:val="22"/>
          <w:lang w:eastAsia="zh-CN"/>
        </w:rPr>
        <w:t xml:space="preserve"> shall be set to 0.4</w:t>
      </w:r>
      <w:r w:rsidR="00B663FA">
        <w:rPr>
          <w:rFonts w:hint="eastAsia"/>
          <w:szCs w:val="22"/>
          <w:lang w:eastAsia="zh-CN"/>
        </w:rPr>
        <w:t>7</w:t>
      </w:r>
      <w:r>
        <w:rPr>
          <w:szCs w:val="22"/>
          <w:lang w:eastAsia="zh-CN"/>
        </w:rPr>
        <w:t>.</w:t>
      </w:r>
    </w:p>
    <w:p w:rsidR="005C7D70" w:rsidRPr="00026686" w:rsidRDefault="005C7D70" w:rsidP="005C7D70">
      <w:pPr>
        <w:pStyle w:val="Caption"/>
        <w:keepNext/>
        <w:jc w:val="center"/>
      </w:pPr>
      <w:bookmarkStart w:id="51" w:name="_Ref289956303"/>
      <w:bookmarkStart w:id="52" w:name="OLE_LINK64"/>
      <w:bookmarkStart w:id="53" w:name="OLE_LINK65"/>
      <w:r w:rsidRPr="00026686">
        <w:t xml:space="preserve">Table </w:t>
      </w:r>
      <w:bookmarkStart w:id="54" w:name="OLE_LINK126"/>
      <w:bookmarkStart w:id="55" w:name="OLE_LINK125"/>
      <w:r w:rsidR="002902D9" w:rsidRPr="00026686">
        <w:fldChar w:fldCharType="begin"/>
      </w:r>
      <w:r w:rsidRPr="00CA370B">
        <w:rPr>
          <w:b w:val="0"/>
        </w:rPr>
        <w:instrText xml:space="preserve"> SEQ Table \* ARABIC </w:instrText>
      </w:r>
      <w:r w:rsidR="002902D9" w:rsidRPr="00026686">
        <w:fldChar w:fldCharType="separate"/>
      </w:r>
      <w:r w:rsidR="00843027">
        <w:rPr>
          <w:b w:val="0"/>
          <w:noProof/>
        </w:rPr>
        <w:t>1</w:t>
      </w:r>
      <w:r w:rsidR="002902D9" w:rsidRPr="00026686">
        <w:fldChar w:fldCharType="end"/>
      </w:r>
      <w:bookmarkEnd w:id="51"/>
      <w:bookmarkEnd w:id="54"/>
      <w:bookmarkEnd w:id="55"/>
      <w:r w:rsidRPr="00026686">
        <w:rPr>
          <w:lang w:eastAsia="zh-CN"/>
        </w:rPr>
        <w:t xml:space="preserve"> Lookup </w:t>
      </w:r>
      <w:r w:rsidR="00CA370B">
        <w:rPr>
          <w:rFonts w:hint="eastAsia"/>
          <w:lang w:eastAsia="zh-CN"/>
        </w:rPr>
        <w:t>T</w:t>
      </w:r>
      <w:r w:rsidRPr="00026686">
        <w:rPr>
          <w:lang w:eastAsia="zh-CN"/>
        </w:rPr>
        <w:t xml:space="preserve">able of </w:t>
      </w:r>
      <w:r w:rsidRPr="00026686">
        <w:rPr>
          <w:position w:val="-6"/>
          <w:sz w:val="22"/>
          <w:szCs w:val="22"/>
          <w:lang w:eastAsia="zh-CN"/>
        </w:rPr>
        <w:object w:dxaOrig="140" w:dyaOrig="234">
          <v:shape id="_x0000_i1047" type="#_x0000_t75" style="width:6.45pt;height:11.55pt" o:ole="">
            <v:imagedata r:id="rId33" o:title=""/>
          </v:shape>
          <o:OLEObject Type="Embed" ProgID="Equation.Ribbit" ShapeID="_x0000_i1047" DrawAspect="Content" ObjectID="_1372012884" r:id="rId48"/>
        </w:object>
      </w:r>
      <w:r w:rsidRPr="00026686">
        <w:rPr>
          <w:lang w:eastAsia="zh-CN"/>
        </w:rPr>
        <w:t xml:space="preserve"> (</w:t>
      </w:r>
      <w:r w:rsidRPr="00026686">
        <w:rPr>
          <w:position w:val="-6"/>
          <w:sz w:val="22"/>
          <w:szCs w:val="22"/>
        </w:rPr>
        <w:object w:dxaOrig="433" w:dyaOrig="220">
          <v:shape id="_x0000_i1048" type="#_x0000_t75" style="width:21.85pt;height:11.55pt" o:ole="">
            <v:imagedata r:id="rId49" o:title=""/>
          </v:shape>
          <o:OLEObject Type="Embed" ProgID="Equation.Ribbit" ShapeID="_x0000_i1048" DrawAspect="Content" ObjectID="_1372012885" r:id="rId50"/>
        </w:object>
      </w:r>
      <w:r w:rsidRPr="00026686">
        <w:rPr>
          <w:sz w:val="22"/>
          <w:szCs w:val="22"/>
          <w:lang w:eastAsia="zh-CN"/>
        </w:rPr>
        <w:t xml:space="preserve"> </w:t>
      </w:r>
      <w:r w:rsidRPr="00026686">
        <w:rPr>
          <w:lang w:eastAsia="zh-CN"/>
        </w:rPr>
        <w:t>0.99991</w:t>
      </w:r>
      <w:r w:rsidRPr="00026686">
        <w:rPr>
          <w:noProof/>
        </w:rPr>
        <w:t xml:space="preserve"> </w:t>
      </w:r>
      <w:r w:rsidRPr="00026686">
        <w:rPr>
          <w:noProof/>
          <w:lang w:eastAsia="zh-CN"/>
        </w:rPr>
        <w:t>)</w:t>
      </w: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571"/>
        <w:gridCol w:w="878"/>
        <w:gridCol w:w="879"/>
        <w:gridCol w:w="879"/>
        <w:gridCol w:w="879"/>
        <w:gridCol w:w="879"/>
        <w:gridCol w:w="879"/>
        <w:gridCol w:w="879"/>
        <w:gridCol w:w="879"/>
        <w:gridCol w:w="879"/>
        <w:gridCol w:w="879"/>
      </w:tblGrid>
      <w:tr w:rsidR="005C7D70" w:rsidRPr="003C3591" w:rsidTr="005C7D70">
        <w:tc>
          <w:tcPr>
            <w:tcW w:w="572" w:type="dxa"/>
            <w:tcBorders>
              <w:top w:val="single" w:sz="4" w:space="0" w:color="000000"/>
              <w:left w:val="single" w:sz="4" w:space="0" w:color="000000"/>
              <w:bottom w:val="single" w:sz="4" w:space="0" w:color="000000"/>
              <w:right w:val="single" w:sz="4" w:space="0" w:color="000000"/>
            </w:tcBorders>
            <w:vAlign w:val="center"/>
            <w:hideMark/>
          </w:tcPr>
          <w:bookmarkStart w:id="56" w:name="OLE_LINK70"/>
          <w:bookmarkStart w:id="57" w:name="OLE_LINK63"/>
          <w:bookmarkStart w:id="58" w:name="OLE_LINK62"/>
          <w:p w:rsidR="005C7D70" w:rsidRPr="003C3591" w:rsidRDefault="005C7D70">
            <w:pPr>
              <w:jc w:val="center"/>
              <w:rPr>
                <w:rFonts w:ascii="Calibri" w:hAnsi="Calibri"/>
                <w:szCs w:val="22"/>
                <w:shd w:val="pct15" w:color="auto" w:fill="FFFFFF"/>
                <w:lang w:eastAsia="zh-CN"/>
              </w:rPr>
            </w:pPr>
            <w:r w:rsidRPr="00736314">
              <w:rPr>
                <w:position w:val="-6"/>
                <w:szCs w:val="22"/>
                <w:shd w:val="pct15" w:color="auto" w:fill="FFFFFF"/>
              </w:rPr>
              <w:object w:dxaOrig="194" w:dyaOrig="178">
                <v:shape id="_x0000_i1049" type="#_x0000_t75" style="width:9.65pt;height:9pt" o:ole="">
                  <v:imagedata r:id="rId14" o:title=""/>
                </v:shape>
                <o:OLEObject Type="Embed" ProgID="Equation.Ribbit" ShapeID="_x0000_i1049" DrawAspect="Content" ObjectID="_1372012886" r:id="rId51"/>
              </w:object>
            </w:r>
          </w:p>
        </w:tc>
        <w:tc>
          <w:tcPr>
            <w:tcW w:w="878"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shd w:val="pct15" w:color="auto" w:fill="FFFFFF"/>
                <w:lang w:eastAsia="zh-CN"/>
              </w:rPr>
            </w:pPr>
            <w:r w:rsidRPr="003C3591">
              <w:rPr>
                <w:color w:val="000000"/>
                <w:szCs w:val="22"/>
                <w:shd w:val="pct15" w:color="auto" w:fill="FFFFFF"/>
              </w:rPr>
              <w:t>1</w:t>
            </w:r>
            <w:r w:rsidRPr="003C3591">
              <w:rPr>
                <w:color w:val="000000"/>
                <w:szCs w:val="22"/>
                <w:shd w:val="pct15" w:color="auto" w:fill="FFFFFF"/>
                <w:lang w:eastAsia="zh-CN"/>
              </w:rPr>
              <w:t>.00000</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0.99999</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0.99998</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0.99997</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0.99996</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0.99995</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0.99994</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0.99993</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0.99992</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0.99991</w:t>
            </w:r>
          </w:p>
        </w:tc>
      </w:tr>
      <w:tr w:rsidR="005C7D70" w:rsidRPr="003C3591" w:rsidTr="005C7D70">
        <w:tc>
          <w:tcPr>
            <w:tcW w:w="572"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rFonts w:ascii="Calibri" w:hAnsi="Calibri"/>
                <w:szCs w:val="22"/>
                <w:lang w:eastAsia="zh-CN"/>
              </w:rPr>
            </w:pPr>
            <w:r w:rsidRPr="00736314">
              <w:rPr>
                <w:position w:val="-6"/>
                <w:szCs w:val="22"/>
                <w:lang w:eastAsia="zh-CN"/>
              </w:rPr>
              <w:object w:dxaOrig="242" w:dyaOrig="234">
                <v:shape id="_x0000_i1050" type="#_x0000_t75" style="width:12.2pt;height:11.55pt" o:ole="">
                  <v:imagedata r:id="rId46" o:title=""/>
                </v:shape>
                <o:OLEObject Type="Embed" ProgID="Equation.Ribbit" ShapeID="_x0000_i1050" DrawAspect="Content" ObjectID="_1372012887" r:id="rId52"/>
              </w:object>
            </w:r>
          </w:p>
        </w:tc>
        <w:tc>
          <w:tcPr>
            <w:tcW w:w="878"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rPr>
            </w:pPr>
            <w:r w:rsidRPr="003C3591">
              <w:rPr>
                <w:color w:val="000000"/>
                <w:szCs w:val="22"/>
              </w:rPr>
              <w:t>0.00</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rPr>
            </w:pPr>
            <w:r w:rsidRPr="003C3591">
              <w:rPr>
                <w:color w:val="000000"/>
                <w:szCs w:val="22"/>
              </w:rPr>
              <w:t>0.17</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rPr>
            </w:pPr>
            <w:r w:rsidRPr="003C3591">
              <w:rPr>
                <w:color w:val="000000"/>
                <w:szCs w:val="22"/>
              </w:rPr>
              <w:t>0.18</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rPr>
            </w:pPr>
            <w:r w:rsidRPr="003C3591">
              <w:rPr>
                <w:color w:val="000000"/>
                <w:szCs w:val="22"/>
              </w:rPr>
              <w:t>0.19</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rPr>
            </w:pPr>
            <w:r w:rsidRPr="003C3591">
              <w:rPr>
                <w:color w:val="000000"/>
                <w:szCs w:val="22"/>
              </w:rPr>
              <w:t>0.19</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rPr>
            </w:pPr>
            <w:r w:rsidRPr="003C3591">
              <w:rPr>
                <w:color w:val="000000"/>
                <w:szCs w:val="22"/>
              </w:rPr>
              <w:t>0.19</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rPr>
            </w:pPr>
            <w:r w:rsidRPr="003C3591">
              <w:rPr>
                <w:color w:val="000000"/>
                <w:szCs w:val="22"/>
              </w:rPr>
              <w:t>0.20</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rPr>
            </w:pPr>
            <w:r w:rsidRPr="003C3591">
              <w:rPr>
                <w:color w:val="000000"/>
                <w:szCs w:val="22"/>
              </w:rPr>
              <w:t>0.20</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rPr>
            </w:pPr>
            <w:r w:rsidRPr="003C3591">
              <w:rPr>
                <w:color w:val="000000"/>
                <w:szCs w:val="22"/>
              </w:rPr>
              <w:t>0.20</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rPr>
            </w:pPr>
            <w:r w:rsidRPr="003C3591">
              <w:rPr>
                <w:color w:val="000000"/>
                <w:szCs w:val="22"/>
              </w:rPr>
              <w:t>0.21</w:t>
            </w:r>
          </w:p>
        </w:tc>
      </w:tr>
    </w:tbl>
    <w:p w:rsidR="005C7D70" w:rsidRPr="00026686" w:rsidRDefault="005C7D70" w:rsidP="005C7D70">
      <w:pPr>
        <w:pStyle w:val="Caption"/>
        <w:keepNext/>
        <w:jc w:val="center"/>
      </w:pPr>
      <w:bookmarkStart w:id="59" w:name="OLE_LINK67"/>
      <w:bookmarkStart w:id="60" w:name="OLE_LINK66"/>
      <w:bookmarkEnd w:id="52"/>
      <w:bookmarkEnd w:id="53"/>
      <w:bookmarkEnd w:id="56"/>
      <w:bookmarkEnd w:id="57"/>
      <w:bookmarkEnd w:id="58"/>
      <w:r w:rsidRPr="00026686">
        <w:t xml:space="preserve">Table </w:t>
      </w:r>
      <w:r w:rsidR="002902D9" w:rsidRPr="00026686">
        <w:fldChar w:fldCharType="begin"/>
      </w:r>
      <w:r w:rsidRPr="00CA370B">
        <w:rPr>
          <w:b w:val="0"/>
        </w:rPr>
        <w:instrText xml:space="preserve"> SEQ Table \* ARABIC </w:instrText>
      </w:r>
      <w:r w:rsidR="002902D9" w:rsidRPr="00026686">
        <w:fldChar w:fldCharType="separate"/>
      </w:r>
      <w:r w:rsidR="00843027">
        <w:rPr>
          <w:b w:val="0"/>
          <w:noProof/>
        </w:rPr>
        <w:t>2</w:t>
      </w:r>
      <w:r w:rsidR="002902D9" w:rsidRPr="00026686">
        <w:fldChar w:fldCharType="end"/>
      </w:r>
      <w:r w:rsidRPr="00026686">
        <w:rPr>
          <w:lang w:eastAsia="zh-CN"/>
        </w:rPr>
        <w:t xml:space="preserve"> Lookup </w:t>
      </w:r>
      <w:r w:rsidR="00CA370B">
        <w:rPr>
          <w:rFonts w:hint="eastAsia"/>
          <w:lang w:eastAsia="zh-CN"/>
        </w:rPr>
        <w:t>T</w:t>
      </w:r>
      <w:r w:rsidRPr="00026686">
        <w:rPr>
          <w:lang w:eastAsia="zh-CN"/>
        </w:rPr>
        <w:t xml:space="preserve">able of </w:t>
      </w:r>
      <w:r w:rsidRPr="00026686">
        <w:rPr>
          <w:position w:val="-6"/>
          <w:sz w:val="22"/>
          <w:szCs w:val="22"/>
          <w:lang w:eastAsia="zh-CN"/>
        </w:rPr>
        <w:object w:dxaOrig="140" w:dyaOrig="234">
          <v:shape id="_x0000_i1051" type="#_x0000_t75" style="width:6.45pt;height:11.55pt" o:ole="">
            <v:imagedata r:id="rId33" o:title=""/>
          </v:shape>
          <o:OLEObject Type="Embed" ProgID="Equation.Ribbit" ShapeID="_x0000_i1051" DrawAspect="Content" ObjectID="_1372012888" r:id="rId53"/>
        </w:object>
      </w:r>
      <w:r w:rsidRPr="00026686">
        <w:rPr>
          <w:lang w:eastAsia="zh-CN"/>
        </w:rPr>
        <w:t xml:space="preserve"> (0.9999 </w:t>
      </w:r>
      <w:r w:rsidRPr="00026686">
        <w:rPr>
          <w:position w:val="-6"/>
          <w:sz w:val="22"/>
          <w:szCs w:val="22"/>
        </w:rPr>
        <w:object w:dxaOrig="651" w:dyaOrig="220">
          <v:shape id="_x0000_i1052" type="#_x0000_t75" style="width:32.8pt;height:11.55pt" o:ole="">
            <v:imagedata r:id="rId54" o:title=""/>
          </v:shape>
          <o:OLEObject Type="Embed" ProgID="Equation.Ribbit" ShapeID="_x0000_i1052" DrawAspect="Content" ObjectID="_1372012889" r:id="rId55"/>
        </w:object>
      </w:r>
      <w:r w:rsidRPr="00026686">
        <w:rPr>
          <w:sz w:val="22"/>
          <w:szCs w:val="22"/>
          <w:lang w:eastAsia="zh-CN"/>
        </w:rPr>
        <w:t xml:space="preserve"> </w:t>
      </w:r>
      <w:r w:rsidRPr="00026686">
        <w:rPr>
          <w:lang w:eastAsia="zh-CN"/>
        </w:rPr>
        <w:t>0.9991</w:t>
      </w:r>
      <w:r w:rsidRPr="00026686">
        <w:rPr>
          <w:noProof/>
        </w:rPr>
        <w:t xml:space="preserve"> </w:t>
      </w:r>
      <w:r w:rsidRPr="00026686">
        <w:rPr>
          <w:noProof/>
          <w:lang w:eastAsia="zh-CN"/>
        </w:rPr>
        <w:t>)</w:t>
      </w: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571"/>
        <w:gridCol w:w="976"/>
        <w:gridCol w:w="977"/>
        <w:gridCol w:w="976"/>
        <w:gridCol w:w="977"/>
        <w:gridCol w:w="976"/>
        <w:gridCol w:w="977"/>
        <w:gridCol w:w="976"/>
        <w:gridCol w:w="977"/>
        <w:gridCol w:w="977"/>
      </w:tblGrid>
      <w:tr w:rsidR="005C7D70" w:rsidRPr="003C3591" w:rsidTr="005C7D70">
        <w:tc>
          <w:tcPr>
            <w:tcW w:w="572"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tabs>
                <w:tab w:val="center" w:pos="4320"/>
                <w:tab w:val="right" w:pos="8640"/>
              </w:tabs>
              <w:jc w:val="center"/>
              <w:rPr>
                <w:shd w:val="pct15" w:color="auto" w:fill="FFFFFF"/>
                <w:lang w:eastAsia="zh-CN"/>
              </w:rPr>
            </w:pPr>
            <w:r w:rsidRPr="00736314">
              <w:rPr>
                <w:position w:val="-6"/>
                <w:szCs w:val="22"/>
                <w:shd w:val="pct15" w:color="auto" w:fill="FFFFFF"/>
              </w:rPr>
              <w:object w:dxaOrig="194" w:dyaOrig="178">
                <v:shape id="_x0000_i1053" type="#_x0000_t75" style="width:9.65pt;height:9pt" o:ole="">
                  <v:imagedata r:id="rId14" o:title=""/>
                </v:shape>
                <o:OLEObject Type="Embed" ProgID="Equation.Ribbit" ShapeID="_x0000_i1053" DrawAspect="Content" ObjectID="_1372012890" r:id="rId56"/>
              </w:object>
            </w:r>
          </w:p>
        </w:tc>
        <w:tc>
          <w:tcPr>
            <w:tcW w:w="976"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0.9999</w:t>
            </w:r>
          </w:p>
        </w:tc>
        <w:tc>
          <w:tcPr>
            <w:tcW w:w="977"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0.9998</w:t>
            </w:r>
          </w:p>
        </w:tc>
        <w:tc>
          <w:tcPr>
            <w:tcW w:w="976"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0.9997</w:t>
            </w:r>
          </w:p>
        </w:tc>
        <w:tc>
          <w:tcPr>
            <w:tcW w:w="977"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0.9996</w:t>
            </w:r>
          </w:p>
        </w:tc>
        <w:tc>
          <w:tcPr>
            <w:tcW w:w="976"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0.9995</w:t>
            </w:r>
          </w:p>
        </w:tc>
        <w:tc>
          <w:tcPr>
            <w:tcW w:w="977"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0.9994</w:t>
            </w:r>
          </w:p>
        </w:tc>
        <w:tc>
          <w:tcPr>
            <w:tcW w:w="976"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0.9993</w:t>
            </w:r>
          </w:p>
        </w:tc>
        <w:tc>
          <w:tcPr>
            <w:tcW w:w="977"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0.9992</w:t>
            </w:r>
          </w:p>
        </w:tc>
        <w:tc>
          <w:tcPr>
            <w:tcW w:w="977"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0.9991</w:t>
            </w:r>
          </w:p>
        </w:tc>
      </w:tr>
      <w:tr w:rsidR="005C7D70" w:rsidRPr="003C3591" w:rsidTr="005C7D70">
        <w:tc>
          <w:tcPr>
            <w:tcW w:w="572"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tabs>
                <w:tab w:val="center" w:pos="4320"/>
                <w:tab w:val="right" w:pos="8640"/>
              </w:tabs>
              <w:jc w:val="center"/>
              <w:rPr>
                <w:lang w:eastAsia="zh-CN"/>
              </w:rPr>
            </w:pPr>
            <w:r w:rsidRPr="00736314">
              <w:rPr>
                <w:position w:val="-6"/>
                <w:szCs w:val="22"/>
                <w:lang w:eastAsia="zh-CN"/>
              </w:rPr>
              <w:object w:dxaOrig="242" w:dyaOrig="234">
                <v:shape id="_x0000_i1054" type="#_x0000_t75" style="width:12.2pt;height:11.55pt" o:ole="">
                  <v:imagedata r:id="rId46" o:title=""/>
                </v:shape>
                <o:OLEObject Type="Embed" ProgID="Equation.Ribbit" ShapeID="_x0000_i1054" DrawAspect="Content" ObjectID="_1372012891" r:id="rId57"/>
              </w:object>
            </w:r>
          </w:p>
        </w:tc>
        <w:tc>
          <w:tcPr>
            <w:tcW w:w="976"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0.21</w:t>
            </w:r>
          </w:p>
        </w:tc>
        <w:tc>
          <w:tcPr>
            <w:tcW w:w="977"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0.22</w:t>
            </w:r>
          </w:p>
        </w:tc>
        <w:tc>
          <w:tcPr>
            <w:tcW w:w="976"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0.23</w:t>
            </w:r>
          </w:p>
        </w:tc>
        <w:tc>
          <w:tcPr>
            <w:tcW w:w="977"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0.24</w:t>
            </w:r>
          </w:p>
        </w:tc>
        <w:tc>
          <w:tcPr>
            <w:tcW w:w="976"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0.24</w:t>
            </w:r>
          </w:p>
        </w:tc>
        <w:tc>
          <w:tcPr>
            <w:tcW w:w="977"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0.24</w:t>
            </w:r>
          </w:p>
        </w:tc>
        <w:tc>
          <w:tcPr>
            <w:tcW w:w="976"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0.25</w:t>
            </w:r>
          </w:p>
        </w:tc>
        <w:tc>
          <w:tcPr>
            <w:tcW w:w="977"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0.25</w:t>
            </w:r>
          </w:p>
        </w:tc>
        <w:tc>
          <w:tcPr>
            <w:tcW w:w="977"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0.25</w:t>
            </w:r>
          </w:p>
        </w:tc>
      </w:tr>
    </w:tbl>
    <w:p w:rsidR="005C7D70" w:rsidRPr="00CA370B" w:rsidRDefault="005C7D70" w:rsidP="005C7D70">
      <w:pPr>
        <w:pStyle w:val="Caption"/>
        <w:keepNext/>
        <w:jc w:val="center"/>
      </w:pPr>
      <w:bookmarkStart w:id="61" w:name="OLE_LINK75"/>
      <w:bookmarkStart w:id="62" w:name="OLE_LINK74"/>
      <w:bookmarkEnd w:id="59"/>
      <w:bookmarkEnd w:id="60"/>
      <w:r w:rsidRPr="00CA370B">
        <w:lastRenderedPageBreak/>
        <w:t xml:space="preserve">Table </w:t>
      </w:r>
      <w:fldSimple w:instr=" SEQ Table \* ARABIC ">
        <w:r w:rsidR="00843027">
          <w:rPr>
            <w:noProof/>
          </w:rPr>
          <w:t>3</w:t>
        </w:r>
      </w:fldSimple>
      <w:r w:rsidRPr="00CA370B">
        <w:rPr>
          <w:lang w:eastAsia="zh-CN"/>
        </w:rPr>
        <w:t xml:space="preserve"> Lookup </w:t>
      </w:r>
      <w:r w:rsidR="00CA370B">
        <w:rPr>
          <w:rFonts w:hint="eastAsia"/>
          <w:lang w:eastAsia="zh-CN"/>
        </w:rPr>
        <w:t>T</w:t>
      </w:r>
      <w:r w:rsidR="00CA370B" w:rsidRPr="00CA370B">
        <w:rPr>
          <w:lang w:eastAsia="zh-CN"/>
        </w:rPr>
        <w:t xml:space="preserve">able </w:t>
      </w:r>
      <w:r w:rsidRPr="00CA370B">
        <w:rPr>
          <w:lang w:eastAsia="zh-CN"/>
        </w:rPr>
        <w:t xml:space="preserve">of </w:t>
      </w:r>
      <w:r w:rsidRPr="00CA370B">
        <w:rPr>
          <w:position w:val="-6"/>
          <w:sz w:val="22"/>
          <w:szCs w:val="22"/>
          <w:lang w:eastAsia="zh-CN"/>
        </w:rPr>
        <w:object w:dxaOrig="140" w:dyaOrig="234">
          <v:shape id="_x0000_i1055" type="#_x0000_t75" style="width:6.45pt;height:11.55pt" o:ole="">
            <v:imagedata r:id="rId33" o:title=""/>
          </v:shape>
          <o:OLEObject Type="Embed" ProgID="Equation.Ribbit" ShapeID="_x0000_i1055" DrawAspect="Content" ObjectID="_1372012892" r:id="rId58"/>
        </w:object>
      </w:r>
      <w:r w:rsidRPr="00CA370B">
        <w:rPr>
          <w:lang w:eastAsia="zh-CN"/>
        </w:rPr>
        <w:t xml:space="preserve"> (0.999 </w:t>
      </w:r>
      <w:r w:rsidRPr="00CA370B">
        <w:rPr>
          <w:position w:val="-6"/>
          <w:sz w:val="22"/>
          <w:szCs w:val="22"/>
        </w:rPr>
        <w:object w:dxaOrig="651" w:dyaOrig="220">
          <v:shape id="_x0000_i1056" type="#_x0000_t75" style="width:32.8pt;height:11.55pt" o:ole="">
            <v:imagedata r:id="rId54" o:title=""/>
          </v:shape>
          <o:OLEObject Type="Embed" ProgID="Equation.Ribbit" ShapeID="_x0000_i1056" DrawAspect="Content" ObjectID="_1372012893" r:id="rId59"/>
        </w:object>
      </w:r>
      <w:r w:rsidRPr="00CA370B">
        <w:rPr>
          <w:sz w:val="22"/>
          <w:szCs w:val="22"/>
          <w:lang w:eastAsia="zh-CN"/>
        </w:rPr>
        <w:t xml:space="preserve"> </w:t>
      </w:r>
      <w:r w:rsidRPr="00CA370B">
        <w:rPr>
          <w:lang w:eastAsia="zh-CN"/>
        </w:rPr>
        <w:t>0.981</w:t>
      </w:r>
      <w:r w:rsidRPr="00CA370B">
        <w:rPr>
          <w:noProof/>
        </w:rPr>
        <w:t xml:space="preserve"> </w:t>
      </w:r>
      <w:r w:rsidRPr="00CA370B">
        <w:rPr>
          <w:noProof/>
          <w:lang w:eastAsia="zh-CN"/>
        </w:rPr>
        <w:t>)</w:t>
      </w: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571"/>
        <w:gridCol w:w="878"/>
        <w:gridCol w:w="879"/>
        <w:gridCol w:w="879"/>
        <w:gridCol w:w="879"/>
        <w:gridCol w:w="879"/>
        <w:gridCol w:w="879"/>
        <w:gridCol w:w="879"/>
        <w:gridCol w:w="879"/>
        <w:gridCol w:w="879"/>
        <w:gridCol w:w="879"/>
      </w:tblGrid>
      <w:tr w:rsidR="005C7D70" w:rsidRPr="003C3591" w:rsidTr="005C7D70">
        <w:tc>
          <w:tcPr>
            <w:tcW w:w="572" w:type="dxa"/>
            <w:tcBorders>
              <w:top w:val="single" w:sz="4" w:space="0" w:color="000000"/>
              <w:left w:val="single" w:sz="4" w:space="0" w:color="000000"/>
              <w:bottom w:val="single" w:sz="4" w:space="0" w:color="000000"/>
              <w:right w:val="single" w:sz="4" w:space="0" w:color="000000"/>
            </w:tcBorders>
            <w:vAlign w:val="center"/>
            <w:hideMark/>
          </w:tcPr>
          <w:bookmarkStart w:id="63" w:name="OLE_LINK71"/>
          <w:bookmarkStart w:id="64" w:name="OLE_LINK72"/>
          <w:bookmarkStart w:id="65" w:name="OLE_LINK73"/>
          <w:p w:rsidR="005C7D70" w:rsidRPr="003C3591" w:rsidRDefault="005C7D70">
            <w:pPr>
              <w:tabs>
                <w:tab w:val="center" w:pos="4320"/>
                <w:tab w:val="right" w:pos="8640"/>
              </w:tabs>
              <w:jc w:val="center"/>
              <w:rPr>
                <w:shd w:val="pct15" w:color="auto" w:fill="FFFFFF"/>
                <w:lang w:eastAsia="zh-CN"/>
              </w:rPr>
            </w:pPr>
            <w:r w:rsidRPr="00736314">
              <w:rPr>
                <w:position w:val="-6"/>
                <w:szCs w:val="22"/>
                <w:shd w:val="pct15" w:color="auto" w:fill="FFFFFF"/>
              </w:rPr>
              <w:object w:dxaOrig="194" w:dyaOrig="178">
                <v:shape id="_x0000_i1057" type="#_x0000_t75" style="width:9.65pt;height:9pt" o:ole="">
                  <v:imagedata r:id="rId14" o:title=""/>
                </v:shape>
                <o:OLEObject Type="Embed" ProgID="Equation.Ribbit" ShapeID="_x0000_i1057" DrawAspect="Content" ObjectID="_1372012894" r:id="rId60"/>
              </w:object>
            </w:r>
          </w:p>
        </w:tc>
        <w:tc>
          <w:tcPr>
            <w:tcW w:w="878"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shd w:val="pct15" w:color="auto" w:fill="FFFFFF"/>
                <w:lang w:eastAsia="zh-CN"/>
              </w:rPr>
            </w:pPr>
            <w:r w:rsidRPr="003C3591">
              <w:rPr>
                <w:color w:val="000000"/>
                <w:szCs w:val="22"/>
                <w:shd w:val="pct15" w:color="auto" w:fill="FFFFFF"/>
                <w:lang w:eastAsia="zh-CN"/>
              </w:rPr>
              <w:t>--</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0.999</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0.998</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0.997</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0.996</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0.995</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0.994</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0.993</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0.992</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0.991</w:t>
            </w:r>
          </w:p>
        </w:tc>
      </w:tr>
      <w:tr w:rsidR="005C7D70" w:rsidRPr="003C3591" w:rsidTr="005C7D70">
        <w:tc>
          <w:tcPr>
            <w:tcW w:w="572"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tabs>
                <w:tab w:val="center" w:pos="4320"/>
                <w:tab w:val="right" w:pos="8640"/>
              </w:tabs>
              <w:jc w:val="center"/>
              <w:rPr>
                <w:lang w:eastAsia="zh-CN"/>
              </w:rPr>
            </w:pPr>
            <w:r w:rsidRPr="00736314">
              <w:rPr>
                <w:position w:val="-6"/>
                <w:szCs w:val="22"/>
                <w:lang w:eastAsia="zh-CN"/>
              </w:rPr>
              <w:object w:dxaOrig="242" w:dyaOrig="234">
                <v:shape id="_x0000_i1058" type="#_x0000_t75" style="width:12.2pt;height:11.55pt" o:ole="">
                  <v:imagedata r:id="rId46" o:title=""/>
                </v:shape>
                <o:OLEObject Type="Embed" ProgID="Equation.Ribbit" ShapeID="_x0000_i1058" DrawAspect="Content" ObjectID="_1372012895" r:id="rId61"/>
              </w:object>
            </w:r>
          </w:p>
        </w:tc>
        <w:tc>
          <w:tcPr>
            <w:tcW w:w="878"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lang w:eastAsia="zh-CN"/>
              </w:rPr>
            </w:pPr>
            <w:r w:rsidRPr="003C3591">
              <w:rPr>
                <w:color w:val="000000"/>
                <w:szCs w:val="22"/>
                <w:lang w:eastAsia="zh-CN"/>
              </w:rPr>
              <w:t>--</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rPr>
            </w:pPr>
            <w:r w:rsidRPr="003C3591">
              <w:rPr>
                <w:color w:val="000000"/>
                <w:szCs w:val="22"/>
              </w:rPr>
              <w:t>0.26</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rPr>
            </w:pPr>
            <w:r w:rsidRPr="003C3591">
              <w:rPr>
                <w:color w:val="000000"/>
                <w:szCs w:val="22"/>
              </w:rPr>
              <w:t>0.28</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rPr>
            </w:pPr>
            <w:r w:rsidRPr="003C3591">
              <w:rPr>
                <w:color w:val="000000"/>
                <w:szCs w:val="22"/>
              </w:rPr>
              <w:t>0.29</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rPr>
            </w:pPr>
            <w:r w:rsidRPr="003C3591">
              <w:rPr>
                <w:color w:val="000000"/>
                <w:szCs w:val="22"/>
              </w:rPr>
              <w:t>0.29</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rPr>
            </w:pPr>
            <w:r w:rsidRPr="003C3591">
              <w:rPr>
                <w:color w:val="000000"/>
                <w:szCs w:val="22"/>
              </w:rPr>
              <w:t>0.30</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rPr>
            </w:pPr>
            <w:r w:rsidRPr="003C3591">
              <w:rPr>
                <w:color w:val="000000"/>
                <w:szCs w:val="22"/>
              </w:rPr>
              <w:t>0.31</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rPr>
            </w:pPr>
            <w:r w:rsidRPr="003C3591">
              <w:rPr>
                <w:color w:val="000000"/>
                <w:szCs w:val="22"/>
              </w:rPr>
              <w:t>0.31</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rPr>
            </w:pPr>
            <w:r w:rsidRPr="003C3591">
              <w:rPr>
                <w:color w:val="000000"/>
                <w:szCs w:val="22"/>
              </w:rPr>
              <w:t>0.32</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rPr>
            </w:pPr>
            <w:r w:rsidRPr="003C3591">
              <w:rPr>
                <w:color w:val="000000"/>
                <w:szCs w:val="22"/>
              </w:rPr>
              <w:t>0.32</w:t>
            </w:r>
          </w:p>
        </w:tc>
      </w:tr>
      <w:bookmarkEnd w:id="63"/>
      <w:bookmarkEnd w:id="64"/>
      <w:bookmarkEnd w:id="65"/>
      <w:tr w:rsidR="005C7D70" w:rsidRPr="003C3591" w:rsidTr="005C7D70">
        <w:tc>
          <w:tcPr>
            <w:tcW w:w="572"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tabs>
                <w:tab w:val="center" w:pos="4320"/>
                <w:tab w:val="right" w:pos="8640"/>
              </w:tabs>
              <w:jc w:val="center"/>
              <w:rPr>
                <w:szCs w:val="22"/>
                <w:shd w:val="pct15" w:color="auto" w:fill="FFFFFF"/>
                <w:lang w:eastAsia="zh-CN"/>
              </w:rPr>
            </w:pPr>
            <w:r w:rsidRPr="00736314">
              <w:rPr>
                <w:szCs w:val="22"/>
                <w:shd w:val="pct15" w:color="auto" w:fill="FFFFFF"/>
                <w:lang w:eastAsia="zh-CN"/>
              </w:rPr>
              <w:object w:dxaOrig="194" w:dyaOrig="178">
                <v:shape id="_x0000_i1059" type="#_x0000_t75" style="width:9.65pt;height:9pt" o:ole="">
                  <v:imagedata r:id="rId14" o:title=""/>
                </v:shape>
                <o:OLEObject Type="Embed" ProgID="Equation.Ribbit" ShapeID="_x0000_i1059" DrawAspect="Content" ObjectID="_1372012896" r:id="rId62"/>
              </w:object>
            </w:r>
          </w:p>
        </w:tc>
        <w:tc>
          <w:tcPr>
            <w:tcW w:w="878"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shd w:val="pct15" w:color="auto" w:fill="FFFFFF"/>
                <w:lang w:eastAsia="zh-CN"/>
              </w:rPr>
            </w:pPr>
            <w:r w:rsidRPr="003C3591">
              <w:rPr>
                <w:color w:val="000000"/>
                <w:szCs w:val="22"/>
                <w:shd w:val="pct15" w:color="auto" w:fill="FFFFFF"/>
              </w:rPr>
              <w:t>0.99</w:t>
            </w:r>
            <w:r w:rsidRPr="003C3591">
              <w:rPr>
                <w:color w:val="000000"/>
                <w:szCs w:val="22"/>
                <w:shd w:val="pct15" w:color="auto" w:fill="FFFFFF"/>
                <w:lang w:eastAsia="zh-CN"/>
              </w:rPr>
              <w:t>0</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0.989</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0.988</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0.987</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0.986</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0.985</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0.984</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0.983</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0.982</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0.981</w:t>
            </w:r>
          </w:p>
        </w:tc>
      </w:tr>
      <w:tr w:rsidR="005C7D70" w:rsidRPr="003C3591" w:rsidTr="005C7D70">
        <w:tc>
          <w:tcPr>
            <w:tcW w:w="572"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tabs>
                <w:tab w:val="center" w:pos="4320"/>
                <w:tab w:val="right" w:pos="8640"/>
              </w:tabs>
              <w:jc w:val="center"/>
              <w:rPr>
                <w:szCs w:val="22"/>
                <w:lang w:eastAsia="zh-CN"/>
              </w:rPr>
            </w:pPr>
            <w:r w:rsidRPr="00736314">
              <w:rPr>
                <w:szCs w:val="22"/>
                <w:lang w:eastAsia="zh-CN"/>
              </w:rPr>
              <w:object w:dxaOrig="242" w:dyaOrig="234">
                <v:shape id="_x0000_i1060" type="#_x0000_t75" style="width:12.2pt;height:11.55pt" o:ole="">
                  <v:imagedata r:id="rId46" o:title=""/>
                </v:shape>
                <o:OLEObject Type="Embed" ProgID="Equation.Ribbit" ShapeID="_x0000_i1060" DrawAspect="Content" ObjectID="_1372012897" r:id="rId63"/>
              </w:object>
            </w:r>
          </w:p>
        </w:tc>
        <w:tc>
          <w:tcPr>
            <w:tcW w:w="878"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rPr>
            </w:pPr>
            <w:r w:rsidRPr="003C3591">
              <w:rPr>
                <w:color w:val="000000"/>
                <w:szCs w:val="22"/>
              </w:rPr>
              <w:t>0.32</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rPr>
            </w:pPr>
            <w:r w:rsidRPr="003C3591">
              <w:rPr>
                <w:color w:val="000000"/>
                <w:szCs w:val="22"/>
              </w:rPr>
              <w:t>0.33</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rPr>
            </w:pPr>
            <w:r w:rsidRPr="003C3591">
              <w:rPr>
                <w:color w:val="000000"/>
                <w:szCs w:val="22"/>
              </w:rPr>
              <w:t>0.33</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rPr>
            </w:pPr>
            <w:r w:rsidRPr="003C3591">
              <w:rPr>
                <w:color w:val="000000"/>
                <w:szCs w:val="22"/>
              </w:rPr>
              <w:t>0.33</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rPr>
            </w:pPr>
            <w:r w:rsidRPr="003C3591">
              <w:rPr>
                <w:color w:val="000000"/>
                <w:szCs w:val="22"/>
              </w:rPr>
              <w:t>0.33</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rPr>
            </w:pPr>
            <w:r w:rsidRPr="003C3591">
              <w:rPr>
                <w:color w:val="000000"/>
                <w:szCs w:val="22"/>
              </w:rPr>
              <w:t>0.34</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rPr>
            </w:pPr>
            <w:r w:rsidRPr="003C3591">
              <w:rPr>
                <w:color w:val="000000"/>
                <w:szCs w:val="22"/>
              </w:rPr>
              <w:t>0.34</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rPr>
            </w:pPr>
            <w:r w:rsidRPr="003C3591">
              <w:rPr>
                <w:color w:val="000000"/>
                <w:szCs w:val="22"/>
              </w:rPr>
              <w:t>0.34</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rPr>
            </w:pPr>
            <w:r w:rsidRPr="003C3591">
              <w:rPr>
                <w:color w:val="000000"/>
                <w:szCs w:val="22"/>
              </w:rPr>
              <w:t>0.34</w:t>
            </w:r>
          </w:p>
        </w:tc>
        <w:tc>
          <w:tcPr>
            <w:tcW w:w="879"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jc w:val="center"/>
              <w:rPr>
                <w:color w:val="000000"/>
                <w:szCs w:val="22"/>
              </w:rPr>
            </w:pPr>
            <w:r w:rsidRPr="003C3591">
              <w:rPr>
                <w:color w:val="000000"/>
                <w:szCs w:val="22"/>
              </w:rPr>
              <w:t>0.34</w:t>
            </w:r>
          </w:p>
        </w:tc>
      </w:tr>
    </w:tbl>
    <w:p w:rsidR="005C7D70" w:rsidRPr="00026686" w:rsidRDefault="005C7D70" w:rsidP="005C7D70">
      <w:pPr>
        <w:pStyle w:val="Caption"/>
        <w:keepNext/>
        <w:jc w:val="center"/>
      </w:pPr>
      <w:bookmarkStart w:id="66" w:name="_Ref289956306"/>
      <w:bookmarkEnd w:id="61"/>
      <w:bookmarkEnd w:id="62"/>
      <w:r w:rsidRPr="00026686">
        <w:t xml:space="preserve">Table </w:t>
      </w:r>
      <w:bookmarkStart w:id="67" w:name="OLE_LINK128"/>
      <w:bookmarkStart w:id="68" w:name="OLE_LINK127"/>
      <w:r w:rsidR="002902D9" w:rsidRPr="00026686">
        <w:fldChar w:fldCharType="begin"/>
      </w:r>
      <w:r w:rsidRPr="00CA370B">
        <w:rPr>
          <w:b w:val="0"/>
        </w:rPr>
        <w:instrText xml:space="preserve"> SEQ Table \* ARABIC </w:instrText>
      </w:r>
      <w:r w:rsidR="002902D9" w:rsidRPr="00026686">
        <w:fldChar w:fldCharType="separate"/>
      </w:r>
      <w:r w:rsidR="00843027">
        <w:rPr>
          <w:b w:val="0"/>
          <w:noProof/>
        </w:rPr>
        <w:t>4</w:t>
      </w:r>
      <w:r w:rsidR="002902D9" w:rsidRPr="00026686">
        <w:fldChar w:fldCharType="end"/>
      </w:r>
      <w:bookmarkEnd w:id="66"/>
      <w:bookmarkEnd w:id="67"/>
      <w:bookmarkEnd w:id="68"/>
      <w:r w:rsidRPr="00026686">
        <w:rPr>
          <w:lang w:eastAsia="zh-CN"/>
        </w:rPr>
        <w:t xml:space="preserve"> Lookup </w:t>
      </w:r>
      <w:r w:rsidR="00CA370B">
        <w:rPr>
          <w:rFonts w:hint="eastAsia"/>
          <w:lang w:eastAsia="zh-CN"/>
        </w:rPr>
        <w:t>T</w:t>
      </w:r>
      <w:r w:rsidR="00CA370B" w:rsidRPr="00026686">
        <w:rPr>
          <w:lang w:eastAsia="zh-CN"/>
        </w:rPr>
        <w:t xml:space="preserve">able </w:t>
      </w:r>
      <w:r w:rsidRPr="00026686">
        <w:rPr>
          <w:lang w:eastAsia="zh-CN"/>
        </w:rPr>
        <w:t xml:space="preserve">of </w:t>
      </w:r>
      <w:r w:rsidRPr="00026686">
        <w:rPr>
          <w:position w:val="-6"/>
          <w:sz w:val="22"/>
          <w:szCs w:val="22"/>
          <w:lang w:eastAsia="zh-CN"/>
        </w:rPr>
        <w:object w:dxaOrig="140" w:dyaOrig="234">
          <v:shape id="_x0000_i1061" type="#_x0000_t75" style="width:6.45pt;height:11.55pt" o:ole="">
            <v:imagedata r:id="rId33" o:title=""/>
          </v:shape>
          <o:OLEObject Type="Embed" ProgID="Equation.Ribbit" ShapeID="_x0000_i1061" DrawAspect="Content" ObjectID="_1372012898" r:id="rId64"/>
        </w:object>
      </w:r>
      <w:r w:rsidRPr="00026686">
        <w:rPr>
          <w:lang w:eastAsia="zh-CN"/>
        </w:rPr>
        <w:t xml:space="preserve"> (0.98 </w:t>
      </w:r>
      <w:r w:rsidRPr="00026686">
        <w:rPr>
          <w:position w:val="-6"/>
          <w:sz w:val="22"/>
          <w:szCs w:val="22"/>
        </w:rPr>
        <w:object w:dxaOrig="651" w:dyaOrig="220">
          <v:shape id="_x0000_i1062" type="#_x0000_t75" style="width:32.8pt;height:11.55pt" o:ole="">
            <v:imagedata r:id="rId54" o:title=""/>
          </v:shape>
          <o:OLEObject Type="Embed" ProgID="Equation.Ribbit" ShapeID="_x0000_i1062" DrawAspect="Content" ObjectID="_1372012899" r:id="rId65"/>
        </w:object>
      </w:r>
      <w:r w:rsidRPr="00026686">
        <w:rPr>
          <w:sz w:val="22"/>
          <w:szCs w:val="22"/>
          <w:lang w:eastAsia="zh-CN"/>
        </w:rPr>
        <w:t xml:space="preserve"> </w:t>
      </w:r>
      <w:r w:rsidRPr="00026686">
        <w:rPr>
          <w:lang w:eastAsia="zh-CN"/>
        </w:rPr>
        <w:t>0.</w:t>
      </w:r>
      <w:r w:rsidR="004C6921" w:rsidRPr="00026686">
        <w:rPr>
          <w:rFonts w:hint="eastAsia"/>
          <w:lang w:eastAsia="zh-CN"/>
        </w:rPr>
        <w:t>51</w:t>
      </w:r>
      <w:r w:rsidRPr="00026686">
        <w:rPr>
          <w:noProof/>
        </w:rPr>
        <w:t xml:space="preserve"> </w:t>
      </w:r>
      <w:r w:rsidRPr="00026686">
        <w:rPr>
          <w:noProof/>
          <w:lang w:eastAsia="zh-CN"/>
        </w:rPr>
        <w:t>)</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571"/>
        <w:gridCol w:w="878"/>
        <w:gridCol w:w="879"/>
        <w:gridCol w:w="879"/>
        <w:gridCol w:w="879"/>
        <w:gridCol w:w="879"/>
        <w:gridCol w:w="879"/>
        <w:gridCol w:w="879"/>
        <w:gridCol w:w="879"/>
        <w:gridCol w:w="879"/>
        <w:gridCol w:w="879"/>
      </w:tblGrid>
      <w:tr w:rsidR="005C7D70" w:rsidRPr="003C3591" w:rsidTr="008F7EA1">
        <w:trPr>
          <w:jc w:val="center"/>
        </w:trPr>
        <w:tc>
          <w:tcPr>
            <w:tcW w:w="571"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tabs>
                <w:tab w:val="center" w:pos="4320"/>
                <w:tab w:val="right" w:pos="8640"/>
              </w:tabs>
              <w:jc w:val="center"/>
              <w:rPr>
                <w:shd w:val="pct15" w:color="auto" w:fill="FFFFFF"/>
                <w:lang w:eastAsia="zh-CN"/>
              </w:rPr>
            </w:pPr>
            <w:r w:rsidRPr="00736314">
              <w:rPr>
                <w:position w:val="-6"/>
                <w:szCs w:val="22"/>
                <w:shd w:val="pct15" w:color="auto" w:fill="FFFFFF"/>
              </w:rPr>
              <w:object w:dxaOrig="194" w:dyaOrig="178">
                <v:shape id="_x0000_i1063" type="#_x0000_t75" style="width:9.65pt;height:9pt" o:ole="">
                  <v:imagedata r:id="rId14" o:title=""/>
                </v:shape>
                <o:OLEObject Type="Embed" ProgID="Equation.Ribbit" ShapeID="_x0000_i1063" DrawAspect="Content" ObjectID="_1372012900" r:id="rId66"/>
              </w:object>
            </w:r>
          </w:p>
        </w:tc>
        <w:tc>
          <w:tcPr>
            <w:tcW w:w="878"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ind w:right="220"/>
              <w:jc w:val="center"/>
              <w:rPr>
                <w:color w:val="000000"/>
                <w:szCs w:val="22"/>
                <w:shd w:val="pct15" w:color="auto" w:fill="FFFFFF"/>
              </w:rPr>
            </w:pPr>
            <w:r w:rsidRPr="003C3591">
              <w:rPr>
                <w:color w:val="000000"/>
                <w:szCs w:val="22"/>
                <w:shd w:val="pct15" w:color="auto" w:fill="FFFFFF"/>
              </w:rPr>
              <w:t>0.98</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0.97</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0.96</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0.95</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0.94</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0.93</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0.92</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0.91</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0.90</w:t>
            </w:r>
          </w:p>
        </w:tc>
      </w:tr>
      <w:tr w:rsidR="005C7D70" w:rsidRPr="003C3591" w:rsidTr="008F7EA1">
        <w:trPr>
          <w:jc w:val="center"/>
        </w:trPr>
        <w:tc>
          <w:tcPr>
            <w:tcW w:w="571"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tabs>
                <w:tab w:val="center" w:pos="4320"/>
                <w:tab w:val="right" w:pos="8640"/>
              </w:tabs>
              <w:jc w:val="center"/>
              <w:rPr>
                <w:lang w:eastAsia="zh-CN"/>
              </w:rPr>
            </w:pPr>
            <w:r w:rsidRPr="00736314">
              <w:rPr>
                <w:position w:val="-6"/>
                <w:szCs w:val="22"/>
                <w:lang w:eastAsia="zh-CN"/>
              </w:rPr>
              <w:object w:dxaOrig="242" w:dyaOrig="234">
                <v:shape id="_x0000_i1064" type="#_x0000_t75" style="width:12.2pt;height:11.55pt" o:ole="">
                  <v:imagedata r:id="rId46" o:title=""/>
                </v:shape>
                <o:OLEObject Type="Embed" ProgID="Equation.Ribbit" ShapeID="_x0000_i1064" DrawAspect="Content" ObjectID="_1372012901" r:id="rId67"/>
              </w:object>
            </w:r>
          </w:p>
        </w:tc>
        <w:tc>
          <w:tcPr>
            <w:tcW w:w="878"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ind w:right="220"/>
              <w:jc w:val="center"/>
              <w:rPr>
                <w:color w:val="000000"/>
                <w:szCs w:val="22"/>
              </w:rPr>
            </w:pPr>
            <w:r w:rsidRPr="003C3591">
              <w:rPr>
                <w:color w:val="000000"/>
                <w:szCs w:val="22"/>
              </w:rPr>
              <w:t>0.35</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0.36</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0.37</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0.38</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0.39</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0.39</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0.40</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0.40</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0.41</w:t>
            </w:r>
          </w:p>
        </w:tc>
      </w:tr>
      <w:bookmarkStart w:id="69" w:name="OLE_LINK76"/>
      <w:bookmarkStart w:id="70" w:name="OLE_LINK77"/>
      <w:tr w:rsidR="005C7D70" w:rsidRPr="003C3591" w:rsidTr="008F7EA1">
        <w:trPr>
          <w:jc w:val="center"/>
        </w:trPr>
        <w:tc>
          <w:tcPr>
            <w:tcW w:w="571"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tabs>
                <w:tab w:val="center" w:pos="4320"/>
                <w:tab w:val="right" w:pos="8640"/>
              </w:tabs>
              <w:jc w:val="center"/>
              <w:rPr>
                <w:szCs w:val="22"/>
                <w:shd w:val="pct15" w:color="auto" w:fill="FFFFFF"/>
                <w:lang w:eastAsia="zh-CN"/>
              </w:rPr>
            </w:pPr>
            <w:r w:rsidRPr="00736314">
              <w:rPr>
                <w:szCs w:val="22"/>
                <w:shd w:val="pct15" w:color="auto" w:fill="FFFFFF"/>
                <w:lang w:eastAsia="zh-CN"/>
              </w:rPr>
              <w:object w:dxaOrig="194" w:dyaOrig="178">
                <v:shape id="_x0000_i1065" type="#_x0000_t75" style="width:9.65pt;height:9pt" o:ole="">
                  <v:imagedata r:id="rId14" o:title=""/>
                </v:shape>
                <o:OLEObject Type="Embed" ProgID="Equation.Ribbit" ShapeID="_x0000_i1065" DrawAspect="Content" ObjectID="_1372012902" r:id="rId68"/>
              </w:object>
            </w:r>
          </w:p>
        </w:tc>
        <w:tc>
          <w:tcPr>
            <w:tcW w:w="878"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0.89</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0.88</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0.87</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0.86</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0.85</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0.84</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0.83</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0.82</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0.81</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lang w:eastAsia="zh-CN"/>
              </w:rPr>
            </w:pPr>
            <w:r w:rsidRPr="003C3591">
              <w:rPr>
                <w:color w:val="000000"/>
                <w:szCs w:val="22"/>
                <w:shd w:val="pct15" w:color="auto" w:fill="FFFFFF"/>
              </w:rPr>
              <w:t>0.8</w:t>
            </w:r>
            <w:r w:rsidRPr="003C3591">
              <w:rPr>
                <w:color w:val="000000"/>
                <w:szCs w:val="22"/>
                <w:shd w:val="pct15" w:color="auto" w:fill="FFFFFF"/>
                <w:lang w:eastAsia="zh-CN"/>
              </w:rPr>
              <w:t>0</w:t>
            </w:r>
          </w:p>
        </w:tc>
      </w:tr>
      <w:tr w:rsidR="005C7D70" w:rsidRPr="003C3591" w:rsidTr="008F7EA1">
        <w:trPr>
          <w:jc w:val="center"/>
        </w:trPr>
        <w:tc>
          <w:tcPr>
            <w:tcW w:w="571"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tabs>
                <w:tab w:val="center" w:pos="4320"/>
                <w:tab w:val="right" w:pos="8640"/>
              </w:tabs>
              <w:jc w:val="center"/>
              <w:rPr>
                <w:szCs w:val="22"/>
                <w:lang w:eastAsia="zh-CN"/>
              </w:rPr>
            </w:pPr>
            <w:r w:rsidRPr="00736314">
              <w:rPr>
                <w:szCs w:val="22"/>
                <w:lang w:eastAsia="zh-CN"/>
              </w:rPr>
              <w:object w:dxaOrig="242" w:dyaOrig="234">
                <v:shape id="_x0000_i1066" type="#_x0000_t75" style="width:12.2pt;height:11.55pt" o:ole="">
                  <v:imagedata r:id="rId46" o:title=""/>
                </v:shape>
                <o:OLEObject Type="Embed" ProgID="Equation.Ribbit" ShapeID="_x0000_i1066" DrawAspect="Content" ObjectID="_1372012903" r:id="rId69"/>
              </w:object>
            </w:r>
          </w:p>
        </w:tc>
        <w:tc>
          <w:tcPr>
            <w:tcW w:w="878"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0.41</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0.41</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0.42</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0.42</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0.42</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0.42</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0.43</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0.43</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0.43</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0.43</w:t>
            </w:r>
          </w:p>
        </w:tc>
      </w:tr>
      <w:bookmarkEnd w:id="69"/>
      <w:bookmarkEnd w:id="70"/>
      <w:tr w:rsidR="005C7D70" w:rsidRPr="003C3591" w:rsidTr="008F7EA1">
        <w:trPr>
          <w:jc w:val="center"/>
        </w:trPr>
        <w:tc>
          <w:tcPr>
            <w:tcW w:w="571"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tabs>
                <w:tab w:val="center" w:pos="4320"/>
                <w:tab w:val="right" w:pos="8640"/>
              </w:tabs>
              <w:jc w:val="center"/>
              <w:rPr>
                <w:szCs w:val="22"/>
                <w:shd w:val="pct15" w:color="auto" w:fill="FFFFFF"/>
                <w:lang w:eastAsia="zh-CN"/>
              </w:rPr>
            </w:pPr>
            <w:r w:rsidRPr="00736314">
              <w:rPr>
                <w:szCs w:val="22"/>
                <w:shd w:val="pct15" w:color="auto" w:fill="FFFFFF"/>
                <w:lang w:eastAsia="zh-CN"/>
              </w:rPr>
              <w:object w:dxaOrig="194" w:dyaOrig="178">
                <v:shape id="_x0000_i1067" type="#_x0000_t75" style="width:9.65pt;height:9pt" o:ole="">
                  <v:imagedata r:id="rId14" o:title=""/>
                </v:shape>
                <o:OLEObject Type="Embed" ProgID="Equation.Ribbit" ShapeID="_x0000_i1067" DrawAspect="Content" ObjectID="_1372012904" r:id="rId70"/>
              </w:object>
            </w:r>
          </w:p>
        </w:tc>
        <w:tc>
          <w:tcPr>
            <w:tcW w:w="878"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0.79</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0.78</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0.77</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0.76</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0.75</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0.74</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0.73</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0.72</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0.71</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lang w:eastAsia="zh-CN"/>
              </w:rPr>
            </w:pPr>
            <w:r w:rsidRPr="003C3591">
              <w:rPr>
                <w:color w:val="000000"/>
                <w:szCs w:val="22"/>
                <w:shd w:val="pct15" w:color="auto" w:fill="FFFFFF"/>
              </w:rPr>
              <w:t>0.7</w:t>
            </w:r>
            <w:r w:rsidRPr="003C3591">
              <w:rPr>
                <w:color w:val="000000"/>
                <w:szCs w:val="22"/>
                <w:shd w:val="pct15" w:color="auto" w:fill="FFFFFF"/>
                <w:lang w:eastAsia="zh-CN"/>
              </w:rPr>
              <w:t>0</w:t>
            </w:r>
          </w:p>
        </w:tc>
      </w:tr>
      <w:tr w:rsidR="005C7D70" w:rsidRPr="003C3591" w:rsidTr="008F7EA1">
        <w:trPr>
          <w:jc w:val="center"/>
        </w:trPr>
        <w:tc>
          <w:tcPr>
            <w:tcW w:w="571"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tabs>
                <w:tab w:val="center" w:pos="4320"/>
                <w:tab w:val="right" w:pos="8640"/>
              </w:tabs>
              <w:jc w:val="center"/>
              <w:rPr>
                <w:szCs w:val="22"/>
                <w:lang w:eastAsia="zh-CN"/>
              </w:rPr>
            </w:pPr>
            <w:r w:rsidRPr="00736314">
              <w:rPr>
                <w:szCs w:val="22"/>
                <w:lang w:eastAsia="zh-CN"/>
              </w:rPr>
              <w:object w:dxaOrig="242" w:dyaOrig="234">
                <v:shape id="_x0000_i1068" type="#_x0000_t75" style="width:12.2pt;height:11.55pt" o:ole="">
                  <v:imagedata r:id="rId46" o:title=""/>
                </v:shape>
                <o:OLEObject Type="Embed" ProgID="Equation.Ribbit" ShapeID="_x0000_i1068" DrawAspect="Content" ObjectID="_1372012905" r:id="rId71"/>
              </w:object>
            </w:r>
          </w:p>
        </w:tc>
        <w:tc>
          <w:tcPr>
            <w:tcW w:w="878"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0.44</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0.44</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0.44</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0.44</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0.44</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0.44</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0.45</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0.45</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0.45</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0.45</w:t>
            </w:r>
          </w:p>
        </w:tc>
      </w:tr>
      <w:bookmarkStart w:id="71" w:name="OLE_LINK78"/>
      <w:bookmarkStart w:id="72" w:name="OLE_LINK79"/>
      <w:tr w:rsidR="005C7D70" w:rsidRPr="003C3591" w:rsidTr="008F7EA1">
        <w:trPr>
          <w:jc w:val="center"/>
        </w:trPr>
        <w:tc>
          <w:tcPr>
            <w:tcW w:w="571"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tabs>
                <w:tab w:val="center" w:pos="4320"/>
                <w:tab w:val="right" w:pos="8640"/>
              </w:tabs>
              <w:jc w:val="center"/>
              <w:rPr>
                <w:szCs w:val="22"/>
                <w:shd w:val="pct15" w:color="auto" w:fill="FFFFFF"/>
                <w:lang w:eastAsia="zh-CN"/>
              </w:rPr>
            </w:pPr>
            <w:r w:rsidRPr="00736314">
              <w:rPr>
                <w:szCs w:val="22"/>
                <w:shd w:val="pct15" w:color="auto" w:fill="FFFFFF"/>
                <w:lang w:eastAsia="zh-CN"/>
              </w:rPr>
              <w:object w:dxaOrig="194" w:dyaOrig="178">
                <v:shape id="_x0000_i1069" type="#_x0000_t75" style="width:9.65pt;height:9pt" o:ole="">
                  <v:imagedata r:id="rId14" o:title=""/>
                </v:shape>
                <o:OLEObject Type="Embed" ProgID="Equation.Ribbit" ShapeID="_x0000_i1069" DrawAspect="Content" ObjectID="_1372012906" r:id="rId72"/>
              </w:object>
            </w:r>
          </w:p>
        </w:tc>
        <w:tc>
          <w:tcPr>
            <w:tcW w:w="878"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0.69</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0.68</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0.67</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0.66</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0.65</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0.64</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0.63</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0.62</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0.61</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lang w:eastAsia="zh-CN"/>
              </w:rPr>
            </w:pPr>
            <w:r w:rsidRPr="003C3591">
              <w:rPr>
                <w:color w:val="000000"/>
                <w:szCs w:val="22"/>
                <w:shd w:val="pct15" w:color="auto" w:fill="FFFFFF"/>
              </w:rPr>
              <w:t>0.6</w:t>
            </w:r>
            <w:r w:rsidRPr="003C3591">
              <w:rPr>
                <w:color w:val="000000"/>
                <w:szCs w:val="22"/>
                <w:shd w:val="pct15" w:color="auto" w:fill="FFFFFF"/>
                <w:lang w:eastAsia="zh-CN"/>
              </w:rPr>
              <w:t>0</w:t>
            </w:r>
          </w:p>
        </w:tc>
      </w:tr>
      <w:tr w:rsidR="005C7D70" w:rsidRPr="003C3591" w:rsidTr="008F7EA1">
        <w:trPr>
          <w:jc w:val="center"/>
        </w:trPr>
        <w:tc>
          <w:tcPr>
            <w:tcW w:w="571"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tabs>
                <w:tab w:val="center" w:pos="4320"/>
                <w:tab w:val="right" w:pos="8640"/>
              </w:tabs>
              <w:jc w:val="center"/>
              <w:rPr>
                <w:szCs w:val="22"/>
                <w:lang w:eastAsia="zh-CN"/>
              </w:rPr>
            </w:pPr>
            <w:r w:rsidRPr="00736314">
              <w:rPr>
                <w:szCs w:val="22"/>
                <w:lang w:eastAsia="zh-CN"/>
              </w:rPr>
              <w:object w:dxaOrig="242" w:dyaOrig="234">
                <v:shape id="_x0000_i1070" type="#_x0000_t75" style="width:12.2pt;height:11.55pt" o:ole="">
                  <v:imagedata r:id="rId46" o:title=""/>
                </v:shape>
                <o:OLEObject Type="Embed" ProgID="Equation.Ribbit" ShapeID="_x0000_i1070" DrawAspect="Content" ObjectID="_1372012907" r:id="rId73"/>
              </w:object>
            </w:r>
          </w:p>
        </w:tc>
        <w:tc>
          <w:tcPr>
            <w:tcW w:w="878"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0.45</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0.45</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0.45</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0.46</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0.46</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0.46</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0.46</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0.46</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0.46</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0.46</w:t>
            </w:r>
          </w:p>
        </w:tc>
      </w:tr>
      <w:bookmarkEnd w:id="71"/>
      <w:bookmarkEnd w:id="72"/>
      <w:tr w:rsidR="005C7D70" w:rsidRPr="003C3591" w:rsidTr="008F7EA1">
        <w:trPr>
          <w:jc w:val="center"/>
        </w:trPr>
        <w:tc>
          <w:tcPr>
            <w:tcW w:w="571"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tabs>
                <w:tab w:val="center" w:pos="4320"/>
                <w:tab w:val="right" w:pos="8640"/>
              </w:tabs>
              <w:jc w:val="center"/>
              <w:rPr>
                <w:szCs w:val="22"/>
                <w:shd w:val="pct15" w:color="auto" w:fill="FFFFFF"/>
                <w:lang w:eastAsia="zh-CN"/>
              </w:rPr>
            </w:pPr>
            <w:r w:rsidRPr="00736314">
              <w:rPr>
                <w:szCs w:val="22"/>
                <w:shd w:val="pct15" w:color="auto" w:fill="FFFFFF"/>
                <w:lang w:eastAsia="zh-CN"/>
              </w:rPr>
              <w:object w:dxaOrig="194" w:dyaOrig="178">
                <v:shape id="_x0000_i1071" type="#_x0000_t75" style="width:9.65pt;height:9pt" o:ole="">
                  <v:imagedata r:id="rId14" o:title=""/>
                </v:shape>
                <o:OLEObject Type="Embed" ProgID="Equation.Ribbit" ShapeID="_x0000_i1071" DrawAspect="Content" ObjectID="_1372012908" r:id="rId74"/>
              </w:object>
            </w:r>
          </w:p>
        </w:tc>
        <w:tc>
          <w:tcPr>
            <w:tcW w:w="878"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0.59</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0.58</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0.57</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0.56</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0.55</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0.54</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0.53</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0.52</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shd w:val="pct15" w:color="auto" w:fill="FFFFFF"/>
              </w:rPr>
            </w:pPr>
            <w:r w:rsidRPr="003C3591">
              <w:rPr>
                <w:color w:val="000000"/>
                <w:szCs w:val="22"/>
                <w:shd w:val="pct15" w:color="auto" w:fill="FFFFFF"/>
              </w:rPr>
              <w:t>0.51</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4C6921">
            <w:pPr>
              <w:jc w:val="center"/>
              <w:rPr>
                <w:color w:val="000000"/>
                <w:szCs w:val="22"/>
                <w:shd w:val="pct15" w:color="auto" w:fill="FFFFFF"/>
                <w:lang w:eastAsia="zh-CN"/>
              </w:rPr>
            </w:pPr>
            <w:r>
              <w:rPr>
                <w:rFonts w:hint="eastAsia"/>
                <w:color w:val="000000"/>
                <w:szCs w:val="22"/>
                <w:shd w:val="pct15" w:color="auto" w:fill="FFFFFF"/>
                <w:lang w:eastAsia="zh-CN"/>
              </w:rPr>
              <w:t>-</w:t>
            </w:r>
          </w:p>
        </w:tc>
      </w:tr>
      <w:tr w:rsidR="005C7D70" w:rsidRPr="003C3591" w:rsidTr="008F7EA1">
        <w:trPr>
          <w:jc w:val="center"/>
        </w:trPr>
        <w:tc>
          <w:tcPr>
            <w:tcW w:w="571" w:type="dxa"/>
            <w:tcBorders>
              <w:top w:val="single" w:sz="4" w:space="0" w:color="000000"/>
              <w:left w:val="single" w:sz="4" w:space="0" w:color="000000"/>
              <w:bottom w:val="single" w:sz="4" w:space="0" w:color="000000"/>
              <w:right w:val="single" w:sz="4" w:space="0" w:color="000000"/>
            </w:tcBorders>
            <w:vAlign w:val="center"/>
            <w:hideMark/>
          </w:tcPr>
          <w:p w:rsidR="005C7D70" w:rsidRPr="003C3591" w:rsidRDefault="005C7D70">
            <w:pPr>
              <w:tabs>
                <w:tab w:val="center" w:pos="4320"/>
                <w:tab w:val="right" w:pos="8640"/>
              </w:tabs>
              <w:jc w:val="center"/>
              <w:rPr>
                <w:szCs w:val="22"/>
                <w:lang w:eastAsia="zh-CN"/>
              </w:rPr>
            </w:pPr>
            <w:r w:rsidRPr="00736314">
              <w:rPr>
                <w:szCs w:val="22"/>
                <w:lang w:eastAsia="zh-CN"/>
              </w:rPr>
              <w:object w:dxaOrig="242" w:dyaOrig="234">
                <v:shape id="_x0000_i1072" type="#_x0000_t75" style="width:12.2pt;height:11.55pt" o:ole="">
                  <v:imagedata r:id="rId46" o:title=""/>
                </v:shape>
                <o:OLEObject Type="Embed" ProgID="Equation.Ribbit" ShapeID="_x0000_i1072" DrawAspect="Content" ObjectID="_1372012909" r:id="rId75"/>
              </w:object>
            </w:r>
          </w:p>
        </w:tc>
        <w:tc>
          <w:tcPr>
            <w:tcW w:w="878"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0.46</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0.46</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0.46</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0.47</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0.47</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0.47</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0.47</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0.47</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5C7D70">
            <w:pPr>
              <w:jc w:val="center"/>
              <w:rPr>
                <w:color w:val="000000"/>
                <w:szCs w:val="22"/>
              </w:rPr>
            </w:pPr>
            <w:r w:rsidRPr="003C3591">
              <w:rPr>
                <w:color w:val="000000"/>
                <w:szCs w:val="22"/>
              </w:rPr>
              <w:t>0.47</w:t>
            </w:r>
          </w:p>
        </w:tc>
        <w:tc>
          <w:tcPr>
            <w:tcW w:w="879" w:type="dxa"/>
            <w:tcBorders>
              <w:top w:val="single" w:sz="4" w:space="0" w:color="000000"/>
              <w:left w:val="single" w:sz="4" w:space="0" w:color="000000"/>
              <w:bottom w:val="single" w:sz="4" w:space="0" w:color="000000"/>
              <w:right w:val="single" w:sz="4" w:space="0" w:color="000000"/>
            </w:tcBorders>
            <w:vAlign w:val="bottom"/>
            <w:hideMark/>
          </w:tcPr>
          <w:p w:rsidR="005C7D70" w:rsidRPr="003C3591" w:rsidRDefault="004C6921">
            <w:pPr>
              <w:jc w:val="center"/>
              <w:rPr>
                <w:color w:val="000000"/>
                <w:szCs w:val="22"/>
                <w:lang w:eastAsia="zh-CN"/>
              </w:rPr>
            </w:pPr>
            <w:r>
              <w:rPr>
                <w:rFonts w:hint="eastAsia"/>
                <w:color w:val="000000"/>
                <w:szCs w:val="22"/>
                <w:lang w:eastAsia="zh-CN"/>
              </w:rPr>
              <w:t>-</w:t>
            </w:r>
          </w:p>
        </w:tc>
      </w:tr>
    </w:tbl>
    <w:p w:rsidR="00362BC3" w:rsidRDefault="00362BC3" w:rsidP="00362BC3">
      <w:pPr>
        <w:rPr>
          <w:lang w:eastAsia="zh-CN"/>
        </w:rPr>
      </w:pPr>
      <w:bookmarkStart w:id="73" w:name="_Ref296522197"/>
    </w:p>
    <w:p w:rsidR="00362BC3" w:rsidRDefault="008E219F" w:rsidP="00290D4D">
      <w:pPr>
        <w:jc w:val="both"/>
        <w:rPr>
          <w:lang w:eastAsia="zh-CN"/>
        </w:rPr>
      </w:pPr>
      <w:r>
        <w:rPr>
          <w:rFonts w:hint="eastAsia"/>
          <w:lang w:eastAsia="zh-CN"/>
        </w:rPr>
        <w:t xml:space="preserve">Let </w:t>
      </w:r>
      <w:r w:rsidRPr="008E219F">
        <w:rPr>
          <w:position w:val="-8"/>
          <w:lang w:eastAsia="zh-CN"/>
        </w:rPr>
        <w:object w:dxaOrig="312" w:dyaOrig="196">
          <v:shape id="_x0000_i1073" type="#_x0000_t75" style="width:15.45pt;height:9.65pt" o:ole="">
            <v:imagedata r:id="rId76" o:title=""/>
          </v:shape>
          <o:OLEObject Type="Embed" ProgID="Equation.Ribbit" ShapeID="_x0000_i1073" DrawAspect="Content" ObjectID="_1372012910" r:id="rId77"/>
        </w:object>
      </w:r>
      <w:r>
        <w:rPr>
          <w:rFonts w:hint="eastAsia"/>
          <w:lang w:eastAsia="zh-CN"/>
        </w:rPr>
        <w:t xml:space="preserve"> denote the </w:t>
      </w:r>
      <w:r w:rsidRPr="008E219F">
        <w:rPr>
          <w:position w:val="-6"/>
          <w:lang w:eastAsia="zh-CN"/>
        </w:rPr>
        <w:object w:dxaOrig="194" w:dyaOrig="178">
          <v:shape id="_x0000_i1074" type="#_x0000_t75" style="width:9.65pt;height:9pt" o:ole="">
            <v:imagedata r:id="rId14" o:title=""/>
          </v:shape>
          <o:OLEObject Type="Embed" ProgID="Equation.Ribbit" ShapeID="_x0000_i1074" DrawAspect="Content" ObjectID="_1372012911" r:id="rId78"/>
        </w:object>
      </w:r>
      <w:r>
        <w:rPr>
          <w:rFonts w:hint="eastAsia"/>
          <w:lang w:eastAsia="zh-CN"/>
        </w:rPr>
        <w:t xml:space="preserve"> information of the previous</w:t>
      </w:r>
      <w:r w:rsidR="00290D4D">
        <w:rPr>
          <w:rFonts w:hint="eastAsia"/>
          <w:lang w:eastAsia="zh-CN"/>
        </w:rPr>
        <w:t>ly coded</w:t>
      </w:r>
      <w:r>
        <w:rPr>
          <w:rFonts w:hint="eastAsia"/>
          <w:lang w:eastAsia="zh-CN"/>
        </w:rPr>
        <w:t xml:space="preserve"> same-type frame at temporal level </w:t>
      </w:r>
      <w:r w:rsidRPr="008E219F">
        <w:rPr>
          <w:rFonts w:hint="eastAsia"/>
          <w:i/>
          <w:lang w:eastAsia="zh-CN"/>
        </w:rPr>
        <w:t>T</w:t>
      </w:r>
      <w:r>
        <w:rPr>
          <w:rFonts w:hint="eastAsia"/>
          <w:lang w:eastAsia="zh-CN"/>
        </w:rPr>
        <w:t xml:space="preserve">. </w:t>
      </w:r>
      <w:r w:rsidR="00362BC3">
        <w:rPr>
          <w:lang w:eastAsia="zh-CN"/>
        </w:rPr>
        <w:t>W</w:t>
      </w:r>
      <w:r w:rsidR="00362BC3">
        <w:rPr>
          <w:rFonts w:hint="eastAsia"/>
          <w:lang w:eastAsia="zh-CN"/>
        </w:rPr>
        <w:t xml:space="preserve">hen the </w:t>
      </w:r>
      <w:r w:rsidR="00362BC3">
        <w:rPr>
          <w:lang w:eastAsia="zh-CN"/>
        </w:rPr>
        <w:t>condition</w:t>
      </w:r>
      <w:r w:rsidR="00362BC3">
        <w:rPr>
          <w:rFonts w:hint="eastAsia"/>
          <w:lang w:eastAsia="zh-CN"/>
        </w:rPr>
        <w:t xml:space="preserve"> defined in </w:t>
      </w:r>
      <w:fldSimple w:instr=" REF R_eq_7191404011944D1A92EF4491D433BECA \* MERGEFORMAT ">
        <w:r w:rsidR="00345E9B" w:rsidRPr="001D31E6">
          <w:t>(</w:t>
        </w:r>
        <w:r w:rsidR="00345E9B">
          <w:rPr>
            <w:noProof/>
          </w:rPr>
          <w:t>3</w:t>
        </w:r>
        <w:r w:rsidR="00345E9B" w:rsidRPr="001D31E6">
          <w:t>)</w:t>
        </w:r>
      </w:fldSimple>
      <w:r>
        <w:rPr>
          <w:rFonts w:hint="eastAsia"/>
          <w:lang w:eastAsia="zh-CN"/>
        </w:rPr>
        <w:t xml:space="preserve"> </w:t>
      </w:r>
      <w:r w:rsidR="00362BC3">
        <w:rPr>
          <w:rFonts w:hint="eastAsia"/>
          <w:lang w:eastAsia="zh-CN"/>
        </w:rPr>
        <w:t>is met, the de-quantization offsets shall be set to no less than that of the previous</w:t>
      </w:r>
      <w:r w:rsidR="00290D4D">
        <w:rPr>
          <w:rFonts w:hint="eastAsia"/>
          <w:lang w:eastAsia="zh-CN"/>
        </w:rPr>
        <w:t>ly coded</w:t>
      </w:r>
      <w:r w:rsidR="00362BC3">
        <w:rPr>
          <w:rFonts w:hint="eastAsia"/>
          <w:lang w:eastAsia="zh-CN"/>
        </w:rPr>
        <w:t xml:space="preserve"> same-type frame at temporal level </w:t>
      </w:r>
      <w:r w:rsidR="00362BC3" w:rsidRPr="00362BC3">
        <w:rPr>
          <w:rFonts w:hint="eastAsia"/>
          <w:i/>
          <w:lang w:eastAsia="zh-CN"/>
        </w:rPr>
        <w:t>T</w:t>
      </w:r>
      <w:r w:rsidR="00362BC3">
        <w:rPr>
          <w:rFonts w:hint="eastAsia"/>
          <w:lang w:eastAsia="zh-CN"/>
        </w:rPr>
        <w:t>-1.</w:t>
      </w:r>
    </w:p>
    <w:p w:rsidR="008E219F" w:rsidRDefault="008E219F" w:rsidP="008E219F">
      <w:pPr>
        <w:pStyle w:val="DisplayEquationAurora"/>
      </w:pPr>
      <w:r>
        <w:tab/>
      </w:r>
      <w:bookmarkStart w:id="74" w:name="OLE_LINK29"/>
      <w:bookmarkStart w:id="75" w:name="OLE_LINK30"/>
      <w:r w:rsidR="00290D4D" w:rsidRPr="008E219F">
        <w:rPr>
          <w:position w:val="-22"/>
        </w:rPr>
        <w:object w:dxaOrig="1656" w:dyaOrig="530">
          <v:shape id="_x0000_i1075" type="#_x0000_t75" style="width:82.95pt;height:26.35pt" o:ole="">
            <v:imagedata r:id="rId79" o:title=""/>
          </v:shape>
          <o:OLEObject Type="Embed" ProgID="Equation.Ribbit" ShapeID="_x0000_i1075" DrawAspect="Content" ObjectID="_1372012912" r:id="rId80"/>
        </w:object>
      </w:r>
      <w:bookmarkEnd w:id="74"/>
      <w:bookmarkEnd w:id="75"/>
      <w:r>
        <w:tab/>
      </w:r>
      <w:bookmarkStart w:id="76" w:name="R_eq_7191404011944D1A92EF4491D433BECA"/>
      <w:r w:rsidR="002902D9" w:rsidRPr="001D31E6">
        <w:rPr>
          <w:rFonts w:ascii="Times New Roman" w:hAnsi="Times New Roman"/>
        </w:rPr>
        <w:fldChar w:fldCharType="begin"/>
      </w:r>
      <w:r w:rsidRPr="001D31E6">
        <w:rPr>
          <w:rFonts w:ascii="Times New Roman" w:hAnsi="Times New Roman"/>
        </w:rPr>
        <w:instrText xml:space="preserve"> MACROBUTTON AuroraSupport.PasteReferenceOrEditStyle (</w:instrText>
      </w:r>
      <w:fldSimple w:instr=" SEQ Eq \* arabic \* MERGEFORMAT ">
        <w:r w:rsidR="00345E9B">
          <w:rPr>
            <w:rFonts w:ascii="Times New Roman" w:hAnsi="Times New Roman"/>
            <w:noProof/>
          </w:rPr>
          <w:instrText>3</w:instrText>
        </w:r>
      </w:fldSimple>
      <w:r w:rsidRPr="001D31E6">
        <w:rPr>
          <w:rFonts w:ascii="Times New Roman" w:hAnsi="Times New Roman"/>
        </w:rPr>
        <w:instrText>)</w:instrText>
      </w:r>
      <w:r w:rsidR="002902D9" w:rsidRPr="001D31E6">
        <w:rPr>
          <w:rFonts w:ascii="Times New Roman" w:hAnsi="Times New Roman"/>
        </w:rPr>
        <w:fldChar w:fldCharType="begin">
          <w:fldData xml:space="preserve">YQB1AHIAbwByAGEALQBlAHEAdQBhAHQAaQBvAG4ALQBuAHUAbQBiAGUAcgA6AFIAXwBlAHEAXwA3
ADEAOQAxADQAMAA0ADAAMQAxADkANAA0AEQAMQBBADkAMgBFAEYANAA0ADkAMQBEADQAMwAzAEIA
RQBDAEEALAAoACMARQAxACkA
</w:fldData>
        </w:fldChar>
      </w:r>
      <w:r w:rsidRPr="001D31E6">
        <w:rPr>
          <w:rFonts w:ascii="Times New Roman" w:hAnsi="Times New Roman"/>
        </w:rPr>
        <w:instrText xml:space="preserve"> ADDIN </w:instrText>
      </w:r>
      <w:r w:rsidR="002902D9" w:rsidRPr="001D31E6">
        <w:rPr>
          <w:rFonts w:ascii="Times New Roman" w:hAnsi="Times New Roman"/>
        </w:rPr>
      </w:r>
      <w:r w:rsidR="002902D9" w:rsidRPr="001D31E6">
        <w:rPr>
          <w:rFonts w:ascii="Times New Roman" w:hAnsi="Times New Roman"/>
        </w:rPr>
        <w:fldChar w:fldCharType="end"/>
      </w:r>
      <w:r w:rsidR="002902D9" w:rsidRPr="001D31E6">
        <w:rPr>
          <w:rFonts w:ascii="Times New Roman" w:hAnsi="Times New Roman"/>
        </w:rPr>
        <w:fldChar w:fldCharType="end"/>
      </w:r>
      <w:bookmarkEnd w:id="76"/>
    </w:p>
    <w:p w:rsidR="00215E2A" w:rsidRDefault="00215E2A" w:rsidP="00215E2A">
      <w:pPr>
        <w:pStyle w:val="Heading3"/>
        <w:rPr>
          <w:lang w:eastAsia="zh-CN"/>
        </w:rPr>
      </w:pPr>
      <w:bookmarkStart w:id="77" w:name="_Ref296585755"/>
      <w:r>
        <w:rPr>
          <w:rFonts w:hint="eastAsia"/>
          <w:lang w:eastAsia="zh-CN"/>
        </w:rPr>
        <w:t>Range Limit</w:t>
      </w:r>
      <w:bookmarkEnd w:id="73"/>
      <w:bookmarkEnd w:id="77"/>
    </w:p>
    <w:p w:rsidR="00E01118" w:rsidRDefault="00B877F0" w:rsidP="00E01118">
      <w:pPr>
        <w:rPr>
          <w:lang w:eastAsia="zh-CN"/>
        </w:rPr>
      </w:pPr>
      <w:r>
        <w:rPr>
          <w:lang w:eastAsia="zh-CN"/>
        </w:rPr>
        <w:t>C</w:t>
      </w:r>
      <w:r>
        <w:rPr>
          <w:rFonts w:hint="eastAsia"/>
          <w:lang w:eastAsia="zh-CN"/>
        </w:rPr>
        <w:t>onsidering different temporal levels are with different importance in motion compensation, the range of de-quantization offsets is limited as follows.</w:t>
      </w:r>
    </w:p>
    <w:p w:rsidR="00B877F0" w:rsidRDefault="00B877F0" w:rsidP="00B877F0">
      <w:pPr>
        <w:pStyle w:val="DisplayEquationAurora"/>
      </w:pPr>
      <w:r>
        <w:tab/>
      </w:r>
      <w:bookmarkStart w:id="78" w:name="OLE_LINK31"/>
      <w:bookmarkStart w:id="79" w:name="OLE_LINK34"/>
      <w:bookmarkStart w:id="80" w:name="OLE_LINK35"/>
      <w:r w:rsidR="00362BC3" w:rsidRPr="00362BC3">
        <w:rPr>
          <w:position w:val="-62"/>
        </w:rPr>
        <w:object w:dxaOrig="2718" w:dyaOrig="1374">
          <v:shape id="_x0000_i1076" type="#_x0000_t75" style="width:135.65pt;height:68.8pt" o:ole="">
            <v:imagedata r:id="rId81" o:title=""/>
          </v:shape>
          <o:OLEObject Type="Embed" ProgID="Equation.Ribbit" ShapeID="_x0000_i1076" DrawAspect="Content" ObjectID="_1372012913" r:id="rId82"/>
        </w:object>
      </w:r>
      <w:bookmarkEnd w:id="78"/>
      <w:bookmarkEnd w:id="79"/>
      <w:bookmarkEnd w:id="80"/>
      <w:r>
        <w:tab/>
      </w:r>
      <w:r w:rsidR="002902D9" w:rsidRPr="001D31E6">
        <w:rPr>
          <w:rFonts w:ascii="Times New Roman" w:hAnsi="Times New Roman"/>
        </w:rPr>
        <w:fldChar w:fldCharType="begin"/>
      </w:r>
      <w:r w:rsidRPr="001D31E6">
        <w:rPr>
          <w:rFonts w:ascii="Times New Roman" w:hAnsi="Times New Roman"/>
        </w:rPr>
        <w:instrText xml:space="preserve"> MACROBUTTON AuroraSupport.PasteReferenceOrEditStyle (</w:instrText>
      </w:r>
      <w:fldSimple w:instr=" SEQ Eq \* arabic \* MERGEFORMAT ">
        <w:r w:rsidR="00345E9B">
          <w:rPr>
            <w:rFonts w:ascii="Times New Roman" w:hAnsi="Times New Roman"/>
            <w:noProof/>
          </w:rPr>
          <w:instrText>4</w:instrText>
        </w:r>
      </w:fldSimple>
      <w:r w:rsidRPr="001D31E6">
        <w:rPr>
          <w:rFonts w:ascii="Times New Roman" w:hAnsi="Times New Roman"/>
        </w:rPr>
        <w:instrText>)</w:instrText>
      </w:r>
      <w:r w:rsidR="002902D9" w:rsidRPr="001D31E6">
        <w:rPr>
          <w:rFonts w:ascii="Times New Roman" w:hAnsi="Times New Roman"/>
        </w:rPr>
        <w:fldChar w:fldCharType="begin">
          <w:fldData xml:space="preserve">YQB1AHIAbwByAGEALQBlAHEAdQBhAHQAaQBvAG4ALQBuAHUAbQBiAGUAcgA6ACwAKAAjAEUAMQAp
AA==
</w:fldData>
        </w:fldChar>
      </w:r>
      <w:r w:rsidRPr="001D31E6">
        <w:rPr>
          <w:rFonts w:ascii="Times New Roman" w:hAnsi="Times New Roman"/>
        </w:rPr>
        <w:instrText xml:space="preserve"> ADDIN </w:instrText>
      </w:r>
      <w:r w:rsidR="002902D9" w:rsidRPr="001D31E6">
        <w:rPr>
          <w:rFonts w:ascii="Times New Roman" w:hAnsi="Times New Roman"/>
        </w:rPr>
      </w:r>
      <w:r w:rsidR="002902D9" w:rsidRPr="001D31E6">
        <w:rPr>
          <w:rFonts w:ascii="Times New Roman" w:hAnsi="Times New Roman"/>
        </w:rPr>
        <w:fldChar w:fldCharType="end"/>
      </w:r>
      <w:r w:rsidR="002902D9" w:rsidRPr="001D31E6">
        <w:rPr>
          <w:rFonts w:ascii="Times New Roman" w:hAnsi="Times New Roman"/>
        </w:rPr>
        <w:fldChar w:fldCharType="end"/>
      </w:r>
    </w:p>
    <w:p w:rsidR="00362BC3" w:rsidRDefault="00362BC3" w:rsidP="00290D4D">
      <w:pPr>
        <w:pStyle w:val="DisplayEquationAurora"/>
        <w:jc w:val="both"/>
      </w:pPr>
      <w:r w:rsidRPr="00290D4D">
        <w:rPr>
          <w:rFonts w:ascii="Times New Roman" w:hAnsi="Times New Roman"/>
          <w:szCs w:val="20"/>
        </w:rPr>
        <w:t>W</w:t>
      </w:r>
      <w:r w:rsidRPr="00290D4D">
        <w:rPr>
          <w:rFonts w:ascii="Times New Roman" w:hAnsi="Times New Roman" w:hint="eastAsia"/>
          <w:szCs w:val="20"/>
        </w:rPr>
        <w:t xml:space="preserve">here </w:t>
      </w:r>
      <w:r w:rsidRPr="00290D4D">
        <w:rPr>
          <w:rFonts w:ascii="Times New Roman" w:hAnsi="Times New Roman" w:hint="eastAsia"/>
          <w:i/>
          <w:szCs w:val="20"/>
        </w:rPr>
        <w:t>T</w:t>
      </w:r>
      <w:r w:rsidRPr="00290D4D">
        <w:rPr>
          <w:rFonts w:ascii="Times New Roman" w:hAnsi="Times New Roman" w:hint="eastAsia"/>
          <w:szCs w:val="20"/>
        </w:rPr>
        <w:t xml:space="preserve"> indicates the temporal level of the current slice</w:t>
      </w:r>
      <w:r>
        <w:rPr>
          <w:rFonts w:hint="eastAsia"/>
        </w:rPr>
        <w:t>.</w:t>
      </w:r>
    </w:p>
    <w:p w:rsidR="005C7D70" w:rsidRDefault="00215E2A" w:rsidP="00215E2A">
      <w:pPr>
        <w:pStyle w:val="Heading2"/>
        <w:ind w:left="720" w:hanging="720"/>
        <w:rPr>
          <w:lang w:eastAsia="zh-CN"/>
        </w:rPr>
      </w:pPr>
      <w:bookmarkStart w:id="81" w:name="_Ref297835617"/>
      <w:r w:rsidRPr="00215E2A">
        <w:rPr>
          <w:rFonts w:hint="eastAsia"/>
          <w:lang w:eastAsia="zh-CN"/>
        </w:rPr>
        <w:t>Lambda</w:t>
      </w:r>
      <w:r>
        <w:rPr>
          <w:rFonts w:hint="eastAsia"/>
          <w:sz w:val="22"/>
          <w:szCs w:val="20"/>
          <w:lang w:eastAsia="zh-CN"/>
        </w:rPr>
        <w:t xml:space="preserve"> </w:t>
      </w:r>
      <w:r w:rsidR="005C7D70">
        <w:rPr>
          <w:lang w:eastAsia="zh-CN"/>
        </w:rPr>
        <w:t>Calculation at Slice Level</w:t>
      </w:r>
      <w:bookmarkEnd w:id="81"/>
    </w:p>
    <w:p w:rsidR="005C7D70" w:rsidRDefault="005C7D70" w:rsidP="00290D4D">
      <w:pPr>
        <w:jc w:val="both"/>
        <w:rPr>
          <w:lang w:eastAsia="zh-CN"/>
        </w:rPr>
      </w:pPr>
      <w:r>
        <w:rPr>
          <w:lang w:eastAsia="zh-CN"/>
        </w:rPr>
        <w:t xml:space="preserve">During slice initialization at encoder, the following steps are performed to determine </w:t>
      </w:r>
      <w:r w:rsidR="008E219F">
        <w:rPr>
          <w:rFonts w:hint="eastAsia"/>
          <w:lang w:eastAsia="zh-CN"/>
        </w:rPr>
        <w:t xml:space="preserve">lambda </w:t>
      </w:r>
      <w:r>
        <w:rPr>
          <w:lang w:eastAsia="zh-CN"/>
        </w:rPr>
        <w:t>at slice level.</w:t>
      </w:r>
    </w:p>
    <w:p w:rsidR="00101260" w:rsidRDefault="00101260" w:rsidP="005C7D70">
      <w:pPr>
        <w:rPr>
          <w:lang w:eastAsia="zh-CN"/>
        </w:rPr>
      </w:pPr>
      <w:bookmarkStart w:id="82" w:name="OLE_LINK36"/>
      <w:bookmarkStart w:id="83" w:name="OLE_LINK37"/>
      <w:r>
        <w:rPr>
          <w:rFonts w:hint="eastAsia"/>
          <w:lang w:eastAsia="zh-CN"/>
        </w:rPr>
        <w:t xml:space="preserve">Define </w:t>
      </w:r>
      <w:bookmarkStart w:id="84" w:name="OLE_LINK161"/>
      <w:bookmarkStart w:id="85" w:name="OLE_LINK162"/>
      <w:r w:rsidRPr="00101260">
        <w:rPr>
          <w:position w:val="-6"/>
          <w:lang w:eastAsia="zh-CN"/>
        </w:rPr>
        <w:object w:dxaOrig="280" w:dyaOrig="230">
          <v:shape id="_x0000_i1077" type="#_x0000_t75" style="width:14.15pt;height:11.55pt" o:ole="">
            <v:imagedata r:id="rId83" o:title=""/>
          </v:shape>
          <o:OLEObject Type="Embed" ProgID="Equation.Ribbit" ShapeID="_x0000_i1077" DrawAspect="Content" ObjectID="_1372012914" r:id="rId84"/>
        </w:object>
      </w:r>
      <w:bookmarkEnd w:id="84"/>
      <w:bookmarkEnd w:id="85"/>
      <w:r>
        <w:rPr>
          <w:rFonts w:hint="eastAsia"/>
          <w:lang w:eastAsia="zh-CN"/>
        </w:rPr>
        <w:t xml:space="preserve"> as normalized motion </w:t>
      </w:r>
      <w:r>
        <w:rPr>
          <w:lang w:eastAsia="zh-CN"/>
        </w:rPr>
        <w:t>magnitude</w:t>
      </w:r>
      <w:r>
        <w:rPr>
          <w:rFonts w:hint="eastAsia"/>
          <w:lang w:eastAsia="zh-CN"/>
        </w:rPr>
        <w:t xml:space="preserve"> </w:t>
      </w:r>
      <w:r w:rsidR="004A23CF">
        <w:rPr>
          <w:rFonts w:hint="eastAsia"/>
          <w:lang w:eastAsia="zh-CN"/>
        </w:rPr>
        <w:t xml:space="preserve">of one </w:t>
      </w:r>
      <w:r w:rsidR="00290D4D">
        <w:rPr>
          <w:rFonts w:hint="eastAsia"/>
          <w:lang w:eastAsia="zh-CN"/>
        </w:rPr>
        <w:t xml:space="preserve">inter </w:t>
      </w:r>
      <w:r w:rsidR="004A23CF">
        <w:rPr>
          <w:rFonts w:hint="eastAsia"/>
          <w:lang w:eastAsia="zh-CN"/>
        </w:rPr>
        <w:t xml:space="preserve">frame </w:t>
      </w:r>
      <w:r>
        <w:rPr>
          <w:rFonts w:hint="eastAsia"/>
          <w:lang w:eastAsia="zh-CN"/>
        </w:rPr>
        <w:t>as</w:t>
      </w:r>
    </w:p>
    <w:p w:rsidR="00101260" w:rsidRDefault="00101260" w:rsidP="00101260">
      <w:pPr>
        <w:pStyle w:val="DisplayEquationAurora"/>
      </w:pPr>
      <w:r>
        <w:tab/>
      </w:r>
      <w:bookmarkStart w:id="86" w:name="OLE_LINK38"/>
      <w:bookmarkStart w:id="87" w:name="OLE_LINK39"/>
      <w:r w:rsidR="004A23CF" w:rsidRPr="004A23CF">
        <w:rPr>
          <w:position w:val="-26"/>
        </w:rPr>
        <w:object w:dxaOrig="3250" w:dyaOrig="702">
          <v:shape id="_x0000_i1078" type="#_x0000_t75" style="width:162.65pt;height:35.35pt" o:ole="">
            <v:imagedata r:id="rId85" o:title=""/>
          </v:shape>
          <o:OLEObject Type="Embed" ProgID="Equation.Ribbit" ShapeID="_x0000_i1078" DrawAspect="Content" ObjectID="_1372012915" r:id="rId86"/>
        </w:object>
      </w:r>
      <w:bookmarkEnd w:id="82"/>
      <w:bookmarkEnd w:id="83"/>
      <w:bookmarkEnd w:id="86"/>
      <w:bookmarkEnd w:id="87"/>
      <w:r>
        <w:tab/>
      </w:r>
      <w:r w:rsidR="002902D9" w:rsidRPr="001D31E6">
        <w:rPr>
          <w:rFonts w:ascii="Times New Roman" w:hAnsi="Times New Roman"/>
        </w:rPr>
        <w:fldChar w:fldCharType="begin"/>
      </w:r>
      <w:r w:rsidRPr="001D31E6">
        <w:rPr>
          <w:rFonts w:ascii="Times New Roman" w:hAnsi="Times New Roman"/>
        </w:rPr>
        <w:instrText xml:space="preserve"> MACROBUTTON AuroraSupport.PasteReferenceOrEditStyle (</w:instrText>
      </w:r>
      <w:fldSimple w:instr=" SEQ Eq \* arabic \* MERGEFORMAT ">
        <w:r w:rsidR="00345E9B">
          <w:rPr>
            <w:rFonts w:ascii="Times New Roman" w:hAnsi="Times New Roman"/>
            <w:noProof/>
          </w:rPr>
          <w:instrText>5</w:instrText>
        </w:r>
      </w:fldSimple>
      <w:r w:rsidRPr="001D31E6">
        <w:rPr>
          <w:rFonts w:ascii="Times New Roman" w:hAnsi="Times New Roman"/>
        </w:rPr>
        <w:instrText>)</w:instrText>
      </w:r>
      <w:r w:rsidR="002902D9" w:rsidRPr="001D31E6">
        <w:rPr>
          <w:rFonts w:ascii="Times New Roman" w:hAnsi="Times New Roman"/>
        </w:rPr>
        <w:fldChar w:fldCharType="begin">
          <w:fldData xml:space="preserve">YQB1AHIAbwByAGEALQBlAHEAdQBhAHQAaQBvAG4ALQBuAHUAbQBiAGUAcgA6ACwAKAAjAEUAMQAp
AA==
</w:fldData>
        </w:fldChar>
      </w:r>
      <w:r w:rsidRPr="001D31E6">
        <w:rPr>
          <w:rFonts w:ascii="Times New Roman" w:hAnsi="Times New Roman"/>
        </w:rPr>
        <w:instrText xml:space="preserve"> ADDIN </w:instrText>
      </w:r>
      <w:r w:rsidR="002902D9" w:rsidRPr="001D31E6">
        <w:rPr>
          <w:rFonts w:ascii="Times New Roman" w:hAnsi="Times New Roman"/>
        </w:rPr>
      </w:r>
      <w:r w:rsidR="002902D9" w:rsidRPr="001D31E6">
        <w:rPr>
          <w:rFonts w:ascii="Times New Roman" w:hAnsi="Times New Roman"/>
        </w:rPr>
        <w:fldChar w:fldCharType="end"/>
      </w:r>
      <w:r w:rsidR="002902D9" w:rsidRPr="001D31E6">
        <w:rPr>
          <w:rFonts w:ascii="Times New Roman" w:hAnsi="Times New Roman"/>
        </w:rPr>
        <w:fldChar w:fldCharType="end"/>
      </w:r>
    </w:p>
    <w:p w:rsidR="004A23CF" w:rsidRDefault="004A23CF" w:rsidP="00290D4D">
      <w:pPr>
        <w:jc w:val="both"/>
        <w:rPr>
          <w:lang w:eastAsia="zh-CN"/>
        </w:rPr>
      </w:pPr>
      <w:r>
        <w:rPr>
          <w:lang w:eastAsia="zh-CN"/>
        </w:rPr>
        <w:lastRenderedPageBreak/>
        <w:t>W</w:t>
      </w:r>
      <w:r>
        <w:rPr>
          <w:rFonts w:hint="eastAsia"/>
          <w:lang w:eastAsia="zh-CN"/>
        </w:rPr>
        <w:t xml:space="preserve">here </w:t>
      </w:r>
      <w:bookmarkStart w:id="88" w:name="OLE_LINK7"/>
      <w:bookmarkStart w:id="89" w:name="OLE_LINK8"/>
      <w:r w:rsidR="00290D4D" w:rsidRPr="00290D4D">
        <w:rPr>
          <w:position w:val="-6"/>
          <w:lang w:eastAsia="zh-CN"/>
        </w:rPr>
        <w:object w:dxaOrig="280" w:dyaOrig="230">
          <v:shape id="_x0000_i1079" type="#_x0000_t75" style="width:14.15pt;height:11.55pt" o:ole="">
            <v:imagedata r:id="rId87" o:title=""/>
          </v:shape>
          <o:OLEObject Type="Embed" ProgID="Equation.Ribbit" ShapeID="_x0000_i1079" DrawAspect="Content" ObjectID="_1372012916" r:id="rId88"/>
        </w:object>
      </w:r>
      <w:bookmarkEnd w:id="88"/>
      <w:bookmarkEnd w:id="89"/>
      <w:r>
        <w:rPr>
          <w:rFonts w:hint="eastAsia"/>
          <w:lang w:eastAsia="zh-CN"/>
        </w:rPr>
        <w:t xml:space="preserve"> and </w:t>
      </w:r>
      <w:r w:rsidR="00290D4D" w:rsidRPr="00290D4D">
        <w:rPr>
          <w:position w:val="-8"/>
          <w:lang w:eastAsia="zh-CN"/>
        </w:rPr>
        <w:object w:dxaOrig="276" w:dyaOrig="248">
          <v:shape id="_x0000_i1080" type="#_x0000_t75" style="width:14.15pt;height:12.2pt" o:ole="">
            <v:imagedata r:id="rId89" o:title=""/>
          </v:shape>
          <o:OLEObject Type="Embed" ProgID="Equation.Ribbit" ShapeID="_x0000_i1080" DrawAspect="Content" ObjectID="_1372012917" r:id="rId90"/>
        </w:object>
      </w:r>
      <w:r w:rsidR="00290D4D">
        <w:rPr>
          <w:rFonts w:hint="eastAsia"/>
          <w:lang w:eastAsia="zh-CN"/>
        </w:rPr>
        <w:t xml:space="preserve"> are motion vector components</w:t>
      </w:r>
      <w:r>
        <w:rPr>
          <w:rFonts w:hint="eastAsia"/>
          <w:lang w:eastAsia="zh-CN"/>
        </w:rPr>
        <w:t xml:space="preserve"> of block</w:t>
      </w:r>
      <w:r w:rsidR="00290D4D">
        <w:rPr>
          <w:rFonts w:hint="eastAsia"/>
          <w:lang w:eastAsia="zh-CN"/>
        </w:rPr>
        <w:t xml:space="preserve"> </w:t>
      </w:r>
      <w:r w:rsidR="00290D4D" w:rsidRPr="00290D4D">
        <w:rPr>
          <w:position w:val="-6"/>
          <w:lang w:eastAsia="zh-CN"/>
        </w:rPr>
        <w:object w:dxaOrig="74" w:dyaOrig="228">
          <v:shape id="_x0000_i1081" type="#_x0000_t75" style="width:3.85pt;height:11.55pt" o:ole="">
            <v:imagedata r:id="rId91" o:title=""/>
          </v:shape>
          <o:OLEObject Type="Embed" ProgID="Equation.Ribbit" ShapeID="_x0000_i1081" DrawAspect="Content" ObjectID="_1372012918" r:id="rId92"/>
        </w:object>
      </w:r>
      <w:r>
        <w:rPr>
          <w:rFonts w:hint="eastAsia"/>
          <w:lang w:eastAsia="zh-CN"/>
        </w:rPr>
        <w:t xml:space="preserve">, </w:t>
      </w:r>
      <w:r w:rsidR="00290D4D" w:rsidRPr="00290D4D">
        <w:rPr>
          <w:position w:val="-6"/>
          <w:lang w:eastAsia="zh-CN"/>
        </w:rPr>
        <w:object w:dxaOrig="246" w:dyaOrig="230">
          <v:shape id="_x0000_i1082" type="#_x0000_t75" style="width:12.2pt;height:11.55pt" o:ole="">
            <v:imagedata r:id="rId93" o:title=""/>
          </v:shape>
          <o:OLEObject Type="Embed" ProgID="Equation.Ribbit" ShapeID="_x0000_i1082" DrawAspect="Content" ObjectID="_1372012919" r:id="rId94"/>
        </w:object>
      </w:r>
      <w:r>
        <w:rPr>
          <w:rFonts w:hint="eastAsia"/>
          <w:lang w:eastAsia="zh-CN"/>
        </w:rPr>
        <w:t xml:space="preserve"> denotes the </w:t>
      </w:r>
      <w:r>
        <w:rPr>
          <w:lang w:eastAsia="zh-CN"/>
        </w:rPr>
        <w:t>temporal</w:t>
      </w:r>
      <w:r>
        <w:rPr>
          <w:rFonts w:hint="eastAsia"/>
          <w:lang w:eastAsia="zh-CN"/>
        </w:rPr>
        <w:t xml:space="preserve"> distance between the reference and current frame, </w:t>
      </w:r>
      <w:r w:rsidR="009C5205" w:rsidRPr="009C5205">
        <w:rPr>
          <w:position w:val="-6"/>
          <w:lang w:eastAsia="zh-CN"/>
        </w:rPr>
        <w:object w:dxaOrig="192" w:dyaOrig="232">
          <v:shape id="_x0000_i1083" type="#_x0000_t75" style="width:9.65pt;height:11.55pt" o:ole="">
            <v:imagedata r:id="rId95" o:title=""/>
          </v:shape>
          <o:OLEObject Type="Embed" ProgID="Equation.Ribbit" ShapeID="_x0000_i1083" DrawAspect="Content" ObjectID="_1372012920" r:id="rId96"/>
        </w:object>
      </w:r>
      <w:r w:rsidR="009C5205">
        <w:rPr>
          <w:rFonts w:hint="eastAsia"/>
          <w:lang w:eastAsia="zh-CN"/>
        </w:rPr>
        <w:t xml:space="preserve"> </w:t>
      </w:r>
      <w:r>
        <w:rPr>
          <w:rFonts w:hint="eastAsia"/>
          <w:lang w:eastAsia="zh-CN"/>
        </w:rPr>
        <w:t>indicates the size of the block.</w:t>
      </w:r>
      <w:r w:rsidR="00290D4D">
        <w:rPr>
          <w:rFonts w:hint="eastAsia"/>
          <w:lang w:eastAsia="zh-CN"/>
        </w:rPr>
        <w:t xml:space="preserve"> </w:t>
      </w:r>
      <w:r w:rsidR="00290D4D">
        <w:rPr>
          <w:lang w:eastAsia="zh-CN"/>
        </w:rPr>
        <w:t>N</w:t>
      </w:r>
      <w:r w:rsidR="00290D4D">
        <w:rPr>
          <w:rFonts w:hint="eastAsia"/>
          <w:lang w:eastAsia="zh-CN"/>
        </w:rPr>
        <w:t>ote that motion vector is regarded as 0 for intra blocks.</w:t>
      </w:r>
    </w:p>
    <w:p w:rsidR="004A23CF" w:rsidRDefault="004A23CF" w:rsidP="009C5205">
      <w:pPr>
        <w:jc w:val="both"/>
        <w:rPr>
          <w:lang w:eastAsia="zh-CN"/>
        </w:rPr>
      </w:pPr>
      <w:bookmarkStart w:id="90" w:name="OLE_LINK40"/>
      <w:bookmarkStart w:id="91" w:name="OLE_LINK43"/>
      <w:r>
        <w:rPr>
          <w:rFonts w:hint="eastAsia"/>
          <w:lang w:eastAsia="zh-CN"/>
        </w:rPr>
        <w:t xml:space="preserve">When </w:t>
      </w:r>
      <w:r w:rsidR="009C5205" w:rsidRPr="009C5205">
        <w:rPr>
          <w:position w:val="-6"/>
          <w:lang w:eastAsia="zh-CN"/>
        </w:rPr>
        <w:object w:dxaOrig="280" w:dyaOrig="230">
          <v:shape id="_x0000_i1084" type="#_x0000_t75" style="width:14.15pt;height:11.55pt" o:ole="">
            <v:imagedata r:id="rId83" o:title=""/>
          </v:shape>
          <o:OLEObject Type="Embed" ProgID="Equation.Ribbit" ShapeID="_x0000_i1084" DrawAspect="Content" ObjectID="_1372012921" r:id="rId97"/>
        </w:object>
      </w:r>
      <w:r w:rsidR="009C5205">
        <w:rPr>
          <w:rFonts w:hint="eastAsia"/>
          <w:lang w:eastAsia="zh-CN"/>
        </w:rPr>
        <w:t xml:space="preserve"> of reference list 0</w:t>
      </w:r>
      <w:r>
        <w:rPr>
          <w:rFonts w:hint="eastAsia"/>
          <w:lang w:eastAsia="zh-CN"/>
        </w:rPr>
        <w:t xml:space="preserve"> </w:t>
      </w:r>
      <w:r w:rsidR="009C5205">
        <w:rPr>
          <w:rFonts w:hint="eastAsia"/>
          <w:lang w:eastAsia="zh-CN"/>
        </w:rPr>
        <w:t>in</w:t>
      </w:r>
      <w:r>
        <w:rPr>
          <w:rFonts w:hint="eastAsia"/>
          <w:lang w:eastAsia="zh-CN"/>
        </w:rPr>
        <w:t xml:space="preserve"> the previous</w:t>
      </w:r>
      <w:r w:rsidR="009C5205">
        <w:rPr>
          <w:rFonts w:hint="eastAsia"/>
          <w:lang w:eastAsia="zh-CN"/>
        </w:rPr>
        <w:t>ly coded</w:t>
      </w:r>
      <w:r>
        <w:rPr>
          <w:rFonts w:hint="eastAsia"/>
          <w:lang w:eastAsia="zh-CN"/>
        </w:rPr>
        <w:t xml:space="preserve"> same-type-same-temporal-level frame is no larger than 22</w:t>
      </w:r>
      <w:bookmarkEnd w:id="90"/>
      <w:bookmarkEnd w:id="91"/>
      <w:r>
        <w:rPr>
          <w:rFonts w:hint="eastAsia"/>
          <w:lang w:eastAsia="zh-CN"/>
        </w:rPr>
        <w:t>, lambda is refined based on the default lambda in HM-3.0 and d</w:t>
      </w:r>
      <w:r w:rsidR="006C102A">
        <w:rPr>
          <w:rFonts w:hint="eastAsia"/>
          <w:lang w:eastAsia="zh-CN"/>
        </w:rPr>
        <w:t>e-quantization offsets, i.e.,</w:t>
      </w:r>
    </w:p>
    <w:p w:rsidR="006C102A" w:rsidRDefault="006C102A" w:rsidP="006C102A">
      <w:pPr>
        <w:pStyle w:val="DisplayEquationAurora"/>
      </w:pPr>
      <w:r>
        <w:tab/>
      </w:r>
      <w:bookmarkStart w:id="92" w:name="OLE_LINK44"/>
      <w:bookmarkStart w:id="93" w:name="OLE_LINK45"/>
      <w:r w:rsidRPr="006C102A">
        <w:rPr>
          <w:position w:val="-16"/>
        </w:rPr>
        <w:object w:dxaOrig="2966" w:dyaOrig="518">
          <v:shape id="_x0000_i1085" type="#_x0000_t75" style="width:148.5pt;height:25.7pt" o:ole="">
            <v:imagedata r:id="rId98" o:title=""/>
          </v:shape>
          <o:OLEObject Type="Embed" ProgID="Equation.Ribbit" ShapeID="_x0000_i1085" DrawAspect="Content" ObjectID="_1372012922" r:id="rId99"/>
        </w:object>
      </w:r>
      <w:bookmarkEnd w:id="92"/>
      <w:bookmarkEnd w:id="93"/>
      <w:r>
        <w:tab/>
      </w:r>
      <w:r w:rsidR="002902D9" w:rsidRPr="001D31E6">
        <w:rPr>
          <w:rFonts w:ascii="Times New Roman" w:hAnsi="Times New Roman"/>
        </w:rPr>
        <w:fldChar w:fldCharType="begin"/>
      </w:r>
      <w:r w:rsidRPr="001D31E6">
        <w:rPr>
          <w:rFonts w:ascii="Times New Roman" w:hAnsi="Times New Roman"/>
        </w:rPr>
        <w:instrText xml:space="preserve"> MACROBUTTON AuroraSupport.PasteReferenceOrEditStyle (</w:instrText>
      </w:r>
      <w:fldSimple w:instr=" SEQ Eq \* arabic \* MERGEFORMAT ">
        <w:r w:rsidR="00345E9B">
          <w:rPr>
            <w:rFonts w:ascii="Times New Roman" w:hAnsi="Times New Roman"/>
            <w:noProof/>
          </w:rPr>
          <w:instrText>6</w:instrText>
        </w:r>
      </w:fldSimple>
      <w:r w:rsidRPr="001D31E6">
        <w:rPr>
          <w:rFonts w:ascii="Times New Roman" w:hAnsi="Times New Roman"/>
        </w:rPr>
        <w:instrText>)</w:instrText>
      </w:r>
      <w:r w:rsidR="002902D9" w:rsidRPr="001D31E6">
        <w:rPr>
          <w:rFonts w:ascii="Times New Roman" w:hAnsi="Times New Roman"/>
        </w:rPr>
        <w:fldChar w:fldCharType="begin">
          <w:fldData xml:space="preserve">YQB1AHIAbwByAGEALQBlAHEAdQBhAHQAaQBvAG4ALQBuAHUAbQBiAGUAcgA6ACwAKAAjAEUAMQAp
AA==
</w:fldData>
        </w:fldChar>
      </w:r>
      <w:r w:rsidRPr="001D31E6">
        <w:rPr>
          <w:rFonts w:ascii="Times New Roman" w:hAnsi="Times New Roman"/>
        </w:rPr>
        <w:instrText xml:space="preserve"> ADDIN </w:instrText>
      </w:r>
      <w:r w:rsidR="002902D9" w:rsidRPr="001D31E6">
        <w:rPr>
          <w:rFonts w:ascii="Times New Roman" w:hAnsi="Times New Roman"/>
        </w:rPr>
      </w:r>
      <w:r w:rsidR="002902D9" w:rsidRPr="001D31E6">
        <w:rPr>
          <w:rFonts w:ascii="Times New Roman" w:hAnsi="Times New Roman"/>
        </w:rPr>
        <w:fldChar w:fldCharType="end"/>
      </w:r>
      <w:r w:rsidR="002902D9" w:rsidRPr="001D31E6">
        <w:rPr>
          <w:rFonts w:ascii="Times New Roman" w:hAnsi="Times New Roman"/>
        </w:rPr>
        <w:fldChar w:fldCharType="end"/>
      </w:r>
    </w:p>
    <w:p w:rsidR="006C102A" w:rsidRDefault="006C102A" w:rsidP="006C102A">
      <w:pPr>
        <w:rPr>
          <w:lang w:eastAsia="zh-CN"/>
        </w:rPr>
      </w:pPr>
      <w:r>
        <w:rPr>
          <w:rFonts w:hint="eastAsia"/>
          <w:lang w:eastAsia="zh-CN"/>
        </w:rPr>
        <w:t>Otherwise, default lambda in HM-3.0 is kept unchanged.</w:t>
      </w:r>
    </w:p>
    <w:p w:rsidR="005C7D70" w:rsidRDefault="005C7D70" w:rsidP="003A1A9C">
      <w:pPr>
        <w:pStyle w:val="Heading2"/>
        <w:rPr>
          <w:lang w:eastAsia="zh-CN"/>
        </w:rPr>
      </w:pPr>
      <w:bookmarkStart w:id="94" w:name="_Ref289955570"/>
      <w:r>
        <w:rPr>
          <w:lang w:eastAsia="zh-CN"/>
        </w:rPr>
        <w:t>Modified De-Quantization</w:t>
      </w:r>
      <w:bookmarkEnd w:id="94"/>
    </w:p>
    <w:p w:rsidR="005C7D70" w:rsidRDefault="00CA370B" w:rsidP="005C7D70">
      <w:pPr>
        <w:rPr>
          <w:lang w:eastAsia="zh-CN"/>
        </w:rPr>
      </w:pPr>
      <w:r>
        <w:rPr>
          <w:lang w:eastAsia="zh-CN"/>
        </w:rPr>
        <w:t>L</w:t>
      </w:r>
      <w:r>
        <w:rPr>
          <w:rFonts w:hint="eastAsia"/>
          <w:lang w:eastAsia="zh-CN"/>
        </w:rPr>
        <w:t xml:space="preserve">et </w:t>
      </w:r>
      <w:r w:rsidRPr="00CA370B">
        <w:rPr>
          <w:position w:val="-6"/>
          <w:lang w:eastAsia="zh-CN"/>
        </w:rPr>
        <w:object w:dxaOrig="106" w:dyaOrig="234">
          <v:shape id="_x0000_i1086" type="#_x0000_t75" style="width:5.15pt;height:11.55pt" o:ole="">
            <v:imagedata r:id="rId100" o:title=""/>
          </v:shape>
          <o:OLEObject Type="Embed" ProgID="Equation.Ribbit" ShapeID="_x0000_i1086" DrawAspect="Content" ObjectID="_1372012923" r:id="rId101"/>
        </w:object>
      </w:r>
      <w:r>
        <w:rPr>
          <w:rFonts w:hint="eastAsia"/>
          <w:lang w:eastAsia="zh-CN"/>
        </w:rPr>
        <w:t xml:space="preserve"> and </w:t>
      </w:r>
      <w:r w:rsidRPr="00CA370B">
        <w:rPr>
          <w:position w:val="-6"/>
          <w:lang w:eastAsia="zh-CN"/>
        </w:rPr>
        <w:object w:dxaOrig="149" w:dyaOrig="250">
          <v:shape id="_x0000_i1087" type="#_x0000_t75" style="width:7.7pt;height:12.2pt" o:ole="">
            <v:imagedata r:id="rId102" o:title=""/>
          </v:shape>
          <o:OLEObject Type="Embed" ProgID="Equation.Ribbit" ShapeID="_x0000_i1087" DrawAspect="Content" ObjectID="_1372012924" r:id="rId103"/>
        </w:object>
      </w:r>
      <w:r>
        <w:rPr>
          <w:rFonts w:hint="eastAsia"/>
          <w:lang w:eastAsia="zh-CN"/>
        </w:rPr>
        <w:t xml:space="preserve"> represent un-quantized and quantized transformed coefficients, respectively, t</w:t>
      </w:r>
      <w:r w:rsidR="005C7D70">
        <w:rPr>
          <w:lang w:eastAsia="zh-CN"/>
        </w:rPr>
        <w:t>he proposed offset</w:t>
      </w:r>
      <w:r w:rsidR="006C102A">
        <w:rPr>
          <w:rFonts w:hint="eastAsia"/>
          <w:lang w:eastAsia="zh-CN"/>
        </w:rPr>
        <w:t xml:space="preserve"> </w:t>
      </w:r>
      <w:r w:rsidR="006C102A" w:rsidRPr="006C102A">
        <w:rPr>
          <w:position w:val="-6"/>
          <w:lang w:eastAsia="zh-CN"/>
        </w:rPr>
        <w:object w:dxaOrig="140" w:dyaOrig="234">
          <v:shape id="_x0000_i1088" type="#_x0000_t75" style="width:7.05pt;height:11.55pt" o:ole="">
            <v:imagedata r:id="rId33" o:title=""/>
          </v:shape>
          <o:OLEObject Type="Embed" ProgID="Equation.Ribbit" ShapeID="_x0000_i1088" DrawAspect="Content" ObjectID="_1372012925" r:id="rId104"/>
        </w:object>
      </w:r>
      <w:r w:rsidR="005C7D70">
        <w:rPr>
          <w:lang w:eastAsia="zh-CN"/>
        </w:rPr>
        <w:t xml:space="preserve"> is included in de-quantization process as follows</w:t>
      </w:r>
    </w:p>
    <w:p w:rsidR="005C7D70" w:rsidRDefault="005C7D70" w:rsidP="005C7D70">
      <w:pPr>
        <w:pStyle w:val="DisplayEquationAurora"/>
      </w:pPr>
      <w:r>
        <w:tab/>
      </w:r>
    </w:p>
    <w:p w:rsidR="005C7D70" w:rsidRDefault="005C7D70" w:rsidP="005C7D70">
      <w:pPr>
        <w:pStyle w:val="DisplayEquationAurora"/>
      </w:pPr>
      <w:r>
        <w:tab/>
      </w:r>
      <w:bookmarkStart w:id="95" w:name="OLE_LINK120"/>
      <w:bookmarkStart w:id="96" w:name="OLE_LINK119"/>
      <w:bookmarkStart w:id="97" w:name="OLE_LINK172"/>
      <w:r w:rsidRPr="00736314">
        <w:rPr>
          <w:position w:val="-36"/>
        </w:rPr>
        <w:object w:dxaOrig="2560" w:dyaOrig="860">
          <v:shape id="_x0000_i1089" type="#_x0000_t75" style="width:128.55pt;height:42.45pt" o:ole="">
            <v:imagedata r:id="rId105" o:title=""/>
          </v:shape>
          <o:OLEObject Type="Embed" ProgID="Equation.Ribbit" ShapeID="_x0000_i1089" DrawAspect="Content" ObjectID="_1372012926" r:id="rId106"/>
        </w:object>
      </w:r>
      <w:bookmarkEnd w:id="95"/>
      <w:bookmarkEnd w:id="96"/>
      <w:bookmarkEnd w:id="97"/>
      <w:r>
        <w:tab/>
      </w:r>
      <w:r w:rsidR="002902D9" w:rsidRPr="001D31E6">
        <w:rPr>
          <w:rFonts w:ascii="Times New Roman" w:hAnsi="Times New Roman"/>
        </w:rPr>
        <w:fldChar w:fldCharType="begin"/>
      </w:r>
      <w:r w:rsidRPr="001D31E6">
        <w:rPr>
          <w:rFonts w:ascii="Times New Roman" w:hAnsi="Times New Roman"/>
        </w:rPr>
        <w:instrText xml:space="preserve"> MACROBUTTON AuroraSupport.PasteReferenceOrEditStyle (</w:instrText>
      </w:r>
      <w:fldSimple w:instr=" SEQ Eq \* arabic \* MERGEFORMAT ">
        <w:r w:rsidR="00345E9B">
          <w:rPr>
            <w:rFonts w:ascii="Times New Roman" w:hAnsi="Times New Roman"/>
            <w:noProof/>
          </w:rPr>
          <w:instrText>7</w:instrText>
        </w:r>
      </w:fldSimple>
      <w:r w:rsidRPr="001D31E6">
        <w:rPr>
          <w:rFonts w:ascii="Times New Roman" w:hAnsi="Times New Roman"/>
        </w:rPr>
        <w:instrText>)</w:instrText>
      </w:r>
      <w:r w:rsidR="002902D9" w:rsidRPr="001D31E6">
        <w:rPr>
          <w:rFonts w:ascii="Times New Roman" w:hAnsi="Times New Roman"/>
        </w:rPr>
        <w:fldChar w:fldCharType="begin">
          <w:fldData xml:space="preserve">YQB1AHIAbwByAGEALQBlAHEAdQBhAHQAaQBvAG4ALQBuAHUAbQBiAGUAcgA6ACwAKAAjAEUAMQAp
AA==
</w:fldData>
        </w:fldChar>
      </w:r>
      <w:r w:rsidRPr="001D31E6">
        <w:rPr>
          <w:rFonts w:ascii="Times New Roman" w:hAnsi="Times New Roman"/>
        </w:rPr>
        <w:instrText xml:space="preserve"> ADDIN </w:instrText>
      </w:r>
      <w:r w:rsidR="002902D9" w:rsidRPr="001D31E6">
        <w:rPr>
          <w:rFonts w:ascii="Times New Roman" w:hAnsi="Times New Roman"/>
        </w:rPr>
      </w:r>
      <w:r w:rsidR="002902D9" w:rsidRPr="001D31E6">
        <w:rPr>
          <w:rFonts w:ascii="Times New Roman" w:hAnsi="Times New Roman"/>
        </w:rPr>
        <w:fldChar w:fldCharType="end"/>
      </w:r>
      <w:r w:rsidR="002902D9" w:rsidRPr="001D31E6">
        <w:rPr>
          <w:rFonts w:ascii="Times New Roman" w:hAnsi="Times New Roman"/>
        </w:rPr>
        <w:fldChar w:fldCharType="end"/>
      </w:r>
    </w:p>
    <w:p w:rsidR="005C7D70" w:rsidRDefault="005C7D70" w:rsidP="003A1A9C">
      <w:pPr>
        <w:pStyle w:val="Heading2"/>
        <w:rPr>
          <w:lang w:eastAsia="zh-CN"/>
        </w:rPr>
      </w:pPr>
      <w:r>
        <w:rPr>
          <w:lang w:eastAsia="zh-CN"/>
        </w:rPr>
        <w:t>Modified RDOQ</w:t>
      </w:r>
    </w:p>
    <w:p w:rsidR="005C7D70" w:rsidRDefault="005C7D70" w:rsidP="005C7D70">
      <w:pPr>
        <w:rPr>
          <w:lang w:eastAsia="zh-CN"/>
        </w:rPr>
      </w:pPr>
      <w:r>
        <w:rPr>
          <w:lang w:eastAsia="zh-CN"/>
        </w:rPr>
        <w:t xml:space="preserve">Since the de-quantization process is modified when </w:t>
      </w:r>
      <w:bookmarkStart w:id="98" w:name="OLE_LINK116"/>
      <w:bookmarkStart w:id="99" w:name="OLE_LINK115"/>
      <w:r w:rsidRPr="00736314">
        <w:rPr>
          <w:position w:val="-6"/>
          <w:lang w:eastAsia="zh-CN"/>
        </w:rPr>
        <w:object w:dxaOrig="140" w:dyaOrig="234">
          <v:shape id="_x0000_i1090" type="#_x0000_t75" style="width:6.45pt;height:12.2pt" o:ole="">
            <v:imagedata r:id="rId33" o:title=""/>
          </v:shape>
          <o:OLEObject Type="Embed" ProgID="Equation.Ribbit" ShapeID="_x0000_i1090" DrawAspect="Content" ObjectID="_1372012927" r:id="rId107"/>
        </w:object>
      </w:r>
      <w:r>
        <w:rPr>
          <w:lang w:eastAsia="zh-CN"/>
        </w:rPr>
        <w:t xml:space="preserve"> </w:t>
      </w:r>
      <w:bookmarkEnd w:id="98"/>
      <w:bookmarkEnd w:id="99"/>
      <w:r>
        <w:rPr>
          <w:lang w:eastAsia="zh-CN"/>
        </w:rPr>
        <w:t xml:space="preserve">is non-zero, the distortion calculation in RDOQ has to be modified accordingly. Without de-quantization offset </w:t>
      </w:r>
      <w:bookmarkStart w:id="100" w:name="OLE_LINK118"/>
      <w:bookmarkStart w:id="101" w:name="OLE_LINK117"/>
      <w:r w:rsidRPr="00736314">
        <w:rPr>
          <w:position w:val="-6"/>
          <w:lang w:eastAsia="zh-CN"/>
        </w:rPr>
        <w:object w:dxaOrig="140" w:dyaOrig="234">
          <v:shape id="_x0000_i1091" type="#_x0000_t75" style="width:6.45pt;height:12.2pt" o:ole="">
            <v:imagedata r:id="rId33" o:title=""/>
          </v:shape>
          <o:OLEObject Type="Embed" ProgID="Equation.Ribbit" ShapeID="_x0000_i1091" DrawAspect="Content" ObjectID="_1372012928" r:id="rId108"/>
        </w:object>
      </w:r>
      <w:bookmarkEnd w:id="100"/>
      <w:bookmarkEnd w:id="101"/>
      <w:r>
        <w:rPr>
          <w:lang w:eastAsia="zh-CN"/>
        </w:rPr>
        <w:t xml:space="preserve"> (or </w:t>
      </w:r>
      <w:r w:rsidRPr="00736314">
        <w:rPr>
          <w:position w:val="-6"/>
          <w:lang w:eastAsia="zh-CN"/>
        </w:rPr>
        <w:object w:dxaOrig="140" w:dyaOrig="234">
          <v:shape id="_x0000_i1092" type="#_x0000_t75" style="width:6.45pt;height:12.2pt" o:ole="">
            <v:imagedata r:id="rId33" o:title=""/>
          </v:shape>
          <o:OLEObject Type="Embed" ProgID="Equation.Ribbit" ShapeID="_x0000_i1092" DrawAspect="Content" ObjectID="_1372012929" r:id="rId109"/>
        </w:object>
      </w:r>
      <w:r>
        <w:rPr>
          <w:lang w:eastAsia="zh-CN"/>
        </w:rPr>
        <w:t>=0), the distortion in RDOQ is calculated as</w:t>
      </w:r>
    </w:p>
    <w:p w:rsidR="005C7D70" w:rsidRDefault="005C7D70" w:rsidP="005C7D70">
      <w:pPr>
        <w:rPr>
          <w:lang w:eastAsia="zh-CN"/>
        </w:rPr>
      </w:pPr>
    </w:p>
    <w:p w:rsidR="005C7D70" w:rsidRDefault="005C7D70" w:rsidP="005C7D70">
      <w:pPr>
        <w:pStyle w:val="DisplayEquationAurora"/>
      </w:pPr>
      <w:r>
        <w:tab/>
      </w:r>
      <w:r w:rsidRPr="00736314">
        <w:rPr>
          <w:position w:val="-8"/>
        </w:rPr>
        <w:object w:dxaOrig="1640" w:dyaOrig="294">
          <v:shape id="_x0000_i1093" type="#_x0000_t75" style="width:81.65pt;height:14.8pt" o:ole="">
            <v:imagedata r:id="rId110" o:title=""/>
          </v:shape>
          <o:OLEObject Type="Embed" ProgID="Equation.Ribbit" ShapeID="_x0000_i1093" DrawAspect="Content" ObjectID="_1372012930" r:id="rId111"/>
        </w:object>
      </w:r>
      <w:r>
        <w:tab/>
      </w:r>
      <w:r w:rsidR="002902D9" w:rsidRPr="001D31E6">
        <w:rPr>
          <w:rFonts w:ascii="Times New Roman" w:hAnsi="Times New Roman"/>
        </w:rPr>
        <w:fldChar w:fldCharType="begin"/>
      </w:r>
      <w:r w:rsidRPr="001D31E6">
        <w:rPr>
          <w:rFonts w:ascii="Times New Roman" w:hAnsi="Times New Roman"/>
        </w:rPr>
        <w:instrText xml:space="preserve"> MACROBUTTON AuroraSupport.PasteReferenceOrEditStyle (</w:instrText>
      </w:r>
      <w:fldSimple w:instr=" SEQ Eq \* arabic \* MERGEFORMAT ">
        <w:r w:rsidR="00345E9B">
          <w:rPr>
            <w:rFonts w:ascii="Times New Roman" w:hAnsi="Times New Roman"/>
            <w:noProof/>
          </w:rPr>
          <w:instrText>8</w:instrText>
        </w:r>
      </w:fldSimple>
      <w:r w:rsidRPr="001D31E6">
        <w:rPr>
          <w:rFonts w:ascii="Times New Roman" w:hAnsi="Times New Roman"/>
        </w:rPr>
        <w:instrText>)</w:instrText>
      </w:r>
      <w:r w:rsidR="002902D9" w:rsidRPr="001D31E6">
        <w:rPr>
          <w:rFonts w:ascii="Times New Roman" w:hAnsi="Times New Roman"/>
        </w:rPr>
        <w:fldChar w:fldCharType="begin">
          <w:fldData xml:space="preserve">YQB1AHIAbwByAGEALQBlAHEAdQBhAHQAaQBvAG4ALQBuAHUAbQBiAGUAcgA6ACwAKAAjAEUAMQAp
AA==
</w:fldData>
        </w:fldChar>
      </w:r>
      <w:r w:rsidRPr="001D31E6">
        <w:rPr>
          <w:rFonts w:ascii="Times New Roman" w:hAnsi="Times New Roman"/>
        </w:rPr>
        <w:instrText xml:space="preserve"> ADDIN </w:instrText>
      </w:r>
      <w:r w:rsidR="002902D9" w:rsidRPr="001D31E6">
        <w:rPr>
          <w:rFonts w:ascii="Times New Roman" w:hAnsi="Times New Roman"/>
        </w:rPr>
      </w:r>
      <w:r w:rsidR="002902D9" w:rsidRPr="001D31E6">
        <w:rPr>
          <w:rFonts w:ascii="Times New Roman" w:hAnsi="Times New Roman"/>
        </w:rPr>
        <w:fldChar w:fldCharType="end"/>
      </w:r>
      <w:r w:rsidR="002902D9" w:rsidRPr="001D31E6">
        <w:rPr>
          <w:rFonts w:ascii="Times New Roman" w:hAnsi="Times New Roman"/>
        </w:rPr>
        <w:fldChar w:fldCharType="end"/>
      </w:r>
    </w:p>
    <w:p w:rsidR="005C7D70" w:rsidRDefault="005C7D70" w:rsidP="005C7D70">
      <w:pPr>
        <w:rPr>
          <w:lang w:eastAsia="zh-CN"/>
        </w:rPr>
      </w:pPr>
      <w:r>
        <w:rPr>
          <w:lang w:eastAsia="zh-CN"/>
        </w:rPr>
        <w:t xml:space="preserve">where </w:t>
      </w:r>
      <w:r>
        <w:rPr>
          <w:i/>
          <w:lang w:eastAsia="zh-CN"/>
        </w:rPr>
        <w:t>c</w:t>
      </w:r>
      <w:r>
        <w:rPr>
          <w:lang w:eastAsia="zh-CN"/>
        </w:rPr>
        <w:t xml:space="preserve"> is transformed coefficient before quantization.</w:t>
      </w:r>
    </w:p>
    <w:p w:rsidR="005C7D70" w:rsidRDefault="005C7D70" w:rsidP="005C7D70">
      <w:pPr>
        <w:rPr>
          <w:lang w:eastAsia="zh-CN"/>
        </w:rPr>
      </w:pPr>
      <w:r>
        <w:rPr>
          <w:lang w:eastAsia="zh-CN"/>
        </w:rPr>
        <w:t xml:space="preserve">When including a non-zero </w:t>
      </w:r>
      <w:r w:rsidRPr="00736314">
        <w:rPr>
          <w:position w:val="-6"/>
          <w:lang w:eastAsia="zh-CN"/>
        </w:rPr>
        <w:object w:dxaOrig="140" w:dyaOrig="234">
          <v:shape id="_x0000_i1094" type="#_x0000_t75" style="width:6.45pt;height:12.2pt" o:ole="">
            <v:imagedata r:id="rId33" o:title=""/>
          </v:shape>
          <o:OLEObject Type="Embed" ProgID="Equation.Ribbit" ShapeID="_x0000_i1094" DrawAspect="Content" ObjectID="_1372012931" r:id="rId112"/>
        </w:object>
      </w:r>
      <w:r>
        <w:rPr>
          <w:lang w:eastAsia="zh-CN"/>
        </w:rPr>
        <w:t>, the distortion shall be calculated as</w:t>
      </w:r>
    </w:p>
    <w:p w:rsidR="005C7D70" w:rsidRDefault="005C7D70" w:rsidP="005C7D70">
      <w:pPr>
        <w:rPr>
          <w:lang w:eastAsia="zh-CN"/>
        </w:rPr>
      </w:pPr>
    </w:p>
    <w:p w:rsidR="005C7D70" w:rsidRDefault="005C7D70" w:rsidP="005C7D70">
      <w:pPr>
        <w:pStyle w:val="DisplayEquationAurora"/>
      </w:pPr>
      <w:r>
        <w:tab/>
      </w:r>
      <w:r w:rsidRPr="00736314">
        <w:rPr>
          <w:position w:val="-36"/>
        </w:rPr>
        <w:object w:dxaOrig="3276" w:dyaOrig="860">
          <v:shape id="_x0000_i1095" type="#_x0000_t75" style="width:163.3pt;height:42.45pt" o:ole="">
            <v:imagedata r:id="rId113" o:title=""/>
          </v:shape>
          <o:OLEObject Type="Embed" ProgID="Equation.Ribbit" ShapeID="_x0000_i1095" DrawAspect="Content" ObjectID="_1372012932" r:id="rId114"/>
        </w:object>
      </w:r>
      <w:r>
        <w:tab/>
      </w:r>
      <w:r w:rsidR="002902D9" w:rsidRPr="001D31E6">
        <w:rPr>
          <w:rFonts w:ascii="Times New Roman" w:hAnsi="Times New Roman"/>
        </w:rPr>
        <w:fldChar w:fldCharType="begin"/>
      </w:r>
      <w:r w:rsidRPr="001D31E6">
        <w:rPr>
          <w:rFonts w:ascii="Times New Roman" w:hAnsi="Times New Roman"/>
        </w:rPr>
        <w:instrText xml:space="preserve"> MACROBUTTON AuroraSupport.PasteReferenceOrEditStyle (</w:instrText>
      </w:r>
      <w:fldSimple w:instr=" SEQ Eq \* arabic \* MERGEFORMAT ">
        <w:r w:rsidR="00345E9B">
          <w:rPr>
            <w:rFonts w:ascii="Times New Roman" w:hAnsi="Times New Roman"/>
            <w:noProof/>
          </w:rPr>
          <w:instrText>9</w:instrText>
        </w:r>
      </w:fldSimple>
      <w:r w:rsidRPr="001D31E6">
        <w:rPr>
          <w:rFonts w:ascii="Times New Roman" w:hAnsi="Times New Roman"/>
        </w:rPr>
        <w:instrText>)</w:instrText>
      </w:r>
      <w:r w:rsidR="002902D9" w:rsidRPr="001D31E6">
        <w:rPr>
          <w:rFonts w:ascii="Times New Roman" w:hAnsi="Times New Roman"/>
        </w:rPr>
        <w:fldChar w:fldCharType="begin">
          <w:fldData xml:space="preserve">YQB1AHIAbwByAGEALQBlAHEAdQBhAHQAaQBvAG4ALQBuAHUAbQBiAGUAcgA6ACwAKAAjAEUAMQAp
AA==
</w:fldData>
        </w:fldChar>
      </w:r>
      <w:r w:rsidRPr="001D31E6">
        <w:rPr>
          <w:rFonts w:ascii="Times New Roman" w:hAnsi="Times New Roman"/>
        </w:rPr>
        <w:instrText xml:space="preserve"> ADDIN </w:instrText>
      </w:r>
      <w:r w:rsidR="002902D9" w:rsidRPr="001D31E6">
        <w:rPr>
          <w:rFonts w:ascii="Times New Roman" w:hAnsi="Times New Roman"/>
        </w:rPr>
      </w:r>
      <w:r w:rsidR="002902D9" w:rsidRPr="001D31E6">
        <w:rPr>
          <w:rFonts w:ascii="Times New Roman" w:hAnsi="Times New Roman"/>
        </w:rPr>
        <w:fldChar w:fldCharType="end"/>
      </w:r>
      <w:r w:rsidR="002902D9" w:rsidRPr="001D31E6">
        <w:rPr>
          <w:rFonts w:ascii="Times New Roman" w:hAnsi="Times New Roman"/>
        </w:rPr>
        <w:fldChar w:fldCharType="end"/>
      </w:r>
    </w:p>
    <w:p w:rsidR="00FC6F34" w:rsidRDefault="00FC6F34" w:rsidP="00FC6F34">
      <w:pPr>
        <w:pStyle w:val="Heading1"/>
        <w:rPr>
          <w:szCs w:val="22"/>
          <w:lang w:eastAsia="zh-CN"/>
        </w:rPr>
      </w:pPr>
      <w:r>
        <w:rPr>
          <w:rFonts w:hint="eastAsia"/>
          <w:szCs w:val="22"/>
          <w:lang w:eastAsia="zh-CN"/>
        </w:rPr>
        <w:t xml:space="preserve">Simulation </w:t>
      </w:r>
      <w:r w:rsidR="005C7D70">
        <w:rPr>
          <w:rFonts w:hint="eastAsia"/>
          <w:szCs w:val="22"/>
          <w:lang w:eastAsia="zh-CN"/>
        </w:rPr>
        <w:t>and Discussions</w:t>
      </w:r>
    </w:p>
    <w:p w:rsidR="006943A7" w:rsidRDefault="006F7726" w:rsidP="00E162F6">
      <w:pPr>
        <w:jc w:val="both"/>
        <w:rPr>
          <w:szCs w:val="22"/>
          <w:lang w:eastAsia="zh-CN"/>
        </w:rPr>
      </w:pPr>
      <w:r>
        <w:rPr>
          <w:rFonts w:hint="eastAsia"/>
          <w:szCs w:val="22"/>
          <w:lang w:eastAsia="zh-CN"/>
        </w:rPr>
        <w:t>To verify the performance of the proposed algorithm</w:t>
      </w:r>
      <w:r w:rsidR="00E162F6">
        <w:rPr>
          <w:rFonts w:hint="eastAsia"/>
          <w:szCs w:val="22"/>
          <w:lang w:eastAsia="zh-CN"/>
        </w:rPr>
        <w:t xml:space="preserve">, simulations defined in JCTVC-E700 </w:t>
      </w:r>
      <w:r w:rsidR="002902D9">
        <w:rPr>
          <w:szCs w:val="22"/>
          <w:lang w:eastAsia="zh-CN"/>
        </w:rPr>
        <w:fldChar w:fldCharType="begin"/>
      </w:r>
      <w:r w:rsidR="008F7EA1">
        <w:rPr>
          <w:szCs w:val="22"/>
          <w:lang w:eastAsia="zh-CN"/>
        </w:rPr>
        <w:instrText xml:space="preserve"> </w:instrText>
      </w:r>
      <w:r w:rsidR="008F7EA1">
        <w:rPr>
          <w:rFonts w:hint="eastAsia"/>
          <w:szCs w:val="22"/>
          <w:lang w:eastAsia="zh-CN"/>
        </w:rPr>
        <w:instrText>REF _Ref297018014 \r \h</w:instrText>
      </w:r>
      <w:r w:rsidR="008F7EA1">
        <w:rPr>
          <w:szCs w:val="22"/>
          <w:lang w:eastAsia="zh-CN"/>
        </w:rPr>
        <w:instrText xml:space="preserve"> </w:instrText>
      </w:r>
      <w:r w:rsidR="002902D9">
        <w:rPr>
          <w:szCs w:val="22"/>
          <w:lang w:eastAsia="zh-CN"/>
        </w:rPr>
      </w:r>
      <w:r w:rsidR="002902D9">
        <w:rPr>
          <w:szCs w:val="22"/>
          <w:lang w:eastAsia="zh-CN"/>
        </w:rPr>
        <w:fldChar w:fldCharType="separate"/>
      </w:r>
      <w:r w:rsidR="00345E9B">
        <w:rPr>
          <w:szCs w:val="22"/>
          <w:lang w:eastAsia="zh-CN"/>
        </w:rPr>
        <w:t>[2]</w:t>
      </w:r>
      <w:r w:rsidR="002902D9">
        <w:rPr>
          <w:szCs w:val="22"/>
          <w:lang w:eastAsia="zh-CN"/>
        </w:rPr>
        <w:fldChar w:fldCharType="end"/>
      </w:r>
      <w:r w:rsidR="00E162F6">
        <w:rPr>
          <w:rFonts w:hint="eastAsia"/>
          <w:szCs w:val="22"/>
          <w:lang w:eastAsia="zh-CN"/>
        </w:rPr>
        <w:t xml:space="preserve"> and JCTVC-E704 </w:t>
      </w:r>
      <w:r w:rsidR="002902D9">
        <w:rPr>
          <w:szCs w:val="22"/>
          <w:lang w:eastAsia="zh-CN"/>
        </w:rPr>
        <w:fldChar w:fldCharType="begin"/>
      </w:r>
      <w:r w:rsidR="008F7EA1">
        <w:rPr>
          <w:szCs w:val="22"/>
          <w:lang w:eastAsia="zh-CN"/>
        </w:rPr>
        <w:instrText xml:space="preserve"> </w:instrText>
      </w:r>
      <w:r w:rsidR="008F7EA1">
        <w:rPr>
          <w:rFonts w:hint="eastAsia"/>
          <w:szCs w:val="22"/>
          <w:lang w:eastAsia="zh-CN"/>
        </w:rPr>
        <w:instrText>REF _Ref297018031 \r \h</w:instrText>
      </w:r>
      <w:r w:rsidR="008F7EA1">
        <w:rPr>
          <w:szCs w:val="22"/>
          <w:lang w:eastAsia="zh-CN"/>
        </w:rPr>
        <w:instrText xml:space="preserve"> </w:instrText>
      </w:r>
      <w:r w:rsidR="002902D9">
        <w:rPr>
          <w:szCs w:val="22"/>
          <w:lang w:eastAsia="zh-CN"/>
        </w:rPr>
      </w:r>
      <w:r w:rsidR="002902D9">
        <w:rPr>
          <w:szCs w:val="22"/>
          <w:lang w:eastAsia="zh-CN"/>
        </w:rPr>
        <w:fldChar w:fldCharType="separate"/>
      </w:r>
      <w:r w:rsidR="00345E9B">
        <w:rPr>
          <w:szCs w:val="22"/>
          <w:lang w:eastAsia="zh-CN"/>
        </w:rPr>
        <w:t>[3]</w:t>
      </w:r>
      <w:r w:rsidR="002902D9">
        <w:rPr>
          <w:szCs w:val="22"/>
          <w:lang w:eastAsia="zh-CN"/>
        </w:rPr>
        <w:fldChar w:fldCharType="end"/>
      </w:r>
      <w:r w:rsidR="00E162F6">
        <w:rPr>
          <w:rFonts w:hint="eastAsia"/>
          <w:szCs w:val="22"/>
          <w:lang w:eastAsia="zh-CN"/>
        </w:rPr>
        <w:t xml:space="preserve"> </w:t>
      </w:r>
      <w:r w:rsidR="00C20214">
        <w:rPr>
          <w:rFonts w:hint="eastAsia"/>
          <w:szCs w:val="22"/>
          <w:lang w:eastAsia="zh-CN"/>
        </w:rPr>
        <w:t>are</w:t>
      </w:r>
      <w:r w:rsidR="00E162F6">
        <w:rPr>
          <w:rFonts w:hint="eastAsia"/>
          <w:szCs w:val="22"/>
          <w:lang w:eastAsia="zh-CN"/>
        </w:rPr>
        <w:t xml:space="preserve"> conducted. Detailed results </w:t>
      </w:r>
      <w:r w:rsidR="002165EE">
        <w:rPr>
          <w:rFonts w:hint="eastAsia"/>
          <w:szCs w:val="22"/>
          <w:lang w:eastAsia="zh-CN"/>
        </w:rPr>
        <w:t>can</w:t>
      </w:r>
      <w:r w:rsidR="00E162F6">
        <w:rPr>
          <w:rFonts w:hint="eastAsia"/>
          <w:szCs w:val="22"/>
          <w:lang w:eastAsia="zh-CN"/>
        </w:rPr>
        <w:t xml:space="preserve"> be found in attached excel files. Note that recent investigation showed that BD-rate may not </w:t>
      </w:r>
      <w:r w:rsidR="00057ABA">
        <w:rPr>
          <w:rFonts w:hint="eastAsia"/>
          <w:szCs w:val="22"/>
          <w:lang w:eastAsia="zh-CN"/>
        </w:rPr>
        <w:t xml:space="preserve">be </w:t>
      </w:r>
      <w:r w:rsidR="00E162F6">
        <w:rPr>
          <w:rFonts w:hint="eastAsia"/>
          <w:szCs w:val="22"/>
          <w:lang w:eastAsia="zh-CN"/>
        </w:rPr>
        <w:t xml:space="preserve">reliable due to </w:t>
      </w:r>
      <w:r w:rsidR="002165EE">
        <w:rPr>
          <w:szCs w:val="22"/>
          <w:lang w:eastAsia="zh-CN"/>
        </w:rPr>
        <w:t>occasional</w:t>
      </w:r>
      <w:r w:rsidR="002165EE">
        <w:rPr>
          <w:rFonts w:hint="eastAsia"/>
          <w:szCs w:val="22"/>
          <w:lang w:eastAsia="zh-CN"/>
        </w:rPr>
        <w:t xml:space="preserve"> </w:t>
      </w:r>
      <w:r w:rsidR="00E162F6">
        <w:rPr>
          <w:rFonts w:hint="eastAsia"/>
          <w:szCs w:val="22"/>
          <w:lang w:eastAsia="zh-CN"/>
        </w:rPr>
        <w:t>fitting failure</w:t>
      </w:r>
      <w:r w:rsidR="002165EE">
        <w:rPr>
          <w:rFonts w:hint="eastAsia"/>
          <w:szCs w:val="22"/>
          <w:lang w:eastAsia="zh-CN"/>
        </w:rPr>
        <w:t xml:space="preserve"> such as</w:t>
      </w:r>
      <w:r w:rsidR="00E162F6">
        <w:rPr>
          <w:rFonts w:hint="eastAsia"/>
          <w:szCs w:val="22"/>
          <w:lang w:eastAsia="zh-CN"/>
        </w:rPr>
        <w:t xml:space="preserve"> </w:t>
      </w:r>
      <w:r w:rsidR="00492063">
        <w:rPr>
          <w:rFonts w:hint="eastAsia"/>
          <w:szCs w:val="22"/>
          <w:lang w:eastAsia="zh-CN"/>
        </w:rPr>
        <w:t xml:space="preserve">that </w:t>
      </w:r>
      <w:r w:rsidR="00E162F6">
        <w:rPr>
          <w:rFonts w:hint="eastAsia"/>
          <w:szCs w:val="22"/>
          <w:lang w:eastAsia="zh-CN"/>
        </w:rPr>
        <w:t>for sequence Nebuta.</w:t>
      </w:r>
    </w:p>
    <w:p w:rsidR="005C7D70" w:rsidRDefault="005C7D70" w:rsidP="005C7D70">
      <w:pPr>
        <w:pStyle w:val="Heading2"/>
        <w:rPr>
          <w:szCs w:val="22"/>
          <w:lang w:eastAsia="zh-CN"/>
        </w:rPr>
      </w:pPr>
      <w:r>
        <w:rPr>
          <w:rFonts w:hint="eastAsia"/>
          <w:szCs w:val="22"/>
          <w:lang w:eastAsia="zh-CN"/>
        </w:rPr>
        <w:t>Performance of AQO</w:t>
      </w:r>
    </w:p>
    <w:p w:rsidR="00E162F6" w:rsidRDefault="002902D9" w:rsidP="00836E19">
      <w:pPr>
        <w:jc w:val="both"/>
        <w:rPr>
          <w:lang w:eastAsia="zh-CN"/>
        </w:rPr>
      </w:pPr>
      <w:fldSimple w:instr=" REF _Ref296536926 \h  \* MERGEFORMAT ">
        <w:r w:rsidR="00345E9B">
          <w:t xml:space="preserve">Table </w:t>
        </w:r>
        <w:r w:rsidR="00345E9B">
          <w:rPr>
            <w:noProof/>
          </w:rPr>
          <w:t>8</w:t>
        </w:r>
      </w:fldSimple>
      <w:r w:rsidR="002165EE">
        <w:rPr>
          <w:rFonts w:hint="eastAsia"/>
          <w:lang w:eastAsia="zh-CN"/>
        </w:rPr>
        <w:t xml:space="preserve"> summarizes the performance of </w:t>
      </w:r>
      <w:r w:rsidR="00492063">
        <w:rPr>
          <w:rFonts w:hint="eastAsia"/>
          <w:lang w:eastAsia="zh-CN"/>
        </w:rPr>
        <w:t xml:space="preserve">the </w:t>
      </w:r>
      <w:r w:rsidR="002165EE">
        <w:rPr>
          <w:rFonts w:hint="eastAsia"/>
          <w:lang w:eastAsia="zh-CN"/>
        </w:rPr>
        <w:t xml:space="preserve">proposed AQO. </w:t>
      </w:r>
      <w:r w:rsidR="002165EE">
        <w:rPr>
          <w:lang w:eastAsia="zh-CN"/>
        </w:rPr>
        <w:t>O</w:t>
      </w:r>
      <w:r w:rsidR="002165EE">
        <w:rPr>
          <w:rFonts w:hint="eastAsia"/>
          <w:lang w:eastAsia="zh-CN"/>
        </w:rPr>
        <w:t>n average, 1.3%, 1.6%, 0.7% and 0.9% luma BD-rate reduction were obtained for RA</w:t>
      </w:r>
      <w:r w:rsidR="00E6197D">
        <w:rPr>
          <w:rFonts w:hint="eastAsia"/>
          <w:lang w:eastAsia="zh-CN"/>
        </w:rPr>
        <w:t>-</w:t>
      </w:r>
      <w:r w:rsidR="002165EE">
        <w:rPr>
          <w:rFonts w:hint="eastAsia"/>
          <w:lang w:eastAsia="zh-CN"/>
        </w:rPr>
        <w:t>HE, RA</w:t>
      </w:r>
      <w:r w:rsidR="00E6197D">
        <w:rPr>
          <w:rFonts w:hint="eastAsia"/>
          <w:lang w:eastAsia="zh-CN"/>
        </w:rPr>
        <w:t>-</w:t>
      </w:r>
      <w:r w:rsidR="002165EE">
        <w:rPr>
          <w:rFonts w:hint="eastAsia"/>
          <w:lang w:eastAsia="zh-CN"/>
        </w:rPr>
        <w:t>LC, L</w:t>
      </w:r>
      <w:r w:rsidR="009C2CD4">
        <w:rPr>
          <w:rFonts w:hint="eastAsia"/>
          <w:lang w:eastAsia="zh-CN"/>
        </w:rPr>
        <w:t>B</w:t>
      </w:r>
      <w:r w:rsidR="00E6197D">
        <w:rPr>
          <w:rFonts w:hint="eastAsia"/>
          <w:lang w:eastAsia="zh-CN"/>
        </w:rPr>
        <w:t>-</w:t>
      </w:r>
      <w:r w:rsidR="002165EE">
        <w:rPr>
          <w:rFonts w:hint="eastAsia"/>
          <w:lang w:eastAsia="zh-CN"/>
        </w:rPr>
        <w:t>HE and L</w:t>
      </w:r>
      <w:r w:rsidR="009C2CD4">
        <w:rPr>
          <w:rFonts w:hint="eastAsia"/>
          <w:lang w:eastAsia="zh-CN"/>
        </w:rPr>
        <w:t>B</w:t>
      </w:r>
      <w:r w:rsidR="00E6197D">
        <w:rPr>
          <w:rFonts w:hint="eastAsia"/>
          <w:lang w:eastAsia="zh-CN"/>
        </w:rPr>
        <w:t>-</w:t>
      </w:r>
      <w:r w:rsidR="002165EE">
        <w:rPr>
          <w:rFonts w:hint="eastAsia"/>
          <w:lang w:eastAsia="zh-CN"/>
        </w:rPr>
        <w:t xml:space="preserve">LC, respectively. </w:t>
      </w:r>
      <w:r w:rsidR="002165EE">
        <w:rPr>
          <w:lang w:eastAsia="zh-CN"/>
        </w:rPr>
        <w:t>M</w:t>
      </w:r>
      <w:r w:rsidR="002165EE">
        <w:rPr>
          <w:rFonts w:hint="eastAsia"/>
          <w:lang w:eastAsia="zh-CN"/>
        </w:rPr>
        <w:t xml:space="preserve">oreover, </w:t>
      </w:r>
      <w:r w:rsidR="00492063">
        <w:rPr>
          <w:rFonts w:hint="eastAsia"/>
          <w:lang w:eastAsia="zh-CN"/>
        </w:rPr>
        <w:t xml:space="preserve">average </w:t>
      </w:r>
      <w:r w:rsidR="002165EE">
        <w:rPr>
          <w:rFonts w:hint="eastAsia"/>
          <w:lang w:eastAsia="zh-CN"/>
        </w:rPr>
        <w:t>chroma BD-rate reduction was over 2% for the four inter cases.</w:t>
      </w:r>
      <w:r w:rsidR="00836E19">
        <w:rPr>
          <w:rFonts w:hint="eastAsia"/>
          <w:lang w:eastAsia="zh-CN"/>
        </w:rPr>
        <w:t xml:space="preserve"> The encoding and decoding time of AQO is almost the same as that of the anchor</w:t>
      </w:r>
      <w:r w:rsidR="00492063">
        <w:rPr>
          <w:rFonts w:hint="eastAsia"/>
          <w:lang w:eastAsia="zh-CN"/>
        </w:rPr>
        <w:t xml:space="preserve"> </w:t>
      </w:r>
      <w:bookmarkStart w:id="102" w:name="OLE_LINK9"/>
      <w:bookmarkStart w:id="103" w:name="OLE_LINK10"/>
      <w:r w:rsidR="00492063">
        <w:rPr>
          <w:rFonts w:hint="eastAsia"/>
          <w:lang w:eastAsia="zh-CN"/>
        </w:rPr>
        <w:t>HM-3.0</w:t>
      </w:r>
      <w:bookmarkEnd w:id="102"/>
      <w:bookmarkEnd w:id="103"/>
      <w:r w:rsidR="00836E19">
        <w:rPr>
          <w:rFonts w:hint="eastAsia"/>
          <w:lang w:eastAsia="zh-CN"/>
        </w:rPr>
        <w:t xml:space="preserve">, which demonstrates the low computational complexity of AQO. Although de-quantization offset is adaptively selected, AQO does not increase bitrate fluctuation at frame level. In fact, RVM </w:t>
      </w:r>
      <w:r>
        <w:rPr>
          <w:lang w:eastAsia="zh-CN"/>
        </w:rPr>
        <w:fldChar w:fldCharType="begin"/>
      </w:r>
      <w:r w:rsidR="008F7EA1">
        <w:rPr>
          <w:lang w:eastAsia="zh-CN"/>
        </w:rPr>
        <w:instrText xml:space="preserve"> </w:instrText>
      </w:r>
      <w:r w:rsidR="008F7EA1">
        <w:rPr>
          <w:rFonts w:hint="eastAsia"/>
          <w:lang w:eastAsia="zh-CN"/>
        </w:rPr>
        <w:instrText>REF _Ref297018123 \r \h</w:instrText>
      </w:r>
      <w:r w:rsidR="008F7EA1">
        <w:rPr>
          <w:lang w:eastAsia="zh-CN"/>
        </w:rPr>
        <w:instrText xml:space="preserve"> </w:instrText>
      </w:r>
      <w:r>
        <w:rPr>
          <w:lang w:eastAsia="zh-CN"/>
        </w:rPr>
      </w:r>
      <w:r>
        <w:rPr>
          <w:lang w:eastAsia="zh-CN"/>
        </w:rPr>
        <w:fldChar w:fldCharType="separate"/>
      </w:r>
      <w:r w:rsidR="00345E9B">
        <w:rPr>
          <w:lang w:eastAsia="zh-CN"/>
        </w:rPr>
        <w:t>[6]</w:t>
      </w:r>
      <w:r>
        <w:rPr>
          <w:lang w:eastAsia="zh-CN"/>
        </w:rPr>
        <w:fldChar w:fldCharType="end"/>
      </w:r>
      <w:r w:rsidR="00CA2379">
        <w:rPr>
          <w:rFonts w:hint="eastAsia"/>
          <w:lang w:eastAsia="zh-CN"/>
        </w:rPr>
        <w:t xml:space="preserve"> </w:t>
      </w:r>
      <w:r w:rsidR="00836E19">
        <w:rPr>
          <w:rFonts w:hint="eastAsia"/>
          <w:lang w:eastAsia="zh-CN"/>
        </w:rPr>
        <w:t>of AQO is even slightly smaller than that of the anchor</w:t>
      </w:r>
      <w:r w:rsidR="00CA2379" w:rsidRPr="00CA2379">
        <w:rPr>
          <w:lang w:eastAsia="zh-CN"/>
        </w:rPr>
        <w:t xml:space="preserve"> </w:t>
      </w:r>
      <w:r w:rsidR="00CA2379">
        <w:rPr>
          <w:lang w:eastAsia="zh-CN"/>
        </w:rPr>
        <w:t>HM-3.0</w:t>
      </w:r>
      <w:r w:rsidR="00836E19">
        <w:rPr>
          <w:rFonts w:hint="eastAsia"/>
          <w:lang w:eastAsia="zh-CN"/>
        </w:rPr>
        <w:t xml:space="preserve">, as shown in </w:t>
      </w:r>
      <w:r>
        <w:rPr>
          <w:lang w:eastAsia="zh-CN"/>
        </w:rPr>
        <w:fldChar w:fldCharType="begin"/>
      </w:r>
      <w:r w:rsidR="00836E19">
        <w:rPr>
          <w:lang w:eastAsia="zh-CN"/>
        </w:rPr>
        <w:instrText xml:space="preserve"> </w:instrText>
      </w:r>
      <w:r w:rsidR="00836E19">
        <w:rPr>
          <w:rFonts w:hint="eastAsia"/>
          <w:lang w:eastAsia="zh-CN"/>
        </w:rPr>
        <w:instrText>REF _Ref296536926 \h</w:instrText>
      </w:r>
      <w:r w:rsidR="00836E19">
        <w:rPr>
          <w:lang w:eastAsia="zh-CN"/>
        </w:rPr>
        <w:instrText xml:space="preserve"> </w:instrText>
      </w:r>
      <w:r>
        <w:rPr>
          <w:lang w:eastAsia="zh-CN"/>
        </w:rPr>
      </w:r>
      <w:r>
        <w:rPr>
          <w:lang w:eastAsia="zh-CN"/>
        </w:rPr>
        <w:fldChar w:fldCharType="separate"/>
      </w:r>
      <w:r w:rsidR="00345E9B">
        <w:t xml:space="preserve">Table </w:t>
      </w:r>
      <w:r w:rsidR="00345E9B">
        <w:rPr>
          <w:noProof/>
        </w:rPr>
        <w:t>8</w:t>
      </w:r>
      <w:r>
        <w:rPr>
          <w:lang w:eastAsia="zh-CN"/>
        </w:rPr>
        <w:fldChar w:fldCharType="end"/>
      </w:r>
      <w:r w:rsidR="00836E19">
        <w:rPr>
          <w:rFonts w:hint="eastAsia"/>
          <w:lang w:eastAsia="zh-CN"/>
        </w:rPr>
        <w:t>.</w:t>
      </w:r>
    </w:p>
    <w:p w:rsidR="00E162F6" w:rsidRDefault="00E162F6" w:rsidP="00E162F6">
      <w:pPr>
        <w:pStyle w:val="Caption"/>
        <w:keepNext/>
        <w:jc w:val="center"/>
      </w:pPr>
      <w:bookmarkStart w:id="104" w:name="_Ref296536926"/>
      <w:bookmarkStart w:id="105" w:name="_Ref296536911"/>
      <w:r>
        <w:lastRenderedPageBreak/>
        <w:t xml:space="preserve">Table </w:t>
      </w:r>
      <w:fldSimple w:instr=" SEQ Table \* ARABIC ">
        <w:r w:rsidR="00843027">
          <w:rPr>
            <w:noProof/>
          </w:rPr>
          <w:t>5</w:t>
        </w:r>
      </w:fldSimple>
      <w:bookmarkEnd w:id="104"/>
      <w:r>
        <w:rPr>
          <w:noProof/>
        </w:rPr>
        <w:t xml:space="preserve"> </w:t>
      </w:r>
      <w:r w:rsidR="0091740C">
        <w:rPr>
          <w:rFonts w:hint="eastAsia"/>
          <w:noProof/>
          <w:lang w:eastAsia="zh-CN"/>
        </w:rPr>
        <w:t>Performance</w:t>
      </w:r>
      <w:r>
        <w:rPr>
          <w:rFonts w:hint="eastAsia"/>
          <w:noProof/>
          <w:lang w:eastAsia="zh-CN"/>
        </w:rPr>
        <w:t xml:space="preserve"> of AQO</w:t>
      </w:r>
      <w:r w:rsidR="004C083E">
        <w:rPr>
          <w:rFonts w:hint="eastAsia"/>
          <w:noProof/>
          <w:lang w:eastAsia="zh-CN"/>
        </w:rPr>
        <w:t xml:space="preserve"> (</w:t>
      </w:r>
      <w:bookmarkStart w:id="106" w:name="OLE_LINK1"/>
      <w:bookmarkStart w:id="107" w:name="OLE_LINK2"/>
      <w:r w:rsidR="004C083E" w:rsidRPr="004C083E">
        <w:rPr>
          <w:noProof/>
          <w:lang w:eastAsia="zh-CN"/>
        </w:rPr>
        <w:t>HM30_CE4SubTest3_AQO_11.xls</w:t>
      </w:r>
      <w:bookmarkEnd w:id="106"/>
      <w:bookmarkEnd w:id="107"/>
      <w:r w:rsidR="004C083E">
        <w:rPr>
          <w:rFonts w:hint="eastAsia"/>
          <w:noProof/>
          <w:lang w:eastAsia="zh-CN"/>
        </w:rPr>
        <w:t>)</w:t>
      </w:r>
      <w:bookmarkEnd w:id="105"/>
    </w:p>
    <w:p w:rsidR="00E162F6" w:rsidRDefault="0003712D" w:rsidP="00E162F6">
      <w:pPr>
        <w:rPr>
          <w:lang w:eastAsia="zh-CN"/>
        </w:rPr>
      </w:pPr>
      <w:r>
        <w:rPr>
          <w:rFonts w:hint="eastAsia"/>
          <w:noProof/>
          <w:lang w:eastAsia="zh-CN"/>
        </w:rPr>
        <w:drawing>
          <wp:inline distT="0" distB="0" distL="0" distR="0">
            <wp:extent cx="5821045" cy="3494405"/>
            <wp:effectExtent l="19050" t="0" r="8255"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15" cstate="print"/>
                    <a:srcRect/>
                    <a:stretch>
                      <a:fillRect/>
                    </a:stretch>
                  </pic:blipFill>
                  <pic:spPr bwMode="auto">
                    <a:xfrm>
                      <a:off x="0" y="0"/>
                      <a:ext cx="5821045" cy="3494405"/>
                    </a:xfrm>
                    <a:prstGeom prst="rect">
                      <a:avLst/>
                    </a:prstGeom>
                    <a:noFill/>
                    <a:ln w="9525">
                      <a:noFill/>
                      <a:miter lim="800000"/>
                      <a:headEnd/>
                      <a:tailEnd/>
                    </a:ln>
                  </pic:spPr>
                </pic:pic>
              </a:graphicData>
            </a:graphic>
          </wp:inline>
        </w:drawing>
      </w:r>
    </w:p>
    <w:p w:rsidR="0070541F" w:rsidRDefault="0070541F" w:rsidP="00E162F6">
      <w:pPr>
        <w:rPr>
          <w:lang w:eastAsia="zh-CN"/>
        </w:rPr>
      </w:pPr>
    </w:p>
    <w:p w:rsidR="005C7D70" w:rsidRDefault="0078306B" w:rsidP="005C7D70">
      <w:pPr>
        <w:pStyle w:val="Heading2"/>
        <w:rPr>
          <w:szCs w:val="22"/>
          <w:lang w:eastAsia="zh-CN"/>
        </w:rPr>
      </w:pPr>
      <w:r>
        <w:rPr>
          <w:rFonts w:hint="eastAsia"/>
          <w:szCs w:val="22"/>
          <w:lang w:eastAsia="zh-CN"/>
        </w:rPr>
        <w:t>Impacts of L</w:t>
      </w:r>
      <w:r w:rsidR="005C7D70">
        <w:rPr>
          <w:rFonts w:hint="eastAsia"/>
          <w:szCs w:val="22"/>
          <w:lang w:eastAsia="zh-CN"/>
        </w:rPr>
        <w:t xml:space="preserve">ambda </w:t>
      </w:r>
      <w:r>
        <w:rPr>
          <w:rFonts w:hint="eastAsia"/>
          <w:szCs w:val="22"/>
          <w:lang w:eastAsia="zh-CN"/>
        </w:rPr>
        <w:t>Refinement</w:t>
      </w:r>
    </w:p>
    <w:p w:rsidR="003F52C0" w:rsidRDefault="003F52C0" w:rsidP="003F52C0">
      <w:pPr>
        <w:jc w:val="both"/>
        <w:rPr>
          <w:lang w:eastAsia="zh-CN"/>
        </w:rPr>
      </w:pPr>
      <w:r>
        <w:rPr>
          <w:lang w:eastAsia="zh-CN"/>
        </w:rPr>
        <w:t xml:space="preserve">In proposed AQO, lambda is refined under a given condition. To study the impact of the lambda refinement on overall coding performance, </w:t>
      </w:r>
      <w:r w:rsidR="000A7742">
        <w:rPr>
          <w:rFonts w:hint="eastAsia"/>
          <w:lang w:eastAsia="zh-CN"/>
        </w:rPr>
        <w:t xml:space="preserve">the </w:t>
      </w:r>
      <w:r>
        <w:rPr>
          <w:lang w:eastAsia="zh-CN"/>
        </w:rPr>
        <w:t>following two tests were conducted.</w:t>
      </w:r>
    </w:p>
    <w:p w:rsidR="003F52C0" w:rsidRDefault="003F52C0" w:rsidP="003F52C0">
      <w:pPr>
        <w:numPr>
          <w:ilvl w:val="0"/>
          <w:numId w:val="17"/>
        </w:numPr>
        <w:rPr>
          <w:lang w:eastAsia="zh-CN"/>
        </w:rPr>
      </w:pPr>
      <w:r>
        <w:rPr>
          <w:lang w:eastAsia="zh-CN"/>
        </w:rPr>
        <w:t xml:space="preserve">QO only: AQO with lambda refinement disabled </w:t>
      </w:r>
    </w:p>
    <w:p w:rsidR="003F52C0" w:rsidRDefault="003F52C0" w:rsidP="003F52C0">
      <w:pPr>
        <w:numPr>
          <w:ilvl w:val="0"/>
          <w:numId w:val="17"/>
        </w:numPr>
        <w:rPr>
          <w:lang w:eastAsia="zh-CN"/>
        </w:rPr>
      </w:pPr>
      <w:r>
        <w:rPr>
          <w:lang w:eastAsia="zh-CN"/>
        </w:rPr>
        <w:t>Lambda only: AQO with QO suppressed to zero (De-quantization offset is suppressed to zero after lambda is refinement)</w:t>
      </w:r>
    </w:p>
    <w:p w:rsidR="003F52C0" w:rsidRDefault="003F52C0" w:rsidP="003F52C0">
      <w:pPr>
        <w:jc w:val="both"/>
        <w:rPr>
          <w:lang w:eastAsia="zh-CN"/>
        </w:rPr>
      </w:pPr>
      <w:r>
        <w:rPr>
          <w:lang w:eastAsia="zh-CN"/>
        </w:rPr>
        <w:t xml:space="preserve">The simulation results of the two tests are summarized in </w:t>
      </w:r>
      <w:r w:rsidR="002902D9">
        <w:rPr>
          <w:lang w:eastAsia="zh-CN"/>
        </w:rPr>
        <w:fldChar w:fldCharType="begin"/>
      </w:r>
      <w:r>
        <w:rPr>
          <w:lang w:eastAsia="zh-CN"/>
        </w:rPr>
        <w:instrText xml:space="preserve"> REF _Ref296538867 \h </w:instrText>
      </w:r>
      <w:r w:rsidR="002902D9">
        <w:rPr>
          <w:lang w:eastAsia="zh-CN"/>
        </w:rPr>
      </w:r>
      <w:r w:rsidR="002902D9">
        <w:rPr>
          <w:lang w:eastAsia="zh-CN"/>
        </w:rPr>
        <w:fldChar w:fldCharType="separate"/>
      </w:r>
      <w:r w:rsidR="00345E9B">
        <w:t xml:space="preserve">Table </w:t>
      </w:r>
      <w:r w:rsidR="00345E9B">
        <w:rPr>
          <w:noProof/>
        </w:rPr>
        <w:t>10</w:t>
      </w:r>
      <w:r w:rsidR="002902D9">
        <w:rPr>
          <w:lang w:eastAsia="zh-CN"/>
        </w:rPr>
        <w:fldChar w:fldCharType="end"/>
      </w:r>
      <w:r>
        <w:rPr>
          <w:lang w:eastAsia="zh-CN"/>
        </w:rPr>
        <w:t xml:space="preserve"> and </w:t>
      </w:r>
      <w:r w:rsidR="002902D9">
        <w:rPr>
          <w:lang w:eastAsia="zh-CN"/>
        </w:rPr>
        <w:fldChar w:fldCharType="begin"/>
      </w:r>
      <w:r>
        <w:rPr>
          <w:lang w:eastAsia="zh-CN"/>
        </w:rPr>
        <w:instrText xml:space="preserve"> REF _Ref296540304 \h </w:instrText>
      </w:r>
      <w:r w:rsidR="002902D9">
        <w:rPr>
          <w:lang w:eastAsia="zh-CN"/>
        </w:rPr>
      </w:r>
      <w:r w:rsidR="002902D9">
        <w:rPr>
          <w:lang w:eastAsia="zh-CN"/>
        </w:rPr>
        <w:fldChar w:fldCharType="separate"/>
      </w:r>
      <w:r w:rsidR="00345E9B">
        <w:t xml:space="preserve">Table </w:t>
      </w:r>
      <w:r w:rsidR="00345E9B">
        <w:rPr>
          <w:noProof/>
        </w:rPr>
        <w:t>11</w:t>
      </w:r>
      <w:r w:rsidR="002902D9">
        <w:rPr>
          <w:lang w:eastAsia="zh-CN"/>
        </w:rPr>
        <w:fldChar w:fldCharType="end"/>
      </w:r>
      <w:r>
        <w:rPr>
          <w:lang w:eastAsia="zh-CN"/>
        </w:rPr>
        <w:t xml:space="preserve">, respectively. For convenience, a simple performance comparison of luma component is presented in </w:t>
      </w:r>
      <w:r w:rsidR="002902D9">
        <w:rPr>
          <w:lang w:eastAsia="zh-CN"/>
        </w:rPr>
        <w:fldChar w:fldCharType="begin"/>
      </w:r>
      <w:r>
        <w:rPr>
          <w:lang w:eastAsia="zh-CN"/>
        </w:rPr>
        <w:instrText xml:space="preserve"> REF _Ref296540935 \h </w:instrText>
      </w:r>
      <w:r w:rsidR="002902D9">
        <w:rPr>
          <w:lang w:eastAsia="zh-CN"/>
        </w:rPr>
      </w:r>
      <w:r w:rsidR="002902D9">
        <w:rPr>
          <w:lang w:eastAsia="zh-CN"/>
        </w:rPr>
        <w:fldChar w:fldCharType="separate"/>
      </w:r>
      <w:r w:rsidR="00345E9B">
        <w:t xml:space="preserve">Table </w:t>
      </w:r>
      <w:r w:rsidR="00345E9B">
        <w:rPr>
          <w:noProof/>
        </w:rPr>
        <w:t>9</w:t>
      </w:r>
      <w:r w:rsidR="002902D9">
        <w:rPr>
          <w:lang w:eastAsia="zh-CN"/>
        </w:rPr>
        <w:fldChar w:fldCharType="end"/>
      </w:r>
      <w:r>
        <w:rPr>
          <w:rFonts w:hint="eastAsia"/>
          <w:lang w:eastAsia="zh-CN"/>
        </w:rPr>
        <w:t>.</w:t>
      </w:r>
    </w:p>
    <w:p w:rsidR="003F52C0" w:rsidRDefault="003F52C0" w:rsidP="003F52C0">
      <w:pPr>
        <w:pStyle w:val="Caption"/>
        <w:keepNext/>
        <w:rPr>
          <w:lang w:eastAsia="zh-CN"/>
        </w:rPr>
      </w:pPr>
    </w:p>
    <w:p w:rsidR="003F52C0" w:rsidRDefault="003F52C0" w:rsidP="003F52C0">
      <w:pPr>
        <w:pStyle w:val="Caption"/>
        <w:keepNext/>
        <w:jc w:val="center"/>
      </w:pPr>
      <w:bookmarkStart w:id="108" w:name="_Ref296540935"/>
      <w:r>
        <w:t xml:space="preserve">Table </w:t>
      </w:r>
      <w:fldSimple w:instr=" SEQ Table \* ARABIC ">
        <w:r w:rsidR="00843027">
          <w:rPr>
            <w:noProof/>
          </w:rPr>
          <w:t>6</w:t>
        </w:r>
      </w:fldSimple>
      <w:bookmarkEnd w:id="108"/>
      <w:r>
        <w:rPr>
          <w:rFonts w:hint="eastAsia"/>
          <w:lang w:eastAsia="zh-CN"/>
        </w:rPr>
        <w:t xml:space="preserve"> Performance Comparison of Luma Component</w:t>
      </w:r>
    </w:p>
    <w:tbl>
      <w:tblPr>
        <w:tblW w:w="0" w:type="auto"/>
        <w:tblBorders>
          <w:top w:val="single" w:sz="12" w:space="0" w:color="000000"/>
          <w:bottom w:val="single" w:sz="12" w:space="0" w:color="000000"/>
        </w:tblBorders>
        <w:tblLook w:val="04A0"/>
      </w:tblPr>
      <w:tblGrid>
        <w:gridCol w:w="1596"/>
        <w:gridCol w:w="1596"/>
        <w:gridCol w:w="1596"/>
        <w:gridCol w:w="1596"/>
        <w:gridCol w:w="1596"/>
        <w:gridCol w:w="1596"/>
      </w:tblGrid>
      <w:tr w:rsidR="003F52C0" w:rsidRPr="003F52C0" w:rsidTr="003F52C0">
        <w:tc>
          <w:tcPr>
            <w:tcW w:w="1596" w:type="dxa"/>
            <w:tcBorders>
              <w:top w:val="single" w:sz="12" w:space="0" w:color="000000"/>
              <w:left w:val="nil"/>
            </w:tcBorders>
            <w:shd w:val="clear" w:color="auto" w:fill="auto"/>
          </w:tcPr>
          <w:p w:rsidR="003F52C0" w:rsidRDefault="003F52C0" w:rsidP="003F52C0">
            <w:pPr>
              <w:tabs>
                <w:tab w:val="center" w:pos="4320"/>
                <w:tab w:val="right" w:pos="8640"/>
              </w:tabs>
              <w:jc w:val="center"/>
              <w:rPr>
                <w:lang w:eastAsia="zh-CN"/>
              </w:rPr>
            </w:pPr>
          </w:p>
        </w:tc>
        <w:tc>
          <w:tcPr>
            <w:tcW w:w="1596" w:type="dxa"/>
            <w:tcBorders>
              <w:top w:val="single" w:sz="12" w:space="0" w:color="000000"/>
              <w:left w:val="nil"/>
              <w:right w:val="nil"/>
            </w:tcBorders>
            <w:shd w:val="clear" w:color="auto" w:fill="auto"/>
            <w:hideMark/>
          </w:tcPr>
          <w:p w:rsidR="003F52C0" w:rsidRDefault="003F52C0" w:rsidP="003F52C0">
            <w:pPr>
              <w:tabs>
                <w:tab w:val="center" w:pos="4320"/>
                <w:tab w:val="right" w:pos="8640"/>
              </w:tabs>
              <w:jc w:val="center"/>
              <w:rPr>
                <w:lang w:eastAsia="zh-CN"/>
              </w:rPr>
            </w:pPr>
            <w:r>
              <w:rPr>
                <w:lang w:eastAsia="zh-CN"/>
              </w:rPr>
              <w:t>RA</w:t>
            </w:r>
            <w:r w:rsidR="00811E4D">
              <w:rPr>
                <w:rFonts w:hint="eastAsia"/>
                <w:lang w:eastAsia="zh-CN"/>
              </w:rPr>
              <w:t>-</w:t>
            </w:r>
            <w:r>
              <w:rPr>
                <w:lang w:eastAsia="zh-CN"/>
              </w:rPr>
              <w:t>HE</w:t>
            </w:r>
          </w:p>
        </w:tc>
        <w:tc>
          <w:tcPr>
            <w:tcW w:w="1596" w:type="dxa"/>
            <w:tcBorders>
              <w:top w:val="single" w:sz="12" w:space="0" w:color="000000"/>
              <w:left w:val="nil"/>
              <w:right w:val="nil"/>
            </w:tcBorders>
            <w:shd w:val="clear" w:color="auto" w:fill="auto"/>
            <w:hideMark/>
          </w:tcPr>
          <w:p w:rsidR="003F52C0" w:rsidRDefault="003F52C0" w:rsidP="003F52C0">
            <w:pPr>
              <w:tabs>
                <w:tab w:val="center" w:pos="4320"/>
                <w:tab w:val="right" w:pos="8640"/>
              </w:tabs>
              <w:jc w:val="center"/>
              <w:rPr>
                <w:lang w:eastAsia="zh-CN"/>
              </w:rPr>
            </w:pPr>
            <w:r>
              <w:rPr>
                <w:lang w:eastAsia="zh-CN"/>
              </w:rPr>
              <w:t>RA</w:t>
            </w:r>
            <w:r w:rsidR="00811E4D">
              <w:rPr>
                <w:rFonts w:hint="eastAsia"/>
                <w:lang w:eastAsia="zh-CN"/>
              </w:rPr>
              <w:t>-</w:t>
            </w:r>
            <w:r>
              <w:rPr>
                <w:lang w:eastAsia="zh-CN"/>
              </w:rPr>
              <w:t>LC</w:t>
            </w:r>
          </w:p>
        </w:tc>
        <w:tc>
          <w:tcPr>
            <w:tcW w:w="1596" w:type="dxa"/>
            <w:tcBorders>
              <w:top w:val="single" w:sz="12" w:space="0" w:color="000000"/>
              <w:left w:val="nil"/>
              <w:right w:val="nil"/>
            </w:tcBorders>
            <w:shd w:val="clear" w:color="auto" w:fill="auto"/>
            <w:hideMark/>
          </w:tcPr>
          <w:p w:rsidR="003F52C0" w:rsidRDefault="00576B91" w:rsidP="00576B91">
            <w:pPr>
              <w:tabs>
                <w:tab w:val="center" w:pos="4320"/>
                <w:tab w:val="right" w:pos="8640"/>
              </w:tabs>
              <w:jc w:val="center"/>
              <w:rPr>
                <w:lang w:eastAsia="zh-CN"/>
              </w:rPr>
            </w:pPr>
            <w:r>
              <w:rPr>
                <w:lang w:eastAsia="zh-CN"/>
              </w:rPr>
              <w:t>L</w:t>
            </w:r>
            <w:r>
              <w:rPr>
                <w:rFonts w:hint="eastAsia"/>
                <w:lang w:eastAsia="zh-CN"/>
              </w:rPr>
              <w:t>B</w:t>
            </w:r>
            <w:r w:rsidR="00811E4D">
              <w:rPr>
                <w:rFonts w:hint="eastAsia"/>
                <w:lang w:eastAsia="zh-CN"/>
              </w:rPr>
              <w:t>-</w:t>
            </w:r>
            <w:r w:rsidR="003F52C0">
              <w:rPr>
                <w:lang w:eastAsia="zh-CN"/>
              </w:rPr>
              <w:t>HE</w:t>
            </w:r>
          </w:p>
        </w:tc>
        <w:tc>
          <w:tcPr>
            <w:tcW w:w="1596" w:type="dxa"/>
            <w:tcBorders>
              <w:top w:val="single" w:sz="12" w:space="0" w:color="000000"/>
              <w:left w:val="nil"/>
              <w:right w:val="nil"/>
            </w:tcBorders>
            <w:shd w:val="clear" w:color="auto" w:fill="auto"/>
            <w:hideMark/>
          </w:tcPr>
          <w:p w:rsidR="003F52C0" w:rsidRDefault="00576B91" w:rsidP="00576B91">
            <w:pPr>
              <w:tabs>
                <w:tab w:val="center" w:pos="4320"/>
                <w:tab w:val="right" w:pos="8640"/>
              </w:tabs>
              <w:jc w:val="center"/>
              <w:rPr>
                <w:lang w:eastAsia="zh-CN"/>
              </w:rPr>
            </w:pPr>
            <w:r>
              <w:rPr>
                <w:lang w:eastAsia="zh-CN"/>
              </w:rPr>
              <w:t>L</w:t>
            </w:r>
            <w:r>
              <w:rPr>
                <w:rFonts w:hint="eastAsia"/>
                <w:lang w:eastAsia="zh-CN"/>
              </w:rPr>
              <w:t>B</w:t>
            </w:r>
            <w:r w:rsidR="00811E4D">
              <w:rPr>
                <w:rFonts w:hint="eastAsia"/>
                <w:lang w:eastAsia="zh-CN"/>
              </w:rPr>
              <w:t>-</w:t>
            </w:r>
            <w:r w:rsidR="003F52C0">
              <w:rPr>
                <w:lang w:eastAsia="zh-CN"/>
              </w:rPr>
              <w:t>LC</w:t>
            </w:r>
          </w:p>
        </w:tc>
        <w:tc>
          <w:tcPr>
            <w:tcW w:w="1596" w:type="dxa"/>
            <w:tcBorders>
              <w:top w:val="single" w:sz="12" w:space="0" w:color="000000"/>
              <w:left w:val="nil"/>
              <w:right w:val="nil"/>
            </w:tcBorders>
            <w:shd w:val="clear" w:color="auto" w:fill="auto"/>
            <w:hideMark/>
          </w:tcPr>
          <w:p w:rsidR="003F52C0" w:rsidRDefault="003F52C0" w:rsidP="003F52C0">
            <w:pPr>
              <w:tabs>
                <w:tab w:val="center" w:pos="4320"/>
                <w:tab w:val="right" w:pos="8640"/>
              </w:tabs>
              <w:jc w:val="center"/>
              <w:rPr>
                <w:lang w:eastAsia="zh-CN"/>
              </w:rPr>
            </w:pPr>
            <w:r>
              <w:rPr>
                <w:lang w:eastAsia="zh-CN"/>
              </w:rPr>
              <w:t>Average</w:t>
            </w:r>
          </w:p>
        </w:tc>
      </w:tr>
      <w:tr w:rsidR="003F52C0" w:rsidRPr="003F52C0" w:rsidTr="003F52C0">
        <w:tc>
          <w:tcPr>
            <w:tcW w:w="1596" w:type="dxa"/>
            <w:tcBorders>
              <w:top w:val="nil"/>
              <w:left w:val="nil"/>
              <w:bottom w:val="nil"/>
            </w:tcBorders>
            <w:shd w:val="clear" w:color="auto" w:fill="auto"/>
            <w:hideMark/>
          </w:tcPr>
          <w:p w:rsidR="003F52C0" w:rsidRDefault="003F52C0" w:rsidP="003F52C0">
            <w:pPr>
              <w:tabs>
                <w:tab w:val="center" w:pos="4320"/>
                <w:tab w:val="right" w:pos="8640"/>
              </w:tabs>
              <w:jc w:val="center"/>
              <w:rPr>
                <w:lang w:eastAsia="zh-CN"/>
              </w:rPr>
            </w:pPr>
            <w:r>
              <w:rPr>
                <w:lang w:eastAsia="zh-CN"/>
              </w:rPr>
              <w:t>QO only</w:t>
            </w:r>
          </w:p>
        </w:tc>
        <w:tc>
          <w:tcPr>
            <w:tcW w:w="1596" w:type="dxa"/>
            <w:tcBorders>
              <w:top w:val="nil"/>
              <w:left w:val="nil"/>
              <w:bottom w:val="nil"/>
              <w:right w:val="nil"/>
            </w:tcBorders>
            <w:shd w:val="clear" w:color="auto" w:fill="auto"/>
            <w:hideMark/>
          </w:tcPr>
          <w:p w:rsidR="003F52C0" w:rsidRDefault="003F52C0" w:rsidP="003F52C0">
            <w:pPr>
              <w:tabs>
                <w:tab w:val="center" w:pos="4320"/>
                <w:tab w:val="right" w:pos="8640"/>
              </w:tabs>
              <w:jc w:val="center"/>
              <w:rPr>
                <w:lang w:eastAsia="zh-CN"/>
              </w:rPr>
            </w:pPr>
            <w:r>
              <w:rPr>
                <w:lang w:eastAsia="zh-CN"/>
              </w:rPr>
              <w:t>-0.5%</w:t>
            </w:r>
          </w:p>
        </w:tc>
        <w:tc>
          <w:tcPr>
            <w:tcW w:w="1596" w:type="dxa"/>
            <w:tcBorders>
              <w:top w:val="nil"/>
              <w:left w:val="nil"/>
              <w:bottom w:val="nil"/>
              <w:right w:val="nil"/>
            </w:tcBorders>
            <w:shd w:val="clear" w:color="auto" w:fill="auto"/>
            <w:hideMark/>
          </w:tcPr>
          <w:p w:rsidR="003F52C0" w:rsidRDefault="003F52C0" w:rsidP="003F52C0">
            <w:pPr>
              <w:tabs>
                <w:tab w:val="center" w:pos="4320"/>
                <w:tab w:val="right" w:pos="8640"/>
              </w:tabs>
              <w:jc w:val="center"/>
              <w:rPr>
                <w:lang w:eastAsia="zh-CN"/>
              </w:rPr>
            </w:pPr>
            <w:r>
              <w:rPr>
                <w:lang w:eastAsia="zh-CN"/>
              </w:rPr>
              <w:t>-0.7%</w:t>
            </w:r>
          </w:p>
        </w:tc>
        <w:tc>
          <w:tcPr>
            <w:tcW w:w="1596" w:type="dxa"/>
            <w:tcBorders>
              <w:top w:val="nil"/>
              <w:left w:val="nil"/>
              <w:bottom w:val="nil"/>
              <w:right w:val="nil"/>
            </w:tcBorders>
            <w:shd w:val="clear" w:color="auto" w:fill="auto"/>
            <w:hideMark/>
          </w:tcPr>
          <w:p w:rsidR="003F52C0" w:rsidRDefault="003F52C0" w:rsidP="003F52C0">
            <w:pPr>
              <w:tabs>
                <w:tab w:val="center" w:pos="4320"/>
                <w:tab w:val="right" w:pos="8640"/>
              </w:tabs>
              <w:jc w:val="center"/>
              <w:rPr>
                <w:lang w:eastAsia="zh-CN"/>
              </w:rPr>
            </w:pPr>
            <w:r>
              <w:rPr>
                <w:lang w:eastAsia="zh-CN"/>
              </w:rPr>
              <w:t>-0.4%</w:t>
            </w:r>
          </w:p>
        </w:tc>
        <w:tc>
          <w:tcPr>
            <w:tcW w:w="1596" w:type="dxa"/>
            <w:tcBorders>
              <w:top w:val="nil"/>
              <w:left w:val="nil"/>
              <w:bottom w:val="nil"/>
              <w:right w:val="nil"/>
            </w:tcBorders>
            <w:shd w:val="clear" w:color="auto" w:fill="auto"/>
            <w:hideMark/>
          </w:tcPr>
          <w:p w:rsidR="003F52C0" w:rsidRDefault="003F52C0" w:rsidP="003F52C0">
            <w:pPr>
              <w:tabs>
                <w:tab w:val="center" w:pos="4320"/>
                <w:tab w:val="right" w:pos="8640"/>
              </w:tabs>
              <w:jc w:val="center"/>
              <w:rPr>
                <w:lang w:eastAsia="zh-CN"/>
              </w:rPr>
            </w:pPr>
            <w:r>
              <w:rPr>
                <w:lang w:eastAsia="zh-CN"/>
              </w:rPr>
              <w:t>-0.8%</w:t>
            </w:r>
          </w:p>
        </w:tc>
        <w:tc>
          <w:tcPr>
            <w:tcW w:w="1596" w:type="dxa"/>
            <w:tcBorders>
              <w:top w:val="nil"/>
              <w:left w:val="nil"/>
              <w:bottom w:val="nil"/>
              <w:right w:val="nil"/>
            </w:tcBorders>
            <w:shd w:val="clear" w:color="auto" w:fill="auto"/>
            <w:hideMark/>
          </w:tcPr>
          <w:p w:rsidR="003F52C0" w:rsidRDefault="003F52C0" w:rsidP="003F52C0">
            <w:pPr>
              <w:tabs>
                <w:tab w:val="center" w:pos="4320"/>
                <w:tab w:val="right" w:pos="8640"/>
              </w:tabs>
              <w:jc w:val="center"/>
              <w:rPr>
                <w:lang w:eastAsia="zh-CN"/>
              </w:rPr>
            </w:pPr>
            <w:r>
              <w:rPr>
                <w:lang w:eastAsia="zh-CN"/>
              </w:rPr>
              <w:t>-0.6%</w:t>
            </w:r>
          </w:p>
        </w:tc>
      </w:tr>
      <w:tr w:rsidR="003F52C0" w:rsidRPr="003F52C0" w:rsidTr="003F52C0">
        <w:tc>
          <w:tcPr>
            <w:tcW w:w="1596" w:type="dxa"/>
            <w:tcBorders>
              <w:top w:val="nil"/>
              <w:left w:val="nil"/>
              <w:bottom w:val="nil"/>
            </w:tcBorders>
            <w:shd w:val="clear" w:color="auto" w:fill="auto"/>
            <w:hideMark/>
          </w:tcPr>
          <w:p w:rsidR="003F52C0" w:rsidRDefault="003F52C0" w:rsidP="003F52C0">
            <w:pPr>
              <w:tabs>
                <w:tab w:val="center" w:pos="4320"/>
                <w:tab w:val="right" w:pos="8640"/>
              </w:tabs>
              <w:jc w:val="center"/>
              <w:rPr>
                <w:lang w:eastAsia="zh-CN"/>
              </w:rPr>
            </w:pPr>
            <w:r>
              <w:rPr>
                <w:lang w:eastAsia="zh-CN"/>
              </w:rPr>
              <w:t>Lambda only</w:t>
            </w:r>
          </w:p>
        </w:tc>
        <w:tc>
          <w:tcPr>
            <w:tcW w:w="1596" w:type="dxa"/>
            <w:tcBorders>
              <w:top w:val="nil"/>
              <w:left w:val="nil"/>
              <w:bottom w:val="nil"/>
              <w:right w:val="nil"/>
            </w:tcBorders>
            <w:shd w:val="clear" w:color="auto" w:fill="auto"/>
            <w:hideMark/>
          </w:tcPr>
          <w:p w:rsidR="003F52C0" w:rsidRDefault="003F52C0" w:rsidP="003F52C0">
            <w:pPr>
              <w:tabs>
                <w:tab w:val="center" w:pos="4320"/>
                <w:tab w:val="right" w:pos="8640"/>
              </w:tabs>
              <w:jc w:val="center"/>
              <w:rPr>
                <w:lang w:eastAsia="zh-CN"/>
              </w:rPr>
            </w:pPr>
            <w:r>
              <w:rPr>
                <w:lang w:eastAsia="zh-CN"/>
              </w:rPr>
              <w:t>-0.6%</w:t>
            </w:r>
          </w:p>
        </w:tc>
        <w:tc>
          <w:tcPr>
            <w:tcW w:w="1596" w:type="dxa"/>
            <w:tcBorders>
              <w:top w:val="nil"/>
              <w:left w:val="nil"/>
              <w:bottom w:val="nil"/>
              <w:right w:val="nil"/>
            </w:tcBorders>
            <w:shd w:val="clear" w:color="auto" w:fill="auto"/>
            <w:hideMark/>
          </w:tcPr>
          <w:p w:rsidR="003F52C0" w:rsidRDefault="003F52C0" w:rsidP="003F52C0">
            <w:pPr>
              <w:tabs>
                <w:tab w:val="center" w:pos="4320"/>
                <w:tab w:val="right" w:pos="8640"/>
              </w:tabs>
              <w:jc w:val="center"/>
              <w:rPr>
                <w:lang w:eastAsia="zh-CN"/>
              </w:rPr>
            </w:pPr>
            <w:r>
              <w:rPr>
                <w:lang w:eastAsia="zh-CN"/>
              </w:rPr>
              <w:t>-0.7%</w:t>
            </w:r>
          </w:p>
        </w:tc>
        <w:tc>
          <w:tcPr>
            <w:tcW w:w="1596" w:type="dxa"/>
            <w:tcBorders>
              <w:top w:val="nil"/>
              <w:left w:val="nil"/>
              <w:bottom w:val="nil"/>
              <w:right w:val="nil"/>
            </w:tcBorders>
            <w:shd w:val="clear" w:color="auto" w:fill="auto"/>
            <w:hideMark/>
          </w:tcPr>
          <w:p w:rsidR="003F52C0" w:rsidRDefault="003F52C0" w:rsidP="003F52C0">
            <w:pPr>
              <w:tabs>
                <w:tab w:val="center" w:pos="4320"/>
                <w:tab w:val="right" w:pos="8640"/>
              </w:tabs>
              <w:jc w:val="center"/>
              <w:rPr>
                <w:lang w:eastAsia="zh-CN"/>
              </w:rPr>
            </w:pPr>
            <w:r>
              <w:rPr>
                <w:lang w:eastAsia="zh-CN"/>
              </w:rPr>
              <w:t>0.0%</w:t>
            </w:r>
          </w:p>
        </w:tc>
        <w:tc>
          <w:tcPr>
            <w:tcW w:w="1596" w:type="dxa"/>
            <w:tcBorders>
              <w:top w:val="nil"/>
              <w:left w:val="nil"/>
              <w:bottom w:val="nil"/>
              <w:right w:val="nil"/>
            </w:tcBorders>
            <w:shd w:val="clear" w:color="auto" w:fill="auto"/>
            <w:hideMark/>
          </w:tcPr>
          <w:p w:rsidR="003F52C0" w:rsidRPr="003F52C0" w:rsidRDefault="003F52C0" w:rsidP="003F52C0">
            <w:pPr>
              <w:tabs>
                <w:tab w:val="center" w:pos="4320"/>
                <w:tab w:val="right" w:pos="8640"/>
              </w:tabs>
              <w:jc w:val="center"/>
              <w:rPr>
                <w:b/>
                <w:color w:val="FF0000"/>
                <w:lang w:eastAsia="zh-CN"/>
              </w:rPr>
            </w:pPr>
            <w:r w:rsidRPr="003F52C0">
              <w:rPr>
                <w:b/>
                <w:color w:val="FF0000"/>
                <w:lang w:eastAsia="zh-CN"/>
              </w:rPr>
              <w:t>+0.5%</w:t>
            </w:r>
          </w:p>
        </w:tc>
        <w:tc>
          <w:tcPr>
            <w:tcW w:w="1596" w:type="dxa"/>
            <w:tcBorders>
              <w:top w:val="nil"/>
              <w:left w:val="nil"/>
              <w:bottom w:val="nil"/>
              <w:right w:val="nil"/>
            </w:tcBorders>
            <w:shd w:val="clear" w:color="auto" w:fill="auto"/>
            <w:hideMark/>
          </w:tcPr>
          <w:p w:rsidR="003F52C0" w:rsidRDefault="003F52C0" w:rsidP="003F52C0">
            <w:pPr>
              <w:tabs>
                <w:tab w:val="center" w:pos="4320"/>
                <w:tab w:val="right" w:pos="8640"/>
              </w:tabs>
              <w:jc w:val="center"/>
              <w:rPr>
                <w:lang w:eastAsia="zh-CN"/>
              </w:rPr>
            </w:pPr>
            <w:r>
              <w:rPr>
                <w:lang w:eastAsia="zh-CN"/>
              </w:rPr>
              <w:t>-0.2%</w:t>
            </w:r>
          </w:p>
        </w:tc>
      </w:tr>
      <w:tr w:rsidR="003F52C0" w:rsidRPr="003F52C0" w:rsidTr="003F52C0">
        <w:tc>
          <w:tcPr>
            <w:tcW w:w="1596" w:type="dxa"/>
            <w:tcBorders>
              <w:top w:val="nil"/>
              <w:left w:val="nil"/>
              <w:bottom w:val="single" w:sz="12" w:space="0" w:color="000000"/>
            </w:tcBorders>
            <w:shd w:val="clear" w:color="auto" w:fill="auto"/>
            <w:hideMark/>
          </w:tcPr>
          <w:p w:rsidR="003F52C0" w:rsidRDefault="003F52C0" w:rsidP="003F52C0">
            <w:pPr>
              <w:tabs>
                <w:tab w:val="center" w:pos="4320"/>
                <w:tab w:val="right" w:pos="8640"/>
              </w:tabs>
              <w:jc w:val="center"/>
              <w:rPr>
                <w:lang w:eastAsia="zh-CN"/>
              </w:rPr>
            </w:pPr>
            <w:r>
              <w:rPr>
                <w:lang w:eastAsia="zh-CN"/>
              </w:rPr>
              <w:t>AQO</w:t>
            </w:r>
          </w:p>
        </w:tc>
        <w:tc>
          <w:tcPr>
            <w:tcW w:w="1596" w:type="dxa"/>
            <w:tcBorders>
              <w:top w:val="nil"/>
              <w:left w:val="nil"/>
              <w:bottom w:val="single" w:sz="12" w:space="0" w:color="000000"/>
              <w:right w:val="nil"/>
            </w:tcBorders>
            <w:shd w:val="clear" w:color="auto" w:fill="auto"/>
            <w:hideMark/>
          </w:tcPr>
          <w:p w:rsidR="003F52C0" w:rsidRDefault="003F52C0" w:rsidP="003F52C0">
            <w:pPr>
              <w:tabs>
                <w:tab w:val="center" w:pos="4320"/>
                <w:tab w:val="right" w:pos="8640"/>
              </w:tabs>
              <w:jc w:val="center"/>
              <w:rPr>
                <w:lang w:eastAsia="zh-CN"/>
              </w:rPr>
            </w:pPr>
            <w:r>
              <w:rPr>
                <w:lang w:eastAsia="zh-CN"/>
              </w:rPr>
              <w:t>-1.3%</w:t>
            </w:r>
          </w:p>
        </w:tc>
        <w:tc>
          <w:tcPr>
            <w:tcW w:w="1596" w:type="dxa"/>
            <w:tcBorders>
              <w:top w:val="nil"/>
              <w:left w:val="nil"/>
              <w:bottom w:val="single" w:sz="12" w:space="0" w:color="000000"/>
              <w:right w:val="nil"/>
            </w:tcBorders>
            <w:shd w:val="clear" w:color="auto" w:fill="auto"/>
            <w:hideMark/>
          </w:tcPr>
          <w:p w:rsidR="003F52C0" w:rsidRDefault="003F52C0" w:rsidP="003F52C0">
            <w:pPr>
              <w:tabs>
                <w:tab w:val="center" w:pos="4320"/>
                <w:tab w:val="right" w:pos="8640"/>
              </w:tabs>
              <w:jc w:val="center"/>
              <w:rPr>
                <w:lang w:eastAsia="zh-CN"/>
              </w:rPr>
            </w:pPr>
            <w:r>
              <w:rPr>
                <w:lang w:eastAsia="zh-CN"/>
              </w:rPr>
              <w:t>-1.6%</w:t>
            </w:r>
          </w:p>
        </w:tc>
        <w:tc>
          <w:tcPr>
            <w:tcW w:w="1596" w:type="dxa"/>
            <w:tcBorders>
              <w:top w:val="nil"/>
              <w:left w:val="nil"/>
              <w:bottom w:val="single" w:sz="12" w:space="0" w:color="000000"/>
              <w:right w:val="nil"/>
            </w:tcBorders>
            <w:shd w:val="clear" w:color="auto" w:fill="auto"/>
            <w:hideMark/>
          </w:tcPr>
          <w:p w:rsidR="003F52C0" w:rsidRDefault="003F52C0" w:rsidP="003F52C0">
            <w:pPr>
              <w:tabs>
                <w:tab w:val="center" w:pos="4320"/>
                <w:tab w:val="right" w:pos="8640"/>
              </w:tabs>
              <w:jc w:val="center"/>
              <w:rPr>
                <w:lang w:eastAsia="zh-CN"/>
              </w:rPr>
            </w:pPr>
            <w:r>
              <w:rPr>
                <w:lang w:eastAsia="zh-CN"/>
              </w:rPr>
              <w:t>-0.7%</w:t>
            </w:r>
          </w:p>
        </w:tc>
        <w:tc>
          <w:tcPr>
            <w:tcW w:w="1596" w:type="dxa"/>
            <w:tcBorders>
              <w:top w:val="nil"/>
              <w:left w:val="nil"/>
              <w:bottom w:val="single" w:sz="12" w:space="0" w:color="000000"/>
              <w:right w:val="nil"/>
            </w:tcBorders>
            <w:shd w:val="clear" w:color="auto" w:fill="auto"/>
            <w:hideMark/>
          </w:tcPr>
          <w:p w:rsidR="003F52C0" w:rsidRDefault="003F52C0" w:rsidP="003F52C0">
            <w:pPr>
              <w:tabs>
                <w:tab w:val="center" w:pos="4320"/>
                <w:tab w:val="right" w:pos="8640"/>
              </w:tabs>
              <w:jc w:val="center"/>
              <w:rPr>
                <w:lang w:eastAsia="zh-CN"/>
              </w:rPr>
            </w:pPr>
            <w:r>
              <w:rPr>
                <w:lang w:eastAsia="zh-CN"/>
              </w:rPr>
              <w:t>-0.9%</w:t>
            </w:r>
          </w:p>
        </w:tc>
        <w:tc>
          <w:tcPr>
            <w:tcW w:w="1596" w:type="dxa"/>
            <w:tcBorders>
              <w:top w:val="nil"/>
              <w:left w:val="nil"/>
              <w:bottom w:val="single" w:sz="12" w:space="0" w:color="000000"/>
              <w:right w:val="nil"/>
            </w:tcBorders>
            <w:shd w:val="clear" w:color="auto" w:fill="auto"/>
            <w:hideMark/>
          </w:tcPr>
          <w:p w:rsidR="003F52C0" w:rsidRDefault="003F52C0" w:rsidP="003F52C0">
            <w:pPr>
              <w:tabs>
                <w:tab w:val="center" w:pos="4320"/>
                <w:tab w:val="right" w:pos="8640"/>
              </w:tabs>
              <w:jc w:val="center"/>
              <w:rPr>
                <w:lang w:eastAsia="zh-CN"/>
              </w:rPr>
            </w:pPr>
            <w:r>
              <w:rPr>
                <w:lang w:eastAsia="zh-CN"/>
              </w:rPr>
              <w:t>-1.1%</w:t>
            </w:r>
          </w:p>
        </w:tc>
      </w:tr>
    </w:tbl>
    <w:p w:rsidR="000D26F0" w:rsidRDefault="009E5C4A" w:rsidP="00DB4D79">
      <w:pPr>
        <w:jc w:val="both"/>
        <w:rPr>
          <w:lang w:eastAsia="zh-CN"/>
        </w:rPr>
      </w:pPr>
      <w:r>
        <w:rPr>
          <w:lang w:eastAsia="zh-CN"/>
        </w:rPr>
        <w:t xml:space="preserve">On average, “QO only” provides 0.6% </w:t>
      </w:r>
      <w:r>
        <w:rPr>
          <w:rFonts w:hint="eastAsia"/>
          <w:lang w:eastAsia="zh-CN"/>
        </w:rPr>
        <w:t xml:space="preserve">luma </w:t>
      </w:r>
      <w:r>
        <w:rPr>
          <w:lang w:eastAsia="zh-CN"/>
        </w:rPr>
        <w:t>BD-rate reduction for the four inter cases.</w:t>
      </w:r>
      <w:r>
        <w:rPr>
          <w:rFonts w:hint="eastAsia"/>
          <w:lang w:eastAsia="zh-CN"/>
        </w:rPr>
        <w:t xml:space="preserve"> In contrast, the </w:t>
      </w:r>
      <w:r w:rsidR="00CA2379">
        <w:rPr>
          <w:rFonts w:hint="eastAsia"/>
          <w:lang w:eastAsia="zh-CN"/>
        </w:rPr>
        <w:t xml:space="preserve">average </w:t>
      </w:r>
      <w:r>
        <w:rPr>
          <w:rFonts w:hint="eastAsia"/>
          <w:lang w:eastAsia="zh-CN"/>
        </w:rPr>
        <w:t xml:space="preserve">gain by </w:t>
      </w:r>
      <w:r>
        <w:rPr>
          <w:lang w:eastAsia="zh-CN"/>
        </w:rPr>
        <w:t>“</w:t>
      </w:r>
      <w:r>
        <w:rPr>
          <w:rFonts w:hint="eastAsia"/>
          <w:lang w:eastAsia="zh-CN"/>
        </w:rPr>
        <w:t>Lambda only</w:t>
      </w:r>
      <w:r>
        <w:rPr>
          <w:lang w:eastAsia="zh-CN"/>
        </w:rPr>
        <w:t>”</w:t>
      </w:r>
      <w:r>
        <w:rPr>
          <w:rFonts w:hint="eastAsia"/>
          <w:lang w:eastAsia="zh-CN"/>
        </w:rPr>
        <w:t xml:space="preserve"> is 0.2%. Interestingly,</w:t>
      </w:r>
      <w:r w:rsidR="004C4F84">
        <w:rPr>
          <w:rFonts w:hint="eastAsia"/>
          <w:lang w:eastAsia="zh-CN"/>
        </w:rPr>
        <w:t xml:space="preserve"> the gain of AQO</w:t>
      </w:r>
      <w:r>
        <w:rPr>
          <w:rFonts w:hint="eastAsia"/>
          <w:lang w:eastAsia="zh-CN"/>
        </w:rPr>
        <w:t xml:space="preserve"> </w:t>
      </w:r>
      <w:r w:rsidR="004C4F84">
        <w:rPr>
          <w:rFonts w:hint="eastAsia"/>
          <w:lang w:eastAsia="zh-CN"/>
        </w:rPr>
        <w:t xml:space="preserve">(QO+Lambda) is 1.1% which is larger </w:t>
      </w:r>
      <w:r w:rsidR="00CA2379">
        <w:rPr>
          <w:rFonts w:hint="eastAsia"/>
          <w:lang w:eastAsia="zh-CN"/>
        </w:rPr>
        <w:t>than the sum of individual gain</w:t>
      </w:r>
      <w:r w:rsidR="004C4F84">
        <w:rPr>
          <w:rFonts w:hint="eastAsia"/>
          <w:lang w:eastAsia="zh-CN"/>
        </w:rPr>
        <w:t xml:space="preserve"> by </w:t>
      </w:r>
      <w:r w:rsidR="004C4F84">
        <w:rPr>
          <w:lang w:eastAsia="zh-CN"/>
        </w:rPr>
        <w:t>“</w:t>
      </w:r>
      <w:r w:rsidR="004C4F84">
        <w:rPr>
          <w:rFonts w:hint="eastAsia"/>
          <w:lang w:eastAsia="zh-CN"/>
        </w:rPr>
        <w:t>QO only</w:t>
      </w:r>
      <w:r w:rsidR="004C4F84">
        <w:rPr>
          <w:lang w:eastAsia="zh-CN"/>
        </w:rPr>
        <w:t>”</w:t>
      </w:r>
      <w:r w:rsidR="004C4F84">
        <w:rPr>
          <w:rFonts w:hint="eastAsia"/>
          <w:lang w:eastAsia="zh-CN"/>
        </w:rPr>
        <w:t xml:space="preserve"> and </w:t>
      </w:r>
      <w:r w:rsidR="004C4F84">
        <w:rPr>
          <w:lang w:eastAsia="zh-CN"/>
        </w:rPr>
        <w:t>“</w:t>
      </w:r>
      <w:r w:rsidR="004C4F84">
        <w:rPr>
          <w:rFonts w:hint="eastAsia"/>
          <w:lang w:eastAsia="zh-CN"/>
        </w:rPr>
        <w:t>Lambda only</w:t>
      </w:r>
      <w:r w:rsidR="004C4F84">
        <w:rPr>
          <w:lang w:eastAsia="zh-CN"/>
        </w:rPr>
        <w:t>”</w:t>
      </w:r>
      <w:r w:rsidR="004C4F84">
        <w:rPr>
          <w:rFonts w:hint="eastAsia"/>
          <w:lang w:eastAsia="zh-CN"/>
        </w:rPr>
        <w:t xml:space="preserve">. </w:t>
      </w:r>
      <w:r w:rsidR="004C4F84">
        <w:rPr>
          <w:lang w:eastAsia="zh-CN"/>
        </w:rPr>
        <w:t>I</w:t>
      </w:r>
      <w:r w:rsidR="004C4F84">
        <w:rPr>
          <w:rFonts w:hint="eastAsia"/>
          <w:lang w:eastAsia="zh-CN"/>
        </w:rPr>
        <w:t>n fact, this is in line with observation in the literature o</w:t>
      </w:r>
      <w:r w:rsidR="008F7EA1">
        <w:rPr>
          <w:rFonts w:hint="eastAsia"/>
          <w:lang w:eastAsia="zh-CN"/>
        </w:rPr>
        <w:t xml:space="preserve">f rate-distortion optimization </w:t>
      </w:r>
      <w:r w:rsidR="002902D9">
        <w:rPr>
          <w:lang w:eastAsia="zh-CN"/>
        </w:rPr>
        <w:fldChar w:fldCharType="begin"/>
      </w:r>
      <w:r w:rsidR="008F7EA1">
        <w:rPr>
          <w:lang w:eastAsia="zh-CN"/>
        </w:rPr>
        <w:instrText xml:space="preserve"> </w:instrText>
      </w:r>
      <w:r w:rsidR="008F7EA1">
        <w:rPr>
          <w:rFonts w:hint="eastAsia"/>
          <w:lang w:eastAsia="zh-CN"/>
        </w:rPr>
        <w:instrText>REF _Ref297018105 \r \h</w:instrText>
      </w:r>
      <w:r w:rsidR="008F7EA1">
        <w:rPr>
          <w:lang w:eastAsia="zh-CN"/>
        </w:rPr>
        <w:instrText xml:space="preserve"> </w:instrText>
      </w:r>
      <w:r w:rsidR="002902D9">
        <w:rPr>
          <w:lang w:eastAsia="zh-CN"/>
        </w:rPr>
      </w:r>
      <w:r w:rsidR="002902D9">
        <w:rPr>
          <w:lang w:eastAsia="zh-CN"/>
        </w:rPr>
        <w:fldChar w:fldCharType="separate"/>
      </w:r>
      <w:r w:rsidR="00345E9B">
        <w:rPr>
          <w:lang w:eastAsia="zh-CN"/>
        </w:rPr>
        <w:t>[4]</w:t>
      </w:r>
      <w:r w:rsidR="002902D9">
        <w:rPr>
          <w:lang w:eastAsia="zh-CN"/>
        </w:rPr>
        <w:fldChar w:fldCharType="end"/>
      </w:r>
      <w:r w:rsidR="002902D9">
        <w:rPr>
          <w:lang w:eastAsia="zh-CN"/>
        </w:rPr>
        <w:fldChar w:fldCharType="begin"/>
      </w:r>
      <w:r w:rsidR="008F7EA1">
        <w:rPr>
          <w:lang w:eastAsia="zh-CN"/>
        </w:rPr>
        <w:instrText xml:space="preserve"> REF _Ref297018107 \r \h </w:instrText>
      </w:r>
      <w:r w:rsidR="002902D9">
        <w:rPr>
          <w:lang w:eastAsia="zh-CN"/>
        </w:rPr>
      </w:r>
      <w:r w:rsidR="002902D9">
        <w:rPr>
          <w:lang w:eastAsia="zh-CN"/>
        </w:rPr>
        <w:fldChar w:fldCharType="separate"/>
      </w:r>
      <w:r w:rsidR="00345E9B">
        <w:rPr>
          <w:lang w:eastAsia="zh-CN"/>
        </w:rPr>
        <w:t>[5]</w:t>
      </w:r>
      <w:r w:rsidR="002902D9">
        <w:rPr>
          <w:lang w:eastAsia="zh-CN"/>
        </w:rPr>
        <w:fldChar w:fldCharType="end"/>
      </w:r>
      <w:r w:rsidR="004C4F84">
        <w:rPr>
          <w:rFonts w:hint="eastAsia"/>
          <w:lang w:eastAsia="zh-CN"/>
        </w:rPr>
        <w:t>: Lambda selection should be harmoniz</w:t>
      </w:r>
      <w:r w:rsidR="00DB4D79">
        <w:rPr>
          <w:rFonts w:hint="eastAsia"/>
          <w:lang w:eastAsia="zh-CN"/>
        </w:rPr>
        <w:t>ed with quantization process</w:t>
      </w:r>
      <w:r w:rsidR="004C4F84">
        <w:rPr>
          <w:rFonts w:hint="eastAsia"/>
          <w:lang w:eastAsia="zh-CN"/>
        </w:rPr>
        <w:t xml:space="preserve">.  </w:t>
      </w:r>
    </w:p>
    <w:p w:rsidR="0091740C" w:rsidRDefault="0091740C" w:rsidP="0091740C">
      <w:pPr>
        <w:pStyle w:val="Caption"/>
        <w:keepNext/>
        <w:jc w:val="center"/>
      </w:pPr>
      <w:bookmarkStart w:id="109" w:name="_Ref296538867"/>
      <w:r>
        <w:lastRenderedPageBreak/>
        <w:t xml:space="preserve">Table </w:t>
      </w:r>
      <w:fldSimple w:instr=" SEQ Table \* ARABIC ">
        <w:r w:rsidR="00843027">
          <w:rPr>
            <w:noProof/>
          </w:rPr>
          <w:t>7</w:t>
        </w:r>
      </w:fldSimple>
      <w:bookmarkEnd w:id="109"/>
      <w:r>
        <w:rPr>
          <w:rFonts w:hint="eastAsia"/>
          <w:lang w:eastAsia="zh-CN"/>
        </w:rPr>
        <w:t xml:space="preserve"> Performance of AQO with</w:t>
      </w:r>
      <w:r w:rsidR="00131EA8">
        <w:rPr>
          <w:rFonts w:hint="eastAsia"/>
          <w:lang w:eastAsia="zh-CN"/>
        </w:rPr>
        <w:t>out</w:t>
      </w:r>
      <w:r>
        <w:rPr>
          <w:rFonts w:hint="eastAsia"/>
          <w:lang w:eastAsia="zh-CN"/>
        </w:rPr>
        <w:t xml:space="preserve"> Lambda Refinement </w:t>
      </w:r>
      <w:r>
        <w:rPr>
          <w:lang w:eastAsia="zh-CN"/>
        </w:rPr>
        <w:t>(</w:t>
      </w:r>
      <w:bookmarkStart w:id="110" w:name="OLE_LINK5"/>
      <w:bookmarkStart w:id="111" w:name="OLE_LINK6"/>
      <w:r>
        <w:rPr>
          <w:noProof/>
          <w:lang w:eastAsia="zh-CN"/>
        </w:rPr>
        <w:t>HM30_CE4SubTest3_AQO_10.xls</w:t>
      </w:r>
      <w:bookmarkEnd w:id="110"/>
      <w:bookmarkEnd w:id="111"/>
      <w:r>
        <w:rPr>
          <w:lang w:eastAsia="zh-CN"/>
        </w:rPr>
        <w:t>)</w:t>
      </w:r>
    </w:p>
    <w:p w:rsidR="004C083E" w:rsidRDefault="0003712D" w:rsidP="004C083E">
      <w:pPr>
        <w:rPr>
          <w:lang w:eastAsia="zh-CN"/>
        </w:rPr>
      </w:pPr>
      <w:r>
        <w:rPr>
          <w:rFonts w:hint="eastAsia"/>
          <w:noProof/>
          <w:lang w:eastAsia="zh-CN"/>
        </w:rPr>
        <w:drawing>
          <wp:inline distT="0" distB="0" distL="0" distR="0">
            <wp:extent cx="5821045" cy="3494405"/>
            <wp:effectExtent l="19050" t="0" r="8255"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16" cstate="print"/>
                    <a:srcRect/>
                    <a:stretch>
                      <a:fillRect/>
                    </a:stretch>
                  </pic:blipFill>
                  <pic:spPr bwMode="auto">
                    <a:xfrm>
                      <a:off x="0" y="0"/>
                      <a:ext cx="5821045" cy="3494405"/>
                    </a:xfrm>
                    <a:prstGeom prst="rect">
                      <a:avLst/>
                    </a:prstGeom>
                    <a:noFill/>
                    <a:ln w="9525">
                      <a:noFill/>
                      <a:miter lim="800000"/>
                      <a:headEnd/>
                      <a:tailEnd/>
                    </a:ln>
                  </pic:spPr>
                </pic:pic>
              </a:graphicData>
            </a:graphic>
          </wp:inline>
        </w:drawing>
      </w:r>
    </w:p>
    <w:p w:rsidR="004C083E" w:rsidRDefault="004C083E" w:rsidP="004C083E">
      <w:pPr>
        <w:rPr>
          <w:lang w:eastAsia="zh-CN"/>
        </w:rPr>
      </w:pPr>
    </w:p>
    <w:p w:rsidR="0091740C" w:rsidRDefault="0091740C" w:rsidP="0078306B">
      <w:pPr>
        <w:pStyle w:val="Caption"/>
        <w:keepNext/>
        <w:jc w:val="center"/>
      </w:pPr>
      <w:bookmarkStart w:id="112" w:name="_Ref296540304"/>
      <w:r>
        <w:t xml:space="preserve">Table </w:t>
      </w:r>
      <w:fldSimple w:instr=" SEQ Table \* ARABIC ">
        <w:r w:rsidR="00843027">
          <w:rPr>
            <w:noProof/>
          </w:rPr>
          <w:t>8</w:t>
        </w:r>
      </w:fldSimple>
      <w:bookmarkEnd w:id="112"/>
      <w:r>
        <w:rPr>
          <w:rFonts w:hint="eastAsia"/>
          <w:lang w:eastAsia="zh-CN"/>
        </w:rPr>
        <w:t xml:space="preserve"> Performance of</w:t>
      </w:r>
      <w:r w:rsidR="0078306B">
        <w:rPr>
          <w:rFonts w:hint="eastAsia"/>
          <w:lang w:eastAsia="zh-CN"/>
        </w:rPr>
        <w:t xml:space="preserve"> AQO with QO Su</w:t>
      </w:r>
      <w:r w:rsidR="000D26F0">
        <w:rPr>
          <w:rFonts w:hint="eastAsia"/>
          <w:lang w:eastAsia="zh-CN"/>
        </w:rPr>
        <w:t>ppressed to Zero</w:t>
      </w:r>
      <w:r w:rsidR="0078306B">
        <w:rPr>
          <w:rFonts w:hint="eastAsia"/>
          <w:lang w:eastAsia="zh-CN"/>
        </w:rPr>
        <w:t xml:space="preserve"> (</w:t>
      </w:r>
      <w:r w:rsidR="0078306B">
        <w:rPr>
          <w:noProof/>
          <w:lang w:eastAsia="zh-CN"/>
        </w:rPr>
        <w:t>HM30_CE4SubTest3_AQO_1</w:t>
      </w:r>
      <w:r w:rsidR="0078306B">
        <w:rPr>
          <w:rFonts w:hint="eastAsia"/>
          <w:noProof/>
          <w:lang w:eastAsia="zh-CN"/>
        </w:rPr>
        <w:t>2</w:t>
      </w:r>
      <w:r w:rsidR="0078306B">
        <w:rPr>
          <w:noProof/>
          <w:lang w:eastAsia="zh-CN"/>
        </w:rPr>
        <w:t>.xls</w:t>
      </w:r>
      <w:r w:rsidR="0078306B">
        <w:rPr>
          <w:rFonts w:hint="eastAsia"/>
          <w:noProof/>
          <w:lang w:eastAsia="zh-CN"/>
        </w:rPr>
        <w:t>)</w:t>
      </w:r>
    </w:p>
    <w:p w:rsidR="0091740C" w:rsidRDefault="0003712D" w:rsidP="004C083E">
      <w:pPr>
        <w:rPr>
          <w:lang w:eastAsia="zh-CN"/>
        </w:rPr>
      </w:pPr>
      <w:r>
        <w:rPr>
          <w:rFonts w:hint="eastAsia"/>
          <w:noProof/>
          <w:lang w:eastAsia="zh-CN"/>
        </w:rPr>
        <w:drawing>
          <wp:inline distT="0" distB="0" distL="0" distR="0">
            <wp:extent cx="5821045" cy="3494405"/>
            <wp:effectExtent l="19050" t="0" r="8255"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17" cstate="print"/>
                    <a:srcRect/>
                    <a:stretch>
                      <a:fillRect/>
                    </a:stretch>
                  </pic:blipFill>
                  <pic:spPr bwMode="auto">
                    <a:xfrm>
                      <a:off x="0" y="0"/>
                      <a:ext cx="5821045" cy="3494405"/>
                    </a:xfrm>
                    <a:prstGeom prst="rect">
                      <a:avLst/>
                    </a:prstGeom>
                    <a:noFill/>
                    <a:ln w="9525">
                      <a:noFill/>
                      <a:miter lim="800000"/>
                      <a:headEnd/>
                      <a:tailEnd/>
                    </a:ln>
                  </pic:spPr>
                </pic:pic>
              </a:graphicData>
            </a:graphic>
          </wp:inline>
        </w:drawing>
      </w:r>
    </w:p>
    <w:p w:rsidR="009E7317" w:rsidRPr="004C083E" w:rsidRDefault="009E7317" w:rsidP="004C083E">
      <w:pPr>
        <w:rPr>
          <w:lang w:eastAsia="zh-CN"/>
        </w:rPr>
      </w:pPr>
    </w:p>
    <w:p w:rsidR="005C7D70" w:rsidRDefault="00CB27FB" w:rsidP="005C7D70">
      <w:pPr>
        <w:pStyle w:val="Heading2"/>
        <w:rPr>
          <w:szCs w:val="22"/>
          <w:lang w:eastAsia="zh-CN"/>
        </w:rPr>
      </w:pPr>
      <w:r>
        <w:rPr>
          <w:rFonts w:hint="eastAsia"/>
          <w:szCs w:val="22"/>
          <w:lang w:eastAsia="zh-CN"/>
        </w:rPr>
        <w:lastRenderedPageBreak/>
        <w:t xml:space="preserve">AQO </w:t>
      </w:r>
      <w:r w:rsidR="00DB4D79">
        <w:rPr>
          <w:rFonts w:hint="eastAsia"/>
          <w:szCs w:val="22"/>
          <w:lang w:eastAsia="zh-CN"/>
        </w:rPr>
        <w:t>Performance with</w:t>
      </w:r>
      <w:r w:rsidR="005C7D70">
        <w:rPr>
          <w:rFonts w:hint="eastAsia"/>
          <w:szCs w:val="22"/>
          <w:lang w:eastAsia="zh-CN"/>
        </w:rPr>
        <w:t xml:space="preserve"> RDOQ</w:t>
      </w:r>
      <w:r w:rsidR="00DB4D79">
        <w:rPr>
          <w:rFonts w:hint="eastAsia"/>
          <w:szCs w:val="22"/>
          <w:lang w:eastAsia="zh-CN"/>
        </w:rPr>
        <w:t xml:space="preserve"> off</w:t>
      </w:r>
    </w:p>
    <w:p w:rsidR="0091740C" w:rsidRDefault="0091740C" w:rsidP="0091740C">
      <w:pPr>
        <w:pStyle w:val="Caption"/>
        <w:keepNext/>
        <w:jc w:val="center"/>
        <w:rPr>
          <w:lang w:eastAsia="zh-CN"/>
        </w:rPr>
      </w:pPr>
      <w:bookmarkStart w:id="113" w:name="_Ref296542641"/>
      <w:r>
        <w:t xml:space="preserve">Table </w:t>
      </w:r>
      <w:fldSimple w:instr=" SEQ Table \* ARABIC ">
        <w:r w:rsidR="00843027">
          <w:rPr>
            <w:noProof/>
          </w:rPr>
          <w:t>9</w:t>
        </w:r>
      </w:fldSimple>
      <w:bookmarkEnd w:id="113"/>
      <w:r>
        <w:rPr>
          <w:rFonts w:hint="eastAsia"/>
          <w:lang w:eastAsia="zh-CN"/>
        </w:rPr>
        <w:t xml:space="preserve"> </w:t>
      </w:r>
      <w:bookmarkStart w:id="114" w:name="OLE_LINK3"/>
      <w:bookmarkStart w:id="115" w:name="OLE_LINK4"/>
      <w:r>
        <w:rPr>
          <w:rFonts w:hint="eastAsia"/>
          <w:lang w:eastAsia="zh-CN"/>
        </w:rPr>
        <w:t xml:space="preserve">Performance of AQO with </w:t>
      </w:r>
      <w:r w:rsidR="00B94535">
        <w:rPr>
          <w:rFonts w:hint="eastAsia"/>
          <w:lang w:eastAsia="zh-CN"/>
        </w:rPr>
        <w:t>RDOQ off (</w:t>
      </w:r>
      <w:r w:rsidR="00B94535" w:rsidRPr="00B94535">
        <w:rPr>
          <w:lang w:eastAsia="zh-CN"/>
        </w:rPr>
        <w:t>HM30_CE4SubTest3_AQO_RDOQOff.xls</w:t>
      </w:r>
      <w:r w:rsidR="00B94535">
        <w:rPr>
          <w:rFonts w:hint="eastAsia"/>
          <w:lang w:eastAsia="zh-CN"/>
        </w:rPr>
        <w:t>)</w:t>
      </w:r>
      <w:r>
        <w:rPr>
          <w:rFonts w:hint="eastAsia"/>
          <w:lang w:eastAsia="zh-CN"/>
        </w:rPr>
        <w:t xml:space="preserve"> </w:t>
      </w:r>
      <w:bookmarkEnd w:id="114"/>
      <w:bookmarkEnd w:id="115"/>
    </w:p>
    <w:p w:rsidR="004C083E" w:rsidRDefault="0003712D" w:rsidP="004C083E">
      <w:pPr>
        <w:rPr>
          <w:lang w:eastAsia="zh-CN"/>
        </w:rPr>
      </w:pPr>
      <w:r>
        <w:rPr>
          <w:rFonts w:hint="eastAsia"/>
          <w:noProof/>
          <w:lang w:eastAsia="zh-CN"/>
        </w:rPr>
        <w:drawing>
          <wp:inline distT="0" distB="0" distL="0" distR="0">
            <wp:extent cx="5821045" cy="3494405"/>
            <wp:effectExtent l="19050" t="0" r="8255"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18" cstate="print"/>
                    <a:srcRect/>
                    <a:stretch>
                      <a:fillRect/>
                    </a:stretch>
                  </pic:blipFill>
                  <pic:spPr bwMode="auto">
                    <a:xfrm>
                      <a:off x="0" y="0"/>
                      <a:ext cx="5821045" cy="3494405"/>
                    </a:xfrm>
                    <a:prstGeom prst="rect">
                      <a:avLst/>
                    </a:prstGeom>
                    <a:noFill/>
                    <a:ln w="9525">
                      <a:noFill/>
                      <a:miter lim="800000"/>
                      <a:headEnd/>
                      <a:tailEnd/>
                    </a:ln>
                  </pic:spPr>
                </pic:pic>
              </a:graphicData>
            </a:graphic>
          </wp:inline>
        </w:drawing>
      </w:r>
    </w:p>
    <w:p w:rsidR="00B94535" w:rsidRDefault="00B94535" w:rsidP="00B94535">
      <w:pPr>
        <w:jc w:val="both"/>
        <w:rPr>
          <w:lang w:eastAsia="zh-CN"/>
        </w:rPr>
      </w:pPr>
      <w:r>
        <w:rPr>
          <w:lang w:eastAsia="zh-CN"/>
        </w:rPr>
        <w:t xml:space="preserve">In this test, the performance of AQO is studied in the environment of RDOQ off. </w:t>
      </w:r>
      <w:r w:rsidR="002902D9">
        <w:rPr>
          <w:lang w:eastAsia="zh-CN"/>
        </w:rPr>
        <w:fldChar w:fldCharType="begin"/>
      </w:r>
      <w:r>
        <w:rPr>
          <w:lang w:eastAsia="zh-CN"/>
        </w:rPr>
        <w:instrText xml:space="preserve"> REF _Ref296542641 \h </w:instrText>
      </w:r>
      <w:r w:rsidR="002902D9">
        <w:rPr>
          <w:lang w:eastAsia="zh-CN"/>
        </w:rPr>
      </w:r>
      <w:r w:rsidR="002902D9">
        <w:rPr>
          <w:lang w:eastAsia="zh-CN"/>
        </w:rPr>
        <w:fldChar w:fldCharType="separate"/>
      </w:r>
      <w:r w:rsidR="00345E9B">
        <w:t xml:space="preserve">Table </w:t>
      </w:r>
      <w:r w:rsidR="00345E9B">
        <w:rPr>
          <w:noProof/>
        </w:rPr>
        <w:t>12</w:t>
      </w:r>
      <w:r w:rsidR="002902D9">
        <w:rPr>
          <w:lang w:eastAsia="zh-CN"/>
        </w:rPr>
        <w:fldChar w:fldCharType="end"/>
      </w:r>
      <w:r>
        <w:rPr>
          <w:lang w:eastAsia="zh-CN"/>
        </w:rPr>
        <w:t xml:space="preserve"> summarizes the </w:t>
      </w:r>
      <w:r>
        <w:rPr>
          <w:rFonts w:hint="eastAsia"/>
          <w:lang w:eastAsia="zh-CN"/>
        </w:rPr>
        <w:t xml:space="preserve">simulation results. On average, 1.8% luma BD-rate reduction was obtained for the four inter cases. </w:t>
      </w:r>
      <w:r>
        <w:rPr>
          <w:lang w:eastAsia="zh-CN"/>
        </w:rPr>
        <w:t>C</w:t>
      </w:r>
      <w:r>
        <w:rPr>
          <w:rFonts w:hint="eastAsia"/>
          <w:lang w:eastAsia="zh-CN"/>
        </w:rPr>
        <w:t xml:space="preserve">ompared to the case of RDOQ on, AQO performs better when RDOQ is off. </w:t>
      </w:r>
      <w:r>
        <w:rPr>
          <w:lang w:eastAsia="zh-CN"/>
        </w:rPr>
        <w:t>T</w:t>
      </w:r>
      <w:r>
        <w:rPr>
          <w:rFonts w:hint="eastAsia"/>
          <w:lang w:eastAsia="zh-CN"/>
        </w:rPr>
        <w:t xml:space="preserve">his makes sense since RDOQ is also an optimization method for quantization. </w:t>
      </w:r>
      <w:r>
        <w:rPr>
          <w:lang w:eastAsia="zh-CN"/>
        </w:rPr>
        <w:t>T</w:t>
      </w:r>
      <w:r>
        <w:rPr>
          <w:rFonts w:hint="eastAsia"/>
          <w:lang w:eastAsia="zh-CN"/>
        </w:rPr>
        <w:t>here is overlap between these two techniques</w:t>
      </w:r>
      <w:r w:rsidR="00CB27FB">
        <w:rPr>
          <w:rFonts w:hint="eastAsia"/>
          <w:lang w:eastAsia="zh-CN"/>
        </w:rPr>
        <w:t xml:space="preserve"> though the </w:t>
      </w:r>
      <w:r w:rsidR="00CB27FB">
        <w:rPr>
          <w:lang w:eastAsia="zh-CN"/>
        </w:rPr>
        <w:t>overlap</w:t>
      </w:r>
      <w:r w:rsidR="00CB27FB">
        <w:rPr>
          <w:rFonts w:hint="eastAsia"/>
          <w:lang w:eastAsia="zh-CN"/>
        </w:rPr>
        <w:t xml:space="preserve"> is not much</w:t>
      </w:r>
      <w:r>
        <w:rPr>
          <w:rFonts w:hint="eastAsia"/>
          <w:lang w:eastAsia="zh-CN"/>
        </w:rPr>
        <w:t xml:space="preserve">. </w:t>
      </w:r>
      <w:r w:rsidR="00CB27FB">
        <w:rPr>
          <w:rFonts w:hint="eastAsia"/>
          <w:lang w:eastAsia="zh-CN"/>
        </w:rPr>
        <w:t>In general</w:t>
      </w:r>
      <w:r>
        <w:rPr>
          <w:rFonts w:hint="eastAsia"/>
          <w:lang w:eastAsia="zh-CN"/>
        </w:rPr>
        <w:t xml:space="preserve">, AQO cannot replace RDOQ since the </w:t>
      </w:r>
      <w:r w:rsidR="00CB27FB">
        <w:rPr>
          <w:rFonts w:hint="eastAsia"/>
          <w:lang w:eastAsia="zh-CN"/>
        </w:rPr>
        <w:t xml:space="preserve">optimization </w:t>
      </w:r>
      <w:r>
        <w:rPr>
          <w:rFonts w:hint="eastAsia"/>
          <w:lang w:eastAsia="zh-CN"/>
        </w:rPr>
        <w:t xml:space="preserve">focuses of </w:t>
      </w:r>
      <w:r w:rsidR="00CB27FB">
        <w:rPr>
          <w:rFonts w:hint="eastAsia"/>
          <w:lang w:eastAsia="zh-CN"/>
        </w:rPr>
        <w:t>the two methods are different.</w:t>
      </w:r>
      <w:r w:rsidR="00CA2379">
        <w:rPr>
          <w:rFonts w:hint="eastAsia"/>
          <w:lang w:eastAsia="zh-CN"/>
        </w:rPr>
        <w:t xml:space="preserve"> The gain by the two methods is </w:t>
      </w:r>
      <w:bookmarkStart w:id="116" w:name="OLE_LINK13"/>
      <w:bookmarkStart w:id="117" w:name="OLE_LINK14"/>
      <w:r w:rsidR="00CA2379">
        <w:rPr>
          <w:lang w:eastAsia="zh-CN"/>
        </w:rPr>
        <w:t>partially</w:t>
      </w:r>
      <w:r w:rsidR="00CA2379">
        <w:rPr>
          <w:rFonts w:hint="eastAsia"/>
          <w:lang w:eastAsia="zh-CN"/>
        </w:rPr>
        <w:t xml:space="preserve"> </w:t>
      </w:r>
      <w:bookmarkStart w:id="118" w:name="OLE_LINK11"/>
      <w:bookmarkStart w:id="119" w:name="OLE_LINK12"/>
      <w:bookmarkEnd w:id="116"/>
      <w:bookmarkEnd w:id="117"/>
      <w:r w:rsidR="00CA2379">
        <w:rPr>
          <w:rFonts w:hint="eastAsia"/>
          <w:lang w:eastAsia="zh-CN"/>
        </w:rPr>
        <w:t>additive</w:t>
      </w:r>
      <w:bookmarkEnd w:id="118"/>
      <w:bookmarkEnd w:id="119"/>
      <w:r w:rsidR="0063688B">
        <w:rPr>
          <w:rFonts w:hint="eastAsia"/>
          <w:lang w:eastAsia="zh-CN"/>
        </w:rPr>
        <w:t>.</w:t>
      </w:r>
    </w:p>
    <w:p w:rsidR="005C7D70" w:rsidRDefault="00CB27FB" w:rsidP="005C7D70">
      <w:pPr>
        <w:pStyle w:val="Heading2"/>
        <w:rPr>
          <w:szCs w:val="22"/>
          <w:lang w:eastAsia="zh-CN"/>
        </w:rPr>
      </w:pPr>
      <w:r>
        <w:rPr>
          <w:rFonts w:hint="eastAsia"/>
          <w:szCs w:val="22"/>
          <w:lang w:eastAsia="zh-CN"/>
        </w:rPr>
        <w:t xml:space="preserve">AQO Performance with </w:t>
      </w:r>
      <w:r w:rsidR="005C7D70">
        <w:rPr>
          <w:rFonts w:hint="eastAsia"/>
          <w:szCs w:val="22"/>
          <w:lang w:eastAsia="zh-CN"/>
        </w:rPr>
        <w:t>SAO</w:t>
      </w:r>
      <w:r>
        <w:rPr>
          <w:rFonts w:hint="eastAsia"/>
          <w:szCs w:val="22"/>
          <w:lang w:eastAsia="zh-CN"/>
        </w:rPr>
        <w:t xml:space="preserve"> off</w:t>
      </w:r>
    </w:p>
    <w:p w:rsidR="00CB27FB" w:rsidRDefault="002902D9" w:rsidP="0063688B">
      <w:pPr>
        <w:jc w:val="both"/>
        <w:rPr>
          <w:lang w:eastAsia="zh-CN"/>
        </w:rPr>
      </w:pPr>
      <w:fldSimple w:instr=" REF _Ref296543403 \h  \* MERGEFORMAT ">
        <w:r w:rsidR="00843027">
          <w:rPr>
            <w:lang w:eastAsia="zh-CN"/>
          </w:rPr>
          <w:t>Table 10</w:t>
        </w:r>
      </w:fldSimple>
      <w:r w:rsidR="00CB27FB">
        <w:rPr>
          <w:rFonts w:hint="eastAsia"/>
          <w:lang w:eastAsia="zh-CN"/>
        </w:rPr>
        <w:t xml:space="preserve"> summarizes the performance of AQO when SAO is off. Compared to </w:t>
      </w:r>
      <w:fldSimple w:instr=" REF _Ref296536926 \h  \* MERGEFORMAT ">
        <w:r w:rsidR="00345E9B">
          <w:rPr>
            <w:lang w:eastAsia="zh-CN"/>
          </w:rPr>
          <w:t>Table 8</w:t>
        </w:r>
      </w:fldSimple>
      <w:r w:rsidR="00CB27FB">
        <w:rPr>
          <w:rFonts w:hint="eastAsia"/>
          <w:lang w:eastAsia="zh-CN"/>
        </w:rPr>
        <w:t xml:space="preserve">, average performance of AQO is </w:t>
      </w:r>
      <w:r w:rsidR="0063688B">
        <w:rPr>
          <w:rFonts w:hint="eastAsia"/>
          <w:lang w:eastAsia="zh-CN"/>
        </w:rPr>
        <w:t>quite similar</w:t>
      </w:r>
      <w:r w:rsidR="00CB27FB">
        <w:rPr>
          <w:rFonts w:hint="eastAsia"/>
          <w:lang w:eastAsia="zh-CN"/>
        </w:rPr>
        <w:t xml:space="preserve"> for the cases of SAO on and off, which verifies that the gain of SAO and AQO </w:t>
      </w:r>
      <w:r w:rsidR="0063688B">
        <w:rPr>
          <w:rFonts w:hint="eastAsia"/>
          <w:lang w:eastAsia="zh-CN"/>
        </w:rPr>
        <w:t>is</w:t>
      </w:r>
      <w:r w:rsidR="00CB27FB">
        <w:rPr>
          <w:rFonts w:hint="eastAsia"/>
          <w:lang w:eastAsia="zh-CN"/>
        </w:rPr>
        <w:t xml:space="preserve"> almost </w:t>
      </w:r>
      <w:r w:rsidR="00CB27FB">
        <w:rPr>
          <w:lang w:eastAsia="zh-CN"/>
        </w:rPr>
        <w:t>orthogonal</w:t>
      </w:r>
      <w:r w:rsidR="00CB27FB">
        <w:rPr>
          <w:rFonts w:hint="eastAsia"/>
          <w:lang w:eastAsia="zh-CN"/>
        </w:rPr>
        <w:t>.</w:t>
      </w:r>
    </w:p>
    <w:p w:rsidR="006E48DD" w:rsidRDefault="006E48DD" w:rsidP="0063688B">
      <w:pPr>
        <w:jc w:val="both"/>
        <w:rPr>
          <w:lang w:eastAsia="zh-CN"/>
        </w:rPr>
      </w:pPr>
    </w:p>
    <w:p w:rsidR="00CB27FB" w:rsidRDefault="00CB27FB" w:rsidP="00CB27FB">
      <w:pPr>
        <w:pStyle w:val="Caption"/>
        <w:keepNext/>
        <w:jc w:val="center"/>
      </w:pPr>
      <w:bookmarkStart w:id="120" w:name="_Ref296543403"/>
      <w:r>
        <w:lastRenderedPageBreak/>
        <w:t xml:space="preserve">Table </w:t>
      </w:r>
      <w:fldSimple w:instr=" SEQ Table \* ARABIC ">
        <w:r w:rsidR="00843027">
          <w:rPr>
            <w:noProof/>
          </w:rPr>
          <w:t>10</w:t>
        </w:r>
      </w:fldSimple>
      <w:bookmarkEnd w:id="120"/>
      <w:r>
        <w:rPr>
          <w:rFonts w:hint="eastAsia"/>
          <w:lang w:eastAsia="zh-CN"/>
        </w:rPr>
        <w:t xml:space="preserve"> Performance with SAO off (</w:t>
      </w:r>
      <w:r w:rsidRPr="00CB27FB">
        <w:rPr>
          <w:lang w:eastAsia="zh-CN"/>
        </w:rPr>
        <w:t>HM30_CE4SubTest3_AQO_SAOOff.xls</w:t>
      </w:r>
      <w:r>
        <w:rPr>
          <w:rFonts w:hint="eastAsia"/>
          <w:lang w:eastAsia="zh-CN"/>
        </w:rPr>
        <w:t>)</w:t>
      </w:r>
    </w:p>
    <w:p w:rsidR="004C083E" w:rsidRDefault="0003712D" w:rsidP="004C083E">
      <w:pPr>
        <w:rPr>
          <w:lang w:eastAsia="zh-CN"/>
        </w:rPr>
      </w:pPr>
      <w:r>
        <w:rPr>
          <w:rFonts w:hint="eastAsia"/>
          <w:noProof/>
          <w:lang w:eastAsia="zh-CN"/>
        </w:rPr>
        <w:drawing>
          <wp:inline distT="0" distB="0" distL="0" distR="0">
            <wp:extent cx="5821045" cy="3494405"/>
            <wp:effectExtent l="19050" t="0" r="8255"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19" cstate="print"/>
                    <a:srcRect/>
                    <a:stretch>
                      <a:fillRect/>
                    </a:stretch>
                  </pic:blipFill>
                  <pic:spPr bwMode="auto">
                    <a:xfrm>
                      <a:off x="0" y="0"/>
                      <a:ext cx="5821045" cy="3494405"/>
                    </a:xfrm>
                    <a:prstGeom prst="rect">
                      <a:avLst/>
                    </a:prstGeom>
                    <a:noFill/>
                    <a:ln w="9525">
                      <a:noFill/>
                      <a:miter lim="800000"/>
                      <a:headEnd/>
                      <a:tailEnd/>
                    </a:ln>
                  </pic:spPr>
                </pic:pic>
              </a:graphicData>
            </a:graphic>
          </wp:inline>
        </w:drawing>
      </w:r>
    </w:p>
    <w:p w:rsidR="004C083E" w:rsidRPr="004C083E" w:rsidRDefault="004C083E" w:rsidP="004C083E">
      <w:pPr>
        <w:rPr>
          <w:lang w:eastAsia="zh-CN"/>
        </w:rPr>
      </w:pPr>
    </w:p>
    <w:p w:rsidR="006E48DD" w:rsidRDefault="006E48DD" w:rsidP="005C7D70">
      <w:pPr>
        <w:pStyle w:val="Heading1"/>
        <w:rPr>
          <w:szCs w:val="22"/>
          <w:lang w:eastAsia="zh-CN"/>
        </w:rPr>
      </w:pPr>
      <w:r>
        <w:rPr>
          <w:rFonts w:hint="eastAsia"/>
          <w:szCs w:val="22"/>
          <w:lang w:eastAsia="zh-CN"/>
        </w:rPr>
        <w:t>Additional results in PCHIP-BD-rate</w:t>
      </w:r>
    </w:p>
    <w:p w:rsidR="006E48DD" w:rsidRDefault="006E48DD" w:rsidP="006E48DD">
      <w:pPr>
        <w:jc w:val="both"/>
        <w:rPr>
          <w:lang w:eastAsia="zh-CN"/>
        </w:rPr>
      </w:pPr>
      <w:r>
        <w:rPr>
          <w:rFonts w:hint="eastAsia"/>
          <w:lang w:eastAsia="zh-CN"/>
        </w:rPr>
        <w:t>It is noted that BD-rate is sometimes not reliable, especially for sequence Nebuta. To solve the problem, PCHIP-BD-rate was proposed. In terms of PCHIP-BD-rate, simulation results are summarized as follows. Generally, the overall performance in PCHIP-BD-rate is in line with that in BD-rate though numbers are not exactly match.</w:t>
      </w:r>
    </w:p>
    <w:p w:rsidR="006E48DD" w:rsidRDefault="006E48DD" w:rsidP="006E48DD">
      <w:pPr>
        <w:pStyle w:val="Heading2"/>
        <w:rPr>
          <w:lang w:eastAsia="zh-CN"/>
        </w:rPr>
      </w:pPr>
      <w:r>
        <w:rPr>
          <w:rFonts w:hint="eastAsia"/>
          <w:lang w:eastAsia="zh-CN"/>
        </w:rPr>
        <w:lastRenderedPageBreak/>
        <w:t>AQO and lambda refinement</w:t>
      </w:r>
    </w:p>
    <w:p w:rsidR="006E48DD" w:rsidRDefault="006E48DD" w:rsidP="006E48DD">
      <w:pPr>
        <w:pStyle w:val="Caption"/>
        <w:keepNext/>
        <w:jc w:val="center"/>
      </w:pPr>
      <w:r>
        <w:t xml:space="preserve">Table </w:t>
      </w:r>
      <w:fldSimple w:instr=" SEQ Table \* ARABIC ">
        <w:r w:rsidR="00843027">
          <w:rPr>
            <w:noProof/>
          </w:rPr>
          <w:t>11</w:t>
        </w:r>
      </w:fldSimple>
      <w:r>
        <w:rPr>
          <w:noProof/>
        </w:rPr>
        <w:t xml:space="preserve"> </w:t>
      </w:r>
      <w:r>
        <w:rPr>
          <w:rFonts w:hint="eastAsia"/>
          <w:noProof/>
          <w:lang w:eastAsia="zh-CN"/>
        </w:rPr>
        <w:t>AQO with lambda refinement</w:t>
      </w:r>
      <w:r w:rsidR="00843027">
        <w:rPr>
          <w:rFonts w:hint="eastAsia"/>
          <w:noProof/>
          <w:lang w:eastAsia="zh-CN"/>
        </w:rPr>
        <w:t xml:space="preserve"> </w:t>
      </w:r>
      <w:bookmarkStart w:id="121" w:name="OLE_LINK86"/>
      <w:bookmarkStart w:id="122" w:name="OLE_LINK87"/>
      <w:r w:rsidR="00843027">
        <w:rPr>
          <w:rFonts w:hint="eastAsia"/>
          <w:noProof/>
          <w:lang w:eastAsia="zh-CN"/>
        </w:rPr>
        <w:t>(PCHIP-BD-rate)</w:t>
      </w:r>
      <w:bookmarkEnd w:id="121"/>
      <w:bookmarkEnd w:id="122"/>
    </w:p>
    <w:p w:rsidR="006E48DD" w:rsidRDefault="006E48DD" w:rsidP="006E48DD">
      <w:pPr>
        <w:rPr>
          <w:lang w:eastAsia="zh-CN"/>
        </w:rPr>
      </w:pPr>
      <w:r>
        <w:rPr>
          <w:rFonts w:hint="eastAsia"/>
          <w:noProof/>
          <w:lang w:eastAsia="zh-CN"/>
        </w:rPr>
        <w:drawing>
          <wp:inline distT="0" distB="0" distL="0" distR="0">
            <wp:extent cx="5821045" cy="3494405"/>
            <wp:effectExtent l="19050" t="0" r="8255"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20" cstate="print"/>
                    <a:srcRect/>
                    <a:stretch>
                      <a:fillRect/>
                    </a:stretch>
                  </pic:blipFill>
                  <pic:spPr bwMode="auto">
                    <a:xfrm>
                      <a:off x="0" y="0"/>
                      <a:ext cx="5821045" cy="3494405"/>
                    </a:xfrm>
                    <a:prstGeom prst="rect">
                      <a:avLst/>
                    </a:prstGeom>
                    <a:noFill/>
                    <a:ln w="9525">
                      <a:noFill/>
                      <a:miter lim="800000"/>
                      <a:headEnd/>
                      <a:tailEnd/>
                    </a:ln>
                  </pic:spPr>
                </pic:pic>
              </a:graphicData>
            </a:graphic>
          </wp:inline>
        </w:drawing>
      </w:r>
    </w:p>
    <w:p w:rsidR="00C0517B" w:rsidRDefault="00C0517B" w:rsidP="006E48DD">
      <w:pPr>
        <w:rPr>
          <w:lang w:eastAsia="zh-CN"/>
        </w:rPr>
      </w:pPr>
    </w:p>
    <w:p w:rsidR="00C0517B" w:rsidRDefault="00C0517B" w:rsidP="00C0517B">
      <w:pPr>
        <w:pStyle w:val="Caption"/>
        <w:keepNext/>
        <w:jc w:val="center"/>
      </w:pPr>
      <w:r>
        <w:t xml:space="preserve">Table </w:t>
      </w:r>
      <w:fldSimple w:instr=" SEQ Table \* ARABIC ">
        <w:r w:rsidR="00843027">
          <w:rPr>
            <w:noProof/>
          </w:rPr>
          <w:t>12</w:t>
        </w:r>
      </w:fldSimple>
      <w:r>
        <w:rPr>
          <w:rFonts w:hint="eastAsia"/>
          <w:lang w:eastAsia="zh-CN"/>
        </w:rPr>
        <w:t xml:space="preserve"> AQO without lambda refinement</w:t>
      </w:r>
      <w:r w:rsidR="00843027">
        <w:rPr>
          <w:rFonts w:hint="eastAsia"/>
          <w:lang w:eastAsia="zh-CN"/>
        </w:rPr>
        <w:t xml:space="preserve"> </w:t>
      </w:r>
      <w:r w:rsidR="00843027">
        <w:rPr>
          <w:noProof/>
          <w:lang w:eastAsia="zh-CN"/>
        </w:rPr>
        <w:t>(PCHIP-BD-rate)</w:t>
      </w:r>
    </w:p>
    <w:p w:rsidR="00C0517B" w:rsidRDefault="00C0517B" w:rsidP="006E48DD">
      <w:pPr>
        <w:rPr>
          <w:lang w:eastAsia="zh-CN"/>
        </w:rPr>
      </w:pPr>
      <w:r>
        <w:rPr>
          <w:rFonts w:hint="eastAsia"/>
          <w:noProof/>
          <w:lang w:eastAsia="zh-CN"/>
        </w:rPr>
        <w:drawing>
          <wp:inline distT="0" distB="0" distL="0" distR="0">
            <wp:extent cx="5821045" cy="3494405"/>
            <wp:effectExtent l="19050" t="0" r="825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21" cstate="print"/>
                    <a:srcRect/>
                    <a:stretch>
                      <a:fillRect/>
                    </a:stretch>
                  </pic:blipFill>
                  <pic:spPr bwMode="auto">
                    <a:xfrm>
                      <a:off x="0" y="0"/>
                      <a:ext cx="5821045" cy="3494405"/>
                    </a:xfrm>
                    <a:prstGeom prst="rect">
                      <a:avLst/>
                    </a:prstGeom>
                    <a:noFill/>
                    <a:ln w="9525">
                      <a:noFill/>
                      <a:miter lim="800000"/>
                      <a:headEnd/>
                      <a:tailEnd/>
                    </a:ln>
                  </pic:spPr>
                </pic:pic>
              </a:graphicData>
            </a:graphic>
          </wp:inline>
        </w:drawing>
      </w:r>
    </w:p>
    <w:p w:rsidR="00C0517B" w:rsidRDefault="00C0517B" w:rsidP="006E48DD">
      <w:pPr>
        <w:rPr>
          <w:rFonts w:hint="eastAsia"/>
          <w:lang w:eastAsia="zh-CN"/>
        </w:rPr>
      </w:pPr>
    </w:p>
    <w:p w:rsidR="00843027" w:rsidRDefault="00843027" w:rsidP="00843027">
      <w:pPr>
        <w:pStyle w:val="Caption"/>
        <w:keepNext/>
        <w:jc w:val="center"/>
      </w:pPr>
      <w:r>
        <w:lastRenderedPageBreak/>
        <w:t xml:space="preserve">Table </w:t>
      </w:r>
      <w:fldSimple w:instr=" SEQ Table \* ARABIC ">
        <w:r>
          <w:rPr>
            <w:noProof/>
          </w:rPr>
          <w:t>13</w:t>
        </w:r>
      </w:fldSimple>
      <w:r>
        <w:rPr>
          <w:noProof/>
        </w:rPr>
        <w:t xml:space="preserve"> </w:t>
      </w:r>
      <w:r>
        <w:rPr>
          <w:rFonts w:hint="eastAsia"/>
          <w:noProof/>
          <w:lang w:eastAsia="zh-CN"/>
        </w:rPr>
        <w:t xml:space="preserve">Lambda refinement only by suppresing offsets to zero </w:t>
      </w:r>
      <w:r>
        <w:rPr>
          <w:noProof/>
          <w:lang w:eastAsia="zh-CN"/>
        </w:rPr>
        <w:t>(PCHIP-BD-rate)</w:t>
      </w:r>
    </w:p>
    <w:p w:rsidR="00843027" w:rsidRDefault="00843027" w:rsidP="006E48DD">
      <w:pPr>
        <w:rPr>
          <w:lang w:eastAsia="zh-CN"/>
        </w:rPr>
      </w:pPr>
      <w:r>
        <w:rPr>
          <w:noProof/>
          <w:lang w:eastAsia="zh-CN"/>
        </w:rPr>
        <w:drawing>
          <wp:inline distT="0" distB="0" distL="0" distR="0">
            <wp:extent cx="5821045" cy="3494405"/>
            <wp:effectExtent l="19050" t="0" r="8255" b="0"/>
            <wp:docPr id="1"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22" cstate="print"/>
                    <a:srcRect/>
                    <a:stretch>
                      <a:fillRect/>
                    </a:stretch>
                  </pic:blipFill>
                  <pic:spPr bwMode="auto">
                    <a:xfrm>
                      <a:off x="0" y="0"/>
                      <a:ext cx="5821045" cy="3494405"/>
                    </a:xfrm>
                    <a:prstGeom prst="rect">
                      <a:avLst/>
                    </a:prstGeom>
                    <a:noFill/>
                    <a:ln w="9525">
                      <a:noFill/>
                      <a:miter lim="800000"/>
                      <a:headEnd/>
                      <a:tailEnd/>
                    </a:ln>
                  </pic:spPr>
                </pic:pic>
              </a:graphicData>
            </a:graphic>
          </wp:inline>
        </w:drawing>
      </w:r>
    </w:p>
    <w:p w:rsidR="00C0517B" w:rsidRPr="006E48DD" w:rsidRDefault="00C0517B" w:rsidP="006E48DD">
      <w:pPr>
        <w:rPr>
          <w:lang w:eastAsia="zh-CN"/>
        </w:rPr>
      </w:pPr>
    </w:p>
    <w:p w:rsidR="006E48DD" w:rsidRDefault="006E48DD" w:rsidP="006E48DD">
      <w:pPr>
        <w:pStyle w:val="Heading2"/>
        <w:rPr>
          <w:rFonts w:hint="eastAsia"/>
          <w:lang w:eastAsia="zh-CN"/>
        </w:rPr>
      </w:pPr>
      <w:r>
        <w:rPr>
          <w:rFonts w:hint="eastAsia"/>
          <w:lang w:eastAsia="zh-CN"/>
        </w:rPr>
        <w:t>Performance of AQO when RDOQ is off</w:t>
      </w:r>
    </w:p>
    <w:p w:rsidR="00843027" w:rsidRDefault="00843027" w:rsidP="00843027">
      <w:pPr>
        <w:pStyle w:val="Caption"/>
        <w:keepNext/>
        <w:jc w:val="center"/>
      </w:pPr>
      <w:r>
        <w:t xml:space="preserve">Table </w:t>
      </w:r>
      <w:fldSimple w:instr=" SEQ Table \* ARABIC ">
        <w:r>
          <w:rPr>
            <w:noProof/>
          </w:rPr>
          <w:t>14</w:t>
        </w:r>
      </w:fldSimple>
      <w:r>
        <w:rPr>
          <w:rFonts w:hint="eastAsia"/>
          <w:lang w:eastAsia="zh-CN"/>
        </w:rPr>
        <w:t xml:space="preserve"> Performance of AQO when RDOQ is off </w:t>
      </w:r>
      <w:r>
        <w:rPr>
          <w:noProof/>
          <w:lang w:eastAsia="zh-CN"/>
        </w:rPr>
        <w:t>(PCHIP-BD-rate)</w:t>
      </w:r>
    </w:p>
    <w:p w:rsidR="00843027" w:rsidRPr="00843027" w:rsidRDefault="00843027" w:rsidP="00843027">
      <w:pPr>
        <w:rPr>
          <w:lang w:eastAsia="zh-CN"/>
        </w:rPr>
      </w:pPr>
      <w:r>
        <w:rPr>
          <w:noProof/>
          <w:lang w:eastAsia="zh-CN"/>
        </w:rPr>
        <w:drawing>
          <wp:inline distT="0" distB="0" distL="0" distR="0">
            <wp:extent cx="5821045" cy="3494405"/>
            <wp:effectExtent l="19050" t="0" r="8255" b="0"/>
            <wp:docPr id="2"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23" cstate="print"/>
                    <a:srcRect/>
                    <a:stretch>
                      <a:fillRect/>
                    </a:stretch>
                  </pic:blipFill>
                  <pic:spPr bwMode="auto">
                    <a:xfrm>
                      <a:off x="0" y="0"/>
                      <a:ext cx="5821045" cy="3494405"/>
                    </a:xfrm>
                    <a:prstGeom prst="rect">
                      <a:avLst/>
                    </a:prstGeom>
                    <a:noFill/>
                    <a:ln w="9525">
                      <a:noFill/>
                      <a:miter lim="800000"/>
                      <a:headEnd/>
                      <a:tailEnd/>
                    </a:ln>
                  </pic:spPr>
                </pic:pic>
              </a:graphicData>
            </a:graphic>
          </wp:inline>
        </w:drawing>
      </w:r>
    </w:p>
    <w:p w:rsidR="006E48DD" w:rsidRDefault="006E48DD" w:rsidP="006E48DD">
      <w:pPr>
        <w:pStyle w:val="Heading2"/>
        <w:rPr>
          <w:rFonts w:hint="eastAsia"/>
          <w:lang w:eastAsia="zh-CN"/>
        </w:rPr>
      </w:pPr>
      <w:r>
        <w:rPr>
          <w:rFonts w:hint="eastAsia"/>
          <w:lang w:eastAsia="zh-CN"/>
        </w:rPr>
        <w:lastRenderedPageBreak/>
        <w:t xml:space="preserve">Performance of AQO when SAO is off </w:t>
      </w:r>
    </w:p>
    <w:p w:rsidR="00843027" w:rsidRDefault="00843027" w:rsidP="00843027">
      <w:pPr>
        <w:pStyle w:val="Caption"/>
        <w:keepNext/>
        <w:jc w:val="center"/>
      </w:pPr>
      <w:r>
        <w:t xml:space="preserve">Table </w:t>
      </w:r>
      <w:fldSimple w:instr=" SEQ Table \* ARABIC ">
        <w:r>
          <w:rPr>
            <w:noProof/>
          </w:rPr>
          <w:t>15</w:t>
        </w:r>
      </w:fldSimple>
      <w:r>
        <w:rPr>
          <w:rFonts w:hint="eastAsia"/>
          <w:lang w:eastAsia="zh-CN"/>
        </w:rPr>
        <w:t xml:space="preserve"> Performance of AQO when SAO is off </w:t>
      </w:r>
      <w:r>
        <w:rPr>
          <w:noProof/>
          <w:lang w:eastAsia="zh-CN"/>
        </w:rPr>
        <w:t>(PCHIP-BD-rate)</w:t>
      </w:r>
    </w:p>
    <w:p w:rsidR="00843027" w:rsidRPr="00843027" w:rsidRDefault="00843027" w:rsidP="00843027">
      <w:pPr>
        <w:rPr>
          <w:lang w:eastAsia="zh-CN"/>
        </w:rPr>
      </w:pPr>
      <w:r>
        <w:rPr>
          <w:noProof/>
          <w:lang w:eastAsia="zh-CN"/>
        </w:rPr>
        <w:drawing>
          <wp:inline distT="0" distB="0" distL="0" distR="0">
            <wp:extent cx="5821045" cy="3494405"/>
            <wp:effectExtent l="19050" t="0" r="8255" b="0"/>
            <wp:docPr id="4"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24" cstate="print"/>
                    <a:srcRect/>
                    <a:stretch>
                      <a:fillRect/>
                    </a:stretch>
                  </pic:blipFill>
                  <pic:spPr bwMode="auto">
                    <a:xfrm>
                      <a:off x="0" y="0"/>
                      <a:ext cx="5821045" cy="3494405"/>
                    </a:xfrm>
                    <a:prstGeom prst="rect">
                      <a:avLst/>
                    </a:prstGeom>
                    <a:noFill/>
                    <a:ln w="9525">
                      <a:noFill/>
                      <a:miter lim="800000"/>
                      <a:headEnd/>
                      <a:tailEnd/>
                    </a:ln>
                  </pic:spPr>
                </pic:pic>
              </a:graphicData>
            </a:graphic>
          </wp:inline>
        </w:drawing>
      </w:r>
    </w:p>
    <w:p w:rsidR="005C7D70" w:rsidRDefault="005C7D70" w:rsidP="005C7D70">
      <w:pPr>
        <w:pStyle w:val="Heading1"/>
        <w:rPr>
          <w:szCs w:val="22"/>
          <w:lang w:eastAsia="zh-CN"/>
        </w:rPr>
      </w:pPr>
      <w:r>
        <w:rPr>
          <w:rFonts w:hint="eastAsia"/>
          <w:szCs w:val="22"/>
          <w:lang w:eastAsia="zh-CN"/>
        </w:rPr>
        <w:t>Conclusions</w:t>
      </w:r>
    </w:p>
    <w:p w:rsidR="009F50D8" w:rsidRDefault="00CB27FB" w:rsidP="009F50D8">
      <w:pPr>
        <w:jc w:val="both"/>
        <w:rPr>
          <w:lang w:eastAsia="zh-CN"/>
        </w:rPr>
      </w:pPr>
      <w:r>
        <w:rPr>
          <w:rFonts w:hint="eastAsia"/>
          <w:lang w:eastAsia="zh-CN"/>
        </w:rPr>
        <w:t xml:space="preserve">In this contribution, adaptive de-quantization offset </w:t>
      </w:r>
      <w:r w:rsidR="009F50D8">
        <w:rPr>
          <w:rFonts w:hint="eastAsia"/>
          <w:lang w:eastAsia="zh-CN"/>
        </w:rPr>
        <w:t xml:space="preserve">(AQO) </w:t>
      </w:r>
      <w:r>
        <w:rPr>
          <w:rFonts w:hint="eastAsia"/>
          <w:lang w:eastAsia="zh-CN"/>
        </w:rPr>
        <w:t>is proposed.</w:t>
      </w:r>
      <w:r w:rsidR="009F50D8">
        <w:rPr>
          <w:rFonts w:hint="eastAsia"/>
          <w:lang w:eastAsia="zh-CN"/>
        </w:rPr>
        <w:t xml:space="preserve"> </w:t>
      </w:r>
      <w:r w:rsidR="009F50D8">
        <w:rPr>
          <w:lang w:eastAsia="zh-CN"/>
        </w:rPr>
        <w:t>F</w:t>
      </w:r>
      <w:r w:rsidR="009F50D8">
        <w:rPr>
          <w:rFonts w:hint="eastAsia"/>
          <w:lang w:eastAsia="zh-CN"/>
        </w:rPr>
        <w:t xml:space="preserve">or the four inter cases, average BD-rate reduction of 1.1%, 2.0%, and 2.4% is </w:t>
      </w:r>
      <w:r w:rsidR="009F50D8">
        <w:rPr>
          <w:lang w:eastAsia="zh-CN"/>
        </w:rPr>
        <w:t>obtained</w:t>
      </w:r>
      <w:r w:rsidR="009F50D8">
        <w:rPr>
          <w:rFonts w:hint="eastAsia"/>
          <w:lang w:eastAsia="zh-CN"/>
        </w:rPr>
        <w:t xml:space="preserve"> for Y, U, </w:t>
      </w:r>
      <w:r w:rsidR="0063688B">
        <w:rPr>
          <w:rFonts w:hint="eastAsia"/>
          <w:lang w:eastAsia="zh-CN"/>
        </w:rPr>
        <w:t xml:space="preserve">and </w:t>
      </w:r>
      <w:r w:rsidR="009F50D8">
        <w:rPr>
          <w:rFonts w:hint="eastAsia"/>
          <w:lang w:eastAsia="zh-CN"/>
        </w:rPr>
        <w:t xml:space="preserve">V </w:t>
      </w:r>
      <w:r w:rsidR="009F50D8">
        <w:rPr>
          <w:lang w:eastAsia="zh-CN"/>
        </w:rPr>
        <w:t>components</w:t>
      </w:r>
      <w:r w:rsidR="009F50D8">
        <w:rPr>
          <w:rFonts w:hint="eastAsia"/>
          <w:lang w:eastAsia="zh-CN"/>
        </w:rPr>
        <w:t xml:space="preserve">, respectively. </w:t>
      </w:r>
      <w:r w:rsidR="009F50D8">
        <w:rPr>
          <w:lang w:eastAsia="zh-CN"/>
        </w:rPr>
        <w:t>T</w:t>
      </w:r>
      <w:r w:rsidR="009F50D8">
        <w:rPr>
          <w:rFonts w:hint="eastAsia"/>
          <w:lang w:eastAsia="zh-CN"/>
        </w:rPr>
        <w:t>he computational complexity of AQO is quite low. Moreover, AQO will not increase bitrate fluctuation at frame level.</w:t>
      </w:r>
      <w:r w:rsidR="00006031">
        <w:rPr>
          <w:rFonts w:hint="eastAsia"/>
          <w:lang w:eastAsia="zh-CN"/>
        </w:rPr>
        <w:t xml:space="preserve"> </w:t>
      </w:r>
      <w:r w:rsidR="009F50D8">
        <w:rPr>
          <w:rFonts w:hint="eastAsia"/>
          <w:lang w:eastAsia="zh-CN"/>
        </w:rPr>
        <w:t xml:space="preserve">Simulations also </w:t>
      </w:r>
      <w:r w:rsidR="004073BC">
        <w:rPr>
          <w:rFonts w:hint="eastAsia"/>
          <w:lang w:eastAsia="zh-CN"/>
        </w:rPr>
        <w:t>demonstrate that lambda refinement</w:t>
      </w:r>
      <w:r w:rsidR="009F50D8">
        <w:rPr>
          <w:rFonts w:hint="eastAsia"/>
          <w:lang w:eastAsia="zh-CN"/>
        </w:rPr>
        <w:t xml:space="preserve"> has to be harmonized with quantization process</w:t>
      </w:r>
      <w:r w:rsidR="0063688B">
        <w:rPr>
          <w:rFonts w:hint="eastAsia"/>
          <w:lang w:eastAsia="zh-CN"/>
        </w:rPr>
        <w:t>, as suggested in this proposal</w:t>
      </w:r>
      <w:r w:rsidR="004073BC">
        <w:rPr>
          <w:rFonts w:hint="eastAsia"/>
          <w:lang w:eastAsia="zh-CN"/>
        </w:rPr>
        <w:t xml:space="preserve">. </w:t>
      </w:r>
      <w:r w:rsidR="004073BC">
        <w:rPr>
          <w:lang w:eastAsia="zh-CN"/>
        </w:rPr>
        <w:t>O</w:t>
      </w:r>
      <w:r w:rsidR="004073BC">
        <w:rPr>
          <w:rFonts w:hint="eastAsia"/>
          <w:lang w:eastAsia="zh-CN"/>
        </w:rPr>
        <w:t xml:space="preserve">therwise, the gain </w:t>
      </w:r>
      <w:r w:rsidR="0063688B">
        <w:rPr>
          <w:rFonts w:hint="eastAsia"/>
          <w:lang w:eastAsia="zh-CN"/>
        </w:rPr>
        <w:t xml:space="preserve">of lambda refinement </w:t>
      </w:r>
      <w:r w:rsidR="004073BC">
        <w:rPr>
          <w:rFonts w:hint="eastAsia"/>
          <w:lang w:eastAsia="zh-CN"/>
        </w:rPr>
        <w:t>is marginal.</w:t>
      </w:r>
    </w:p>
    <w:p w:rsidR="004073BC" w:rsidRPr="004C083E" w:rsidRDefault="004073BC" w:rsidP="009F50D8">
      <w:pPr>
        <w:jc w:val="both"/>
        <w:rPr>
          <w:lang w:eastAsia="zh-CN"/>
        </w:rPr>
      </w:pPr>
    </w:p>
    <w:p w:rsidR="00FC6F34" w:rsidRDefault="00FC6F34" w:rsidP="00FC6F34">
      <w:pPr>
        <w:pStyle w:val="Heading1"/>
        <w:rPr>
          <w:kern w:val="0"/>
        </w:rPr>
      </w:pPr>
      <w:bookmarkStart w:id="123" w:name="OLE_LINK131"/>
      <w:bookmarkStart w:id="124" w:name="OLE_LINK132"/>
      <w:r>
        <w:rPr>
          <w:kern w:val="0"/>
        </w:rPr>
        <w:t>References</w:t>
      </w:r>
    </w:p>
    <w:p w:rsidR="008F7EA1" w:rsidRPr="008F7EA1" w:rsidRDefault="00FC6F34" w:rsidP="00E162F6">
      <w:pPr>
        <w:numPr>
          <w:ilvl w:val="0"/>
          <w:numId w:val="19"/>
        </w:numPr>
        <w:tabs>
          <w:tab w:val="clear" w:pos="720"/>
          <w:tab w:val="left" w:pos="0"/>
        </w:tabs>
        <w:spacing w:before="120"/>
        <w:ind w:left="0" w:firstLine="284"/>
        <w:jc w:val="both"/>
        <w:rPr>
          <w:lang w:eastAsia="zh-CN"/>
        </w:rPr>
      </w:pPr>
      <w:bookmarkStart w:id="125" w:name="_Ref297017957"/>
      <w:bookmarkEnd w:id="123"/>
      <w:bookmarkEnd w:id="124"/>
      <w:r w:rsidRPr="008F7EA1">
        <w:rPr>
          <w:rFonts w:hint="eastAsia"/>
          <w:szCs w:val="22"/>
          <w:lang w:eastAsia="zh-CN"/>
        </w:rPr>
        <w:t>X</w:t>
      </w:r>
      <w:r w:rsidRPr="008F7EA1">
        <w:rPr>
          <w:szCs w:val="22"/>
          <w:lang w:eastAsia="zh-CN"/>
        </w:rPr>
        <w:t xml:space="preserve">. </w:t>
      </w:r>
      <w:r w:rsidRPr="008F7EA1">
        <w:rPr>
          <w:rFonts w:hint="eastAsia"/>
          <w:szCs w:val="22"/>
          <w:lang w:eastAsia="zh-CN"/>
        </w:rPr>
        <w:t xml:space="preserve">Li, X. Guo, </w:t>
      </w:r>
      <w:r w:rsidR="00B1673F" w:rsidRPr="008F7EA1">
        <w:rPr>
          <w:rFonts w:hint="eastAsia"/>
          <w:szCs w:val="22"/>
          <w:lang w:eastAsia="zh-CN"/>
        </w:rPr>
        <w:t xml:space="preserve">and </w:t>
      </w:r>
      <w:r w:rsidRPr="008F7EA1">
        <w:rPr>
          <w:rFonts w:hint="eastAsia"/>
          <w:szCs w:val="22"/>
          <w:lang w:eastAsia="zh-CN"/>
        </w:rPr>
        <w:t xml:space="preserve">S Lei, </w:t>
      </w:r>
      <w:r w:rsidRPr="008F7EA1">
        <w:rPr>
          <w:szCs w:val="22"/>
          <w:lang w:eastAsia="zh-CN"/>
        </w:rPr>
        <w:t>“</w:t>
      </w:r>
      <w:r w:rsidR="00B1673F" w:rsidRPr="008F7EA1">
        <w:rPr>
          <w:rFonts w:hint="eastAsia"/>
          <w:szCs w:val="22"/>
          <w:lang w:eastAsia="zh-CN"/>
        </w:rPr>
        <w:t>Adaptive D</w:t>
      </w:r>
      <w:r w:rsidRPr="008F7EA1">
        <w:rPr>
          <w:rFonts w:hint="eastAsia"/>
          <w:szCs w:val="22"/>
          <w:lang w:eastAsia="zh-CN"/>
        </w:rPr>
        <w:t xml:space="preserve">e-quantization </w:t>
      </w:r>
      <w:r w:rsidR="00B1673F" w:rsidRPr="008F7EA1">
        <w:rPr>
          <w:rFonts w:hint="eastAsia"/>
          <w:szCs w:val="22"/>
          <w:lang w:eastAsia="zh-CN"/>
        </w:rPr>
        <w:t>O</w:t>
      </w:r>
      <w:r w:rsidRPr="008F7EA1">
        <w:rPr>
          <w:rFonts w:hint="eastAsia"/>
          <w:szCs w:val="22"/>
          <w:lang w:eastAsia="zh-CN"/>
        </w:rPr>
        <w:t>ffset</w:t>
      </w:r>
      <w:r w:rsidRPr="008F7EA1">
        <w:rPr>
          <w:szCs w:val="22"/>
          <w:lang w:eastAsia="zh-CN"/>
        </w:rPr>
        <w:t>”, JCTVC-</w:t>
      </w:r>
      <w:r w:rsidRPr="008F7EA1">
        <w:rPr>
          <w:rFonts w:hint="eastAsia"/>
          <w:szCs w:val="22"/>
          <w:lang w:eastAsia="zh-CN"/>
        </w:rPr>
        <w:t>E091</w:t>
      </w:r>
      <w:r w:rsidRPr="008F7EA1">
        <w:rPr>
          <w:szCs w:val="22"/>
          <w:lang w:eastAsia="zh-CN"/>
        </w:rPr>
        <w:t xml:space="preserve">, </w:t>
      </w:r>
      <w:bookmarkStart w:id="126" w:name="OLE_LINK179"/>
      <w:bookmarkStart w:id="127" w:name="OLE_LINK180"/>
      <w:r w:rsidRPr="008F7EA1">
        <w:rPr>
          <w:rFonts w:hint="eastAsia"/>
          <w:szCs w:val="22"/>
          <w:lang w:eastAsia="zh-CN"/>
        </w:rPr>
        <w:t>Geneva</w:t>
      </w:r>
      <w:r w:rsidRPr="008F7EA1">
        <w:rPr>
          <w:szCs w:val="22"/>
          <w:lang w:eastAsia="zh-CN"/>
        </w:rPr>
        <w:t xml:space="preserve">, </w:t>
      </w:r>
      <w:r w:rsidRPr="008F7EA1">
        <w:rPr>
          <w:rFonts w:hint="eastAsia"/>
          <w:szCs w:val="22"/>
          <w:lang w:eastAsia="zh-CN"/>
        </w:rPr>
        <w:t>Switzerland, Mar</w:t>
      </w:r>
      <w:r w:rsidRPr="008F7EA1">
        <w:rPr>
          <w:szCs w:val="22"/>
          <w:lang w:eastAsia="zh-CN"/>
        </w:rPr>
        <w:t>. 2011</w:t>
      </w:r>
      <w:bookmarkEnd w:id="126"/>
      <w:bookmarkEnd w:id="127"/>
      <w:r w:rsidRPr="008F7EA1">
        <w:rPr>
          <w:szCs w:val="22"/>
        </w:rPr>
        <w:t>.</w:t>
      </w:r>
      <w:bookmarkEnd w:id="125"/>
      <w:r w:rsidR="008F7EA1" w:rsidRPr="008F7EA1">
        <w:rPr>
          <w:rFonts w:hint="eastAsia"/>
          <w:szCs w:val="22"/>
          <w:lang w:eastAsia="zh-CN"/>
        </w:rPr>
        <w:t xml:space="preserve"> </w:t>
      </w:r>
      <w:bookmarkStart w:id="128" w:name="OLE_LINK181"/>
      <w:bookmarkStart w:id="129" w:name="OLE_LINK182"/>
    </w:p>
    <w:p w:rsidR="008F7EA1" w:rsidRDefault="00E162F6" w:rsidP="009E7317">
      <w:pPr>
        <w:numPr>
          <w:ilvl w:val="0"/>
          <w:numId w:val="19"/>
        </w:numPr>
        <w:tabs>
          <w:tab w:val="clear" w:pos="720"/>
          <w:tab w:val="left" w:pos="0"/>
        </w:tabs>
        <w:spacing w:before="120"/>
        <w:ind w:left="0" w:firstLine="284"/>
        <w:jc w:val="both"/>
        <w:rPr>
          <w:lang w:eastAsia="zh-CN"/>
        </w:rPr>
      </w:pPr>
      <w:bookmarkStart w:id="130" w:name="_Ref297018014"/>
      <w:r>
        <w:t xml:space="preserve">Frank Bossen, “Common test conditions and software reference configurations”, JCTVC-E700, </w:t>
      </w:r>
      <w:r w:rsidRPr="008F7EA1">
        <w:rPr>
          <w:szCs w:val="22"/>
          <w:lang w:eastAsia="zh-CN"/>
        </w:rPr>
        <w:t>Geneva, Switzerland, Mar. 2011</w:t>
      </w:r>
      <w:r>
        <w:t>.</w:t>
      </w:r>
      <w:bookmarkEnd w:id="128"/>
      <w:bookmarkEnd w:id="129"/>
      <w:bookmarkEnd w:id="130"/>
    </w:p>
    <w:p w:rsidR="008F7EA1" w:rsidRDefault="00E162F6" w:rsidP="00DB4D79">
      <w:pPr>
        <w:numPr>
          <w:ilvl w:val="0"/>
          <w:numId w:val="19"/>
        </w:numPr>
        <w:tabs>
          <w:tab w:val="clear" w:pos="720"/>
          <w:tab w:val="left" w:pos="0"/>
        </w:tabs>
        <w:spacing w:before="120"/>
        <w:ind w:left="0" w:firstLine="284"/>
        <w:jc w:val="both"/>
        <w:rPr>
          <w:lang w:eastAsia="zh-CN"/>
        </w:rPr>
      </w:pPr>
      <w:bookmarkStart w:id="131" w:name="_Ref297018031"/>
      <w:r>
        <w:rPr>
          <w:rFonts w:hint="eastAsia"/>
          <w:lang w:eastAsia="zh-CN"/>
        </w:rPr>
        <w:t>K. Sato, M. Budagavi, M. Coban, H. Aoki and X. Li</w:t>
      </w:r>
      <w:r>
        <w:t>, “</w:t>
      </w:r>
      <w:r>
        <w:rPr>
          <w:rFonts w:hint="eastAsia"/>
          <w:lang w:eastAsia="zh-CN"/>
        </w:rPr>
        <w:t>Description of core experiment 4: Quantization</w:t>
      </w:r>
      <w:r>
        <w:t>”, JCTVC-E70</w:t>
      </w:r>
      <w:r>
        <w:rPr>
          <w:rFonts w:hint="eastAsia"/>
          <w:lang w:eastAsia="zh-CN"/>
        </w:rPr>
        <w:t>4</w:t>
      </w:r>
      <w:r>
        <w:t xml:space="preserve">, </w:t>
      </w:r>
      <w:r w:rsidRPr="008F7EA1">
        <w:rPr>
          <w:szCs w:val="22"/>
          <w:lang w:eastAsia="zh-CN"/>
        </w:rPr>
        <w:t>Geneva, Switzerland, Mar. 2011</w:t>
      </w:r>
      <w:r>
        <w:t>.</w:t>
      </w:r>
      <w:bookmarkEnd w:id="131"/>
      <w:r w:rsidR="009E7317">
        <w:rPr>
          <w:rFonts w:hint="eastAsia"/>
          <w:lang w:eastAsia="zh-CN"/>
        </w:rPr>
        <w:t xml:space="preserve"> </w:t>
      </w:r>
    </w:p>
    <w:p w:rsidR="008F7EA1" w:rsidRDefault="00DB4D79" w:rsidP="009E7317">
      <w:pPr>
        <w:numPr>
          <w:ilvl w:val="0"/>
          <w:numId w:val="19"/>
        </w:numPr>
        <w:tabs>
          <w:tab w:val="clear" w:pos="720"/>
          <w:tab w:val="left" w:pos="0"/>
        </w:tabs>
        <w:spacing w:before="120"/>
        <w:ind w:left="0" w:firstLine="284"/>
        <w:jc w:val="both"/>
        <w:rPr>
          <w:lang w:eastAsia="zh-CN"/>
        </w:rPr>
      </w:pPr>
      <w:bookmarkStart w:id="132" w:name="_Ref297018105"/>
      <w:r>
        <w:rPr>
          <w:lang w:eastAsia="zh-CN"/>
        </w:rPr>
        <w:t>G. J. Sullivan</w:t>
      </w:r>
      <w:r>
        <w:rPr>
          <w:rFonts w:hint="eastAsia"/>
          <w:lang w:eastAsia="zh-CN"/>
        </w:rPr>
        <w:t>,</w:t>
      </w:r>
      <w:r>
        <w:rPr>
          <w:lang w:eastAsia="zh-CN"/>
        </w:rPr>
        <w:t xml:space="preserve"> and T. Wiegand, “Rate-Distortion Optimization for</w:t>
      </w:r>
      <w:r>
        <w:rPr>
          <w:rFonts w:hint="eastAsia"/>
          <w:lang w:eastAsia="zh-CN"/>
        </w:rPr>
        <w:t xml:space="preserve"> </w:t>
      </w:r>
      <w:r>
        <w:rPr>
          <w:lang w:eastAsia="zh-CN"/>
        </w:rPr>
        <w:t>Video Compression”, IEEE Signal Processing Magazine, vol. 15,</w:t>
      </w:r>
      <w:r>
        <w:rPr>
          <w:rFonts w:hint="eastAsia"/>
          <w:lang w:eastAsia="zh-CN"/>
        </w:rPr>
        <w:t xml:space="preserve"> </w:t>
      </w:r>
      <w:r>
        <w:rPr>
          <w:lang w:eastAsia="zh-CN"/>
        </w:rPr>
        <w:t>no. 6, pp. 74–90, Nov. 1998.</w:t>
      </w:r>
      <w:bookmarkEnd w:id="132"/>
      <w:r w:rsidR="009E7317">
        <w:rPr>
          <w:rFonts w:hint="eastAsia"/>
          <w:lang w:eastAsia="zh-CN"/>
        </w:rPr>
        <w:t xml:space="preserve"> </w:t>
      </w:r>
    </w:p>
    <w:p w:rsidR="008F7EA1" w:rsidRDefault="009E7317" w:rsidP="009E7317">
      <w:pPr>
        <w:numPr>
          <w:ilvl w:val="0"/>
          <w:numId w:val="19"/>
        </w:numPr>
        <w:tabs>
          <w:tab w:val="clear" w:pos="720"/>
          <w:tab w:val="left" w:pos="0"/>
        </w:tabs>
        <w:spacing w:before="120"/>
        <w:ind w:left="0" w:firstLine="284"/>
        <w:jc w:val="both"/>
        <w:rPr>
          <w:lang w:eastAsia="zh-CN"/>
        </w:rPr>
      </w:pPr>
      <w:bookmarkStart w:id="133" w:name="_Ref297018107"/>
      <w:r>
        <w:rPr>
          <w:rFonts w:hint="eastAsia"/>
          <w:lang w:eastAsia="zh-CN"/>
        </w:rPr>
        <w:t xml:space="preserve">T. </w:t>
      </w:r>
      <w:r w:rsidRPr="009E7317">
        <w:rPr>
          <w:lang w:eastAsia="zh-CN"/>
        </w:rPr>
        <w:t>Wiegand, and B. Girod</w:t>
      </w:r>
      <w:r w:rsidRPr="009E7317">
        <w:rPr>
          <w:rFonts w:hint="eastAsia"/>
          <w:lang w:eastAsia="zh-CN"/>
        </w:rPr>
        <w:t>,</w:t>
      </w:r>
      <w:r w:rsidR="00B1673F">
        <w:rPr>
          <w:lang w:eastAsia="zh-CN"/>
        </w:rPr>
        <w:t xml:space="preserve"> “</w:t>
      </w:r>
      <w:r w:rsidRPr="009E7317">
        <w:rPr>
          <w:lang w:eastAsia="zh-CN"/>
        </w:rPr>
        <w:t xml:space="preserve">Lagrange Multiplier Selection in </w:t>
      </w:r>
      <w:r w:rsidR="00B1673F">
        <w:rPr>
          <w:lang w:eastAsia="zh-CN"/>
        </w:rPr>
        <w:t>Hybrid Video Coder Control”</w:t>
      </w:r>
      <w:r w:rsidRPr="009E7317">
        <w:rPr>
          <w:rFonts w:hint="eastAsia"/>
          <w:lang w:eastAsia="zh-CN"/>
        </w:rPr>
        <w:t>,</w:t>
      </w:r>
      <w:r w:rsidRPr="009E7317">
        <w:rPr>
          <w:lang w:eastAsia="zh-CN"/>
        </w:rPr>
        <w:t xml:space="preserve"> IEEE International Conference on Image Processing</w:t>
      </w:r>
      <w:r w:rsidRPr="009E7317">
        <w:rPr>
          <w:rFonts w:hint="eastAsia"/>
          <w:lang w:eastAsia="zh-CN"/>
        </w:rPr>
        <w:t>,</w:t>
      </w:r>
      <w:r w:rsidRPr="009E7317">
        <w:rPr>
          <w:lang w:eastAsia="zh-CN"/>
        </w:rPr>
        <w:t xml:space="preserve"> 2001.</w:t>
      </w:r>
      <w:bookmarkEnd w:id="133"/>
    </w:p>
    <w:p w:rsidR="00CA2379" w:rsidRDefault="00CA2379" w:rsidP="009E7317">
      <w:pPr>
        <w:numPr>
          <w:ilvl w:val="0"/>
          <w:numId w:val="19"/>
        </w:numPr>
        <w:tabs>
          <w:tab w:val="clear" w:pos="720"/>
          <w:tab w:val="left" w:pos="0"/>
        </w:tabs>
        <w:spacing w:before="120"/>
        <w:ind w:left="0" w:firstLine="284"/>
        <w:jc w:val="both"/>
        <w:rPr>
          <w:lang w:eastAsia="zh-CN"/>
        </w:rPr>
      </w:pPr>
      <w:bookmarkStart w:id="134" w:name="_Ref297018123"/>
      <w:r>
        <w:rPr>
          <w:rFonts w:hint="eastAsia"/>
          <w:lang w:eastAsia="zh-CN"/>
        </w:rPr>
        <w:t xml:space="preserve">M. Horowitz, G. Bjontegaard, T.K. Tan, </w:t>
      </w:r>
      <w:r>
        <w:rPr>
          <w:lang w:eastAsia="zh-CN"/>
        </w:rPr>
        <w:t>“</w:t>
      </w:r>
      <w:r>
        <w:rPr>
          <w:rFonts w:hint="eastAsia"/>
          <w:lang w:eastAsia="zh-CN"/>
        </w:rPr>
        <w:t>Rate Variation Measure</w:t>
      </w:r>
      <w:r>
        <w:rPr>
          <w:lang w:eastAsia="zh-CN"/>
        </w:rPr>
        <w:t>”</w:t>
      </w:r>
      <w:r>
        <w:rPr>
          <w:rFonts w:hint="eastAsia"/>
          <w:lang w:eastAsia="zh-CN"/>
        </w:rPr>
        <w:t>, VCEG-AM10, Kyoto, Japan, Jan. 2010.</w:t>
      </w:r>
      <w:bookmarkEnd w:id="134"/>
    </w:p>
    <w:p w:rsidR="008F7EA1" w:rsidRPr="009E7317" w:rsidRDefault="008F7EA1" w:rsidP="009E7317">
      <w:pPr>
        <w:numPr>
          <w:ilvl w:val="0"/>
          <w:numId w:val="19"/>
        </w:numPr>
        <w:tabs>
          <w:tab w:val="clear" w:pos="720"/>
          <w:tab w:val="left" w:pos="0"/>
        </w:tabs>
        <w:spacing w:before="120"/>
        <w:ind w:left="0" w:firstLine="284"/>
        <w:jc w:val="both"/>
        <w:rPr>
          <w:lang w:eastAsia="zh-CN"/>
        </w:rPr>
      </w:pPr>
      <w:bookmarkStart w:id="135" w:name="_Ref297018152"/>
      <w:r>
        <w:rPr>
          <w:lang w:eastAsia="zh-CN"/>
        </w:rPr>
        <w:t>T. Wiegand, W.J. Han, B. Bross, J.-R. Ohm, and G. J. Sullivan, “WD3: Working Draft 3 of High-Efficiency Video Coding”, JCTVC-E603, Geneva, Switzerland, Mar. 2011</w:t>
      </w:r>
      <w:r>
        <w:rPr>
          <w:rFonts w:hint="eastAsia"/>
          <w:lang w:eastAsia="zh-CN"/>
        </w:rPr>
        <w:t>.</w:t>
      </w:r>
      <w:bookmarkEnd w:id="135"/>
    </w:p>
    <w:p w:rsidR="004C083E" w:rsidRDefault="004C083E" w:rsidP="00E162F6">
      <w:pPr>
        <w:spacing w:before="120"/>
        <w:jc w:val="both"/>
        <w:rPr>
          <w:lang w:eastAsia="zh-CN"/>
        </w:rPr>
      </w:pPr>
    </w:p>
    <w:p w:rsidR="001F2594" w:rsidRDefault="001F2594" w:rsidP="00E11923">
      <w:pPr>
        <w:pStyle w:val="Heading1"/>
      </w:pPr>
      <w:r w:rsidRPr="00E11923">
        <w:lastRenderedPageBreak/>
        <w:t>Patent</w:t>
      </w:r>
      <w:r w:rsidRPr="002B191D">
        <w:t xml:space="preserve"> rights declaration</w:t>
      </w:r>
      <w:r w:rsidR="00B94B06" w:rsidRPr="002B191D">
        <w:t>(s)</w:t>
      </w:r>
    </w:p>
    <w:p w:rsidR="00712F60" w:rsidRPr="0007614F" w:rsidRDefault="00712F60" w:rsidP="00A83253">
      <w:pPr>
        <w:rPr>
          <w:szCs w:val="22"/>
        </w:rPr>
      </w:pPr>
      <w:r w:rsidRPr="0007614F">
        <w:rPr>
          <w:szCs w:val="22"/>
        </w:rPr>
        <w:t>NOTE – Activities in the JCT-VC and contributions to the JCT-VC are subject to the common patent policy for ITU-T/ITU-R/ISO/IEC. A statement of that policy can be found at</w:t>
      </w:r>
      <w:r w:rsidRPr="0007614F">
        <w:rPr>
          <w:szCs w:val="22"/>
        </w:rPr>
        <w:br/>
      </w:r>
      <w:hyperlink r:id="rId125" w:history="1">
        <w:r w:rsidRPr="0007614F">
          <w:rPr>
            <w:rStyle w:val="Hyperlink"/>
            <w:szCs w:val="22"/>
          </w:rPr>
          <w:t>http://www.itu.int/ITU-T/dbase/patent/patent-policy.html</w:t>
        </w:r>
      </w:hyperlink>
      <w:r w:rsidRPr="0007614F">
        <w:rPr>
          <w:szCs w:val="22"/>
        </w:rPr>
        <w:t xml:space="preserve">, with further information available at </w:t>
      </w:r>
      <w:hyperlink r:id="rId126" w:history="1">
        <w:r w:rsidR="0007614F" w:rsidRPr="00A92858">
          <w:rPr>
            <w:rStyle w:val="Hyperlink"/>
            <w:szCs w:val="22"/>
          </w:rPr>
          <w:t>http://www.itu.int/ITU-T/ipr/index.html</w:t>
        </w:r>
      </w:hyperlink>
      <w:r w:rsidR="003373EC" w:rsidRPr="0007614F">
        <w:rPr>
          <w:szCs w:val="22"/>
        </w:rPr>
        <w:t xml:space="preserve"> </w:t>
      </w:r>
      <w:r w:rsidR="00A83253" w:rsidRPr="0007614F">
        <w:rPr>
          <w:szCs w:val="22"/>
        </w:rPr>
        <w:t>and</w:t>
      </w:r>
      <w:r w:rsidR="006E2810">
        <w:rPr>
          <w:szCs w:val="22"/>
        </w:rPr>
        <w:t xml:space="preserve"> in</w:t>
      </w:r>
      <w:r w:rsidR="003373EC" w:rsidRPr="0007614F">
        <w:rPr>
          <w:szCs w:val="22"/>
        </w:rPr>
        <w:t xml:space="preserve"> </w:t>
      </w:r>
      <w:hyperlink r:id="rId127" w:history="1">
        <w:r w:rsidR="006E2810" w:rsidRPr="0007614F">
          <w:rPr>
            <w:rStyle w:val="Hyperlink"/>
            <w:rFonts w:eastAsia="MS Mincho"/>
            <w:szCs w:val="22"/>
            <w:lang w:val="en-GB"/>
          </w:rPr>
          <w:t>the ISO/IEC Directives</w:t>
        </w:r>
      </w:hyperlink>
      <w:r w:rsidRPr="0007614F">
        <w:rPr>
          <w:szCs w:val="22"/>
        </w:rPr>
        <w:t xml:space="preserve">. The form to be used for the formal reporting of patent rights to ITU-T/ITU-R/ISO/IEC can be found at </w:t>
      </w:r>
      <w:hyperlink r:id="rId128" w:history="1">
        <w:r w:rsidRPr="0007614F">
          <w:rPr>
            <w:rStyle w:val="Hyperlink"/>
            <w:szCs w:val="22"/>
          </w:rPr>
          <w:t>http://www.itu.int/ITU-T/ipr/index.html</w:t>
        </w:r>
      </w:hyperlink>
      <w:r w:rsidRPr="0007614F">
        <w:rPr>
          <w:szCs w:val="22"/>
        </w:rPr>
        <w:t>.</w:t>
      </w:r>
      <w:r w:rsidR="00D807BF">
        <w:rPr>
          <w:szCs w:val="22"/>
        </w:rPr>
        <w:t xml:space="preserve"> </w:t>
      </w:r>
      <w:r w:rsidRPr="0007614F">
        <w:rPr>
          <w:szCs w:val="22"/>
        </w:rPr>
        <w:t>Contributions to the JCT-VC proposing normative technical content shall contain a non-binding informal notice of whether the submitter may have patent rights that would be necessary for implementation of the resulting standard.</w:t>
      </w:r>
      <w:r w:rsidR="00D807BF">
        <w:rPr>
          <w:szCs w:val="22"/>
        </w:rPr>
        <w:t xml:space="preserve"> </w:t>
      </w:r>
      <w:r w:rsidRPr="0007614F">
        <w:rPr>
          <w:szCs w:val="22"/>
        </w:rPr>
        <w:t>The provided informal notice shall indicate the category of anticipated licensing terms according to the ITU-T/ITU-R/ISO/IEC patent statement and licensing declaration form.</w:t>
      </w:r>
      <w:r w:rsidR="00D807BF">
        <w:rPr>
          <w:szCs w:val="22"/>
        </w:rPr>
        <w:t xml:space="preserve"> </w:t>
      </w:r>
      <w:r w:rsidRPr="0007614F">
        <w:rPr>
          <w:szCs w:val="22"/>
        </w:rPr>
        <w:t xml:space="preserve">This obligation to provide an informal notice is supplemental to, and does not replace, any existing obligations of parties with technology included in </w:t>
      </w:r>
      <w:r w:rsidR="00A83253" w:rsidRPr="0007614F">
        <w:rPr>
          <w:szCs w:val="22"/>
        </w:rPr>
        <w:t>a</w:t>
      </w:r>
      <w:r w:rsidRPr="0007614F">
        <w:rPr>
          <w:szCs w:val="22"/>
        </w:rPr>
        <w:t xml:space="preserve"> final </w:t>
      </w:r>
      <w:r w:rsidR="00A83253" w:rsidRPr="0007614F">
        <w:rPr>
          <w:szCs w:val="22"/>
        </w:rPr>
        <w:t xml:space="preserve">or draft </w:t>
      </w:r>
      <w:r w:rsidRPr="0007614F">
        <w:rPr>
          <w:szCs w:val="22"/>
        </w:rPr>
        <w:t>standard to submit formal IPR declarations to ITU-T/ITU-R/ISO/IEC. An example of an informal IPR notification statement for a contribution is provided below.)</w:t>
      </w:r>
    </w:p>
    <w:p w:rsidR="00712F60" w:rsidRPr="000E00F3" w:rsidRDefault="00712F60" w:rsidP="00712F60">
      <w:pPr>
        <w:jc w:val="both"/>
        <w:rPr>
          <w:szCs w:val="22"/>
        </w:rPr>
      </w:pPr>
    </w:p>
    <w:p w:rsidR="001F2594" w:rsidRDefault="00880327" w:rsidP="009234A5">
      <w:pPr>
        <w:jc w:val="both"/>
        <w:rPr>
          <w:szCs w:val="22"/>
        </w:rPr>
      </w:pPr>
      <w:r>
        <w:rPr>
          <w:b/>
          <w:szCs w:val="22"/>
        </w:rPr>
        <w:t xml:space="preserve">MediaTek Inc. </w:t>
      </w:r>
      <w:r w:rsidR="001F2594" w:rsidRPr="00A01439">
        <w:rPr>
          <w:b/>
          <w:szCs w:val="22"/>
        </w:rPr>
        <w:t xml:space="preserve">may have </w:t>
      </w:r>
      <w:r w:rsidR="0098551D">
        <w:rPr>
          <w:b/>
          <w:szCs w:val="22"/>
        </w:rPr>
        <w:t>current or pending</w:t>
      </w:r>
      <w:r w:rsidR="001F2594" w:rsidRPr="00A01439">
        <w:rPr>
          <w:b/>
          <w:szCs w:val="22"/>
        </w:rPr>
        <w:t xml:space="preserve"> </w:t>
      </w:r>
      <w:r w:rsidR="0098551D">
        <w:rPr>
          <w:b/>
          <w:szCs w:val="22"/>
        </w:rPr>
        <w:t xml:space="preserve">patent rights </w:t>
      </w:r>
      <w:r w:rsidR="001F2594" w:rsidRPr="00A01439">
        <w:rPr>
          <w:b/>
          <w:szCs w:val="22"/>
        </w:rPr>
        <w:t xml:space="preserve">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0E00F3" w:rsidRDefault="000E00F3" w:rsidP="009234A5">
      <w:pPr>
        <w:jc w:val="both"/>
        <w:rPr>
          <w:szCs w:val="22"/>
          <w:lang w:eastAsia="zh-CN"/>
        </w:rPr>
      </w:pPr>
    </w:p>
    <w:p w:rsidR="00BC5315" w:rsidRPr="009234A5" w:rsidRDefault="00BC5315" w:rsidP="009234A5">
      <w:pPr>
        <w:jc w:val="both"/>
        <w:rPr>
          <w:szCs w:val="22"/>
          <w:lang w:eastAsia="zh-CN"/>
        </w:rPr>
      </w:pPr>
    </w:p>
    <w:p w:rsidR="007F1F8B" w:rsidRDefault="00CF38CB" w:rsidP="00CF38CB">
      <w:pPr>
        <w:pStyle w:val="Heading1"/>
        <w:numPr>
          <w:ilvl w:val="0"/>
          <w:numId w:val="0"/>
        </w:numPr>
        <w:ind w:left="360" w:hanging="360"/>
        <w:rPr>
          <w:szCs w:val="22"/>
          <w:lang w:eastAsia="zh-CN"/>
        </w:rPr>
      </w:pPr>
      <w:r>
        <w:rPr>
          <w:rFonts w:hint="eastAsia"/>
          <w:szCs w:val="22"/>
          <w:lang w:eastAsia="zh-CN"/>
        </w:rPr>
        <w:t>Annex A Proposed Specification for the WD</w:t>
      </w:r>
    </w:p>
    <w:p w:rsidR="00CF38CB" w:rsidRDefault="00CF38CB" w:rsidP="00CF38CB">
      <w:pPr>
        <w:pStyle w:val="Heading2"/>
        <w:numPr>
          <w:ilvl w:val="0"/>
          <w:numId w:val="21"/>
        </w:numPr>
        <w:rPr>
          <w:lang w:eastAsia="zh-CN"/>
        </w:rPr>
      </w:pPr>
      <w:bookmarkStart w:id="136" w:name="OLE_LINK168"/>
      <w:bookmarkStart w:id="137" w:name="OLE_LINK167"/>
      <w:bookmarkStart w:id="138" w:name="OLE_LINK214"/>
      <w:bookmarkStart w:id="139" w:name="OLE_LINK215"/>
      <w:r>
        <w:rPr>
          <w:lang w:eastAsia="zh-CN"/>
        </w:rPr>
        <w:t xml:space="preserve">Revisions </w:t>
      </w:r>
      <w:bookmarkEnd w:id="136"/>
      <w:bookmarkEnd w:id="137"/>
      <w:r>
        <w:rPr>
          <w:lang w:eastAsia="zh-CN"/>
        </w:rPr>
        <w:t>in SPS</w:t>
      </w:r>
    </w:p>
    <w:tbl>
      <w:tblPr>
        <w:tblW w:w="0" w:type="auto"/>
        <w:jc w:val="center"/>
        <w:tblInd w:w="-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54"/>
        <w:gridCol w:w="1237"/>
      </w:tblGrid>
      <w:tr w:rsidR="00CF38CB" w:rsidTr="00CF38CB">
        <w:trPr>
          <w:cantSplit/>
          <w:jc w:val="center"/>
        </w:trPr>
        <w:tc>
          <w:tcPr>
            <w:tcW w:w="7754" w:type="dxa"/>
            <w:tcBorders>
              <w:top w:val="single" w:sz="4" w:space="0" w:color="auto"/>
              <w:left w:val="single" w:sz="4" w:space="0" w:color="auto"/>
              <w:bottom w:val="single" w:sz="4" w:space="0" w:color="auto"/>
              <w:right w:val="single" w:sz="4" w:space="0" w:color="auto"/>
            </w:tcBorders>
            <w:hideMark/>
          </w:tcPr>
          <w:p w:rsidR="00CF38CB" w:rsidRDefault="00CF38CB">
            <w:pPr>
              <w:spacing w:before="100" w:beforeAutospacing="1" w:after="100" w:afterAutospacing="1"/>
              <w:rPr>
                <w:szCs w:val="22"/>
              </w:rPr>
            </w:pPr>
            <w:r>
              <w:rPr>
                <w:szCs w:val="22"/>
              </w:rPr>
              <w:t>seq_parameter_set_rbsp( ) {</w:t>
            </w:r>
          </w:p>
        </w:tc>
        <w:tc>
          <w:tcPr>
            <w:tcW w:w="1237" w:type="dxa"/>
            <w:tcBorders>
              <w:top w:val="single" w:sz="4" w:space="0" w:color="auto"/>
              <w:left w:val="single" w:sz="4" w:space="0" w:color="auto"/>
              <w:bottom w:val="single" w:sz="4" w:space="0" w:color="auto"/>
              <w:right w:val="single" w:sz="4" w:space="0" w:color="auto"/>
            </w:tcBorders>
            <w:hideMark/>
          </w:tcPr>
          <w:p w:rsidR="00CF38CB" w:rsidRDefault="00CF38CB">
            <w:pPr>
              <w:spacing w:before="100" w:beforeAutospacing="1" w:after="100" w:afterAutospacing="1"/>
              <w:jc w:val="center"/>
              <w:rPr>
                <w:szCs w:val="22"/>
              </w:rPr>
            </w:pPr>
            <w:r>
              <w:rPr>
                <w:szCs w:val="22"/>
              </w:rPr>
              <w:t>Descriptor</w:t>
            </w:r>
          </w:p>
        </w:tc>
      </w:tr>
      <w:tr w:rsidR="00CF38CB" w:rsidTr="00CF38CB">
        <w:trPr>
          <w:cantSplit/>
          <w:jc w:val="center"/>
        </w:trPr>
        <w:tc>
          <w:tcPr>
            <w:tcW w:w="7754" w:type="dxa"/>
            <w:tcBorders>
              <w:top w:val="single" w:sz="4" w:space="0" w:color="auto"/>
              <w:left w:val="single" w:sz="4" w:space="0" w:color="auto"/>
              <w:bottom w:val="single" w:sz="4" w:space="0" w:color="auto"/>
              <w:right w:val="single" w:sz="4" w:space="0" w:color="auto"/>
            </w:tcBorders>
            <w:hideMark/>
          </w:tcPr>
          <w:p w:rsidR="00CF38CB" w:rsidRDefault="00CF38CB">
            <w:pPr>
              <w:spacing w:before="100" w:beforeAutospacing="1" w:after="100" w:afterAutospacing="1"/>
              <w:rPr>
                <w:szCs w:val="22"/>
              </w:rPr>
            </w:pPr>
            <w:r>
              <w:rPr>
                <w:szCs w:val="22"/>
              </w:rPr>
              <w:tab/>
              <w:t>……</w:t>
            </w:r>
          </w:p>
        </w:tc>
        <w:tc>
          <w:tcPr>
            <w:tcW w:w="1237" w:type="dxa"/>
            <w:tcBorders>
              <w:top w:val="single" w:sz="4" w:space="0" w:color="auto"/>
              <w:left w:val="single" w:sz="4" w:space="0" w:color="auto"/>
              <w:bottom w:val="single" w:sz="4" w:space="0" w:color="auto"/>
              <w:right w:val="single" w:sz="4" w:space="0" w:color="auto"/>
            </w:tcBorders>
            <w:hideMark/>
          </w:tcPr>
          <w:p w:rsidR="00CF38CB" w:rsidRDefault="00CF38CB">
            <w:pPr>
              <w:tabs>
                <w:tab w:val="clear" w:pos="360"/>
                <w:tab w:val="clear" w:pos="720"/>
                <w:tab w:val="clear" w:pos="1080"/>
                <w:tab w:val="clear" w:pos="1440"/>
              </w:tabs>
              <w:overflowPunct/>
              <w:autoSpaceDE/>
              <w:autoSpaceDN/>
              <w:adjustRightInd/>
              <w:spacing w:before="0"/>
              <w:rPr>
                <w:sz w:val="20"/>
                <w:lang w:eastAsia="zh-CN"/>
              </w:rPr>
            </w:pPr>
          </w:p>
        </w:tc>
      </w:tr>
      <w:tr w:rsidR="00CF38CB" w:rsidTr="00CF38CB">
        <w:trPr>
          <w:cantSplit/>
          <w:jc w:val="center"/>
        </w:trPr>
        <w:tc>
          <w:tcPr>
            <w:tcW w:w="7754" w:type="dxa"/>
            <w:tcBorders>
              <w:top w:val="single" w:sz="4" w:space="0" w:color="auto"/>
              <w:left w:val="single" w:sz="4" w:space="0" w:color="auto"/>
              <w:bottom w:val="single" w:sz="4" w:space="0" w:color="auto"/>
              <w:right w:val="single" w:sz="4" w:space="0" w:color="auto"/>
            </w:tcBorders>
            <w:hideMark/>
          </w:tcPr>
          <w:p w:rsidR="00CF38CB" w:rsidRDefault="00CF38CB">
            <w:pPr>
              <w:spacing w:before="100" w:beforeAutospacing="1" w:after="100" w:afterAutospacing="1"/>
              <w:rPr>
                <w:szCs w:val="22"/>
              </w:rPr>
            </w:pPr>
            <w:r>
              <w:rPr>
                <w:szCs w:val="22"/>
              </w:rPr>
              <w:tab/>
              <w:t>interpolation_filter_flag</w:t>
            </w:r>
          </w:p>
        </w:tc>
        <w:tc>
          <w:tcPr>
            <w:tcW w:w="1237" w:type="dxa"/>
            <w:tcBorders>
              <w:top w:val="single" w:sz="4" w:space="0" w:color="auto"/>
              <w:left w:val="single" w:sz="4" w:space="0" w:color="auto"/>
              <w:bottom w:val="single" w:sz="4" w:space="0" w:color="auto"/>
              <w:right w:val="single" w:sz="4" w:space="0" w:color="auto"/>
            </w:tcBorders>
            <w:hideMark/>
          </w:tcPr>
          <w:p w:rsidR="00CF38CB" w:rsidRDefault="00CF38CB">
            <w:pPr>
              <w:spacing w:before="100" w:beforeAutospacing="1" w:after="100" w:afterAutospacing="1"/>
              <w:jc w:val="center"/>
              <w:rPr>
                <w:szCs w:val="22"/>
              </w:rPr>
            </w:pPr>
            <w:r>
              <w:rPr>
                <w:szCs w:val="22"/>
              </w:rPr>
              <w:t>u(1)</w:t>
            </w:r>
          </w:p>
        </w:tc>
      </w:tr>
      <w:tr w:rsidR="00CF38CB" w:rsidTr="00CF38CB">
        <w:trPr>
          <w:cantSplit/>
          <w:trHeight w:val="150"/>
          <w:jc w:val="center"/>
        </w:trPr>
        <w:tc>
          <w:tcPr>
            <w:tcW w:w="7754" w:type="dxa"/>
            <w:tcBorders>
              <w:top w:val="single" w:sz="4" w:space="0" w:color="auto"/>
              <w:left w:val="single" w:sz="4" w:space="0" w:color="auto"/>
              <w:bottom w:val="single" w:sz="4" w:space="0" w:color="auto"/>
              <w:right w:val="single" w:sz="4" w:space="0" w:color="auto"/>
            </w:tcBorders>
            <w:hideMark/>
          </w:tcPr>
          <w:p w:rsidR="00CF38CB" w:rsidRDefault="00CF38CB">
            <w:pPr>
              <w:spacing w:before="100" w:beforeAutospacing="1" w:after="100" w:afterAutospacing="1"/>
              <w:rPr>
                <w:b/>
                <w:szCs w:val="22"/>
              </w:rPr>
            </w:pPr>
            <w:r>
              <w:rPr>
                <w:szCs w:val="22"/>
              </w:rPr>
              <w:tab/>
            </w:r>
            <w:r>
              <w:rPr>
                <w:b/>
                <w:szCs w:val="22"/>
              </w:rPr>
              <w:t>seq_adaptive_dequantization_offset_flag</w:t>
            </w:r>
          </w:p>
        </w:tc>
        <w:tc>
          <w:tcPr>
            <w:tcW w:w="1237" w:type="dxa"/>
            <w:tcBorders>
              <w:top w:val="single" w:sz="4" w:space="0" w:color="auto"/>
              <w:left w:val="single" w:sz="4" w:space="0" w:color="auto"/>
              <w:bottom w:val="single" w:sz="4" w:space="0" w:color="auto"/>
              <w:right w:val="single" w:sz="4" w:space="0" w:color="auto"/>
            </w:tcBorders>
            <w:hideMark/>
          </w:tcPr>
          <w:p w:rsidR="00CF38CB" w:rsidRDefault="00CF38CB">
            <w:pPr>
              <w:spacing w:before="100" w:beforeAutospacing="1" w:after="100" w:afterAutospacing="1"/>
              <w:jc w:val="center"/>
              <w:rPr>
                <w:szCs w:val="22"/>
              </w:rPr>
            </w:pPr>
            <w:r>
              <w:rPr>
                <w:szCs w:val="22"/>
              </w:rPr>
              <w:t>u(1)</w:t>
            </w:r>
          </w:p>
        </w:tc>
      </w:tr>
      <w:tr w:rsidR="00CF38CB" w:rsidTr="00CF38CB">
        <w:trPr>
          <w:cantSplit/>
          <w:jc w:val="center"/>
        </w:trPr>
        <w:tc>
          <w:tcPr>
            <w:tcW w:w="7754" w:type="dxa"/>
            <w:tcBorders>
              <w:top w:val="single" w:sz="4" w:space="0" w:color="auto"/>
              <w:left w:val="single" w:sz="4" w:space="0" w:color="auto"/>
              <w:bottom w:val="single" w:sz="4" w:space="0" w:color="auto"/>
              <w:right w:val="single" w:sz="4" w:space="0" w:color="auto"/>
            </w:tcBorders>
            <w:hideMark/>
          </w:tcPr>
          <w:p w:rsidR="00CF38CB" w:rsidRDefault="00CF38CB">
            <w:pPr>
              <w:spacing w:before="100" w:beforeAutospacing="1" w:after="100" w:afterAutospacing="1"/>
              <w:rPr>
                <w:szCs w:val="22"/>
              </w:rPr>
            </w:pPr>
            <w:r>
              <w:rPr>
                <w:szCs w:val="22"/>
              </w:rPr>
              <w:tab/>
              <w:t>rbsp_trailing_bits( )</w:t>
            </w:r>
          </w:p>
        </w:tc>
        <w:tc>
          <w:tcPr>
            <w:tcW w:w="1237" w:type="dxa"/>
            <w:tcBorders>
              <w:top w:val="single" w:sz="4" w:space="0" w:color="auto"/>
              <w:left w:val="single" w:sz="4" w:space="0" w:color="auto"/>
              <w:bottom w:val="single" w:sz="4" w:space="0" w:color="auto"/>
              <w:right w:val="single" w:sz="4" w:space="0" w:color="auto"/>
            </w:tcBorders>
            <w:hideMark/>
          </w:tcPr>
          <w:p w:rsidR="00CF38CB" w:rsidRDefault="00CF38CB">
            <w:pPr>
              <w:tabs>
                <w:tab w:val="clear" w:pos="360"/>
                <w:tab w:val="clear" w:pos="720"/>
                <w:tab w:val="clear" w:pos="1080"/>
                <w:tab w:val="clear" w:pos="1440"/>
              </w:tabs>
              <w:overflowPunct/>
              <w:autoSpaceDE/>
              <w:autoSpaceDN/>
              <w:adjustRightInd/>
              <w:spacing w:before="0"/>
              <w:rPr>
                <w:sz w:val="20"/>
                <w:lang w:eastAsia="zh-CN"/>
              </w:rPr>
            </w:pPr>
          </w:p>
        </w:tc>
      </w:tr>
      <w:tr w:rsidR="00CF38CB" w:rsidTr="00CF38CB">
        <w:trPr>
          <w:cantSplit/>
          <w:jc w:val="center"/>
        </w:trPr>
        <w:tc>
          <w:tcPr>
            <w:tcW w:w="7754" w:type="dxa"/>
            <w:tcBorders>
              <w:top w:val="single" w:sz="4" w:space="0" w:color="auto"/>
              <w:left w:val="single" w:sz="4" w:space="0" w:color="auto"/>
              <w:bottom w:val="single" w:sz="4" w:space="0" w:color="auto"/>
              <w:right w:val="single" w:sz="4" w:space="0" w:color="auto"/>
            </w:tcBorders>
            <w:hideMark/>
          </w:tcPr>
          <w:p w:rsidR="00CF38CB" w:rsidRDefault="00CF38CB">
            <w:pPr>
              <w:spacing w:before="100" w:beforeAutospacing="1" w:after="100" w:afterAutospacing="1"/>
              <w:rPr>
                <w:szCs w:val="22"/>
              </w:rPr>
            </w:pPr>
            <w:r>
              <w:rPr>
                <w:szCs w:val="22"/>
              </w:rPr>
              <w:t>}</w:t>
            </w:r>
          </w:p>
        </w:tc>
        <w:tc>
          <w:tcPr>
            <w:tcW w:w="1237" w:type="dxa"/>
            <w:tcBorders>
              <w:top w:val="single" w:sz="4" w:space="0" w:color="auto"/>
              <w:left w:val="single" w:sz="4" w:space="0" w:color="auto"/>
              <w:bottom w:val="single" w:sz="4" w:space="0" w:color="auto"/>
              <w:right w:val="single" w:sz="4" w:space="0" w:color="auto"/>
            </w:tcBorders>
            <w:hideMark/>
          </w:tcPr>
          <w:p w:rsidR="00CF38CB" w:rsidRDefault="00CF38CB">
            <w:pPr>
              <w:tabs>
                <w:tab w:val="clear" w:pos="360"/>
                <w:tab w:val="clear" w:pos="720"/>
                <w:tab w:val="clear" w:pos="1080"/>
                <w:tab w:val="clear" w:pos="1440"/>
              </w:tabs>
              <w:overflowPunct/>
              <w:autoSpaceDE/>
              <w:autoSpaceDN/>
              <w:adjustRightInd/>
              <w:spacing w:before="0"/>
              <w:rPr>
                <w:sz w:val="20"/>
                <w:lang w:eastAsia="zh-CN"/>
              </w:rPr>
            </w:pPr>
          </w:p>
        </w:tc>
      </w:tr>
    </w:tbl>
    <w:p w:rsidR="00CF38CB" w:rsidRPr="00CF38CB" w:rsidRDefault="00CF38CB" w:rsidP="00CF38CB">
      <w:pPr>
        <w:rPr>
          <w:lang w:eastAsia="zh-CN"/>
        </w:rPr>
      </w:pPr>
      <w:r>
        <w:rPr>
          <w:b/>
          <w:szCs w:val="22"/>
        </w:rPr>
        <w:t>seq_adaptive_dequantization_offset_flag</w:t>
      </w:r>
      <w:r>
        <w:rPr>
          <w:szCs w:val="22"/>
        </w:rPr>
        <w:t xml:space="preserve"> </w:t>
      </w:r>
      <w:r>
        <w:rPr>
          <w:szCs w:val="22"/>
          <w:lang w:eastAsia="zh-CN"/>
        </w:rPr>
        <w:t>equal to</w:t>
      </w:r>
      <w:r>
        <w:rPr>
          <w:szCs w:val="22"/>
        </w:rPr>
        <w:t xml:space="preserve"> 1</w:t>
      </w:r>
      <w:r>
        <w:rPr>
          <w:szCs w:val="22"/>
          <w:lang w:eastAsia="zh-CN"/>
        </w:rPr>
        <w:t xml:space="preserve"> specifies that</w:t>
      </w:r>
      <w:r>
        <w:rPr>
          <w:szCs w:val="22"/>
        </w:rPr>
        <w:t xml:space="preserve"> the adaptive de</w:t>
      </w:r>
      <w:r>
        <w:rPr>
          <w:szCs w:val="22"/>
          <w:lang w:eastAsia="zh-CN"/>
        </w:rPr>
        <w:t>-</w:t>
      </w:r>
      <w:r>
        <w:rPr>
          <w:szCs w:val="22"/>
        </w:rPr>
        <w:t>quantization offset is enabled. Otherwise, the feature is disabled.</w:t>
      </w:r>
    </w:p>
    <w:p w:rsidR="00CF38CB" w:rsidRDefault="00CF38CB" w:rsidP="00CF38CB">
      <w:pPr>
        <w:pStyle w:val="Heading2"/>
        <w:numPr>
          <w:ilvl w:val="0"/>
          <w:numId w:val="23"/>
        </w:numPr>
        <w:rPr>
          <w:lang w:eastAsia="zh-CN"/>
        </w:rPr>
      </w:pPr>
      <w:r>
        <w:rPr>
          <w:lang w:eastAsia="zh-CN"/>
        </w:rPr>
        <w:t>Revisions in S</w:t>
      </w:r>
      <w:r>
        <w:rPr>
          <w:rFonts w:hint="eastAsia"/>
          <w:lang w:eastAsia="zh-CN"/>
        </w:rPr>
        <w:t>lice Header</w:t>
      </w:r>
    </w:p>
    <w:tbl>
      <w:tblPr>
        <w:tblW w:w="9000" w:type="dxa"/>
        <w:jc w:val="center"/>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58"/>
        <w:gridCol w:w="1242"/>
      </w:tblGrid>
      <w:tr w:rsidR="00CF38CB" w:rsidTr="00CF38CB">
        <w:trPr>
          <w:cantSplit/>
          <w:jc w:val="center"/>
        </w:trPr>
        <w:tc>
          <w:tcPr>
            <w:tcW w:w="7758" w:type="dxa"/>
            <w:tcBorders>
              <w:top w:val="single" w:sz="4" w:space="0" w:color="auto"/>
              <w:left w:val="single" w:sz="4" w:space="0" w:color="auto"/>
              <w:bottom w:val="single" w:sz="4" w:space="0" w:color="auto"/>
              <w:right w:val="single" w:sz="4" w:space="0" w:color="auto"/>
            </w:tcBorders>
            <w:hideMark/>
          </w:tcPr>
          <w:bookmarkEnd w:id="138"/>
          <w:bookmarkEnd w:id="139"/>
          <w:p w:rsidR="00CF38CB" w:rsidRDefault="00CF38CB">
            <w:pPr>
              <w:spacing w:before="100" w:beforeAutospacing="1" w:after="100" w:afterAutospacing="1"/>
              <w:rPr>
                <w:szCs w:val="22"/>
              </w:rPr>
            </w:pPr>
            <w:r>
              <w:rPr>
                <w:szCs w:val="22"/>
              </w:rPr>
              <w:t>slice_header( ) {</w:t>
            </w:r>
          </w:p>
        </w:tc>
        <w:tc>
          <w:tcPr>
            <w:tcW w:w="1242" w:type="dxa"/>
            <w:tcBorders>
              <w:top w:val="single" w:sz="4" w:space="0" w:color="auto"/>
              <w:left w:val="single" w:sz="4" w:space="0" w:color="auto"/>
              <w:bottom w:val="single" w:sz="4" w:space="0" w:color="auto"/>
              <w:right w:val="single" w:sz="4" w:space="0" w:color="auto"/>
            </w:tcBorders>
            <w:hideMark/>
          </w:tcPr>
          <w:p w:rsidR="00CF38CB" w:rsidRDefault="00CF38CB">
            <w:pPr>
              <w:spacing w:before="100" w:beforeAutospacing="1" w:after="100" w:afterAutospacing="1"/>
              <w:jc w:val="center"/>
              <w:rPr>
                <w:szCs w:val="22"/>
              </w:rPr>
            </w:pPr>
            <w:r>
              <w:rPr>
                <w:szCs w:val="22"/>
              </w:rPr>
              <w:t>Descriptor</w:t>
            </w:r>
          </w:p>
        </w:tc>
      </w:tr>
      <w:tr w:rsidR="00CF38CB" w:rsidTr="00CF38CB">
        <w:trPr>
          <w:cantSplit/>
          <w:jc w:val="center"/>
        </w:trPr>
        <w:tc>
          <w:tcPr>
            <w:tcW w:w="7758" w:type="dxa"/>
            <w:tcBorders>
              <w:top w:val="single" w:sz="4" w:space="0" w:color="auto"/>
              <w:left w:val="single" w:sz="4" w:space="0" w:color="auto"/>
              <w:bottom w:val="single" w:sz="4" w:space="0" w:color="auto"/>
              <w:right w:val="single" w:sz="4" w:space="0" w:color="auto"/>
            </w:tcBorders>
            <w:hideMark/>
          </w:tcPr>
          <w:p w:rsidR="00CF38CB" w:rsidRDefault="00CF38CB">
            <w:pPr>
              <w:spacing w:before="100" w:beforeAutospacing="1" w:after="100" w:afterAutospacing="1"/>
              <w:rPr>
                <w:szCs w:val="22"/>
              </w:rPr>
            </w:pPr>
            <w:r>
              <w:rPr>
                <w:szCs w:val="22"/>
              </w:rPr>
              <w:tab/>
              <w:t>……</w:t>
            </w:r>
          </w:p>
        </w:tc>
        <w:tc>
          <w:tcPr>
            <w:tcW w:w="1242" w:type="dxa"/>
            <w:tcBorders>
              <w:top w:val="single" w:sz="4" w:space="0" w:color="auto"/>
              <w:left w:val="single" w:sz="4" w:space="0" w:color="auto"/>
              <w:bottom w:val="single" w:sz="4" w:space="0" w:color="auto"/>
              <w:right w:val="single" w:sz="4" w:space="0" w:color="auto"/>
            </w:tcBorders>
            <w:hideMark/>
          </w:tcPr>
          <w:p w:rsidR="00CF38CB" w:rsidRDefault="00CF38CB">
            <w:pPr>
              <w:tabs>
                <w:tab w:val="clear" w:pos="360"/>
                <w:tab w:val="clear" w:pos="720"/>
                <w:tab w:val="clear" w:pos="1080"/>
                <w:tab w:val="clear" w:pos="1440"/>
              </w:tabs>
              <w:overflowPunct/>
              <w:autoSpaceDE/>
              <w:autoSpaceDN/>
              <w:adjustRightInd/>
              <w:spacing w:before="0"/>
              <w:rPr>
                <w:sz w:val="20"/>
                <w:lang w:eastAsia="zh-CN"/>
              </w:rPr>
            </w:pPr>
          </w:p>
        </w:tc>
      </w:tr>
      <w:tr w:rsidR="00CF38CB" w:rsidTr="00CF38CB">
        <w:trPr>
          <w:cantSplit/>
          <w:jc w:val="center"/>
        </w:trPr>
        <w:tc>
          <w:tcPr>
            <w:tcW w:w="7758" w:type="dxa"/>
            <w:tcBorders>
              <w:top w:val="single" w:sz="4" w:space="0" w:color="auto"/>
              <w:left w:val="single" w:sz="4" w:space="0" w:color="auto"/>
              <w:bottom w:val="single" w:sz="4" w:space="0" w:color="auto"/>
              <w:right w:val="single" w:sz="4" w:space="0" w:color="auto"/>
            </w:tcBorders>
            <w:hideMark/>
          </w:tcPr>
          <w:p w:rsidR="00CF38CB" w:rsidRDefault="00CF38CB">
            <w:pPr>
              <w:spacing w:before="100" w:beforeAutospacing="1" w:after="100" w:afterAutospacing="1"/>
              <w:rPr>
                <w:szCs w:val="22"/>
              </w:rPr>
            </w:pPr>
            <w:r>
              <w:rPr>
                <w:szCs w:val="22"/>
              </w:rPr>
              <w:tab/>
              <w:t>slice_qp_delta</w:t>
            </w:r>
          </w:p>
        </w:tc>
        <w:tc>
          <w:tcPr>
            <w:tcW w:w="1242" w:type="dxa"/>
            <w:tcBorders>
              <w:top w:val="single" w:sz="4" w:space="0" w:color="auto"/>
              <w:left w:val="single" w:sz="4" w:space="0" w:color="auto"/>
              <w:bottom w:val="single" w:sz="4" w:space="0" w:color="auto"/>
              <w:right w:val="single" w:sz="4" w:space="0" w:color="auto"/>
            </w:tcBorders>
            <w:hideMark/>
          </w:tcPr>
          <w:p w:rsidR="00CF38CB" w:rsidRDefault="00CF38CB">
            <w:pPr>
              <w:spacing w:before="100" w:beforeAutospacing="1" w:after="100" w:afterAutospacing="1"/>
              <w:jc w:val="center"/>
              <w:rPr>
                <w:szCs w:val="22"/>
              </w:rPr>
            </w:pPr>
            <w:r>
              <w:rPr>
                <w:szCs w:val="22"/>
              </w:rPr>
              <w:t>se(v)</w:t>
            </w:r>
          </w:p>
        </w:tc>
      </w:tr>
      <w:tr w:rsidR="00CF38CB" w:rsidTr="00CF38CB">
        <w:trPr>
          <w:cantSplit/>
          <w:jc w:val="center"/>
        </w:trPr>
        <w:tc>
          <w:tcPr>
            <w:tcW w:w="7758" w:type="dxa"/>
            <w:tcBorders>
              <w:top w:val="single" w:sz="4" w:space="0" w:color="auto"/>
              <w:left w:val="single" w:sz="4" w:space="0" w:color="auto"/>
              <w:bottom w:val="single" w:sz="4" w:space="0" w:color="auto"/>
              <w:right w:val="single" w:sz="4" w:space="0" w:color="auto"/>
            </w:tcBorders>
            <w:hideMark/>
          </w:tcPr>
          <w:p w:rsidR="00CF38CB" w:rsidRDefault="00CF38CB">
            <w:pPr>
              <w:spacing w:before="100" w:beforeAutospacing="1" w:after="100" w:afterAutospacing="1"/>
              <w:rPr>
                <w:szCs w:val="22"/>
              </w:rPr>
            </w:pPr>
            <w:r>
              <w:rPr>
                <w:b/>
                <w:szCs w:val="22"/>
              </w:rPr>
              <w:tab/>
            </w:r>
            <w:r>
              <w:rPr>
                <w:szCs w:val="22"/>
              </w:rPr>
              <w:t>if(seq_adaptive_dequantization_offset_flag) {</w:t>
            </w:r>
          </w:p>
        </w:tc>
        <w:tc>
          <w:tcPr>
            <w:tcW w:w="1242" w:type="dxa"/>
            <w:tcBorders>
              <w:top w:val="single" w:sz="4" w:space="0" w:color="auto"/>
              <w:left w:val="single" w:sz="4" w:space="0" w:color="auto"/>
              <w:bottom w:val="single" w:sz="4" w:space="0" w:color="auto"/>
              <w:right w:val="single" w:sz="4" w:space="0" w:color="auto"/>
            </w:tcBorders>
            <w:hideMark/>
          </w:tcPr>
          <w:p w:rsidR="00CF38CB" w:rsidRDefault="00CF38CB">
            <w:pPr>
              <w:tabs>
                <w:tab w:val="clear" w:pos="360"/>
                <w:tab w:val="clear" w:pos="720"/>
                <w:tab w:val="clear" w:pos="1080"/>
                <w:tab w:val="clear" w:pos="1440"/>
              </w:tabs>
              <w:overflowPunct/>
              <w:autoSpaceDE/>
              <w:autoSpaceDN/>
              <w:adjustRightInd/>
              <w:spacing w:before="0"/>
              <w:rPr>
                <w:sz w:val="20"/>
                <w:lang w:eastAsia="zh-CN"/>
              </w:rPr>
            </w:pPr>
          </w:p>
        </w:tc>
      </w:tr>
      <w:tr w:rsidR="00CF38CB" w:rsidTr="00CF38CB">
        <w:trPr>
          <w:cantSplit/>
          <w:jc w:val="center"/>
        </w:trPr>
        <w:tc>
          <w:tcPr>
            <w:tcW w:w="7758" w:type="dxa"/>
            <w:tcBorders>
              <w:top w:val="single" w:sz="4" w:space="0" w:color="auto"/>
              <w:left w:val="single" w:sz="4" w:space="0" w:color="auto"/>
              <w:bottom w:val="single" w:sz="4" w:space="0" w:color="auto"/>
              <w:right w:val="single" w:sz="4" w:space="0" w:color="auto"/>
            </w:tcBorders>
            <w:hideMark/>
          </w:tcPr>
          <w:p w:rsidR="00CF38CB" w:rsidRDefault="00CF38CB">
            <w:pPr>
              <w:spacing w:before="100" w:beforeAutospacing="1" w:after="100" w:afterAutospacing="1"/>
              <w:rPr>
                <w:b/>
                <w:szCs w:val="22"/>
              </w:rPr>
            </w:pPr>
            <w:r>
              <w:rPr>
                <w:b/>
                <w:szCs w:val="22"/>
              </w:rPr>
              <w:tab/>
            </w:r>
            <w:r>
              <w:rPr>
                <w:b/>
                <w:szCs w:val="22"/>
              </w:rPr>
              <w:tab/>
              <w:t>slice_adaptive_dequantization_offset_idc</w:t>
            </w:r>
          </w:p>
        </w:tc>
        <w:tc>
          <w:tcPr>
            <w:tcW w:w="1242" w:type="dxa"/>
            <w:tcBorders>
              <w:top w:val="single" w:sz="4" w:space="0" w:color="auto"/>
              <w:left w:val="single" w:sz="4" w:space="0" w:color="auto"/>
              <w:bottom w:val="single" w:sz="4" w:space="0" w:color="auto"/>
              <w:right w:val="single" w:sz="4" w:space="0" w:color="auto"/>
            </w:tcBorders>
            <w:hideMark/>
          </w:tcPr>
          <w:p w:rsidR="00CF38CB" w:rsidRDefault="00CF38CB">
            <w:pPr>
              <w:spacing w:before="100" w:beforeAutospacing="1" w:after="100" w:afterAutospacing="1"/>
              <w:jc w:val="center"/>
              <w:rPr>
                <w:b/>
                <w:szCs w:val="22"/>
              </w:rPr>
            </w:pPr>
            <w:r>
              <w:rPr>
                <w:b/>
                <w:szCs w:val="22"/>
              </w:rPr>
              <w:t>u(2)</w:t>
            </w:r>
          </w:p>
        </w:tc>
      </w:tr>
      <w:tr w:rsidR="00CF38CB" w:rsidTr="00CF38CB">
        <w:trPr>
          <w:cantSplit/>
          <w:jc w:val="center"/>
        </w:trPr>
        <w:tc>
          <w:tcPr>
            <w:tcW w:w="7758" w:type="dxa"/>
            <w:tcBorders>
              <w:top w:val="single" w:sz="4" w:space="0" w:color="auto"/>
              <w:left w:val="single" w:sz="4" w:space="0" w:color="auto"/>
              <w:bottom w:val="single" w:sz="4" w:space="0" w:color="auto"/>
              <w:right w:val="single" w:sz="4" w:space="0" w:color="auto"/>
            </w:tcBorders>
            <w:hideMark/>
          </w:tcPr>
          <w:p w:rsidR="00CF38CB" w:rsidRDefault="00CF38CB">
            <w:pPr>
              <w:spacing w:before="100" w:beforeAutospacing="1" w:after="100" w:afterAutospacing="1"/>
              <w:rPr>
                <w:b/>
                <w:szCs w:val="22"/>
              </w:rPr>
            </w:pPr>
            <w:r>
              <w:rPr>
                <w:b/>
                <w:szCs w:val="22"/>
              </w:rPr>
              <w:tab/>
            </w:r>
            <w:r>
              <w:rPr>
                <w:b/>
                <w:szCs w:val="22"/>
              </w:rPr>
              <w:tab/>
            </w:r>
            <w:r>
              <w:rPr>
                <w:szCs w:val="22"/>
              </w:rPr>
              <w:t>if(slice_adaptive_dequantization_offset_idc)</w:t>
            </w:r>
            <w:r>
              <w:rPr>
                <w:b/>
                <w:szCs w:val="22"/>
              </w:rPr>
              <w:t xml:space="preserve"> {</w:t>
            </w:r>
          </w:p>
        </w:tc>
        <w:tc>
          <w:tcPr>
            <w:tcW w:w="1242" w:type="dxa"/>
            <w:tcBorders>
              <w:top w:val="single" w:sz="4" w:space="0" w:color="auto"/>
              <w:left w:val="single" w:sz="4" w:space="0" w:color="auto"/>
              <w:bottom w:val="single" w:sz="4" w:space="0" w:color="auto"/>
              <w:right w:val="single" w:sz="4" w:space="0" w:color="auto"/>
            </w:tcBorders>
            <w:hideMark/>
          </w:tcPr>
          <w:p w:rsidR="00CF38CB" w:rsidRDefault="00CF38CB">
            <w:pPr>
              <w:tabs>
                <w:tab w:val="clear" w:pos="360"/>
                <w:tab w:val="clear" w:pos="720"/>
                <w:tab w:val="clear" w:pos="1080"/>
                <w:tab w:val="clear" w:pos="1440"/>
              </w:tabs>
              <w:overflowPunct/>
              <w:autoSpaceDE/>
              <w:autoSpaceDN/>
              <w:adjustRightInd/>
              <w:spacing w:before="0"/>
              <w:rPr>
                <w:sz w:val="20"/>
                <w:lang w:eastAsia="zh-CN"/>
              </w:rPr>
            </w:pPr>
          </w:p>
        </w:tc>
      </w:tr>
      <w:tr w:rsidR="00CF38CB" w:rsidTr="00CF38CB">
        <w:trPr>
          <w:cantSplit/>
          <w:jc w:val="center"/>
        </w:trPr>
        <w:tc>
          <w:tcPr>
            <w:tcW w:w="7758" w:type="dxa"/>
            <w:tcBorders>
              <w:top w:val="single" w:sz="4" w:space="0" w:color="auto"/>
              <w:left w:val="single" w:sz="4" w:space="0" w:color="auto"/>
              <w:bottom w:val="single" w:sz="4" w:space="0" w:color="auto"/>
              <w:right w:val="single" w:sz="4" w:space="0" w:color="auto"/>
            </w:tcBorders>
            <w:hideMark/>
          </w:tcPr>
          <w:p w:rsidR="00CF38CB" w:rsidRDefault="00CF38CB">
            <w:pPr>
              <w:spacing w:before="100" w:beforeAutospacing="1" w:after="100" w:afterAutospacing="1"/>
              <w:rPr>
                <w:b/>
                <w:szCs w:val="22"/>
                <w:lang w:eastAsia="zh-CN"/>
              </w:rPr>
            </w:pPr>
            <w:r>
              <w:rPr>
                <w:b/>
                <w:szCs w:val="22"/>
              </w:rPr>
              <w:tab/>
            </w:r>
            <w:r>
              <w:rPr>
                <w:b/>
                <w:szCs w:val="22"/>
              </w:rPr>
              <w:tab/>
            </w:r>
            <w:r>
              <w:rPr>
                <w:b/>
                <w:szCs w:val="22"/>
              </w:rPr>
              <w:tab/>
            </w:r>
            <w:bookmarkStart w:id="140" w:name="OLE_LINK16"/>
            <w:bookmarkStart w:id="141" w:name="OLE_LINK17"/>
            <w:bookmarkStart w:id="142" w:name="OLE_LINK18"/>
            <w:r>
              <w:rPr>
                <w:b/>
                <w:szCs w:val="22"/>
              </w:rPr>
              <w:t>slice_adaptive_dequantization_offset_luma</w:t>
            </w:r>
            <w:bookmarkEnd w:id="140"/>
            <w:bookmarkEnd w:id="141"/>
            <w:bookmarkEnd w:id="142"/>
          </w:p>
        </w:tc>
        <w:tc>
          <w:tcPr>
            <w:tcW w:w="1242" w:type="dxa"/>
            <w:tcBorders>
              <w:top w:val="single" w:sz="4" w:space="0" w:color="auto"/>
              <w:left w:val="single" w:sz="4" w:space="0" w:color="auto"/>
              <w:bottom w:val="single" w:sz="4" w:space="0" w:color="auto"/>
              <w:right w:val="single" w:sz="4" w:space="0" w:color="auto"/>
            </w:tcBorders>
            <w:hideMark/>
          </w:tcPr>
          <w:p w:rsidR="00CF38CB" w:rsidRDefault="00CF38CB">
            <w:pPr>
              <w:spacing w:before="100" w:beforeAutospacing="1" w:after="100" w:afterAutospacing="1"/>
              <w:jc w:val="center"/>
              <w:rPr>
                <w:b/>
                <w:szCs w:val="22"/>
              </w:rPr>
            </w:pPr>
            <w:r>
              <w:rPr>
                <w:b/>
                <w:szCs w:val="22"/>
                <w:lang w:eastAsia="zh-CN"/>
              </w:rPr>
              <w:t>u</w:t>
            </w:r>
            <w:r>
              <w:rPr>
                <w:b/>
                <w:szCs w:val="22"/>
              </w:rPr>
              <w:t>e(v)</w:t>
            </w:r>
          </w:p>
        </w:tc>
      </w:tr>
      <w:tr w:rsidR="00CF38CB" w:rsidTr="00CF38CB">
        <w:trPr>
          <w:cantSplit/>
          <w:jc w:val="center"/>
        </w:trPr>
        <w:tc>
          <w:tcPr>
            <w:tcW w:w="7758" w:type="dxa"/>
            <w:tcBorders>
              <w:top w:val="single" w:sz="4" w:space="0" w:color="auto"/>
              <w:left w:val="single" w:sz="4" w:space="0" w:color="auto"/>
              <w:bottom w:val="single" w:sz="4" w:space="0" w:color="auto"/>
              <w:right w:val="single" w:sz="4" w:space="0" w:color="auto"/>
            </w:tcBorders>
            <w:hideMark/>
          </w:tcPr>
          <w:p w:rsidR="00CF38CB" w:rsidRDefault="00CF38CB">
            <w:pPr>
              <w:spacing w:before="100" w:beforeAutospacing="1" w:after="100" w:afterAutospacing="1"/>
              <w:rPr>
                <w:b/>
                <w:szCs w:val="22"/>
                <w:lang w:eastAsia="zh-CN"/>
              </w:rPr>
            </w:pPr>
            <w:r>
              <w:rPr>
                <w:b/>
                <w:szCs w:val="22"/>
              </w:rPr>
              <w:tab/>
            </w:r>
            <w:r>
              <w:rPr>
                <w:b/>
                <w:szCs w:val="22"/>
              </w:rPr>
              <w:tab/>
            </w:r>
            <w:r>
              <w:rPr>
                <w:b/>
                <w:szCs w:val="22"/>
              </w:rPr>
              <w:tab/>
              <w:t>slice_adaptive_dequantization_offset_chroma</w:t>
            </w:r>
            <w:r>
              <w:rPr>
                <w:b/>
                <w:szCs w:val="22"/>
                <w:lang w:eastAsia="zh-CN"/>
              </w:rPr>
              <w:t>0</w:t>
            </w:r>
          </w:p>
        </w:tc>
        <w:tc>
          <w:tcPr>
            <w:tcW w:w="1242" w:type="dxa"/>
            <w:tcBorders>
              <w:top w:val="single" w:sz="4" w:space="0" w:color="auto"/>
              <w:left w:val="single" w:sz="4" w:space="0" w:color="auto"/>
              <w:bottom w:val="single" w:sz="4" w:space="0" w:color="auto"/>
              <w:right w:val="single" w:sz="4" w:space="0" w:color="auto"/>
            </w:tcBorders>
            <w:hideMark/>
          </w:tcPr>
          <w:p w:rsidR="00CF38CB" w:rsidRDefault="00CF38CB">
            <w:pPr>
              <w:spacing w:before="100" w:beforeAutospacing="1" w:after="100" w:afterAutospacing="1"/>
              <w:jc w:val="center"/>
              <w:rPr>
                <w:b/>
                <w:szCs w:val="22"/>
              </w:rPr>
            </w:pPr>
            <w:r>
              <w:rPr>
                <w:b/>
                <w:szCs w:val="22"/>
                <w:lang w:eastAsia="zh-CN"/>
              </w:rPr>
              <w:t>u</w:t>
            </w:r>
            <w:r>
              <w:rPr>
                <w:b/>
                <w:szCs w:val="22"/>
              </w:rPr>
              <w:t>e(v)</w:t>
            </w:r>
          </w:p>
        </w:tc>
      </w:tr>
      <w:tr w:rsidR="00CF38CB" w:rsidTr="00CF38CB">
        <w:trPr>
          <w:cantSplit/>
          <w:jc w:val="center"/>
        </w:trPr>
        <w:tc>
          <w:tcPr>
            <w:tcW w:w="7758" w:type="dxa"/>
            <w:tcBorders>
              <w:top w:val="single" w:sz="4" w:space="0" w:color="auto"/>
              <w:left w:val="single" w:sz="4" w:space="0" w:color="auto"/>
              <w:bottom w:val="single" w:sz="4" w:space="0" w:color="auto"/>
              <w:right w:val="single" w:sz="4" w:space="0" w:color="auto"/>
            </w:tcBorders>
            <w:hideMark/>
          </w:tcPr>
          <w:p w:rsidR="00CF38CB" w:rsidRDefault="00CF38CB">
            <w:pPr>
              <w:spacing w:before="100" w:beforeAutospacing="1" w:after="100" w:afterAutospacing="1"/>
              <w:rPr>
                <w:b/>
                <w:szCs w:val="22"/>
                <w:lang w:eastAsia="zh-CN"/>
              </w:rPr>
            </w:pPr>
            <w:r>
              <w:rPr>
                <w:b/>
                <w:szCs w:val="22"/>
              </w:rPr>
              <w:tab/>
            </w:r>
            <w:r>
              <w:rPr>
                <w:b/>
                <w:szCs w:val="22"/>
              </w:rPr>
              <w:tab/>
            </w:r>
            <w:r>
              <w:rPr>
                <w:b/>
                <w:szCs w:val="22"/>
              </w:rPr>
              <w:tab/>
              <w:t>slice_adaptive_dequantization_offset_chroma</w:t>
            </w:r>
            <w:r>
              <w:rPr>
                <w:b/>
                <w:szCs w:val="22"/>
                <w:lang w:eastAsia="zh-CN"/>
              </w:rPr>
              <w:t>1</w:t>
            </w:r>
          </w:p>
        </w:tc>
        <w:tc>
          <w:tcPr>
            <w:tcW w:w="1242" w:type="dxa"/>
            <w:tcBorders>
              <w:top w:val="single" w:sz="4" w:space="0" w:color="auto"/>
              <w:left w:val="single" w:sz="4" w:space="0" w:color="auto"/>
              <w:bottom w:val="single" w:sz="4" w:space="0" w:color="auto"/>
              <w:right w:val="single" w:sz="4" w:space="0" w:color="auto"/>
            </w:tcBorders>
            <w:hideMark/>
          </w:tcPr>
          <w:p w:rsidR="00CF38CB" w:rsidRDefault="00CF38CB">
            <w:pPr>
              <w:spacing w:before="100" w:beforeAutospacing="1" w:after="100" w:afterAutospacing="1"/>
              <w:jc w:val="center"/>
              <w:rPr>
                <w:b/>
                <w:szCs w:val="22"/>
              </w:rPr>
            </w:pPr>
            <w:r>
              <w:rPr>
                <w:b/>
                <w:szCs w:val="22"/>
                <w:lang w:eastAsia="zh-CN"/>
              </w:rPr>
              <w:t>u</w:t>
            </w:r>
            <w:r>
              <w:rPr>
                <w:b/>
                <w:szCs w:val="22"/>
              </w:rPr>
              <w:t>e(v)</w:t>
            </w:r>
          </w:p>
        </w:tc>
      </w:tr>
      <w:tr w:rsidR="00CF38CB" w:rsidTr="00CF38CB">
        <w:trPr>
          <w:cantSplit/>
          <w:jc w:val="center"/>
        </w:trPr>
        <w:tc>
          <w:tcPr>
            <w:tcW w:w="7758" w:type="dxa"/>
            <w:tcBorders>
              <w:top w:val="single" w:sz="4" w:space="0" w:color="auto"/>
              <w:left w:val="single" w:sz="4" w:space="0" w:color="auto"/>
              <w:bottom w:val="single" w:sz="4" w:space="0" w:color="auto"/>
              <w:right w:val="single" w:sz="4" w:space="0" w:color="auto"/>
            </w:tcBorders>
            <w:hideMark/>
          </w:tcPr>
          <w:p w:rsidR="00CF38CB" w:rsidRDefault="00CF38CB">
            <w:pPr>
              <w:spacing w:before="100" w:beforeAutospacing="1" w:after="100" w:afterAutospacing="1"/>
              <w:rPr>
                <w:b/>
                <w:szCs w:val="22"/>
              </w:rPr>
            </w:pPr>
            <w:r>
              <w:rPr>
                <w:b/>
                <w:szCs w:val="22"/>
              </w:rPr>
              <w:tab/>
            </w:r>
            <w:r>
              <w:rPr>
                <w:b/>
                <w:szCs w:val="22"/>
              </w:rPr>
              <w:tab/>
              <w:t>}</w:t>
            </w:r>
          </w:p>
        </w:tc>
        <w:tc>
          <w:tcPr>
            <w:tcW w:w="1242" w:type="dxa"/>
            <w:tcBorders>
              <w:top w:val="single" w:sz="4" w:space="0" w:color="auto"/>
              <w:left w:val="single" w:sz="4" w:space="0" w:color="auto"/>
              <w:bottom w:val="single" w:sz="4" w:space="0" w:color="auto"/>
              <w:right w:val="single" w:sz="4" w:space="0" w:color="auto"/>
            </w:tcBorders>
            <w:hideMark/>
          </w:tcPr>
          <w:p w:rsidR="00CF38CB" w:rsidRDefault="00CF38CB">
            <w:pPr>
              <w:tabs>
                <w:tab w:val="clear" w:pos="360"/>
                <w:tab w:val="clear" w:pos="720"/>
                <w:tab w:val="clear" w:pos="1080"/>
                <w:tab w:val="clear" w:pos="1440"/>
              </w:tabs>
              <w:overflowPunct/>
              <w:autoSpaceDE/>
              <w:autoSpaceDN/>
              <w:adjustRightInd/>
              <w:spacing w:before="0"/>
              <w:rPr>
                <w:sz w:val="20"/>
                <w:lang w:eastAsia="zh-CN"/>
              </w:rPr>
            </w:pPr>
          </w:p>
        </w:tc>
      </w:tr>
      <w:tr w:rsidR="00CF38CB" w:rsidTr="00CF38CB">
        <w:trPr>
          <w:cantSplit/>
          <w:jc w:val="center"/>
        </w:trPr>
        <w:tc>
          <w:tcPr>
            <w:tcW w:w="7758" w:type="dxa"/>
            <w:tcBorders>
              <w:top w:val="single" w:sz="4" w:space="0" w:color="auto"/>
              <w:left w:val="single" w:sz="4" w:space="0" w:color="auto"/>
              <w:bottom w:val="single" w:sz="4" w:space="0" w:color="auto"/>
              <w:right w:val="single" w:sz="4" w:space="0" w:color="auto"/>
            </w:tcBorders>
            <w:hideMark/>
          </w:tcPr>
          <w:p w:rsidR="00CF38CB" w:rsidRDefault="00CF38CB">
            <w:pPr>
              <w:spacing w:before="100" w:beforeAutospacing="1" w:after="100" w:afterAutospacing="1"/>
              <w:rPr>
                <w:b/>
                <w:szCs w:val="22"/>
              </w:rPr>
            </w:pPr>
            <w:r>
              <w:rPr>
                <w:b/>
                <w:szCs w:val="22"/>
              </w:rPr>
              <w:tab/>
              <w:t>}</w:t>
            </w:r>
          </w:p>
        </w:tc>
        <w:tc>
          <w:tcPr>
            <w:tcW w:w="1242" w:type="dxa"/>
            <w:tcBorders>
              <w:top w:val="single" w:sz="4" w:space="0" w:color="auto"/>
              <w:left w:val="single" w:sz="4" w:space="0" w:color="auto"/>
              <w:bottom w:val="single" w:sz="4" w:space="0" w:color="auto"/>
              <w:right w:val="single" w:sz="4" w:space="0" w:color="auto"/>
            </w:tcBorders>
            <w:hideMark/>
          </w:tcPr>
          <w:p w:rsidR="00CF38CB" w:rsidRDefault="00CF38CB">
            <w:pPr>
              <w:tabs>
                <w:tab w:val="clear" w:pos="360"/>
                <w:tab w:val="clear" w:pos="720"/>
                <w:tab w:val="clear" w:pos="1080"/>
                <w:tab w:val="clear" w:pos="1440"/>
              </w:tabs>
              <w:overflowPunct/>
              <w:autoSpaceDE/>
              <w:autoSpaceDN/>
              <w:adjustRightInd/>
              <w:spacing w:before="0"/>
              <w:rPr>
                <w:sz w:val="20"/>
                <w:lang w:eastAsia="zh-CN"/>
              </w:rPr>
            </w:pPr>
          </w:p>
        </w:tc>
      </w:tr>
      <w:tr w:rsidR="00CF38CB" w:rsidTr="00CF38CB">
        <w:trPr>
          <w:cantSplit/>
          <w:jc w:val="center"/>
        </w:trPr>
        <w:tc>
          <w:tcPr>
            <w:tcW w:w="7758" w:type="dxa"/>
            <w:tcBorders>
              <w:top w:val="single" w:sz="4" w:space="0" w:color="auto"/>
              <w:left w:val="single" w:sz="4" w:space="0" w:color="auto"/>
              <w:bottom w:val="single" w:sz="4" w:space="0" w:color="auto"/>
              <w:right w:val="single" w:sz="4" w:space="0" w:color="auto"/>
            </w:tcBorders>
            <w:hideMark/>
          </w:tcPr>
          <w:p w:rsidR="00CF38CB" w:rsidRDefault="00CF38CB">
            <w:pPr>
              <w:spacing w:before="100" w:beforeAutospacing="1" w:after="100" w:afterAutospacing="1"/>
              <w:rPr>
                <w:szCs w:val="22"/>
              </w:rPr>
            </w:pPr>
            <w:r>
              <w:rPr>
                <w:szCs w:val="22"/>
              </w:rPr>
              <w:tab/>
              <w:t>alf_param()</w:t>
            </w:r>
          </w:p>
        </w:tc>
        <w:tc>
          <w:tcPr>
            <w:tcW w:w="1242" w:type="dxa"/>
            <w:tcBorders>
              <w:top w:val="single" w:sz="4" w:space="0" w:color="auto"/>
              <w:left w:val="single" w:sz="4" w:space="0" w:color="auto"/>
              <w:bottom w:val="single" w:sz="4" w:space="0" w:color="auto"/>
              <w:right w:val="single" w:sz="4" w:space="0" w:color="auto"/>
            </w:tcBorders>
            <w:hideMark/>
          </w:tcPr>
          <w:p w:rsidR="00CF38CB" w:rsidRDefault="00CF38CB">
            <w:pPr>
              <w:tabs>
                <w:tab w:val="clear" w:pos="360"/>
                <w:tab w:val="clear" w:pos="720"/>
                <w:tab w:val="clear" w:pos="1080"/>
                <w:tab w:val="clear" w:pos="1440"/>
              </w:tabs>
              <w:overflowPunct/>
              <w:autoSpaceDE/>
              <w:autoSpaceDN/>
              <w:adjustRightInd/>
              <w:spacing w:before="0"/>
              <w:rPr>
                <w:sz w:val="20"/>
                <w:lang w:eastAsia="zh-CN"/>
              </w:rPr>
            </w:pPr>
          </w:p>
        </w:tc>
      </w:tr>
      <w:tr w:rsidR="00CF38CB" w:rsidTr="00CF38CB">
        <w:trPr>
          <w:cantSplit/>
          <w:trHeight w:val="60"/>
          <w:jc w:val="center"/>
        </w:trPr>
        <w:tc>
          <w:tcPr>
            <w:tcW w:w="7758" w:type="dxa"/>
            <w:tcBorders>
              <w:top w:val="single" w:sz="4" w:space="0" w:color="auto"/>
              <w:left w:val="single" w:sz="4" w:space="0" w:color="auto"/>
              <w:bottom w:val="single" w:sz="4" w:space="0" w:color="auto"/>
              <w:right w:val="single" w:sz="4" w:space="0" w:color="auto"/>
            </w:tcBorders>
            <w:hideMark/>
          </w:tcPr>
          <w:p w:rsidR="00CF38CB" w:rsidRDefault="00CF38CB">
            <w:pPr>
              <w:spacing w:before="100" w:beforeAutospacing="1" w:after="100" w:afterAutospacing="1"/>
              <w:rPr>
                <w:szCs w:val="22"/>
              </w:rPr>
            </w:pPr>
            <w:r>
              <w:rPr>
                <w:szCs w:val="22"/>
              </w:rPr>
              <w:tab/>
              <w:t>……</w:t>
            </w:r>
          </w:p>
        </w:tc>
        <w:tc>
          <w:tcPr>
            <w:tcW w:w="1242" w:type="dxa"/>
            <w:tcBorders>
              <w:top w:val="single" w:sz="4" w:space="0" w:color="auto"/>
              <w:left w:val="single" w:sz="4" w:space="0" w:color="auto"/>
              <w:bottom w:val="single" w:sz="4" w:space="0" w:color="auto"/>
              <w:right w:val="single" w:sz="4" w:space="0" w:color="auto"/>
            </w:tcBorders>
            <w:hideMark/>
          </w:tcPr>
          <w:p w:rsidR="00CF38CB" w:rsidRDefault="00CF38CB">
            <w:pPr>
              <w:tabs>
                <w:tab w:val="clear" w:pos="360"/>
                <w:tab w:val="clear" w:pos="720"/>
                <w:tab w:val="clear" w:pos="1080"/>
                <w:tab w:val="clear" w:pos="1440"/>
              </w:tabs>
              <w:overflowPunct/>
              <w:autoSpaceDE/>
              <w:autoSpaceDN/>
              <w:adjustRightInd/>
              <w:spacing w:before="0"/>
              <w:rPr>
                <w:sz w:val="20"/>
                <w:lang w:eastAsia="zh-CN"/>
              </w:rPr>
            </w:pPr>
          </w:p>
        </w:tc>
      </w:tr>
      <w:tr w:rsidR="00CF38CB" w:rsidTr="00CF38CB">
        <w:trPr>
          <w:cantSplit/>
          <w:jc w:val="center"/>
        </w:trPr>
        <w:tc>
          <w:tcPr>
            <w:tcW w:w="7758" w:type="dxa"/>
            <w:tcBorders>
              <w:top w:val="single" w:sz="4" w:space="0" w:color="auto"/>
              <w:left w:val="single" w:sz="4" w:space="0" w:color="auto"/>
              <w:bottom w:val="single" w:sz="4" w:space="0" w:color="auto"/>
              <w:right w:val="single" w:sz="4" w:space="0" w:color="auto"/>
            </w:tcBorders>
            <w:hideMark/>
          </w:tcPr>
          <w:p w:rsidR="00CF38CB" w:rsidRDefault="00CF38CB">
            <w:pPr>
              <w:spacing w:before="100" w:beforeAutospacing="1" w:after="100" w:afterAutospacing="1"/>
              <w:rPr>
                <w:szCs w:val="22"/>
              </w:rPr>
            </w:pPr>
            <w:r>
              <w:rPr>
                <w:szCs w:val="22"/>
              </w:rPr>
              <w:lastRenderedPageBreak/>
              <w:t>}</w:t>
            </w:r>
          </w:p>
        </w:tc>
        <w:tc>
          <w:tcPr>
            <w:tcW w:w="1242" w:type="dxa"/>
            <w:tcBorders>
              <w:top w:val="single" w:sz="4" w:space="0" w:color="auto"/>
              <w:left w:val="single" w:sz="4" w:space="0" w:color="auto"/>
              <w:bottom w:val="single" w:sz="4" w:space="0" w:color="auto"/>
              <w:right w:val="single" w:sz="4" w:space="0" w:color="auto"/>
            </w:tcBorders>
            <w:hideMark/>
          </w:tcPr>
          <w:p w:rsidR="00CF38CB" w:rsidRDefault="00CF38CB">
            <w:pPr>
              <w:tabs>
                <w:tab w:val="clear" w:pos="360"/>
                <w:tab w:val="clear" w:pos="720"/>
                <w:tab w:val="clear" w:pos="1080"/>
                <w:tab w:val="clear" w:pos="1440"/>
              </w:tabs>
              <w:overflowPunct/>
              <w:autoSpaceDE/>
              <w:autoSpaceDN/>
              <w:adjustRightInd/>
              <w:spacing w:before="0"/>
              <w:rPr>
                <w:sz w:val="20"/>
                <w:lang w:eastAsia="zh-CN"/>
              </w:rPr>
            </w:pPr>
          </w:p>
        </w:tc>
      </w:tr>
    </w:tbl>
    <w:p w:rsidR="00CF38CB" w:rsidRDefault="00CF38CB" w:rsidP="00CF38CB">
      <w:pPr>
        <w:rPr>
          <w:szCs w:val="22"/>
          <w:lang w:eastAsia="zh-CN"/>
        </w:rPr>
      </w:pPr>
      <w:bookmarkStart w:id="143" w:name="OLE_LINK42"/>
      <w:bookmarkStart w:id="144" w:name="OLE_LINK41"/>
      <w:r>
        <w:rPr>
          <w:b/>
          <w:szCs w:val="22"/>
        </w:rPr>
        <w:t xml:space="preserve">slice_adaptive_dequantization_offset_idc </w:t>
      </w:r>
      <w:bookmarkEnd w:id="143"/>
      <w:bookmarkEnd w:id="144"/>
      <w:r>
        <w:rPr>
          <w:szCs w:val="22"/>
          <w:lang w:eastAsia="zh-CN"/>
        </w:rPr>
        <w:t xml:space="preserve">specifies the type of the de-quantization offset. The values of </w:t>
      </w:r>
      <w:r>
        <w:rPr>
          <w:szCs w:val="22"/>
        </w:rPr>
        <w:t>slice_adaptive_dequantization_offset_idc</w:t>
      </w:r>
      <w:r>
        <w:rPr>
          <w:szCs w:val="22"/>
          <w:lang w:eastAsia="zh-CN"/>
        </w:rPr>
        <w:t xml:space="preserve"> are specified in </w:t>
      </w:r>
      <w:r w:rsidR="002902D9">
        <w:rPr>
          <w:szCs w:val="22"/>
          <w:lang w:eastAsia="zh-CN"/>
        </w:rPr>
        <w:fldChar w:fldCharType="begin"/>
      </w:r>
      <w:r>
        <w:rPr>
          <w:szCs w:val="22"/>
          <w:lang w:eastAsia="zh-CN"/>
        </w:rPr>
        <w:instrText xml:space="preserve"> REF _Ref289956203 \h </w:instrText>
      </w:r>
      <w:r w:rsidR="002902D9">
        <w:rPr>
          <w:szCs w:val="22"/>
          <w:lang w:eastAsia="zh-CN"/>
        </w:rPr>
      </w:r>
      <w:r w:rsidR="002902D9">
        <w:rPr>
          <w:szCs w:val="22"/>
          <w:lang w:eastAsia="zh-CN"/>
        </w:rPr>
        <w:fldChar w:fldCharType="separate"/>
      </w:r>
      <w:r>
        <w:rPr>
          <w:b/>
        </w:rPr>
        <w:t xml:space="preserve">Table </w:t>
      </w:r>
      <w:r>
        <w:rPr>
          <w:b/>
          <w:noProof/>
        </w:rPr>
        <w:t>11</w:t>
      </w:r>
      <w:r w:rsidR="002902D9">
        <w:rPr>
          <w:szCs w:val="22"/>
          <w:lang w:eastAsia="zh-CN"/>
        </w:rPr>
        <w:fldChar w:fldCharType="end"/>
      </w:r>
      <w:r>
        <w:rPr>
          <w:szCs w:val="22"/>
          <w:lang w:eastAsia="zh-CN"/>
        </w:rPr>
        <w:t>.</w:t>
      </w:r>
    </w:p>
    <w:p w:rsidR="00CF38CB" w:rsidRDefault="00CF38CB" w:rsidP="00CF38CB">
      <w:pPr>
        <w:pStyle w:val="Caption"/>
        <w:keepNext/>
        <w:jc w:val="center"/>
        <w:rPr>
          <w:b w:val="0"/>
        </w:rPr>
      </w:pPr>
      <w:bookmarkStart w:id="145" w:name="_Ref289956203"/>
      <w:r>
        <w:rPr>
          <w:b w:val="0"/>
        </w:rPr>
        <w:t xml:space="preserve">Table </w:t>
      </w:r>
      <w:bookmarkStart w:id="146" w:name="OLE_LINK139"/>
      <w:bookmarkStart w:id="147" w:name="OLE_LINK140"/>
      <w:r w:rsidR="002902D9">
        <w:fldChar w:fldCharType="begin"/>
      </w:r>
      <w:r>
        <w:rPr>
          <w:b w:val="0"/>
        </w:rPr>
        <w:instrText xml:space="preserve"> SEQ Table \* ARABIC </w:instrText>
      </w:r>
      <w:r w:rsidR="002902D9">
        <w:fldChar w:fldCharType="separate"/>
      </w:r>
      <w:r w:rsidR="00843027">
        <w:rPr>
          <w:b w:val="0"/>
          <w:noProof/>
        </w:rPr>
        <w:t>16</w:t>
      </w:r>
      <w:r w:rsidR="002902D9">
        <w:fldChar w:fldCharType="end"/>
      </w:r>
      <w:bookmarkEnd w:id="145"/>
      <w:bookmarkEnd w:id="146"/>
      <w:bookmarkEnd w:id="147"/>
      <w:r>
        <w:rPr>
          <w:b w:val="0"/>
          <w:lang w:eastAsia="zh-CN"/>
        </w:rPr>
        <w:t xml:space="preserve"> slice_adaptive_dequantization_offset_idc</w:t>
      </w:r>
    </w:p>
    <w:tbl>
      <w:tblPr>
        <w:tblW w:w="0" w:type="auto"/>
        <w:jc w:val="center"/>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70"/>
        <w:gridCol w:w="5224"/>
      </w:tblGrid>
      <w:tr w:rsidR="00CF38CB" w:rsidTr="00CF38CB">
        <w:trPr>
          <w:jc w:val="center"/>
        </w:trPr>
        <w:tc>
          <w:tcPr>
            <w:tcW w:w="3802" w:type="dxa"/>
            <w:tcBorders>
              <w:top w:val="single" w:sz="4" w:space="0" w:color="000000"/>
              <w:left w:val="single" w:sz="4" w:space="0" w:color="000000"/>
              <w:bottom w:val="single" w:sz="4" w:space="0" w:color="000000"/>
              <w:right w:val="single" w:sz="4" w:space="0" w:color="000000"/>
            </w:tcBorders>
            <w:vAlign w:val="center"/>
            <w:hideMark/>
          </w:tcPr>
          <w:p w:rsidR="00CF38CB" w:rsidRDefault="00CF38CB">
            <w:pPr>
              <w:jc w:val="center"/>
              <w:rPr>
                <w:szCs w:val="22"/>
              </w:rPr>
            </w:pPr>
            <w:bookmarkStart w:id="148" w:name="OLE_LINK15"/>
            <w:r>
              <w:rPr>
                <w:szCs w:val="22"/>
              </w:rPr>
              <w:t>slice_adaptive_dequantization_offset_idc</w:t>
            </w:r>
            <w:bookmarkEnd w:id="148"/>
          </w:p>
        </w:tc>
        <w:tc>
          <w:tcPr>
            <w:tcW w:w="5224" w:type="dxa"/>
            <w:tcBorders>
              <w:top w:val="single" w:sz="4" w:space="0" w:color="000000"/>
              <w:left w:val="single" w:sz="4" w:space="0" w:color="000000"/>
              <w:bottom w:val="single" w:sz="4" w:space="0" w:color="000000"/>
              <w:right w:val="single" w:sz="4" w:space="0" w:color="000000"/>
            </w:tcBorders>
            <w:vAlign w:val="center"/>
            <w:hideMark/>
          </w:tcPr>
          <w:p w:rsidR="00CF38CB" w:rsidRDefault="00CF38CB">
            <w:pPr>
              <w:jc w:val="center"/>
              <w:rPr>
                <w:szCs w:val="22"/>
              </w:rPr>
            </w:pPr>
            <w:r>
              <w:rPr>
                <w:szCs w:val="22"/>
              </w:rPr>
              <w:t>Meaning</w:t>
            </w:r>
          </w:p>
        </w:tc>
      </w:tr>
      <w:tr w:rsidR="00CF38CB" w:rsidTr="00CF38CB">
        <w:trPr>
          <w:jc w:val="center"/>
        </w:trPr>
        <w:tc>
          <w:tcPr>
            <w:tcW w:w="3802" w:type="dxa"/>
            <w:tcBorders>
              <w:top w:val="single" w:sz="4" w:space="0" w:color="000000"/>
              <w:left w:val="single" w:sz="4" w:space="0" w:color="000000"/>
              <w:bottom w:val="single" w:sz="4" w:space="0" w:color="000000"/>
              <w:right w:val="single" w:sz="4" w:space="0" w:color="000000"/>
            </w:tcBorders>
            <w:vAlign w:val="center"/>
            <w:hideMark/>
          </w:tcPr>
          <w:p w:rsidR="00CF38CB" w:rsidRDefault="00CF38CB">
            <w:pPr>
              <w:jc w:val="center"/>
              <w:rPr>
                <w:szCs w:val="22"/>
              </w:rPr>
            </w:pPr>
            <w:r>
              <w:rPr>
                <w:szCs w:val="22"/>
              </w:rPr>
              <w:t>0</w:t>
            </w:r>
          </w:p>
        </w:tc>
        <w:tc>
          <w:tcPr>
            <w:tcW w:w="5224" w:type="dxa"/>
            <w:tcBorders>
              <w:top w:val="single" w:sz="4" w:space="0" w:color="000000"/>
              <w:left w:val="single" w:sz="4" w:space="0" w:color="000000"/>
              <w:bottom w:val="single" w:sz="4" w:space="0" w:color="000000"/>
              <w:right w:val="single" w:sz="4" w:space="0" w:color="000000"/>
            </w:tcBorders>
            <w:vAlign w:val="center"/>
            <w:hideMark/>
          </w:tcPr>
          <w:p w:rsidR="00CF38CB" w:rsidRDefault="00CF38CB">
            <w:pPr>
              <w:jc w:val="center"/>
              <w:rPr>
                <w:szCs w:val="22"/>
                <w:lang w:eastAsia="zh-CN"/>
              </w:rPr>
            </w:pPr>
            <w:r>
              <w:rPr>
                <w:szCs w:val="22"/>
              </w:rPr>
              <w:t>Adaptive de</w:t>
            </w:r>
            <w:r>
              <w:rPr>
                <w:szCs w:val="22"/>
                <w:lang w:eastAsia="zh-CN"/>
              </w:rPr>
              <w:t>-</w:t>
            </w:r>
            <w:r>
              <w:rPr>
                <w:szCs w:val="22"/>
              </w:rPr>
              <w:t>quantization offset is disabled</w:t>
            </w:r>
            <w:r>
              <w:rPr>
                <w:szCs w:val="22"/>
                <w:lang w:eastAsia="zh-CN"/>
              </w:rPr>
              <w:t xml:space="preserve"> at slice level</w:t>
            </w:r>
          </w:p>
        </w:tc>
      </w:tr>
      <w:tr w:rsidR="00CF38CB" w:rsidTr="00CF38CB">
        <w:trPr>
          <w:jc w:val="center"/>
        </w:trPr>
        <w:tc>
          <w:tcPr>
            <w:tcW w:w="3802" w:type="dxa"/>
            <w:tcBorders>
              <w:top w:val="single" w:sz="4" w:space="0" w:color="000000"/>
              <w:left w:val="single" w:sz="4" w:space="0" w:color="000000"/>
              <w:bottom w:val="single" w:sz="4" w:space="0" w:color="000000"/>
              <w:right w:val="single" w:sz="4" w:space="0" w:color="000000"/>
            </w:tcBorders>
            <w:vAlign w:val="center"/>
            <w:hideMark/>
          </w:tcPr>
          <w:p w:rsidR="00CF38CB" w:rsidRDefault="00CF38CB">
            <w:pPr>
              <w:jc w:val="center"/>
              <w:rPr>
                <w:szCs w:val="22"/>
                <w:lang w:eastAsia="zh-CN"/>
              </w:rPr>
            </w:pPr>
            <w:r>
              <w:rPr>
                <w:szCs w:val="22"/>
                <w:lang w:eastAsia="zh-CN"/>
              </w:rPr>
              <w:t>1</w:t>
            </w:r>
          </w:p>
        </w:tc>
        <w:tc>
          <w:tcPr>
            <w:tcW w:w="5224" w:type="dxa"/>
            <w:tcBorders>
              <w:top w:val="single" w:sz="4" w:space="0" w:color="000000"/>
              <w:left w:val="single" w:sz="4" w:space="0" w:color="000000"/>
              <w:bottom w:val="single" w:sz="4" w:space="0" w:color="000000"/>
              <w:right w:val="single" w:sz="4" w:space="0" w:color="000000"/>
            </w:tcBorders>
            <w:vAlign w:val="center"/>
            <w:hideMark/>
          </w:tcPr>
          <w:p w:rsidR="00CF38CB" w:rsidRDefault="00CF38CB">
            <w:pPr>
              <w:jc w:val="center"/>
              <w:rPr>
                <w:szCs w:val="22"/>
              </w:rPr>
            </w:pPr>
            <w:r>
              <w:rPr>
                <w:szCs w:val="22"/>
                <w:lang w:eastAsia="zh-CN"/>
              </w:rPr>
              <w:t>D</w:t>
            </w:r>
            <w:r>
              <w:rPr>
                <w:szCs w:val="22"/>
              </w:rPr>
              <w:t>e</w:t>
            </w:r>
            <w:r>
              <w:rPr>
                <w:szCs w:val="22"/>
                <w:lang w:eastAsia="zh-CN"/>
              </w:rPr>
              <w:t>-</w:t>
            </w:r>
            <w:r>
              <w:rPr>
                <w:szCs w:val="22"/>
              </w:rPr>
              <w:t>quantization offset</w:t>
            </w:r>
            <w:r>
              <w:rPr>
                <w:szCs w:val="22"/>
                <w:lang w:eastAsia="zh-CN"/>
              </w:rPr>
              <w:t>s</w:t>
            </w:r>
            <w:r>
              <w:rPr>
                <w:szCs w:val="22"/>
              </w:rPr>
              <w:t xml:space="preserve"> will be signaled at slice level</w:t>
            </w:r>
          </w:p>
        </w:tc>
      </w:tr>
    </w:tbl>
    <w:p w:rsidR="00CF38CB" w:rsidRDefault="00CF38CB" w:rsidP="00CF38CB">
      <w:pPr>
        <w:spacing w:before="120"/>
        <w:jc w:val="both"/>
        <w:rPr>
          <w:szCs w:val="22"/>
          <w:lang w:eastAsia="zh-CN"/>
        </w:rPr>
      </w:pPr>
      <w:r>
        <w:rPr>
          <w:b/>
          <w:szCs w:val="22"/>
          <w:lang w:eastAsia="zh-CN"/>
        </w:rPr>
        <w:t xml:space="preserve">slice_adaptive_dequantization_offset_luma </w:t>
      </w:r>
      <w:bookmarkStart w:id="149" w:name="OLE_LINK20"/>
      <w:bookmarkStart w:id="150" w:name="OLE_LINK19"/>
      <w:r>
        <w:rPr>
          <w:szCs w:val="22"/>
          <w:lang w:eastAsia="zh-CN"/>
        </w:rPr>
        <w:t>specifies</w:t>
      </w:r>
      <w:r>
        <w:rPr>
          <w:b/>
          <w:szCs w:val="22"/>
          <w:lang w:eastAsia="zh-CN"/>
        </w:rPr>
        <w:t xml:space="preserve"> </w:t>
      </w:r>
      <w:r>
        <w:rPr>
          <w:szCs w:val="22"/>
          <w:lang w:eastAsia="zh-CN"/>
        </w:rPr>
        <w:t>the</w:t>
      </w:r>
      <w:r>
        <w:rPr>
          <w:b/>
          <w:szCs w:val="22"/>
          <w:lang w:eastAsia="zh-CN"/>
        </w:rPr>
        <w:t xml:space="preserve"> </w:t>
      </w:r>
      <w:r>
        <w:rPr>
          <w:szCs w:val="22"/>
          <w:lang w:eastAsia="zh-CN"/>
        </w:rPr>
        <w:t>normalized de-quantization offset of luma component in this slice</w:t>
      </w:r>
      <w:r>
        <w:rPr>
          <w:b/>
          <w:szCs w:val="22"/>
          <w:lang w:eastAsia="zh-CN"/>
        </w:rPr>
        <w:t>.</w:t>
      </w:r>
      <w:r>
        <w:rPr>
          <w:szCs w:val="22"/>
          <w:lang w:eastAsia="zh-CN"/>
        </w:rPr>
        <w:t xml:space="preserve"> When </w:t>
      </w:r>
      <w:r>
        <w:rPr>
          <w:szCs w:val="22"/>
        </w:rPr>
        <w:t>slice_adaptive_dequantization_offset_luma</w:t>
      </w:r>
      <w:r>
        <w:rPr>
          <w:szCs w:val="22"/>
          <w:lang w:eastAsia="zh-CN"/>
        </w:rPr>
        <w:t xml:space="preserve"> is not presented, </w:t>
      </w:r>
      <w:r>
        <w:rPr>
          <w:szCs w:val="22"/>
        </w:rPr>
        <w:t>slice_adaptive_dequantization_offset_luma</w:t>
      </w:r>
      <w:r>
        <w:rPr>
          <w:szCs w:val="22"/>
          <w:lang w:eastAsia="zh-CN"/>
        </w:rPr>
        <w:t xml:space="preserve"> shall be inferred as zero. </w:t>
      </w:r>
      <w:bookmarkEnd w:id="149"/>
      <w:bookmarkEnd w:id="150"/>
    </w:p>
    <w:p w:rsidR="00CF38CB" w:rsidRDefault="00CF38CB" w:rsidP="00CF38CB">
      <w:pPr>
        <w:spacing w:before="120"/>
        <w:jc w:val="both"/>
        <w:rPr>
          <w:szCs w:val="22"/>
          <w:lang w:eastAsia="zh-CN"/>
        </w:rPr>
      </w:pPr>
      <w:bookmarkStart w:id="151" w:name="OLE_LINK22"/>
      <w:bookmarkStart w:id="152" w:name="OLE_LINK21"/>
      <w:r>
        <w:rPr>
          <w:b/>
          <w:szCs w:val="22"/>
          <w:lang w:eastAsia="zh-CN"/>
        </w:rPr>
        <w:t xml:space="preserve">slice_adaptive_dequantization_offset_chroma0 </w:t>
      </w:r>
      <w:r>
        <w:rPr>
          <w:szCs w:val="22"/>
          <w:lang w:eastAsia="zh-CN"/>
        </w:rPr>
        <w:t>specifies</w:t>
      </w:r>
      <w:r>
        <w:rPr>
          <w:b/>
          <w:szCs w:val="22"/>
          <w:lang w:eastAsia="zh-CN"/>
        </w:rPr>
        <w:t xml:space="preserve"> </w:t>
      </w:r>
      <w:r>
        <w:rPr>
          <w:szCs w:val="22"/>
          <w:lang w:eastAsia="zh-CN"/>
        </w:rPr>
        <w:t>the</w:t>
      </w:r>
      <w:r>
        <w:rPr>
          <w:b/>
          <w:szCs w:val="22"/>
          <w:lang w:eastAsia="zh-CN"/>
        </w:rPr>
        <w:t xml:space="preserve"> </w:t>
      </w:r>
      <w:r>
        <w:rPr>
          <w:szCs w:val="22"/>
          <w:lang w:eastAsia="zh-CN"/>
        </w:rPr>
        <w:t>normalized de-quantization offset of the first chroma component in this slice</w:t>
      </w:r>
      <w:r>
        <w:rPr>
          <w:b/>
          <w:szCs w:val="22"/>
          <w:lang w:eastAsia="zh-CN"/>
        </w:rPr>
        <w:t>.</w:t>
      </w:r>
      <w:r>
        <w:rPr>
          <w:szCs w:val="22"/>
          <w:lang w:eastAsia="zh-CN"/>
        </w:rPr>
        <w:t xml:space="preserve"> When </w:t>
      </w:r>
      <w:r>
        <w:rPr>
          <w:szCs w:val="22"/>
        </w:rPr>
        <w:t>slice_adaptive_dequantization_offset_</w:t>
      </w:r>
      <w:r>
        <w:rPr>
          <w:szCs w:val="22"/>
          <w:lang w:eastAsia="zh-CN"/>
        </w:rPr>
        <w:t xml:space="preserve">chroma0 is not presented, </w:t>
      </w:r>
      <w:r>
        <w:rPr>
          <w:szCs w:val="22"/>
        </w:rPr>
        <w:t>slice_adaptive_dequantization_offset_</w:t>
      </w:r>
      <w:r>
        <w:rPr>
          <w:szCs w:val="22"/>
          <w:lang w:eastAsia="zh-CN"/>
        </w:rPr>
        <w:t>chroma0 shall be inferred as zero.</w:t>
      </w:r>
    </w:p>
    <w:p w:rsidR="00CF38CB" w:rsidRDefault="00CF38CB" w:rsidP="00CF38CB">
      <w:pPr>
        <w:spacing w:before="120"/>
        <w:jc w:val="both"/>
        <w:rPr>
          <w:szCs w:val="22"/>
          <w:lang w:eastAsia="zh-CN"/>
        </w:rPr>
      </w:pPr>
      <w:r>
        <w:rPr>
          <w:b/>
          <w:szCs w:val="22"/>
          <w:lang w:eastAsia="zh-CN"/>
        </w:rPr>
        <w:t xml:space="preserve">slice_adaptive_dequantization_offset_chroma1 </w:t>
      </w:r>
      <w:r>
        <w:rPr>
          <w:szCs w:val="22"/>
          <w:lang w:eastAsia="zh-CN"/>
        </w:rPr>
        <w:t>specifies</w:t>
      </w:r>
      <w:r>
        <w:rPr>
          <w:b/>
          <w:szCs w:val="22"/>
          <w:lang w:eastAsia="zh-CN"/>
        </w:rPr>
        <w:t xml:space="preserve"> </w:t>
      </w:r>
      <w:r>
        <w:rPr>
          <w:szCs w:val="22"/>
          <w:lang w:eastAsia="zh-CN"/>
        </w:rPr>
        <w:t>the</w:t>
      </w:r>
      <w:r>
        <w:rPr>
          <w:b/>
          <w:szCs w:val="22"/>
          <w:lang w:eastAsia="zh-CN"/>
        </w:rPr>
        <w:t xml:space="preserve"> </w:t>
      </w:r>
      <w:r>
        <w:rPr>
          <w:szCs w:val="22"/>
          <w:lang w:eastAsia="zh-CN"/>
        </w:rPr>
        <w:t>normalized de-quantization offset of the second chroma component in this slice</w:t>
      </w:r>
      <w:r>
        <w:rPr>
          <w:b/>
          <w:szCs w:val="22"/>
          <w:lang w:eastAsia="zh-CN"/>
        </w:rPr>
        <w:t>.</w:t>
      </w:r>
      <w:r>
        <w:rPr>
          <w:szCs w:val="22"/>
          <w:lang w:eastAsia="zh-CN"/>
        </w:rPr>
        <w:t xml:space="preserve"> When </w:t>
      </w:r>
      <w:r>
        <w:rPr>
          <w:szCs w:val="22"/>
        </w:rPr>
        <w:t>slice_adaptive_dequantization_offset_</w:t>
      </w:r>
      <w:r>
        <w:rPr>
          <w:szCs w:val="22"/>
          <w:lang w:eastAsia="zh-CN"/>
        </w:rPr>
        <w:t xml:space="preserve">chroma0 is not presented, </w:t>
      </w:r>
      <w:r>
        <w:rPr>
          <w:szCs w:val="22"/>
        </w:rPr>
        <w:t>slice_adaptive_dequantization_offset_</w:t>
      </w:r>
      <w:r>
        <w:rPr>
          <w:szCs w:val="22"/>
          <w:lang w:eastAsia="zh-CN"/>
        </w:rPr>
        <w:t>chroma0 shall be inferred as zero.</w:t>
      </w:r>
    </w:p>
    <w:bookmarkEnd w:id="151"/>
    <w:bookmarkEnd w:id="152"/>
    <w:p w:rsidR="00CF38CB" w:rsidRDefault="00CF38CB" w:rsidP="00CF38CB">
      <w:pPr>
        <w:pStyle w:val="Heading2"/>
        <w:numPr>
          <w:ilvl w:val="0"/>
          <w:numId w:val="23"/>
        </w:numPr>
        <w:rPr>
          <w:lang w:eastAsia="zh-CN"/>
        </w:rPr>
      </w:pPr>
      <w:r>
        <w:rPr>
          <w:lang w:eastAsia="zh-CN"/>
        </w:rPr>
        <w:t>Revisions in Scaling Process for Transform Coefficients</w:t>
      </w:r>
    </w:p>
    <w:p w:rsidR="00CF38CB" w:rsidRDefault="00CF38CB" w:rsidP="00CF38CB">
      <w:pPr>
        <w:spacing w:before="120"/>
        <w:jc w:val="both"/>
        <w:rPr>
          <w:szCs w:val="22"/>
        </w:rPr>
      </w:pPr>
      <w:r>
        <w:rPr>
          <w:szCs w:val="22"/>
        </w:rPr>
        <w:t xml:space="preserve">In the current HEVC WD </w:t>
      </w:r>
      <w:fldSimple w:instr=" REF _Ref297018152 \r \h  \* MERGEFORMAT ">
        <w:r>
          <w:rPr>
            <w:szCs w:val="22"/>
          </w:rPr>
          <w:t>[7]</w:t>
        </w:r>
      </w:fldSimple>
      <w:r>
        <w:rPr>
          <w:szCs w:val="22"/>
        </w:rPr>
        <w:t xml:space="preserve">, </w:t>
      </w:r>
      <w:r>
        <w:rPr>
          <w:szCs w:val="22"/>
          <w:lang w:eastAsia="zh-CN"/>
        </w:rPr>
        <w:t>t</w:t>
      </w:r>
      <w:r>
        <w:rPr>
          <w:szCs w:val="22"/>
        </w:rPr>
        <w:t>he scaled transform coefficient array dij is derived as follows.</w:t>
      </w:r>
    </w:p>
    <w:p w:rsidR="00CF38CB" w:rsidRDefault="00CF38CB" w:rsidP="00CF38CB">
      <w:pPr>
        <w:spacing w:before="120"/>
        <w:jc w:val="both"/>
        <w:rPr>
          <w:szCs w:val="22"/>
          <w:lang w:eastAsia="zh-CN"/>
        </w:rPr>
      </w:pPr>
      <w:bookmarkStart w:id="153" w:name="OLE_LINK57"/>
      <w:bookmarkStart w:id="154" w:name="OLE_LINK56"/>
      <w:r>
        <w:rPr>
          <w:szCs w:val="22"/>
        </w:rPr>
        <w:t>dij = ( cij * LevelScale(nS)x(nS)[ qP%6 ][ i ][ j ] ) &lt;&lt; ( qP/6 + trafoPrecisionExt ), with i, j = 0..nS-1</w:t>
      </w:r>
      <w:r>
        <w:rPr>
          <w:szCs w:val="22"/>
          <w:lang w:eastAsia="zh-CN"/>
        </w:rPr>
        <w:t xml:space="preserve"> </w:t>
      </w:r>
      <w:bookmarkStart w:id="155" w:name="R_eq_2F71C1CA5C8245448DABF11E19DBC00E"/>
      <w:r w:rsidR="002902D9">
        <w:fldChar w:fldCharType="begin"/>
      </w:r>
      <w:r>
        <w:rPr>
          <w:szCs w:val="22"/>
          <w:lang w:eastAsia="zh-CN"/>
        </w:rPr>
        <w:instrText xml:space="preserve"> MACROBUTTON AuroraSupport.PasteReferenceOrEditStyle (</w:instrText>
      </w:r>
      <w:fldSimple w:instr=" SEQ Eq \* arabic \* MERGEFORMAT ">
        <w:r>
          <w:rPr>
            <w:noProof/>
            <w:szCs w:val="22"/>
            <w:lang w:eastAsia="zh-CN"/>
          </w:rPr>
          <w:instrText>10</w:instrText>
        </w:r>
      </w:fldSimple>
      <w:r>
        <w:rPr>
          <w:szCs w:val="22"/>
          <w:lang w:eastAsia="zh-CN"/>
        </w:rPr>
        <w:instrText>)</w:instrText>
      </w:r>
      <w:r w:rsidR="002902D9">
        <w:fldChar w:fldCharType="begin">
          <w:fldData xml:space="preserve">YQB1AHIAbwByAGEALQBlAHEAdQBhAHQAaQBvAG4ALQBuAHUAbQBiAGUAcgA6AFIAXwBlAHEAXwAy
AEYANwAxAEMAMQBDAEEANQBDADgAMgA0ADUANAA0ADgARABBAEIARgAxADEARQAxADkARABCAEMA
MAAwAEUALAAoACMARQAxACkA
</w:fldData>
        </w:fldChar>
      </w:r>
      <w:r>
        <w:rPr>
          <w:szCs w:val="22"/>
          <w:lang w:eastAsia="zh-CN"/>
        </w:rPr>
        <w:instrText xml:space="preserve"> ADDIN </w:instrText>
      </w:r>
      <w:r w:rsidR="002902D9">
        <w:fldChar w:fldCharType="end"/>
      </w:r>
      <w:r w:rsidR="002902D9">
        <w:fldChar w:fldCharType="end"/>
      </w:r>
      <w:bookmarkEnd w:id="155"/>
    </w:p>
    <w:bookmarkEnd w:id="153"/>
    <w:bookmarkEnd w:id="154"/>
    <w:p w:rsidR="00CF38CB" w:rsidRDefault="00CF38CB" w:rsidP="00CF38CB">
      <w:pPr>
        <w:spacing w:before="120"/>
        <w:jc w:val="both"/>
        <w:rPr>
          <w:szCs w:val="22"/>
          <w:lang w:eastAsia="zh-CN"/>
        </w:rPr>
      </w:pPr>
      <w:r>
        <w:rPr>
          <w:szCs w:val="22"/>
          <w:lang w:eastAsia="zh-CN"/>
        </w:rPr>
        <w:t xml:space="preserve">To </w:t>
      </w:r>
      <w:bookmarkStart w:id="156" w:name="OLE_LINK81"/>
      <w:bookmarkStart w:id="157" w:name="OLE_LINK80"/>
      <w:r>
        <w:rPr>
          <w:szCs w:val="22"/>
          <w:lang w:eastAsia="zh-CN"/>
        </w:rPr>
        <w:t xml:space="preserve">incorporate </w:t>
      </w:r>
      <w:bookmarkEnd w:id="156"/>
      <w:bookmarkEnd w:id="157"/>
      <w:r>
        <w:rPr>
          <w:szCs w:val="22"/>
          <w:lang w:eastAsia="zh-CN"/>
        </w:rPr>
        <w:t xml:space="preserve">AQO, </w:t>
      </w:r>
      <w:fldSimple w:instr=" REF R_eq_2F71C1CA5C8245448DABF11E19DBC00E \* MERGEFORMAT ">
        <w:r>
          <w:rPr>
            <w:szCs w:val="22"/>
            <w:lang w:eastAsia="zh-CN"/>
          </w:rPr>
          <w:t>(</w:t>
        </w:r>
        <w:r>
          <w:rPr>
            <w:noProof/>
            <w:szCs w:val="22"/>
            <w:lang w:eastAsia="zh-CN"/>
          </w:rPr>
          <w:t>10</w:t>
        </w:r>
        <w:r>
          <w:rPr>
            <w:szCs w:val="22"/>
            <w:lang w:eastAsia="zh-CN"/>
          </w:rPr>
          <w:t>)</w:t>
        </w:r>
      </w:fldSimple>
      <w:r>
        <w:rPr>
          <w:szCs w:val="22"/>
          <w:lang w:eastAsia="zh-CN"/>
        </w:rPr>
        <w:t xml:space="preserve"> is modified to </w:t>
      </w:r>
      <w:fldSimple w:instr=" REF R_eq_6D2E6147DF844396B13B89C6EA90537B \* MERGEFORMAT ">
        <w:r>
          <w:rPr>
            <w:szCs w:val="22"/>
            <w:lang w:eastAsia="zh-CN"/>
          </w:rPr>
          <w:t>(</w:t>
        </w:r>
        <w:r>
          <w:rPr>
            <w:noProof/>
            <w:szCs w:val="22"/>
            <w:lang w:eastAsia="zh-CN"/>
          </w:rPr>
          <w:t>11</w:t>
        </w:r>
        <w:r>
          <w:rPr>
            <w:szCs w:val="22"/>
            <w:lang w:eastAsia="zh-CN"/>
          </w:rPr>
          <w:t>)</w:t>
        </w:r>
      </w:fldSimple>
      <w:r>
        <w:rPr>
          <w:szCs w:val="22"/>
          <w:lang w:eastAsia="zh-CN"/>
        </w:rPr>
        <w:t>.</w:t>
      </w:r>
    </w:p>
    <w:p w:rsidR="00CF38CB" w:rsidRDefault="00CF38CB" w:rsidP="00CF38CB">
      <w:pPr>
        <w:spacing w:before="120"/>
        <w:jc w:val="both"/>
        <w:rPr>
          <w:szCs w:val="22"/>
          <w:lang w:eastAsia="zh-CN"/>
        </w:rPr>
      </w:pPr>
      <w:r>
        <w:rPr>
          <w:szCs w:val="22"/>
          <w:lang w:eastAsia="zh-CN"/>
        </w:rPr>
        <w:t xml:space="preserve">  </w:t>
      </w:r>
      <w:r>
        <w:rPr>
          <w:szCs w:val="22"/>
        </w:rPr>
        <w:t xml:space="preserve">dij = ( cij * </w:t>
      </w:r>
      <w:bookmarkStart w:id="158" w:name="OLE_LINK59"/>
      <w:bookmarkStart w:id="159" w:name="OLE_LINK58"/>
      <w:r>
        <w:rPr>
          <w:szCs w:val="22"/>
        </w:rPr>
        <w:t>LevelScale(nS)x(nS)[ qP%6 ][ i ][ j ]</w:t>
      </w:r>
      <w:bookmarkEnd w:id="158"/>
      <w:bookmarkEnd w:id="159"/>
      <w:r>
        <w:rPr>
          <w:szCs w:val="22"/>
          <w:lang w:eastAsia="zh-CN"/>
        </w:rPr>
        <w:t>+beta*</w:t>
      </w:r>
      <w:r>
        <w:rPr>
          <w:szCs w:val="22"/>
        </w:rPr>
        <w:t xml:space="preserve"> LevelScale(nS)x(nS)[ qP%6 ][ i ][ j ]</w:t>
      </w:r>
      <w:r>
        <w:rPr>
          <w:szCs w:val="22"/>
          <w:lang w:eastAsia="zh-CN"/>
        </w:rPr>
        <w:t>/100</w:t>
      </w:r>
      <w:r>
        <w:rPr>
          <w:szCs w:val="22"/>
        </w:rPr>
        <w:t xml:space="preserve"> ) </w:t>
      </w:r>
    </w:p>
    <w:p w:rsidR="00CF38CB" w:rsidRDefault="00CF38CB" w:rsidP="00CF38CB">
      <w:pPr>
        <w:spacing w:before="120"/>
        <w:jc w:val="both"/>
        <w:rPr>
          <w:szCs w:val="22"/>
          <w:lang w:eastAsia="zh-CN"/>
        </w:rPr>
      </w:pPr>
      <w:r>
        <w:rPr>
          <w:szCs w:val="22"/>
          <w:lang w:eastAsia="zh-CN"/>
        </w:rPr>
        <w:tab/>
        <w:t xml:space="preserve">   </w:t>
      </w:r>
      <w:r>
        <w:rPr>
          <w:szCs w:val="22"/>
        </w:rPr>
        <w:t>&lt;&lt; ( qP/6 + trafoPrecisionExt ), with i, j = 0..nS-1</w:t>
      </w:r>
      <w:r>
        <w:rPr>
          <w:szCs w:val="22"/>
          <w:lang w:eastAsia="zh-CN"/>
        </w:rPr>
        <w:t xml:space="preserve"> </w:t>
      </w:r>
      <w:bookmarkStart w:id="160" w:name="R_eq_6D2E6147DF844396B13B89C6EA90537B"/>
      <w:r>
        <w:rPr>
          <w:szCs w:val="22"/>
          <w:lang w:eastAsia="zh-CN"/>
        </w:rPr>
        <w:tab/>
      </w:r>
      <w:r>
        <w:rPr>
          <w:szCs w:val="22"/>
          <w:lang w:eastAsia="zh-CN"/>
        </w:rPr>
        <w:tab/>
      </w:r>
      <w:r>
        <w:rPr>
          <w:szCs w:val="22"/>
          <w:lang w:eastAsia="zh-CN"/>
        </w:rPr>
        <w:tab/>
      </w:r>
      <w:r>
        <w:rPr>
          <w:szCs w:val="22"/>
          <w:lang w:eastAsia="zh-CN"/>
        </w:rPr>
        <w:tab/>
      </w:r>
      <w:r>
        <w:rPr>
          <w:szCs w:val="22"/>
          <w:lang w:eastAsia="zh-CN"/>
        </w:rPr>
        <w:tab/>
        <w:t xml:space="preserve">   </w:t>
      </w:r>
      <w:r w:rsidR="002902D9">
        <w:fldChar w:fldCharType="begin"/>
      </w:r>
      <w:r>
        <w:rPr>
          <w:szCs w:val="22"/>
          <w:lang w:eastAsia="zh-CN"/>
        </w:rPr>
        <w:instrText xml:space="preserve"> MACROBUTTON AuroraSupport.PasteReferenceOrEditStyle (</w:instrText>
      </w:r>
      <w:fldSimple w:instr=" SEQ Eq \* arabic \* MERGEFORMAT ">
        <w:r>
          <w:rPr>
            <w:noProof/>
            <w:szCs w:val="22"/>
            <w:lang w:eastAsia="zh-CN"/>
          </w:rPr>
          <w:instrText>11</w:instrText>
        </w:r>
      </w:fldSimple>
      <w:r>
        <w:rPr>
          <w:szCs w:val="22"/>
          <w:lang w:eastAsia="zh-CN"/>
        </w:rPr>
        <w:instrText>)</w:instrText>
      </w:r>
      <w:r w:rsidR="002902D9">
        <w:fldChar w:fldCharType="begin">
          <w:fldData xml:space="preserve">YQB1AHIAbwByAGEALQBlAHEAdQBhAHQAaQBvAG4ALQBuAHUAbQBiAGUAcgA6AFIAXwBlAHEAXwA2
AEQAMgBFADYAMQA0ADcARABGADgANAA0ADMAOQA2AEIAMQAzAEIAOAA5AEMANgBFAEEAOQAwADUA
MwA3AEIALAAoACMARQAxACkA
</w:fldData>
        </w:fldChar>
      </w:r>
      <w:r>
        <w:rPr>
          <w:szCs w:val="22"/>
          <w:lang w:eastAsia="zh-CN"/>
        </w:rPr>
        <w:instrText xml:space="preserve"> ADDIN </w:instrText>
      </w:r>
      <w:r w:rsidR="002902D9">
        <w:fldChar w:fldCharType="end"/>
      </w:r>
      <w:r w:rsidR="002902D9">
        <w:fldChar w:fldCharType="end"/>
      </w:r>
      <w:bookmarkEnd w:id="160"/>
    </w:p>
    <w:p w:rsidR="00CF38CB" w:rsidRPr="009234A5" w:rsidRDefault="00CF38CB" w:rsidP="00CF38CB">
      <w:pPr>
        <w:pStyle w:val="Heading1"/>
        <w:numPr>
          <w:ilvl w:val="0"/>
          <w:numId w:val="0"/>
        </w:numPr>
        <w:ind w:left="360" w:hanging="360"/>
        <w:rPr>
          <w:szCs w:val="22"/>
          <w:lang w:eastAsia="zh-CN"/>
        </w:rPr>
      </w:pPr>
    </w:p>
    <w:sectPr w:rsidR="00CF38CB" w:rsidRPr="009234A5" w:rsidSect="00A01439">
      <w:footerReference w:type="default" r:id="rId129"/>
      <w:pgSz w:w="12240" w:h="15840" w:code="1"/>
      <w:pgMar w:top="864" w:right="1440" w:bottom="864"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7B4E" w:rsidRDefault="00F27B4E">
      <w:r>
        <w:separator/>
      </w:r>
    </w:p>
  </w:endnote>
  <w:endnote w:type="continuationSeparator" w:id="0">
    <w:p w:rsidR="00F27B4E" w:rsidRDefault="00F27B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SimSu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885" w:rsidRDefault="00766885"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2902D9">
      <w:rPr>
        <w:rStyle w:val="PageNumber"/>
      </w:rPr>
      <w:fldChar w:fldCharType="begin"/>
    </w:r>
    <w:r>
      <w:rPr>
        <w:rStyle w:val="PageNumber"/>
      </w:rPr>
      <w:instrText xml:space="preserve"> PAGE </w:instrText>
    </w:r>
    <w:r w:rsidR="002902D9">
      <w:rPr>
        <w:rStyle w:val="PageNumber"/>
      </w:rPr>
      <w:fldChar w:fldCharType="separate"/>
    </w:r>
    <w:r w:rsidR="00843027">
      <w:rPr>
        <w:rStyle w:val="PageNumber"/>
        <w:noProof/>
      </w:rPr>
      <w:t>11</w:t>
    </w:r>
    <w:r w:rsidR="002902D9">
      <w:rPr>
        <w:rStyle w:val="PageNumber"/>
      </w:rPr>
      <w:fldChar w:fldCharType="end"/>
    </w:r>
    <w:r>
      <w:rPr>
        <w:rStyle w:val="PageNumber"/>
      </w:rPr>
      <w:tab/>
      <w:t xml:space="preserve">Date Saved: </w:t>
    </w:r>
    <w:r w:rsidR="002902D9">
      <w:rPr>
        <w:rStyle w:val="PageNumber"/>
      </w:rPr>
      <w:fldChar w:fldCharType="begin"/>
    </w:r>
    <w:r>
      <w:rPr>
        <w:rStyle w:val="PageNumber"/>
      </w:rPr>
      <w:instrText xml:space="preserve"> SAVEDATE  \@ "yyyy-MM-dd"  \* MERGEFORMAT </w:instrText>
    </w:r>
    <w:r w:rsidR="002902D9">
      <w:rPr>
        <w:rStyle w:val="PageNumber"/>
      </w:rPr>
      <w:fldChar w:fldCharType="separate"/>
    </w:r>
    <w:r w:rsidR="00843027">
      <w:rPr>
        <w:rStyle w:val="PageNumber"/>
        <w:noProof/>
      </w:rPr>
      <w:t>2011-07-12</w:t>
    </w:r>
    <w:r w:rsidR="002902D9">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7B4E" w:rsidRDefault="00F27B4E">
      <w:r>
        <w:separator/>
      </w:r>
    </w:p>
  </w:footnote>
  <w:footnote w:type="continuationSeparator" w:id="0">
    <w:p w:rsidR="00F27B4E" w:rsidRDefault="00F27B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D31AE5"/>
    <w:multiLevelType w:val="hybridMultilevel"/>
    <w:tmpl w:val="D6B6A550"/>
    <w:lvl w:ilvl="0" w:tplc="104A47A4">
      <w:start w:val="1"/>
      <w:numFmt w:val="decimal"/>
      <w:lvlText w:val="A.%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9A48AF"/>
    <w:multiLevelType w:val="hybridMultilevel"/>
    <w:tmpl w:val="293EA24A"/>
    <w:lvl w:ilvl="0" w:tplc="104A47A4">
      <w:start w:val="1"/>
      <w:numFmt w:val="decimal"/>
      <w:lvlText w:val="A.%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8A225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30A722B2"/>
    <w:multiLevelType w:val="hybridMultilevel"/>
    <w:tmpl w:val="95AC6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892E8A"/>
    <w:multiLevelType w:val="hybridMultilevel"/>
    <w:tmpl w:val="63226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nsid w:val="7F232707"/>
    <w:multiLevelType w:val="hybridMultilevel"/>
    <w:tmpl w:val="E074571A"/>
    <w:lvl w:ilvl="0" w:tplc="1C58A800">
      <w:start w:val="1"/>
      <w:numFmt w:val="decimal"/>
      <w:lvlText w:val="[%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2"/>
  </w:num>
  <w:num w:numId="4">
    <w:abstractNumId w:val="10"/>
  </w:num>
  <w:num w:numId="5">
    <w:abstractNumId w:val="11"/>
  </w:num>
  <w:num w:numId="6">
    <w:abstractNumId w:val="6"/>
  </w:num>
  <w:num w:numId="7">
    <w:abstractNumId w:val="8"/>
  </w:num>
  <w:num w:numId="8">
    <w:abstractNumId w:val="6"/>
  </w:num>
  <w:num w:numId="9">
    <w:abstractNumId w:val="2"/>
  </w:num>
  <w:num w:numId="10">
    <w:abstractNumId w:val="5"/>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9"/>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4"/>
  </w:num>
  <w:num w:numId="20">
    <w:abstractNumId w:val="4"/>
  </w:num>
  <w:num w:numId="21">
    <w:abstractNumId w:val="1"/>
  </w:num>
  <w:num w:numId="22">
    <w:abstractNumId w:val="3"/>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8434"/>
  </w:hdrShapeDefaults>
  <w:footnotePr>
    <w:footnote w:id="-1"/>
    <w:footnote w:id="0"/>
  </w:footnotePr>
  <w:endnotePr>
    <w:endnote w:id="-1"/>
    <w:endnote w:id="0"/>
  </w:endnotePr>
  <w:compat>
    <w:spaceForUL/>
    <w:balanceSingleByteDoubleByteWidth/>
    <w:doNotLeaveBackslashAlone/>
    <w:ulTrailSpace/>
    <w:doNotExpandShiftReturn/>
    <w:useFELayout/>
  </w:compat>
  <w:docVars>
    <w:docVar w:name="aurora:used-aurora" w:val="w:doNotExpandShiftRet"/>
  </w:docVars>
  <w:rsids>
    <w:rsidRoot w:val="006C5D39"/>
    <w:rsid w:val="00005D33"/>
    <w:rsid w:val="00006031"/>
    <w:rsid w:val="000236B2"/>
    <w:rsid w:val="00026686"/>
    <w:rsid w:val="0003712D"/>
    <w:rsid w:val="000458BC"/>
    <w:rsid w:val="00045C41"/>
    <w:rsid w:val="00046C03"/>
    <w:rsid w:val="00054EDF"/>
    <w:rsid w:val="00057ABA"/>
    <w:rsid w:val="0007614F"/>
    <w:rsid w:val="00093DAF"/>
    <w:rsid w:val="000960D7"/>
    <w:rsid w:val="000A7742"/>
    <w:rsid w:val="000B1C6B"/>
    <w:rsid w:val="000C09AC"/>
    <w:rsid w:val="000D26F0"/>
    <w:rsid w:val="000E00F3"/>
    <w:rsid w:val="000F158C"/>
    <w:rsid w:val="000F5140"/>
    <w:rsid w:val="00101260"/>
    <w:rsid w:val="00102F3D"/>
    <w:rsid w:val="00102FA4"/>
    <w:rsid w:val="00124E38"/>
    <w:rsid w:val="0012580B"/>
    <w:rsid w:val="00131EA8"/>
    <w:rsid w:val="0013526E"/>
    <w:rsid w:val="00145737"/>
    <w:rsid w:val="00160314"/>
    <w:rsid w:val="00164CAE"/>
    <w:rsid w:val="00171371"/>
    <w:rsid w:val="00175A24"/>
    <w:rsid w:val="00187E58"/>
    <w:rsid w:val="001A297E"/>
    <w:rsid w:val="001A368E"/>
    <w:rsid w:val="001A7329"/>
    <w:rsid w:val="001B4E28"/>
    <w:rsid w:val="001C0846"/>
    <w:rsid w:val="001C3525"/>
    <w:rsid w:val="001D1BD2"/>
    <w:rsid w:val="001D31E6"/>
    <w:rsid w:val="001E02BE"/>
    <w:rsid w:val="001E3B37"/>
    <w:rsid w:val="001E45E6"/>
    <w:rsid w:val="001E5089"/>
    <w:rsid w:val="001F2594"/>
    <w:rsid w:val="002055A6"/>
    <w:rsid w:val="00206460"/>
    <w:rsid w:val="00206988"/>
    <w:rsid w:val="002069B4"/>
    <w:rsid w:val="00215DFC"/>
    <w:rsid w:val="00215E2A"/>
    <w:rsid w:val="002165EE"/>
    <w:rsid w:val="002212DF"/>
    <w:rsid w:val="00227BA7"/>
    <w:rsid w:val="00263398"/>
    <w:rsid w:val="00273360"/>
    <w:rsid w:val="00275BCC"/>
    <w:rsid w:val="00275BCF"/>
    <w:rsid w:val="002902D9"/>
    <w:rsid w:val="00290D4D"/>
    <w:rsid w:val="00292257"/>
    <w:rsid w:val="002A54E0"/>
    <w:rsid w:val="002B1595"/>
    <w:rsid w:val="002B191D"/>
    <w:rsid w:val="002D0AF6"/>
    <w:rsid w:val="002F164D"/>
    <w:rsid w:val="00306206"/>
    <w:rsid w:val="00313232"/>
    <w:rsid w:val="00317D85"/>
    <w:rsid w:val="00327C56"/>
    <w:rsid w:val="003315A1"/>
    <w:rsid w:val="003373EC"/>
    <w:rsid w:val="00345E9B"/>
    <w:rsid w:val="00362BC3"/>
    <w:rsid w:val="003706CC"/>
    <w:rsid w:val="00392342"/>
    <w:rsid w:val="003933EC"/>
    <w:rsid w:val="003A1A9C"/>
    <w:rsid w:val="003A2D8E"/>
    <w:rsid w:val="003B3C48"/>
    <w:rsid w:val="003C20E4"/>
    <w:rsid w:val="003C3591"/>
    <w:rsid w:val="003D7E4C"/>
    <w:rsid w:val="003E6F90"/>
    <w:rsid w:val="003F0A0D"/>
    <w:rsid w:val="003F52C0"/>
    <w:rsid w:val="003F5D0F"/>
    <w:rsid w:val="004073BC"/>
    <w:rsid w:val="00414101"/>
    <w:rsid w:val="0042662B"/>
    <w:rsid w:val="00433DDB"/>
    <w:rsid w:val="00437619"/>
    <w:rsid w:val="004547B7"/>
    <w:rsid w:val="004754FA"/>
    <w:rsid w:val="00487C2D"/>
    <w:rsid w:val="00492063"/>
    <w:rsid w:val="004A23CF"/>
    <w:rsid w:val="004A2A63"/>
    <w:rsid w:val="004B210C"/>
    <w:rsid w:val="004C083E"/>
    <w:rsid w:val="004C4F84"/>
    <w:rsid w:val="004C6921"/>
    <w:rsid w:val="004C7C08"/>
    <w:rsid w:val="004D405F"/>
    <w:rsid w:val="004E4F4F"/>
    <w:rsid w:val="004E6789"/>
    <w:rsid w:val="004F1E7C"/>
    <w:rsid w:val="004F61E3"/>
    <w:rsid w:val="0051015C"/>
    <w:rsid w:val="00516CF1"/>
    <w:rsid w:val="00531AE9"/>
    <w:rsid w:val="00536434"/>
    <w:rsid w:val="00567EC7"/>
    <w:rsid w:val="00570013"/>
    <w:rsid w:val="00576B91"/>
    <w:rsid w:val="005A33A1"/>
    <w:rsid w:val="005C385F"/>
    <w:rsid w:val="005C7D70"/>
    <w:rsid w:val="005D404F"/>
    <w:rsid w:val="005E0BE3"/>
    <w:rsid w:val="005F6F1B"/>
    <w:rsid w:val="00624B33"/>
    <w:rsid w:val="00630AA2"/>
    <w:rsid w:val="0063688B"/>
    <w:rsid w:val="00643F44"/>
    <w:rsid w:val="00646707"/>
    <w:rsid w:val="00662E58"/>
    <w:rsid w:val="00664DCF"/>
    <w:rsid w:val="006943A7"/>
    <w:rsid w:val="006A2444"/>
    <w:rsid w:val="006C102A"/>
    <w:rsid w:val="006C5D39"/>
    <w:rsid w:val="006D258A"/>
    <w:rsid w:val="006D4146"/>
    <w:rsid w:val="006E2730"/>
    <w:rsid w:val="006E2810"/>
    <w:rsid w:val="006E48DD"/>
    <w:rsid w:val="006E5417"/>
    <w:rsid w:val="006F4C6C"/>
    <w:rsid w:val="006F7726"/>
    <w:rsid w:val="0070541F"/>
    <w:rsid w:val="00712F60"/>
    <w:rsid w:val="00720E3B"/>
    <w:rsid w:val="00725987"/>
    <w:rsid w:val="00736314"/>
    <w:rsid w:val="00745F6B"/>
    <w:rsid w:val="0075585E"/>
    <w:rsid w:val="00756010"/>
    <w:rsid w:val="00766885"/>
    <w:rsid w:val="00770571"/>
    <w:rsid w:val="007768FF"/>
    <w:rsid w:val="007824D3"/>
    <w:rsid w:val="0078306B"/>
    <w:rsid w:val="00796EE3"/>
    <w:rsid w:val="007A7D29"/>
    <w:rsid w:val="007B4AB8"/>
    <w:rsid w:val="007C66B1"/>
    <w:rsid w:val="007D675F"/>
    <w:rsid w:val="007F1F8B"/>
    <w:rsid w:val="007F67A1"/>
    <w:rsid w:val="00811E4D"/>
    <w:rsid w:val="008206C8"/>
    <w:rsid w:val="0082660D"/>
    <w:rsid w:val="0083665C"/>
    <w:rsid w:val="00836E19"/>
    <w:rsid w:val="00843027"/>
    <w:rsid w:val="0084431D"/>
    <w:rsid w:val="008739B8"/>
    <w:rsid w:val="00874A6C"/>
    <w:rsid w:val="00876C65"/>
    <w:rsid w:val="00880327"/>
    <w:rsid w:val="00883206"/>
    <w:rsid w:val="008A4537"/>
    <w:rsid w:val="008A4B4C"/>
    <w:rsid w:val="008B632F"/>
    <w:rsid w:val="008C239F"/>
    <w:rsid w:val="008E219F"/>
    <w:rsid w:val="008E480C"/>
    <w:rsid w:val="008F7EA1"/>
    <w:rsid w:val="00900A08"/>
    <w:rsid w:val="00907757"/>
    <w:rsid w:val="0091740C"/>
    <w:rsid w:val="009212B0"/>
    <w:rsid w:val="009234A5"/>
    <w:rsid w:val="009336F7"/>
    <w:rsid w:val="009374A7"/>
    <w:rsid w:val="00963914"/>
    <w:rsid w:val="009761F2"/>
    <w:rsid w:val="00982E43"/>
    <w:rsid w:val="0098551D"/>
    <w:rsid w:val="0099518F"/>
    <w:rsid w:val="009A523D"/>
    <w:rsid w:val="009C2CD4"/>
    <w:rsid w:val="009C5205"/>
    <w:rsid w:val="009E5C4A"/>
    <w:rsid w:val="009E7317"/>
    <w:rsid w:val="009F496B"/>
    <w:rsid w:val="009F50D8"/>
    <w:rsid w:val="00A01439"/>
    <w:rsid w:val="00A02E61"/>
    <w:rsid w:val="00A05CFF"/>
    <w:rsid w:val="00A169A6"/>
    <w:rsid w:val="00A17E3A"/>
    <w:rsid w:val="00A56B97"/>
    <w:rsid w:val="00A6093D"/>
    <w:rsid w:val="00A76A6D"/>
    <w:rsid w:val="00A83253"/>
    <w:rsid w:val="00A833BE"/>
    <w:rsid w:val="00AA6E84"/>
    <w:rsid w:val="00AE341B"/>
    <w:rsid w:val="00B07CA7"/>
    <w:rsid w:val="00B1279A"/>
    <w:rsid w:val="00B1673F"/>
    <w:rsid w:val="00B5222E"/>
    <w:rsid w:val="00B61C96"/>
    <w:rsid w:val="00B63D71"/>
    <w:rsid w:val="00B663FA"/>
    <w:rsid w:val="00B73A2A"/>
    <w:rsid w:val="00B828F0"/>
    <w:rsid w:val="00B877F0"/>
    <w:rsid w:val="00B94535"/>
    <w:rsid w:val="00B94B06"/>
    <w:rsid w:val="00B94C28"/>
    <w:rsid w:val="00BC10BA"/>
    <w:rsid w:val="00BC5315"/>
    <w:rsid w:val="00BC5AFD"/>
    <w:rsid w:val="00BD7E9F"/>
    <w:rsid w:val="00BE667F"/>
    <w:rsid w:val="00BF7034"/>
    <w:rsid w:val="00C04F43"/>
    <w:rsid w:val="00C0517B"/>
    <w:rsid w:val="00C0609D"/>
    <w:rsid w:val="00C115AB"/>
    <w:rsid w:val="00C20214"/>
    <w:rsid w:val="00C30249"/>
    <w:rsid w:val="00C3723B"/>
    <w:rsid w:val="00C43D7C"/>
    <w:rsid w:val="00C606C9"/>
    <w:rsid w:val="00C90650"/>
    <w:rsid w:val="00C97D78"/>
    <w:rsid w:val="00CA2379"/>
    <w:rsid w:val="00CA2511"/>
    <w:rsid w:val="00CA370B"/>
    <w:rsid w:val="00CB27FB"/>
    <w:rsid w:val="00CB7BFD"/>
    <w:rsid w:val="00CC2AAE"/>
    <w:rsid w:val="00CC584A"/>
    <w:rsid w:val="00CC5A42"/>
    <w:rsid w:val="00CD0EAB"/>
    <w:rsid w:val="00CF34DB"/>
    <w:rsid w:val="00CF38CB"/>
    <w:rsid w:val="00CF558F"/>
    <w:rsid w:val="00D073E2"/>
    <w:rsid w:val="00D1034D"/>
    <w:rsid w:val="00D12A6D"/>
    <w:rsid w:val="00D141FA"/>
    <w:rsid w:val="00D446EC"/>
    <w:rsid w:val="00D51BF0"/>
    <w:rsid w:val="00D55942"/>
    <w:rsid w:val="00D7295F"/>
    <w:rsid w:val="00D807BF"/>
    <w:rsid w:val="00D92895"/>
    <w:rsid w:val="00DA2FEB"/>
    <w:rsid w:val="00DA7887"/>
    <w:rsid w:val="00DB2C26"/>
    <w:rsid w:val="00DB4D79"/>
    <w:rsid w:val="00DB5B52"/>
    <w:rsid w:val="00DE6B43"/>
    <w:rsid w:val="00E01118"/>
    <w:rsid w:val="00E11923"/>
    <w:rsid w:val="00E162F6"/>
    <w:rsid w:val="00E262D4"/>
    <w:rsid w:val="00E36250"/>
    <w:rsid w:val="00E54511"/>
    <w:rsid w:val="00E6197D"/>
    <w:rsid w:val="00E61DAC"/>
    <w:rsid w:val="00E75FE3"/>
    <w:rsid w:val="00EA592A"/>
    <w:rsid w:val="00EB7AB1"/>
    <w:rsid w:val="00EF48CC"/>
    <w:rsid w:val="00F27B4E"/>
    <w:rsid w:val="00F40D89"/>
    <w:rsid w:val="00F73032"/>
    <w:rsid w:val="00F848FC"/>
    <w:rsid w:val="00F9282A"/>
    <w:rsid w:val="00F96BAD"/>
    <w:rsid w:val="00FB0E84"/>
    <w:rsid w:val="00FB2F6F"/>
    <w:rsid w:val="00FB6752"/>
    <w:rsid w:val="00FC6F34"/>
    <w:rsid w:val="00FD01C2"/>
    <w:rsid w:val="00FF0CE3"/>
    <w:rsid w:val="00FF79A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Street"/>
  <w:smartTagType w:namespaceuri="urn:schemas-microsoft-com:office:smarttags" w:name="address"/>
  <w:smartTagType w:namespaceuri="urn:schemas-microsoft-com:office:smarttags" w:name="chmetcnv"/>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5E9B"/>
    <w:pPr>
      <w:tabs>
        <w:tab w:val="left" w:pos="360"/>
        <w:tab w:val="left" w:pos="720"/>
        <w:tab w:val="left" w:pos="1080"/>
        <w:tab w:val="left" w:pos="1440"/>
      </w:tabs>
      <w:overflowPunct w:val="0"/>
      <w:autoSpaceDE w:val="0"/>
      <w:autoSpaceDN w:val="0"/>
      <w:adjustRightInd w:val="0"/>
      <w:spacing w:before="136"/>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36314"/>
    <w:pPr>
      <w:tabs>
        <w:tab w:val="center" w:pos="4320"/>
        <w:tab w:val="right" w:pos="8640"/>
      </w:tabs>
    </w:pPr>
  </w:style>
  <w:style w:type="paragraph" w:styleId="Footer">
    <w:name w:val="footer"/>
    <w:basedOn w:val="Normal"/>
    <w:rsid w:val="00736314"/>
    <w:pPr>
      <w:tabs>
        <w:tab w:val="center" w:pos="4320"/>
        <w:tab w:val="right" w:pos="8640"/>
      </w:tabs>
    </w:pPr>
  </w:style>
  <w:style w:type="character" w:styleId="PageNumber">
    <w:name w:val="page number"/>
    <w:basedOn w:val="DefaultParagraphFont"/>
    <w:rsid w:val="00736314"/>
  </w:style>
  <w:style w:type="character" w:styleId="Hyperlink">
    <w:name w:val="Hyperlink"/>
    <w:basedOn w:val="DefaultParagraphFont"/>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basedOn w:val="DefaultParagraphFont"/>
    <w:link w:val="Heading2"/>
    <w:rsid w:val="00E11923"/>
    <w:rPr>
      <w:b/>
      <w:bCs/>
      <w:i/>
      <w:iCs/>
      <w:sz w:val="28"/>
      <w:szCs w:val="28"/>
      <w:lang w:eastAsia="en-US"/>
    </w:rPr>
  </w:style>
  <w:style w:type="character" w:customStyle="1" w:styleId="Heading3Char">
    <w:name w:val="Heading 3 Char"/>
    <w:basedOn w:val="DefaultParagraphFont"/>
    <w:link w:val="Heading3"/>
    <w:rsid w:val="002B191D"/>
    <w:rPr>
      <w:b/>
      <w:bCs/>
      <w:sz w:val="26"/>
      <w:szCs w:val="26"/>
      <w:lang w:eastAsia="en-US"/>
    </w:rPr>
  </w:style>
  <w:style w:type="character" w:customStyle="1" w:styleId="Heading4Char">
    <w:name w:val="Heading 4 Char"/>
    <w:basedOn w:val="DefaultParagraphFont"/>
    <w:link w:val="Heading4"/>
    <w:rsid w:val="000E00F3"/>
    <w:rPr>
      <w:b/>
      <w:bCs/>
      <w:sz w:val="28"/>
      <w:szCs w:val="28"/>
      <w:lang w:eastAsia="en-US"/>
    </w:rPr>
  </w:style>
  <w:style w:type="character" w:customStyle="1" w:styleId="Heading5Char">
    <w:name w:val="Heading 5 Char"/>
    <w:basedOn w:val="DefaultParagraphFont"/>
    <w:link w:val="Heading5"/>
    <w:rsid w:val="000E00F3"/>
    <w:rPr>
      <w:b/>
      <w:bCs/>
      <w:i/>
      <w:iCs/>
      <w:sz w:val="26"/>
      <w:szCs w:val="26"/>
      <w:lang w:eastAsia="en-US"/>
    </w:rPr>
  </w:style>
  <w:style w:type="character" w:customStyle="1" w:styleId="Heading6Char">
    <w:name w:val="Heading 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basedOn w:val="DefaultParagraphFont"/>
    <w:link w:val="DocumentMap"/>
    <w:rsid w:val="00E11923"/>
    <w:rPr>
      <w:rFonts w:ascii="Tahoma" w:hAnsi="Tahoma" w:cs="Tahoma"/>
      <w:sz w:val="16"/>
      <w:szCs w:val="16"/>
      <w:lang w:eastAsia="en-US"/>
    </w:rPr>
  </w:style>
  <w:style w:type="paragraph" w:styleId="Caption">
    <w:name w:val="caption"/>
    <w:basedOn w:val="Normal"/>
    <w:next w:val="Normal"/>
    <w:unhideWhenUsed/>
    <w:qFormat/>
    <w:rsid w:val="005C7D70"/>
    <w:rPr>
      <w:b/>
      <w:bCs/>
      <w:sz w:val="20"/>
    </w:rPr>
  </w:style>
  <w:style w:type="character" w:customStyle="1" w:styleId="DisplayEquationAuroraChar">
    <w:name w:val="Display Equation (Aurora) Char"/>
    <w:basedOn w:val="DefaultParagraphFont"/>
    <w:link w:val="DisplayEquationAurora"/>
    <w:locked/>
    <w:rsid w:val="005C7D70"/>
    <w:rPr>
      <w:rFonts w:ascii="Calibri" w:hAnsi="Calibri"/>
      <w:sz w:val="22"/>
      <w:szCs w:val="22"/>
    </w:rPr>
  </w:style>
  <w:style w:type="paragraph" w:customStyle="1" w:styleId="DisplayEquationAurora">
    <w:name w:val="Display Equation (Aurora)"/>
    <w:basedOn w:val="Normal"/>
    <w:link w:val="DisplayEquationAuroraChar"/>
    <w:rsid w:val="005C7D70"/>
    <w:pPr>
      <w:tabs>
        <w:tab w:val="clear" w:pos="360"/>
        <w:tab w:val="clear" w:pos="720"/>
        <w:tab w:val="clear" w:pos="1080"/>
        <w:tab w:val="clear" w:pos="1440"/>
        <w:tab w:val="center" w:pos="4320"/>
        <w:tab w:val="right" w:pos="8640"/>
      </w:tabs>
      <w:overflowPunct/>
      <w:autoSpaceDE/>
      <w:autoSpaceDN/>
      <w:adjustRightInd/>
      <w:spacing w:before="0" w:after="200" w:line="276" w:lineRule="auto"/>
    </w:pPr>
    <w:rPr>
      <w:rFonts w:ascii="Calibri" w:hAnsi="Calibri"/>
      <w:szCs w:val="22"/>
      <w:lang w:eastAsia="zh-CN"/>
    </w:rPr>
  </w:style>
  <w:style w:type="character" w:customStyle="1" w:styleId="SectionBreakAurora">
    <w:name w:val="Section Break (Aurora)"/>
    <w:basedOn w:val="DefaultParagraphFont"/>
    <w:rsid w:val="003F0A0D"/>
    <w:rPr>
      <w:rFonts w:eastAsia="SimSun"/>
      <w:vanish/>
      <w:color w:val="800080"/>
      <w:szCs w:val="22"/>
      <w:lang w:eastAsia="zh-CN"/>
    </w:rPr>
  </w:style>
  <w:style w:type="table" w:styleId="TableGrid">
    <w:name w:val="Table Grid"/>
    <w:basedOn w:val="TableNormal"/>
    <w:rsid w:val="000D26F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Classic1">
    <w:name w:val="Table Classic 1"/>
    <w:basedOn w:val="TableNormal"/>
    <w:rsid w:val="000D26F0"/>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DecimalAligned">
    <w:name w:val="Decimal Aligned"/>
    <w:basedOn w:val="Normal"/>
    <w:uiPriority w:val="40"/>
    <w:qFormat/>
    <w:rsid w:val="003F52C0"/>
    <w:pPr>
      <w:tabs>
        <w:tab w:val="clear" w:pos="720"/>
        <w:tab w:val="clear" w:pos="1080"/>
        <w:tab w:val="clear" w:pos="1440"/>
        <w:tab w:val="decimal" w:pos="360"/>
      </w:tabs>
      <w:overflowPunct/>
      <w:autoSpaceDE/>
      <w:autoSpaceDN/>
      <w:adjustRightInd/>
      <w:spacing w:before="0" w:after="200" w:line="276" w:lineRule="auto"/>
    </w:pPr>
    <w:rPr>
      <w:rFonts w:ascii="Calibri" w:hAnsi="Calibri"/>
      <w:szCs w:val="22"/>
    </w:rPr>
  </w:style>
  <w:style w:type="paragraph" w:styleId="FootnoteText">
    <w:name w:val="footnote text"/>
    <w:basedOn w:val="Normal"/>
    <w:link w:val="FootnoteTextChar"/>
    <w:uiPriority w:val="99"/>
    <w:unhideWhenUsed/>
    <w:rsid w:val="003F52C0"/>
    <w:pPr>
      <w:tabs>
        <w:tab w:val="clear" w:pos="360"/>
        <w:tab w:val="clear" w:pos="720"/>
        <w:tab w:val="clear" w:pos="1080"/>
        <w:tab w:val="clear" w:pos="1440"/>
      </w:tabs>
      <w:overflowPunct/>
      <w:autoSpaceDE/>
      <w:autoSpaceDN/>
      <w:adjustRightInd/>
      <w:spacing w:before="0"/>
    </w:pPr>
    <w:rPr>
      <w:rFonts w:ascii="Calibri" w:hAnsi="Calibri"/>
      <w:sz w:val="20"/>
    </w:rPr>
  </w:style>
  <w:style w:type="character" w:customStyle="1" w:styleId="FootnoteTextChar">
    <w:name w:val="Footnote Text Char"/>
    <w:basedOn w:val="DefaultParagraphFont"/>
    <w:link w:val="FootnoteText"/>
    <w:uiPriority w:val="99"/>
    <w:rsid w:val="003F52C0"/>
    <w:rPr>
      <w:rFonts w:ascii="Calibri" w:eastAsia="SimSun" w:hAnsi="Calibri" w:cs="Times New Roman"/>
      <w:lang w:eastAsia="en-US"/>
    </w:rPr>
  </w:style>
  <w:style w:type="character" w:styleId="SubtleEmphasis">
    <w:name w:val="Subtle Emphasis"/>
    <w:basedOn w:val="DefaultParagraphFont"/>
    <w:uiPriority w:val="19"/>
    <w:qFormat/>
    <w:rsid w:val="003F52C0"/>
    <w:rPr>
      <w:rFonts w:eastAsia="SimSun" w:cs="Times New Roman"/>
      <w:bCs w:val="0"/>
      <w:i/>
      <w:iCs/>
      <w:color w:val="808080"/>
      <w:szCs w:val="22"/>
      <w:lang w:val="en-US"/>
    </w:rPr>
  </w:style>
  <w:style w:type="table" w:customStyle="1" w:styleId="LightShading-Accent11">
    <w:name w:val="Light Shading - Accent 11"/>
    <w:basedOn w:val="TableNormal"/>
    <w:uiPriority w:val="60"/>
    <w:rsid w:val="003F52C0"/>
    <w:rPr>
      <w:rFonts w:ascii="Calibri" w:hAnsi="Calibri"/>
      <w:color w:val="365F91"/>
      <w:sz w:val="22"/>
      <w:szCs w:val="22"/>
      <w:lang w:eastAsia="en-US" w:bidi="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CommentReference">
    <w:name w:val="annotation reference"/>
    <w:basedOn w:val="DefaultParagraphFont"/>
    <w:rsid w:val="00160314"/>
    <w:rPr>
      <w:sz w:val="16"/>
      <w:szCs w:val="16"/>
    </w:rPr>
  </w:style>
  <w:style w:type="paragraph" w:styleId="CommentText">
    <w:name w:val="annotation text"/>
    <w:basedOn w:val="Normal"/>
    <w:link w:val="CommentTextChar"/>
    <w:rsid w:val="00160314"/>
    <w:rPr>
      <w:sz w:val="20"/>
    </w:rPr>
  </w:style>
  <w:style w:type="character" w:customStyle="1" w:styleId="CommentTextChar">
    <w:name w:val="Comment Text Char"/>
    <w:basedOn w:val="DefaultParagraphFont"/>
    <w:link w:val="CommentText"/>
    <w:rsid w:val="00160314"/>
    <w:rPr>
      <w:lang w:eastAsia="en-US"/>
    </w:rPr>
  </w:style>
  <w:style w:type="paragraph" w:styleId="CommentSubject">
    <w:name w:val="annotation subject"/>
    <w:basedOn w:val="CommentText"/>
    <w:next w:val="CommentText"/>
    <w:link w:val="CommentSubjectChar"/>
    <w:rsid w:val="00160314"/>
    <w:rPr>
      <w:b/>
      <w:bCs/>
    </w:rPr>
  </w:style>
  <w:style w:type="character" w:customStyle="1" w:styleId="CommentSubjectChar">
    <w:name w:val="Comment Subject Char"/>
    <w:basedOn w:val="CommentTextChar"/>
    <w:link w:val="CommentSubject"/>
    <w:rsid w:val="00160314"/>
    <w:rPr>
      <w:b/>
      <w:bCs/>
    </w:rPr>
  </w:style>
  <w:style w:type="paragraph" w:styleId="Revision">
    <w:name w:val="Revision"/>
    <w:hidden/>
    <w:uiPriority w:val="99"/>
    <w:semiHidden/>
    <w:rsid w:val="00160314"/>
    <w:rPr>
      <w:sz w:val="22"/>
      <w:lang w:eastAsia="en-US"/>
    </w:rPr>
  </w:style>
</w:styles>
</file>

<file path=word/webSettings.xml><?xml version="1.0" encoding="utf-8"?>
<w:webSettings xmlns:r="http://schemas.openxmlformats.org/officeDocument/2006/relationships" xmlns:w="http://schemas.openxmlformats.org/wordprocessingml/2006/main">
  <w:divs>
    <w:div w:id="4862771">
      <w:bodyDiv w:val="1"/>
      <w:marLeft w:val="0"/>
      <w:marRight w:val="0"/>
      <w:marTop w:val="0"/>
      <w:marBottom w:val="0"/>
      <w:divBdr>
        <w:top w:val="none" w:sz="0" w:space="0" w:color="auto"/>
        <w:left w:val="none" w:sz="0" w:space="0" w:color="auto"/>
        <w:bottom w:val="none" w:sz="0" w:space="0" w:color="auto"/>
        <w:right w:val="none" w:sz="0" w:space="0" w:color="auto"/>
      </w:divBdr>
    </w:div>
    <w:div w:id="219437862">
      <w:bodyDiv w:val="1"/>
      <w:marLeft w:val="0"/>
      <w:marRight w:val="0"/>
      <w:marTop w:val="0"/>
      <w:marBottom w:val="0"/>
      <w:divBdr>
        <w:top w:val="none" w:sz="0" w:space="0" w:color="auto"/>
        <w:left w:val="none" w:sz="0" w:space="0" w:color="auto"/>
        <w:bottom w:val="none" w:sz="0" w:space="0" w:color="auto"/>
        <w:right w:val="none" w:sz="0" w:space="0" w:color="auto"/>
      </w:divBdr>
    </w:div>
    <w:div w:id="276258337">
      <w:bodyDiv w:val="1"/>
      <w:marLeft w:val="0"/>
      <w:marRight w:val="0"/>
      <w:marTop w:val="0"/>
      <w:marBottom w:val="0"/>
      <w:divBdr>
        <w:top w:val="none" w:sz="0" w:space="0" w:color="auto"/>
        <w:left w:val="none" w:sz="0" w:space="0" w:color="auto"/>
        <w:bottom w:val="none" w:sz="0" w:space="0" w:color="auto"/>
        <w:right w:val="none" w:sz="0" w:space="0" w:color="auto"/>
      </w:divBdr>
    </w:div>
    <w:div w:id="292298090">
      <w:bodyDiv w:val="1"/>
      <w:marLeft w:val="0"/>
      <w:marRight w:val="0"/>
      <w:marTop w:val="0"/>
      <w:marBottom w:val="0"/>
      <w:divBdr>
        <w:top w:val="none" w:sz="0" w:space="0" w:color="auto"/>
        <w:left w:val="none" w:sz="0" w:space="0" w:color="auto"/>
        <w:bottom w:val="none" w:sz="0" w:space="0" w:color="auto"/>
        <w:right w:val="none" w:sz="0" w:space="0" w:color="auto"/>
      </w:divBdr>
    </w:div>
    <w:div w:id="453713053">
      <w:bodyDiv w:val="1"/>
      <w:marLeft w:val="0"/>
      <w:marRight w:val="0"/>
      <w:marTop w:val="0"/>
      <w:marBottom w:val="0"/>
      <w:divBdr>
        <w:top w:val="none" w:sz="0" w:space="0" w:color="auto"/>
        <w:left w:val="none" w:sz="0" w:space="0" w:color="auto"/>
        <w:bottom w:val="none" w:sz="0" w:space="0" w:color="auto"/>
        <w:right w:val="none" w:sz="0" w:space="0" w:color="auto"/>
      </w:divBdr>
    </w:div>
    <w:div w:id="458692287">
      <w:bodyDiv w:val="1"/>
      <w:marLeft w:val="0"/>
      <w:marRight w:val="0"/>
      <w:marTop w:val="0"/>
      <w:marBottom w:val="0"/>
      <w:divBdr>
        <w:top w:val="none" w:sz="0" w:space="0" w:color="auto"/>
        <w:left w:val="none" w:sz="0" w:space="0" w:color="auto"/>
        <w:bottom w:val="none" w:sz="0" w:space="0" w:color="auto"/>
        <w:right w:val="none" w:sz="0" w:space="0" w:color="auto"/>
      </w:divBdr>
    </w:div>
    <w:div w:id="472673503">
      <w:bodyDiv w:val="1"/>
      <w:marLeft w:val="0"/>
      <w:marRight w:val="0"/>
      <w:marTop w:val="0"/>
      <w:marBottom w:val="0"/>
      <w:divBdr>
        <w:top w:val="none" w:sz="0" w:space="0" w:color="auto"/>
        <w:left w:val="none" w:sz="0" w:space="0" w:color="auto"/>
        <w:bottom w:val="none" w:sz="0" w:space="0" w:color="auto"/>
        <w:right w:val="none" w:sz="0" w:space="0" w:color="auto"/>
      </w:divBdr>
    </w:div>
    <w:div w:id="473111074">
      <w:bodyDiv w:val="1"/>
      <w:marLeft w:val="0"/>
      <w:marRight w:val="0"/>
      <w:marTop w:val="0"/>
      <w:marBottom w:val="0"/>
      <w:divBdr>
        <w:top w:val="none" w:sz="0" w:space="0" w:color="auto"/>
        <w:left w:val="none" w:sz="0" w:space="0" w:color="auto"/>
        <w:bottom w:val="none" w:sz="0" w:space="0" w:color="auto"/>
        <w:right w:val="none" w:sz="0" w:space="0" w:color="auto"/>
      </w:divBdr>
    </w:div>
    <w:div w:id="490676175">
      <w:bodyDiv w:val="1"/>
      <w:marLeft w:val="0"/>
      <w:marRight w:val="0"/>
      <w:marTop w:val="0"/>
      <w:marBottom w:val="0"/>
      <w:divBdr>
        <w:top w:val="none" w:sz="0" w:space="0" w:color="auto"/>
        <w:left w:val="none" w:sz="0" w:space="0" w:color="auto"/>
        <w:bottom w:val="none" w:sz="0" w:space="0" w:color="auto"/>
        <w:right w:val="none" w:sz="0" w:space="0" w:color="auto"/>
      </w:divBdr>
    </w:div>
    <w:div w:id="687025610">
      <w:bodyDiv w:val="1"/>
      <w:marLeft w:val="0"/>
      <w:marRight w:val="0"/>
      <w:marTop w:val="0"/>
      <w:marBottom w:val="0"/>
      <w:divBdr>
        <w:top w:val="none" w:sz="0" w:space="0" w:color="auto"/>
        <w:left w:val="none" w:sz="0" w:space="0" w:color="auto"/>
        <w:bottom w:val="none" w:sz="0" w:space="0" w:color="auto"/>
        <w:right w:val="none" w:sz="0" w:space="0" w:color="auto"/>
      </w:divBdr>
    </w:div>
    <w:div w:id="705299814">
      <w:bodyDiv w:val="1"/>
      <w:marLeft w:val="0"/>
      <w:marRight w:val="0"/>
      <w:marTop w:val="0"/>
      <w:marBottom w:val="0"/>
      <w:divBdr>
        <w:top w:val="none" w:sz="0" w:space="0" w:color="auto"/>
        <w:left w:val="none" w:sz="0" w:space="0" w:color="auto"/>
        <w:bottom w:val="none" w:sz="0" w:space="0" w:color="auto"/>
        <w:right w:val="none" w:sz="0" w:space="0" w:color="auto"/>
      </w:divBdr>
    </w:div>
    <w:div w:id="855535728">
      <w:bodyDiv w:val="1"/>
      <w:marLeft w:val="0"/>
      <w:marRight w:val="0"/>
      <w:marTop w:val="0"/>
      <w:marBottom w:val="0"/>
      <w:divBdr>
        <w:top w:val="none" w:sz="0" w:space="0" w:color="auto"/>
        <w:left w:val="none" w:sz="0" w:space="0" w:color="auto"/>
        <w:bottom w:val="none" w:sz="0" w:space="0" w:color="auto"/>
        <w:right w:val="none" w:sz="0" w:space="0" w:color="auto"/>
      </w:divBdr>
    </w:div>
    <w:div w:id="861745805">
      <w:bodyDiv w:val="1"/>
      <w:marLeft w:val="0"/>
      <w:marRight w:val="0"/>
      <w:marTop w:val="0"/>
      <w:marBottom w:val="0"/>
      <w:divBdr>
        <w:top w:val="none" w:sz="0" w:space="0" w:color="auto"/>
        <w:left w:val="none" w:sz="0" w:space="0" w:color="auto"/>
        <w:bottom w:val="none" w:sz="0" w:space="0" w:color="auto"/>
        <w:right w:val="none" w:sz="0" w:space="0" w:color="auto"/>
      </w:divBdr>
    </w:div>
    <w:div w:id="871305506">
      <w:bodyDiv w:val="1"/>
      <w:marLeft w:val="0"/>
      <w:marRight w:val="0"/>
      <w:marTop w:val="0"/>
      <w:marBottom w:val="0"/>
      <w:divBdr>
        <w:top w:val="none" w:sz="0" w:space="0" w:color="auto"/>
        <w:left w:val="none" w:sz="0" w:space="0" w:color="auto"/>
        <w:bottom w:val="none" w:sz="0" w:space="0" w:color="auto"/>
        <w:right w:val="none" w:sz="0" w:space="0" w:color="auto"/>
      </w:divBdr>
    </w:div>
    <w:div w:id="898130123">
      <w:bodyDiv w:val="1"/>
      <w:marLeft w:val="0"/>
      <w:marRight w:val="0"/>
      <w:marTop w:val="0"/>
      <w:marBottom w:val="0"/>
      <w:divBdr>
        <w:top w:val="none" w:sz="0" w:space="0" w:color="auto"/>
        <w:left w:val="none" w:sz="0" w:space="0" w:color="auto"/>
        <w:bottom w:val="none" w:sz="0" w:space="0" w:color="auto"/>
        <w:right w:val="none" w:sz="0" w:space="0" w:color="auto"/>
      </w:divBdr>
    </w:div>
    <w:div w:id="1054427115">
      <w:bodyDiv w:val="1"/>
      <w:marLeft w:val="0"/>
      <w:marRight w:val="0"/>
      <w:marTop w:val="0"/>
      <w:marBottom w:val="0"/>
      <w:divBdr>
        <w:top w:val="none" w:sz="0" w:space="0" w:color="auto"/>
        <w:left w:val="none" w:sz="0" w:space="0" w:color="auto"/>
        <w:bottom w:val="none" w:sz="0" w:space="0" w:color="auto"/>
        <w:right w:val="none" w:sz="0" w:space="0" w:color="auto"/>
      </w:divBdr>
    </w:div>
    <w:div w:id="1194615395">
      <w:bodyDiv w:val="1"/>
      <w:marLeft w:val="0"/>
      <w:marRight w:val="0"/>
      <w:marTop w:val="0"/>
      <w:marBottom w:val="0"/>
      <w:divBdr>
        <w:top w:val="none" w:sz="0" w:space="0" w:color="auto"/>
        <w:left w:val="none" w:sz="0" w:space="0" w:color="auto"/>
        <w:bottom w:val="none" w:sz="0" w:space="0" w:color="auto"/>
        <w:right w:val="none" w:sz="0" w:space="0" w:color="auto"/>
      </w:divBdr>
    </w:div>
    <w:div w:id="1204444536">
      <w:bodyDiv w:val="1"/>
      <w:marLeft w:val="0"/>
      <w:marRight w:val="0"/>
      <w:marTop w:val="0"/>
      <w:marBottom w:val="0"/>
      <w:divBdr>
        <w:top w:val="none" w:sz="0" w:space="0" w:color="auto"/>
        <w:left w:val="none" w:sz="0" w:space="0" w:color="auto"/>
        <w:bottom w:val="none" w:sz="0" w:space="0" w:color="auto"/>
        <w:right w:val="none" w:sz="0" w:space="0" w:color="auto"/>
      </w:divBdr>
    </w:div>
    <w:div w:id="1249995010">
      <w:bodyDiv w:val="1"/>
      <w:marLeft w:val="0"/>
      <w:marRight w:val="0"/>
      <w:marTop w:val="0"/>
      <w:marBottom w:val="0"/>
      <w:divBdr>
        <w:top w:val="none" w:sz="0" w:space="0" w:color="auto"/>
        <w:left w:val="none" w:sz="0" w:space="0" w:color="auto"/>
        <w:bottom w:val="none" w:sz="0" w:space="0" w:color="auto"/>
        <w:right w:val="none" w:sz="0" w:space="0" w:color="auto"/>
      </w:divBdr>
    </w:div>
    <w:div w:id="1282687196">
      <w:bodyDiv w:val="1"/>
      <w:marLeft w:val="0"/>
      <w:marRight w:val="0"/>
      <w:marTop w:val="0"/>
      <w:marBottom w:val="0"/>
      <w:divBdr>
        <w:top w:val="none" w:sz="0" w:space="0" w:color="auto"/>
        <w:left w:val="none" w:sz="0" w:space="0" w:color="auto"/>
        <w:bottom w:val="none" w:sz="0" w:space="0" w:color="auto"/>
        <w:right w:val="none" w:sz="0" w:space="0" w:color="auto"/>
      </w:divBdr>
    </w:div>
    <w:div w:id="1314944408">
      <w:bodyDiv w:val="1"/>
      <w:marLeft w:val="0"/>
      <w:marRight w:val="0"/>
      <w:marTop w:val="0"/>
      <w:marBottom w:val="0"/>
      <w:divBdr>
        <w:top w:val="none" w:sz="0" w:space="0" w:color="auto"/>
        <w:left w:val="none" w:sz="0" w:space="0" w:color="auto"/>
        <w:bottom w:val="none" w:sz="0" w:space="0" w:color="auto"/>
        <w:right w:val="none" w:sz="0" w:space="0" w:color="auto"/>
      </w:divBdr>
    </w:div>
    <w:div w:id="1473981363">
      <w:bodyDiv w:val="1"/>
      <w:marLeft w:val="0"/>
      <w:marRight w:val="0"/>
      <w:marTop w:val="0"/>
      <w:marBottom w:val="0"/>
      <w:divBdr>
        <w:top w:val="none" w:sz="0" w:space="0" w:color="auto"/>
        <w:left w:val="none" w:sz="0" w:space="0" w:color="auto"/>
        <w:bottom w:val="none" w:sz="0" w:space="0" w:color="auto"/>
        <w:right w:val="none" w:sz="0" w:space="0" w:color="auto"/>
      </w:divBdr>
    </w:div>
    <w:div w:id="1586382103">
      <w:bodyDiv w:val="1"/>
      <w:marLeft w:val="0"/>
      <w:marRight w:val="0"/>
      <w:marTop w:val="0"/>
      <w:marBottom w:val="0"/>
      <w:divBdr>
        <w:top w:val="none" w:sz="0" w:space="0" w:color="auto"/>
        <w:left w:val="none" w:sz="0" w:space="0" w:color="auto"/>
        <w:bottom w:val="none" w:sz="0" w:space="0" w:color="auto"/>
        <w:right w:val="none" w:sz="0" w:space="0" w:color="auto"/>
      </w:divBdr>
    </w:div>
    <w:div w:id="1681739009">
      <w:bodyDiv w:val="1"/>
      <w:marLeft w:val="0"/>
      <w:marRight w:val="0"/>
      <w:marTop w:val="0"/>
      <w:marBottom w:val="0"/>
      <w:divBdr>
        <w:top w:val="none" w:sz="0" w:space="0" w:color="auto"/>
        <w:left w:val="none" w:sz="0" w:space="0" w:color="auto"/>
        <w:bottom w:val="none" w:sz="0" w:space="0" w:color="auto"/>
        <w:right w:val="none" w:sz="0" w:space="0" w:color="auto"/>
      </w:divBdr>
    </w:div>
    <w:div w:id="169365113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11300372">
      <w:bodyDiv w:val="1"/>
      <w:marLeft w:val="0"/>
      <w:marRight w:val="0"/>
      <w:marTop w:val="0"/>
      <w:marBottom w:val="0"/>
      <w:divBdr>
        <w:top w:val="none" w:sz="0" w:space="0" w:color="auto"/>
        <w:left w:val="none" w:sz="0" w:space="0" w:color="auto"/>
        <w:bottom w:val="none" w:sz="0" w:space="0" w:color="auto"/>
        <w:right w:val="none" w:sz="0" w:space="0" w:color="auto"/>
      </w:divBdr>
    </w:div>
    <w:div w:id="1771966278">
      <w:bodyDiv w:val="1"/>
      <w:marLeft w:val="0"/>
      <w:marRight w:val="0"/>
      <w:marTop w:val="0"/>
      <w:marBottom w:val="0"/>
      <w:divBdr>
        <w:top w:val="none" w:sz="0" w:space="0" w:color="auto"/>
        <w:left w:val="none" w:sz="0" w:space="0" w:color="auto"/>
        <w:bottom w:val="none" w:sz="0" w:space="0" w:color="auto"/>
        <w:right w:val="none" w:sz="0" w:space="0" w:color="auto"/>
      </w:divBdr>
    </w:div>
    <w:div w:id="1844514905">
      <w:bodyDiv w:val="1"/>
      <w:marLeft w:val="0"/>
      <w:marRight w:val="0"/>
      <w:marTop w:val="0"/>
      <w:marBottom w:val="0"/>
      <w:divBdr>
        <w:top w:val="none" w:sz="0" w:space="0" w:color="auto"/>
        <w:left w:val="none" w:sz="0" w:space="0" w:color="auto"/>
        <w:bottom w:val="none" w:sz="0" w:space="0" w:color="auto"/>
        <w:right w:val="none" w:sz="0" w:space="0" w:color="auto"/>
      </w:divBdr>
    </w:div>
    <w:div w:id="1886982286">
      <w:bodyDiv w:val="1"/>
      <w:marLeft w:val="0"/>
      <w:marRight w:val="0"/>
      <w:marTop w:val="0"/>
      <w:marBottom w:val="0"/>
      <w:divBdr>
        <w:top w:val="none" w:sz="0" w:space="0" w:color="auto"/>
        <w:left w:val="none" w:sz="0" w:space="0" w:color="auto"/>
        <w:bottom w:val="none" w:sz="0" w:space="0" w:color="auto"/>
        <w:right w:val="none" w:sz="0" w:space="0" w:color="auto"/>
      </w:divBdr>
    </w:div>
    <w:div w:id="1896046989">
      <w:bodyDiv w:val="1"/>
      <w:marLeft w:val="0"/>
      <w:marRight w:val="0"/>
      <w:marTop w:val="0"/>
      <w:marBottom w:val="0"/>
      <w:divBdr>
        <w:top w:val="none" w:sz="0" w:space="0" w:color="auto"/>
        <w:left w:val="none" w:sz="0" w:space="0" w:color="auto"/>
        <w:bottom w:val="none" w:sz="0" w:space="0" w:color="auto"/>
        <w:right w:val="none" w:sz="0" w:space="0" w:color="auto"/>
      </w:divBdr>
    </w:div>
    <w:div w:id="208537618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117" Type="http://schemas.openxmlformats.org/officeDocument/2006/relationships/image" Target="media/image37.emf"/><Relationship Id="rId21" Type="http://schemas.openxmlformats.org/officeDocument/2006/relationships/oleObject" Target="embeddings/oleObject6.bin"/><Relationship Id="rId42" Type="http://schemas.openxmlformats.org/officeDocument/2006/relationships/image" Target="media/image14.wmf"/><Relationship Id="rId47" Type="http://schemas.openxmlformats.org/officeDocument/2006/relationships/oleObject" Target="embeddings/oleObject22.bin"/><Relationship Id="rId63" Type="http://schemas.openxmlformats.org/officeDocument/2006/relationships/oleObject" Target="embeddings/oleObject36.bin"/><Relationship Id="rId68" Type="http://schemas.openxmlformats.org/officeDocument/2006/relationships/oleObject" Target="embeddings/oleObject41.bin"/><Relationship Id="rId84" Type="http://schemas.openxmlformats.org/officeDocument/2006/relationships/oleObject" Target="embeddings/oleObject53.bin"/><Relationship Id="rId89" Type="http://schemas.openxmlformats.org/officeDocument/2006/relationships/image" Target="media/image25.wmf"/><Relationship Id="rId112" Type="http://schemas.openxmlformats.org/officeDocument/2006/relationships/oleObject" Target="embeddings/oleObject70.bin"/><Relationship Id="rId16" Type="http://schemas.openxmlformats.org/officeDocument/2006/relationships/image" Target="media/image5.wmf"/><Relationship Id="rId107" Type="http://schemas.openxmlformats.org/officeDocument/2006/relationships/oleObject" Target="embeddings/oleObject66.bin"/><Relationship Id="rId11" Type="http://schemas.openxmlformats.org/officeDocument/2006/relationships/hyperlink" Target="mailto:shawmin.lei@mediatek.com" TargetMode="External"/><Relationship Id="rId32" Type="http://schemas.openxmlformats.org/officeDocument/2006/relationships/oleObject" Target="embeddings/oleObject13.bin"/><Relationship Id="rId37" Type="http://schemas.openxmlformats.org/officeDocument/2006/relationships/oleObject" Target="embeddings/oleObject17.bin"/><Relationship Id="rId53" Type="http://schemas.openxmlformats.org/officeDocument/2006/relationships/oleObject" Target="embeddings/oleObject27.bin"/><Relationship Id="rId58" Type="http://schemas.openxmlformats.org/officeDocument/2006/relationships/oleObject" Target="embeddings/oleObject31.bin"/><Relationship Id="rId74" Type="http://schemas.openxmlformats.org/officeDocument/2006/relationships/oleObject" Target="embeddings/oleObject47.bin"/><Relationship Id="rId79" Type="http://schemas.openxmlformats.org/officeDocument/2006/relationships/image" Target="media/image20.wmf"/><Relationship Id="rId102" Type="http://schemas.openxmlformats.org/officeDocument/2006/relationships/image" Target="media/image31.wmf"/><Relationship Id="rId123" Type="http://schemas.openxmlformats.org/officeDocument/2006/relationships/image" Target="media/image43.emf"/><Relationship Id="rId128" Type="http://schemas.openxmlformats.org/officeDocument/2006/relationships/hyperlink" Target="http://www.itu.int/ITU-T/ipr/index.html" TargetMode="External"/><Relationship Id="rId5" Type="http://schemas.openxmlformats.org/officeDocument/2006/relationships/webSettings" Target="webSettings.xml"/><Relationship Id="rId90" Type="http://schemas.openxmlformats.org/officeDocument/2006/relationships/oleObject" Target="embeddings/oleObject56.bin"/><Relationship Id="rId95" Type="http://schemas.openxmlformats.org/officeDocument/2006/relationships/image" Target="media/image28.wmf"/><Relationship Id="rId19" Type="http://schemas.openxmlformats.org/officeDocument/2006/relationships/image" Target="media/image6.wmf"/><Relationship Id="rId14" Type="http://schemas.openxmlformats.org/officeDocument/2006/relationships/image" Target="media/image4.wmf"/><Relationship Id="rId22" Type="http://schemas.openxmlformats.org/officeDocument/2006/relationships/oleObject" Target="embeddings/oleObject7.bin"/><Relationship Id="rId27" Type="http://schemas.openxmlformats.org/officeDocument/2006/relationships/oleObject" Target="embeddings/oleObject10.bin"/><Relationship Id="rId30" Type="http://schemas.openxmlformats.org/officeDocument/2006/relationships/image" Target="media/image10.wmf"/><Relationship Id="rId35" Type="http://schemas.openxmlformats.org/officeDocument/2006/relationships/oleObject" Target="embeddings/oleObject15.bin"/><Relationship Id="rId43" Type="http://schemas.openxmlformats.org/officeDocument/2006/relationships/oleObject" Target="embeddings/oleObject20.bin"/><Relationship Id="rId48" Type="http://schemas.openxmlformats.org/officeDocument/2006/relationships/oleObject" Target="embeddings/oleObject23.bin"/><Relationship Id="rId56" Type="http://schemas.openxmlformats.org/officeDocument/2006/relationships/oleObject" Target="embeddings/oleObject29.bin"/><Relationship Id="rId64" Type="http://schemas.openxmlformats.org/officeDocument/2006/relationships/oleObject" Target="embeddings/oleObject37.bin"/><Relationship Id="rId69" Type="http://schemas.openxmlformats.org/officeDocument/2006/relationships/oleObject" Target="embeddings/oleObject42.bin"/><Relationship Id="rId77" Type="http://schemas.openxmlformats.org/officeDocument/2006/relationships/oleObject" Target="embeddings/oleObject49.bin"/><Relationship Id="rId100" Type="http://schemas.openxmlformats.org/officeDocument/2006/relationships/image" Target="media/image30.wmf"/><Relationship Id="rId105" Type="http://schemas.openxmlformats.org/officeDocument/2006/relationships/image" Target="media/image32.wmf"/><Relationship Id="rId113" Type="http://schemas.openxmlformats.org/officeDocument/2006/relationships/image" Target="media/image34.wmf"/><Relationship Id="rId118" Type="http://schemas.openxmlformats.org/officeDocument/2006/relationships/image" Target="media/image38.emf"/><Relationship Id="rId126" Type="http://schemas.openxmlformats.org/officeDocument/2006/relationships/hyperlink" Target="http://www.itu.int/ITU-T/ipr/index.html" TargetMode="External"/><Relationship Id="rId8" Type="http://schemas.openxmlformats.org/officeDocument/2006/relationships/image" Target="media/image1.png"/><Relationship Id="rId51" Type="http://schemas.openxmlformats.org/officeDocument/2006/relationships/oleObject" Target="embeddings/oleObject25.bin"/><Relationship Id="rId72" Type="http://schemas.openxmlformats.org/officeDocument/2006/relationships/oleObject" Target="embeddings/oleObject45.bin"/><Relationship Id="rId80" Type="http://schemas.openxmlformats.org/officeDocument/2006/relationships/oleObject" Target="embeddings/oleObject51.bin"/><Relationship Id="rId85" Type="http://schemas.openxmlformats.org/officeDocument/2006/relationships/image" Target="media/image23.wmf"/><Relationship Id="rId93" Type="http://schemas.openxmlformats.org/officeDocument/2006/relationships/image" Target="media/image27.wmf"/><Relationship Id="rId98" Type="http://schemas.openxmlformats.org/officeDocument/2006/relationships/image" Target="media/image29.wmf"/><Relationship Id="rId121" Type="http://schemas.openxmlformats.org/officeDocument/2006/relationships/image" Target="media/image41.e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3.bin"/><Relationship Id="rId25" Type="http://schemas.openxmlformats.org/officeDocument/2006/relationships/oleObject" Target="embeddings/oleObject9.bin"/><Relationship Id="rId33" Type="http://schemas.openxmlformats.org/officeDocument/2006/relationships/image" Target="media/image11.wmf"/><Relationship Id="rId38" Type="http://schemas.openxmlformats.org/officeDocument/2006/relationships/image" Target="media/image12.wmf"/><Relationship Id="rId46" Type="http://schemas.openxmlformats.org/officeDocument/2006/relationships/image" Target="media/image16.wmf"/><Relationship Id="rId59" Type="http://schemas.openxmlformats.org/officeDocument/2006/relationships/oleObject" Target="embeddings/oleObject32.bin"/><Relationship Id="rId67" Type="http://schemas.openxmlformats.org/officeDocument/2006/relationships/oleObject" Target="embeddings/oleObject40.bin"/><Relationship Id="rId103" Type="http://schemas.openxmlformats.org/officeDocument/2006/relationships/oleObject" Target="embeddings/oleObject63.bin"/><Relationship Id="rId108" Type="http://schemas.openxmlformats.org/officeDocument/2006/relationships/oleObject" Target="embeddings/oleObject67.bin"/><Relationship Id="rId116" Type="http://schemas.openxmlformats.org/officeDocument/2006/relationships/image" Target="media/image36.emf"/><Relationship Id="rId124" Type="http://schemas.openxmlformats.org/officeDocument/2006/relationships/image" Target="media/image44.emf"/><Relationship Id="rId129" Type="http://schemas.openxmlformats.org/officeDocument/2006/relationships/footer" Target="footer1.xml"/><Relationship Id="rId20" Type="http://schemas.openxmlformats.org/officeDocument/2006/relationships/oleObject" Target="embeddings/oleObject5.bin"/><Relationship Id="rId41" Type="http://schemas.openxmlformats.org/officeDocument/2006/relationships/oleObject" Target="embeddings/oleObject19.bin"/><Relationship Id="rId54" Type="http://schemas.openxmlformats.org/officeDocument/2006/relationships/image" Target="media/image18.wmf"/><Relationship Id="rId62" Type="http://schemas.openxmlformats.org/officeDocument/2006/relationships/oleObject" Target="embeddings/oleObject35.bin"/><Relationship Id="rId70" Type="http://schemas.openxmlformats.org/officeDocument/2006/relationships/oleObject" Target="embeddings/oleObject43.bin"/><Relationship Id="rId75" Type="http://schemas.openxmlformats.org/officeDocument/2006/relationships/oleObject" Target="embeddings/oleObject48.bin"/><Relationship Id="rId83" Type="http://schemas.openxmlformats.org/officeDocument/2006/relationships/image" Target="media/image22.wmf"/><Relationship Id="rId88" Type="http://schemas.openxmlformats.org/officeDocument/2006/relationships/oleObject" Target="embeddings/oleObject55.bin"/><Relationship Id="rId91" Type="http://schemas.openxmlformats.org/officeDocument/2006/relationships/image" Target="media/image26.wmf"/><Relationship Id="rId96" Type="http://schemas.openxmlformats.org/officeDocument/2006/relationships/oleObject" Target="embeddings/oleObject59.bin"/><Relationship Id="rId111" Type="http://schemas.openxmlformats.org/officeDocument/2006/relationships/oleObject" Target="embeddings/oleObject69.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image" Target="media/image7.wmf"/><Relationship Id="rId28" Type="http://schemas.openxmlformats.org/officeDocument/2006/relationships/image" Target="media/image9.wmf"/><Relationship Id="rId36" Type="http://schemas.openxmlformats.org/officeDocument/2006/relationships/oleObject" Target="embeddings/oleObject16.bin"/><Relationship Id="rId49" Type="http://schemas.openxmlformats.org/officeDocument/2006/relationships/image" Target="media/image17.wmf"/><Relationship Id="rId57" Type="http://schemas.openxmlformats.org/officeDocument/2006/relationships/oleObject" Target="embeddings/oleObject30.bin"/><Relationship Id="rId106" Type="http://schemas.openxmlformats.org/officeDocument/2006/relationships/oleObject" Target="embeddings/oleObject65.bin"/><Relationship Id="rId114" Type="http://schemas.openxmlformats.org/officeDocument/2006/relationships/oleObject" Target="embeddings/oleObject71.bin"/><Relationship Id="rId119" Type="http://schemas.openxmlformats.org/officeDocument/2006/relationships/image" Target="media/image39.emf"/><Relationship Id="rId127" Type="http://schemas.openxmlformats.org/officeDocument/2006/relationships/hyperlink" Target="http://isotc.iso.org/livelink/livelink?func=ll&amp;objId=4230455&amp;objAction=browse&amp;sort=subtype" TargetMode="External"/><Relationship Id="rId10" Type="http://schemas.openxmlformats.org/officeDocument/2006/relationships/hyperlink" Target="mailto:xun.guo@mediatek.com" TargetMode="External"/><Relationship Id="rId31" Type="http://schemas.openxmlformats.org/officeDocument/2006/relationships/oleObject" Target="embeddings/oleObject12.bin"/><Relationship Id="rId44" Type="http://schemas.openxmlformats.org/officeDocument/2006/relationships/image" Target="media/image15.wmf"/><Relationship Id="rId52" Type="http://schemas.openxmlformats.org/officeDocument/2006/relationships/oleObject" Target="embeddings/oleObject26.bin"/><Relationship Id="rId60" Type="http://schemas.openxmlformats.org/officeDocument/2006/relationships/oleObject" Target="embeddings/oleObject33.bin"/><Relationship Id="rId65" Type="http://schemas.openxmlformats.org/officeDocument/2006/relationships/oleObject" Target="embeddings/oleObject38.bin"/><Relationship Id="rId73" Type="http://schemas.openxmlformats.org/officeDocument/2006/relationships/oleObject" Target="embeddings/oleObject46.bin"/><Relationship Id="rId78" Type="http://schemas.openxmlformats.org/officeDocument/2006/relationships/oleObject" Target="embeddings/oleObject50.bin"/><Relationship Id="rId81" Type="http://schemas.openxmlformats.org/officeDocument/2006/relationships/image" Target="media/image21.wmf"/><Relationship Id="rId86" Type="http://schemas.openxmlformats.org/officeDocument/2006/relationships/oleObject" Target="embeddings/oleObject54.bin"/><Relationship Id="rId94" Type="http://schemas.openxmlformats.org/officeDocument/2006/relationships/oleObject" Target="embeddings/oleObject58.bin"/><Relationship Id="rId99" Type="http://schemas.openxmlformats.org/officeDocument/2006/relationships/oleObject" Target="embeddings/oleObject61.bin"/><Relationship Id="rId101" Type="http://schemas.openxmlformats.org/officeDocument/2006/relationships/oleObject" Target="embeddings/oleObject62.bin"/><Relationship Id="rId122" Type="http://schemas.openxmlformats.org/officeDocument/2006/relationships/image" Target="media/image42.emf"/><Relationship Id="rId13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oleObject" Target="embeddings/oleObject1.bin"/><Relationship Id="rId18" Type="http://schemas.openxmlformats.org/officeDocument/2006/relationships/oleObject" Target="embeddings/oleObject4.bin"/><Relationship Id="rId39" Type="http://schemas.openxmlformats.org/officeDocument/2006/relationships/oleObject" Target="embeddings/oleObject18.bin"/><Relationship Id="rId109" Type="http://schemas.openxmlformats.org/officeDocument/2006/relationships/oleObject" Target="embeddings/oleObject68.bin"/><Relationship Id="rId34" Type="http://schemas.openxmlformats.org/officeDocument/2006/relationships/oleObject" Target="embeddings/oleObject14.bin"/><Relationship Id="rId50" Type="http://schemas.openxmlformats.org/officeDocument/2006/relationships/oleObject" Target="embeddings/oleObject24.bin"/><Relationship Id="rId55" Type="http://schemas.openxmlformats.org/officeDocument/2006/relationships/oleObject" Target="embeddings/oleObject28.bin"/><Relationship Id="rId76" Type="http://schemas.openxmlformats.org/officeDocument/2006/relationships/image" Target="media/image19.wmf"/><Relationship Id="rId97" Type="http://schemas.openxmlformats.org/officeDocument/2006/relationships/oleObject" Target="embeddings/oleObject60.bin"/><Relationship Id="rId104" Type="http://schemas.openxmlformats.org/officeDocument/2006/relationships/oleObject" Target="embeddings/oleObject64.bin"/><Relationship Id="rId120" Type="http://schemas.openxmlformats.org/officeDocument/2006/relationships/image" Target="media/image40.emf"/><Relationship Id="rId125" Type="http://schemas.openxmlformats.org/officeDocument/2006/relationships/hyperlink" Target="http://www.itu.int/ITU-T/dbase/patent/patent-policy.html" TargetMode="External"/><Relationship Id="rId7" Type="http://schemas.openxmlformats.org/officeDocument/2006/relationships/endnotes" Target="endnotes.xml"/><Relationship Id="rId71" Type="http://schemas.openxmlformats.org/officeDocument/2006/relationships/oleObject" Target="embeddings/oleObject44.bin"/><Relationship Id="rId92" Type="http://schemas.openxmlformats.org/officeDocument/2006/relationships/oleObject" Target="embeddings/oleObject57.bin"/><Relationship Id="rId2" Type="http://schemas.openxmlformats.org/officeDocument/2006/relationships/numbering" Target="numbering.xml"/><Relationship Id="rId29" Type="http://schemas.openxmlformats.org/officeDocument/2006/relationships/oleObject" Target="embeddings/oleObject11.bin"/><Relationship Id="rId24" Type="http://schemas.openxmlformats.org/officeDocument/2006/relationships/oleObject" Target="embeddings/oleObject8.bin"/><Relationship Id="rId40" Type="http://schemas.openxmlformats.org/officeDocument/2006/relationships/image" Target="media/image13.wmf"/><Relationship Id="rId45" Type="http://schemas.openxmlformats.org/officeDocument/2006/relationships/oleObject" Target="embeddings/oleObject21.bin"/><Relationship Id="rId66" Type="http://schemas.openxmlformats.org/officeDocument/2006/relationships/oleObject" Target="embeddings/oleObject39.bin"/><Relationship Id="rId87" Type="http://schemas.openxmlformats.org/officeDocument/2006/relationships/image" Target="media/image24.wmf"/><Relationship Id="rId110" Type="http://schemas.openxmlformats.org/officeDocument/2006/relationships/image" Target="media/image33.wmf"/><Relationship Id="rId115" Type="http://schemas.openxmlformats.org/officeDocument/2006/relationships/image" Target="media/image35.emf"/><Relationship Id="rId131" Type="http://schemas.openxmlformats.org/officeDocument/2006/relationships/theme" Target="theme/theme1.xml"/><Relationship Id="rId61" Type="http://schemas.openxmlformats.org/officeDocument/2006/relationships/oleObject" Target="embeddings/oleObject34.bin"/><Relationship Id="rId82" Type="http://schemas.openxmlformats.org/officeDocument/2006/relationships/oleObject" Target="embeddings/oleObject5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552110D-DD57-412A-BE42-205BF0791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3153</Words>
  <Characters>17974</Characters>
  <Application>Microsoft Office Word</Application>
  <DocSecurity>0</DocSecurity>
  <Lines>149</Lines>
  <Paragraphs>42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21085</CharactersWithSpaces>
  <SharedDoc>false</SharedDoc>
  <HLinks>
    <vt:vector size="42" baseType="variant">
      <vt:variant>
        <vt:i4>2687027</vt:i4>
      </vt:variant>
      <vt:variant>
        <vt:i4>387</vt:i4>
      </vt:variant>
      <vt:variant>
        <vt:i4>0</vt:i4>
      </vt:variant>
      <vt:variant>
        <vt:i4>5</vt:i4>
      </vt:variant>
      <vt:variant>
        <vt:lpwstr>http://www.itu.int/ITU-T/ipr/index.html</vt:lpwstr>
      </vt:variant>
      <vt:variant>
        <vt:lpwstr/>
      </vt:variant>
      <vt:variant>
        <vt:i4>6815866</vt:i4>
      </vt:variant>
      <vt:variant>
        <vt:i4>384</vt:i4>
      </vt:variant>
      <vt:variant>
        <vt:i4>0</vt:i4>
      </vt:variant>
      <vt:variant>
        <vt:i4>5</vt:i4>
      </vt:variant>
      <vt:variant>
        <vt:lpwstr>http://isotc.iso.org/livelink/livelink?func=ll&amp;objId=4230455&amp;objAction=browse&amp;sort=subtype</vt:lpwstr>
      </vt:variant>
      <vt:variant>
        <vt:lpwstr/>
      </vt:variant>
      <vt:variant>
        <vt:i4>2687027</vt:i4>
      </vt:variant>
      <vt:variant>
        <vt:i4>381</vt:i4>
      </vt:variant>
      <vt:variant>
        <vt:i4>0</vt:i4>
      </vt:variant>
      <vt:variant>
        <vt:i4>5</vt:i4>
      </vt:variant>
      <vt:variant>
        <vt:lpwstr>http://www.itu.int/ITU-T/ipr/index.html</vt:lpwstr>
      </vt:variant>
      <vt:variant>
        <vt:lpwstr/>
      </vt:variant>
      <vt:variant>
        <vt:i4>6160462</vt:i4>
      </vt:variant>
      <vt:variant>
        <vt:i4>378</vt:i4>
      </vt:variant>
      <vt:variant>
        <vt:i4>0</vt:i4>
      </vt:variant>
      <vt:variant>
        <vt:i4>5</vt:i4>
      </vt:variant>
      <vt:variant>
        <vt:lpwstr>http://www.itu.int/ITU-T/dbase/patent/patent-policy.html</vt:lpwstr>
      </vt:variant>
      <vt:variant>
        <vt:lpwstr/>
      </vt:variant>
      <vt:variant>
        <vt:i4>3801159</vt:i4>
      </vt:variant>
      <vt:variant>
        <vt:i4>6</vt:i4>
      </vt:variant>
      <vt:variant>
        <vt:i4>0</vt:i4>
      </vt:variant>
      <vt:variant>
        <vt:i4>5</vt:i4>
      </vt:variant>
      <vt:variant>
        <vt:lpwstr>mailto:shawmin.lei@mediatek.com</vt:lpwstr>
      </vt:variant>
      <vt:variant>
        <vt:lpwstr/>
      </vt:variant>
      <vt:variant>
        <vt:i4>3145812</vt:i4>
      </vt:variant>
      <vt:variant>
        <vt:i4>3</vt:i4>
      </vt:variant>
      <vt:variant>
        <vt:i4>0</vt:i4>
      </vt:variant>
      <vt:variant>
        <vt:i4>5</vt:i4>
      </vt:variant>
      <vt:variant>
        <vt:lpwstr>mailto:xun.guo@mediatek.com</vt:lpwstr>
      </vt:variant>
      <vt:variant>
        <vt:lpwstr/>
      </vt:variant>
      <vt:variant>
        <vt:i4>2818113</vt:i4>
      </vt:variant>
      <vt:variant>
        <vt:i4>0</vt:i4>
      </vt:variant>
      <vt:variant>
        <vt:i4>0</vt:i4>
      </vt:variant>
      <vt:variant>
        <vt:i4>5</vt:i4>
      </vt:variant>
      <vt:variant>
        <vt:lpwstr>mailto:x.li@mediatek.com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Xiang Li</cp:lastModifiedBy>
  <cp:revision>8</cp:revision>
  <cp:lastPrinted>2011-06-23T01:35:00Z</cp:lastPrinted>
  <dcterms:created xsi:type="dcterms:W3CDTF">2011-07-07T12:56:00Z</dcterms:created>
  <dcterms:modified xsi:type="dcterms:W3CDTF">2011-07-12T13:52:00Z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-12035273</vt:i4>
  </property>
  <property fmtid="{D5CDD505-2E9C-101B-9397-08002B2CF9AE}" pid="3" name="_NewReviewCycle">
    <vt:lpwstr/>
  </property>
  <property fmtid="{D5CDD505-2E9C-101B-9397-08002B2CF9AE}" pid="4" name="_EmailSubject">
    <vt:lpwstr>AQO document</vt:lpwstr>
  </property>
  <property fmtid="{D5CDD505-2E9C-101B-9397-08002B2CF9AE}" pid="5" name="_AuthorEmail">
    <vt:lpwstr>xun.guo@mediatek.com</vt:lpwstr>
  </property>
  <property fmtid="{D5CDD505-2E9C-101B-9397-08002B2CF9AE}" pid="6" name="_AuthorEmailDisplayName">
    <vt:lpwstr>Xun Guo (郭峋)</vt:lpwstr>
  </property>
  <property fmtid="{D5CDD505-2E9C-101B-9397-08002B2CF9AE}" pid="7" name="_PreviousAdHocReviewCycleID">
    <vt:i4>246118529</vt:i4>
  </property>
  <property fmtid="{D5CDD505-2E9C-101B-9397-08002B2CF9AE}" pid="8" name="_ReviewingToolsShownOnce">
    <vt:lpwstr/>
  </property>
</Properties>
</file>